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tblInd w:w="-22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221"/>
        <w:gridCol w:w="1389"/>
        <w:gridCol w:w="1993"/>
        <w:gridCol w:w="880"/>
        <w:gridCol w:w="4150"/>
        <w:gridCol w:w="580"/>
      </w:tblGrid>
      <w:tr w:rsidR="006250F5" w:rsidRPr="006D294C" w:rsidTr="00B075B4">
        <w:trPr>
          <w:gridBefore w:val="1"/>
          <w:gridAfter w:val="1"/>
          <w:wBefore w:w="237" w:type="dxa"/>
          <w:wAfter w:w="580" w:type="dxa"/>
          <w:trHeight w:val="1134"/>
        </w:trPr>
        <w:tc>
          <w:tcPr>
            <w:tcW w:w="1221" w:type="dxa"/>
            <w:tcBorders>
              <w:bottom w:val="single" w:sz="12" w:space="0" w:color="000000"/>
            </w:tcBorders>
          </w:tcPr>
          <w:p w:rsidR="006250F5" w:rsidRPr="006D294C" w:rsidRDefault="006250F5" w:rsidP="00B075B4">
            <w:pPr>
              <w:pStyle w:val="BodyText2"/>
            </w:pPr>
            <w:bookmarkStart w:id="0" w:name="Meeting"/>
            <w:r>
              <w:rPr>
                <w:noProof/>
                <w:lang w:val="en-US"/>
              </w:rPr>
              <w:drawing>
                <wp:inline distT="0" distB="0" distL="0" distR="0" wp14:anchorId="00EED497" wp14:editId="655E51BC">
                  <wp:extent cx="585683" cy="642134"/>
                  <wp:effectExtent l="0" t="0" r="5080" b="5715"/>
                  <wp:docPr id="6" name="Рисунок 6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38" cy="64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6250F5" w:rsidRPr="006D294C" w:rsidRDefault="006250F5" w:rsidP="00B075B4">
            <w:r>
              <w:rPr>
                <w:b/>
                <w:noProof/>
                <w:lang w:val="en-US"/>
              </w:rPr>
              <w:drawing>
                <wp:inline distT="0" distB="0" distL="0" distR="0" wp14:anchorId="6E7291EE" wp14:editId="3C554DB3">
                  <wp:extent cx="685800" cy="563880"/>
                  <wp:effectExtent l="0" t="0" r="0" b="762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gridSpan w:val="3"/>
            <w:tcBorders>
              <w:bottom w:val="single" w:sz="12" w:space="0" w:color="000000"/>
            </w:tcBorders>
          </w:tcPr>
          <w:p w:rsidR="006250F5" w:rsidRPr="006D294C" w:rsidRDefault="006250F5" w:rsidP="00B075B4">
            <w:pPr>
              <w:spacing w:after="120"/>
              <w:jc w:val="right"/>
              <w:rPr>
                <w:rFonts w:ascii="Univers" w:hAnsi="Univers"/>
                <w:b/>
                <w:sz w:val="32"/>
              </w:rPr>
            </w:pPr>
            <w:r w:rsidRPr="006D294C">
              <w:rPr>
                <w:rFonts w:ascii="Univers" w:hAnsi="Univers"/>
                <w:b/>
                <w:sz w:val="32"/>
              </w:rPr>
              <w:t>CBD</w:t>
            </w:r>
          </w:p>
          <w:p w:rsidR="006250F5" w:rsidRPr="006D294C" w:rsidRDefault="006250F5" w:rsidP="00B075B4">
            <w:pPr>
              <w:spacing w:after="120"/>
              <w:ind w:firstLine="720"/>
              <w:rPr>
                <w:rFonts w:ascii="Univers" w:hAnsi="Univers"/>
                <w:b/>
                <w:color w:val="FF0000"/>
                <w:sz w:val="32"/>
              </w:rPr>
            </w:pPr>
          </w:p>
        </w:tc>
      </w:tr>
      <w:tr w:rsidR="006250F5" w:rsidRPr="00F25B07" w:rsidTr="00B075B4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840" w:type="dxa"/>
            <w:gridSpan w:val="4"/>
            <w:tcBorders>
              <w:top w:val="nil"/>
              <w:bottom w:val="single" w:sz="36" w:space="0" w:color="000000"/>
            </w:tcBorders>
          </w:tcPr>
          <w:p w:rsidR="006250F5" w:rsidRPr="006D294C" w:rsidRDefault="006250F5" w:rsidP="00B075B4"/>
          <w:p w:rsidR="006250F5" w:rsidRPr="006D294C" w:rsidRDefault="006250F5" w:rsidP="00B075B4">
            <w:r>
              <w:rPr>
                <w:rFonts w:ascii="Univers" w:hAnsi="Univers"/>
                <w:noProof/>
                <w:sz w:val="32"/>
                <w:lang w:val="en-US"/>
              </w:rPr>
              <w:drawing>
                <wp:inline distT="0" distB="0" distL="0" distR="0" wp14:anchorId="2F9297C8" wp14:editId="25D59FA3">
                  <wp:extent cx="2621280" cy="10744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F5" w:rsidRPr="006D294C" w:rsidRDefault="006250F5" w:rsidP="00B075B4"/>
        </w:tc>
        <w:tc>
          <w:tcPr>
            <w:tcW w:w="880" w:type="dxa"/>
            <w:tcBorders>
              <w:top w:val="nil"/>
              <w:bottom w:val="single" w:sz="36" w:space="0" w:color="000000"/>
            </w:tcBorders>
          </w:tcPr>
          <w:p w:rsidR="006250F5" w:rsidRPr="006D294C" w:rsidRDefault="006250F5" w:rsidP="00B075B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bottom w:val="single" w:sz="36" w:space="0" w:color="000000"/>
            </w:tcBorders>
          </w:tcPr>
          <w:p w:rsidR="006250F5" w:rsidRPr="00036FDF" w:rsidRDefault="006250F5" w:rsidP="00B075B4">
            <w:pPr>
              <w:ind w:left="1590"/>
            </w:pPr>
            <w:r w:rsidRPr="00036FDF">
              <w:t>Distr.</w:t>
            </w:r>
          </w:p>
          <w:p w:rsidR="006250F5" w:rsidRPr="00036FDF" w:rsidRDefault="006250F5" w:rsidP="00B075B4">
            <w:pPr>
              <w:ind w:left="1590"/>
            </w:pPr>
            <w:r w:rsidRPr="00036FDF">
              <w:t xml:space="preserve">GENERAL </w:t>
            </w:r>
          </w:p>
          <w:p w:rsidR="006250F5" w:rsidRPr="00036FDF" w:rsidRDefault="006250F5" w:rsidP="00B075B4">
            <w:pPr>
              <w:ind w:left="1590"/>
            </w:pPr>
          </w:p>
          <w:p w:rsidR="006250F5" w:rsidRPr="00036FDF" w:rsidRDefault="00735760" w:rsidP="00B075B4">
            <w:pPr>
              <w:ind w:left="1590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ubject"/>
                <w:tag w:val=""/>
                <w:id w:val="1292402679"/>
                <w:placeholder>
                  <w:docPart w:val="BCCA4C6B72B24A579AF642FD5AAD573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570B7" w:rsidRPr="00B50DB9">
                  <w:rPr>
                    <w:kern w:val="22"/>
                    <w:szCs w:val="22"/>
                    <w:lang w:val="en-US"/>
                  </w:rPr>
                  <w:t>CBD/SBI/2/17</w:t>
                </w:r>
              </w:sdtContent>
            </w:sdt>
          </w:p>
          <w:p w:rsidR="006250F5" w:rsidRPr="00036FDF" w:rsidRDefault="007B225B" w:rsidP="00B075B4">
            <w:pPr>
              <w:ind w:left="1590"/>
              <w:rPr>
                <w:lang w:val="en-US"/>
              </w:rPr>
            </w:pPr>
            <w:r w:rsidRPr="007B225B">
              <w:rPr>
                <w:kern w:val="22"/>
                <w:szCs w:val="22"/>
              </w:rPr>
              <w:t>30 May 2018</w:t>
            </w:r>
          </w:p>
          <w:p w:rsidR="006250F5" w:rsidRPr="00036FDF" w:rsidRDefault="006250F5" w:rsidP="00B075B4">
            <w:pPr>
              <w:ind w:left="1590"/>
              <w:rPr>
                <w:lang w:val="en-US"/>
              </w:rPr>
            </w:pPr>
          </w:p>
          <w:p w:rsidR="006250F5" w:rsidRPr="00F25B07" w:rsidRDefault="006250F5" w:rsidP="00B075B4">
            <w:pPr>
              <w:ind w:left="1590"/>
              <w:rPr>
                <w:b/>
                <w:bCs/>
                <w:color w:val="FF0000"/>
                <w:u w:val="single"/>
                <w:lang w:val="en-US"/>
              </w:rPr>
            </w:pPr>
            <w:r w:rsidRPr="00036FDF">
              <w:rPr>
                <w:lang w:val="en-US"/>
              </w:rPr>
              <w:t>RUSSIAN</w:t>
            </w:r>
            <w:r w:rsidRPr="00036FDF">
              <w:rPr>
                <w:lang w:val="en-US"/>
              </w:rPr>
              <w:br/>
              <w:t>ORIGINAL: ENGLISH</w:t>
            </w:r>
          </w:p>
        </w:tc>
      </w:tr>
    </w:tbl>
    <w:bookmarkEnd w:id="0"/>
    <w:p w:rsidR="00CA6B87" w:rsidRPr="00F82F1D" w:rsidRDefault="007B225B" w:rsidP="007B225B">
      <w:pPr>
        <w:pStyle w:val="meetingname"/>
        <w:suppressLineNumbers/>
        <w:suppressAutoHyphens/>
        <w:kinsoku w:val="0"/>
        <w:overflowPunct w:val="0"/>
        <w:autoSpaceDE w:val="0"/>
        <w:autoSpaceDN w:val="0"/>
        <w:ind w:left="0" w:right="4398" w:firstLine="0"/>
        <w:rPr>
          <w:snapToGrid/>
          <w:kern w:val="22"/>
          <w:szCs w:val="22"/>
        </w:rPr>
      </w:pPr>
      <w:r w:rsidRPr="007B225B">
        <w:rPr>
          <w:snapToGrid/>
          <w:kern w:val="22"/>
          <w:szCs w:val="22"/>
          <w:lang w:val="ru-RU"/>
        </w:rPr>
        <w:t>ВСПОМОГАТЕЛЬНЫЙ ОРГАН ПО осуществлению</w:t>
      </w:r>
    </w:p>
    <w:p w:rsidR="007B225B" w:rsidRPr="007B225B" w:rsidRDefault="007B225B" w:rsidP="007B225B">
      <w:p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 w:eastAsia="nb-NO"/>
        </w:rPr>
      </w:pPr>
      <w:r w:rsidRPr="007B225B">
        <w:rPr>
          <w:kern w:val="22"/>
          <w:szCs w:val="22"/>
          <w:lang w:val="ru-RU" w:eastAsia="nb-NO"/>
        </w:rPr>
        <w:t>Второе совещание</w:t>
      </w:r>
    </w:p>
    <w:p w:rsidR="00CA6B87" w:rsidRPr="00F82F1D" w:rsidRDefault="007B225B" w:rsidP="007B225B">
      <w:p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eastAsia="nb-NO"/>
        </w:rPr>
      </w:pPr>
      <w:r w:rsidRPr="007B225B">
        <w:rPr>
          <w:kern w:val="22"/>
          <w:szCs w:val="22"/>
          <w:lang w:val="ru-RU" w:eastAsia="nb-NO"/>
        </w:rPr>
        <w:t>Монреаль, Канада, 9-13</w:t>
      </w:r>
      <w:r w:rsidRPr="007B225B">
        <w:rPr>
          <w:kern w:val="22"/>
          <w:szCs w:val="22"/>
          <w:lang w:val="en-US" w:eastAsia="nb-NO"/>
        </w:rPr>
        <w:t> </w:t>
      </w:r>
      <w:r w:rsidRPr="007B225B">
        <w:rPr>
          <w:kern w:val="22"/>
          <w:szCs w:val="22"/>
          <w:lang w:val="ru-RU" w:eastAsia="nb-NO"/>
        </w:rPr>
        <w:t>июля 2018</w:t>
      </w:r>
      <w:r w:rsidRPr="007B225B">
        <w:rPr>
          <w:kern w:val="22"/>
          <w:szCs w:val="22"/>
          <w:lang w:val="en-US" w:eastAsia="nb-NO"/>
        </w:rPr>
        <w:t> </w:t>
      </w:r>
      <w:r w:rsidRPr="007B225B">
        <w:rPr>
          <w:kern w:val="22"/>
          <w:szCs w:val="22"/>
          <w:lang w:val="ru-RU" w:eastAsia="nb-NO"/>
        </w:rPr>
        <w:t>года</w:t>
      </w:r>
    </w:p>
    <w:p w:rsidR="00CA6B87" w:rsidRPr="00F82F1D" w:rsidRDefault="007B225B" w:rsidP="00F82F1D">
      <w:p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eastAsia="nb-NO"/>
        </w:rPr>
      </w:pPr>
      <w:r>
        <w:rPr>
          <w:kern w:val="22"/>
          <w:szCs w:val="22"/>
          <w:lang w:val="ru-RU" w:eastAsia="nb-NO"/>
        </w:rPr>
        <w:t>Пункт</w:t>
      </w:r>
      <w:r w:rsidR="00CA6B87" w:rsidRPr="00F82F1D">
        <w:rPr>
          <w:kern w:val="22"/>
          <w:szCs w:val="22"/>
          <w:lang w:eastAsia="nb-NO"/>
        </w:rPr>
        <w:t xml:space="preserve"> </w:t>
      </w:r>
      <w:r w:rsidR="006345E8">
        <w:rPr>
          <w:kern w:val="22"/>
          <w:szCs w:val="22"/>
          <w:lang w:eastAsia="nb-NO"/>
        </w:rPr>
        <w:t>16</w:t>
      </w:r>
      <w:r w:rsidR="00D51069" w:rsidRPr="00F82F1D">
        <w:rPr>
          <w:kern w:val="22"/>
          <w:szCs w:val="22"/>
          <w:lang w:eastAsia="nb-NO"/>
        </w:rPr>
        <w:t xml:space="preserve"> </w:t>
      </w:r>
      <w:r w:rsidRPr="007B225B">
        <w:rPr>
          <w:kern w:val="22"/>
          <w:szCs w:val="22"/>
          <w:lang w:val="ru-RU" w:eastAsia="nb-NO"/>
        </w:rPr>
        <w:t>предварительной повестки дня</w:t>
      </w:r>
      <w:r w:rsidR="00D51069" w:rsidRPr="00F82F1D">
        <w:rPr>
          <w:rStyle w:val="FootnoteReference"/>
          <w:kern w:val="22"/>
          <w:sz w:val="22"/>
          <w:szCs w:val="22"/>
          <w:lang w:eastAsia="nb-NO"/>
        </w:rPr>
        <w:footnoteReference w:customMarkFollows="1" w:id="1"/>
        <w:t>*</w:t>
      </w:r>
    </w:p>
    <w:sdt>
      <w:sdtPr>
        <w:rPr>
          <w:rFonts w:eastAsia="Calibri"/>
          <w:caps w:val="0"/>
          <w:lang w:val="ru-RU"/>
        </w:rPr>
        <w:alias w:val="Title"/>
        <w:tag w:val=""/>
        <w:id w:val="298815404"/>
        <w:placeholder>
          <w:docPart w:val="89CF69207C0B43C69C3A385A99B4F3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42F79" w:rsidRPr="005C5BCC" w:rsidRDefault="001570B7" w:rsidP="006345E8">
          <w:pPr>
            <w:pStyle w:val="Heading1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rPr>
              <w:caps w:val="0"/>
              <w:kern w:val="22"/>
              <w:szCs w:val="22"/>
              <w:lang w:val="ru-RU"/>
            </w:rPr>
          </w:pPr>
          <w:r>
            <w:rPr>
              <w:rFonts w:eastAsia="Calibri"/>
              <w:caps w:val="0"/>
              <w:lang w:val="ru-RU"/>
            </w:rPr>
            <w:t>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</w:t>
          </w:r>
        </w:p>
      </w:sdtContent>
    </w:sdt>
    <w:p w:rsidR="00742F79" w:rsidRPr="00B50DB9" w:rsidRDefault="007B225B" w:rsidP="00F82F1D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b w:val="0"/>
          <w:i/>
          <w:kern w:val="22"/>
          <w:szCs w:val="22"/>
          <w:lang w:val="ru-RU"/>
        </w:rPr>
      </w:pPr>
      <w:r w:rsidRPr="007B225B">
        <w:rPr>
          <w:b w:val="0"/>
          <w:i/>
          <w:kern w:val="22"/>
          <w:szCs w:val="22"/>
          <w:lang w:val="ru-RU"/>
        </w:rPr>
        <w:t>Записка</w:t>
      </w:r>
      <w:r w:rsidRPr="00B50DB9">
        <w:rPr>
          <w:b w:val="0"/>
          <w:i/>
          <w:kern w:val="22"/>
          <w:szCs w:val="22"/>
          <w:lang w:val="ru-RU"/>
        </w:rPr>
        <w:t xml:space="preserve"> </w:t>
      </w:r>
      <w:r w:rsidRPr="007B225B">
        <w:rPr>
          <w:b w:val="0"/>
          <w:i/>
          <w:kern w:val="22"/>
          <w:szCs w:val="22"/>
          <w:lang w:val="ru-RU"/>
        </w:rPr>
        <w:t>Исполнительного</w:t>
      </w:r>
      <w:r w:rsidRPr="00B50DB9">
        <w:rPr>
          <w:b w:val="0"/>
          <w:i/>
          <w:kern w:val="22"/>
          <w:szCs w:val="22"/>
          <w:lang w:val="ru-RU"/>
        </w:rPr>
        <w:t xml:space="preserve"> </w:t>
      </w:r>
      <w:r w:rsidRPr="007B225B">
        <w:rPr>
          <w:b w:val="0"/>
          <w:i/>
          <w:kern w:val="22"/>
          <w:szCs w:val="22"/>
          <w:lang w:val="ru-RU"/>
        </w:rPr>
        <w:t>секретаря</w:t>
      </w:r>
    </w:p>
    <w:p w:rsidR="00742F79" w:rsidRPr="00B50DB9" w:rsidRDefault="0013292C" w:rsidP="00EF372B">
      <w:pPr>
        <w:pStyle w:val="Heading1"/>
        <w:rPr>
          <w:lang w:val="ru-RU"/>
        </w:rPr>
      </w:pPr>
      <w:r>
        <w:rPr>
          <w:lang w:val="en-CA"/>
        </w:rPr>
        <w:t>I</w:t>
      </w:r>
      <w:r w:rsidRPr="00B50DB9">
        <w:rPr>
          <w:lang w:val="ru-RU"/>
        </w:rPr>
        <w:t>.</w:t>
      </w:r>
      <w:r w:rsidRPr="00B50DB9">
        <w:rPr>
          <w:lang w:val="ru-RU"/>
        </w:rPr>
        <w:tab/>
      </w:r>
      <w:r w:rsidR="007B225B">
        <w:rPr>
          <w:lang w:val="ru-RU"/>
        </w:rPr>
        <w:t>ОБЩИЕ</w:t>
      </w:r>
      <w:r w:rsidR="007B225B" w:rsidRPr="00B50DB9">
        <w:rPr>
          <w:lang w:val="ru-RU"/>
        </w:rPr>
        <w:t xml:space="preserve"> </w:t>
      </w:r>
      <w:r w:rsidR="007B225B">
        <w:rPr>
          <w:lang w:val="ru-RU"/>
        </w:rPr>
        <w:t>СВЕДЕНИЯ</w:t>
      </w:r>
    </w:p>
    <w:p w:rsidR="006345E8" w:rsidRPr="00951545" w:rsidRDefault="000C7BCC" w:rsidP="00EF372B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Ожидается</w:t>
      </w:r>
      <w:r w:rsidRPr="000C7BCC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что</w:t>
      </w:r>
      <w:r w:rsidRPr="000C7BCC">
        <w:rPr>
          <w:snapToGrid/>
          <w:kern w:val="22"/>
          <w:szCs w:val="22"/>
          <w:lang w:val="ru-RU"/>
        </w:rPr>
        <w:t xml:space="preserve"> </w:t>
      </w:r>
      <w:r w:rsidR="00B50DB9">
        <w:rPr>
          <w:snapToGrid/>
          <w:kern w:val="22"/>
          <w:szCs w:val="22"/>
          <w:lang w:val="ru-RU"/>
        </w:rPr>
        <w:t>Конференция</w:t>
      </w:r>
      <w:r w:rsidR="00B50DB9" w:rsidRPr="000C7BCC">
        <w:rPr>
          <w:snapToGrid/>
          <w:kern w:val="22"/>
          <w:szCs w:val="22"/>
          <w:lang w:val="ru-RU"/>
        </w:rPr>
        <w:t xml:space="preserve"> </w:t>
      </w:r>
      <w:r w:rsidR="00B50DB9">
        <w:rPr>
          <w:snapToGrid/>
          <w:kern w:val="22"/>
          <w:szCs w:val="22"/>
          <w:lang w:val="ru-RU"/>
        </w:rPr>
        <w:t>Сторон</w:t>
      </w:r>
      <w:r w:rsidR="00B50DB9" w:rsidRPr="000C7BCC">
        <w:rPr>
          <w:snapToGrid/>
          <w:kern w:val="22"/>
          <w:szCs w:val="22"/>
          <w:lang w:val="ru-RU"/>
        </w:rPr>
        <w:t xml:space="preserve"> </w:t>
      </w:r>
      <w:r w:rsidR="00B50DB9">
        <w:rPr>
          <w:snapToGrid/>
          <w:kern w:val="22"/>
          <w:szCs w:val="22"/>
          <w:lang w:val="ru-RU"/>
        </w:rPr>
        <w:t xml:space="preserve">на своем </w:t>
      </w:r>
      <w:r w:rsidRPr="000C7BCC">
        <w:rPr>
          <w:snapToGrid/>
          <w:kern w:val="22"/>
          <w:szCs w:val="22"/>
          <w:lang w:val="ru-RU"/>
        </w:rPr>
        <w:t>15-</w:t>
      </w:r>
      <w:r w:rsidR="00B50DB9">
        <w:rPr>
          <w:snapToGrid/>
          <w:kern w:val="22"/>
          <w:szCs w:val="22"/>
          <w:lang w:val="ru-RU"/>
        </w:rPr>
        <w:t>м</w:t>
      </w:r>
      <w:r w:rsidRPr="000C7BC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совещани</w:t>
      </w:r>
      <w:r w:rsidR="00B50DB9">
        <w:rPr>
          <w:snapToGrid/>
          <w:kern w:val="22"/>
          <w:szCs w:val="22"/>
          <w:lang w:val="ru-RU"/>
        </w:rPr>
        <w:t>и</w:t>
      </w:r>
      <w:r w:rsidRPr="000C7BC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="006345E8" w:rsidRPr="000C7BCC">
        <w:rPr>
          <w:snapToGrid/>
          <w:kern w:val="22"/>
          <w:szCs w:val="22"/>
          <w:lang w:val="ru-RU"/>
        </w:rPr>
        <w:t xml:space="preserve"> 2020</w:t>
      </w:r>
      <w:r w:rsidRPr="000C7BC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году</w:t>
      </w:r>
      <w:r w:rsidR="006345E8" w:rsidRPr="000C7BC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рассмотрит</w:t>
      </w:r>
      <w:r w:rsidRPr="000C7BC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 xml:space="preserve">с целью принятия глобальную рамочную программу в области биоразнообразия на период после </w:t>
      </w:r>
      <w:r w:rsidR="00D67365" w:rsidRPr="000C7BCC">
        <w:rPr>
          <w:snapToGrid/>
          <w:kern w:val="22"/>
          <w:szCs w:val="22"/>
          <w:lang w:val="ru-RU"/>
        </w:rPr>
        <w:t>2020</w:t>
      </w:r>
      <w:r>
        <w:rPr>
          <w:snapToGrid/>
          <w:kern w:val="22"/>
          <w:szCs w:val="22"/>
          <w:lang w:val="ru-RU"/>
        </w:rPr>
        <w:t> года</w:t>
      </w:r>
      <w:r w:rsidR="008E183C" w:rsidRPr="00A853FE">
        <w:rPr>
          <w:rStyle w:val="FootnoteReference"/>
          <w:snapToGrid/>
          <w:kern w:val="22"/>
          <w:sz w:val="22"/>
          <w:szCs w:val="22"/>
        </w:rPr>
        <w:footnoteReference w:id="2"/>
      </w:r>
      <w:r w:rsidR="006345E8" w:rsidRPr="000C7BCC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Это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будет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осуществлено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контексте</w:t>
      </w:r>
      <w:r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концепции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на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6345E8" w:rsidRPr="00951545">
        <w:rPr>
          <w:snapToGrid/>
          <w:kern w:val="22"/>
          <w:szCs w:val="22"/>
          <w:lang w:val="ru-RU"/>
        </w:rPr>
        <w:t xml:space="preserve">2050 </w:t>
      </w:r>
      <w:r w:rsidR="00951545">
        <w:rPr>
          <w:snapToGrid/>
          <w:kern w:val="22"/>
          <w:szCs w:val="22"/>
          <w:lang w:val="ru-RU"/>
        </w:rPr>
        <w:t>год</w:t>
      </w:r>
      <w:r w:rsidR="00951545" w:rsidRPr="00951545">
        <w:rPr>
          <w:snapToGrid/>
          <w:kern w:val="22"/>
          <w:szCs w:val="22"/>
          <w:lang w:val="ru-RU"/>
        </w:rPr>
        <w:t xml:space="preserve"> "</w:t>
      </w:r>
      <w:r w:rsidR="00951545">
        <w:rPr>
          <w:snapToGrid/>
          <w:kern w:val="22"/>
          <w:szCs w:val="22"/>
          <w:lang w:val="ru-RU"/>
        </w:rPr>
        <w:t>Жизнь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в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гармонии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с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природой</w:t>
      </w:r>
      <w:r w:rsidR="00951545" w:rsidRPr="00951545">
        <w:rPr>
          <w:snapToGrid/>
          <w:kern w:val="22"/>
          <w:szCs w:val="22"/>
          <w:lang w:val="ru-RU"/>
        </w:rPr>
        <w:t>"</w:t>
      </w:r>
      <w:r w:rsidR="00600A97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Стратегического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плана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в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области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сохранения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и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устойчивого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использования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биоразнообразия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на</w:t>
      </w:r>
      <w:r w:rsidR="00951545" w:rsidRPr="00951545">
        <w:rPr>
          <w:snapToGrid/>
          <w:kern w:val="22"/>
          <w:szCs w:val="22"/>
          <w:lang w:val="ru-RU"/>
        </w:rPr>
        <w:t xml:space="preserve"> </w:t>
      </w:r>
      <w:r w:rsidR="006345E8" w:rsidRPr="00951545">
        <w:rPr>
          <w:snapToGrid/>
          <w:kern w:val="22"/>
          <w:szCs w:val="22"/>
          <w:lang w:val="ru-RU"/>
        </w:rPr>
        <w:t>2011-2020</w:t>
      </w:r>
      <w:r w:rsidR="00951545">
        <w:rPr>
          <w:snapToGrid/>
          <w:kern w:val="22"/>
          <w:szCs w:val="22"/>
          <w:lang w:val="ru-RU"/>
        </w:rPr>
        <w:t xml:space="preserve"> год</w:t>
      </w:r>
      <w:r w:rsidR="00A31BFC">
        <w:rPr>
          <w:snapToGrid/>
          <w:kern w:val="22"/>
          <w:szCs w:val="22"/>
          <w:lang w:val="ru-RU"/>
        </w:rPr>
        <w:t>ы</w:t>
      </w:r>
      <w:r w:rsidR="00B50DB9" w:rsidRPr="004C2138">
        <w:rPr>
          <w:rStyle w:val="FootnoteReference"/>
          <w:kern w:val="22"/>
          <w:sz w:val="22"/>
          <w:szCs w:val="22"/>
        </w:rPr>
        <w:footnoteReference w:id="3"/>
      </w:r>
      <w:r w:rsidR="000C55BA" w:rsidRPr="00951545">
        <w:rPr>
          <w:snapToGrid/>
          <w:kern w:val="22"/>
          <w:szCs w:val="22"/>
          <w:lang w:val="ru-RU"/>
        </w:rPr>
        <w:t xml:space="preserve">, </w:t>
      </w:r>
      <w:r w:rsidR="00951545">
        <w:rPr>
          <w:snapToGrid/>
          <w:kern w:val="22"/>
          <w:szCs w:val="22"/>
          <w:lang w:val="ru-RU"/>
        </w:rPr>
        <w:t>Повестки дня в области устойчивого развития на период до</w:t>
      </w:r>
      <w:r w:rsidR="005809DC" w:rsidRPr="00951545">
        <w:rPr>
          <w:snapToGrid/>
          <w:kern w:val="22"/>
          <w:szCs w:val="22"/>
          <w:lang w:val="ru-RU"/>
        </w:rPr>
        <w:t xml:space="preserve"> </w:t>
      </w:r>
      <w:r w:rsidR="006345E8" w:rsidRPr="00951545">
        <w:rPr>
          <w:snapToGrid/>
          <w:kern w:val="22"/>
          <w:szCs w:val="22"/>
          <w:lang w:val="ru-RU"/>
        </w:rPr>
        <w:t>2030</w:t>
      </w:r>
      <w:r w:rsidR="00A853FE">
        <w:rPr>
          <w:snapToGrid/>
          <w:kern w:val="22"/>
          <w:szCs w:val="22"/>
          <w:lang w:val="ru-RU"/>
        </w:rPr>
        <w:t> </w:t>
      </w:r>
      <w:r w:rsidR="00951545">
        <w:rPr>
          <w:snapToGrid/>
          <w:kern w:val="22"/>
          <w:szCs w:val="22"/>
          <w:lang w:val="ru-RU"/>
        </w:rPr>
        <w:t>года</w:t>
      </w:r>
      <w:r w:rsidR="00B50DB9" w:rsidRPr="000456CF">
        <w:rPr>
          <w:kern w:val="22"/>
          <w:szCs w:val="22"/>
          <w:vertAlign w:val="superscript"/>
        </w:rPr>
        <w:footnoteReference w:id="4"/>
      </w:r>
      <w:r w:rsidR="00B50DB9" w:rsidRPr="00B50DB9">
        <w:rPr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 xml:space="preserve"> и</w:t>
      </w:r>
      <w:r w:rsidR="006345E8" w:rsidRPr="00951545">
        <w:rPr>
          <w:snapToGrid/>
          <w:kern w:val="22"/>
          <w:szCs w:val="22"/>
          <w:lang w:val="ru-RU"/>
        </w:rPr>
        <w:t xml:space="preserve"> </w:t>
      </w:r>
      <w:r w:rsidR="00951545">
        <w:rPr>
          <w:snapToGrid/>
          <w:kern w:val="22"/>
          <w:szCs w:val="22"/>
          <w:lang w:val="ru-RU"/>
        </w:rPr>
        <w:t>других соответствующих международных процессов, принимая во внимание глобальные тенденции, влияющие на биоразнообразие и экосистемы</w:t>
      </w:r>
      <w:r w:rsidR="00600A97" w:rsidRPr="00951545">
        <w:rPr>
          <w:snapToGrid/>
          <w:kern w:val="22"/>
          <w:szCs w:val="22"/>
          <w:lang w:val="ru-RU"/>
        </w:rPr>
        <w:t xml:space="preserve">. </w:t>
      </w:r>
    </w:p>
    <w:p w:rsidR="005A1413" w:rsidRPr="00B50DB9" w:rsidRDefault="00951545" w:rsidP="002D0755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Конференци</w:t>
      </w:r>
      <w:r w:rsidR="00B50DB9">
        <w:rPr>
          <w:snapToGrid/>
          <w:kern w:val="22"/>
          <w:szCs w:val="22"/>
          <w:lang w:val="ru-RU"/>
        </w:rPr>
        <w:t>я</w:t>
      </w:r>
      <w:r w:rsidRPr="00B3785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</w:t>
      </w:r>
      <w:r w:rsidRPr="00B37855">
        <w:rPr>
          <w:snapToGrid/>
          <w:kern w:val="22"/>
          <w:szCs w:val="22"/>
          <w:lang w:val="ru-RU"/>
        </w:rPr>
        <w:t xml:space="preserve"> </w:t>
      </w:r>
      <w:r w:rsidR="00B50DB9">
        <w:rPr>
          <w:snapToGrid/>
          <w:kern w:val="22"/>
          <w:szCs w:val="22"/>
          <w:lang w:val="ru-RU"/>
        </w:rPr>
        <w:t xml:space="preserve">на ее </w:t>
      </w:r>
      <w:r w:rsidR="00B50DB9" w:rsidRPr="00B37855">
        <w:rPr>
          <w:snapToGrid/>
          <w:kern w:val="22"/>
          <w:szCs w:val="22"/>
          <w:lang w:val="ru-RU"/>
        </w:rPr>
        <w:t>13-</w:t>
      </w:r>
      <w:r w:rsidR="00B50DB9">
        <w:rPr>
          <w:snapToGrid/>
          <w:kern w:val="22"/>
          <w:szCs w:val="22"/>
          <w:lang w:val="ru-RU"/>
        </w:rPr>
        <w:t>м</w:t>
      </w:r>
      <w:r w:rsidR="00B50DB9" w:rsidRPr="00B37855">
        <w:rPr>
          <w:snapToGrid/>
          <w:kern w:val="22"/>
          <w:szCs w:val="22"/>
          <w:lang w:val="ru-RU"/>
        </w:rPr>
        <w:t xml:space="preserve"> </w:t>
      </w:r>
      <w:r w:rsidR="00B50DB9">
        <w:rPr>
          <w:snapToGrid/>
          <w:kern w:val="22"/>
          <w:szCs w:val="22"/>
          <w:lang w:val="ru-RU"/>
        </w:rPr>
        <w:t>совещании</w:t>
      </w:r>
      <w:r w:rsidR="00B50DB9" w:rsidRPr="00B37855">
        <w:rPr>
          <w:snapToGrid/>
          <w:kern w:val="22"/>
          <w:szCs w:val="22"/>
          <w:lang w:val="ru-RU"/>
        </w:rPr>
        <w:t xml:space="preserve"> </w:t>
      </w:r>
      <w:r w:rsidR="00B37855">
        <w:rPr>
          <w:snapToGrid/>
          <w:kern w:val="22"/>
          <w:szCs w:val="22"/>
          <w:lang w:val="ru-RU"/>
        </w:rPr>
        <w:t>поручил</w:t>
      </w:r>
      <w:r w:rsidR="00B50DB9">
        <w:rPr>
          <w:snapToGrid/>
          <w:kern w:val="22"/>
          <w:szCs w:val="22"/>
          <w:lang w:val="ru-RU"/>
        </w:rPr>
        <w:t>а</w:t>
      </w:r>
      <w:r w:rsidR="00B37855">
        <w:rPr>
          <w:snapToGrid/>
          <w:kern w:val="22"/>
          <w:szCs w:val="22"/>
          <w:lang w:val="ru-RU"/>
        </w:rPr>
        <w:t xml:space="preserve"> Исполнительному секретарю </w:t>
      </w:r>
      <w:r w:rsidR="00B37855" w:rsidRPr="00B37855">
        <w:rPr>
          <w:snapToGrid/>
          <w:kern w:val="22"/>
          <w:szCs w:val="22"/>
          <w:lang w:val="ru-RU"/>
        </w:rPr>
        <w:t>подготовить в консультации с бюро для рассмотрения Вспомогательным органом по осуществлению</w:t>
      </w:r>
      <w:r w:rsidR="00B37855">
        <w:rPr>
          <w:snapToGrid/>
          <w:kern w:val="22"/>
          <w:szCs w:val="22"/>
          <w:lang w:val="ru-RU"/>
        </w:rPr>
        <w:t xml:space="preserve"> (ВОО)</w:t>
      </w:r>
      <w:r w:rsidR="00B37855" w:rsidRPr="00B37855">
        <w:rPr>
          <w:snapToGrid/>
          <w:kern w:val="22"/>
          <w:szCs w:val="22"/>
          <w:lang w:val="ru-RU"/>
        </w:rPr>
        <w:t xml:space="preserve"> на его втором совещании предложение по комплексному и коллективному подготовительному процессу и график работы для последующей деятельности по итогам Стратегического плана</w:t>
      </w:r>
      <w:r w:rsidR="00B37855" w:rsidRPr="00B37855">
        <w:rPr>
          <w:i/>
          <w:snapToGrid/>
          <w:kern w:val="22"/>
          <w:szCs w:val="22"/>
          <w:lang w:val="ru-RU"/>
        </w:rPr>
        <w:t xml:space="preserve"> </w:t>
      </w:r>
      <w:r w:rsidR="00B37855" w:rsidRPr="00B37855">
        <w:rPr>
          <w:snapToGrid/>
          <w:kern w:val="22"/>
          <w:szCs w:val="22"/>
          <w:lang w:val="ru-RU"/>
        </w:rPr>
        <w:t>в области сохранения и устойчивого использования биоразнообразия на 2011-2020 годы, учитывая, что эта работа должна охватывать Конвенцию о биологическом разнообразии</w:t>
      </w:r>
      <w:r w:rsidR="00B37855">
        <w:rPr>
          <w:snapToGrid/>
          <w:kern w:val="22"/>
          <w:szCs w:val="22"/>
          <w:lang w:val="ru-RU"/>
        </w:rPr>
        <w:t>, а</w:t>
      </w:r>
      <w:r w:rsidR="00B37855" w:rsidRPr="00B37855">
        <w:rPr>
          <w:snapToGrid/>
          <w:kern w:val="22"/>
          <w:szCs w:val="22"/>
          <w:lang w:val="ru-RU"/>
        </w:rPr>
        <w:t xml:space="preserve"> также учитывать протоколы к ней</w:t>
      </w:r>
      <w:r w:rsidR="006345E8" w:rsidRPr="00B37855">
        <w:rPr>
          <w:kern w:val="22"/>
          <w:szCs w:val="22"/>
          <w:lang w:val="ru-RU"/>
        </w:rPr>
        <w:t xml:space="preserve"> (</w:t>
      </w:r>
      <w:r w:rsidR="00B37855">
        <w:rPr>
          <w:kern w:val="22"/>
          <w:szCs w:val="22"/>
          <w:lang w:val="ru-RU"/>
        </w:rPr>
        <w:t xml:space="preserve">пункт 34 решения </w:t>
      </w:r>
      <w:hyperlink r:id="rId12" w:history="1">
        <w:r w:rsidR="006345E8" w:rsidRPr="00B50DB9">
          <w:rPr>
            <w:rStyle w:val="Hyperlink"/>
            <w:kern w:val="22"/>
            <w:szCs w:val="22"/>
          </w:rPr>
          <w:t>XIII</w:t>
        </w:r>
        <w:r w:rsidR="006345E8" w:rsidRPr="00B50DB9">
          <w:rPr>
            <w:rStyle w:val="Hyperlink"/>
            <w:kern w:val="22"/>
            <w:szCs w:val="22"/>
            <w:lang w:val="ru-RU"/>
          </w:rPr>
          <w:t>/1</w:t>
        </w:r>
      </w:hyperlink>
      <w:r w:rsidR="006345E8" w:rsidRPr="00B37855">
        <w:rPr>
          <w:kern w:val="22"/>
          <w:szCs w:val="22"/>
          <w:lang w:val="ru-RU"/>
        </w:rPr>
        <w:t xml:space="preserve">). </w:t>
      </w:r>
      <w:r w:rsidR="00B37855">
        <w:rPr>
          <w:kern w:val="22"/>
          <w:szCs w:val="22"/>
          <w:lang w:val="ru-RU"/>
        </w:rPr>
        <w:t>Настоящ</w:t>
      </w:r>
      <w:r w:rsidR="00B50DB9">
        <w:rPr>
          <w:kern w:val="22"/>
          <w:szCs w:val="22"/>
          <w:lang w:val="ru-RU"/>
        </w:rPr>
        <w:t>ий документ</w:t>
      </w:r>
      <w:r w:rsidR="00F51C2C" w:rsidRPr="00B50DB9">
        <w:rPr>
          <w:kern w:val="22"/>
          <w:szCs w:val="22"/>
          <w:lang w:val="ru-RU"/>
        </w:rPr>
        <w:t xml:space="preserve"> </w:t>
      </w:r>
      <w:r w:rsidR="00B37855">
        <w:rPr>
          <w:kern w:val="22"/>
          <w:szCs w:val="22"/>
          <w:lang w:val="ru-RU"/>
        </w:rPr>
        <w:t xml:space="preserve">была </w:t>
      </w:r>
      <w:r w:rsidR="00B50DB9">
        <w:rPr>
          <w:kern w:val="22"/>
          <w:szCs w:val="22"/>
          <w:lang w:val="ru-RU"/>
        </w:rPr>
        <w:t>выпущен</w:t>
      </w:r>
      <w:r w:rsidR="00B37855">
        <w:rPr>
          <w:kern w:val="22"/>
          <w:szCs w:val="22"/>
          <w:lang w:val="ru-RU"/>
        </w:rPr>
        <w:t xml:space="preserve"> в ответ на это поручение</w:t>
      </w:r>
      <w:r w:rsidR="00F51C2C" w:rsidRPr="00B50DB9">
        <w:rPr>
          <w:kern w:val="22"/>
          <w:szCs w:val="22"/>
          <w:lang w:val="ru-RU"/>
        </w:rPr>
        <w:t>.</w:t>
      </w:r>
    </w:p>
    <w:p w:rsidR="00323CBE" w:rsidRPr="00057F9D" w:rsidRDefault="00041476" w:rsidP="0046211E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При</w:t>
      </w:r>
      <w:r w:rsidRPr="00B075B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подготовке</w:t>
      </w:r>
      <w:r w:rsidRPr="00B075B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настояще</w:t>
      </w:r>
      <w:r w:rsidR="00B50DB9">
        <w:rPr>
          <w:snapToGrid/>
          <w:kern w:val="22"/>
          <w:szCs w:val="22"/>
          <w:lang w:val="ru-RU"/>
        </w:rPr>
        <w:t>го документа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по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итогам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обсуждений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на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совместном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совещании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бюро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Конференции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Сторон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и</w:t>
      </w:r>
      <w:r w:rsidR="00B075B4" w:rsidRPr="00B075B4">
        <w:rPr>
          <w:snapToGrid/>
          <w:kern w:val="22"/>
          <w:szCs w:val="22"/>
          <w:lang w:val="ru-RU"/>
        </w:rPr>
        <w:t xml:space="preserve"> Вспомогательн</w:t>
      </w:r>
      <w:r w:rsidR="00B075B4">
        <w:rPr>
          <w:snapToGrid/>
          <w:kern w:val="22"/>
          <w:szCs w:val="22"/>
          <w:lang w:val="ru-RU"/>
        </w:rPr>
        <w:t>ого</w:t>
      </w:r>
      <w:r w:rsidR="00B075B4" w:rsidRPr="00B075B4">
        <w:rPr>
          <w:snapToGrid/>
          <w:kern w:val="22"/>
          <w:szCs w:val="22"/>
          <w:lang w:val="ru-RU"/>
        </w:rPr>
        <w:t xml:space="preserve"> орган</w:t>
      </w:r>
      <w:r w:rsidR="00B075B4">
        <w:rPr>
          <w:snapToGrid/>
          <w:kern w:val="22"/>
          <w:szCs w:val="22"/>
          <w:lang w:val="ru-RU"/>
        </w:rPr>
        <w:t>а</w:t>
      </w:r>
      <w:r w:rsidR="00B075B4" w:rsidRPr="00B075B4">
        <w:rPr>
          <w:snapToGrid/>
          <w:kern w:val="22"/>
          <w:szCs w:val="22"/>
          <w:lang w:val="ru-RU"/>
        </w:rPr>
        <w:t xml:space="preserve"> по научным, техническим и </w:t>
      </w:r>
      <w:r w:rsidR="00B075B4" w:rsidRPr="00B075B4">
        <w:rPr>
          <w:snapToGrid/>
          <w:kern w:val="22"/>
          <w:szCs w:val="22"/>
          <w:lang w:val="ru-RU"/>
        </w:rPr>
        <w:lastRenderedPageBreak/>
        <w:t>технологическим консультациям</w:t>
      </w:r>
      <w:r w:rsidR="005A1413" w:rsidRPr="00C132F6">
        <w:rPr>
          <w:rStyle w:val="FootnoteReference"/>
          <w:sz w:val="22"/>
          <w:szCs w:val="22"/>
        </w:rPr>
        <w:footnoteReference w:id="5"/>
      </w:r>
      <w:r w:rsidR="005A1413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было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выпущено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уведомление</w:t>
      </w:r>
      <w:r w:rsidR="006345E8" w:rsidRPr="00B1447E">
        <w:rPr>
          <w:snapToGrid/>
          <w:kern w:val="22"/>
          <w:szCs w:val="22"/>
          <w:vertAlign w:val="superscript"/>
        </w:rPr>
        <w:footnoteReference w:id="6"/>
      </w:r>
      <w:r w:rsidR="00B075B4" w:rsidRPr="00B075B4">
        <w:rPr>
          <w:snapToGrid/>
          <w:kern w:val="22"/>
          <w:szCs w:val="22"/>
          <w:lang w:val="ru-RU"/>
        </w:rPr>
        <w:t>,</w:t>
      </w:r>
      <w:r w:rsidR="006345E8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предлагающее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Сторонам</w:t>
      </w:r>
      <w:r w:rsidR="006345E8" w:rsidRPr="00B075B4">
        <w:rPr>
          <w:snapToGrid/>
          <w:kern w:val="22"/>
          <w:szCs w:val="22"/>
          <w:lang w:val="ru-RU"/>
        </w:rPr>
        <w:t xml:space="preserve">, </w:t>
      </w:r>
      <w:r w:rsidR="00B075B4">
        <w:rPr>
          <w:snapToGrid/>
          <w:kern w:val="22"/>
          <w:szCs w:val="22"/>
          <w:lang w:val="ru-RU"/>
        </w:rPr>
        <w:t>другим</w:t>
      </w:r>
      <w:r w:rsidR="00B075B4" w:rsidRPr="00B075B4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правительствам</w:t>
      </w:r>
      <w:r w:rsidR="006345E8" w:rsidRPr="00B075B4">
        <w:rPr>
          <w:snapToGrid/>
          <w:kern w:val="22"/>
          <w:szCs w:val="22"/>
          <w:lang w:val="ru-RU"/>
        </w:rPr>
        <w:t xml:space="preserve">, </w:t>
      </w:r>
      <w:r w:rsidR="00B075B4">
        <w:rPr>
          <w:snapToGrid/>
          <w:kern w:val="22"/>
          <w:szCs w:val="22"/>
          <w:lang w:val="ru-RU"/>
        </w:rPr>
        <w:t xml:space="preserve">соответствующим организациям и коренным народам и местным общинам представлять замечания и материалы, касающиеся процесса разработки глобальной рамочной программы в области биоразнообразия на период после </w:t>
      </w:r>
      <w:r w:rsidR="00B075B4" w:rsidRPr="000C7BCC">
        <w:rPr>
          <w:snapToGrid/>
          <w:kern w:val="22"/>
          <w:szCs w:val="22"/>
          <w:lang w:val="ru-RU"/>
        </w:rPr>
        <w:t>2020</w:t>
      </w:r>
      <w:r w:rsidR="00B075B4">
        <w:rPr>
          <w:snapToGrid/>
          <w:kern w:val="22"/>
          <w:szCs w:val="22"/>
          <w:lang w:val="ru-RU"/>
        </w:rPr>
        <w:t> года</w:t>
      </w:r>
      <w:r w:rsidR="006345E8" w:rsidRPr="00B075B4">
        <w:rPr>
          <w:snapToGrid/>
          <w:kern w:val="22"/>
          <w:szCs w:val="22"/>
          <w:lang w:val="ru-RU"/>
        </w:rPr>
        <w:t xml:space="preserve">. </w:t>
      </w:r>
      <w:r w:rsidR="00B075B4">
        <w:rPr>
          <w:snapToGrid/>
          <w:kern w:val="22"/>
          <w:szCs w:val="22"/>
          <w:lang w:val="ru-RU"/>
        </w:rPr>
        <w:t>Для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облегчения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представления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замечаний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была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также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подготовлена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информационная</w:t>
      </w:r>
      <w:r w:rsidR="00B075B4" w:rsidRPr="00B50DB9">
        <w:rPr>
          <w:snapToGrid/>
          <w:kern w:val="22"/>
          <w:szCs w:val="22"/>
          <w:lang w:val="ru-RU"/>
        </w:rPr>
        <w:t xml:space="preserve"> </w:t>
      </w:r>
      <w:r w:rsidR="00B075B4">
        <w:rPr>
          <w:snapToGrid/>
          <w:kern w:val="22"/>
          <w:szCs w:val="22"/>
          <w:lang w:val="ru-RU"/>
        </w:rPr>
        <w:t>записка</w:t>
      </w:r>
      <w:r w:rsidR="006345E8" w:rsidRPr="00B1447E">
        <w:rPr>
          <w:snapToGrid/>
          <w:kern w:val="22"/>
          <w:szCs w:val="22"/>
          <w:vertAlign w:val="superscript"/>
        </w:rPr>
        <w:footnoteReference w:id="7"/>
      </w:r>
      <w:r w:rsidR="006345E8" w:rsidRPr="00B50DB9">
        <w:rPr>
          <w:snapToGrid/>
          <w:kern w:val="22"/>
          <w:szCs w:val="22"/>
          <w:lang w:val="ru-RU"/>
        </w:rPr>
        <w:t xml:space="preserve">. </w:t>
      </w:r>
      <w:r w:rsidR="00057F9D">
        <w:rPr>
          <w:snapToGrid/>
          <w:kern w:val="22"/>
          <w:szCs w:val="22"/>
          <w:lang w:val="ru-RU"/>
        </w:rPr>
        <w:t>В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частности</w:t>
      </w:r>
      <w:r w:rsidR="006345E8" w:rsidRPr="00057F9D">
        <w:rPr>
          <w:snapToGrid/>
          <w:kern w:val="22"/>
          <w:szCs w:val="22"/>
          <w:lang w:val="ru-RU"/>
        </w:rPr>
        <w:t xml:space="preserve">, </w:t>
      </w:r>
      <w:r w:rsidR="00057F9D">
        <w:rPr>
          <w:snapToGrid/>
          <w:kern w:val="22"/>
          <w:szCs w:val="22"/>
          <w:lang w:val="ru-RU"/>
        </w:rPr>
        <w:t>в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соответствии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с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решением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</w:rPr>
        <w:t>XIII</w:t>
      </w:r>
      <w:r w:rsidR="00057F9D" w:rsidRPr="00057F9D">
        <w:rPr>
          <w:snapToGrid/>
          <w:kern w:val="22"/>
          <w:szCs w:val="22"/>
          <w:lang w:val="ru-RU"/>
        </w:rPr>
        <w:t>/1</w:t>
      </w:r>
      <w:r w:rsidR="00FC416C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Стороны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и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наблюдатели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призывались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к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представлению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предложений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о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конкретных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путях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обеспечения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максимального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вовлечения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различных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субъектов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деятельности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и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секторов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в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разработку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рамочной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программы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на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период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snapToGrid/>
          <w:kern w:val="22"/>
          <w:szCs w:val="22"/>
          <w:lang w:val="ru-RU"/>
        </w:rPr>
        <w:t>после</w:t>
      </w:r>
      <w:r w:rsidR="00057F9D" w:rsidRPr="00057F9D">
        <w:rPr>
          <w:snapToGrid/>
          <w:kern w:val="22"/>
          <w:szCs w:val="22"/>
          <w:lang w:val="ru-RU"/>
        </w:rPr>
        <w:t xml:space="preserve"> </w:t>
      </w:r>
      <w:r w:rsidR="009449BB" w:rsidRPr="00057F9D">
        <w:rPr>
          <w:snapToGrid/>
          <w:kern w:val="22"/>
          <w:szCs w:val="22"/>
          <w:lang w:val="ru-RU"/>
        </w:rPr>
        <w:t xml:space="preserve">2020 </w:t>
      </w:r>
      <w:r w:rsidR="00057F9D">
        <w:rPr>
          <w:snapToGrid/>
          <w:kern w:val="22"/>
          <w:szCs w:val="22"/>
          <w:lang w:val="ru-RU"/>
        </w:rPr>
        <w:t>года, а также к предложению вариантов по укреплению обязательств и активизации осуществления</w:t>
      </w:r>
      <w:r w:rsidR="006345E8" w:rsidRPr="00057F9D">
        <w:rPr>
          <w:snapToGrid/>
          <w:kern w:val="22"/>
          <w:szCs w:val="22"/>
          <w:lang w:val="ru-RU"/>
        </w:rPr>
        <w:t>.</w:t>
      </w:r>
      <w:r w:rsidR="00FC416C" w:rsidRPr="00057F9D">
        <w:rPr>
          <w:snapToGrid/>
          <w:kern w:val="22"/>
          <w:szCs w:val="22"/>
          <w:lang w:val="ru-RU"/>
        </w:rPr>
        <w:t xml:space="preserve"> </w:t>
      </w:r>
      <w:r w:rsidR="00057F9D">
        <w:rPr>
          <w:kern w:val="22"/>
          <w:szCs w:val="22"/>
          <w:lang w:val="ru-RU"/>
        </w:rPr>
        <w:t>Предварительный вариант настояще</w:t>
      </w:r>
      <w:r w:rsidR="00C132F6">
        <w:rPr>
          <w:kern w:val="22"/>
          <w:szCs w:val="22"/>
          <w:lang w:val="ru-RU"/>
        </w:rPr>
        <w:t>го документа</w:t>
      </w:r>
      <w:r w:rsidR="00057F9D">
        <w:rPr>
          <w:kern w:val="22"/>
          <w:szCs w:val="22"/>
          <w:lang w:val="ru-RU"/>
        </w:rPr>
        <w:t xml:space="preserve"> был также пред</w:t>
      </w:r>
      <w:r w:rsidR="009E3169">
        <w:rPr>
          <w:kern w:val="22"/>
          <w:szCs w:val="22"/>
          <w:lang w:val="ru-RU"/>
        </w:rPr>
        <w:t>о</w:t>
      </w:r>
      <w:r w:rsidR="00057F9D">
        <w:rPr>
          <w:kern w:val="22"/>
          <w:szCs w:val="22"/>
          <w:lang w:val="ru-RU"/>
        </w:rPr>
        <w:t>ставлен для коллегиальной оценки с</w:t>
      </w:r>
      <w:r w:rsidR="005A1413" w:rsidRPr="00057F9D">
        <w:rPr>
          <w:kern w:val="22"/>
          <w:szCs w:val="22"/>
          <w:lang w:val="ru-RU"/>
        </w:rPr>
        <w:t xml:space="preserve"> 23 </w:t>
      </w:r>
      <w:r w:rsidR="00057F9D">
        <w:rPr>
          <w:kern w:val="22"/>
          <w:szCs w:val="22"/>
          <w:lang w:val="ru-RU"/>
        </w:rPr>
        <w:t>ноября</w:t>
      </w:r>
      <w:r w:rsidR="005A1413" w:rsidRPr="00057F9D">
        <w:rPr>
          <w:kern w:val="22"/>
          <w:szCs w:val="22"/>
          <w:lang w:val="ru-RU"/>
        </w:rPr>
        <w:t xml:space="preserve"> 2017</w:t>
      </w:r>
      <w:r w:rsidR="00057F9D">
        <w:rPr>
          <w:kern w:val="22"/>
          <w:szCs w:val="22"/>
          <w:lang w:val="ru-RU"/>
        </w:rPr>
        <w:t xml:space="preserve"> года</w:t>
      </w:r>
      <w:r w:rsidR="005A1413" w:rsidRPr="00057F9D">
        <w:rPr>
          <w:kern w:val="22"/>
          <w:szCs w:val="22"/>
          <w:lang w:val="ru-RU"/>
        </w:rPr>
        <w:t xml:space="preserve"> </w:t>
      </w:r>
      <w:r w:rsidR="00057F9D">
        <w:rPr>
          <w:kern w:val="22"/>
          <w:szCs w:val="22"/>
          <w:lang w:val="ru-RU"/>
        </w:rPr>
        <w:t>по</w:t>
      </w:r>
      <w:r w:rsidR="005A1413" w:rsidRPr="00057F9D">
        <w:rPr>
          <w:kern w:val="22"/>
          <w:szCs w:val="22"/>
          <w:lang w:val="ru-RU"/>
        </w:rPr>
        <w:t xml:space="preserve"> 16 </w:t>
      </w:r>
      <w:r w:rsidR="00057F9D">
        <w:rPr>
          <w:kern w:val="22"/>
          <w:szCs w:val="22"/>
          <w:lang w:val="ru-RU"/>
        </w:rPr>
        <w:t>февраля</w:t>
      </w:r>
      <w:r w:rsidR="005A1413" w:rsidRPr="00057F9D">
        <w:rPr>
          <w:kern w:val="22"/>
          <w:szCs w:val="22"/>
          <w:lang w:val="ru-RU"/>
        </w:rPr>
        <w:t xml:space="preserve"> 2018</w:t>
      </w:r>
      <w:r w:rsidR="00057F9D">
        <w:rPr>
          <w:kern w:val="22"/>
          <w:szCs w:val="22"/>
          <w:lang w:val="ru-RU"/>
        </w:rPr>
        <w:t xml:space="preserve"> года</w:t>
      </w:r>
      <w:r w:rsidR="005A1413" w:rsidRPr="00061590">
        <w:rPr>
          <w:snapToGrid/>
          <w:kern w:val="22"/>
          <w:szCs w:val="22"/>
          <w:vertAlign w:val="superscript"/>
        </w:rPr>
        <w:footnoteReference w:id="8"/>
      </w:r>
      <w:r w:rsidR="00767D58" w:rsidRPr="00057F9D">
        <w:rPr>
          <w:kern w:val="22"/>
          <w:szCs w:val="22"/>
          <w:lang w:val="ru-RU"/>
        </w:rPr>
        <w:t>.</w:t>
      </w:r>
    </w:p>
    <w:p w:rsidR="00A94D3C" w:rsidRPr="00CA6D6D" w:rsidRDefault="00CA6D6D" w:rsidP="00FC1D0E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разделе</w:t>
      </w:r>
      <w:r w:rsidR="00A12E76">
        <w:rPr>
          <w:snapToGrid/>
          <w:kern w:val="22"/>
          <w:szCs w:val="22"/>
          <w:lang w:val="ru-RU"/>
        </w:rPr>
        <w:t> </w:t>
      </w:r>
      <w:r w:rsidR="00546886">
        <w:rPr>
          <w:snapToGrid/>
          <w:kern w:val="22"/>
          <w:szCs w:val="22"/>
        </w:rPr>
        <w:t>I</w:t>
      </w:r>
      <w:r w:rsidR="006345E8" w:rsidRPr="00CA6D6D">
        <w:rPr>
          <w:snapToGrid/>
          <w:kern w:val="22"/>
          <w:szCs w:val="22"/>
          <w:lang w:val="ru-RU"/>
        </w:rPr>
        <w:t xml:space="preserve"> </w:t>
      </w:r>
      <w:r w:rsidR="00C132F6">
        <w:rPr>
          <w:snapToGrid/>
          <w:kern w:val="22"/>
          <w:szCs w:val="22"/>
          <w:lang w:val="ru-RU"/>
        </w:rPr>
        <w:t>настоящего</w:t>
      </w:r>
      <w:r w:rsidRPr="00CA6D6D">
        <w:rPr>
          <w:snapToGrid/>
          <w:kern w:val="22"/>
          <w:szCs w:val="22"/>
          <w:lang w:val="ru-RU"/>
        </w:rPr>
        <w:t xml:space="preserve"> </w:t>
      </w:r>
      <w:r w:rsidR="00C132F6">
        <w:rPr>
          <w:snapToGrid/>
          <w:kern w:val="22"/>
          <w:szCs w:val="22"/>
          <w:lang w:val="ru-RU"/>
        </w:rPr>
        <w:t xml:space="preserve">документа </w:t>
      </w:r>
      <w:r>
        <w:rPr>
          <w:snapToGrid/>
          <w:kern w:val="22"/>
          <w:szCs w:val="22"/>
          <w:lang w:val="ru-RU"/>
        </w:rPr>
        <w:t>рассматривается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мандат</w:t>
      </w:r>
      <w:r w:rsidRPr="00CA6D6D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предоставленный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соответствующими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решениями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Конференции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рекомендациями</w:t>
      </w:r>
      <w:r w:rsidRPr="00CA6D6D">
        <w:rPr>
          <w:snapToGrid/>
          <w:kern w:val="22"/>
          <w:szCs w:val="22"/>
          <w:lang w:val="ru-RU"/>
        </w:rPr>
        <w:t xml:space="preserve"> </w:t>
      </w:r>
      <w:r w:rsidRPr="00B075B4">
        <w:rPr>
          <w:snapToGrid/>
          <w:kern w:val="22"/>
          <w:szCs w:val="22"/>
          <w:lang w:val="ru-RU"/>
        </w:rPr>
        <w:t>Вспомогательн</w:t>
      </w:r>
      <w:r>
        <w:rPr>
          <w:snapToGrid/>
          <w:kern w:val="22"/>
          <w:szCs w:val="22"/>
          <w:lang w:val="ru-RU"/>
        </w:rPr>
        <w:t>ого</w:t>
      </w:r>
      <w:r w:rsidRPr="00B075B4">
        <w:rPr>
          <w:snapToGrid/>
          <w:kern w:val="22"/>
          <w:szCs w:val="22"/>
          <w:lang w:val="ru-RU"/>
        </w:rPr>
        <w:t xml:space="preserve"> орган</w:t>
      </w:r>
      <w:r>
        <w:rPr>
          <w:snapToGrid/>
          <w:kern w:val="22"/>
          <w:szCs w:val="22"/>
          <w:lang w:val="ru-RU"/>
        </w:rPr>
        <w:t>а</w:t>
      </w:r>
      <w:r w:rsidRPr="00B075B4">
        <w:rPr>
          <w:snapToGrid/>
          <w:kern w:val="22"/>
          <w:szCs w:val="22"/>
          <w:lang w:val="ru-RU"/>
        </w:rPr>
        <w:t xml:space="preserve"> по научным, техническим и технологическим консультациям</w:t>
      </w:r>
      <w:r w:rsidR="006345E8" w:rsidRPr="00CA6D6D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разделе</w:t>
      </w:r>
      <w:r w:rsidR="00A12E76">
        <w:rPr>
          <w:snapToGrid/>
          <w:kern w:val="22"/>
          <w:szCs w:val="22"/>
          <w:lang w:val="ru-RU"/>
        </w:rPr>
        <w:t> </w:t>
      </w:r>
      <w:r w:rsidR="00546886">
        <w:rPr>
          <w:snapToGrid/>
          <w:kern w:val="22"/>
          <w:szCs w:val="22"/>
        </w:rPr>
        <w:t>II</w:t>
      </w:r>
      <w:r w:rsidR="000F6D0E"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резюмируются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материалы</w:t>
      </w:r>
      <w:r w:rsidRPr="00CA6D6D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полученные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от</w:t>
      </w:r>
      <w:r w:rsidR="0000271B">
        <w:rPr>
          <w:snapToGrid/>
          <w:kern w:val="22"/>
          <w:szCs w:val="22"/>
          <w:lang w:val="ru-RU"/>
        </w:rPr>
        <w:t>в</w:t>
      </w:r>
      <w:r>
        <w:rPr>
          <w:snapToGrid/>
          <w:kern w:val="22"/>
          <w:szCs w:val="22"/>
          <w:lang w:val="ru-RU"/>
        </w:rPr>
        <w:t>ет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упомянутые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выше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уведомления</w:t>
      </w:r>
      <w:r w:rsidRPr="00CA6D6D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а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разделе</w:t>
      </w:r>
      <w:r w:rsidR="00A12E76">
        <w:rPr>
          <w:snapToGrid/>
          <w:kern w:val="22"/>
          <w:szCs w:val="22"/>
          <w:lang w:val="ru-RU"/>
        </w:rPr>
        <w:t> </w:t>
      </w:r>
      <w:r w:rsidR="000F6D0E">
        <w:rPr>
          <w:snapToGrid/>
          <w:kern w:val="22"/>
          <w:szCs w:val="22"/>
        </w:rPr>
        <w:t>I</w:t>
      </w:r>
      <w:r w:rsidR="00546886">
        <w:rPr>
          <w:snapToGrid/>
          <w:kern w:val="22"/>
          <w:szCs w:val="22"/>
        </w:rPr>
        <w:t>II</w:t>
      </w:r>
      <w:r w:rsidR="000F6D0E"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содержатся прочие имеющие отношение к теме соображения</w:t>
      </w:r>
      <w:r w:rsidR="006345E8" w:rsidRPr="00CA6D6D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Раздел</w:t>
      </w:r>
      <w:r w:rsidR="006345E8" w:rsidRPr="00CA6D6D">
        <w:rPr>
          <w:snapToGrid/>
          <w:kern w:val="22"/>
          <w:szCs w:val="22"/>
          <w:lang w:val="ru-RU"/>
        </w:rPr>
        <w:t xml:space="preserve"> </w:t>
      </w:r>
      <w:r w:rsidR="00546886">
        <w:rPr>
          <w:snapToGrid/>
          <w:kern w:val="22"/>
          <w:szCs w:val="22"/>
          <w:lang w:val="en-US"/>
        </w:rPr>
        <w:t>I</w:t>
      </w:r>
      <w:r w:rsidR="006345E8" w:rsidRPr="006345E8">
        <w:rPr>
          <w:snapToGrid/>
          <w:kern w:val="22"/>
          <w:szCs w:val="22"/>
        </w:rPr>
        <w:t>V</w:t>
      </w:r>
      <w:r w:rsidR="006345E8"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содержит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описание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предложенного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процесса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разработки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0C7BCC">
        <w:rPr>
          <w:snapToGrid/>
          <w:kern w:val="22"/>
          <w:szCs w:val="22"/>
          <w:lang w:val="ru-RU"/>
        </w:rPr>
        <w:t>2020</w:t>
      </w:r>
      <w:r>
        <w:rPr>
          <w:snapToGrid/>
          <w:kern w:val="22"/>
          <w:szCs w:val="22"/>
          <w:lang w:val="ru-RU"/>
        </w:rPr>
        <w:t> года</w:t>
      </w:r>
      <w:r w:rsidR="00D26CF8" w:rsidRPr="00CA6D6D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разделе</w:t>
      </w:r>
      <w:r w:rsidR="00A12E76">
        <w:rPr>
          <w:snapToGrid/>
          <w:kern w:val="22"/>
          <w:szCs w:val="22"/>
          <w:lang w:val="ru-RU"/>
        </w:rPr>
        <w:t> </w:t>
      </w:r>
      <w:r w:rsidR="00546886">
        <w:rPr>
          <w:snapToGrid/>
          <w:kern w:val="22"/>
          <w:szCs w:val="22"/>
        </w:rPr>
        <w:t>V</w:t>
      </w:r>
      <w:r w:rsidR="00D26CF8"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приводятся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предлагаемые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последующие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действия</w:t>
      </w:r>
      <w:r w:rsidRPr="00CA6D6D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а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разделе</w:t>
      </w:r>
      <w:r w:rsidR="00A12E76">
        <w:rPr>
          <w:snapToGrid/>
          <w:kern w:val="22"/>
          <w:szCs w:val="22"/>
          <w:lang w:val="ru-RU"/>
        </w:rPr>
        <w:t> </w:t>
      </w:r>
      <w:r w:rsidR="006345E8" w:rsidRPr="006345E8">
        <w:rPr>
          <w:snapToGrid/>
          <w:kern w:val="22"/>
          <w:szCs w:val="22"/>
        </w:rPr>
        <w:t>VI</w:t>
      </w:r>
      <w:r w:rsidR="006345E8" w:rsidRPr="00CA6D6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содержится проект рекомендации для рассмотрения Вспомогательным органом</w:t>
      </w:r>
      <w:r w:rsidR="006345E8" w:rsidRPr="00CA6D6D">
        <w:rPr>
          <w:snapToGrid/>
          <w:kern w:val="22"/>
          <w:szCs w:val="22"/>
          <w:lang w:val="ru-RU"/>
        </w:rPr>
        <w:t>.</w:t>
      </w:r>
    </w:p>
    <w:p w:rsidR="000F6D0E" w:rsidRPr="00385282" w:rsidRDefault="003B4080" w:rsidP="00884929">
      <w:pPr>
        <w:pStyle w:val="Para1"/>
        <w:rPr>
          <w:snapToGrid/>
          <w:lang w:val="ru-RU"/>
        </w:rPr>
      </w:pPr>
      <w:r>
        <w:rPr>
          <w:snapToGrid/>
          <w:lang w:val="ru-RU"/>
        </w:rPr>
        <w:t>Учитывая</w:t>
      </w:r>
      <w:r w:rsidRPr="00F9614E">
        <w:rPr>
          <w:snapToGrid/>
          <w:lang w:val="ru-RU"/>
        </w:rPr>
        <w:t xml:space="preserve"> </w:t>
      </w:r>
      <w:r>
        <w:rPr>
          <w:snapToGrid/>
          <w:lang w:val="ru-RU"/>
        </w:rPr>
        <w:t>то</w:t>
      </w:r>
      <w:r w:rsidRPr="00F9614E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F9614E">
        <w:rPr>
          <w:snapToGrid/>
          <w:lang w:val="ru-RU"/>
        </w:rPr>
        <w:t xml:space="preserve"> </w:t>
      </w:r>
      <w:r>
        <w:rPr>
          <w:snapToGrid/>
          <w:lang w:val="ru-RU"/>
        </w:rPr>
        <w:t>мандат</w:t>
      </w:r>
      <w:r w:rsidRPr="00F9614E">
        <w:rPr>
          <w:snapToGrid/>
          <w:lang w:val="ru-RU"/>
        </w:rPr>
        <w:t xml:space="preserve">, </w:t>
      </w:r>
      <w:r>
        <w:rPr>
          <w:snapToGrid/>
          <w:lang w:val="ru-RU"/>
        </w:rPr>
        <w:t>изложенный</w:t>
      </w:r>
      <w:r w:rsidRPr="00F9614E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F9614E">
        <w:rPr>
          <w:snapToGrid/>
          <w:lang w:val="ru-RU"/>
        </w:rPr>
        <w:t xml:space="preserve"> </w:t>
      </w:r>
      <w:r>
        <w:rPr>
          <w:snapToGrid/>
          <w:lang w:val="ru-RU"/>
        </w:rPr>
        <w:t>решении</w:t>
      </w:r>
      <w:r w:rsidRPr="00F9614E">
        <w:rPr>
          <w:snapToGrid/>
          <w:lang w:val="ru-RU"/>
        </w:rPr>
        <w:t xml:space="preserve"> </w:t>
      </w:r>
      <w:r w:rsidR="006345E8" w:rsidRPr="00DA7C0B">
        <w:rPr>
          <w:snapToGrid/>
        </w:rPr>
        <w:t>XIII</w:t>
      </w:r>
      <w:r w:rsidR="006345E8" w:rsidRPr="00F9614E">
        <w:rPr>
          <w:snapToGrid/>
          <w:lang w:val="ru-RU"/>
        </w:rPr>
        <w:t>/1</w:t>
      </w:r>
      <w:r w:rsidRPr="00F9614E">
        <w:rPr>
          <w:snapToGrid/>
          <w:lang w:val="ru-RU"/>
        </w:rPr>
        <w:t>,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ориентирован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на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разработку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предложения</w:t>
      </w:r>
      <w:r w:rsidR="00F9614E" w:rsidRPr="00F9614E">
        <w:rPr>
          <w:snapToGrid/>
          <w:lang w:val="ru-RU"/>
        </w:rPr>
        <w:t xml:space="preserve"> </w:t>
      </w:r>
      <w:r w:rsidR="00F9614E" w:rsidRPr="00B37855">
        <w:rPr>
          <w:snapToGrid/>
          <w:kern w:val="22"/>
          <w:szCs w:val="22"/>
          <w:lang w:val="ru-RU"/>
        </w:rPr>
        <w:t>по комплексному и коллективному подготовительному процессу и график</w:t>
      </w:r>
      <w:r w:rsidR="00F9614E">
        <w:rPr>
          <w:snapToGrid/>
          <w:kern w:val="22"/>
          <w:szCs w:val="22"/>
          <w:lang w:val="ru-RU"/>
        </w:rPr>
        <w:t>а</w:t>
      </w:r>
      <w:r w:rsidR="00F9614E" w:rsidRPr="00B37855">
        <w:rPr>
          <w:snapToGrid/>
          <w:kern w:val="22"/>
          <w:szCs w:val="22"/>
          <w:lang w:val="ru-RU"/>
        </w:rPr>
        <w:t xml:space="preserve"> работы для последующей деятельности по итогам Стратегического плана</w:t>
      </w:r>
      <w:r w:rsidR="00F9614E" w:rsidRPr="00B37855">
        <w:rPr>
          <w:i/>
          <w:snapToGrid/>
          <w:kern w:val="22"/>
          <w:szCs w:val="22"/>
          <w:lang w:val="ru-RU"/>
        </w:rPr>
        <w:t xml:space="preserve"> </w:t>
      </w:r>
      <w:r w:rsidR="00F9614E" w:rsidRPr="00B37855">
        <w:rPr>
          <w:snapToGrid/>
          <w:kern w:val="22"/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="00F9614E">
        <w:rPr>
          <w:snapToGrid/>
          <w:lang w:val="ru-RU"/>
        </w:rPr>
        <w:t>, в настояще</w:t>
      </w:r>
      <w:r w:rsidR="00546886">
        <w:rPr>
          <w:snapToGrid/>
          <w:lang w:val="ru-RU"/>
        </w:rPr>
        <w:t>м</w:t>
      </w:r>
      <w:r w:rsidR="00F9614E">
        <w:rPr>
          <w:snapToGrid/>
          <w:lang w:val="ru-RU"/>
        </w:rPr>
        <w:t xml:space="preserve"> </w:t>
      </w:r>
      <w:r w:rsidR="00546886">
        <w:rPr>
          <w:snapToGrid/>
          <w:lang w:val="ru-RU"/>
        </w:rPr>
        <w:t>документе</w:t>
      </w:r>
      <w:r w:rsidR="00F9614E">
        <w:rPr>
          <w:snapToGrid/>
          <w:lang w:val="ru-RU"/>
        </w:rPr>
        <w:t xml:space="preserve"> не рассматриваются вопросы, касающиеся подробного содержания возможной</w:t>
      </w:r>
      <w:r w:rsidR="00F9614E" w:rsidRPr="00F9614E">
        <w:rPr>
          <w:snapToGrid/>
          <w:kern w:val="22"/>
          <w:szCs w:val="22"/>
          <w:lang w:val="ru-RU"/>
        </w:rPr>
        <w:t xml:space="preserve"> </w:t>
      </w:r>
      <w:r w:rsidR="00F9614E">
        <w:rPr>
          <w:snapToGrid/>
          <w:kern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F9614E" w:rsidRPr="000C7BCC">
        <w:rPr>
          <w:snapToGrid/>
          <w:kern w:val="22"/>
          <w:szCs w:val="22"/>
          <w:lang w:val="ru-RU"/>
        </w:rPr>
        <w:t>2020</w:t>
      </w:r>
      <w:r w:rsidR="00F9614E">
        <w:rPr>
          <w:snapToGrid/>
          <w:kern w:val="22"/>
          <w:szCs w:val="22"/>
          <w:lang w:val="ru-RU"/>
        </w:rPr>
        <w:t xml:space="preserve"> года</w:t>
      </w:r>
      <w:r w:rsidR="006345E8" w:rsidRPr="00F9614E">
        <w:rPr>
          <w:snapToGrid/>
          <w:lang w:val="ru-RU"/>
        </w:rPr>
        <w:t xml:space="preserve">. </w:t>
      </w:r>
      <w:r w:rsidR="00F9614E">
        <w:rPr>
          <w:snapToGrid/>
          <w:lang w:val="ru-RU"/>
        </w:rPr>
        <w:t>Однако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представленные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Сторонами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и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наблюдателями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материалы</w:t>
      </w:r>
      <w:r w:rsidR="009449BB" w:rsidRPr="00F9614E">
        <w:rPr>
          <w:snapToGrid/>
          <w:lang w:val="ru-RU"/>
        </w:rPr>
        <w:t>,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посвященные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вопросам</w:t>
      </w:r>
      <w:r w:rsidR="00F9614E" w:rsidRPr="00F9614E">
        <w:rPr>
          <w:snapToGrid/>
          <w:lang w:val="ru-RU"/>
        </w:rPr>
        <w:t xml:space="preserve">, </w:t>
      </w:r>
      <w:r w:rsidR="00F9614E">
        <w:rPr>
          <w:snapToGrid/>
          <w:lang w:val="ru-RU"/>
        </w:rPr>
        <w:t>связанным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с</w:t>
      </w:r>
      <w:r w:rsidR="00F9614E" w:rsidRPr="00F9614E">
        <w:rPr>
          <w:snapToGrid/>
          <w:lang w:val="ru-RU"/>
        </w:rPr>
        <w:t xml:space="preserve"> </w:t>
      </w:r>
      <w:r w:rsidR="00F9614E">
        <w:rPr>
          <w:snapToGrid/>
          <w:lang w:val="ru-RU"/>
        </w:rPr>
        <w:t>содержанием</w:t>
      </w:r>
      <w:r w:rsidR="00F9614E" w:rsidRPr="00F9614E">
        <w:rPr>
          <w:snapToGrid/>
          <w:kern w:val="22"/>
          <w:szCs w:val="22"/>
          <w:lang w:val="ru-RU"/>
        </w:rPr>
        <w:t xml:space="preserve"> </w:t>
      </w:r>
      <w:r w:rsidR="00F9614E">
        <w:rPr>
          <w:snapToGrid/>
          <w:kern w:val="22"/>
          <w:szCs w:val="22"/>
          <w:lang w:val="ru-RU"/>
        </w:rPr>
        <w:lastRenderedPageBreak/>
        <w:t xml:space="preserve">глобальной рамочной программы в области биоразнообразия на период после </w:t>
      </w:r>
      <w:r w:rsidR="00F9614E" w:rsidRPr="000C7BCC">
        <w:rPr>
          <w:snapToGrid/>
          <w:kern w:val="22"/>
          <w:szCs w:val="22"/>
          <w:lang w:val="ru-RU"/>
        </w:rPr>
        <w:t>2020</w:t>
      </w:r>
      <w:r w:rsidR="00F9614E">
        <w:rPr>
          <w:snapToGrid/>
          <w:kern w:val="22"/>
          <w:szCs w:val="22"/>
          <w:lang w:val="ru-RU"/>
        </w:rPr>
        <w:t xml:space="preserve"> года, </w:t>
      </w:r>
      <w:r w:rsidR="00385282">
        <w:rPr>
          <w:snapToGrid/>
          <w:kern w:val="22"/>
          <w:szCs w:val="22"/>
          <w:lang w:val="ru-RU"/>
        </w:rPr>
        <w:t xml:space="preserve">резюмированы </w:t>
      </w:r>
      <w:r w:rsidR="00F9614E">
        <w:rPr>
          <w:snapToGrid/>
          <w:kern w:val="22"/>
          <w:szCs w:val="22"/>
          <w:lang w:val="ru-RU"/>
        </w:rPr>
        <w:t>в приложении к настояще</w:t>
      </w:r>
      <w:r w:rsidR="00546886">
        <w:rPr>
          <w:snapToGrid/>
          <w:kern w:val="22"/>
          <w:szCs w:val="22"/>
          <w:lang w:val="ru-RU"/>
        </w:rPr>
        <w:t>му документу</w:t>
      </w:r>
      <w:r w:rsidR="00B25593" w:rsidRPr="00F9614E">
        <w:rPr>
          <w:snapToGrid/>
          <w:lang w:val="ru-RU"/>
        </w:rPr>
        <w:t>.</w:t>
      </w:r>
      <w:r w:rsidR="000F6D0E" w:rsidRPr="00F9614E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Информация</w:t>
      </w:r>
      <w:r w:rsidR="00385282" w:rsidRPr="00385282">
        <w:rPr>
          <w:snapToGrid/>
          <w:lang w:val="ru-RU"/>
        </w:rPr>
        <w:t xml:space="preserve">, </w:t>
      </w:r>
      <w:r w:rsidR="00385282">
        <w:rPr>
          <w:snapToGrid/>
          <w:lang w:val="ru-RU"/>
        </w:rPr>
        <w:t>содержащаяся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в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приложении</w:t>
      </w:r>
      <w:r w:rsidR="00385282" w:rsidRPr="00385282">
        <w:rPr>
          <w:snapToGrid/>
          <w:lang w:val="ru-RU"/>
        </w:rPr>
        <w:t xml:space="preserve">, </w:t>
      </w:r>
      <w:r w:rsidR="00385282">
        <w:rPr>
          <w:snapToGrid/>
          <w:lang w:val="ru-RU"/>
        </w:rPr>
        <w:t>будет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использоваться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соответствующим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образом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при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подготовке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документации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для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процесса</w:t>
      </w:r>
      <w:r w:rsidR="00385282" w:rsidRPr="00385282">
        <w:rPr>
          <w:snapToGrid/>
          <w:lang w:val="ru-RU"/>
        </w:rPr>
        <w:t xml:space="preserve"> </w:t>
      </w:r>
      <w:r w:rsidR="00385282">
        <w:rPr>
          <w:snapToGrid/>
          <w:lang w:val="ru-RU"/>
        </w:rPr>
        <w:t>разработки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глобальной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рамочной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программы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в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области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биоразнообразия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на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период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после</w:t>
      </w:r>
      <w:r w:rsidR="00385282" w:rsidRPr="00385282">
        <w:rPr>
          <w:snapToGrid/>
          <w:kern w:val="22"/>
          <w:szCs w:val="22"/>
          <w:lang w:val="ru-RU"/>
        </w:rPr>
        <w:t xml:space="preserve"> 2020 </w:t>
      </w:r>
      <w:r w:rsidR="00385282">
        <w:rPr>
          <w:snapToGrid/>
          <w:kern w:val="22"/>
          <w:szCs w:val="22"/>
          <w:lang w:val="ru-RU"/>
        </w:rPr>
        <w:t>года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после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достижения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соглашения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относительно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дальнейшей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деятельности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>
        <w:rPr>
          <w:snapToGrid/>
          <w:kern w:val="22"/>
          <w:szCs w:val="22"/>
          <w:lang w:val="ru-RU"/>
        </w:rPr>
        <w:t>между</w:t>
      </w:r>
      <w:r w:rsidR="00385282" w:rsidRPr="00385282">
        <w:rPr>
          <w:snapToGrid/>
          <w:kern w:val="22"/>
          <w:szCs w:val="22"/>
          <w:lang w:val="ru-RU"/>
        </w:rPr>
        <w:t xml:space="preserve"> </w:t>
      </w:r>
      <w:r w:rsidR="00385282" w:rsidRPr="00385282">
        <w:rPr>
          <w:snapToGrid/>
          <w:lang w:val="ru-RU"/>
        </w:rPr>
        <w:t>Конференци</w:t>
      </w:r>
      <w:r w:rsidR="00385282">
        <w:rPr>
          <w:snapToGrid/>
          <w:lang w:val="ru-RU"/>
        </w:rPr>
        <w:t>ей</w:t>
      </w:r>
      <w:r w:rsidR="00385282" w:rsidRPr="00385282">
        <w:rPr>
          <w:snapToGrid/>
          <w:lang w:val="ru-RU"/>
        </w:rPr>
        <w:t xml:space="preserve"> Сторон Конвенции о биологическом разнообразии, Конференци</w:t>
      </w:r>
      <w:r w:rsidR="00385282">
        <w:rPr>
          <w:snapToGrid/>
          <w:lang w:val="ru-RU"/>
        </w:rPr>
        <w:t>ей</w:t>
      </w:r>
      <w:r w:rsidR="00385282" w:rsidRPr="00385282">
        <w:rPr>
          <w:snapToGrid/>
          <w:lang w:val="ru-RU"/>
        </w:rPr>
        <w:t xml:space="preserve"> Сторон, выступающей в качестве Совещания Сторон Картахенского протокола по биобезопасности, и Конференци</w:t>
      </w:r>
      <w:r w:rsidR="00385282">
        <w:rPr>
          <w:snapToGrid/>
          <w:lang w:val="ru-RU"/>
        </w:rPr>
        <w:t>ей</w:t>
      </w:r>
      <w:r w:rsidR="00385282" w:rsidRPr="00385282">
        <w:rPr>
          <w:snapToGrid/>
          <w:lang w:val="ru-RU"/>
        </w:rPr>
        <w:t xml:space="preserve"> Сторон, выступающей в качестве Совещания Сторон Нагойского протокола </w:t>
      </w:r>
      <w:r w:rsidR="00385282" w:rsidRPr="00385282">
        <w:rPr>
          <w:bCs/>
          <w:snapToGrid/>
          <w:lang w:val="ru-RU"/>
        </w:rPr>
        <w:t>регулирования доступа к генетическим ресурсам и совместного использования выгод</w:t>
      </w:r>
      <w:r w:rsidR="009449BB" w:rsidRPr="00385282">
        <w:rPr>
          <w:snapToGrid/>
          <w:lang w:val="ru-RU"/>
        </w:rPr>
        <w:t xml:space="preserve">. </w:t>
      </w:r>
    </w:p>
    <w:p w:rsidR="006353DB" w:rsidRPr="00A40509" w:rsidRDefault="00FC2C3F" w:rsidP="00C14D7E">
      <w:pPr>
        <w:pStyle w:val="Para1"/>
        <w:rPr>
          <w:b/>
          <w:bCs/>
          <w:lang w:val="ru-RU"/>
        </w:rPr>
      </w:pPr>
      <w:r>
        <w:rPr>
          <w:snapToGrid/>
          <w:lang w:val="ru-RU"/>
        </w:rPr>
        <w:t>Настоящий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документ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также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поддержан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несколькими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информационными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документами</w:t>
      </w:r>
      <w:r w:rsidRPr="00A40509">
        <w:rPr>
          <w:snapToGrid/>
          <w:lang w:val="ru-RU"/>
        </w:rPr>
        <w:t xml:space="preserve">, </w:t>
      </w:r>
      <w:r>
        <w:rPr>
          <w:snapToGrid/>
          <w:lang w:val="ru-RU"/>
        </w:rPr>
        <w:t>включая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документ</w:t>
      </w:r>
      <w:r w:rsidRPr="00A40509">
        <w:rPr>
          <w:snapToGrid/>
          <w:lang w:val="ru-RU"/>
        </w:rPr>
        <w:t xml:space="preserve">, </w:t>
      </w:r>
      <w:r>
        <w:rPr>
          <w:snapToGrid/>
          <w:lang w:val="ru-RU"/>
        </w:rPr>
        <w:t>исследующий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элементы</w:t>
      </w:r>
      <w:r w:rsidRPr="00A40509">
        <w:rPr>
          <w:snapToGrid/>
          <w:lang w:val="ru-RU"/>
        </w:rPr>
        <w:t xml:space="preserve"> </w:t>
      </w:r>
      <w:r w:rsidR="00C055BB">
        <w:rPr>
          <w:snapToGrid/>
          <w:lang w:val="ru-RU"/>
        </w:rPr>
        <w:t>трансформационного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режима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сохранения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и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устойчивого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использования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биоразнообразия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в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период</w:t>
      </w:r>
      <w:r w:rsidR="00A40509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>после</w:t>
      </w:r>
      <w:r w:rsidR="00A40509" w:rsidRPr="00A40509">
        <w:rPr>
          <w:snapToGrid/>
          <w:lang w:val="ru-RU"/>
        </w:rPr>
        <w:t xml:space="preserve"> </w:t>
      </w:r>
      <w:r w:rsidR="007E482C" w:rsidRPr="00A40509">
        <w:rPr>
          <w:snapToGrid/>
          <w:lang w:val="ru-RU"/>
        </w:rPr>
        <w:t>2020</w:t>
      </w:r>
      <w:r w:rsidR="00D67365" w:rsidRPr="00A40509">
        <w:rPr>
          <w:snapToGrid/>
          <w:lang w:val="ru-RU"/>
        </w:rPr>
        <w:t xml:space="preserve"> </w:t>
      </w:r>
      <w:r w:rsidR="00A40509">
        <w:rPr>
          <w:snapToGrid/>
          <w:lang w:val="ru-RU"/>
        </w:rPr>
        <w:t xml:space="preserve">года </w:t>
      </w:r>
      <w:r w:rsidR="00D67365" w:rsidRPr="00A40509">
        <w:rPr>
          <w:snapToGrid/>
          <w:lang w:val="ru-RU"/>
        </w:rPr>
        <w:t>(</w:t>
      </w:r>
      <w:r w:rsidR="00546886" w:rsidRPr="004C2138">
        <w:rPr>
          <w:kern w:val="22"/>
          <w:szCs w:val="22"/>
        </w:rPr>
        <w:t>CBD</w:t>
      </w:r>
      <w:r w:rsidR="00546886" w:rsidRPr="00546886">
        <w:rPr>
          <w:kern w:val="22"/>
          <w:szCs w:val="22"/>
          <w:lang w:val="ru-RU"/>
        </w:rPr>
        <w:t>/</w:t>
      </w:r>
      <w:r w:rsidR="00546886" w:rsidRPr="004C2138">
        <w:rPr>
          <w:kern w:val="22"/>
          <w:szCs w:val="22"/>
        </w:rPr>
        <w:t>SBI</w:t>
      </w:r>
      <w:r w:rsidR="00546886" w:rsidRPr="00546886">
        <w:rPr>
          <w:kern w:val="22"/>
          <w:szCs w:val="22"/>
          <w:lang w:val="ru-RU"/>
        </w:rPr>
        <w:t>/2/</w:t>
      </w:r>
      <w:r w:rsidR="00546886" w:rsidRPr="004C2138">
        <w:rPr>
          <w:kern w:val="22"/>
          <w:szCs w:val="22"/>
        </w:rPr>
        <w:t>INF</w:t>
      </w:r>
      <w:r w:rsidR="00546886" w:rsidRPr="00546886">
        <w:rPr>
          <w:kern w:val="22"/>
          <w:szCs w:val="22"/>
          <w:lang w:val="ru-RU"/>
        </w:rPr>
        <w:t>/26</w:t>
      </w:r>
      <w:r w:rsidR="00D67365" w:rsidRPr="00A40509">
        <w:rPr>
          <w:snapToGrid/>
          <w:lang w:val="ru-RU"/>
        </w:rPr>
        <w:t xml:space="preserve">), </w:t>
      </w:r>
      <w:r w:rsidR="004136E2">
        <w:rPr>
          <w:snapToGrid/>
          <w:lang w:val="ru-RU"/>
        </w:rPr>
        <w:t>документ, содержащий доклад о результатах двух совещаний</w:t>
      </w:r>
      <w:r w:rsidR="00C14D7E" w:rsidRPr="00A40509">
        <w:rPr>
          <w:snapToGrid/>
          <w:lang w:val="ru-RU"/>
        </w:rPr>
        <w:t xml:space="preserve"> </w:t>
      </w:r>
      <w:r w:rsidR="006767D4">
        <w:rPr>
          <w:snapToGrid/>
          <w:lang w:val="ru-RU"/>
        </w:rPr>
        <w:t>"Диалога в области биоразнообразия, проходящего в Богис-Босси", а также</w:t>
      </w:r>
      <w:r w:rsidR="00C14D7E" w:rsidRPr="00A40509">
        <w:rPr>
          <w:snapToGrid/>
          <w:lang w:val="ru-RU"/>
        </w:rPr>
        <w:t xml:space="preserve"> </w:t>
      </w:r>
      <w:r w:rsidR="006767D4">
        <w:rPr>
          <w:snapToGrid/>
          <w:lang w:val="ru-RU"/>
        </w:rPr>
        <w:t>четыре информационных документа, подготовленных в рамках деятельности по выполнению рекомендации</w:t>
      </w:r>
      <w:r w:rsidR="004224FE" w:rsidRPr="00A40509">
        <w:rPr>
          <w:snapToGrid/>
          <w:lang w:val="ru-RU"/>
        </w:rPr>
        <w:t xml:space="preserve"> </w:t>
      </w:r>
      <w:hyperlink r:id="rId13" w:history="1">
        <w:r w:rsidR="004224FE" w:rsidRPr="00546886">
          <w:rPr>
            <w:rStyle w:val="Hyperlink"/>
            <w:snapToGrid/>
          </w:rPr>
          <w:t>XXI</w:t>
        </w:r>
        <w:r w:rsidR="004224FE" w:rsidRPr="00546886">
          <w:rPr>
            <w:rStyle w:val="Hyperlink"/>
            <w:snapToGrid/>
            <w:lang w:val="ru-RU"/>
          </w:rPr>
          <w:t>/1</w:t>
        </w:r>
      </w:hyperlink>
      <w:r w:rsidR="00546886">
        <w:rPr>
          <w:snapToGrid/>
          <w:lang w:val="ru-RU"/>
        </w:rPr>
        <w:t>, касающейся</w:t>
      </w:r>
      <w:r w:rsidR="007E482C" w:rsidRPr="00A40509">
        <w:rPr>
          <w:snapToGrid/>
          <w:lang w:val="ru-RU"/>
        </w:rPr>
        <w:t xml:space="preserve"> </w:t>
      </w:r>
      <w:r w:rsidR="00546886">
        <w:rPr>
          <w:snapToGrid/>
          <w:lang w:val="ru-RU"/>
        </w:rPr>
        <w:t>с</w:t>
      </w:r>
      <w:r w:rsidR="006767D4">
        <w:rPr>
          <w:snapToGrid/>
          <w:kern w:val="22"/>
          <w:szCs w:val="22"/>
          <w:lang w:val="ru-RU"/>
        </w:rPr>
        <w:t>ценари</w:t>
      </w:r>
      <w:r w:rsidR="00546886">
        <w:rPr>
          <w:snapToGrid/>
          <w:kern w:val="22"/>
          <w:szCs w:val="22"/>
          <w:lang w:val="ru-RU"/>
        </w:rPr>
        <w:t>ев</w:t>
      </w:r>
      <w:r w:rsidR="006767D4">
        <w:rPr>
          <w:snapToGrid/>
          <w:kern w:val="22"/>
          <w:szCs w:val="22"/>
          <w:lang w:val="ru-RU"/>
        </w:rPr>
        <w:t xml:space="preserve"> </w:t>
      </w:r>
      <w:r w:rsidR="006767D4" w:rsidRPr="006767D4">
        <w:rPr>
          <w:snapToGrid/>
          <w:kern w:val="22"/>
          <w:szCs w:val="22"/>
          <w:lang w:val="ru-RU"/>
        </w:rPr>
        <w:t>Концепци</w:t>
      </w:r>
      <w:r w:rsidR="006767D4">
        <w:rPr>
          <w:snapToGrid/>
          <w:kern w:val="22"/>
          <w:szCs w:val="22"/>
          <w:lang w:val="ru-RU"/>
        </w:rPr>
        <w:t>и</w:t>
      </w:r>
      <w:r w:rsidR="006767D4" w:rsidRPr="006767D4">
        <w:rPr>
          <w:snapToGrid/>
          <w:kern w:val="22"/>
          <w:szCs w:val="22"/>
          <w:lang w:val="ru-RU"/>
        </w:rPr>
        <w:t xml:space="preserve"> в области биоразнообразия на период до 2050 года</w:t>
      </w:r>
      <w:r w:rsidR="00C14D7E" w:rsidRPr="00546886">
        <w:rPr>
          <w:rStyle w:val="FootnoteReference"/>
          <w:snapToGrid/>
          <w:sz w:val="22"/>
        </w:rPr>
        <w:footnoteReference w:id="9"/>
      </w:r>
      <w:r w:rsidR="00EA45BD" w:rsidRPr="00A40509">
        <w:rPr>
          <w:snapToGrid/>
          <w:lang w:val="ru-RU"/>
        </w:rPr>
        <w:t>.</w:t>
      </w:r>
    </w:p>
    <w:p w:rsidR="006345E8" w:rsidRPr="00D8707D" w:rsidRDefault="0013292C" w:rsidP="00EF372B">
      <w:pPr>
        <w:pStyle w:val="Heading1"/>
        <w:rPr>
          <w:lang w:val="ru-RU"/>
        </w:rPr>
      </w:pPr>
      <w:r>
        <w:rPr>
          <w:lang w:val="en-CA"/>
        </w:rPr>
        <w:t>I</w:t>
      </w:r>
      <w:r w:rsidRPr="00D8707D">
        <w:rPr>
          <w:lang w:val="ru-RU"/>
        </w:rPr>
        <w:t>.</w:t>
      </w:r>
      <w:r w:rsidRPr="00D8707D">
        <w:rPr>
          <w:lang w:val="ru-RU"/>
        </w:rPr>
        <w:tab/>
      </w:r>
      <w:r w:rsidR="006767D4">
        <w:rPr>
          <w:lang w:val="ru-RU"/>
        </w:rPr>
        <w:t>мандат и соответствующие решения</w:t>
      </w:r>
    </w:p>
    <w:p w:rsidR="000A5133" w:rsidRPr="00DC6778" w:rsidRDefault="00DC6778" w:rsidP="0030569F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Согласно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ее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многолетней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программе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работы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</w:t>
      </w:r>
      <w:r w:rsidRPr="00DC6778">
        <w:rPr>
          <w:snapToGrid/>
          <w:kern w:val="22"/>
          <w:szCs w:val="22"/>
          <w:lang w:val="ru-RU"/>
        </w:rPr>
        <w:t xml:space="preserve"> </w:t>
      </w:r>
      <w:r w:rsidR="006345E8" w:rsidRPr="00DC6778">
        <w:rPr>
          <w:snapToGrid/>
          <w:kern w:val="22"/>
          <w:szCs w:val="22"/>
          <w:lang w:val="ru-RU"/>
        </w:rPr>
        <w:t>2020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года</w:t>
      </w:r>
      <w:r w:rsidR="006345E8" w:rsidRPr="00DC6778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упоминаемой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решении</w:t>
      </w:r>
      <w:r w:rsidR="006345E8" w:rsidRPr="00DC6778">
        <w:rPr>
          <w:snapToGrid/>
          <w:kern w:val="22"/>
          <w:szCs w:val="22"/>
          <w:lang w:val="ru-RU"/>
        </w:rPr>
        <w:t xml:space="preserve"> </w:t>
      </w:r>
      <w:r w:rsidR="006345E8" w:rsidRPr="000A5133">
        <w:rPr>
          <w:snapToGrid/>
          <w:kern w:val="22"/>
          <w:szCs w:val="22"/>
        </w:rPr>
        <w:t>XII</w:t>
      </w:r>
      <w:r w:rsidR="006345E8" w:rsidRPr="00DC6778">
        <w:rPr>
          <w:snapToGrid/>
          <w:kern w:val="22"/>
          <w:szCs w:val="22"/>
          <w:lang w:val="ru-RU"/>
        </w:rPr>
        <w:t xml:space="preserve">/31, </w:t>
      </w:r>
      <w:r>
        <w:rPr>
          <w:snapToGrid/>
          <w:kern w:val="22"/>
          <w:szCs w:val="22"/>
          <w:lang w:val="ru-RU"/>
        </w:rPr>
        <w:t>Конференция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рассмотрит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своем</w:t>
      </w:r>
      <w:r w:rsidRPr="00DC6778">
        <w:rPr>
          <w:snapToGrid/>
          <w:kern w:val="22"/>
          <w:szCs w:val="22"/>
          <w:lang w:val="ru-RU"/>
        </w:rPr>
        <w:t xml:space="preserve"> 15-</w:t>
      </w:r>
      <w:r>
        <w:rPr>
          <w:snapToGrid/>
          <w:kern w:val="22"/>
          <w:szCs w:val="22"/>
          <w:lang w:val="ru-RU"/>
        </w:rPr>
        <w:t>м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совещании</w:t>
      </w:r>
      <w:r w:rsidRPr="00DC677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</w:t>
      </w:r>
      <w:r w:rsidRPr="00DC6778">
        <w:rPr>
          <w:snapToGrid/>
          <w:kern w:val="22"/>
          <w:szCs w:val="22"/>
          <w:lang w:val="ru-RU"/>
        </w:rPr>
        <w:t>оследующ</w:t>
      </w:r>
      <w:r>
        <w:rPr>
          <w:snapToGrid/>
          <w:kern w:val="22"/>
          <w:szCs w:val="22"/>
          <w:lang w:val="ru-RU"/>
        </w:rPr>
        <w:t>ую</w:t>
      </w:r>
      <w:r w:rsidRPr="00DC6778">
        <w:rPr>
          <w:snapToGrid/>
          <w:kern w:val="22"/>
          <w:szCs w:val="22"/>
          <w:lang w:val="ru-RU"/>
        </w:rPr>
        <w:t xml:space="preserve"> деятельность по итогам Стратегического плана в области сохранения и устойчивого использования биоразнообразия на 2011-2020 годы и соответствующие средства осуществления, включая мобилизацию ресурсов</w:t>
      </w:r>
      <w:r w:rsidR="006345E8" w:rsidRPr="00DC6778">
        <w:rPr>
          <w:snapToGrid/>
          <w:kern w:val="22"/>
          <w:szCs w:val="22"/>
          <w:lang w:val="ru-RU"/>
        </w:rPr>
        <w:t xml:space="preserve">. </w:t>
      </w:r>
      <w:r w:rsidRPr="00DC6778">
        <w:rPr>
          <w:snapToGrid/>
          <w:kern w:val="22"/>
          <w:szCs w:val="22"/>
          <w:lang w:val="ru-RU"/>
        </w:rPr>
        <w:t xml:space="preserve">Конференция Сторон </w:t>
      </w:r>
      <w:r>
        <w:rPr>
          <w:snapToGrid/>
          <w:kern w:val="22"/>
          <w:szCs w:val="22"/>
          <w:lang w:val="ru-RU"/>
        </w:rPr>
        <w:t>также</w:t>
      </w:r>
      <w:r w:rsidRPr="00DC6778">
        <w:rPr>
          <w:snapToGrid/>
          <w:kern w:val="22"/>
          <w:szCs w:val="22"/>
          <w:lang w:val="ru-RU"/>
        </w:rPr>
        <w:t xml:space="preserve"> рассмотрит на своем 14-м совещании</w:t>
      </w:r>
      <w:r w:rsidRPr="00DC6778">
        <w:rPr>
          <w:rFonts w:eastAsia="Malgun Gothic"/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</w:t>
      </w:r>
      <w:r w:rsidRPr="00DC6778">
        <w:rPr>
          <w:snapToGrid/>
          <w:kern w:val="22"/>
          <w:szCs w:val="22"/>
          <w:lang w:val="ru-RU"/>
        </w:rPr>
        <w:t>олгосрочные стратегические направления деятельности</w:t>
      </w:r>
      <w:r>
        <w:rPr>
          <w:snapToGrid/>
          <w:kern w:val="22"/>
          <w:szCs w:val="22"/>
          <w:lang w:val="ru-RU"/>
        </w:rPr>
        <w:t xml:space="preserve"> и сценарии</w:t>
      </w:r>
      <w:r w:rsidRPr="00DC6778">
        <w:rPr>
          <w:snapToGrid/>
          <w:kern w:val="22"/>
          <w:szCs w:val="22"/>
          <w:lang w:val="ru-RU"/>
        </w:rPr>
        <w:t xml:space="preserve"> по выполнению Концепции </w:t>
      </w:r>
      <w:r w:rsidRPr="006767D4">
        <w:rPr>
          <w:snapToGrid/>
          <w:kern w:val="22"/>
          <w:szCs w:val="22"/>
          <w:lang w:val="ru-RU"/>
        </w:rPr>
        <w:t>в</w:t>
      </w:r>
      <w:r w:rsidRPr="00DC6778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области</w:t>
      </w:r>
      <w:r w:rsidRPr="00DC6778">
        <w:rPr>
          <w:snapToGrid/>
          <w:kern w:val="22"/>
          <w:szCs w:val="22"/>
          <w:lang w:val="ru-RU"/>
        </w:rPr>
        <w:t xml:space="preserve"> биоразнообразия на 2050 год</w:t>
      </w:r>
      <w:r>
        <w:rPr>
          <w:snapToGrid/>
          <w:kern w:val="22"/>
          <w:szCs w:val="22"/>
          <w:lang w:val="ru-RU"/>
        </w:rPr>
        <w:t>, предполагающей</w:t>
      </w:r>
      <w:r w:rsidRPr="00DC6778">
        <w:rPr>
          <w:snapToGrid/>
          <w:kern w:val="22"/>
          <w:szCs w:val="22"/>
          <w:lang w:val="ru-RU"/>
        </w:rPr>
        <w:t xml:space="preserve"> жизн</w:t>
      </w:r>
      <w:r>
        <w:rPr>
          <w:snapToGrid/>
          <w:kern w:val="22"/>
          <w:szCs w:val="22"/>
          <w:lang w:val="ru-RU"/>
        </w:rPr>
        <w:t>ь</w:t>
      </w:r>
      <w:r w:rsidRPr="00DC6778">
        <w:rPr>
          <w:snapToGrid/>
          <w:kern w:val="22"/>
          <w:szCs w:val="22"/>
          <w:lang w:val="ru-RU"/>
        </w:rPr>
        <w:t xml:space="preserve"> в гармонии с природой</w:t>
      </w:r>
      <w:r w:rsidR="00EE2D31" w:rsidRPr="00DC6778">
        <w:rPr>
          <w:snapToGrid/>
          <w:kern w:val="22"/>
          <w:szCs w:val="22"/>
          <w:lang w:val="ru-RU"/>
        </w:rPr>
        <w:t>.</w:t>
      </w:r>
    </w:p>
    <w:p w:rsidR="006345E8" w:rsidRPr="00DC6778" w:rsidRDefault="00DC6778" w:rsidP="00B35A7D">
      <w:pPr>
        <w:pStyle w:val="Para1"/>
        <w:rPr>
          <w:snapToGrid/>
          <w:kern w:val="22"/>
          <w:szCs w:val="22"/>
          <w:lang w:val="ru-RU"/>
        </w:rPr>
      </w:pPr>
      <w:r>
        <w:rPr>
          <w:lang w:val="ru-RU"/>
        </w:rPr>
        <w:t>В</w:t>
      </w:r>
      <w:r w:rsidRPr="00DC677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C6778">
        <w:rPr>
          <w:lang w:val="ru-RU"/>
        </w:rPr>
        <w:t xml:space="preserve"> </w:t>
      </w:r>
      <w:r>
        <w:rPr>
          <w:lang w:val="ru-RU"/>
        </w:rPr>
        <w:t>с</w:t>
      </w:r>
      <w:r w:rsidRPr="00DC6778">
        <w:rPr>
          <w:lang w:val="ru-RU"/>
        </w:rPr>
        <w:t xml:space="preserve"> </w:t>
      </w:r>
      <w:r>
        <w:rPr>
          <w:lang w:val="ru-RU"/>
        </w:rPr>
        <w:t>пунктом</w:t>
      </w:r>
      <w:r w:rsidR="006345E8" w:rsidRPr="00DC6778">
        <w:rPr>
          <w:lang w:val="ru-RU"/>
        </w:rPr>
        <w:t xml:space="preserve"> 34 </w:t>
      </w:r>
      <w:r>
        <w:rPr>
          <w:lang w:val="ru-RU"/>
        </w:rPr>
        <w:t>решения</w:t>
      </w:r>
      <w:r w:rsidRPr="00DC6778">
        <w:rPr>
          <w:szCs w:val="22"/>
          <w:lang w:val="ru-RU"/>
        </w:rPr>
        <w:t xml:space="preserve"> </w:t>
      </w:r>
      <w:r>
        <w:rPr>
          <w:szCs w:val="22"/>
        </w:rPr>
        <w:t>XIII</w:t>
      </w:r>
      <w:r w:rsidRPr="00DC6778">
        <w:rPr>
          <w:szCs w:val="22"/>
          <w:lang w:val="ru-RU"/>
        </w:rPr>
        <w:t>/1</w:t>
      </w:r>
      <w:r w:rsidR="006345E8" w:rsidRPr="00DC67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Исполнительному</w:t>
      </w:r>
      <w:r w:rsidRPr="00DC67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секретарю</w:t>
      </w:r>
      <w:r w:rsidRPr="00DC67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поручено</w:t>
      </w:r>
      <w:r w:rsidRPr="00DC6778">
        <w:rPr>
          <w:szCs w:val="22"/>
          <w:lang w:val="ru-RU"/>
        </w:rPr>
        <w:t xml:space="preserve"> </w:t>
      </w:r>
      <w:r w:rsidR="006345E8" w:rsidRPr="00DC6778">
        <w:rPr>
          <w:szCs w:val="22"/>
          <w:lang w:val="ru-RU"/>
        </w:rPr>
        <w:t xml:space="preserve"> </w:t>
      </w:r>
      <w:r w:rsidRPr="00DC6778">
        <w:rPr>
          <w:szCs w:val="22"/>
          <w:lang w:val="ru-RU"/>
        </w:rPr>
        <w:t>подготовить в консультации с бюро для рассмотрения Вспомогательным органом по осуществлению на его втором совещании предложение по комплексному и коллективному подготовительному процессу и график работы для последующей деятельности по итогам Стратегического плана</w:t>
      </w:r>
      <w:r w:rsidRPr="00DC6778">
        <w:rPr>
          <w:i/>
          <w:szCs w:val="22"/>
          <w:lang w:val="ru-RU"/>
        </w:rPr>
        <w:t xml:space="preserve"> </w:t>
      </w:r>
      <w:r w:rsidRPr="00DC6778">
        <w:rPr>
          <w:szCs w:val="22"/>
          <w:lang w:val="ru-RU"/>
        </w:rPr>
        <w:t>в области сохранения и устойчивого использования биоразнообразия на 2011-2020 годы, учитывая, что эта работа должна</w:t>
      </w:r>
      <w:r w:rsidR="006345E8" w:rsidRPr="00DC6778">
        <w:rPr>
          <w:lang w:val="ru-RU"/>
        </w:rPr>
        <w:t>:</w:t>
      </w:r>
      <w:r w:rsidR="006345E8" w:rsidRPr="00DC6778">
        <w:rPr>
          <w:szCs w:val="22"/>
          <w:lang w:val="ru-RU"/>
        </w:rPr>
        <w:t xml:space="preserve"> </w:t>
      </w:r>
    </w:p>
    <w:p w:rsidR="006345E8" w:rsidRPr="00C055BB" w:rsidRDefault="00C055BB" w:rsidP="00B35A7D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 w:rsidRPr="00C055BB">
        <w:rPr>
          <w:lang w:val="ru-RU"/>
        </w:rPr>
        <w:t>охватывать Конвенцию о биологическом разнообразии и также в соответствующих случаях учитывать протоколы к ней</w:t>
      </w:r>
      <w:r w:rsidR="00E97602" w:rsidRPr="00C055BB">
        <w:rPr>
          <w:lang w:val="ru-RU"/>
        </w:rPr>
        <w:t>;</w:t>
      </w:r>
      <w:r w:rsidR="006345E8" w:rsidRPr="00C055BB">
        <w:rPr>
          <w:lang w:val="ru-RU"/>
        </w:rPr>
        <w:t xml:space="preserve"> </w:t>
      </w:r>
    </w:p>
    <w:p w:rsidR="006345E8" w:rsidRPr="00C055BB" w:rsidRDefault="00C055BB" w:rsidP="00B35A7D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 w:rsidRPr="00C055BB">
        <w:rPr>
          <w:lang w:val="ru-RU"/>
        </w:rPr>
        <w:t>включа</w:t>
      </w:r>
      <w:r>
        <w:rPr>
          <w:lang w:val="ru-RU"/>
        </w:rPr>
        <w:t>ть</w:t>
      </w:r>
      <w:r w:rsidRPr="00C055BB">
        <w:rPr>
          <w:lang w:val="ru-RU"/>
        </w:rPr>
        <w:t xml:space="preserve"> варианты стимулирования обязательств</w:t>
      </w:r>
      <w:r>
        <w:rPr>
          <w:lang w:val="ru-RU"/>
        </w:rPr>
        <w:t>, поддержки преобразовательных изменений</w:t>
      </w:r>
      <w:r w:rsidRPr="00C055BB">
        <w:rPr>
          <w:lang w:val="ru-RU"/>
        </w:rPr>
        <w:t xml:space="preserve"> и укрепления осуществления</w:t>
      </w:r>
      <w:r w:rsidR="00E97602" w:rsidRPr="00C055BB">
        <w:rPr>
          <w:lang w:val="ru-RU"/>
        </w:rPr>
        <w:t>;</w:t>
      </w:r>
      <w:r w:rsidR="006345E8" w:rsidRPr="00C055BB">
        <w:rPr>
          <w:lang w:val="ru-RU"/>
        </w:rPr>
        <w:t xml:space="preserve"> </w:t>
      </w:r>
    </w:p>
    <w:p w:rsidR="006345E8" w:rsidRPr="00C055BB" w:rsidRDefault="00C055BB" w:rsidP="00DA7C0B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 w:rsidRPr="00C055BB">
        <w:rPr>
          <w:lang w:val="ru-RU"/>
        </w:rPr>
        <w:t>принима</w:t>
      </w:r>
      <w:r>
        <w:rPr>
          <w:lang w:val="ru-RU"/>
        </w:rPr>
        <w:t>ть</w:t>
      </w:r>
      <w:r w:rsidRPr="00C055BB">
        <w:rPr>
          <w:lang w:val="ru-RU"/>
        </w:rPr>
        <w:t xml:space="preserve"> в расчет подготовку пятого издания </w:t>
      </w:r>
      <w:r w:rsidRPr="00C055BB">
        <w:rPr>
          <w:i/>
          <w:lang w:val="ru-RU"/>
        </w:rPr>
        <w:t>Глобальной перспективы в области биоразнообразия</w:t>
      </w:r>
      <w:r w:rsidRPr="00C055BB">
        <w:rPr>
          <w:lang w:val="ru-RU"/>
        </w:rPr>
        <w:t xml:space="preserve">, окончательную оценку осуществления Стратегического плана в области сохранения и устойчивого использования биоразнообразия на 2011-2020 годы, национальные доклады и тематические, региональные и глобальные оценки Межправительственной научно-политической платформы по биоразнообразию и экосистемным услугам </w:t>
      </w:r>
      <w:r w:rsidR="00EE2D31" w:rsidRPr="00C055BB">
        <w:rPr>
          <w:lang w:val="ru-RU"/>
        </w:rPr>
        <w:t>(</w:t>
      </w:r>
      <w:r>
        <w:rPr>
          <w:lang w:val="ru-RU"/>
        </w:rPr>
        <w:t>МНППБЭУ</w:t>
      </w:r>
      <w:r w:rsidR="00EE2D31" w:rsidRPr="00C055BB">
        <w:rPr>
          <w:lang w:val="ru-RU"/>
        </w:rPr>
        <w:t>)</w:t>
      </w:r>
      <w:r w:rsidR="006345E8" w:rsidRPr="00C055BB">
        <w:rPr>
          <w:lang w:val="ru-RU"/>
        </w:rPr>
        <w:t xml:space="preserve">, </w:t>
      </w:r>
      <w:r>
        <w:rPr>
          <w:lang w:val="ru-RU"/>
        </w:rPr>
        <w:t>а также другие</w:t>
      </w:r>
      <w:r w:rsidR="00EA45BD" w:rsidRPr="00C055BB">
        <w:rPr>
          <w:lang w:val="ru-RU"/>
        </w:rPr>
        <w:t xml:space="preserve"> </w:t>
      </w:r>
      <w:r>
        <w:rPr>
          <w:lang w:val="ru-RU"/>
        </w:rPr>
        <w:t>относящиеся к делу научные анализы</w:t>
      </w:r>
      <w:r w:rsidR="00E97602" w:rsidRPr="00C055BB">
        <w:rPr>
          <w:lang w:val="ru-RU"/>
        </w:rPr>
        <w:t>;</w:t>
      </w:r>
    </w:p>
    <w:p w:rsidR="006345E8" w:rsidRPr="00C055BB" w:rsidRDefault="00C055BB" w:rsidP="00B35A7D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предусматривать</w:t>
      </w:r>
      <w:r w:rsidRPr="00C055BB">
        <w:rPr>
          <w:lang w:val="ru-RU"/>
        </w:rPr>
        <w:t xml:space="preserve"> проведение консультаций среди Сторон, с другими </w:t>
      </w:r>
      <w:r w:rsidR="00E23E0C" w:rsidRPr="00C055BB">
        <w:rPr>
          <w:lang w:val="ru-RU"/>
        </w:rPr>
        <w:t>Рио-де-Жанейр</w:t>
      </w:r>
      <w:r w:rsidR="00E23E0C">
        <w:rPr>
          <w:lang w:val="ru-RU"/>
        </w:rPr>
        <w:t>скими</w:t>
      </w:r>
      <w:r w:rsidR="00E23E0C" w:rsidRPr="00C055BB">
        <w:rPr>
          <w:lang w:val="ru-RU"/>
        </w:rPr>
        <w:t xml:space="preserve"> </w:t>
      </w:r>
      <w:r w:rsidR="00E23E0C">
        <w:rPr>
          <w:lang w:val="ru-RU"/>
        </w:rPr>
        <w:t>конвенциями</w:t>
      </w:r>
      <w:r w:rsidRPr="00C055BB">
        <w:rPr>
          <w:lang w:val="ru-RU"/>
        </w:rPr>
        <w:t xml:space="preserve"> и с другими многосторонними природоохранными соглашениями, связанными с биоразнообразием, и учитыва</w:t>
      </w:r>
      <w:r>
        <w:rPr>
          <w:lang w:val="ru-RU"/>
        </w:rPr>
        <w:t>ть</w:t>
      </w:r>
      <w:r w:rsidRPr="00C055BB">
        <w:rPr>
          <w:lang w:val="ru-RU"/>
        </w:rPr>
        <w:t xml:space="preserve"> вклад коренных народов и местных общин</w:t>
      </w:r>
      <w:r>
        <w:rPr>
          <w:lang w:val="ru-RU"/>
        </w:rPr>
        <w:t xml:space="preserve">, </w:t>
      </w:r>
      <w:r w:rsidR="0081390D">
        <w:rPr>
          <w:lang w:val="ru-RU"/>
        </w:rPr>
        <w:t>деловых кругов, молодежных групп, гражданского общества, академических кругов</w:t>
      </w:r>
      <w:r w:rsidRPr="00C055BB">
        <w:rPr>
          <w:lang w:val="ru-RU"/>
        </w:rPr>
        <w:t xml:space="preserve"> и </w:t>
      </w:r>
      <w:r w:rsidR="0081390D">
        <w:rPr>
          <w:lang w:val="ru-RU"/>
        </w:rPr>
        <w:t xml:space="preserve">других </w:t>
      </w:r>
      <w:r w:rsidRPr="00C055BB">
        <w:rPr>
          <w:lang w:val="ru-RU"/>
        </w:rPr>
        <w:t>соответствующих субъектов деятельности и секторов</w:t>
      </w:r>
      <w:r w:rsidR="006345E8" w:rsidRPr="00C055BB">
        <w:rPr>
          <w:lang w:val="ru-RU"/>
        </w:rPr>
        <w:t>.</w:t>
      </w:r>
    </w:p>
    <w:p w:rsidR="00B35A7D" w:rsidRPr="0081390D" w:rsidRDefault="0081390D" w:rsidP="00B35A7D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lastRenderedPageBreak/>
        <w:t>В</w:t>
      </w:r>
      <w:r w:rsidRPr="0081390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других</w:t>
      </w:r>
      <w:r w:rsidRPr="0081390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решениях</w:t>
      </w:r>
      <w:r w:rsidRPr="0081390D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Конференци</w:t>
      </w:r>
      <w:r w:rsidR="00546886">
        <w:rPr>
          <w:snapToGrid/>
          <w:kern w:val="22"/>
          <w:szCs w:val="22"/>
          <w:lang w:val="ru-RU"/>
        </w:rPr>
        <w:t>я</w:t>
      </w:r>
      <w:r>
        <w:rPr>
          <w:snapToGrid/>
          <w:kern w:val="22"/>
          <w:szCs w:val="22"/>
          <w:lang w:val="ru-RU"/>
        </w:rPr>
        <w:t xml:space="preserve"> Сторон</w:t>
      </w:r>
      <w:r w:rsidR="00546886">
        <w:rPr>
          <w:snapToGrid/>
          <w:kern w:val="22"/>
          <w:szCs w:val="22"/>
          <w:lang w:val="ru-RU"/>
        </w:rPr>
        <w:t xml:space="preserve"> на ее </w:t>
      </w:r>
      <w:r w:rsidR="00546886" w:rsidRPr="0081390D">
        <w:rPr>
          <w:snapToGrid/>
          <w:kern w:val="22"/>
          <w:szCs w:val="22"/>
          <w:lang w:val="ru-RU"/>
        </w:rPr>
        <w:t>13</w:t>
      </w:r>
      <w:r w:rsidR="00546886">
        <w:rPr>
          <w:snapToGrid/>
          <w:kern w:val="22"/>
          <w:szCs w:val="22"/>
          <w:lang w:val="ru-RU"/>
        </w:rPr>
        <w:t>-м</w:t>
      </w:r>
      <w:r w:rsidR="00546886" w:rsidRPr="0081390D">
        <w:rPr>
          <w:snapToGrid/>
          <w:kern w:val="22"/>
          <w:szCs w:val="22"/>
          <w:lang w:val="ru-RU"/>
        </w:rPr>
        <w:t xml:space="preserve"> </w:t>
      </w:r>
      <w:r w:rsidR="00546886">
        <w:rPr>
          <w:snapToGrid/>
          <w:kern w:val="22"/>
          <w:szCs w:val="22"/>
          <w:lang w:val="ru-RU"/>
        </w:rPr>
        <w:t>совещании</w:t>
      </w:r>
      <w:r w:rsidR="006345E8" w:rsidRPr="0081390D">
        <w:rPr>
          <w:snapToGrid/>
          <w:kern w:val="22"/>
          <w:szCs w:val="22"/>
          <w:lang w:val="ru-RU"/>
        </w:rPr>
        <w:t>:</w:t>
      </w:r>
    </w:p>
    <w:p w:rsidR="00B35A7D" w:rsidRPr="0081390D" w:rsidRDefault="0081390D" w:rsidP="00090BB8">
      <w:pPr>
        <w:pStyle w:val="Para1"/>
        <w:numPr>
          <w:ilvl w:val="1"/>
          <w:numId w:val="119"/>
        </w:numPr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zCs w:val="22"/>
          <w:lang w:val="ru-RU"/>
        </w:rPr>
        <w:t>постановил</w:t>
      </w:r>
      <w:r w:rsidR="00546886">
        <w:rPr>
          <w:szCs w:val="22"/>
          <w:lang w:val="ru-RU"/>
        </w:rPr>
        <w:t>а</w:t>
      </w:r>
      <w:r w:rsidR="006345E8"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начать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подготовительную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выпуску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пятого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издания</w:t>
      </w:r>
      <w:r w:rsidRPr="0081390D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Глобальной</w:t>
      </w:r>
      <w:r w:rsidRPr="0081390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перспективы</w:t>
      </w:r>
      <w:r w:rsidRPr="0081390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81390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области</w:t>
      </w:r>
      <w:r w:rsidRPr="0081390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биоразнообразия</w:t>
      </w:r>
      <w:r w:rsidR="006345E8" w:rsidRPr="0081390D">
        <w:rPr>
          <w:i/>
          <w:szCs w:val="22"/>
          <w:lang w:val="ru-RU"/>
        </w:rPr>
        <w:t xml:space="preserve">, </w:t>
      </w:r>
      <w:r>
        <w:rPr>
          <w:szCs w:val="22"/>
          <w:lang w:val="ru-RU"/>
        </w:rPr>
        <w:t>которое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 w:rsidR="006345E8"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краткий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окончательный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осуществлении</w:t>
      </w:r>
      <w:r w:rsidRPr="008139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Стратегического плана в области сохранения и устойчивого использования биоразнообразия на</w:t>
      </w:r>
      <w:r w:rsidR="00040CDC">
        <w:rPr>
          <w:szCs w:val="22"/>
          <w:lang w:val="ru-RU"/>
        </w:rPr>
        <w:t xml:space="preserve"> </w:t>
      </w:r>
      <w:r w:rsidR="006345E8" w:rsidRPr="0081390D">
        <w:rPr>
          <w:szCs w:val="22"/>
          <w:lang w:val="ru-RU"/>
        </w:rPr>
        <w:t>2011-2020</w:t>
      </w:r>
      <w:r>
        <w:rPr>
          <w:szCs w:val="22"/>
          <w:lang w:val="ru-RU"/>
        </w:rPr>
        <w:t xml:space="preserve"> годы и внести основной вклад в последующую деятельность по итогам Стратегического плана в области сохранения и устойчивого использования биоразнообразия на</w:t>
      </w:r>
      <w:r w:rsidR="00040CDC">
        <w:rPr>
          <w:szCs w:val="22"/>
          <w:lang w:val="ru-RU"/>
        </w:rPr>
        <w:t xml:space="preserve"> </w:t>
      </w:r>
      <w:r w:rsidRPr="0081390D">
        <w:rPr>
          <w:szCs w:val="22"/>
          <w:lang w:val="ru-RU"/>
        </w:rPr>
        <w:t>2011-2020</w:t>
      </w:r>
      <w:r>
        <w:rPr>
          <w:szCs w:val="22"/>
          <w:lang w:val="ru-RU"/>
        </w:rPr>
        <w:t xml:space="preserve"> годы с целью ее рассмотрения Конференцией Сторон на ее 15-м совещании</w:t>
      </w:r>
      <w:r w:rsidR="006345E8" w:rsidRPr="0081390D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решение</w:t>
      </w:r>
      <w:r w:rsidR="006345E8" w:rsidRPr="0081390D">
        <w:rPr>
          <w:szCs w:val="22"/>
          <w:lang w:val="ru-RU"/>
        </w:rPr>
        <w:t xml:space="preserve"> </w:t>
      </w:r>
      <w:r w:rsidR="006345E8" w:rsidRPr="00B35A7D">
        <w:rPr>
          <w:szCs w:val="22"/>
        </w:rPr>
        <w:t>XIII</w:t>
      </w:r>
      <w:r w:rsidR="006345E8" w:rsidRPr="0081390D">
        <w:rPr>
          <w:szCs w:val="22"/>
          <w:lang w:val="ru-RU"/>
        </w:rPr>
        <w:t>/29)</w:t>
      </w:r>
      <w:r w:rsidR="00E97602" w:rsidRPr="0081390D">
        <w:rPr>
          <w:szCs w:val="22"/>
          <w:lang w:val="ru-RU"/>
        </w:rPr>
        <w:t>;</w:t>
      </w:r>
    </w:p>
    <w:p w:rsidR="00B35A7D" w:rsidRPr="006A2CFB" w:rsidRDefault="0081390D" w:rsidP="00090BB8">
      <w:pPr>
        <w:pStyle w:val="Para1"/>
        <w:numPr>
          <w:ilvl w:val="1"/>
          <w:numId w:val="119"/>
        </w:numPr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zCs w:val="22"/>
          <w:lang w:val="ru-RU"/>
        </w:rPr>
        <w:t>постановил</w:t>
      </w:r>
      <w:r w:rsidR="00546886">
        <w:rPr>
          <w:szCs w:val="22"/>
          <w:lang w:val="ru-RU"/>
        </w:rPr>
        <w:t>а</w:t>
      </w:r>
      <w:r w:rsidR="006345E8" w:rsidRPr="006A2CFB">
        <w:rPr>
          <w:szCs w:val="22"/>
          <w:lang w:val="ru-RU"/>
        </w:rPr>
        <w:t xml:space="preserve"> </w:t>
      </w:r>
      <w:r w:rsidR="006A2CFB" w:rsidRPr="006A2CFB">
        <w:rPr>
          <w:szCs w:val="22"/>
          <w:lang w:val="ru-RU"/>
        </w:rPr>
        <w:t>начать процесс подготовки долгосрочной стратегической структуры для создания потенциала на период после 2020 года, обеспечивая ее согласованность с последующей деятельностью по итогам Стратегического плана в области сохранения и устойчивого использования биоразнообразия на 2011</w:t>
      </w:r>
      <w:r w:rsidR="006A2CFB">
        <w:rPr>
          <w:szCs w:val="22"/>
          <w:lang w:val="ru-RU"/>
        </w:rPr>
        <w:t>-</w:t>
      </w:r>
      <w:r w:rsidR="006A2CFB" w:rsidRPr="006A2CFB">
        <w:rPr>
          <w:szCs w:val="22"/>
          <w:lang w:val="ru-RU"/>
        </w:rPr>
        <w:t xml:space="preserve">2020 годы и с работой в рамках протоколов и обеспечивая ее координацию с графиком разработки этой структуры </w:t>
      </w:r>
      <w:r w:rsidR="006345E8" w:rsidRPr="006A2CFB">
        <w:rPr>
          <w:szCs w:val="22"/>
          <w:lang w:val="ru-RU"/>
        </w:rPr>
        <w:t>(</w:t>
      </w:r>
      <w:r w:rsidR="006A2CFB">
        <w:rPr>
          <w:szCs w:val="22"/>
          <w:lang w:val="ru-RU"/>
        </w:rPr>
        <w:t>решение</w:t>
      </w:r>
      <w:r w:rsidR="006345E8" w:rsidRPr="006A2CFB">
        <w:rPr>
          <w:szCs w:val="22"/>
          <w:lang w:val="ru-RU"/>
        </w:rPr>
        <w:t xml:space="preserve"> </w:t>
      </w:r>
      <w:r w:rsidR="006345E8" w:rsidRPr="00B35A7D">
        <w:rPr>
          <w:szCs w:val="22"/>
        </w:rPr>
        <w:t>XIII</w:t>
      </w:r>
      <w:r w:rsidR="006345E8" w:rsidRPr="006A2CFB">
        <w:rPr>
          <w:szCs w:val="22"/>
          <w:lang w:val="ru-RU"/>
        </w:rPr>
        <w:t>/23)</w:t>
      </w:r>
      <w:r w:rsidR="00E97602" w:rsidRPr="006A2CFB">
        <w:rPr>
          <w:szCs w:val="22"/>
          <w:lang w:val="ru-RU"/>
        </w:rPr>
        <w:t>;</w:t>
      </w:r>
      <w:r w:rsidR="006345E8" w:rsidRPr="006A2CFB">
        <w:rPr>
          <w:szCs w:val="22"/>
          <w:lang w:val="ru-RU"/>
        </w:rPr>
        <w:t xml:space="preserve"> </w:t>
      </w:r>
    </w:p>
    <w:p w:rsidR="00B35A7D" w:rsidRPr="006A2CFB" w:rsidRDefault="006A2CFB" w:rsidP="00090BB8">
      <w:pPr>
        <w:pStyle w:val="Para1"/>
        <w:numPr>
          <w:ilvl w:val="1"/>
          <w:numId w:val="119"/>
        </w:numPr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zCs w:val="22"/>
          <w:lang w:val="ru-RU"/>
        </w:rPr>
        <w:t>признал</w:t>
      </w:r>
      <w:r w:rsidR="00546886">
        <w:rPr>
          <w:szCs w:val="22"/>
          <w:lang w:val="ru-RU"/>
        </w:rPr>
        <w:t>а</w:t>
      </w:r>
      <w:r w:rsidR="000B108F">
        <w:rPr>
          <w:szCs w:val="22"/>
          <w:lang w:val="ru-RU"/>
        </w:rPr>
        <w:t xml:space="preserve"> важность</w:t>
      </w:r>
      <w:r w:rsidRPr="006A2CFB">
        <w:rPr>
          <w:szCs w:val="22"/>
          <w:lang w:val="ru-RU"/>
        </w:rPr>
        <w:t xml:space="preserve"> </w:t>
      </w:r>
      <w:r w:rsidRPr="00425FFA">
        <w:rPr>
          <w:lang w:val="ru-RU"/>
        </w:rPr>
        <w:t>стратегических</w:t>
      </w:r>
      <w:r w:rsidRPr="006A2CFB">
        <w:rPr>
          <w:lang w:val="ru-RU"/>
        </w:rPr>
        <w:t xml:space="preserve"> </w:t>
      </w:r>
      <w:r w:rsidRPr="00425FFA">
        <w:rPr>
          <w:lang w:val="ru-RU"/>
        </w:rPr>
        <w:t>планов</w:t>
      </w:r>
      <w:r w:rsidRPr="006A2CFB">
        <w:rPr>
          <w:lang w:val="ru-RU"/>
        </w:rPr>
        <w:t xml:space="preserve"> </w:t>
      </w:r>
      <w:r w:rsidRPr="00425FFA">
        <w:rPr>
          <w:lang w:val="ru-RU"/>
        </w:rPr>
        <w:t>конвенций</w:t>
      </w:r>
      <w:r w:rsidRPr="006A2CFB">
        <w:rPr>
          <w:lang w:val="ru-RU"/>
        </w:rPr>
        <w:t xml:space="preserve">, </w:t>
      </w:r>
      <w:r w:rsidRPr="00425FFA">
        <w:rPr>
          <w:lang w:val="ru-RU"/>
        </w:rPr>
        <w:t>связанных</w:t>
      </w:r>
      <w:r w:rsidRPr="006A2CFB">
        <w:rPr>
          <w:lang w:val="ru-RU"/>
        </w:rPr>
        <w:t xml:space="preserve"> </w:t>
      </w:r>
      <w:r w:rsidRPr="00425FFA">
        <w:rPr>
          <w:lang w:val="ru-RU"/>
        </w:rPr>
        <w:t>с</w:t>
      </w:r>
      <w:r w:rsidRPr="006A2CFB">
        <w:rPr>
          <w:lang w:val="ru-RU"/>
        </w:rPr>
        <w:t xml:space="preserve"> </w:t>
      </w:r>
      <w:r w:rsidRPr="00425FFA">
        <w:rPr>
          <w:lang w:val="ru-RU"/>
        </w:rPr>
        <w:t>биоразнообразием</w:t>
      </w:r>
      <w:r w:rsidRPr="006A2CFB">
        <w:rPr>
          <w:szCs w:val="22"/>
          <w:lang w:val="ru-RU"/>
        </w:rPr>
        <w:t>,</w:t>
      </w:r>
      <w:r w:rsidR="006345E8" w:rsidRPr="006A2CFB">
        <w:rPr>
          <w:szCs w:val="22"/>
          <w:lang w:val="ru-RU"/>
        </w:rPr>
        <w:t xml:space="preserve"> </w:t>
      </w:r>
      <w:r w:rsidRPr="006A2CFB">
        <w:rPr>
          <w:szCs w:val="22"/>
          <w:lang w:val="ru-RU"/>
        </w:rPr>
        <w:t>Стратегического плана в области сохранения и устойчивого использования биоразнообразия на 2011-2020 годы и любой последующей деятельности</w:t>
      </w:r>
      <w:r w:rsidR="006345E8" w:rsidRPr="006A2CFB">
        <w:rPr>
          <w:szCs w:val="22"/>
          <w:lang w:val="ru-RU"/>
        </w:rPr>
        <w:t xml:space="preserve">, </w:t>
      </w:r>
      <w:r w:rsidRPr="006A2CFB">
        <w:rPr>
          <w:szCs w:val="22"/>
          <w:lang w:val="ru-RU"/>
        </w:rPr>
        <w:t>Повестки дня в области устойчивого развития на период до 2030 года</w:t>
      </w:r>
      <w:r w:rsidR="006345E8" w:rsidRPr="006A2CFB">
        <w:rPr>
          <w:szCs w:val="22"/>
          <w:lang w:val="ru-RU"/>
        </w:rPr>
        <w:t xml:space="preserve"> </w:t>
      </w:r>
      <w:r w:rsidRPr="006A2CFB">
        <w:rPr>
          <w:szCs w:val="22"/>
          <w:lang w:val="ru-RU"/>
        </w:rPr>
        <w:t>и Целей устойчивого развития</w:t>
      </w:r>
      <w:r w:rsidR="000B108F">
        <w:rPr>
          <w:szCs w:val="22"/>
          <w:lang w:val="ru-RU"/>
        </w:rPr>
        <w:t xml:space="preserve"> </w:t>
      </w:r>
      <w:r w:rsidR="000B108F" w:rsidRPr="000B108F">
        <w:rPr>
          <w:szCs w:val="22"/>
          <w:lang w:val="ru-RU"/>
        </w:rPr>
        <w:t>и соответствующей отчетности и индикаторов</w:t>
      </w:r>
      <w:r w:rsidR="000B108F">
        <w:rPr>
          <w:szCs w:val="22"/>
          <w:lang w:val="ru-RU"/>
        </w:rPr>
        <w:t>, и призвал</w:t>
      </w:r>
      <w:r w:rsidR="00546886">
        <w:rPr>
          <w:szCs w:val="22"/>
          <w:lang w:val="ru-RU"/>
        </w:rPr>
        <w:t>а</w:t>
      </w:r>
      <w:r w:rsidR="000B108F">
        <w:rPr>
          <w:szCs w:val="22"/>
          <w:lang w:val="ru-RU"/>
        </w:rPr>
        <w:t xml:space="preserve"> </w:t>
      </w:r>
      <w:r w:rsidR="000B108F" w:rsidRPr="000B108F">
        <w:rPr>
          <w:szCs w:val="22"/>
          <w:lang w:val="ru-RU"/>
        </w:rPr>
        <w:t>Контактную группу конвенций, связанных с биоразнообразием</w:t>
      </w:r>
      <w:r w:rsidR="000B108F">
        <w:rPr>
          <w:szCs w:val="22"/>
          <w:lang w:val="ru-RU"/>
        </w:rPr>
        <w:t xml:space="preserve">, </w:t>
      </w:r>
      <w:r w:rsidR="000B108F" w:rsidRPr="000B108F">
        <w:rPr>
          <w:szCs w:val="22"/>
          <w:lang w:val="ru-RU"/>
        </w:rPr>
        <w:t>продолжать и укреплять свою работу по повышению согласованности и сотрудничества среди конвенций, связанных с биоразнообразием, в том числе в реализации Стратегического плана в области сохранения и устойчивого использования биоразнообразия на 2011-2020 годы и любой последующей деятельности по итогам этого Стратегического плана</w:t>
      </w:r>
      <w:r w:rsidR="006345E8" w:rsidRPr="006A2CFB">
        <w:rPr>
          <w:szCs w:val="22"/>
          <w:lang w:val="ru-RU"/>
        </w:rPr>
        <w:t xml:space="preserve"> (</w:t>
      </w:r>
      <w:r w:rsidR="006079EE">
        <w:rPr>
          <w:szCs w:val="22"/>
          <w:lang w:val="ru-RU"/>
        </w:rPr>
        <w:t>решение</w:t>
      </w:r>
      <w:r w:rsidR="006345E8" w:rsidRPr="006A2CFB">
        <w:rPr>
          <w:szCs w:val="22"/>
          <w:lang w:val="ru-RU"/>
        </w:rPr>
        <w:t xml:space="preserve"> </w:t>
      </w:r>
      <w:r w:rsidR="006345E8" w:rsidRPr="00B35A7D">
        <w:rPr>
          <w:szCs w:val="22"/>
        </w:rPr>
        <w:t>XIII</w:t>
      </w:r>
      <w:r w:rsidR="00E23E0C">
        <w:rPr>
          <w:szCs w:val="22"/>
          <w:lang w:val="ru-RU"/>
        </w:rPr>
        <w:t>/24);</w:t>
      </w:r>
    </w:p>
    <w:p w:rsidR="006345E8" w:rsidRPr="00E23E0C" w:rsidRDefault="00E23E0C" w:rsidP="00090BB8">
      <w:pPr>
        <w:pStyle w:val="Para1"/>
        <w:numPr>
          <w:ilvl w:val="1"/>
          <w:numId w:val="119"/>
        </w:numPr>
        <w:suppressLineNumbers/>
        <w:suppressAutoHyphens/>
        <w:kinsoku w:val="0"/>
        <w:overflowPunct w:val="0"/>
        <w:autoSpaceDE w:val="0"/>
        <w:autoSpaceDN w:val="0"/>
        <w:rPr>
          <w:snapToGrid/>
          <w:kern w:val="22"/>
          <w:szCs w:val="22"/>
          <w:lang w:val="ru-RU"/>
        </w:rPr>
      </w:pPr>
      <w:r>
        <w:rPr>
          <w:szCs w:val="22"/>
          <w:lang w:val="ru-RU"/>
        </w:rPr>
        <w:t>поручил</w:t>
      </w:r>
      <w:r w:rsidR="00546886">
        <w:rPr>
          <w:szCs w:val="22"/>
          <w:lang w:val="ru-RU"/>
        </w:rPr>
        <w:t>а</w:t>
      </w:r>
      <w:r w:rsidR="006345E8" w:rsidRPr="00E23E0C">
        <w:rPr>
          <w:i/>
          <w:szCs w:val="22"/>
          <w:lang w:val="ru-RU"/>
        </w:rPr>
        <w:t xml:space="preserve"> </w:t>
      </w:r>
      <w:r w:rsidRPr="00E23E0C">
        <w:rPr>
          <w:iCs/>
          <w:szCs w:val="22"/>
          <w:lang w:val="ru-RU"/>
        </w:rPr>
        <w:t xml:space="preserve">Исполнительному секретарю в консультации с бюро Конференции Сторон разработать предложения, подлежащие последующему одобрению Конференцией Сторон, выступающей в качестве совещаний Сторон Картахенского и Нагойского протоколов, по согласованию национальной отчетности в рамках Конвенции и протоколов к ней </w:t>
      </w:r>
      <w:r>
        <w:rPr>
          <w:szCs w:val="22"/>
          <w:lang w:val="ru-RU"/>
        </w:rPr>
        <w:t>и</w:t>
      </w:r>
      <w:r w:rsidR="006345E8" w:rsidRPr="00E23E0C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изучить варианты усиления взаимодействия в представлении национальной отчетности среди</w:t>
      </w:r>
      <w:r w:rsidR="006345E8" w:rsidRPr="00E23E0C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 xml:space="preserve">конвенций, связанных с биоразнообразием, и Рио-де-Жанейрских конвенций </w:t>
      </w:r>
      <w:r w:rsidR="006345E8" w:rsidRPr="00E23E0C">
        <w:rPr>
          <w:szCs w:val="22"/>
          <w:lang w:val="ru-RU"/>
        </w:rPr>
        <w:t>(</w:t>
      </w:r>
      <w:r>
        <w:rPr>
          <w:szCs w:val="22"/>
          <w:lang w:val="ru-RU"/>
        </w:rPr>
        <w:t>решение</w:t>
      </w:r>
      <w:r w:rsidR="006345E8" w:rsidRPr="00E23E0C">
        <w:rPr>
          <w:szCs w:val="22"/>
          <w:lang w:val="ru-RU"/>
        </w:rPr>
        <w:t xml:space="preserve"> </w:t>
      </w:r>
      <w:r w:rsidR="006345E8" w:rsidRPr="00B35A7D">
        <w:rPr>
          <w:szCs w:val="22"/>
        </w:rPr>
        <w:t>XIII</w:t>
      </w:r>
      <w:r w:rsidR="006345E8" w:rsidRPr="00E23E0C">
        <w:rPr>
          <w:szCs w:val="22"/>
          <w:lang w:val="ru-RU"/>
        </w:rPr>
        <w:t>/27)</w:t>
      </w:r>
      <w:r w:rsidR="006345E8" w:rsidRPr="00040CDC">
        <w:rPr>
          <w:rStyle w:val="FootnoteReference"/>
          <w:sz w:val="22"/>
          <w:szCs w:val="22"/>
        </w:rPr>
        <w:footnoteReference w:id="10"/>
      </w:r>
      <w:r w:rsidR="006345E8" w:rsidRPr="00E23E0C">
        <w:rPr>
          <w:kern w:val="22"/>
          <w:szCs w:val="22"/>
          <w:lang w:val="ru-RU"/>
        </w:rPr>
        <w:t>.</w:t>
      </w:r>
    </w:p>
    <w:p w:rsidR="00B35A7D" w:rsidRPr="006E393F" w:rsidRDefault="005548F2" w:rsidP="00DA7C0B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Далее</w:t>
      </w:r>
      <w:r w:rsidR="006345E8" w:rsidRPr="006E393F">
        <w:rPr>
          <w:snapToGrid/>
          <w:kern w:val="22"/>
          <w:szCs w:val="22"/>
          <w:lang w:val="ru-RU"/>
        </w:rPr>
        <w:t xml:space="preserve">, </w:t>
      </w:r>
      <w:r w:rsidRPr="005548F2">
        <w:rPr>
          <w:snapToGrid/>
          <w:kern w:val="22"/>
          <w:szCs w:val="22"/>
          <w:lang w:val="ru-RU"/>
        </w:rPr>
        <w:t>Конференци</w:t>
      </w:r>
      <w:r>
        <w:rPr>
          <w:snapToGrid/>
          <w:kern w:val="22"/>
          <w:szCs w:val="22"/>
          <w:lang w:val="ru-RU"/>
        </w:rPr>
        <w:t>я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Сторон</w:t>
      </w:r>
      <w:r w:rsidRPr="006E393F">
        <w:rPr>
          <w:snapToGrid/>
          <w:kern w:val="22"/>
          <w:szCs w:val="22"/>
          <w:lang w:val="ru-RU"/>
        </w:rPr>
        <w:t xml:space="preserve">, </w:t>
      </w:r>
      <w:r w:rsidRPr="005548F2">
        <w:rPr>
          <w:snapToGrid/>
          <w:kern w:val="22"/>
          <w:szCs w:val="22"/>
          <w:lang w:val="ru-RU"/>
        </w:rPr>
        <w:t>выступающ</w:t>
      </w:r>
      <w:r>
        <w:rPr>
          <w:snapToGrid/>
          <w:kern w:val="22"/>
          <w:szCs w:val="22"/>
          <w:lang w:val="ru-RU"/>
        </w:rPr>
        <w:t>ая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в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качестве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Совещания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Сторон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Картахенского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протокола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по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Pr="005548F2">
        <w:rPr>
          <w:snapToGrid/>
          <w:kern w:val="22"/>
          <w:szCs w:val="22"/>
          <w:lang w:val="ru-RU"/>
        </w:rPr>
        <w:t>биобезопасности</w:t>
      </w:r>
      <w:r w:rsidRPr="006E393F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в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своем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решении</w:t>
      </w:r>
      <w:r w:rsidRPr="006E393F">
        <w:rPr>
          <w:snapToGrid/>
          <w:kern w:val="22"/>
          <w:szCs w:val="22"/>
          <w:lang w:val="ru-RU"/>
        </w:rPr>
        <w:t xml:space="preserve"> </w:t>
      </w:r>
      <w:r w:rsidR="006345E8" w:rsidRPr="00341D13">
        <w:rPr>
          <w:snapToGrid/>
          <w:kern w:val="22"/>
          <w:szCs w:val="22"/>
        </w:rPr>
        <w:t>CP</w:t>
      </w:r>
      <w:r w:rsidR="006E393F" w:rsidRPr="006E393F">
        <w:rPr>
          <w:snapToGrid/>
          <w:kern w:val="22"/>
          <w:szCs w:val="22"/>
          <w:lang w:val="en-US"/>
        </w:rPr>
        <w:t> </w:t>
      </w:r>
      <w:r w:rsidR="006345E8" w:rsidRPr="00341D13">
        <w:rPr>
          <w:snapToGrid/>
          <w:kern w:val="22"/>
          <w:szCs w:val="22"/>
        </w:rPr>
        <w:t>VIII</w:t>
      </w:r>
      <w:r w:rsidR="006345E8" w:rsidRPr="006E393F">
        <w:rPr>
          <w:snapToGrid/>
          <w:kern w:val="22"/>
          <w:szCs w:val="22"/>
          <w:lang w:val="ru-RU"/>
        </w:rPr>
        <w:t xml:space="preserve">/15 </w:t>
      </w:r>
      <w:r w:rsidR="006E393F">
        <w:rPr>
          <w:snapToGrid/>
          <w:kern w:val="22"/>
          <w:szCs w:val="22"/>
          <w:lang w:val="ru-RU"/>
        </w:rPr>
        <w:t>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третьей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оценке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обзоре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эффективности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Картахенского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протокола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биобезопасности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промежуточной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оценке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Стратегического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плана</w:t>
      </w:r>
      <w:r w:rsidR="006345E8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согласилась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улучшать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связи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между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результатами и индикаторами в последующей деятельности по осуществлению</w:t>
      </w:r>
      <w:r w:rsidR="006345E8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Стратегического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плана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для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Картахенского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протокола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биобезопасности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на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период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345E8" w:rsidRPr="006E393F">
        <w:rPr>
          <w:snapToGrid/>
          <w:kern w:val="22"/>
          <w:szCs w:val="22"/>
          <w:lang w:val="ru-RU"/>
        </w:rPr>
        <w:t>2011-2020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годов</w:t>
      </w:r>
      <w:r w:rsidR="006345E8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отметила</w:t>
      </w:r>
      <w:r w:rsidR="006E393F" w:rsidRPr="006E393F">
        <w:rPr>
          <w:snapToGrid/>
          <w:kern w:val="22"/>
          <w:szCs w:val="22"/>
          <w:lang w:val="ru-RU"/>
        </w:rPr>
        <w:t xml:space="preserve">, </w:t>
      </w:r>
      <w:r w:rsidR="006E393F">
        <w:rPr>
          <w:snapToGrid/>
          <w:kern w:val="22"/>
          <w:szCs w:val="22"/>
          <w:lang w:val="ru-RU"/>
        </w:rPr>
        <w:t>что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индикаторы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в последующей деятельности по осуществлению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Стратегического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плана</w:t>
      </w:r>
      <w:r w:rsidR="006345E8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следует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упростить</w:t>
      </w:r>
      <w:r w:rsidR="006E393F" w:rsidRPr="006E393F">
        <w:rPr>
          <w:snapToGrid/>
          <w:kern w:val="22"/>
          <w:szCs w:val="22"/>
          <w:lang w:val="ru-RU"/>
        </w:rPr>
        <w:t xml:space="preserve">, </w:t>
      </w:r>
      <w:r w:rsidR="006E393F">
        <w:rPr>
          <w:snapToGrid/>
          <w:kern w:val="22"/>
          <w:szCs w:val="22"/>
          <w:lang w:val="ru-RU"/>
        </w:rPr>
        <w:t>оптимизировать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сделать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их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легко</w:t>
      </w:r>
      <w:r w:rsidR="006E393F" w:rsidRPr="006E393F">
        <w:rPr>
          <w:snapToGrid/>
          <w:kern w:val="22"/>
          <w:szCs w:val="22"/>
          <w:lang w:val="ru-RU"/>
        </w:rPr>
        <w:t xml:space="preserve"> </w:t>
      </w:r>
      <w:r w:rsidR="006E393F">
        <w:rPr>
          <w:snapToGrid/>
          <w:kern w:val="22"/>
          <w:szCs w:val="22"/>
          <w:lang w:val="ru-RU"/>
        </w:rPr>
        <w:t>измеримыми, чтобы обеспечить возможность простого отслеживания и количественного определения результатов выполнения оперативных целей</w:t>
      </w:r>
      <w:r w:rsidR="006345E8" w:rsidRPr="006E393F">
        <w:rPr>
          <w:snapToGrid/>
          <w:kern w:val="22"/>
          <w:szCs w:val="22"/>
          <w:lang w:val="ru-RU"/>
        </w:rPr>
        <w:t>.</w:t>
      </w:r>
    </w:p>
    <w:p w:rsidR="00084E09" w:rsidRPr="00DD3ABE" w:rsidRDefault="006E393F" w:rsidP="00090BB8">
      <w:pPr>
        <w:pStyle w:val="Para1"/>
        <w:suppressLineNumbers/>
        <w:tabs>
          <w:tab w:val="num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szCs w:val="22"/>
          <w:lang w:val="ru-RU"/>
        </w:rPr>
        <w:t>Кроме</w:t>
      </w:r>
      <w:r w:rsidRPr="00F817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F817AD">
        <w:rPr>
          <w:szCs w:val="22"/>
          <w:lang w:val="ru-RU"/>
        </w:rPr>
        <w:t xml:space="preserve">, </w:t>
      </w:r>
      <w:r w:rsidRPr="00F817AD">
        <w:rPr>
          <w:lang w:val="ru-RU"/>
        </w:rPr>
        <w:t xml:space="preserve">Вспомогательный орган по научным, техническим и технологическим консультациям </w:t>
      </w:r>
      <w:r>
        <w:rPr>
          <w:lang w:val="ru-RU"/>
        </w:rPr>
        <w:t>в</w:t>
      </w:r>
      <w:r w:rsidRPr="00F817AD">
        <w:rPr>
          <w:lang w:val="ru-RU"/>
        </w:rPr>
        <w:t xml:space="preserve"> </w:t>
      </w:r>
      <w:r>
        <w:rPr>
          <w:lang w:val="ru-RU"/>
        </w:rPr>
        <w:t>своей</w:t>
      </w:r>
      <w:r w:rsidRPr="00F817A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6345E8" w:rsidRPr="00F817AD">
        <w:rPr>
          <w:szCs w:val="22"/>
          <w:lang w:val="ru-RU"/>
        </w:rPr>
        <w:t xml:space="preserve"> </w:t>
      </w:r>
      <w:r w:rsidR="006345E8" w:rsidRPr="00341D13">
        <w:rPr>
          <w:szCs w:val="22"/>
        </w:rPr>
        <w:t>XXI</w:t>
      </w:r>
      <w:r w:rsidR="006345E8" w:rsidRPr="00F817AD">
        <w:rPr>
          <w:szCs w:val="22"/>
          <w:lang w:val="ru-RU"/>
        </w:rPr>
        <w:t>/1</w:t>
      </w:r>
      <w:r w:rsidRPr="00F817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F817AD">
        <w:rPr>
          <w:szCs w:val="22"/>
          <w:lang w:val="ru-RU"/>
        </w:rPr>
        <w:t xml:space="preserve"> </w:t>
      </w:r>
      <w:r w:rsidR="00F817AD">
        <w:rPr>
          <w:szCs w:val="22"/>
          <w:lang w:val="ru-RU"/>
        </w:rPr>
        <w:t>актуальность</w:t>
      </w:r>
      <w:r w:rsidR="00F817AD" w:rsidRPr="00F817AD">
        <w:rPr>
          <w:snapToGrid/>
          <w:szCs w:val="24"/>
          <w:lang w:val="ru-RU"/>
        </w:rPr>
        <w:t xml:space="preserve"> </w:t>
      </w:r>
      <w:r w:rsidR="00F817AD" w:rsidRPr="00F817AD">
        <w:rPr>
          <w:szCs w:val="22"/>
          <w:lang w:val="ru-RU"/>
        </w:rPr>
        <w:t xml:space="preserve">сценариев изменения биоразнообразия </w:t>
      </w:r>
      <w:r w:rsidR="00F817AD">
        <w:rPr>
          <w:szCs w:val="22"/>
          <w:lang w:val="ru-RU"/>
        </w:rPr>
        <w:t>для</w:t>
      </w:r>
      <w:r w:rsidR="00F817AD" w:rsidRPr="00F817AD">
        <w:rPr>
          <w:szCs w:val="22"/>
          <w:lang w:val="ru-RU"/>
        </w:rPr>
        <w:t xml:space="preserve"> разработки глобальной рамочной программы в области биоразнообразия на период после 2020</w:t>
      </w:r>
      <w:r w:rsidR="00F817AD" w:rsidRPr="00F817AD">
        <w:rPr>
          <w:szCs w:val="22"/>
          <w:lang w:val="en-US"/>
        </w:rPr>
        <w:t> </w:t>
      </w:r>
      <w:r w:rsidR="00F817AD" w:rsidRPr="00F817AD">
        <w:rPr>
          <w:szCs w:val="22"/>
          <w:lang w:val="ru-RU"/>
        </w:rPr>
        <w:t xml:space="preserve">года </w:t>
      </w:r>
      <w:r w:rsidR="00F817AD">
        <w:rPr>
          <w:szCs w:val="22"/>
          <w:lang w:val="ru-RU"/>
        </w:rPr>
        <w:t>и</w:t>
      </w:r>
      <w:r w:rsidR="00F817AD" w:rsidRPr="00F817AD">
        <w:rPr>
          <w:szCs w:val="22"/>
          <w:lang w:val="ru-RU"/>
        </w:rPr>
        <w:t xml:space="preserve"> </w:t>
      </w:r>
      <w:r w:rsidR="00F817AD">
        <w:rPr>
          <w:szCs w:val="22"/>
          <w:lang w:val="ru-RU"/>
        </w:rPr>
        <w:t>рекомендовал</w:t>
      </w:r>
      <w:r w:rsidR="00F817AD" w:rsidRPr="00F817AD">
        <w:rPr>
          <w:szCs w:val="22"/>
          <w:lang w:val="ru-RU"/>
        </w:rPr>
        <w:t xml:space="preserve"> </w:t>
      </w:r>
      <w:r w:rsidR="00F817AD" w:rsidRPr="00F817AD">
        <w:rPr>
          <w:lang w:val="ru-RU"/>
        </w:rPr>
        <w:t>Вспомогательному органу по осуществлению на его втором совещании учесть анализ сценариев при рассмотрении подготовк</w:t>
      </w:r>
      <w:r w:rsidR="00F817AD">
        <w:rPr>
          <w:lang w:val="ru-RU"/>
        </w:rPr>
        <w:t>и</w:t>
      </w:r>
      <w:r w:rsidR="00F817AD" w:rsidRPr="00F817AD">
        <w:rPr>
          <w:lang w:val="ru-RU"/>
        </w:rPr>
        <w:t xml:space="preserve"> к последующей деятельности по выполнению Стратегического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плана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в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области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сохранения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и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устойчивого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использования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биоразнообразия</w:t>
      </w:r>
      <w:r w:rsidR="00F817AD" w:rsidRPr="00F06E94">
        <w:rPr>
          <w:lang w:val="ru-RU"/>
        </w:rPr>
        <w:t xml:space="preserve"> </w:t>
      </w:r>
      <w:r w:rsidR="00F817AD" w:rsidRPr="00F817AD">
        <w:rPr>
          <w:lang w:val="ru-RU"/>
        </w:rPr>
        <w:t>на</w:t>
      </w:r>
      <w:r w:rsidR="00F817AD" w:rsidRPr="00F06E94">
        <w:rPr>
          <w:lang w:val="ru-RU"/>
        </w:rPr>
        <w:t xml:space="preserve"> 2011-2020</w:t>
      </w:r>
      <w:r w:rsidR="00F817AD" w:rsidRPr="00F817AD">
        <w:rPr>
          <w:lang w:val="en-US"/>
        </w:rPr>
        <w:t> </w:t>
      </w:r>
      <w:r w:rsidR="00F817AD" w:rsidRPr="00F817AD">
        <w:rPr>
          <w:lang w:val="ru-RU"/>
        </w:rPr>
        <w:t>годы</w:t>
      </w:r>
      <w:r w:rsidR="002912AD" w:rsidRPr="00040CDC">
        <w:rPr>
          <w:rStyle w:val="FootnoteReference"/>
          <w:sz w:val="22"/>
        </w:rPr>
        <w:footnoteReference w:id="11"/>
      </w:r>
      <w:r w:rsidR="00F817AD" w:rsidRPr="00F06E94">
        <w:rPr>
          <w:lang w:val="ru-RU"/>
        </w:rPr>
        <w:t>.</w:t>
      </w:r>
      <w:r w:rsidR="00F06E94">
        <w:rPr>
          <w:lang w:val="ru-RU"/>
        </w:rPr>
        <w:t xml:space="preserve"> </w:t>
      </w:r>
      <w:r w:rsidR="00F817AD">
        <w:rPr>
          <w:lang w:val="ru-RU"/>
        </w:rPr>
        <w:t>Он</w:t>
      </w:r>
      <w:r w:rsidR="00F817AD" w:rsidRPr="00F06E94">
        <w:rPr>
          <w:lang w:val="ru-RU"/>
        </w:rPr>
        <w:t xml:space="preserve"> </w:t>
      </w:r>
      <w:r w:rsidR="00F817AD">
        <w:rPr>
          <w:lang w:val="ru-RU"/>
        </w:rPr>
        <w:t>подготовил</w:t>
      </w:r>
      <w:r w:rsidR="00F817AD" w:rsidRPr="00F06E94">
        <w:rPr>
          <w:lang w:val="ru-RU"/>
        </w:rPr>
        <w:t xml:space="preserve"> </w:t>
      </w:r>
      <w:r w:rsidR="00F817AD">
        <w:rPr>
          <w:lang w:val="ru-RU"/>
        </w:rPr>
        <w:t>выводы</w:t>
      </w:r>
      <w:r w:rsidR="00F817AD" w:rsidRPr="00F06E94">
        <w:rPr>
          <w:lang w:val="ru-RU"/>
        </w:rPr>
        <w:t xml:space="preserve"> </w:t>
      </w:r>
      <w:r w:rsidR="00F817AD">
        <w:rPr>
          <w:lang w:val="ru-RU"/>
        </w:rPr>
        <w:t>в</w:t>
      </w:r>
      <w:r w:rsidR="00F817AD" w:rsidRPr="00F06E94">
        <w:rPr>
          <w:lang w:val="ru-RU"/>
        </w:rPr>
        <w:t xml:space="preserve"> </w:t>
      </w:r>
      <w:r w:rsidR="00F817AD">
        <w:rPr>
          <w:lang w:val="ru-RU"/>
        </w:rPr>
        <w:t>отношении</w:t>
      </w:r>
      <w:r w:rsidR="00F817AD" w:rsidRPr="00F06E94">
        <w:rPr>
          <w:lang w:val="ru-RU"/>
        </w:rPr>
        <w:t xml:space="preserve"> </w:t>
      </w:r>
      <w:r w:rsidR="00F817AD">
        <w:rPr>
          <w:lang w:val="ru-RU"/>
        </w:rPr>
        <w:lastRenderedPageBreak/>
        <w:t>сценариев</w:t>
      </w:r>
      <w:r w:rsidR="00F817AD" w:rsidRPr="00F06E94">
        <w:rPr>
          <w:lang w:val="ru-RU"/>
        </w:rPr>
        <w:t xml:space="preserve"> </w:t>
      </w:r>
      <w:r w:rsidR="00F06E94" w:rsidRPr="00F06E94">
        <w:rPr>
          <w:lang w:val="ru-RU"/>
        </w:rPr>
        <w:t xml:space="preserve">Концепции в области биоразнообразия на период до 2050 года </w:t>
      </w:r>
      <w:r w:rsidR="00F06E94">
        <w:rPr>
          <w:lang w:val="ru-RU"/>
        </w:rPr>
        <w:t>и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рекомендовал</w:t>
      </w:r>
      <w:r w:rsidR="00F06E94" w:rsidRPr="00F06E94">
        <w:rPr>
          <w:lang w:val="ru-RU"/>
        </w:rPr>
        <w:t xml:space="preserve">, </w:t>
      </w:r>
      <w:r w:rsidR="00F06E94">
        <w:rPr>
          <w:lang w:val="ru-RU"/>
        </w:rPr>
        <w:t>чтобы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Конференция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Сторон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на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своем</w:t>
      </w:r>
      <w:r w:rsidR="00F06E94" w:rsidRPr="00F06E94">
        <w:rPr>
          <w:lang w:val="ru-RU"/>
        </w:rPr>
        <w:t xml:space="preserve"> 14-</w:t>
      </w:r>
      <w:r w:rsidR="00F06E94">
        <w:rPr>
          <w:lang w:val="ru-RU"/>
        </w:rPr>
        <w:t>м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совещании</w:t>
      </w:r>
      <w:r w:rsidR="00F06E94" w:rsidRPr="00F06E94">
        <w:rPr>
          <w:lang w:val="ru-RU"/>
        </w:rPr>
        <w:t xml:space="preserve"> </w:t>
      </w:r>
      <w:r w:rsidR="00F06E94">
        <w:rPr>
          <w:lang w:val="ru-RU"/>
        </w:rPr>
        <w:t>приветствовала эти выводы</w:t>
      </w:r>
      <w:r w:rsidR="00AE650F" w:rsidRPr="00F06E94">
        <w:rPr>
          <w:lang w:val="ru-RU"/>
        </w:rPr>
        <w:t xml:space="preserve">, </w:t>
      </w:r>
      <w:r w:rsidR="00DD3ABE" w:rsidRPr="00DD3ABE">
        <w:rPr>
          <w:lang w:val="ru-RU"/>
        </w:rPr>
        <w:t>отмечая их значимость для обсуждения вопросов о долгосрочных стратегических направлениях работы по осуществлению Концепции в области биоразнообразия на период до 2050 года</w:t>
      </w:r>
      <w:r w:rsidR="00DD3ABE">
        <w:rPr>
          <w:lang w:val="ru-RU"/>
        </w:rPr>
        <w:t xml:space="preserve"> </w:t>
      </w:r>
      <w:r w:rsidR="00DD3ABE" w:rsidRPr="00DD3ABE">
        <w:rPr>
          <w:lang w:val="ru-RU"/>
        </w:rPr>
        <w:t>и процессе разработки глобальной рамочной программы в области биоразнообразия на период после 2020 года</w:t>
      </w:r>
      <w:r w:rsidR="00AE650F" w:rsidRPr="00F06E94">
        <w:rPr>
          <w:lang w:val="ru-RU"/>
        </w:rPr>
        <w:t xml:space="preserve">. </w:t>
      </w:r>
      <w:r w:rsidR="00DD3ABE">
        <w:rPr>
          <w:szCs w:val="22"/>
          <w:lang w:val="ru-RU"/>
        </w:rPr>
        <w:t>Эти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вопросы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более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подробно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рассматриваются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в</w:t>
      </w:r>
      <w:r w:rsidR="00DD3ABE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разделе</w:t>
      </w:r>
      <w:r w:rsidR="00DD3ABE" w:rsidRPr="00DD3ABE">
        <w:rPr>
          <w:szCs w:val="22"/>
          <w:lang w:val="ru-RU"/>
        </w:rPr>
        <w:t xml:space="preserve"> </w:t>
      </w:r>
      <w:r w:rsidR="008D230F">
        <w:rPr>
          <w:szCs w:val="22"/>
        </w:rPr>
        <w:t>IV</w:t>
      </w:r>
      <w:r w:rsidR="008D230F" w:rsidRPr="00DD3ABE">
        <w:rPr>
          <w:szCs w:val="22"/>
          <w:lang w:val="ru-RU"/>
        </w:rPr>
        <w:t xml:space="preserve"> </w:t>
      </w:r>
      <w:r w:rsidR="00DD3ABE">
        <w:rPr>
          <w:szCs w:val="22"/>
          <w:lang w:val="ru-RU"/>
        </w:rPr>
        <w:t>настоящего документа</w:t>
      </w:r>
      <w:r w:rsidR="008D230F" w:rsidRPr="00DD3ABE">
        <w:rPr>
          <w:szCs w:val="22"/>
          <w:lang w:val="ru-RU"/>
        </w:rPr>
        <w:t xml:space="preserve">. </w:t>
      </w:r>
      <w:r w:rsidR="00DD3ABE" w:rsidRPr="00F817AD">
        <w:rPr>
          <w:lang w:val="ru-RU"/>
        </w:rPr>
        <w:t>Вспомогательный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орган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по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научным</w:t>
      </w:r>
      <w:r w:rsidR="00DD3ABE" w:rsidRPr="00DD3ABE">
        <w:rPr>
          <w:lang w:val="ru-RU"/>
        </w:rPr>
        <w:t xml:space="preserve">, </w:t>
      </w:r>
      <w:r w:rsidR="00DD3ABE" w:rsidRPr="00F817AD">
        <w:rPr>
          <w:lang w:val="ru-RU"/>
        </w:rPr>
        <w:t>техническим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и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технологическим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консультациям</w:t>
      </w:r>
      <w:r w:rsidR="00DD3ABE" w:rsidRPr="00DD3ABE">
        <w:rPr>
          <w:lang w:val="ru-RU"/>
        </w:rPr>
        <w:t xml:space="preserve"> </w:t>
      </w:r>
      <w:r w:rsidR="00DD3ABE">
        <w:rPr>
          <w:lang w:val="ru-RU"/>
        </w:rPr>
        <w:t>далее</w:t>
      </w:r>
      <w:r w:rsidR="00DD3ABE" w:rsidRPr="00DD3ABE">
        <w:rPr>
          <w:lang w:val="ru-RU"/>
        </w:rPr>
        <w:t xml:space="preserve"> </w:t>
      </w:r>
      <w:r w:rsidR="00DD3ABE">
        <w:rPr>
          <w:lang w:val="ru-RU"/>
        </w:rPr>
        <w:t>поручил</w:t>
      </w:r>
      <w:r w:rsidR="00DD3ABE" w:rsidRPr="00DD3ABE">
        <w:rPr>
          <w:lang w:val="ru-RU"/>
        </w:rPr>
        <w:t xml:space="preserve"> Исполнительному секретарю при подготовке предложений для процесса разработки глобальной рамочной программы в области биоразнообразия на период после 2020</w:t>
      </w:r>
      <w:r w:rsidR="00DD3ABE" w:rsidRPr="00DD3ABE">
        <w:rPr>
          <w:lang w:val="en-US"/>
        </w:rPr>
        <w:t> </w:t>
      </w:r>
      <w:r w:rsidR="00DD3ABE" w:rsidRPr="00DD3ABE">
        <w:rPr>
          <w:lang w:val="ru-RU"/>
        </w:rPr>
        <w:t>года обеспечить проведение аналитической работы для того, чтобы эта программа опиралась на наиболее</w:t>
      </w:r>
      <w:r w:rsidR="00DD3ABE">
        <w:rPr>
          <w:lang w:val="ru-RU"/>
        </w:rPr>
        <w:t xml:space="preserve"> достоверные фактические данные и</w:t>
      </w:r>
      <w:r w:rsidR="00DD3ABE" w:rsidRPr="00DD3ABE">
        <w:rPr>
          <w:lang w:val="ru-RU"/>
        </w:rPr>
        <w:t xml:space="preserve"> основывалась на предшествующей работе с учетом выводов </w:t>
      </w:r>
      <w:r w:rsidR="00DD3ABE" w:rsidRPr="00F817AD">
        <w:rPr>
          <w:lang w:val="ru-RU"/>
        </w:rPr>
        <w:t>Вспомогательн</w:t>
      </w:r>
      <w:r w:rsidR="00DD3ABE">
        <w:rPr>
          <w:lang w:val="ru-RU"/>
        </w:rPr>
        <w:t>ого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орган</w:t>
      </w:r>
      <w:r w:rsidR="00DD3ABE">
        <w:rPr>
          <w:lang w:val="ru-RU"/>
        </w:rPr>
        <w:t>а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по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научным</w:t>
      </w:r>
      <w:r w:rsidR="00DD3ABE" w:rsidRPr="00DD3ABE">
        <w:rPr>
          <w:lang w:val="ru-RU"/>
        </w:rPr>
        <w:t xml:space="preserve">, </w:t>
      </w:r>
      <w:r w:rsidR="00DD3ABE" w:rsidRPr="00F817AD">
        <w:rPr>
          <w:lang w:val="ru-RU"/>
        </w:rPr>
        <w:t>техническим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и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технологическим</w:t>
      </w:r>
      <w:r w:rsidR="00DD3ABE" w:rsidRPr="00DD3ABE">
        <w:rPr>
          <w:lang w:val="ru-RU"/>
        </w:rPr>
        <w:t xml:space="preserve"> </w:t>
      </w:r>
      <w:r w:rsidR="00DD3ABE" w:rsidRPr="00F817AD">
        <w:rPr>
          <w:lang w:val="ru-RU"/>
        </w:rPr>
        <w:t>консультациям</w:t>
      </w:r>
      <w:r w:rsidR="00DD3ABE">
        <w:rPr>
          <w:lang w:val="ru-RU"/>
        </w:rPr>
        <w:t xml:space="preserve"> в отношении сценариев Концепции</w:t>
      </w:r>
      <w:r w:rsidR="00DD3ABE" w:rsidRPr="00045D67">
        <w:rPr>
          <w:lang w:val="ru-RU"/>
        </w:rPr>
        <w:t xml:space="preserve"> </w:t>
      </w:r>
      <w:r w:rsidR="00DD3ABE" w:rsidRPr="002446D7">
        <w:rPr>
          <w:lang w:val="ru-RU"/>
        </w:rPr>
        <w:t>в области биоразнообразия на период до 2050 года</w:t>
      </w:r>
      <w:r w:rsidR="00341D13" w:rsidRPr="00013D2D">
        <w:rPr>
          <w:rStyle w:val="FootnoteReference"/>
          <w:sz w:val="22"/>
          <w:szCs w:val="22"/>
        </w:rPr>
        <w:footnoteReference w:id="12"/>
      </w:r>
      <w:r w:rsidR="006345E8" w:rsidRPr="00DD3ABE">
        <w:rPr>
          <w:szCs w:val="22"/>
          <w:lang w:val="ru-RU"/>
        </w:rPr>
        <w:t xml:space="preserve">, </w:t>
      </w:r>
      <w:r w:rsidR="00DD3ABE" w:rsidRPr="00DD3ABE">
        <w:rPr>
          <w:szCs w:val="22"/>
          <w:lang w:val="ru-RU"/>
        </w:rPr>
        <w:t>работ</w:t>
      </w:r>
      <w:r w:rsidR="00DD3ABE">
        <w:rPr>
          <w:szCs w:val="22"/>
          <w:lang w:val="ru-RU"/>
        </w:rPr>
        <w:t>е</w:t>
      </w:r>
      <w:r w:rsidR="00DD3ABE" w:rsidRPr="00DD3ABE">
        <w:rPr>
          <w:szCs w:val="22"/>
          <w:lang w:val="ru-RU"/>
        </w:rPr>
        <w:t xml:space="preserve"> по подготовке пятого издания </w:t>
      </w:r>
      <w:r w:rsidR="00DD3ABE" w:rsidRPr="00013D2D">
        <w:rPr>
          <w:i/>
          <w:iCs/>
          <w:szCs w:val="22"/>
          <w:lang w:val="ru-RU"/>
        </w:rPr>
        <w:t>Глобальной перспективы в области биоразнообразия</w:t>
      </w:r>
      <w:r w:rsidR="00DD3ABE" w:rsidRPr="00DD3ABE">
        <w:rPr>
          <w:szCs w:val="22"/>
          <w:lang w:val="ru-RU"/>
        </w:rPr>
        <w:t xml:space="preserve"> и соответствующей деятельности в рамках других многосторонних природоохранных соглашений, а также на уровне М</w:t>
      </w:r>
      <w:r w:rsidR="00DD3ABE">
        <w:rPr>
          <w:szCs w:val="22"/>
          <w:lang w:val="ru-RU"/>
        </w:rPr>
        <w:t>НППБЭУ</w:t>
      </w:r>
      <w:r w:rsidR="00425FE1" w:rsidRPr="00DD3ABE">
        <w:rPr>
          <w:szCs w:val="22"/>
          <w:lang w:val="ru-RU"/>
        </w:rPr>
        <w:t xml:space="preserve">. </w:t>
      </w:r>
    </w:p>
    <w:p w:rsidR="0030569F" w:rsidRPr="00345A41" w:rsidRDefault="00345A41" w:rsidP="0097544B">
      <w:pPr>
        <w:pStyle w:val="Para1"/>
        <w:rPr>
          <w:snapToGrid/>
          <w:lang w:val="ru-RU"/>
        </w:rPr>
      </w:pPr>
      <w:r>
        <w:rPr>
          <w:snapToGrid/>
          <w:lang w:val="ru-RU"/>
        </w:rPr>
        <w:t>На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рис</w:t>
      </w:r>
      <w:r w:rsidRPr="00345A41">
        <w:rPr>
          <w:snapToGrid/>
          <w:lang w:val="ru-RU"/>
        </w:rPr>
        <w:t>.</w:t>
      </w:r>
      <w:r w:rsidRPr="00345A41">
        <w:rPr>
          <w:snapToGrid/>
          <w:lang w:val="en-US"/>
        </w:rPr>
        <w:t> </w:t>
      </w:r>
      <w:r w:rsidR="0030569F" w:rsidRPr="00345A41">
        <w:rPr>
          <w:snapToGrid/>
          <w:lang w:val="ru-RU"/>
        </w:rPr>
        <w:t xml:space="preserve">1 </w:t>
      </w:r>
      <w:r>
        <w:rPr>
          <w:snapToGrid/>
          <w:lang w:val="ru-RU"/>
        </w:rPr>
        <w:t>дано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обобщенное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наглядное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представление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различных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формальных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процессов Конвенции, содействующих разработке возможной </w:t>
      </w:r>
      <w:r>
        <w:rPr>
          <w:snapToGrid/>
          <w:kern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0C7BCC">
        <w:rPr>
          <w:snapToGrid/>
          <w:kern w:val="22"/>
          <w:szCs w:val="22"/>
          <w:lang w:val="ru-RU"/>
        </w:rPr>
        <w:t>2020</w:t>
      </w:r>
      <w:r>
        <w:rPr>
          <w:snapToGrid/>
          <w:kern w:val="22"/>
          <w:szCs w:val="22"/>
          <w:lang w:val="ru-RU"/>
        </w:rPr>
        <w:t> года</w:t>
      </w:r>
      <w:r w:rsidR="0030569F" w:rsidRPr="00345A41">
        <w:rPr>
          <w:snapToGrid/>
          <w:lang w:val="ru-RU"/>
        </w:rPr>
        <w:t>.</w:t>
      </w:r>
      <w:r w:rsidR="00B93B73"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Они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могут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быть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дополнены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национальными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процессами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поддержку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трансформационного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изменения</w:t>
      </w:r>
      <w:r w:rsidR="00013D2D">
        <w:rPr>
          <w:snapToGrid/>
          <w:lang w:val="ru-RU"/>
        </w:rPr>
        <w:t xml:space="preserve"> </w:t>
      </w:r>
      <w:r>
        <w:rPr>
          <w:snapToGrid/>
          <w:lang w:val="ru-RU"/>
        </w:rPr>
        <w:t>в отношении биоразнообразия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период</w:t>
      </w:r>
      <w:r w:rsidRPr="00345A41">
        <w:rPr>
          <w:snapToGrid/>
          <w:lang w:val="ru-RU"/>
        </w:rPr>
        <w:t xml:space="preserve"> </w:t>
      </w:r>
      <w:r>
        <w:rPr>
          <w:snapToGrid/>
          <w:lang w:val="ru-RU"/>
        </w:rPr>
        <w:t>после</w:t>
      </w:r>
      <w:r w:rsidRPr="00345A41">
        <w:rPr>
          <w:snapToGrid/>
          <w:lang w:val="ru-RU"/>
        </w:rPr>
        <w:t xml:space="preserve"> 2020 </w:t>
      </w:r>
      <w:r>
        <w:rPr>
          <w:snapToGrid/>
          <w:lang w:val="ru-RU"/>
        </w:rPr>
        <w:t>года</w:t>
      </w:r>
      <w:r w:rsidR="00B93B73" w:rsidRPr="00345A41">
        <w:rPr>
          <w:snapToGrid/>
          <w:lang w:val="ru-RU"/>
        </w:rPr>
        <w:t xml:space="preserve">, </w:t>
      </w:r>
      <w:r>
        <w:rPr>
          <w:snapToGrid/>
          <w:lang w:val="ru-RU"/>
        </w:rPr>
        <w:t>как показано в информационном документе</w:t>
      </w:r>
      <w:r w:rsidR="00B93B73" w:rsidRPr="00345A41">
        <w:rPr>
          <w:snapToGrid/>
          <w:lang w:val="ru-RU"/>
        </w:rPr>
        <w:t xml:space="preserve"> </w:t>
      </w:r>
      <w:r w:rsidR="00653CF4" w:rsidRPr="00345A41">
        <w:rPr>
          <w:snapToGrid/>
          <w:lang w:val="ru-RU"/>
        </w:rPr>
        <w:t>(</w:t>
      </w:r>
      <w:r w:rsidR="00DA05A2" w:rsidRPr="004C2138">
        <w:rPr>
          <w:kern w:val="22"/>
          <w:szCs w:val="22"/>
        </w:rPr>
        <w:t>CBD</w:t>
      </w:r>
      <w:r w:rsidR="00DA05A2" w:rsidRPr="00DA05A2">
        <w:rPr>
          <w:kern w:val="22"/>
          <w:szCs w:val="22"/>
          <w:lang w:val="ru-RU"/>
        </w:rPr>
        <w:t>/</w:t>
      </w:r>
      <w:r w:rsidR="00DA05A2" w:rsidRPr="004C2138">
        <w:rPr>
          <w:kern w:val="22"/>
          <w:szCs w:val="22"/>
        </w:rPr>
        <w:t>SBI</w:t>
      </w:r>
      <w:r w:rsidR="00DA05A2" w:rsidRPr="00DA05A2">
        <w:rPr>
          <w:kern w:val="22"/>
          <w:szCs w:val="22"/>
          <w:lang w:val="ru-RU"/>
        </w:rPr>
        <w:t>/2/</w:t>
      </w:r>
      <w:r w:rsidR="00DA05A2" w:rsidRPr="004C2138">
        <w:rPr>
          <w:kern w:val="22"/>
          <w:szCs w:val="22"/>
        </w:rPr>
        <w:t>INF</w:t>
      </w:r>
      <w:r w:rsidR="00DA05A2" w:rsidRPr="00DA05A2">
        <w:rPr>
          <w:kern w:val="22"/>
          <w:szCs w:val="22"/>
          <w:lang w:val="ru-RU"/>
        </w:rPr>
        <w:t>/26</w:t>
      </w:r>
      <w:r w:rsidR="00653CF4" w:rsidRPr="00345A41">
        <w:rPr>
          <w:snapToGrid/>
          <w:lang w:val="ru-RU"/>
        </w:rPr>
        <w:t>)</w:t>
      </w:r>
      <w:r w:rsidR="00DA05A2">
        <w:rPr>
          <w:snapToGrid/>
          <w:lang w:val="ru-RU"/>
        </w:rPr>
        <w:t>, в котором рассматриваются</w:t>
      </w:r>
      <w:r>
        <w:rPr>
          <w:snapToGrid/>
          <w:lang w:val="ru-RU"/>
        </w:rPr>
        <w:t xml:space="preserve"> элемент</w:t>
      </w:r>
      <w:r w:rsidR="00DA05A2">
        <w:rPr>
          <w:snapToGrid/>
          <w:lang w:val="ru-RU"/>
        </w:rPr>
        <w:t>ы</w:t>
      </w:r>
      <w:r>
        <w:rPr>
          <w:snapToGrid/>
          <w:lang w:val="ru-RU"/>
        </w:rPr>
        <w:t xml:space="preserve"> трансформационного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режима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сохранения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устойчивого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использования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биоразнообразия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период</w:t>
      </w:r>
      <w:r w:rsidRPr="00A40509">
        <w:rPr>
          <w:snapToGrid/>
          <w:lang w:val="ru-RU"/>
        </w:rPr>
        <w:t xml:space="preserve"> </w:t>
      </w:r>
      <w:r>
        <w:rPr>
          <w:snapToGrid/>
          <w:lang w:val="ru-RU"/>
        </w:rPr>
        <w:t>после</w:t>
      </w:r>
      <w:r w:rsidRPr="00A40509">
        <w:rPr>
          <w:snapToGrid/>
          <w:lang w:val="ru-RU"/>
        </w:rPr>
        <w:t xml:space="preserve"> 2020 </w:t>
      </w:r>
      <w:r w:rsidR="00DA05A2">
        <w:rPr>
          <w:snapToGrid/>
          <w:lang w:val="ru-RU"/>
        </w:rPr>
        <w:t>года</w:t>
      </w:r>
      <w:r w:rsidR="00CC7D8D" w:rsidRPr="00345A41">
        <w:rPr>
          <w:snapToGrid/>
          <w:lang w:val="ru-RU"/>
        </w:rPr>
        <w:t xml:space="preserve">. </w:t>
      </w:r>
    </w:p>
    <w:p w:rsidR="0030569F" w:rsidRPr="00080B27" w:rsidRDefault="00080B27" w:rsidP="0030569F">
      <w:pPr>
        <w:pStyle w:val="Para1"/>
        <w:numPr>
          <w:ilvl w:val="0"/>
          <w:numId w:val="0"/>
        </w:numPr>
        <w:jc w:val="center"/>
        <w:rPr>
          <w:lang w:val="ru-RU"/>
        </w:rPr>
      </w:pPr>
      <w:r>
        <w:rPr>
          <w:noProof/>
          <w:snapToGrid/>
          <w:lang w:val="en-US"/>
        </w:rPr>
        <w:drawing>
          <wp:inline distT="0" distB="0" distL="0" distR="0" wp14:anchorId="41199B80">
            <wp:extent cx="4361688" cy="2871216"/>
            <wp:effectExtent l="19050" t="19050" r="20320" b="2476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88" cy="2871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0569F" w:rsidRPr="00345A41" w:rsidRDefault="00345A41" w:rsidP="006B3DA4">
      <w:pPr>
        <w:pStyle w:val="Para1"/>
        <w:numPr>
          <w:ilvl w:val="0"/>
          <w:numId w:val="0"/>
        </w:numPr>
        <w:ind w:left="980" w:hanging="980"/>
        <w:rPr>
          <w:szCs w:val="22"/>
          <w:lang w:val="ru-RU"/>
        </w:rPr>
      </w:pPr>
      <w:r>
        <w:rPr>
          <w:b/>
          <w:bCs/>
          <w:szCs w:val="22"/>
          <w:lang w:val="ru-RU"/>
        </w:rPr>
        <w:t>Рис</w:t>
      </w:r>
      <w:r w:rsidRPr="00B50DB9">
        <w:rPr>
          <w:b/>
          <w:bCs/>
          <w:szCs w:val="22"/>
          <w:lang w:val="ru-RU"/>
        </w:rPr>
        <w:t>.</w:t>
      </w:r>
      <w:r w:rsidR="0030569F" w:rsidRPr="00B50DB9">
        <w:rPr>
          <w:b/>
          <w:bCs/>
          <w:szCs w:val="22"/>
          <w:lang w:val="ru-RU"/>
        </w:rPr>
        <w:t xml:space="preserve"> 1</w:t>
      </w:r>
      <w:r w:rsidRPr="00B50DB9">
        <w:rPr>
          <w:b/>
          <w:bCs/>
          <w:szCs w:val="22"/>
          <w:lang w:val="ru-RU"/>
        </w:rPr>
        <w:t>.</w:t>
      </w:r>
      <w:r w:rsidR="0030569F" w:rsidRPr="00B50DB9">
        <w:rPr>
          <w:szCs w:val="22"/>
          <w:lang w:val="ru-RU"/>
        </w:rPr>
        <w:t xml:space="preserve"> </w:t>
      </w:r>
      <w:r w:rsidRPr="00B50DB9">
        <w:rPr>
          <w:szCs w:val="22"/>
          <w:lang w:val="ru-RU"/>
        </w:rPr>
        <w:t xml:space="preserve">  </w:t>
      </w:r>
      <w:r w:rsidR="00047FD5">
        <w:rPr>
          <w:szCs w:val="22"/>
          <w:lang w:val="ru-RU"/>
        </w:rPr>
        <w:tab/>
      </w:r>
      <w:r w:rsidRPr="00047FD5">
        <w:rPr>
          <w:b/>
          <w:szCs w:val="22"/>
          <w:lang w:val="ru-RU"/>
        </w:rPr>
        <w:t>Процесс разработки глобальной рамочной программы в области биоразнообразия на период после 2020 года</w:t>
      </w:r>
    </w:p>
    <w:p w:rsidR="00DA05A2" w:rsidRDefault="00DA05A2">
      <w:pPr>
        <w:jc w:val="left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br w:type="page"/>
      </w:r>
    </w:p>
    <w:p w:rsidR="006345E8" w:rsidRPr="00442EDB" w:rsidRDefault="0013292C" w:rsidP="00EF372B">
      <w:pPr>
        <w:pStyle w:val="Heading1longmultiline"/>
        <w:rPr>
          <w:lang w:val="ru-RU"/>
        </w:rPr>
      </w:pPr>
      <w:r>
        <w:lastRenderedPageBreak/>
        <w:t>II</w:t>
      </w:r>
      <w:r w:rsidRPr="00442EDB">
        <w:rPr>
          <w:lang w:val="ru-RU"/>
        </w:rPr>
        <w:t>.</w:t>
      </w:r>
      <w:r w:rsidRPr="00442EDB">
        <w:rPr>
          <w:lang w:val="ru-RU"/>
        </w:rPr>
        <w:tab/>
      </w:r>
      <w:r w:rsidR="00442EDB">
        <w:rPr>
          <w:lang w:val="ru-RU"/>
        </w:rPr>
        <w:t>мнения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сторон</w:t>
      </w:r>
      <w:r w:rsidR="006345E8" w:rsidRPr="00442EDB">
        <w:rPr>
          <w:lang w:val="ru-RU"/>
        </w:rPr>
        <w:t xml:space="preserve">, </w:t>
      </w:r>
      <w:r w:rsidR="00442EDB">
        <w:rPr>
          <w:lang w:val="ru-RU"/>
        </w:rPr>
        <w:t>других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правительств</w:t>
      </w:r>
      <w:r w:rsidR="006345E8" w:rsidRPr="00442EDB">
        <w:rPr>
          <w:lang w:val="ru-RU"/>
        </w:rPr>
        <w:t xml:space="preserve">, </w:t>
      </w:r>
      <w:r w:rsidR="00442EDB">
        <w:rPr>
          <w:lang w:val="ru-RU"/>
        </w:rPr>
        <w:t>коренных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народов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и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местных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>общин</w:t>
      </w:r>
      <w:r w:rsidR="00442EDB" w:rsidRPr="00442EDB">
        <w:rPr>
          <w:lang w:val="ru-RU"/>
        </w:rPr>
        <w:t xml:space="preserve"> </w:t>
      </w:r>
      <w:r w:rsidR="00442EDB">
        <w:rPr>
          <w:lang w:val="ru-RU"/>
        </w:rPr>
        <w:t xml:space="preserve">и соответствующих организаций относительно процесса разработки </w:t>
      </w:r>
      <w:r w:rsidR="00442EDB" w:rsidRPr="00442EDB">
        <w:rPr>
          <w:lang w:val="ru-RU"/>
        </w:rPr>
        <w:t>ГЛОБАЛЬНОЙ РАМОЧНОЙ ПРОГРАММЫ В ОБЛАСТИ БИОРАЗНООБРАЗИЯ НА ПЕРИОД ПОСЛЕ 2020 ГОДА</w:t>
      </w:r>
    </w:p>
    <w:p w:rsidR="00F30B62" w:rsidRPr="00B91D34" w:rsidRDefault="00CE00D1" w:rsidP="00F30B62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Материалы</w:t>
      </w:r>
      <w:r w:rsidRPr="00CE00D1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CE00D1">
        <w:rPr>
          <w:lang w:val="ru-RU"/>
        </w:rPr>
        <w:t xml:space="preserve"> </w:t>
      </w:r>
      <w:r>
        <w:rPr>
          <w:lang w:val="ru-RU"/>
        </w:rPr>
        <w:t>в</w:t>
      </w:r>
      <w:r w:rsidRPr="00CE00D1">
        <w:rPr>
          <w:lang w:val="ru-RU"/>
        </w:rPr>
        <w:t xml:space="preserve"> </w:t>
      </w:r>
      <w:r>
        <w:rPr>
          <w:lang w:val="ru-RU"/>
        </w:rPr>
        <w:t>ответ</w:t>
      </w:r>
      <w:r w:rsidRPr="00CE00D1">
        <w:rPr>
          <w:lang w:val="ru-RU"/>
        </w:rPr>
        <w:t xml:space="preserve"> </w:t>
      </w:r>
      <w:r>
        <w:rPr>
          <w:lang w:val="ru-RU"/>
        </w:rPr>
        <w:t>на</w:t>
      </w:r>
      <w:r w:rsidRPr="00CE00D1">
        <w:rPr>
          <w:lang w:val="ru-RU"/>
        </w:rPr>
        <w:t xml:space="preserve"> </w:t>
      </w:r>
      <w:r>
        <w:rPr>
          <w:lang w:val="ru-RU"/>
        </w:rPr>
        <w:t>упомянутое</w:t>
      </w:r>
      <w:r w:rsidRPr="00CE00D1">
        <w:rPr>
          <w:lang w:val="ru-RU"/>
        </w:rPr>
        <w:t xml:space="preserve"> </w:t>
      </w:r>
      <w:r>
        <w:rPr>
          <w:lang w:val="ru-RU"/>
        </w:rPr>
        <w:t>выше</w:t>
      </w:r>
      <w:r w:rsidRPr="00CE00D1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CE00D1">
        <w:rPr>
          <w:lang w:val="ru-RU"/>
        </w:rPr>
        <w:t xml:space="preserve"> </w:t>
      </w:r>
      <w:r>
        <w:rPr>
          <w:lang w:val="ru-RU"/>
        </w:rPr>
        <w:t>и</w:t>
      </w:r>
      <w:r w:rsidRPr="00CE00D1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CE00D1">
        <w:rPr>
          <w:lang w:val="ru-RU"/>
        </w:rPr>
        <w:t xml:space="preserve"> </w:t>
      </w:r>
      <w:r>
        <w:rPr>
          <w:lang w:val="ru-RU"/>
        </w:rPr>
        <w:t>в</w:t>
      </w:r>
      <w:r w:rsidRPr="00CE00D1">
        <w:rPr>
          <w:lang w:val="ru-RU"/>
        </w:rPr>
        <w:t xml:space="preserve"> </w:t>
      </w:r>
      <w:r>
        <w:rPr>
          <w:lang w:val="ru-RU"/>
        </w:rPr>
        <w:t>ходе</w:t>
      </w:r>
      <w:r w:rsidRPr="00CE00D1">
        <w:rPr>
          <w:lang w:val="ru-RU"/>
        </w:rPr>
        <w:t xml:space="preserve"> </w:t>
      </w:r>
      <w:r>
        <w:rPr>
          <w:lang w:val="ru-RU"/>
        </w:rPr>
        <w:t>коллегиальной</w:t>
      </w:r>
      <w:r w:rsidRPr="00CE00D1">
        <w:rPr>
          <w:lang w:val="ru-RU"/>
        </w:rPr>
        <w:t xml:space="preserve"> </w:t>
      </w:r>
      <w:r>
        <w:rPr>
          <w:lang w:val="ru-RU"/>
        </w:rPr>
        <w:t>оценки</w:t>
      </w:r>
      <w:r w:rsidRPr="00CE00D1">
        <w:rPr>
          <w:lang w:val="ru-RU"/>
        </w:rPr>
        <w:t xml:space="preserve"> </w:t>
      </w:r>
      <w:r w:rsidR="00DA05A2">
        <w:rPr>
          <w:lang w:val="ru-RU"/>
        </w:rPr>
        <w:t>настоящего документа</w:t>
      </w:r>
      <w:r w:rsidRPr="00CE00D1">
        <w:rPr>
          <w:lang w:val="ru-RU"/>
        </w:rPr>
        <w:t xml:space="preserve">, </w:t>
      </w:r>
      <w:r>
        <w:rPr>
          <w:lang w:val="ru-RU"/>
        </w:rPr>
        <w:t>единодушно</w:t>
      </w:r>
      <w:r w:rsidRPr="00CE00D1">
        <w:rPr>
          <w:lang w:val="ru-RU"/>
        </w:rPr>
        <w:t xml:space="preserve"> </w:t>
      </w:r>
      <w:r>
        <w:rPr>
          <w:lang w:val="ru-RU"/>
        </w:rPr>
        <w:t>призывали</w:t>
      </w:r>
      <w:r w:rsidRPr="00CE00D1">
        <w:rPr>
          <w:lang w:val="ru-RU"/>
        </w:rPr>
        <w:t xml:space="preserve"> </w:t>
      </w:r>
      <w:r>
        <w:rPr>
          <w:lang w:val="ru-RU"/>
        </w:rPr>
        <w:t>к</w:t>
      </w:r>
      <w:r w:rsidRPr="00CE00D1">
        <w:rPr>
          <w:lang w:val="ru-RU"/>
        </w:rPr>
        <w:t xml:space="preserve"> </w:t>
      </w:r>
      <w:r>
        <w:rPr>
          <w:lang w:val="ru-RU"/>
        </w:rPr>
        <w:t>созданию</w:t>
      </w:r>
      <w:r w:rsidRPr="00CE00D1">
        <w:rPr>
          <w:lang w:val="ru-RU"/>
        </w:rPr>
        <w:t xml:space="preserve"> </w:t>
      </w:r>
      <w:r>
        <w:rPr>
          <w:lang w:val="ru-RU"/>
        </w:rPr>
        <w:t>инклюзивного</w:t>
      </w:r>
      <w:r w:rsidRPr="00CE00D1">
        <w:rPr>
          <w:lang w:val="ru-RU"/>
        </w:rPr>
        <w:t xml:space="preserve">, </w:t>
      </w:r>
      <w:r>
        <w:rPr>
          <w:lang w:val="ru-RU"/>
        </w:rPr>
        <w:t>прозрачного</w:t>
      </w:r>
      <w:r w:rsidRPr="00CE00D1">
        <w:rPr>
          <w:lang w:val="ru-RU"/>
        </w:rPr>
        <w:t xml:space="preserve"> </w:t>
      </w:r>
      <w:r>
        <w:rPr>
          <w:lang w:val="ru-RU"/>
        </w:rPr>
        <w:t>и</w:t>
      </w:r>
      <w:r w:rsidRPr="00CE00D1">
        <w:rPr>
          <w:lang w:val="ru-RU"/>
        </w:rPr>
        <w:t xml:space="preserve"> </w:t>
      </w:r>
      <w:r>
        <w:rPr>
          <w:lang w:val="ru-RU"/>
        </w:rPr>
        <w:t>четко</w:t>
      </w:r>
      <w:r w:rsidR="00147CF7">
        <w:rPr>
          <w:lang w:val="ru-RU"/>
        </w:rPr>
        <w:t>го</w:t>
      </w:r>
      <w:r>
        <w:rPr>
          <w:lang w:val="ru-RU"/>
        </w:rPr>
        <w:t xml:space="preserve"> процесс</w:t>
      </w:r>
      <w:r w:rsidR="00147CF7">
        <w:rPr>
          <w:lang w:val="ru-RU"/>
        </w:rPr>
        <w:t>а</w:t>
      </w:r>
      <w:r>
        <w:rPr>
          <w:lang w:val="ru-RU"/>
        </w:rPr>
        <w:t xml:space="preserve"> разработки</w:t>
      </w:r>
      <w:r w:rsidRPr="00CE00D1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0C7BCC">
        <w:rPr>
          <w:snapToGrid/>
          <w:kern w:val="22"/>
          <w:szCs w:val="22"/>
          <w:lang w:val="ru-RU"/>
        </w:rPr>
        <w:t>2020</w:t>
      </w:r>
      <w:r>
        <w:rPr>
          <w:snapToGrid/>
          <w:kern w:val="22"/>
          <w:szCs w:val="22"/>
          <w:lang w:val="ru-RU"/>
        </w:rPr>
        <w:t> года</w:t>
      </w:r>
      <w:r w:rsidR="006345E8" w:rsidRPr="00CE00D1">
        <w:rPr>
          <w:lang w:val="ru-RU"/>
        </w:rPr>
        <w:t xml:space="preserve">. </w:t>
      </w:r>
      <w:r w:rsidR="00147CF7">
        <w:rPr>
          <w:lang w:val="ru-RU"/>
        </w:rPr>
        <w:t>В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большинстве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материалов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отмечалась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необходимость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деятельного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участия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Сторон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Конвенции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двух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протоколов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к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ней</w:t>
      </w:r>
      <w:r w:rsidR="00147CF7" w:rsidRPr="00147CF7">
        <w:rPr>
          <w:lang w:val="ru-RU"/>
        </w:rPr>
        <w:t xml:space="preserve">, </w:t>
      </w:r>
      <w:r w:rsidR="00147CF7">
        <w:rPr>
          <w:lang w:val="ru-RU"/>
        </w:rPr>
        <w:t>коренных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народов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местных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общин</w:t>
      </w:r>
      <w:r w:rsidR="00147CF7" w:rsidRPr="00147CF7">
        <w:rPr>
          <w:lang w:val="ru-RU"/>
        </w:rPr>
        <w:t xml:space="preserve">, </w:t>
      </w:r>
      <w:r w:rsidR="00147CF7">
        <w:rPr>
          <w:lang w:val="ru-RU"/>
        </w:rPr>
        <w:t>Организации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Объединенных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Наций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других</w:t>
      </w:r>
      <w:r w:rsidR="006345E8" w:rsidRPr="00147CF7">
        <w:rPr>
          <w:lang w:val="ru-RU"/>
        </w:rPr>
        <w:t xml:space="preserve"> </w:t>
      </w:r>
      <w:r w:rsidR="00147CF7">
        <w:rPr>
          <w:lang w:val="ru-RU"/>
        </w:rPr>
        <w:t>межправительственных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организаций</w:t>
      </w:r>
      <w:r w:rsidR="00147CF7" w:rsidRPr="00147CF7">
        <w:rPr>
          <w:lang w:val="ru-RU"/>
        </w:rPr>
        <w:t xml:space="preserve"> </w:t>
      </w:r>
      <w:r w:rsidR="006345E8" w:rsidRPr="00147CF7">
        <w:rPr>
          <w:lang w:val="ru-RU"/>
        </w:rPr>
        <w:t>(</w:t>
      </w:r>
      <w:r w:rsidR="00147CF7">
        <w:rPr>
          <w:lang w:val="ru-RU"/>
        </w:rPr>
        <w:t>включая, среди прочих,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Рио</w:t>
      </w:r>
      <w:r w:rsidR="00147CF7" w:rsidRPr="00147CF7">
        <w:rPr>
          <w:lang w:val="ru-RU"/>
        </w:rPr>
        <w:t>-</w:t>
      </w:r>
      <w:r w:rsidR="00147CF7">
        <w:rPr>
          <w:lang w:val="ru-RU"/>
        </w:rPr>
        <w:t>де</w:t>
      </w:r>
      <w:r w:rsidR="00147CF7" w:rsidRPr="00147CF7">
        <w:rPr>
          <w:lang w:val="ru-RU"/>
        </w:rPr>
        <w:t>-</w:t>
      </w:r>
      <w:r w:rsidR="00147CF7">
        <w:rPr>
          <w:lang w:val="ru-RU"/>
        </w:rPr>
        <w:t>Жанейрские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конвенции</w:t>
      </w:r>
      <w:r w:rsidR="006345E8" w:rsidRPr="00147CF7">
        <w:rPr>
          <w:lang w:val="ru-RU"/>
        </w:rPr>
        <w:t xml:space="preserve">, </w:t>
      </w:r>
      <w:r w:rsidR="00147CF7">
        <w:rPr>
          <w:lang w:val="ru-RU"/>
        </w:rPr>
        <w:t>многосторонние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природоохранные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соглашения</w:t>
      </w:r>
      <w:r w:rsidR="00147CF7" w:rsidRPr="00147CF7">
        <w:rPr>
          <w:lang w:val="ru-RU"/>
        </w:rPr>
        <w:t xml:space="preserve">, </w:t>
      </w:r>
      <w:r w:rsidR="00147CF7">
        <w:rPr>
          <w:lang w:val="ru-RU"/>
        </w:rPr>
        <w:t>связанные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с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биоразнообразием</w:t>
      </w:r>
      <w:r w:rsidR="006345E8" w:rsidRPr="00147CF7">
        <w:rPr>
          <w:lang w:val="ru-RU"/>
        </w:rPr>
        <w:t xml:space="preserve">, </w:t>
      </w:r>
      <w:r w:rsidR="00147CF7">
        <w:rPr>
          <w:lang w:val="ru-RU"/>
        </w:rPr>
        <w:t>МНППБЭУ</w:t>
      </w:r>
      <w:r w:rsidR="00425FE1" w:rsidRPr="00147CF7">
        <w:rPr>
          <w:lang w:val="ru-RU"/>
        </w:rPr>
        <w:t>,</w:t>
      </w:r>
      <w:r w:rsidR="006345E8" w:rsidRPr="00147CF7">
        <w:rPr>
          <w:lang w:val="ru-RU"/>
        </w:rPr>
        <w:t xml:space="preserve"> </w:t>
      </w:r>
      <w:r w:rsidR="00147CF7">
        <w:rPr>
          <w:lang w:val="ru-RU"/>
        </w:rPr>
        <w:t>Программу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Организации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Объединенных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Наций</w:t>
      </w:r>
      <w:r w:rsidR="006345E8" w:rsidRPr="00147CF7">
        <w:rPr>
          <w:lang w:val="ru-RU"/>
        </w:rPr>
        <w:t xml:space="preserve"> </w:t>
      </w:r>
      <w:r w:rsidR="00147CF7">
        <w:rPr>
          <w:lang w:val="ru-RU"/>
        </w:rPr>
        <w:t>по окружающей среде</w:t>
      </w:r>
      <w:r w:rsidR="006345E8" w:rsidRPr="00147CF7">
        <w:rPr>
          <w:lang w:val="ru-RU"/>
        </w:rPr>
        <w:t xml:space="preserve">, </w:t>
      </w:r>
      <w:r w:rsidR="00147CF7" w:rsidRPr="00147CF7">
        <w:rPr>
          <w:lang w:val="ru-RU"/>
        </w:rPr>
        <w:t>Организаци</w:t>
      </w:r>
      <w:r w:rsidR="00147CF7">
        <w:rPr>
          <w:lang w:val="ru-RU"/>
        </w:rPr>
        <w:t>ю</w:t>
      </w:r>
      <w:r w:rsidR="00147CF7" w:rsidRPr="00147CF7">
        <w:rPr>
          <w:lang w:val="ru-RU"/>
        </w:rPr>
        <w:t xml:space="preserve"> Объединенных Наций по вопросам образования, науки и культуры</w:t>
      </w:r>
      <w:r w:rsidR="006345E8" w:rsidRPr="00147CF7">
        <w:rPr>
          <w:lang w:val="ru-RU"/>
        </w:rPr>
        <w:t xml:space="preserve">, </w:t>
      </w:r>
      <w:r w:rsidR="00147CF7" w:rsidRPr="00147CF7">
        <w:rPr>
          <w:lang w:val="ru-RU"/>
        </w:rPr>
        <w:t>Программ</w:t>
      </w:r>
      <w:r w:rsidR="00147CF7">
        <w:rPr>
          <w:lang w:val="ru-RU"/>
        </w:rPr>
        <w:t>у</w:t>
      </w:r>
      <w:r w:rsidR="00147CF7" w:rsidRPr="00147CF7">
        <w:rPr>
          <w:lang w:val="ru-RU"/>
        </w:rPr>
        <w:t xml:space="preserve"> развития Организации Объединенных Наций</w:t>
      </w:r>
      <w:r w:rsidR="006345E8" w:rsidRPr="00147CF7">
        <w:rPr>
          <w:lang w:val="ru-RU"/>
        </w:rPr>
        <w:t xml:space="preserve">, </w:t>
      </w:r>
      <w:r w:rsidR="00147CF7">
        <w:rPr>
          <w:lang w:val="ru-RU"/>
        </w:rPr>
        <w:t>Глобальный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экологический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фонд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и</w:t>
      </w:r>
      <w:r w:rsidR="00147CF7" w:rsidRPr="00147CF7">
        <w:rPr>
          <w:lang w:val="ru-RU"/>
        </w:rPr>
        <w:t xml:space="preserve"> </w:t>
      </w:r>
      <w:r w:rsidR="00147CF7">
        <w:rPr>
          <w:lang w:val="ru-RU"/>
        </w:rPr>
        <w:t>Продовольственную</w:t>
      </w:r>
      <w:r w:rsidR="00147CF7" w:rsidRPr="00147CF7">
        <w:rPr>
          <w:lang w:val="ru-RU"/>
        </w:rPr>
        <w:t xml:space="preserve"> и сельскохозяйственн</w:t>
      </w:r>
      <w:r w:rsidR="00147CF7">
        <w:rPr>
          <w:lang w:val="ru-RU"/>
        </w:rPr>
        <w:t>ую</w:t>
      </w:r>
      <w:r w:rsidR="00147CF7" w:rsidRPr="00147CF7">
        <w:rPr>
          <w:lang w:val="ru-RU"/>
        </w:rPr>
        <w:t xml:space="preserve"> организаци</w:t>
      </w:r>
      <w:r w:rsidR="00147CF7">
        <w:rPr>
          <w:lang w:val="ru-RU"/>
        </w:rPr>
        <w:t>ю</w:t>
      </w:r>
      <w:r w:rsidR="00147CF7" w:rsidRPr="00147CF7">
        <w:rPr>
          <w:lang w:val="ru-RU"/>
        </w:rPr>
        <w:t xml:space="preserve"> Объединенных</w:t>
      </w:r>
      <w:r w:rsidR="00147CF7" w:rsidRPr="00664C48">
        <w:rPr>
          <w:lang w:val="ru-RU"/>
        </w:rPr>
        <w:t xml:space="preserve"> </w:t>
      </w:r>
      <w:r w:rsidR="00147CF7" w:rsidRPr="00147CF7">
        <w:rPr>
          <w:lang w:val="ru-RU"/>
        </w:rPr>
        <w:t>Наций</w:t>
      </w:r>
      <w:r w:rsidR="006345E8" w:rsidRPr="00664C48">
        <w:rPr>
          <w:lang w:val="ru-RU"/>
        </w:rPr>
        <w:t xml:space="preserve">), </w:t>
      </w:r>
      <w:r w:rsidR="00664C48">
        <w:rPr>
          <w:lang w:val="ru-RU"/>
        </w:rPr>
        <w:t>не</w:t>
      </w:r>
      <w:r w:rsidR="00664C48" w:rsidRPr="00664C48">
        <w:rPr>
          <w:lang w:val="ru-RU"/>
        </w:rPr>
        <w:t>правительственных организаций</w:t>
      </w:r>
      <w:r w:rsidR="006345E8" w:rsidRPr="00664C48">
        <w:rPr>
          <w:lang w:val="ru-RU"/>
        </w:rPr>
        <w:t xml:space="preserve">, </w:t>
      </w:r>
      <w:r w:rsidR="00664C48">
        <w:rPr>
          <w:lang w:val="ru-RU"/>
        </w:rPr>
        <w:t>женских</w:t>
      </w:r>
      <w:r w:rsidR="00664C48" w:rsidRPr="00664C48">
        <w:rPr>
          <w:lang w:val="ru-RU"/>
        </w:rPr>
        <w:t xml:space="preserve"> </w:t>
      </w:r>
      <w:r w:rsidR="00664C48">
        <w:rPr>
          <w:lang w:val="ru-RU"/>
        </w:rPr>
        <w:t>организаций</w:t>
      </w:r>
      <w:r w:rsidR="006345E8" w:rsidRPr="00664C48">
        <w:rPr>
          <w:lang w:val="ru-RU"/>
        </w:rPr>
        <w:t xml:space="preserve">, </w:t>
      </w:r>
      <w:r w:rsidR="00664C48">
        <w:rPr>
          <w:lang w:val="ru-RU"/>
        </w:rPr>
        <w:t>академических кругов</w:t>
      </w:r>
      <w:r w:rsidR="006345E8" w:rsidRPr="00664C48">
        <w:rPr>
          <w:lang w:val="ru-RU"/>
        </w:rPr>
        <w:t xml:space="preserve">, </w:t>
      </w:r>
      <w:r w:rsidR="00664C48">
        <w:rPr>
          <w:lang w:val="ru-RU"/>
        </w:rPr>
        <w:t>деловых кругов</w:t>
      </w:r>
      <w:r w:rsidR="006345E8" w:rsidRPr="00664C48">
        <w:rPr>
          <w:lang w:val="ru-RU"/>
        </w:rPr>
        <w:t xml:space="preserve">, </w:t>
      </w:r>
      <w:r w:rsidR="00664C48">
        <w:rPr>
          <w:lang w:val="ru-RU"/>
        </w:rPr>
        <w:t>религиозных групп</w:t>
      </w:r>
      <w:r w:rsidR="006345E8" w:rsidRPr="00664C48">
        <w:rPr>
          <w:lang w:val="ru-RU"/>
        </w:rPr>
        <w:t xml:space="preserve">, </w:t>
      </w:r>
      <w:r w:rsidR="00664C48">
        <w:rPr>
          <w:lang w:val="ru-RU"/>
        </w:rPr>
        <w:t>молодежи и других субъектов деятельности</w:t>
      </w:r>
      <w:r w:rsidR="00425FE1" w:rsidRPr="00664C48">
        <w:rPr>
          <w:lang w:val="ru-RU"/>
        </w:rPr>
        <w:t xml:space="preserve">, </w:t>
      </w:r>
      <w:r w:rsidR="00664C48">
        <w:rPr>
          <w:lang w:val="ru-RU"/>
        </w:rPr>
        <w:t>в том числе граждан</w:t>
      </w:r>
      <w:r w:rsidR="006345E8" w:rsidRPr="00664C48">
        <w:rPr>
          <w:lang w:val="ru-RU"/>
        </w:rPr>
        <w:t xml:space="preserve">. </w:t>
      </w:r>
      <w:r w:rsidR="00664C48">
        <w:rPr>
          <w:lang w:val="ru-RU"/>
        </w:rPr>
        <w:t>Учитывая</w:t>
      </w:r>
      <w:r w:rsidR="008C6D2D" w:rsidRPr="00B91D34">
        <w:rPr>
          <w:lang w:val="ru-RU"/>
        </w:rPr>
        <w:t xml:space="preserve"> </w:t>
      </w:r>
      <w:r w:rsidR="00664C48">
        <w:rPr>
          <w:lang w:val="ru-RU"/>
        </w:rPr>
        <w:t>безотлагательную</w:t>
      </w:r>
      <w:r w:rsidR="00664C48" w:rsidRPr="00B91D34">
        <w:rPr>
          <w:lang w:val="ru-RU"/>
        </w:rPr>
        <w:t xml:space="preserve"> </w:t>
      </w:r>
      <w:r w:rsidR="00664C48">
        <w:rPr>
          <w:lang w:val="ru-RU"/>
        </w:rPr>
        <w:t>необходимость</w:t>
      </w:r>
      <w:r w:rsidR="00664C48" w:rsidRPr="00B91D34">
        <w:rPr>
          <w:lang w:val="ru-RU"/>
        </w:rPr>
        <w:t xml:space="preserve"> </w:t>
      </w:r>
      <w:r w:rsidR="00664C48">
        <w:rPr>
          <w:lang w:val="ru-RU"/>
        </w:rPr>
        <w:t>защиты</w:t>
      </w:r>
      <w:r w:rsidR="00664C48" w:rsidRPr="00B91D34">
        <w:rPr>
          <w:lang w:val="ru-RU"/>
        </w:rPr>
        <w:t xml:space="preserve"> </w:t>
      </w:r>
      <w:r w:rsidR="00664C48">
        <w:rPr>
          <w:lang w:val="ru-RU"/>
        </w:rPr>
        <w:t>жизни</w:t>
      </w:r>
      <w:r w:rsidR="00664C48" w:rsidRPr="00B91D34">
        <w:rPr>
          <w:lang w:val="ru-RU"/>
        </w:rPr>
        <w:t xml:space="preserve"> </w:t>
      </w:r>
      <w:r w:rsidR="00664C48">
        <w:rPr>
          <w:lang w:val="ru-RU"/>
        </w:rPr>
        <w:t>на</w:t>
      </w:r>
      <w:r w:rsidR="00664C48" w:rsidRPr="00B91D34">
        <w:rPr>
          <w:lang w:val="ru-RU"/>
        </w:rPr>
        <w:t xml:space="preserve"> </w:t>
      </w:r>
      <w:r w:rsidR="00664C48">
        <w:rPr>
          <w:lang w:val="ru-RU"/>
        </w:rPr>
        <w:t>Земле</w:t>
      </w:r>
      <w:r w:rsidR="000756C5" w:rsidRPr="00B91D34">
        <w:rPr>
          <w:lang w:val="ru-RU"/>
        </w:rPr>
        <w:t xml:space="preserve">, </w:t>
      </w:r>
      <w:r w:rsidR="00BB09CB">
        <w:rPr>
          <w:lang w:val="ru-RU"/>
        </w:rPr>
        <w:t>крайне</w:t>
      </w:r>
      <w:r w:rsidR="00BB09CB" w:rsidRPr="00B91D34">
        <w:rPr>
          <w:lang w:val="ru-RU"/>
        </w:rPr>
        <w:t xml:space="preserve"> </w:t>
      </w:r>
      <w:r w:rsidR="00BB09CB">
        <w:rPr>
          <w:lang w:val="ru-RU"/>
        </w:rPr>
        <w:t>важно</w:t>
      </w:r>
      <w:r w:rsidR="00BB09CB" w:rsidRPr="00B91D34">
        <w:rPr>
          <w:lang w:val="ru-RU"/>
        </w:rPr>
        <w:t xml:space="preserve"> </w:t>
      </w:r>
      <w:r w:rsidR="00BB09CB">
        <w:rPr>
          <w:lang w:val="ru-RU"/>
        </w:rPr>
        <w:t>обеспечить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подлинно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глобальный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диалог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о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существующем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положении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дел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в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области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биоразнообразия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и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о</w:t>
      </w:r>
      <w:r w:rsidR="00B91D34" w:rsidRPr="00B91D34">
        <w:rPr>
          <w:lang w:val="ru-RU"/>
        </w:rPr>
        <w:t xml:space="preserve"> </w:t>
      </w:r>
      <w:r w:rsidR="00B91D34">
        <w:rPr>
          <w:lang w:val="ru-RU"/>
        </w:rPr>
        <w:t>решениях, которые могут обеспечить его устойчивое использование</w:t>
      </w:r>
      <w:r w:rsidR="008C6D2D" w:rsidRPr="00B91D34">
        <w:rPr>
          <w:lang w:val="ru-RU"/>
        </w:rPr>
        <w:t xml:space="preserve">. </w:t>
      </w:r>
    </w:p>
    <w:p w:rsidR="00496D0B" w:rsidRPr="008D585D" w:rsidRDefault="00972D28" w:rsidP="00F30B62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В</w:t>
      </w:r>
      <w:r w:rsidRPr="00972D28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972D28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972D28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972D28">
        <w:rPr>
          <w:lang w:val="ru-RU"/>
        </w:rPr>
        <w:t xml:space="preserve">, </w:t>
      </w:r>
      <w:r>
        <w:rPr>
          <w:lang w:val="ru-RU"/>
        </w:rPr>
        <w:t>что</w:t>
      </w:r>
      <w:r w:rsidRPr="00972D28">
        <w:rPr>
          <w:lang w:val="ru-RU"/>
        </w:rPr>
        <w:t xml:space="preserve"> </w:t>
      </w:r>
      <w:r>
        <w:rPr>
          <w:lang w:val="ru-RU"/>
        </w:rPr>
        <w:t>план</w:t>
      </w:r>
      <w:r w:rsidRPr="00972D2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972D28">
        <w:rPr>
          <w:snapToGrid/>
          <w:kern w:val="22"/>
          <w:szCs w:val="22"/>
          <w:lang w:val="ru-RU"/>
        </w:rPr>
        <w:t xml:space="preserve"> 2020</w:t>
      </w:r>
      <w:r w:rsidRPr="00972D2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Pr="00972D28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включая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любые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вспомогательные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средства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осуществления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протоколов</w:t>
      </w:r>
      <w:r w:rsidR="00496D0B" w:rsidRPr="00972D28">
        <w:rPr>
          <w:lang w:val="ru-RU"/>
        </w:rPr>
        <w:t xml:space="preserve">, </w:t>
      </w:r>
      <w:r>
        <w:rPr>
          <w:lang w:val="ru-RU"/>
        </w:rPr>
        <w:t>должен основываться на результатах выполнения</w:t>
      </w:r>
      <w:r w:rsidRPr="00972D2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Стратегического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плана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сохранения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устойчивого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использования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51545">
        <w:rPr>
          <w:snapToGrid/>
          <w:kern w:val="22"/>
          <w:szCs w:val="22"/>
          <w:lang w:val="ru-RU"/>
        </w:rPr>
        <w:t xml:space="preserve"> 2011-2020</w:t>
      </w:r>
      <w:r>
        <w:rPr>
          <w:snapToGrid/>
          <w:kern w:val="22"/>
          <w:szCs w:val="22"/>
          <w:lang w:val="ru-RU"/>
        </w:rPr>
        <w:t xml:space="preserve"> годы</w:t>
      </w:r>
      <w:r w:rsidR="008C6D2D" w:rsidRPr="00972D28">
        <w:rPr>
          <w:lang w:val="ru-RU"/>
        </w:rPr>
        <w:t xml:space="preserve">, </w:t>
      </w:r>
      <w:r>
        <w:rPr>
          <w:lang w:val="ru-RU"/>
        </w:rPr>
        <w:t xml:space="preserve">но при этом быть существенно </w:t>
      </w:r>
      <w:r w:rsidR="00A639BC">
        <w:rPr>
          <w:lang w:val="ru-RU"/>
        </w:rPr>
        <w:t>расширен</w:t>
      </w:r>
      <w:r w:rsidR="008C6D2D" w:rsidRPr="00972D28">
        <w:rPr>
          <w:lang w:val="ru-RU"/>
        </w:rPr>
        <w:t xml:space="preserve">. </w:t>
      </w:r>
      <w:r w:rsidR="00753DD0">
        <w:rPr>
          <w:lang w:val="ru-RU"/>
        </w:rPr>
        <w:t>В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свете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тревожных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научных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данных</w:t>
      </w:r>
      <w:r w:rsidR="00753DD0" w:rsidRPr="00753DD0">
        <w:rPr>
          <w:lang w:val="ru-RU"/>
        </w:rPr>
        <w:t xml:space="preserve">, </w:t>
      </w:r>
      <w:r w:rsidR="00753DD0">
        <w:rPr>
          <w:lang w:val="ru-RU"/>
        </w:rPr>
        <w:t>свидетельствующих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об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опасном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разрушении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биоразнообразия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и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экосистем</w:t>
      </w:r>
      <w:r w:rsidR="003351A1" w:rsidRPr="00753DD0">
        <w:rPr>
          <w:lang w:val="ru-RU"/>
        </w:rPr>
        <w:t xml:space="preserve">, </w:t>
      </w:r>
      <w:r w:rsidR="00753DD0">
        <w:rPr>
          <w:lang w:val="ru-RU"/>
        </w:rPr>
        <w:t>которое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может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привести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к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необратимому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ущербу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для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глобальных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систем</w:t>
      </w:r>
      <w:r w:rsidR="003351A1" w:rsidRPr="00753DD0">
        <w:rPr>
          <w:lang w:val="ru-RU"/>
        </w:rPr>
        <w:t xml:space="preserve">, </w:t>
      </w:r>
      <w:r w:rsidR="00753DD0">
        <w:rPr>
          <w:snapToGrid/>
          <w:kern w:val="22"/>
          <w:szCs w:val="22"/>
          <w:lang w:val="ru-RU"/>
        </w:rPr>
        <w:t>глобальная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рамочная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программа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в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области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биоразнообразия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на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период</w:t>
      </w:r>
      <w:r w:rsidR="00753DD0" w:rsidRPr="00972D28">
        <w:rPr>
          <w:snapToGrid/>
          <w:kern w:val="22"/>
          <w:szCs w:val="22"/>
          <w:lang w:val="ru-RU"/>
        </w:rPr>
        <w:t xml:space="preserve"> </w:t>
      </w:r>
      <w:r w:rsidR="00753DD0">
        <w:rPr>
          <w:snapToGrid/>
          <w:kern w:val="22"/>
          <w:szCs w:val="22"/>
          <w:lang w:val="ru-RU"/>
        </w:rPr>
        <w:t>после</w:t>
      </w:r>
      <w:r w:rsidR="00753DD0" w:rsidRPr="00972D28">
        <w:rPr>
          <w:snapToGrid/>
          <w:kern w:val="22"/>
          <w:szCs w:val="22"/>
          <w:lang w:val="ru-RU"/>
        </w:rPr>
        <w:t xml:space="preserve"> 2020</w:t>
      </w:r>
      <w:r w:rsidR="00753DD0" w:rsidRPr="00972D28">
        <w:rPr>
          <w:snapToGrid/>
          <w:kern w:val="22"/>
          <w:szCs w:val="22"/>
          <w:lang w:val="en-US"/>
        </w:rPr>
        <w:t> </w:t>
      </w:r>
      <w:r w:rsidR="00753DD0">
        <w:rPr>
          <w:snapToGrid/>
          <w:kern w:val="22"/>
          <w:szCs w:val="22"/>
          <w:lang w:val="ru-RU"/>
        </w:rPr>
        <w:t>года</w:t>
      </w:r>
      <w:r w:rsidR="003351A1" w:rsidRPr="00753DD0">
        <w:rPr>
          <w:lang w:val="ru-RU"/>
        </w:rPr>
        <w:t xml:space="preserve"> </w:t>
      </w:r>
      <w:r w:rsidR="00753DD0">
        <w:rPr>
          <w:lang w:val="ru-RU"/>
        </w:rPr>
        <w:t>должна учитывать</w:t>
      </w:r>
      <w:r w:rsidR="00753DD0" w:rsidRPr="00753DD0">
        <w:rPr>
          <w:lang w:val="ru-RU"/>
        </w:rPr>
        <w:t xml:space="preserve"> </w:t>
      </w:r>
      <w:r w:rsidR="00753DD0">
        <w:rPr>
          <w:lang w:val="ru-RU"/>
        </w:rPr>
        <w:t>безотлагательную</w:t>
      </w:r>
      <w:r w:rsidR="00753DD0" w:rsidRPr="00B91D34">
        <w:rPr>
          <w:lang w:val="ru-RU"/>
        </w:rPr>
        <w:t xml:space="preserve"> </w:t>
      </w:r>
      <w:r w:rsidR="00753DD0">
        <w:rPr>
          <w:lang w:val="ru-RU"/>
        </w:rPr>
        <w:t>необходимость</w:t>
      </w:r>
      <w:r w:rsidR="00753DD0" w:rsidRPr="00B91D34">
        <w:rPr>
          <w:lang w:val="ru-RU"/>
        </w:rPr>
        <w:t xml:space="preserve"> </w:t>
      </w:r>
      <w:r w:rsidR="00753DD0">
        <w:rPr>
          <w:lang w:val="ru-RU"/>
        </w:rPr>
        <w:t>защиты биоразнообразия как инфраструктуры, поддерживающей жизнь на Земле и развитие человечества</w:t>
      </w:r>
      <w:r w:rsidR="00425FE1" w:rsidRPr="00753DD0">
        <w:rPr>
          <w:lang w:val="ru-RU"/>
        </w:rPr>
        <w:t>.</w:t>
      </w:r>
      <w:r w:rsidR="000F7756" w:rsidRPr="00753DD0">
        <w:rPr>
          <w:lang w:val="ru-RU"/>
        </w:rPr>
        <w:t xml:space="preserve"> </w:t>
      </w:r>
      <w:r w:rsidR="008D585D">
        <w:rPr>
          <w:lang w:val="ru-RU"/>
        </w:rPr>
        <w:t>В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представленных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материалах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также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отмечалось</w:t>
      </w:r>
      <w:r w:rsidR="008D585D" w:rsidRPr="008D585D">
        <w:rPr>
          <w:lang w:val="ru-RU"/>
        </w:rPr>
        <w:t xml:space="preserve">, </w:t>
      </w:r>
      <w:r w:rsidR="008D585D">
        <w:rPr>
          <w:lang w:val="ru-RU"/>
        </w:rPr>
        <w:t>что</w:t>
      </w:r>
      <w:r w:rsidR="008D585D" w:rsidRPr="008D585D">
        <w:rPr>
          <w:snapToGrid/>
          <w:kern w:val="22"/>
          <w:szCs w:val="22"/>
          <w:lang w:val="ru-RU"/>
        </w:rPr>
        <w:t xml:space="preserve"> </w:t>
      </w:r>
      <w:r w:rsidR="008D585D">
        <w:rPr>
          <w:snapToGrid/>
          <w:kern w:val="22"/>
          <w:szCs w:val="22"/>
          <w:lang w:val="ru-RU"/>
        </w:rPr>
        <w:t>рамочная</w:t>
      </w:r>
      <w:r w:rsidR="008D585D" w:rsidRPr="008D585D">
        <w:rPr>
          <w:snapToGrid/>
          <w:kern w:val="22"/>
          <w:szCs w:val="22"/>
          <w:lang w:val="ru-RU"/>
        </w:rPr>
        <w:t xml:space="preserve"> </w:t>
      </w:r>
      <w:r w:rsidR="008D585D">
        <w:rPr>
          <w:snapToGrid/>
          <w:kern w:val="22"/>
          <w:szCs w:val="22"/>
          <w:lang w:val="ru-RU"/>
        </w:rPr>
        <w:t>программа</w:t>
      </w:r>
      <w:r w:rsidR="008D585D" w:rsidRPr="008D585D">
        <w:rPr>
          <w:lang w:val="ru-RU"/>
        </w:rPr>
        <w:t xml:space="preserve"> </w:t>
      </w:r>
      <w:r w:rsidR="008D585D">
        <w:rPr>
          <w:snapToGrid/>
          <w:kern w:val="22"/>
          <w:szCs w:val="22"/>
          <w:lang w:val="ru-RU"/>
        </w:rPr>
        <w:t>на</w:t>
      </w:r>
      <w:r w:rsidR="008D585D" w:rsidRPr="008D585D">
        <w:rPr>
          <w:snapToGrid/>
          <w:kern w:val="22"/>
          <w:szCs w:val="22"/>
          <w:lang w:val="ru-RU"/>
        </w:rPr>
        <w:t xml:space="preserve"> </w:t>
      </w:r>
      <w:r w:rsidR="008D585D">
        <w:rPr>
          <w:snapToGrid/>
          <w:kern w:val="22"/>
          <w:szCs w:val="22"/>
          <w:lang w:val="ru-RU"/>
        </w:rPr>
        <w:t>период</w:t>
      </w:r>
      <w:r w:rsidR="008D585D" w:rsidRPr="008D585D">
        <w:rPr>
          <w:snapToGrid/>
          <w:kern w:val="22"/>
          <w:szCs w:val="22"/>
          <w:lang w:val="ru-RU"/>
        </w:rPr>
        <w:t xml:space="preserve"> </w:t>
      </w:r>
      <w:r w:rsidR="008D585D">
        <w:rPr>
          <w:snapToGrid/>
          <w:kern w:val="22"/>
          <w:szCs w:val="22"/>
          <w:lang w:val="ru-RU"/>
        </w:rPr>
        <w:t>после</w:t>
      </w:r>
      <w:r w:rsidR="008D585D" w:rsidRPr="008D585D">
        <w:rPr>
          <w:snapToGrid/>
          <w:kern w:val="22"/>
          <w:szCs w:val="22"/>
          <w:lang w:val="ru-RU"/>
        </w:rPr>
        <w:t xml:space="preserve"> 2020</w:t>
      </w:r>
      <w:r w:rsidR="008D585D" w:rsidRPr="00972D28">
        <w:rPr>
          <w:snapToGrid/>
          <w:kern w:val="22"/>
          <w:szCs w:val="22"/>
          <w:lang w:val="en-US"/>
        </w:rPr>
        <w:t> </w:t>
      </w:r>
      <w:r w:rsidR="008D585D">
        <w:rPr>
          <w:snapToGrid/>
          <w:kern w:val="22"/>
          <w:szCs w:val="22"/>
          <w:lang w:val="ru-RU"/>
        </w:rPr>
        <w:t>года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должна</w:t>
      </w:r>
      <w:r w:rsidR="008D585D" w:rsidRPr="008D585D">
        <w:rPr>
          <w:lang w:val="ru-RU"/>
        </w:rPr>
        <w:t xml:space="preserve"> </w:t>
      </w:r>
      <w:r w:rsidR="008D585D">
        <w:rPr>
          <w:lang w:val="ru-RU"/>
        </w:rPr>
        <w:t>принимать во внимание конкретные требования Картахенского и Нагойского протоколов в отношении Конвенции</w:t>
      </w:r>
      <w:r w:rsidR="00496D0B" w:rsidRPr="008D585D">
        <w:rPr>
          <w:lang w:val="ru-RU"/>
        </w:rPr>
        <w:t xml:space="preserve">. </w:t>
      </w:r>
    </w:p>
    <w:p w:rsidR="006345E8" w:rsidRPr="00AE3DD9" w:rsidRDefault="00F5688F" w:rsidP="00956BBE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Определенные</w:t>
      </w:r>
      <w:r w:rsidRPr="00F5688F">
        <w:rPr>
          <w:lang w:val="ru-RU"/>
        </w:rPr>
        <w:t xml:space="preserve"> </w:t>
      </w:r>
      <w:r>
        <w:rPr>
          <w:lang w:val="ru-RU"/>
        </w:rPr>
        <w:t>в</w:t>
      </w:r>
      <w:r w:rsidRPr="00F5688F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F5688F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F5688F">
        <w:rPr>
          <w:lang w:val="ru-RU"/>
        </w:rPr>
        <w:t xml:space="preserve"> </w:t>
      </w:r>
      <w:r>
        <w:rPr>
          <w:lang w:val="ru-RU"/>
        </w:rPr>
        <w:t>с</w:t>
      </w:r>
      <w:r w:rsidR="00FE2E24">
        <w:rPr>
          <w:lang w:val="ru-RU"/>
        </w:rPr>
        <w:t>редства</w:t>
      </w:r>
      <w:r w:rsidRPr="00F5688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5688F">
        <w:rPr>
          <w:lang w:val="ru-RU"/>
        </w:rPr>
        <w:t xml:space="preserve"> </w:t>
      </w:r>
      <w:r>
        <w:rPr>
          <w:lang w:val="ru-RU"/>
        </w:rPr>
        <w:t>участия</w:t>
      </w:r>
      <w:r w:rsidRPr="00F5688F">
        <w:rPr>
          <w:lang w:val="ru-RU"/>
        </w:rPr>
        <w:t xml:space="preserve"> </w:t>
      </w:r>
      <w:r>
        <w:rPr>
          <w:lang w:val="ru-RU"/>
        </w:rPr>
        <w:t>в</w:t>
      </w:r>
      <w:r w:rsidRPr="00F5688F">
        <w:rPr>
          <w:lang w:val="ru-RU"/>
        </w:rPr>
        <w:t xml:space="preserve"> </w:t>
      </w:r>
      <w:r>
        <w:rPr>
          <w:lang w:val="ru-RU"/>
        </w:rPr>
        <w:t>процессе</w:t>
      </w:r>
      <w:r w:rsidRPr="00F5688F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F5688F">
        <w:rPr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F5688F">
        <w:rPr>
          <w:snapToGrid/>
          <w:kern w:val="22"/>
          <w:szCs w:val="22"/>
          <w:lang w:val="ru-RU"/>
        </w:rPr>
        <w:t xml:space="preserve"> 2020</w:t>
      </w:r>
      <w:r w:rsidRPr="00972D2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 xml:space="preserve">года включают использование совещаний и </w:t>
      </w:r>
      <w:r w:rsidR="00A639BC">
        <w:rPr>
          <w:snapToGrid/>
          <w:kern w:val="22"/>
          <w:szCs w:val="22"/>
          <w:lang w:val="ru-RU"/>
        </w:rPr>
        <w:t>семинаров</w:t>
      </w:r>
      <w:r>
        <w:rPr>
          <w:snapToGrid/>
          <w:kern w:val="22"/>
          <w:szCs w:val="22"/>
          <w:lang w:val="ru-RU"/>
        </w:rPr>
        <w:t>, онлайновых консультаций, кампаний и опросов граждан</w:t>
      </w:r>
      <w:r w:rsidR="003351A1" w:rsidRPr="00F5688F">
        <w:rPr>
          <w:lang w:val="ru-RU"/>
        </w:rPr>
        <w:t xml:space="preserve">. </w:t>
      </w:r>
      <w:r>
        <w:rPr>
          <w:lang w:val="ru-RU"/>
        </w:rPr>
        <w:t>Кроме</w:t>
      </w:r>
      <w:r w:rsidRPr="00F5688F">
        <w:rPr>
          <w:lang w:val="ru-RU"/>
        </w:rPr>
        <w:t xml:space="preserve"> </w:t>
      </w:r>
      <w:r>
        <w:rPr>
          <w:lang w:val="ru-RU"/>
        </w:rPr>
        <w:t>того</w:t>
      </w:r>
      <w:r w:rsidR="003351A1" w:rsidRPr="00F5688F">
        <w:rPr>
          <w:lang w:val="ru-RU"/>
        </w:rPr>
        <w:t xml:space="preserve">, </w:t>
      </w:r>
      <w:r w:rsidR="00E936CC">
        <w:rPr>
          <w:lang w:val="ru-RU"/>
        </w:rPr>
        <w:t xml:space="preserve">в качестве полезных средств были названы </w:t>
      </w:r>
      <w:r>
        <w:rPr>
          <w:lang w:val="ru-RU"/>
        </w:rPr>
        <w:t>возможность</w:t>
      </w:r>
      <w:r w:rsidRPr="00F5688F">
        <w:rPr>
          <w:lang w:val="ru-RU"/>
        </w:rPr>
        <w:t xml:space="preserve"> </w:t>
      </w:r>
      <w:r>
        <w:rPr>
          <w:lang w:val="ru-RU"/>
        </w:rPr>
        <w:t>комментировать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глобальную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рамочную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программу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F5688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F5688F">
        <w:rPr>
          <w:snapToGrid/>
          <w:kern w:val="22"/>
          <w:szCs w:val="22"/>
          <w:lang w:val="ru-RU"/>
        </w:rPr>
        <w:t xml:space="preserve"> 2020</w:t>
      </w:r>
      <w:r w:rsidRPr="00972D2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Pr="00F5688F">
        <w:rPr>
          <w:lang w:val="ru-RU"/>
        </w:rPr>
        <w:t xml:space="preserve"> </w:t>
      </w:r>
      <w:r>
        <w:rPr>
          <w:lang w:val="ru-RU"/>
        </w:rPr>
        <w:t>на различных этапах ее разработки и обеспечение регулярных обновлений текущих результатов процесса разработки</w:t>
      </w:r>
      <w:r w:rsidR="006345E8" w:rsidRPr="00F5688F">
        <w:rPr>
          <w:lang w:val="ru-RU"/>
        </w:rPr>
        <w:t xml:space="preserve">. </w:t>
      </w:r>
      <w:r w:rsidR="00E936CC">
        <w:rPr>
          <w:lang w:val="ru-RU"/>
        </w:rPr>
        <w:t>Также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было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отмечено</w:t>
      </w:r>
      <w:r w:rsidR="00E936CC" w:rsidRPr="00E936CC">
        <w:rPr>
          <w:lang w:val="ru-RU"/>
        </w:rPr>
        <w:t xml:space="preserve">, </w:t>
      </w:r>
      <w:r w:rsidR="00E936CC">
        <w:rPr>
          <w:lang w:val="ru-RU"/>
        </w:rPr>
        <w:t>что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борцы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за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сохранение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биоразнообразия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и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посланники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по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вопросам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защиты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>биоразнообразия</w:t>
      </w:r>
      <w:r w:rsidR="00E936CC" w:rsidRPr="00E936CC">
        <w:rPr>
          <w:lang w:val="ru-RU"/>
        </w:rPr>
        <w:t xml:space="preserve"> </w:t>
      </w:r>
      <w:r w:rsidR="00E936CC">
        <w:rPr>
          <w:lang w:val="ru-RU"/>
        </w:rPr>
        <w:t xml:space="preserve">на всех уровнях, включая </w:t>
      </w:r>
      <w:r w:rsidR="006345E8" w:rsidRPr="00E936CC">
        <w:rPr>
          <w:lang w:val="ru-RU"/>
        </w:rPr>
        <w:t xml:space="preserve"> </w:t>
      </w:r>
      <w:r w:rsidR="00E936CC">
        <w:rPr>
          <w:lang w:val="ru-RU"/>
        </w:rPr>
        <w:t>активное участие политических сил</w:t>
      </w:r>
      <w:r w:rsidR="003351A1" w:rsidRPr="00E936CC">
        <w:rPr>
          <w:lang w:val="ru-RU"/>
        </w:rPr>
        <w:t>,</w:t>
      </w:r>
      <w:r w:rsidR="006345E8" w:rsidRPr="00E936CC">
        <w:rPr>
          <w:lang w:val="ru-RU"/>
        </w:rPr>
        <w:t xml:space="preserve"> </w:t>
      </w:r>
      <w:r w:rsidR="00E936CC">
        <w:rPr>
          <w:lang w:val="ru-RU"/>
        </w:rPr>
        <w:t>могут содействовать</w:t>
      </w:r>
      <w:r w:rsidR="00CB3D87">
        <w:rPr>
          <w:lang w:val="ru-RU"/>
        </w:rPr>
        <w:t xml:space="preserve"> повышению осведомленности о проблемах биоразнообразия при подготовке к </w:t>
      </w:r>
      <w:r w:rsidR="00CB3D87">
        <w:rPr>
          <w:snapToGrid/>
          <w:kern w:val="22"/>
          <w:szCs w:val="22"/>
          <w:lang w:val="ru-RU"/>
        </w:rPr>
        <w:t>периоду</w:t>
      </w:r>
      <w:r w:rsidR="00CB3D87" w:rsidRPr="00F5688F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после</w:t>
      </w:r>
      <w:r w:rsidR="00CB3D87" w:rsidRPr="00F5688F">
        <w:rPr>
          <w:snapToGrid/>
          <w:kern w:val="22"/>
          <w:szCs w:val="22"/>
          <w:lang w:val="ru-RU"/>
        </w:rPr>
        <w:t xml:space="preserve"> 2020</w:t>
      </w:r>
      <w:r w:rsidR="00CB3D87" w:rsidRPr="00972D28">
        <w:rPr>
          <w:snapToGrid/>
          <w:kern w:val="22"/>
          <w:szCs w:val="22"/>
          <w:lang w:val="en-US"/>
        </w:rPr>
        <w:t> </w:t>
      </w:r>
      <w:r w:rsidR="00CB3D87">
        <w:rPr>
          <w:snapToGrid/>
          <w:kern w:val="22"/>
          <w:szCs w:val="22"/>
          <w:lang w:val="ru-RU"/>
        </w:rPr>
        <w:t>года</w:t>
      </w:r>
      <w:r w:rsidR="003351A1" w:rsidRPr="00E936CC">
        <w:rPr>
          <w:lang w:val="ru-RU"/>
        </w:rPr>
        <w:t>.</w:t>
      </w:r>
      <w:r w:rsidR="00CB3D87">
        <w:rPr>
          <w:lang w:val="ru-RU"/>
        </w:rPr>
        <w:t xml:space="preserve"> В</w:t>
      </w:r>
      <w:r w:rsidR="003351A1" w:rsidRPr="00CB3D87">
        <w:rPr>
          <w:lang w:val="ru-RU"/>
        </w:rPr>
        <w:t xml:space="preserve"> </w:t>
      </w:r>
      <w:r w:rsidR="00CB3D87">
        <w:rPr>
          <w:lang w:val="ru-RU"/>
        </w:rPr>
        <w:t>представленных</w:t>
      </w:r>
      <w:r w:rsidR="00CB3D87" w:rsidRPr="00CB3D87">
        <w:rPr>
          <w:lang w:val="ru-RU"/>
        </w:rPr>
        <w:t xml:space="preserve"> </w:t>
      </w:r>
      <w:r w:rsidR="00CB3D87">
        <w:rPr>
          <w:lang w:val="ru-RU"/>
        </w:rPr>
        <w:t>материалах</w:t>
      </w:r>
      <w:r w:rsidR="00CB3D87" w:rsidRPr="00CB3D87">
        <w:rPr>
          <w:lang w:val="ru-RU"/>
        </w:rPr>
        <w:t xml:space="preserve"> </w:t>
      </w:r>
      <w:r w:rsidR="00CB3D87">
        <w:rPr>
          <w:lang w:val="ru-RU"/>
        </w:rPr>
        <w:t>было рекомендовано</w:t>
      </w:r>
      <w:r w:rsidR="00CB3D87" w:rsidRPr="00CB3D87">
        <w:rPr>
          <w:lang w:val="ru-RU"/>
        </w:rPr>
        <w:t xml:space="preserve">, </w:t>
      </w:r>
      <w:r w:rsidR="00CB3D87">
        <w:rPr>
          <w:lang w:val="ru-RU"/>
        </w:rPr>
        <w:t>чтобы</w:t>
      </w:r>
      <w:r w:rsidR="00CB3D87" w:rsidRPr="00CB3D87">
        <w:rPr>
          <w:lang w:val="ru-RU"/>
        </w:rPr>
        <w:t xml:space="preserve"> </w:t>
      </w:r>
      <w:r w:rsidR="00CB3D87">
        <w:rPr>
          <w:lang w:val="ru-RU"/>
        </w:rPr>
        <w:t>разработка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глобальной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рамочной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программы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в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области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биоразнообразия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на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период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после</w:t>
      </w:r>
      <w:r w:rsidR="00CB3D87" w:rsidRPr="00CB3D87">
        <w:rPr>
          <w:snapToGrid/>
          <w:kern w:val="22"/>
          <w:szCs w:val="22"/>
          <w:lang w:val="ru-RU"/>
        </w:rPr>
        <w:t xml:space="preserve"> 2020</w:t>
      </w:r>
      <w:r w:rsidR="00CB3D87" w:rsidRPr="00972D28">
        <w:rPr>
          <w:snapToGrid/>
          <w:kern w:val="22"/>
          <w:szCs w:val="22"/>
          <w:lang w:val="en-US"/>
        </w:rPr>
        <w:t> </w:t>
      </w:r>
      <w:r w:rsidR="00CB3D87">
        <w:rPr>
          <w:snapToGrid/>
          <w:kern w:val="22"/>
          <w:szCs w:val="22"/>
          <w:lang w:val="ru-RU"/>
        </w:rPr>
        <w:t>года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основывалас</w:t>
      </w:r>
      <w:r w:rsidR="004E70D1">
        <w:rPr>
          <w:snapToGrid/>
          <w:kern w:val="22"/>
          <w:szCs w:val="22"/>
          <w:lang w:val="ru-RU"/>
        </w:rPr>
        <w:t xml:space="preserve">ь </w:t>
      </w:r>
      <w:r w:rsidR="00CB3D87">
        <w:rPr>
          <w:snapToGrid/>
          <w:kern w:val="22"/>
          <w:szCs w:val="22"/>
          <w:lang w:val="ru-RU"/>
        </w:rPr>
        <w:t>на</w:t>
      </w:r>
      <w:r w:rsidR="00CB3D87" w:rsidRPr="00CB3D87">
        <w:rPr>
          <w:snapToGrid/>
          <w:kern w:val="22"/>
          <w:szCs w:val="22"/>
          <w:lang w:val="ru-RU"/>
        </w:rPr>
        <w:t xml:space="preserve"> </w:t>
      </w:r>
      <w:r w:rsidR="00CB3D87">
        <w:rPr>
          <w:snapToGrid/>
          <w:kern w:val="22"/>
          <w:szCs w:val="22"/>
          <w:lang w:val="ru-RU"/>
        </w:rPr>
        <w:t>итеративном процессе, позволяющем все</w:t>
      </w:r>
      <w:r w:rsidR="0035599C">
        <w:rPr>
          <w:snapToGrid/>
          <w:kern w:val="22"/>
          <w:szCs w:val="22"/>
          <w:lang w:val="ru-RU"/>
        </w:rPr>
        <w:t>м</w:t>
      </w:r>
      <w:r w:rsidR="00CB3D87">
        <w:rPr>
          <w:snapToGrid/>
          <w:kern w:val="22"/>
          <w:szCs w:val="22"/>
          <w:lang w:val="ru-RU"/>
        </w:rPr>
        <w:t xml:space="preserve"> заинтересованным группам и субъектам деятельности, включая экспертов по вопросам, связанным с двумя протоколами, представлять замечания и информацию на различных стадиях </w:t>
      </w:r>
      <w:r w:rsidR="004E70D1">
        <w:rPr>
          <w:lang w:val="ru-RU"/>
        </w:rPr>
        <w:t>процесса, предваряющего</w:t>
      </w:r>
      <w:r w:rsidR="007376A7" w:rsidRPr="00CB3D87">
        <w:rPr>
          <w:lang w:val="ru-RU"/>
        </w:rPr>
        <w:t xml:space="preserve"> 15</w:t>
      </w:r>
      <w:r w:rsidR="00DA05A2">
        <w:rPr>
          <w:lang w:val="ru-RU"/>
        </w:rPr>
        <w:t>-е совещание Конференции Сторон</w:t>
      </w:r>
      <w:r w:rsidR="006345E8" w:rsidRPr="00CB3D87">
        <w:rPr>
          <w:lang w:val="ru-RU"/>
        </w:rPr>
        <w:t xml:space="preserve">. </w:t>
      </w:r>
      <w:r w:rsidR="004E70D1">
        <w:rPr>
          <w:lang w:val="ru-RU"/>
        </w:rPr>
        <w:t>Также</w:t>
      </w:r>
      <w:r w:rsidR="004E70D1" w:rsidRPr="00AE3DD9">
        <w:rPr>
          <w:lang w:val="ru-RU"/>
        </w:rPr>
        <w:t xml:space="preserve"> </w:t>
      </w:r>
      <w:r w:rsidR="004E70D1">
        <w:rPr>
          <w:lang w:val="ru-RU"/>
        </w:rPr>
        <w:t>было</w:t>
      </w:r>
      <w:r w:rsidR="004E70D1" w:rsidRPr="00AE3DD9">
        <w:rPr>
          <w:lang w:val="ru-RU"/>
        </w:rPr>
        <w:t xml:space="preserve"> </w:t>
      </w:r>
      <w:r w:rsidR="004E70D1">
        <w:rPr>
          <w:lang w:val="ru-RU"/>
        </w:rPr>
        <w:t>рекомендовано</w:t>
      </w:r>
      <w:r w:rsidR="00AE3DD9" w:rsidRPr="00AE3DD9">
        <w:rPr>
          <w:lang w:val="ru-RU"/>
        </w:rPr>
        <w:t xml:space="preserve"> </w:t>
      </w:r>
      <w:r w:rsidR="00AE3DD9">
        <w:rPr>
          <w:lang w:val="ru-RU"/>
        </w:rPr>
        <w:t>всесторонне</w:t>
      </w:r>
      <w:r w:rsidR="00AE3DD9" w:rsidRPr="00AE3DD9">
        <w:rPr>
          <w:lang w:val="ru-RU"/>
        </w:rPr>
        <w:t xml:space="preserve"> </w:t>
      </w:r>
      <w:r w:rsidR="00AE3DD9">
        <w:rPr>
          <w:lang w:val="ru-RU"/>
        </w:rPr>
        <w:t>рассмотреть</w:t>
      </w:r>
      <w:r w:rsidR="00AE3DD9" w:rsidRPr="00AE3DD9">
        <w:rPr>
          <w:lang w:val="ru-RU"/>
        </w:rPr>
        <w:t xml:space="preserve"> </w:t>
      </w:r>
      <w:r w:rsidR="00AE3DD9">
        <w:rPr>
          <w:lang w:val="ru-RU"/>
        </w:rPr>
        <w:t>вопрос</w:t>
      </w:r>
      <w:r w:rsidR="00AE3DD9" w:rsidRPr="00AE3DD9">
        <w:rPr>
          <w:lang w:val="ru-RU"/>
        </w:rPr>
        <w:t xml:space="preserve"> </w:t>
      </w:r>
      <w:r w:rsidR="00AE3DD9">
        <w:rPr>
          <w:lang w:val="ru-RU"/>
        </w:rPr>
        <w:t>о</w:t>
      </w:r>
      <w:r w:rsidR="00AE3DD9" w:rsidRPr="00AE3DD9">
        <w:rPr>
          <w:lang w:val="ru-RU"/>
        </w:rPr>
        <w:t xml:space="preserve"> </w:t>
      </w:r>
      <w:r w:rsidR="00AE3DD9">
        <w:rPr>
          <w:lang w:val="ru-RU"/>
        </w:rPr>
        <w:t>создании инклюзивного и прозрачного консультационного процесса</w:t>
      </w:r>
      <w:r w:rsidR="0035599C">
        <w:rPr>
          <w:lang w:val="ru-RU"/>
        </w:rPr>
        <w:t>.</w:t>
      </w:r>
    </w:p>
    <w:p w:rsidR="00F934EA" w:rsidRPr="002C3A3F" w:rsidRDefault="008C28FC" w:rsidP="0097544B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lastRenderedPageBreak/>
        <w:t>Во</w:t>
      </w:r>
      <w:r w:rsidRPr="00895039">
        <w:rPr>
          <w:lang w:val="ru-RU"/>
        </w:rPr>
        <w:t xml:space="preserve"> </w:t>
      </w:r>
      <w:r>
        <w:rPr>
          <w:lang w:val="ru-RU"/>
        </w:rPr>
        <w:t>многих</w:t>
      </w:r>
      <w:r w:rsidRPr="00895039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895039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895039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895039">
        <w:rPr>
          <w:lang w:val="ru-RU"/>
        </w:rPr>
        <w:t xml:space="preserve">, </w:t>
      </w:r>
      <w:r>
        <w:rPr>
          <w:lang w:val="ru-RU"/>
        </w:rPr>
        <w:t>что</w:t>
      </w:r>
      <w:r w:rsidRPr="00895039">
        <w:rPr>
          <w:lang w:val="ru-RU"/>
        </w:rPr>
        <w:t xml:space="preserve"> </w:t>
      </w:r>
      <w:r w:rsidR="00895039">
        <w:rPr>
          <w:lang w:val="ru-RU"/>
        </w:rPr>
        <w:t>при разработке</w:t>
      </w:r>
      <w:r w:rsidR="00895039" w:rsidRPr="00895039">
        <w:rPr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глобальной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рамочной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программы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в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области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биоразнообразия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на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период</w:t>
      </w:r>
      <w:r w:rsidR="00895039" w:rsidRPr="00CB3D87">
        <w:rPr>
          <w:snapToGrid/>
          <w:kern w:val="22"/>
          <w:szCs w:val="22"/>
          <w:lang w:val="ru-RU"/>
        </w:rPr>
        <w:t xml:space="preserve"> </w:t>
      </w:r>
      <w:r w:rsidR="00895039">
        <w:rPr>
          <w:snapToGrid/>
          <w:kern w:val="22"/>
          <w:szCs w:val="22"/>
          <w:lang w:val="ru-RU"/>
        </w:rPr>
        <w:t>после</w:t>
      </w:r>
      <w:r w:rsidR="00895039" w:rsidRPr="00CB3D87">
        <w:rPr>
          <w:snapToGrid/>
          <w:kern w:val="22"/>
          <w:szCs w:val="22"/>
          <w:lang w:val="ru-RU"/>
        </w:rPr>
        <w:t xml:space="preserve"> 2020</w:t>
      </w:r>
      <w:r w:rsidR="00895039" w:rsidRPr="00972D28">
        <w:rPr>
          <w:snapToGrid/>
          <w:kern w:val="22"/>
          <w:szCs w:val="22"/>
          <w:lang w:val="en-US"/>
        </w:rPr>
        <w:t> </w:t>
      </w:r>
      <w:r w:rsidR="00895039">
        <w:rPr>
          <w:snapToGrid/>
          <w:kern w:val="22"/>
          <w:szCs w:val="22"/>
          <w:lang w:val="ru-RU"/>
        </w:rPr>
        <w:t xml:space="preserve">года </w:t>
      </w:r>
      <w:r w:rsidR="00895039">
        <w:rPr>
          <w:lang w:val="ru-RU"/>
        </w:rPr>
        <w:t>должны использоваться все фактические данные и вся актуальная информация</w:t>
      </w:r>
      <w:r w:rsidR="00770225" w:rsidRPr="00895039">
        <w:rPr>
          <w:lang w:val="ru-RU"/>
        </w:rPr>
        <w:t xml:space="preserve">. </w:t>
      </w:r>
      <w:r w:rsidR="00090BB8">
        <w:rPr>
          <w:lang w:val="ru-RU"/>
        </w:rPr>
        <w:t>В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этой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связи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рамочная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программа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должна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основываться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на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уроках</w:t>
      </w:r>
      <w:r w:rsidR="00090BB8" w:rsidRPr="002C3A3F">
        <w:rPr>
          <w:lang w:val="ru-RU"/>
        </w:rPr>
        <w:t xml:space="preserve">, </w:t>
      </w:r>
      <w:r w:rsidR="00090BB8">
        <w:rPr>
          <w:lang w:val="ru-RU"/>
        </w:rPr>
        <w:t>извлеченных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из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результатов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выполнения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текущего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Стратегического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плана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на</w:t>
      </w:r>
      <w:r w:rsidR="00090BB8" w:rsidRPr="002C3A3F">
        <w:rPr>
          <w:lang w:val="ru-RU"/>
        </w:rPr>
        <w:t xml:space="preserve"> </w:t>
      </w:r>
      <w:r w:rsidR="00CA6C9D" w:rsidRPr="002C3A3F">
        <w:rPr>
          <w:lang w:val="ru-RU"/>
        </w:rPr>
        <w:t>2011-2020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годы</w:t>
      </w:r>
      <w:r w:rsidR="00090BB8" w:rsidRPr="002C3A3F">
        <w:rPr>
          <w:lang w:val="ru-RU"/>
        </w:rPr>
        <w:t xml:space="preserve">, </w:t>
      </w:r>
      <w:r w:rsidR="00090BB8">
        <w:rPr>
          <w:lang w:val="ru-RU"/>
        </w:rPr>
        <w:t>а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также</w:t>
      </w:r>
      <w:r w:rsidR="00090BB8" w:rsidRPr="002C3A3F">
        <w:rPr>
          <w:lang w:val="ru-RU"/>
        </w:rPr>
        <w:t xml:space="preserve"> </w:t>
      </w:r>
      <w:r w:rsidR="00090BB8">
        <w:rPr>
          <w:lang w:val="ru-RU"/>
        </w:rPr>
        <w:t>на</w:t>
      </w:r>
      <w:r w:rsidR="00CA6C9D" w:rsidRPr="002C3A3F">
        <w:rPr>
          <w:lang w:val="ru-RU"/>
        </w:rPr>
        <w:t xml:space="preserve">: 1) </w:t>
      </w:r>
      <w:r w:rsidR="00090BB8">
        <w:rPr>
          <w:lang w:val="ru-RU"/>
        </w:rPr>
        <w:t>обзоре</w:t>
      </w:r>
      <w:r w:rsidR="00090BB8" w:rsidRPr="002C3A3F">
        <w:rPr>
          <w:lang w:val="ru-RU"/>
        </w:rPr>
        <w:t xml:space="preserve"> </w:t>
      </w:r>
      <w:r w:rsidR="002C3A3F">
        <w:rPr>
          <w:lang w:val="ru-RU"/>
        </w:rPr>
        <w:t>национальных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стратегий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и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планов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действий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по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сохранению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биоразнообразия</w:t>
      </w:r>
      <w:r w:rsidR="00DA05A2">
        <w:rPr>
          <w:lang w:val="ru-RU"/>
        </w:rPr>
        <w:t xml:space="preserve"> (</w:t>
      </w:r>
      <w:r w:rsidR="006876A6">
        <w:rPr>
          <w:lang w:val="ru-RU"/>
        </w:rPr>
        <w:t>НСПДСБ</w:t>
      </w:r>
      <w:r w:rsidR="00DA05A2">
        <w:rPr>
          <w:lang w:val="ru-RU"/>
        </w:rPr>
        <w:t>)</w:t>
      </w:r>
      <w:r w:rsidR="00CA6C9D" w:rsidRPr="002C3A3F">
        <w:rPr>
          <w:lang w:val="ru-RU"/>
        </w:rPr>
        <w:t xml:space="preserve">, </w:t>
      </w:r>
      <w:r w:rsidR="002C3A3F">
        <w:rPr>
          <w:lang w:val="ru-RU"/>
        </w:rPr>
        <w:t>национальных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целевых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задач</w:t>
      </w:r>
      <w:r w:rsidR="00CA6C9D" w:rsidRPr="002C3A3F">
        <w:rPr>
          <w:lang w:val="ru-RU"/>
        </w:rPr>
        <w:t xml:space="preserve">, </w:t>
      </w:r>
      <w:r w:rsidR="002C3A3F">
        <w:rPr>
          <w:lang w:val="ru-RU"/>
        </w:rPr>
        <w:t>информации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об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эффективности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мер</w:t>
      </w:r>
      <w:r w:rsidR="002C3A3F" w:rsidRPr="002C3A3F">
        <w:rPr>
          <w:lang w:val="ru-RU"/>
        </w:rPr>
        <w:t xml:space="preserve">, </w:t>
      </w:r>
      <w:r w:rsidR="002C3A3F">
        <w:rPr>
          <w:lang w:val="ru-RU"/>
        </w:rPr>
        <w:t>принятых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Сторонами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в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целях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выполнения</w:t>
      </w:r>
      <w:r w:rsidR="00CA6C9D" w:rsidRPr="002C3A3F">
        <w:rPr>
          <w:lang w:val="ru-RU"/>
        </w:rPr>
        <w:t xml:space="preserve"> </w:t>
      </w:r>
      <w:r w:rsidR="002C3A3F">
        <w:rPr>
          <w:lang w:val="ru-RU"/>
        </w:rPr>
        <w:t>Стратегического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плана</w:t>
      </w:r>
      <w:r w:rsidR="00CA6C9D" w:rsidRPr="002C3A3F">
        <w:rPr>
          <w:lang w:val="ru-RU"/>
        </w:rPr>
        <w:t xml:space="preserve">, 2) </w:t>
      </w:r>
      <w:r w:rsidR="002C3A3F">
        <w:rPr>
          <w:lang w:val="ru-RU"/>
        </w:rPr>
        <w:t xml:space="preserve">всей доступной информации и </w:t>
      </w:r>
      <w:r w:rsidR="0035599C">
        <w:rPr>
          <w:lang w:val="ru-RU"/>
        </w:rPr>
        <w:t>знаниях, включая научные данные</w:t>
      </w:r>
      <w:r w:rsidR="002C3A3F">
        <w:rPr>
          <w:lang w:val="ru-RU"/>
        </w:rPr>
        <w:t xml:space="preserve"> и систем</w:t>
      </w:r>
      <w:r w:rsidR="0035599C">
        <w:rPr>
          <w:lang w:val="ru-RU"/>
        </w:rPr>
        <w:t>ы</w:t>
      </w:r>
      <w:r w:rsidR="002C3A3F">
        <w:rPr>
          <w:lang w:val="ru-RU"/>
        </w:rPr>
        <w:t xml:space="preserve"> коренных и традиционных знаний</w:t>
      </w:r>
      <w:r w:rsidR="00F934EA" w:rsidRPr="002C3A3F">
        <w:rPr>
          <w:lang w:val="ru-RU"/>
        </w:rPr>
        <w:t xml:space="preserve">, 3) </w:t>
      </w:r>
      <w:r w:rsidR="002C3A3F">
        <w:rPr>
          <w:lang w:val="ru-RU"/>
        </w:rPr>
        <w:t xml:space="preserve">шестых национальных докладах, </w:t>
      </w:r>
      <w:r w:rsidR="00F934EA" w:rsidRPr="002C3A3F">
        <w:rPr>
          <w:lang w:val="ru-RU"/>
        </w:rPr>
        <w:t>4)</w:t>
      </w:r>
      <w:r w:rsidR="00BE4655" w:rsidRPr="002C3A3F">
        <w:rPr>
          <w:lang w:val="ru-RU"/>
        </w:rPr>
        <w:t xml:space="preserve"> </w:t>
      </w:r>
      <w:r w:rsidR="002C3A3F">
        <w:rPr>
          <w:lang w:val="ru-RU"/>
        </w:rPr>
        <w:t xml:space="preserve">пятом издании </w:t>
      </w:r>
      <w:r w:rsidR="002C3A3F" w:rsidRPr="0035599C">
        <w:rPr>
          <w:i/>
          <w:lang w:val="ru-RU"/>
        </w:rPr>
        <w:t>Глобальной перспективы в области биоразнообразия</w:t>
      </w:r>
      <w:r w:rsidR="002C3A3F" w:rsidRPr="002C3A3F">
        <w:rPr>
          <w:lang w:val="ru-RU"/>
        </w:rPr>
        <w:t xml:space="preserve"> </w:t>
      </w:r>
      <w:r w:rsidR="002C3A3F">
        <w:rPr>
          <w:lang w:val="ru-RU"/>
        </w:rPr>
        <w:t>и связанных с ней докладах</w:t>
      </w:r>
      <w:r w:rsidR="006345E8" w:rsidRPr="002C3A3F">
        <w:rPr>
          <w:lang w:val="ru-RU"/>
        </w:rPr>
        <w:t xml:space="preserve">, </w:t>
      </w:r>
      <w:r w:rsidR="00F934EA" w:rsidRPr="002C3A3F">
        <w:rPr>
          <w:lang w:val="ru-RU"/>
        </w:rPr>
        <w:t xml:space="preserve">5) </w:t>
      </w:r>
      <w:r w:rsidR="002C3A3F">
        <w:rPr>
          <w:lang w:val="ru-RU"/>
        </w:rPr>
        <w:t>результатах работы МНППБЭУ</w:t>
      </w:r>
      <w:r w:rsidR="00770225" w:rsidRPr="002C3A3F">
        <w:rPr>
          <w:lang w:val="ru-RU"/>
        </w:rPr>
        <w:t xml:space="preserve">, </w:t>
      </w:r>
      <w:r w:rsidR="00F934EA" w:rsidRPr="002C3A3F">
        <w:rPr>
          <w:lang w:val="ru-RU"/>
        </w:rPr>
        <w:t xml:space="preserve">6) </w:t>
      </w:r>
      <w:r w:rsidR="002C3A3F">
        <w:rPr>
          <w:lang w:val="ru-RU"/>
        </w:rPr>
        <w:t>шесто</w:t>
      </w:r>
      <w:r w:rsidR="006876A6">
        <w:rPr>
          <w:lang w:val="ru-RU"/>
        </w:rPr>
        <w:t>м издании</w:t>
      </w:r>
      <w:r w:rsidR="002C3A3F">
        <w:rPr>
          <w:lang w:val="ru-RU"/>
        </w:rPr>
        <w:t xml:space="preserve"> </w:t>
      </w:r>
      <w:r w:rsidR="002C3A3F" w:rsidRPr="0035599C">
        <w:rPr>
          <w:i/>
          <w:lang w:val="ru-RU"/>
        </w:rPr>
        <w:t>Глобальной экологическое перспектив</w:t>
      </w:r>
      <w:r w:rsidR="006876A6" w:rsidRPr="0035599C">
        <w:rPr>
          <w:i/>
          <w:lang w:val="ru-RU"/>
        </w:rPr>
        <w:t>ы</w:t>
      </w:r>
      <w:r w:rsidR="009D0F98" w:rsidRPr="002C3A3F">
        <w:rPr>
          <w:lang w:val="ru-RU"/>
        </w:rPr>
        <w:t>,</w:t>
      </w:r>
      <w:r w:rsidR="002C3A3F">
        <w:rPr>
          <w:lang w:val="ru-RU"/>
        </w:rPr>
        <w:t xml:space="preserve"> </w:t>
      </w:r>
      <w:r w:rsidR="009D0F98" w:rsidRPr="002C3A3F">
        <w:rPr>
          <w:lang w:val="ru-RU"/>
        </w:rPr>
        <w:t xml:space="preserve">7) </w:t>
      </w:r>
      <w:r w:rsidR="002C3A3F">
        <w:rPr>
          <w:lang w:val="ru-RU"/>
        </w:rPr>
        <w:t>другой соответствующей научной информации, связанной с естественными и социальными науками, и</w:t>
      </w:r>
      <w:r w:rsidR="009D0F98" w:rsidRPr="002C3A3F">
        <w:rPr>
          <w:lang w:val="ru-RU"/>
        </w:rPr>
        <w:t xml:space="preserve"> 8)</w:t>
      </w:r>
      <w:r w:rsidR="00F934EA" w:rsidRPr="002C3A3F">
        <w:rPr>
          <w:lang w:val="ru-RU"/>
        </w:rPr>
        <w:t xml:space="preserve"> </w:t>
      </w:r>
      <w:r w:rsidR="002C3A3F">
        <w:rPr>
          <w:lang w:val="ru-RU"/>
        </w:rPr>
        <w:t>докладах в рамках многосторонних соглашений, связанных с биоразнообразием, и других правительственных, межправительственных и неправительственных организаций</w:t>
      </w:r>
      <w:r w:rsidR="0035599C">
        <w:rPr>
          <w:lang w:val="ru-RU"/>
        </w:rPr>
        <w:t>.</w:t>
      </w:r>
    </w:p>
    <w:p w:rsidR="00CA6C9D" w:rsidRPr="00550D1E" w:rsidRDefault="00550D1E" w:rsidP="00F934EA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В</w:t>
      </w:r>
      <w:r w:rsidRPr="00550D1E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550D1E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550D1E">
        <w:rPr>
          <w:lang w:val="ru-RU"/>
        </w:rPr>
        <w:t xml:space="preserve"> </w:t>
      </w:r>
      <w:r>
        <w:rPr>
          <w:lang w:val="ru-RU"/>
        </w:rPr>
        <w:t>подчеркивалось</w:t>
      </w:r>
      <w:r w:rsidRPr="00550D1E">
        <w:rPr>
          <w:lang w:val="ru-RU"/>
        </w:rPr>
        <w:t xml:space="preserve">, </w:t>
      </w:r>
      <w:r>
        <w:rPr>
          <w:lang w:val="ru-RU"/>
        </w:rPr>
        <w:t>что</w:t>
      </w:r>
      <w:r w:rsidRPr="00550D1E">
        <w:rPr>
          <w:lang w:val="ru-RU"/>
        </w:rPr>
        <w:t xml:space="preserve"> </w:t>
      </w:r>
      <w:r>
        <w:rPr>
          <w:lang w:val="ru-RU"/>
        </w:rPr>
        <w:t>при</w:t>
      </w:r>
      <w:r w:rsidRPr="00550D1E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550D1E">
        <w:rPr>
          <w:lang w:val="ru-RU"/>
        </w:rPr>
        <w:t xml:space="preserve"> </w:t>
      </w:r>
      <w:r>
        <w:rPr>
          <w:lang w:val="ru-RU"/>
        </w:rPr>
        <w:t>рамочной</w:t>
      </w:r>
      <w:r w:rsidRPr="00550D1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50D1E">
        <w:rPr>
          <w:lang w:val="ru-RU"/>
        </w:rPr>
        <w:t xml:space="preserve"> </w:t>
      </w:r>
      <w:r>
        <w:rPr>
          <w:lang w:val="ru-RU"/>
        </w:rPr>
        <w:t>в</w:t>
      </w:r>
      <w:r w:rsidRPr="00550D1E">
        <w:rPr>
          <w:lang w:val="ru-RU"/>
        </w:rPr>
        <w:t xml:space="preserve"> </w:t>
      </w:r>
      <w:r>
        <w:rPr>
          <w:lang w:val="ru-RU"/>
        </w:rPr>
        <w:t>области</w:t>
      </w:r>
      <w:r w:rsidRPr="00550D1E">
        <w:rPr>
          <w:lang w:val="ru-RU"/>
        </w:rPr>
        <w:t xml:space="preserve"> </w:t>
      </w:r>
      <w:r>
        <w:rPr>
          <w:lang w:val="ru-RU"/>
        </w:rPr>
        <w:t>биобезопасности</w:t>
      </w:r>
      <w:r w:rsidRPr="00550D1E">
        <w:rPr>
          <w:lang w:val="ru-RU"/>
        </w:rPr>
        <w:t xml:space="preserve"> </w:t>
      </w:r>
      <w:r>
        <w:rPr>
          <w:lang w:val="ru-RU"/>
        </w:rPr>
        <w:t>на</w:t>
      </w:r>
      <w:r w:rsidRPr="00550D1E">
        <w:rPr>
          <w:lang w:val="ru-RU"/>
        </w:rPr>
        <w:t xml:space="preserve"> </w:t>
      </w:r>
      <w:r>
        <w:rPr>
          <w:lang w:val="ru-RU"/>
        </w:rPr>
        <w:t>период</w:t>
      </w:r>
      <w:r w:rsidRPr="00550D1E">
        <w:rPr>
          <w:lang w:val="ru-RU"/>
        </w:rPr>
        <w:t xml:space="preserve"> </w:t>
      </w:r>
      <w:r>
        <w:rPr>
          <w:lang w:val="ru-RU"/>
        </w:rPr>
        <w:t>после</w:t>
      </w:r>
      <w:r w:rsidRPr="00550D1E">
        <w:rPr>
          <w:lang w:val="ru-RU"/>
        </w:rPr>
        <w:t xml:space="preserve"> </w:t>
      </w:r>
      <w:r w:rsidR="00D67365" w:rsidRPr="00550D1E">
        <w:rPr>
          <w:lang w:val="ru-RU"/>
        </w:rPr>
        <w:t>2020</w:t>
      </w:r>
      <w:r w:rsidRPr="00550D1E">
        <w:rPr>
          <w:lang w:val="ru-RU"/>
        </w:rPr>
        <w:t xml:space="preserve"> </w:t>
      </w:r>
      <w:r>
        <w:rPr>
          <w:lang w:val="ru-RU"/>
        </w:rPr>
        <w:t>года</w:t>
      </w:r>
      <w:r w:rsidR="00F934EA" w:rsidRPr="00550D1E">
        <w:rPr>
          <w:lang w:val="ru-RU"/>
        </w:rPr>
        <w:t xml:space="preserve"> </w:t>
      </w:r>
      <w:r>
        <w:rPr>
          <w:lang w:val="ru-RU"/>
        </w:rPr>
        <w:t>следует</w:t>
      </w:r>
      <w:r w:rsidRPr="00550D1E">
        <w:rPr>
          <w:lang w:val="ru-RU"/>
        </w:rPr>
        <w:t xml:space="preserve"> </w:t>
      </w:r>
      <w:r>
        <w:rPr>
          <w:lang w:val="ru-RU"/>
        </w:rPr>
        <w:t>руководствоваться</w:t>
      </w:r>
      <w:r w:rsidRPr="00550D1E">
        <w:rPr>
          <w:lang w:val="ru-RU"/>
        </w:rPr>
        <w:t xml:space="preserve"> </w:t>
      </w:r>
      <w:r>
        <w:rPr>
          <w:lang w:val="ru-RU"/>
        </w:rPr>
        <w:t>уроками</w:t>
      </w:r>
      <w:r w:rsidRPr="00550D1E">
        <w:rPr>
          <w:lang w:val="ru-RU"/>
        </w:rPr>
        <w:t xml:space="preserve">, </w:t>
      </w:r>
      <w:r>
        <w:rPr>
          <w:lang w:val="ru-RU"/>
        </w:rPr>
        <w:t>извлеченными</w:t>
      </w:r>
      <w:r w:rsidRPr="00550D1E">
        <w:rPr>
          <w:lang w:val="ru-RU"/>
        </w:rPr>
        <w:t xml:space="preserve"> </w:t>
      </w:r>
      <w:r>
        <w:rPr>
          <w:lang w:val="ru-RU"/>
        </w:rPr>
        <w:t>из</w:t>
      </w:r>
      <w:r w:rsidRPr="002C3A3F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2C3A3F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2C3A3F">
        <w:rPr>
          <w:lang w:val="ru-RU"/>
        </w:rPr>
        <w:t xml:space="preserve"> </w:t>
      </w:r>
      <w:r>
        <w:rPr>
          <w:lang w:val="ru-RU"/>
        </w:rPr>
        <w:t>Стратегического</w:t>
      </w:r>
      <w:r w:rsidRPr="002C3A3F">
        <w:rPr>
          <w:lang w:val="ru-RU"/>
        </w:rPr>
        <w:t xml:space="preserve"> </w:t>
      </w:r>
      <w:r>
        <w:rPr>
          <w:lang w:val="ru-RU"/>
        </w:rPr>
        <w:t>плана</w:t>
      </w:r>
      <w:r w:rsidRPr="00550D1E">
        <w:rPr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для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Картахенского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протокола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биобезопасности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6E393F">
        <w:rPr>
          <w:snapToGrid/>
          <w:kern w:val="22"/>
          <w:szCs w:val="22"/>
          <w:lang w:val="ru-RU"/>
        </w:rPr>
        <w:t xml:space="preserve"> 2011-2020 </w:t>
      </w:r>
      <w:r>
        <w:rPr>
          <w:snapToGrid/>
          <w:kern w:val="22"/>
          <w:szCs w:val="22"/>
          <w:lang w:val="ru-RU"/>
        </w:rPr>
        <w:t>годов, и использовать данные оценки и обзоров результатов осуществления Картахенского</w:t>
      </w:r>
      <w:r w:rsidRPr="006E393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протокола</w:t>
      </w:r>
      <w:r w:rsidR="00F934EA" w:rsidRPr="00550D1E">
        <w:rPr>
          <w:lang w:val="ru-RU"/>
        </w:rPr>
        <w:t xml:space="preserve">. </w:t>
      </w:r>
    </w:p>
    <w:p w:rsidR="0091022B" w:rsidRPr="00C131B8" w:rsidRDefault="0066099B" w:rsidP="0097544B">
      <w:pPr>
        <w:pStyle w:val="Para1"/>
        <w:rPr>
          <w:lang w:val="ru-RU"/>
        </w:rPr>
      </w:pPr>
      <w:r>
        <w:rPr>
          <w:lang w:val="ru-RU"/>
        </w:rPr>
        <w:t>В</w:t>
      </w:r>
      <w:r w:rsidRPr="0069349C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69349C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69349C">
        <w:rPr>
          <w:lang w:val="ru-RU"/>
        </w:rPr>
        <w:t xml:space="preserve"> </w:t>
      </w:r>
      <w:r>
        <w:rPr>
          <w:lang w:val="ru-RU"/>
        </w:rPr>
        <w:t>далее</w:t>
      </w:r>
      <w:r w:rsidRPr="0069349C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69349C">
        <w:rPr>
          <w:lang w:val="ru-RU"/>
        </w:rPr>
        <w:t xml:space="preserve">, </w:t>
      </w:r>
      <w:r>
        <w:rPr>
          <w:lang w:val="ru-RU"/>
        </w:rPr>
        <w:t>что</w:t>
      </w:r>
      <w:r w:rsidRPr="0069349C">
        <w:rPr>
          <w:lang w:val="ru-RU"/>
        </w:rPr>
        <w:t xml:space="preserve"> </w:t>
      </w:r>
      <w:r w:rsidR="0069349C">
        <w:rPr>
          <w:lang w:val="ru-RU"/>
        </w:rPr>
        <w:t>несмотря</w:t>
      </w:r>
      <w:r w:rsidR="0069349C" w:rsidRPr="0069349C">
        <w:rPr>
          <w:lang w:val="ru-RU"/>
        </w:rPr>
        <w:t xml:space="preserve"> </w:t>
      </w:r>
      <w:r w:rsidR="0069349C">
        <w:rPr>
          <w:lang w:val="ru-RU"/>
        </w:rPr>
        <w:t>на</w:t>
      </w:r>
      <w:r w:rsidR="0069349C" w:rsidRPr="0069349C">
        <w:rPr>
          <w:lang w:val="ru-RU"/>
        </w:rPr>
        <w:t xml:space="preserve"> </w:t>
      </w:r>
      <w:r w:rsidR="0069349C">
        <w:rPr>
          <w:lang w:val="ru-RU"/>
        </w:rPr>
        <w:t>то</w:t>
      </w:r>
      <w:r w:rsidR="0069349C" w:rsidRPr="0069349C">
        <w:rPr>
          <w:lang w:val="ru-RU"/>
        </w:rPr>
        <w:t xml:space="preserve">, </w:t>
      </w:r>
      <w:r w:rsidR="0069349C">
        <w:rPr>
          <w:lang w:val="ru-RU"/>
        </w:rPr>
        <w:t>что</w:t>
      </w:r>
      <w:r w:rsidR="0069349C" w:rsidRPr="0069349C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69349C">
        <w:rPr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69349C">
        <w:rPr>
          <w:snapToGrid/>
          <w:kern w:val="22"/>
          <w:szCs w:val="22"/>
          <w:lang w:val="ru-RU"/>
        </w:rPr>
        <w:t xml:space="preserve"> 2020</w:t>
      </w:r>
      <w:r w:rsidRPr="00972D2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является</w:t>
      </w:r>
      <w:r w:rsidRPr="0069349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политическим</w:t>
      </w:r>
      <w:r w:rsidRPr="0069349C">
        <w:rPr>
          <w:snapToGrid/>
          <w:kern w:val="22"/>
          <w:szCs w:val="22"/>
          <w:lang w:val="ru-RU"/>
        </w:rPr>
        <w:t xml:space="preserve"> </w:t>
      </w:r>
      <w:r w:rsidR="0069349C">
        <w:rPr>
          <w:snapToGrid/>
          <w:kern w:val="22"/>
          <w:szCs w:val="22"/>
          <w:lang w:val="ru-RU"/>
        </w:rPr>
        <w:t>начинанием</w:t>
      </w:r>
      <w:r w:rsidR="002D0B59">
        <w:rPr>
          <w:snapToGrid/>
          <w:kern w:val="22"/>
          <w:szCs w:val="22"/>
          <w:lang w:val="ru-RU"/>
        </w:rPr>
        <w:t xml:space="preserve"> с желательными целями</w:t>
      </w:r>
      <w:r w:rsidR="0069349C" w:rsidRPr="0069349C">
        <w:rPr>
          <w:snapToGrid/>
          <w:kern w:val="22"/>
          <w:szCs w:val="22"/>
          <w:lang w:val="ru-RU"/>
        </w:rPr>
        <w:t>,</w:t>
      </w:r>
      <w:r w:rsidR="005B10CC" w:rsidRPr="0069349C">
        <w:rPr>
          <w:lang w:val="ru-RU"/>
        </w:rPr>
        <w:t xml:space="preserve"> </w:t>
      </w:r>
      <w:r w:rsidR="0069349C">
        <w:rPr>
          <w:lang w:val="ru-RU"/>
        </w:rPr>
        <w:t>этот процесс должен быть основательно подкреплен актуальной многодисциплинарной научной информацией, включая данные естественных, биофизических и социальных наук</w:t>
      </w:r>
      <w:r w:rsidR="005B10CC" w:rsidRPr="0069349C">
        <w:rPr>
          <w:lang w:val="ru-RU"/>
        </w:rPr>
        <w:t>.</w:t>
      </w:r>
      <w:r w:rsidR="000A0E66" w:rsidRPr="0069349C">
        <w:rPr>
          <w:lang w:val="ru-RU"/>
        </w:rPr>
        <w:t xml:space="preserve"> </w:t>
      </w:r>
      <w:r w:rsidR="002D0B59">
        <w:rPr>
          <w:lang w:val="ru-RU"/>
        </w:rPr>
        <w:t>Это</w:t>
      </w:r>
      <w:r w:rsidR="002D0B59" w:rsidRPr="002D0B59">
        <w:rPr>
          <w:lang w:val="ru-RU"/>
        </w:rPr>
        <w:t xml:space="preserve">, </w:t>
      </w:r>
      <w:r w:rsidR="002D0B59">
        <w:rPr>
          <w:lang w:val="ru-RU"/>
        </w:rPr>
        <w:t>в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частности</w:t>
      </w:r>
      <w:r w:rsidR="002D0B59" w:rsidRPr="002D0B59">
        <w:rPr>
          <w:lang w:val="ru-RU"/>
        </w:rPr>
        <w:t xml:space="preserve">, </w:t>
      </w:r>
      <w:r w:rsidR="002D0B59">
        <w:rPr>
          <w:lang w:val="ru-RU"/>
        </w:rPr>
        <w:t>подразумевает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постановку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целевых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задач</w:t>
      </w:r>
      <w:r w:rsidR="002D0B59" w:rsidRPr="002D0B59">
        <w:rPr>
          <w:lang w:val="ru-RU"/>
        </w:rPr>
        <w:t xml:space="preserve">, </w:t>
      </w:r>
      <w:r w:rsidR="002D0B59">
        <w:rPr>
          <w:lang w:val="ru-RU"/>
        </w:rPr>
        <w:t>более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глубокое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понимание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социально</w:t>
      </w:r>
      <w:r w:rsidR="002D0B59" w:rsidRPr="002D0B59">
        <w:rPr>
          <w:lang w:val="ru-RU"/>
        </w:rPr>
        <w:t>-</w:t>
      </w:r>
      <w:r w:rsidR="002D0B59">
        <w:rPr>
          <w:lang w:val="ru-RU"/>
        </w:rPr>
        <w:t>экономических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выгод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выполнения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или</w:t>
      </w:r>
      <w:r w:rsidR="002D0B59" w:rsidRPr="002D0B59">
        <w:rPr>
          <w:lang w:val="ru-RU"/>
        </w:rPr>
        <w:t xml:space="preserve"> </w:t>
      </w:r>
      <w:r w:rsidR="002D0B59">
        <w:rPr>
          <w:lang w:val="ru-RU"/>
        </w:rPr>
        <w:t>перевыполнения определенных задач, а также потенциальных рисков, затрат и последствий невыполнения конкретных задач</w:t>
      </w:r>
      <w:r w:rsidR="00666905" w:rsidRPr="002D0B59">
        <w:rPr>
          <w:lang w:val="ru-RU"/>
        </w:rPr>
        <w:t>.</w:t>
      </w:r>
      <w:r w:rsidR="0091022B" w:rsidRPr="002D0B59">
        <w:rPr>
          <w:lang w:val="ru-RU"/>
        </w:rPr>
        <w:t xml:space="preserve"> </w:t>
      </w:r>
      <w:r w:rsidR="00C94362">
        <w:rPr>
          <w:lang w:val="ru-RU"/>
        </w:rPr>
        <w:t>Также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следует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использовать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моделирование</w:t>
      </w:r>
      <w:r w:rsidR="00CA6C9D" w:rsidRPr="00C131B8">
        <w:rPr>
          <w:lang w:val="ru-RU"/>
        </w:rPr>
        <w:t xml:space="preserve">, </w:t>
      </w:r>
      <w:r w:rsidR="00C94362">
        <w:rPr>
          <w:lang w:val="ru-RU"/>
        </w:rPr>
        <w:t>системные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подходы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и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исследование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системных</w:t>
      </w:r>
      <w:r w:rsidR="00C94362" w:rsidRPr="00C131B8">
        <w:rPr>
          <w:lang w:val="ru-RU"/>
        </w:rPr>
        <w:t xml:space="preserve"> </w:t>
      </w:r>
      <w:r w:rsidR="00C94362">
        <w:rPr>
          <w:lang w:val="ru-RU"/>
        </w:rPr>
        <w:t>переходов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для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изучения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возможных последствий и рисков различных сценариев изменения биоразнообразия, а также путей обеспечения устойчивости</w:t>
      </w:r>
      <w:r w:rsidR="0091022B" w:rsidRPr="00C131B8">
        <w:rPr>
          <w:lang w:val="ru-RU"/>
        </w:rPr>
        <w:t xml:space="preserve">. </w:t>
      </w:r>
      <w:r w:rsidR="00C131B8">
        <w:rPr>
          <w:lang w:val="ru-RU"/>
        </w:rPr>
        <w:t>Учитывая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особый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акцент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на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научной</w:t>
      </w:r>
      <w:r w:rsidR="00C131B8" w:rsidRPr="00C131B8">
        <w:rPr>
          <w:lang w:val="ru-RU"/>
        </w:rPr>
        <w:t xml:space="preserve"> </w:t>
      </w:r>
      <w:r w:rsidR="00C131B8">
        <w:rPr>
          <w:lang w:val="ru-RU"/>
        </w:rPr>
        <w:t>обоснованности</w:t>
      </w:r>
      <w:r w:rsidR="00C131B8" w:rsidRPr="00C131B8">
        <w:rPr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глобальной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рамочной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программы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в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области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биоразнообразия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на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период</w:t>
      </w:r>
      <w:r w:rsidR="00C131B8" w:rsidRPr="00C131B8">
        <w:rPr>
          <w:snapToGrid/>
          <w:kern w:val="22"/>
          <w:szCs w:val="22"/>
          <w:lang w:val="ru-RU"/>
        </w:rPr>
        <w:t xml:space="preserve"> </w:t>
      </w:r>
      <w:r w:rsidR="00C131B8">
        <w:rPr>
          <w:snapToGrid/>
          <w:kern w:val="22"/>
          <w:szCs w:val="22"/>
          <w:lang w:val="ru-RU"/>
        </w:rPr>
        <w:t>после</w:t>
      </w:r>
      <w:r w:rsidR="00C131B8" w:rsidRPr="00C131B8">
        <w:rPr>
          <w:snapToGrid/>
          <w:kern w:val="22"/>
          <w:szCs w:val="22"/>
          <w:lang w:val="ru-RU"/>
        </w:rPr>
        <w:t xml:space="preserve"> 2020</w:t>
      </w:r>
      <w:r w:rsidR="00C131B8" w:rsidRPr="00C131B8">
        <w:rPr>
          <w:snapToGrid/>
          <w:kern w:val="22"/>
          <w:szCs w:val="22"/>
          <w:lang w:val="en-US"/>
        </w:rPr>
        <w:t> </w:t>
      </w:r>
      <w:r w:rsidR="00C131B8">
        <w:rPr>
          <w:snapToGrid/>
          <w:kern w:val="22"/>
          <w:szCs w:val="22"/>
          <w:lang w:val="ru-RU"/>
        </w:rPr>
        <w:t>года</w:t>
      </w:r>
      <w:r w:rsidR="00CA6C9D" w:rsidRPr="00C131B8">
        <w:rPr>
          <w:lang w:val="ru-RU"/>
        </w:rPr>
        <w:t xml:space="preserve">, </w:t>
      </w:r>
      <w:r w:rsidR="00C131B8">
        <w:rPr>
          <w:lang w:val="ru-RU"/>
        </w:rPr>
        <w:t xml:space="preserve">ВОНТТК должен сыграть определенную роль в </w:t>
      </w:r>
      <w:r w:rsidR="00672C32">
        <w:rPr>
          <w:lang w:val="ru-RU"/>
        </w:rPr>
        <w:t xml:space="preserve">консультировании в отношении фактологической базы для </w:t>
      </w:r>
      <w:r w:rsidR="00672C32">
        <w:rPr>
          <w:snapToGrid/>
          <w:kern w:val="22"/>
          <w:szCs w:val="22"/>
          <w:lang w:val="ru-RU"/>
        </w:rPr>
        <w:t>глобальной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рамочной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программы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в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области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биоразнообразия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на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период</w:t>
      </w:r>
      <w:r w:rsidR="00672C32" w:rsidRPr="00C131B8">
        <w:rPr>
          <w:snapToGrid/>
          <w:kern w:val="22"/>
          <w:szCs w:val="22"/>
          <w:lang w:val="ru-RU"/>
        </w:rPr>
        <w:t xml:space="preserve"> </w:t>
      </w:r>
      <w:r w:rsidR="00672C32">
        <w:rPr>
          <w:snapToGrid/>
          <w:kern w:val="22"/>
          <w:szCs w:val="22"/>
          <w:lang w:val="ru-RU"/>
        </w:rPr>
        <w:t>после</w:t>
      </w:r>
      <w:r w:rsidR="00672C32" w:rsidRPr="00C131B8">
        <w:rPr>
          <w:snapToGrid/>
          <w:kern w:val="22"/>
          <w:szCs w:val="22"/>
          <w:lang w:val="ru-RU"/>
        </w:rPr>
        <w:t xml:space="preserve"> 2020</w:t>
      </w:r>
      <w:r w:rsidR="00672C32" w:rsidRPr="00C131B8">
        <w:rPr>
          <w:snapToGrid/>
          <w:kern w:val="22"/>
          <w:szCs w:val="22"/>
          <w:lang w:val="en-US"/>
        </w:rPr>
        <w:t> </w:t>
      </w:r>
      <w:r w:rsidR="00672C32">
        <w:rPr>
          <w:snapToGrid/>
          <w:kern w:val="22"/>
          <w:szCs w:val="22"/>
          <w:lang w:val="ru-RU"/>
        </w:rPr>
        <w:t>года</w:t>
      </w:r>
      <w:r w:rsidR="0091022B" w:rsidRPr="00C131B8">
        <w:rPr>
          <w:lang w:val="ru-RU"/>
        </w:rPr>
        <w:t>.</w:t>
      </w:r>
    </w:p>
    <w:p w:rsidR="006345E8" w:rsidRPr="00FA2E46" w:rsidRDefault="00975BCA" w:rsidP="0097544B">
      <w:pPr>
        <w:pStyle w:val="Para1"/>
        <w:rPr>
          <w:lang w:val="ru-RU"/>
        </w:rPr>
      </w:pPr>
      <w:r>
        <w:rPr>
          <w:lang w:val="ru-RU"/>
        </w:rPr>
        <w:t>В представленных</w:t>
      </w:r>
      <w:r w:rsidRPr="00975BCA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975BCA">
        <w:rPr>
          <w:lang w:val="ru-RU"/>
        </w:rPr>
        <w:t xml:space="preserve"> </w:t>
      </w:r>
      <w:r>
        <w:rPr>
          <w:lang w:val="ru-RU"/>
        </w:rPr>
        <w:t>отмечалась</w:t>
      </w:r>
      <w:r w:rsidRPr="00975BCA">
        <w:rPr>
          <w:lang w:val="ru-RU"/>
        </w:rPr>
        <w:t xml:space="preserve"> </w:t>
      </w:r>
      <w:r>
        <w:rPr>
          <w:lang w:val="ru-RU"/>
        </w:rPr>
        <w:t>важность</w:t>
      </w:r>
      <w:r w:rsidRPr="00975BC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75BC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75BCA">
        <w:rPr>
          <w:lang w:val="ru-RU"/>
        </w:rPr>
        <w:t xml:space="preserve"> </w:t>
      </w:r>
      <w:r>
        <w:rPr>
          <w:lang w:val="ru-RU"/>
        </w:rPr>
        <w:t>совещаний</w:t>
      </w:r>
      <w:r w:rsidRPr="00975BCA">
        <w:rPr>
          <w:lang w:val="ru-RU"/>
        </w:rPr>
        <w:t xml:space="preserve">, </w:t>
      </w:r>
      <w:r>
        <w:rPr>
          <w:lang w:val="ru-RU"/>
        </w:rPr>
        <w:t>которые</w:t>
      </w:r>
      <w:r w:rsidRPr="00975BCA">
        <w:rPr>
          <w:lang w:val="ru-RU"/>
        </w:rPr>
        <w:t xml:space="preserve"> </w:t>
      </w:r>
      <w:r>
        <w:rPr>
          <w:lang w:val="ru-RU"/>
        </w:rPr>
        <w:t>пройдут</w:t>
      </w:r>
      <w:r w:rsidRPr="00975BCA">
        <w:rPr>
          <w:lang w:val="ru-RU"/>
        </w:rPr>
        <w:t xml:space="preserve"> </w:t>
      </w:r>
      <w:r>
        <w:rPr>
          <w:lang w:val="ru-RU"/>
        </w:rPr>
        <w:t>с</w:t>
      </w:r>
      <w:r w:rsidRPr="00975BC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75BCA">
        <w:rPr>
          <w:lang w:val="ru-RU"/>
        </w:rPr>
        <w:t xml:space="preserve"> </w:t>
      </w:r>
      <w:r>
        <w:rPr>
          <w:lang w:val="ru-RU"/>
        </w:rPr>
        <w:t>момента</w:t>
      </w:r>
      <w:r w:rsidRPr="00975BCA">
        <w:rPr>
          <w:lang w:val="ru-RU"/>
        </w:rPr>
        <w:t xml:space="preserve"> </w:t>
      </w:r>
      <w:r>
        <w:rPr>
          <w:lang w:val="ru-RU"/>
        </w:rPr>
        <w:t>до</w:t>
      </w:r>
      <w:r w:rsidRPr="00975BCA">
        <w:rPr>
          <w:lang w:val="ru-RU"/>
        </w:rPr>
        <w:t xml:space="preserve"> </w:t>
      </w:r>
      <w:r w:rsidR="006345E8" w:rsidRPr="00975BCA">
        <w:rPr>
          <w:lang w:val="ru-RU"/>
        </w:rPr>
        <w:t>2020</w:t>
      </w:r>
      <w:r>
        <w:rPr>
          <w:lang w:val="ru-RU"/>
        </w:rPr>
        <w:t xml:space="preserve"> года, для обсуждения вопросов, связанных с</w:t>
      </w:r>
      <w:r w:rsidRPr="00975BC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программой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C131B8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C131B8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года, а также подчеркивалась необходимость обеспечения участия экспертов с опытом в отношении Картахенского и Нагойского протоколов</w:t>
      </w:r>
      <w:r w:rsidR="000231CD" w:rsidRPr="00975BCA">
        <w:rPr>
          <w:lang w:val="ru-RU"/>
        </w:rPr>
        <w:t xml:space="preserve">. </w:t>
      </w:r>
      <w:r w:rsidR="0052679D">
        <w:rPr>
          <w:lang w:val="ru-RU"/>
        </w:rPr>
        <w:t>В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число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названных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совещаний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вошли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Политический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форум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высокого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уровня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по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устойчивому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развитию</w:t>
      </w:r>
      <w:r w:rsidR="006345E8" w:rsidRPr="0052679D">
        <w:rPr>
          <w:lang w:val="ru-RU"/>
        </w:rPr>
        <w:t xml:space="preserve">, </w:t>
      </w:r>
      <w:r w:rsidR="0052679D" w:rsidRPr="0052679D">
        <w:rPr>
          <w:lang w:val="ru-RU"/>
        </w:rPr>
        <w:t>Ассамблея Организации Объединенных Наций по окружающей среде</w:t>
      </w:r>
      <w:r w:rsidR="006345E8" w:rsidRPr="0052679D">
        <w:rPr>
          <w:lang w:val="ru-RU"/>
        </w:rPr>
        <w:t xml:space="preserve">, </w:t>
      </w:r>
      <w:r w:rsidR="0052679D">
        <w:rPr>
          <w:lang w:val="ru-RU"/>
        </w:rPr>
        <w:t>вспомогательные органы</w:t>
      </w:r>
      <w:r w:rsidR="006345E8" w:rsidRPr="0052679D">
        <w:rPr>
          <w:lang w:val="ru-RU"/>
        </w:rPr>
        <w:t xml:space="preserve"> </w:t>
      </w:r>
      <w:r w:rsidR="0052679D">
        <w:rPr>
          <w:lang w:val="ru-RU"/>
        </w:rPr>
        <w:t>Конвенции и соответствующие совещания</w:t>
      </w:r>
      <w:r w:rsidR="006345E8" w:rsidRPr="0052679D">
        <w:rPr>
          <w:lang w:val="ru-RU"/>
        </w:rPr>
        <w:t xml:space="preserve">, </w:t>
      </w:r>
      <w:r w:rsidR="00DE4105">
        <w:rPr>
          <w:lang w:val="ru-RU"/>
        </w:rPr>
        <w:t>семинары</w:t>
      </w:r>
      <w:r w:rsidR="0052679D">
        <w:rPr>
          <w:lang w:val="ru-RU"/>
        </w:rPr>
        <w:t>, конференции и симпозиумы</w:t>
      </w:r>
      <w:r w:rsidR="006345E8" w:rsidRPr="0052679D">
        <w:rPr>
          <w:lang w:val="ru-RU"/>
        </w:rPr>
        <w:t xml:space="preserve">. </w:t>
      </w:r>
      <w:r w:rsidR="0052679D">
        <w:rPr>
          <w:lang w:val="ru-RU"/>
        </w:rPr>
        <w:t>Также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была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отмечена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возможность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созыва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мероприятия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высокого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уровня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на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Генеральной</w:t>
      </w:r>
      <w:r w:rsidR="0052679D" w:rsidRPr="0052679D">
        <w:rPr>
          <w:lang w:val="ru-RU"/>
        </w:rPr>
        <w:t xml:space="preserve"> </w:t>
      </w:r>
      <w:r w:rsidR="0052679D">
        <w:rPr>
          <w:lang w:val="ru-RU"/>
        </w:rPr>
        <w:t>Ассамблее</w:t>
      </w:r>
      <w:r w:rsidR="0052679D" w:rsidRPr="0052679D">
        <w:rPr>
          <w:lang w:val="ru-RU"/>
        </w:rPr>
        <w:t xml:space="preserve"> Организации Объединенных Наций</w:t>
      </w:r>
      <w:r w:rsidR="006345E8" w:rsidRPr="0052679D">
        <w:rPr>
          <w:lang w:val="ru-RU"/>
        </w:rPr>
        <w:t xml:space="preserve">. </w:t>
      </w:r>
      <w:r w:rsidR="0052679D">
        <w:rPr>
          <w:lang w:val="ru-RU"/>
        </w:rPr>
        <w:t>Было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рекомендовано</w:t>
      </w:r>
      <w:r w:rsidR="0052679D" w:rsidRPr="00FA2E46">
        <w:rPr>
          <w:lang w:val="ru-RU"/>
        </w:rPr>
        <w:t xml:space="preserve">, </w:t>
      </w:r>
      <w:r w:rsidR="0052679D">
        <w:rPr>
          <w:lang w:val="ru-RU"/>
        </w:rPr>
        <w:t>чтобы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секретариат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Конвенции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о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биологическом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разнообразии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разработал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и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вел</w:t>
      </w:r>
      <w:r w:rsidR="0052679D" w:rsidRPr="00FA2E46">
        <w:rPr>
          <w:lang w:val="ru-RU"/>
        </w:rPr>
        <w:t xml:space="preserve"> </w:t>
      </w:r>
      <w:r w:rsidR="0052679D">
        <w:rPr>
          <w:lang w:val="ru-RU"/>
        </w:rPr>
        <w:t>календарь</w:t>
      </w:r>
      <w:r w:rsidR="0052679D" w:rsidRPr="00FA2E46">
        <w:rPr>
          <w:lang w:val="ru-RU"/>
        </w:rPr>
        <w:t xml:space="preserve"> </w:t>
      </w:r>
      <w:r w:rsidR="00FA2E46">
        <w:rPr>
          <w:lang w:val="ru-RU"/>
        </w:rPr>
        <w:t>соответствующих</w:t>
      </w:r>
      <w:r w:rsidR="00FA2E46" w:rsidRPr="00FA2E46">
        <w:rPr>
          <w:lang w:val="ru-RU"/>
        </w:rPr>
        <w:t xml:space="preserve"> </w:t>
      </w:r>
      <w:r w:rsidR="00FA2E46">
        <w:rPr>
          <w:lang w:val="ru-RU"/>
        </w:rPr>
        <w:t>мероприятий</w:t>
      </w:r>
      <w:r w:rsidR="00FA2E46" w:rsidRPr="00FA2E46">
        <w:rPr>
          <w:lang w:val="ru-RU"/>
        </w:rPr>
        <w:t xml:space="preserve"> </w:t>
      </w:r>
      <w:r w:rsidR="00FA2E46">
        <w:rPr>
          <w:lang w:val="ru-RU"/>
        </w:rPr>
        <w:t>с настоящего времени</w:t>
      </w:r>
      <w:r w:rsidR="00FA2E46" w:rsidRPr="00FA2E46">
        <w:rPr>
          <w:lang w:val="ru-RU"/>
        </w:rPr>
        <w:t xml:space="preserve"> </w:t>
      </w:r>
      <w:r w:rsidR="00FA2E46">
        <w:rPr>
          <w:lang w:val="ru-RU"/>
        </w:rPr>
        <w:t>до</w:t>
      </w:r>
      <w:r w:rsidR="00FA2E46" w:rsidRPr="00FA2E46">
        <w:rPr>
          <w:lang w:val="ru-RU"/>
        </w:rPr>
        <w:t xml:space="preserve"> 2020</w:t>
      </w:r>
      <w:r w:rsidR="00FA2E46">
        <w:rPr>
          <w:lang w:val="ru-RU"/>
        </w:rPr>
        <w:t xml:space="preserve"> года</w:t>
      </w:r>
      <w:r w:rsidR="00FA2E46" w:rsidRPr="00FA2E46">
        <w:rPr>
          <w:lang w:val="ru-RU"/>
        </w:rPr>
        <w:t xml:space="preserve">, </w:t>
      </w:r>
      <w:r w:rsidR="00FA2E46">
        <w:rPr>
          <w:lang w:val="ru-RU"/>
        </w:rPr>
        <w:t>на</w:t>
      </w:r>
      <w:r w:rsidR="00FA2E46" w:rsidRPr="00FA2E46">
        <w:rPr>
          <w:lang w:val="ru-RU"/>
        </w:rPr>
        <w:t xml:space="preserve"> </w:t>
      </w:r>
      <w:r w:rsidR="00FA2E46">
        <w:rPr>
          <w:lang w:val="ru-RU"/>
        </w:rPr>
        <w:t>которых</w:t>
      </w:r>
      <w:r w:rsidR="00FA2E46" w:rsidRPr="00FA2E46">
        <w:rPr>
          <w:lang w:val="ru-RU"/>
        </w:rPr>
        <w:t xml:space="preserve"> </w:t>
      </w:r>
      <w:r w:rsidR="00FA2E46">
        <w:rPr>
          <w:lang w:val="ru-RU"/>
        </w:rPr>
        <w:t xml:space="preserve">может обсуждаться </w:t>
      </w:r>
      <w:r w:rsidR="00FA2E46">
        <w:rPr>
          <w:snapToGrid/>
          <w:kern w:val="22"/>
          <w:szCs w:val="22"/>
          <w:lang w:val="ru-RU"/>
        </w:rPr>
        <w:t>глобальная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рамочная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программа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в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области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биоразнообразия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на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период</w:t>
      </w:r>
      <w:r w:rsidR="00FA2E46" w:rsidRPr="00C131B8">
        <w:rPr>
          <w:snapToGrid/>
          <w:kern w:val="22"/>
          <w:szCs w:val="22"/>
          <w:lang w:val="ru-RU"/>
        </w:rPr>
        <w:t xml:space="preserve"> </w:t>
      </w:r>
      <w:r w:rsidR="00FA2E46">
        <w:rPr>
          <w:snapToGrid/>
          <w:kern w:val="22"/>
          <w:szCs w:val="22"/>
          <w:lang w:val="ru-RU"/>
        </w:rPr>
        <w:t>после</w:t>
      </w:r>
      <w:r w:rsidR="00FA2E46" w:rsidRPr="00C131B8">
        <w:rPr>
          <w:snapToGrid/>
          <w:kern w:val="22"/>
          <w:szCs w:val="22"/>
          <w:lang w:val="ru-RU"/>
        </w:rPr>
        <w:t xml:space="preserve"> 2020</w:t>
      </w:r>
      <w:r w:rsidR="00FA2E46" w:rsidRPr="00C131B8">
        <w:rPr>
          <w:snapToGrid/>
          <w:kern w:val="22"/>
          <w:szCs w:val="22"/>
          <w:lang w:val="en-US"/>
        </w:rPr>
        <w:t> </w:t>
      </w:r>
      <w:r w:rsidR="00FA2E46">
        <w:rPr>
          <w:snapToGrid/>
          <w:kern w:val="22"/>
          <w:szCs w:val="22"/>
          <w:lang w:val="ru-RU"/>
        </w:rPr>
        <w:t>года</w:t>
      </w:r>
      <w:r w:rsidR="00BB174C" w:rsidRPr="00FA2E46">
        <w:rPr>
          <w:lang w:val="ru-RU"/>
        </w:rPr>
        <w:t xml:space="preserve">. </w:t>
      </w:r>
      <w:r w:rsidR="00FA2E46">
        <w:rPr>
          <w:lang w:val="ru-RU"/>
        </w:rPr>
        <w:t>Календарь может также включать график подготовки соответствующих научных оценок и других существенных публикаций</w:t>
      </w:r>
      <w:r w:rsidR="006345E8" w:rsidRPr="00FA2E46">
        <w:rPr>
          <w:lang w:val="ru-RU"/>
        </w:rPr>
        <w:t xml:space="preserve">. </w:t>
      </w:r>
    </w:p>
    <w:p w:rsidR="00FA2E46" w:rsidRPr="00DF6A57" w:rsidRDefault="0017054B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некоторых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материалов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отмечалась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необходимость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создания национальных процессов для содействия национальному диалогу и вкладу</w:t>
      </w:r>
      <w:r w:rsidR="00FA2E46" w:rsidRPr="0017054B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Информация</w:t>
      </w:r>
      <w:r w:rsidRPr="0017054B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полученная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этих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национальных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диалогов</w:t>
      </w:r>
      <w:r w:rsidRPr="0017054B">
        <w:rPr>
          <w:kern w:val="22"/>
          <w:szCs w:val="22"/>
          <w:lang w:val="ru-RU"/>
        </w:rPr>
        <w:t xml:space="preserve">, </w:t>
      </w:r>
      <w:r w:rsidR="00DF6A57">
        <w:rPr>
          <w:kern w:val="22"/>
          <w:szCs w:val="22"/>
          <w:lang w:val="ru-RU"/>
        </w:rPr>
        <w:t>будет способствовать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повышени</w:t>
      </w:r>
      <w:r w:rsidR="00DF6A57">
        <w:rPr>
          <w:kern w:val="22"/>
          <w:szCs w:val="22"/>
          <w:lang w:val="ru-RU"/>
        </w:rPr>
        <w:t>ю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осведомленности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ответственности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17054B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lastRenderedPageBreak/>
        <w:t>период</w:t>
      </w:r>
      <w:r w:rsidRPr="0017054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17054B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Pr="001705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 национальном уровне, а также обеспечит полезные сведения для стран при разработке ими позиций в отношении масштаба и направленности будущей рамочной программы</w:t>
      </w:r>
      <w:r w:rsidR="00FA2E46" w:rsidRPr="0017054B">
        <w:rPr>
          <w:kern w:val="22"/>
          <w:szCs w:val="22"/>
          <w:lang w:val="ru-RU"/>
        </w:rPr>
        <w:t xml:space="preserve">. </w:t>
      </w:r>
      <w:r w:rsidR="00DF6A57">
        <w:rPr>
          <w:kern w:val="22"/>
          <w:szCs w:val="22"/>
          <w:lang w:val="ru-RU"/>
        </w:rPr>
        <w:t>Кроме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того</w:t>
      </w:r>
      <w:r w:rsidR="00FA2E46" w:rsidRPr="00DF6A57">
        <w:rPr>
          <w:kern w:val="22"/>
          <w:szCs w:val="22"/>
          <w:lang w:val="ru-RU"/>
        </w:rPr>
        <w:t xml:space="preserve">, </w:t>
      </w:r>
      <w:r w:rsidR="00DF6A57">
        <w:rPr>
          <w:kern w:val="22"/>
          <w:szCs w:val="22"/>
          <w:lang w:val="ru-RU"/>
        </w:rPr>
        <w:t>в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некоторых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материалах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отмечалась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необходимость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принятия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мер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по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поощрению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более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эффективной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национальной</w:t>
      </w:r>
      <w:r w:rsidR="00DF6A57" w:rsidRPr="00DF6A57">
        <w:rPr>
          <w:kern w:val="22"/>
          <w:szCs w:val="22"/>
          <w:lang w:val="ru-RU"/>
        </w:rPr>
        <w:t xml:space="preserve"> </w:t>
      </w:r>
      <w:r w:rsidR="00DF6A57">
        <w:rPr>
          <w:kern w:val="22"/>
          <w:szCs w:val="22"/>
          <w:lang w:val="ru-RU"/>
        </w:rPr>
        <w:t>реализации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глобальной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рамочной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программы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в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области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биоразнообразия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на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период</w:t>
      </w:r>
      <w:r w:rsidR="00DF6A57" w:rsidRPr="00DF6A57">
        <w:rPr>
          <w:snapToGrid/>
          <w:kern w:val="22"/>
          <w:szCs w:val="22"/>
          <w:lang w:val="ru-RU"/>
        </w:rPr>
        <w:t xml:space="preserve"> </w:t>
      </w:r>
      <w:r w:rsidR="00DF6A57">
        <w:rPr>
          <w:snapToGrid/>
          <w:kern w:val="22"/>
          <w:szCs w:val="22"/>
          <w:lang w:val="ru-RU"/>
        </w:rPr>
        <w:t>после</w:t>
      </w:r>
      <w:r w:rsidR="00DF6A57" w:rsidRPr="00DF6A57">
        <w:rPr>
          <w:snapToGrid/>
          <w:kern w:val="22"/>
          <w:szCs w:val="22"/>
          <w:lang w:val="ru-RU"/>
        </w:rPr>
        <w:t xml:space="preserve"> 2020</w:t>
      </w:r>
      <w:r w:rsidR="00DF6A57" w:rsidRPr="00C131B8">
        <w:rPr>
          <w:snapToGrid/>
          <w:kern w:val="22"/>
          <w:szCs w:val="22"/>
          <w:lang w:val="en-US"/>
        </w:rPr>
        <w:t> </w:t>
      </w:r>
      <w:r w:rsidR="00DF6A57">
        <w:rPr>
          <w:snapToGrid/>
          <w:kern w:val="22"/>
          <w:szCs w:val="22"/>
          <w:lang w:val="ru-RU"/>
        </w:rPr>
        <w:t>года по сравнению с текущим периодом, а также то, что рамочная программа должна быть связана с созданием потенциала, стратегиями мобилизации ресурсов и другими средствами реализации</w:t>
      </w:r>
      <w:r w:rsidR="00FA2E46" w:rsidRPr="00DF6A57">
        <w:rPr>
          <w:kern w:val="22"/>
          <w:szCs w:val="22"/>
          <w:lang w:val="ru-RU"/>
        </w:rPr>
        <w:t>.</w:t>
      </w:r>
    </w:p>
    <w:p w:rsidR="00FA2E46" w:rsidRPr="00A0019A" w:rsidRDefault="00224B8E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Еще</w:t>
      </w:r>
      <w:r w:rsidRPr="00224B8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одним</w:t>
      </w:r>
      <w:r w:rsidRPr="00224B8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вопросом</w:t>
      </w:r>
      <w:r w:rsidRPr="00224B8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рассматриваемым</w:t>
      </w:r>
      <w:r w:rsidRPr="00224B8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24B8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224B8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224B8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была возможная разработка национальных добровольных обязательств в отношении биоразнообразия</w:t>
      </w:r>
      <w:r w:rsidR="00FA2E46" w:rsidRPr="00224B8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Было</w:t>
      </w:r>
      <w:r w:rsidRPr="00AC16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отмечено</w:t>
      </w:r>
      <w:r w:rsidRPr="00AC160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AC16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создание</w:t>
      </w:r>
      <w:r w:rsidRPr="00AC16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="00F36825" w:rsidRPr="00AC1609">
        <w:rPr>
          <w:kern w:val="22"/>
          <w:szCs w:val="22"/>
          <w:lang w:val="ru-RU"/>
        </w:rPr>
        <w:t xml:space="preserve">, </w:t>
      </w:r>
      <w:r w:rsidR="00F36825">
        <w:rPr>
          <w:kern w:val="22"/>
          <w:szCs w:val="22"/>
          <w:lang w:val="ru-RU"/>
        </w:rPr>
        <w:t>аналогичного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процессу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определяемого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на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национальном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уровне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вклада</w:t>
      </w:r>
      <w:r w:rsidR="00FA2E46" w:rsidRPr="00AC1609">
        <w:rPr>
          <w:kern w:val="22"/>
          <w:szCs w:val="22"/>
          <w:lang w:val="ru-RU"/>
        </w:rPr>
        <w:t xml:space="preserve"> (</w:t>
      </w:r>
      <w:r w:rsidR="00F36825">
        <w:rPr>
          <w:kern w:val="22"/>
          <w:szCs w:val="22"/>
          <w:lang w:val="ru-RU"/>
        </w:rPr>
        <w:t>НУВ</w:t>
      </w:r>
      <w:r w:rsidR="00FA2E46" w:rsidRPr="00AC1609">
        <w:rPr>
          <w:kern w:val="22"/>
          <w:szCs w:val="22"/>
          <w:lang w:val="ru-RU"/>
        </w:rPr>
        <w:t>)</w:t>
      </w:r>
      <w:r w:rsidR="00F36825" w:rsidRPr="00AC1609">
        <w:rPr>
          <w:kern w:val="22"/>
          <w:szCs w:val="22"/>
          <w:lang w:val="ru-RU"/>
        </w:rPr>
        <w:t xml:space="preserve"> (</w:t>
      </w:r>
      <w:r w:rsidR="00F36825">
        <w:rPr>
          <w:kern w:val="22"/>
          <w:szCs w:val="22"/>
          <w:lang w:val="ru-RU"/>
        </w:rPr>
        <w:t>или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основанного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на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нем</w:t>
      </w:r>
      <w:r w:rsidR="00F36825" w:rsidRPr="00AC1609">
        <w:rPr>
          <w:kern w:val="22"/>
          <w:szCs w:val="22"/>
          <w:lang w:val="ru-RU"/>
        </w:rPr>
        <w:t>)</w:t>
      </w:r>
      <w:r w:rsidR="00FA2E46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в</w:t>
      </w:r>
      <w:r w:rsidR="00F36825" w:rsidRPr="00AC1609">
        <w:rPr>
          <w:kern w:val="22"/>
          <w:szCs w:val="22"/>
          <w:lang w:val="ru-RU"/>
        </w:rPr>
        <w:t xml:space="preserve"> </w:t>
      </w:r>
      <w:r w:rsidR="00F36825">
        <w:rPr>
          <w:kern w:val="22"/>
          <w:szCs w:val="22"/>
          <w:lang w:val="ru-RU"/>
        </w:rPr>
        <w:t>рамках</w:t>
      </w:r>
      <w:r w:rsidR="00F36825" w:rsidRPr="00AC1609">
        <w:rPr>
          <w:kern w:val="22"/>
          <w:szCs w:val="22"/>
          <w:lang w:val="ru-RU"/>
        </w:rPr>
        <w:t xml:space="preserve"> Рамочн</w:t>
      </w:r>
      <w:r w:rsidR="00F36825">
        <w:rPr>
          <w:kern w:val="22"/>
          <w:szCs w:val="22"/>
          <w:lang w:val="ru-RU"/>
        </w:rPr>
        <w:t>ой</w:t>
      </w:r>
      <w:r w:rsidR="00F36825" w:rsidRPr="00AC1609">
        <w:rPr>
          <w:kern w:val="22"/>
          <w:szCs w:val="22"/>
          <w:lang w:val="ru-RU"/>
        </w:rPr>
        <w:t xml:space="preserve"> конвенци</w:t>
      </w:r>
      <w:r w:rsidR="00F36825">
        <w:rPr>
          <w:kern w:val="22"/>
          <w:szCs w:val="22"/>
          <w:lang w:val="ru-RU"/>
        </w:rPr>
        <w:t>и</w:t>
      </w:r>
      <w:r w:rsidR="00F36825" w:rsidRPr="00AC1609">
        <w:rPr>
          <w:kern w:val="22"/>
          <w:szCs w:val="22"/>
          <w:lang w:val="ru-RU"/>
        </w:rPr>
        <w:t xml:space="preserve"> Организации Объединенных Наций об изменении климата </w:t>
      </w:r>
      <w:r w:rsidR="00AC1609">
        <w:rPr>
          <w:kern w:val="22"/>
          <w:szCs w:val="22"/>
          <w:lang w:val="ru-RU"/>
        </w:rPr>
        <w:t xml:space="preserve">или </w:t>
      </w:r>
      <w:r w:rsidR="00AC1609" w:rsidRPr="00AC1609">
        <w:rPr>
          <w:kern w:val="22"/>
          <w:szCs w:val="22"/>
          <w:lang w:val="ru-RU"/>
        </w:rPr>
        <w:t>цел</w:t>
      </w:r>
      <w:r w:rsidR="00AC1609">
        <w:rPr>
          <w:kern w:val="22"/>
          <w:szCs w:val="22"/>
          <w:lang w:val="ru-RU"/>
        </w:rPr>
        <w:t>ей</w:t>
      </w:r>
      <w:r w:rsidR="00AC1609" w:rsidRPr="00AC1609">
        <w:rPr>
          <w:kern w:val="22"/>
          <w:szCs w:val="22"/>
          <w:lang w:val="ru-RU"/>
        </w:rPr>
        <w:t xml:space="preserve"> по </w:t>
      </w:r>
      <w:r w:rsidR="00AC1609" w:rsidRPr="00AC1609">
        <w:rPr>
          <w:iCs/>
          <w:kern w:val="22"/>
          <w:szCs w:val="22"/>
          <w:lang w:val="ru-RU"/>
        </w:rPr>
        <w:t>нейтрализации деградации земель</w:t>
      </w:r>
      <w:r w:rsidR="00FA2E46" w:rsidRPr="004C2138">
        <w:rPr>
          <w:kern w:val="22"/>
          <w:szCs w:val="22"/>
          <w:vertAlign w:val="superscript"/>
        </w:rPr>
        <w:footnoteReference w:id="13"/>
      </w:r>
      <w:r w:rsidR="00FA2E46" w:rsidRPr="00AC1609">
        <w:rPr>
          <w:kern w:val="22"/>
          <w:szCs w:val="22"/>
          <w:lang w:val="ru-RU"/>
        </w:rPr>
        <w:t xml:space="preserve"> </w:t>
      </w:r>
      <w:r w:rsidR="00AC1609">
        <w:rPr>
          <w:kern w:val="22"/>
          <w:szCs w:val="22"/>
          <w:lang w:val="ru-RU"/>
        </w:rPr>
        <w:t>в рамках Конвенции Организации Объединенных Наций по борьбе с опустыниванием</w:t>
      </w:r>
      <w:r w:rsidR="00FA2E46" w:rsidRPr="00AC1609">
        <w:rPr>
          <w:kern w:val="22"/>
          <w:szCs w:val="22"/>
          <w:lang w:val="ru-RU"/>
        </w:rPr>
        <w:t xml:space="preserve">, </w:t>
      </w:r>
      <w:r w:rsidR="0093280C">
        <w:rPr>
          <w:kern w:val="22"/>
          <w:szCs w:val="22"/>
          <w:lang w:val="ru-RU"/>
        </w:rPr>
        <w:t xml:space="preserve">может быть полезно для информационного обеспечения </w:t>
      </w:r>
      <w:r w:rsidR="00EA5437">
        <w:rPr>
          <w:kern w:val="22"/>
          <w:szCs w:val="22"/>
          <w:lang w:val="ru-RU"/>
        </w:rPr>
        <w:t>обсуждений</w:t>
      </w:r>
      <w:r w:rsidR="0093280C">
        <w:rPr>
          <w:kern w:val="22"/>
          <w:szCs w:val="22"/>
          <w:lang w:val="ru-RU"/>
        </w:rPr>
        <w:t xml:space="preserve"> и повышения ответственности для успешной реализации</w:t>
      </w:r>
      <w:r w:rsidR="0093280C" w:rsidRPr="0093280C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глобальной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рамочной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программы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в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области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биоразнообразия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на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период</w:t>
      </w:r>
      <w:r w:rsidR="0093280C" w:rsidRPr="00C131B8">
        <w:rPr>
          <w:snapToGrid/>
          <w:kern w:val="22"/>
          <w:szCs w:val="22"/>
          <w:lang w:val="ru-RU"/>
        </w:rPr>
        <w:t xml:space="preserve"> </w:t>
      </w:r>
      <w:r w:rsidR="0093280C">
        <w:rPr>
          <w:snapToGrid/>
          <w:kern w:val="22"/>
          <w:szCs w:val="22"/>
          <w:lang w:val="ru-RU"/>
        </w:rPr>
        <w:t>после</w:t>
      </w:r>
      <w:r w:rsidR="0093280C" w:rsidRPr="00C131B8">
        <w:rPr>
          <w:snapToGrid/>
          <w:kern w:val="22"/>
          <w:szCs w:val="22"/>
          <w:lang w:val="ru-RU"/>
        </w:rPr>
        <w:t xml:space="preserve"> 2020</w:t>
      </w:r>
      <w:r w:rsidR="0093280C" w:rsidRPr="00C131B8">
        <w:rPr>
          <w:snapToGrid/>
          <w:kern w:val="22"/>
          <w:szCs w:val="22"/>
          <w:lang w:val="en-US"/>
        </w:rPr>
        <w:t> </w:t>
      </w:r>
      <w:r w:rsidR="0093280C">
        <w:rPr>
          <w:snapToGrid/>
          <w:kern w:val="22"/>
          <w:szCs w:val="22"/>
          <w:lang w:val="ru-RU"/>
        </w:rPr>
        <w:t>года</w:t>
      </w:r>
      <w:r w:rsidR="00FA2E46" w:rsidRPr="00AC1609">
        <w:rPr>
          <w:kern w:val="22"/>
          <w:szCs w:val="22"/>
          <w:lang w:val="ru-RU"/>
        </w:rPr>
        <w:t xml:space="preserve">. </w:t>
      </w:r>
      <w:r w:rsidR="009D79CA">
        <w:rPr>
          <w:kern w:val="22"/>
          <w:szCs w:val="22"/>
          <w:lang w:val="ru-RU"/>
        </w:rPr>
        <w:t>Был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упомянут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еще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один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источник</w:t>
      </w:r>
      <w:r w:rsidR="009D79CA" w:rsidRPr="009D79CA">
        <w:rPr>
          <w:kern w:val="22"/>
          <w:szCs w:val="22"/>
          <w:lang w:val="ru-RU"/>
        </w:rPr>
        <w:t xml:space="preserve"> </w:t>
      </w:r>
      <w:r w:rsidR="00EA5437">
        <w:rPr>
          <w:kern w:val="22"/>
          <w:szCs w:val="22"/>
          <w:lang w:val="ru-RU"/>
        </w:rPr>
        <w:t>вдохновения</w:t>
      </w:r>
      <w:r w:rsidR="009D79CA" w:rsidRPr="009D79CA">
        <w:rPr>
          <w:kern w:val="22"/>
          <w:szCs w:val="22"/>
          <w:lang w:val="ru-RU"/>
        </w:rPr>
        <w:t xml:space="preserve">, </w:t>
      </w:r>
      <w:r w:rsidR="009D79CA">
        <w:rPr>
          <w:kern w:val="22"/>
          <w:szCs w:val="22"/>
          <w:lang w:val="ru-RU"/>
        </w:rPr>
        <w:t>а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именно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добровольные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обязательства</w:t>
      </w:r>
      <w:r w:rsidR="009D79CA" w:rsidRPr="009D79CA">
        <w:rPr>
          <w:kern w:val="22"/>
          <w:szCs w:val="22"/>
          <w:lang w:val="ru-RU"/>
        </w:rPr>
        <w:t xml:space="preserve">, </w:t>
      </w:r>
      <w:r w:rsidR="009D79CA">
        <w:rPr>
          <w:kern w:val="22"/>
          <w:szCs w:val="22"/>
          <w:lang w:val="ru-RU"/>
        </w:rPr>
        <w:t>установленные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государственными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и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негосударственными</w:t>
      </w:r>
      <w:r w:rsidR="00FA2E46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>субъектами</w:t>
      </w:r>
      <w:r w:rsidR="009D79CA" w:rsidRPr="009D79CA">
        <w:rPr>
          <w:kern w:val="22"/>
          <w:szCs w:val="22"/>
          <w:lang w:val="ru-RU"/>
        </w:rPr>
        <w:t xml:space="preserve"> </w:t>
      </w:r>
      <w:r w:rsidR="009D79CA">
        <w:rPr>
          <w:kern w:val="22"/>
          <w:szCs w:val="22"/>
          <w:lang w:val="ru-RU"/>
        </w:rPr>
        <w:t xml:space="preserve">для достижения Цели 14 устойчивого развития на Конференции по океану, проведенной в Нью-Йорке в июне </w:t>
      </w:r>
      <w:r w:rsidR="00FA2E46" w:rsidRPr="009D79CA">
        <w:rPr>
          <w:kern w:val="22"/>
          <w:szCs w:val="22"/>
          <w:lang w:val="ru-RU"/>
        </w:rPr>
        <w:t>2017</w:t>
      </w:r>
      <w:r w:rsidR="009D79CA">
        <w:rPr>
          <w:kern w:val="22"/>
          <w:szCs w:val="22"/>
          <w:lang w:val="ru-RU"/>
        </w:rPr>
        <w:t xml:space="preserve"> года</w:t>
      </w:r>
      <w:r w:rsidR="00FA2E46" w:rsidRPr="004C2138">
        <w:rPr>
          <w:kern w:val="22"/>
          <w:szCs w:val="22"/>
          <w:vertAlign w:val="superscript"/>
        </w:rPr>
        <w:footnoteReference w:id="14"/>
      </w:r>
      <w:r w:rsidR="009D79CA">
        <w:rPr>
          <w:kern w:val="22"/>
          <w:szCs w:val="22"/>
          <w:lang w:val="ru-RU"/>
        </w:rPr>
        <w:t>.</w:t>
      </w:r>
      <w:r w:rsidR="00FA2E46" w:rsidRPr="009D79CA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В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представленных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материалах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также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указывалось</w:t>
      </w:r>
      <w:r w:rsidR="00EE77E2" w:rsidRPr="00EE77E2">
        <w:rPr>
          <w:kern w:val="22"/>
          <w:szCs w:val="22"/>
          <w:lang w:val="ru-RU"/>
        </w:rPr>
        <w:t xml:space="preserve">, </w:t>
      </w:r>
      <w:r w:rsidR="00EE77E2">
        <w:rPr>
          <w:kern w:val="22"/>
          <w:szCs w:val="22"/>
          <w:lang w:val="ru-RU"/>
        </w:rPr>
        <w:t>что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международные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и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неправительственные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организации</w:t>
      </w:r>
      <w:r w:rsidR="00EE77E2" w:rsidRPr="00EE77E2">
        <w:rPr>
          <w:kern w:val="22"/>
          <w:szCs w:val="22"/>
          <w:lang w:val="ru-RU"/>
        </w:rPr>
        <w:t xml:space="preserve">, </w:t>
      </w:r>
      <w:r w:rsidR="00EE77E2">
        <w:rPr>
          <w:kern w:val="22"/>
          <w:szCs w:val="22"/>
          <w:lang w:val="ru-RU"/>
        </w:rPr>
        <w:t>организации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гражданского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общества</w:t>
      </w:r>
      <w:r w:rsidR="00EE77E2" w:rsidRPr="00EE77E2">
        <w:rPr>
          <w:kern w:val="22"/>
          <w:szCs w:val="22"/>
          <w:lang w:val="ru-RU"/>
        </w:rPr>
        <w:t>,</w:t>
      </w:r>
      <w:r w:rsidR="00FA2E46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частный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сектор</w:t>
      </w:r>
      <w:r w:rsidR="00FA2E46" w:rsidRPr="00EE77E2">
        <w:rPr>
          <w:kern w:val="22"/>
          <w:szCs w:val="22"/>
          <w:lang w:val="ru-RU"/>
        </w:rPr>
        <w:t xml:space="preserve">, </w:t>
      </w:r>
      <w:r w:rsidR="00EE77E2">
        <w:rPr>
          <w:kern w:val="22"/>
          <w:szCs w:val="22"/>
          <w:lang w:val="ru-RU"/>
        </w:rPr>
        <w:t>органы</w:t>
      </w:r>
      <w:r w:rsidR="00EE77E2" w:rsidRPr="00EE77E2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местного самоуправления</w:t>
      </w:r>
      <w:r w:rsidR="00FA2E46" w:rsidRPr="00EE77E2">
        <w:rPr>
          <w:kern w:val="22"/>
          <w:szCs w:val="22"/>
          <w:lang w:val="ru-RU"/>
        </w:rPr>
        <w:t xml:space="preserve"> (</w:t>
      </w:r>
      <w:r w:rsidR="00EE77E2">
        <w:rPr>
          <w:kern w:val="22"/>
          <w:szCs w:val="22"/>
          <w:lang w:val="ru-RU"/>
        </w:rPr>
        <w:t>субнациональные государственные органы</w:t>
      </w:r>
      <w:r w:rsidR="00FA2E46" w:rsidRPr="00EE77E2">
        <w:rPr>
          <w:kern w:val="22"/>
          <w:szCs w:val="22"/>
          <w:lang w:val="ru-RU"/>
        </w:rPr>
        <w:t xml:space="preserve">) </w:t>
      </w:r>
      <w:r w:rsidR="00EE77E2">
        <w:rPr>
          <w:kern w:val="22"/>
          <w:szCs w:val="22"/>
          <w:lang w:val="ru-RU"/>
        </w:rPr>
        <w:t>и другие субъекты деятельности должны призываться к разработке обязательств в отношении биоразнообразия, которые должны вносить вклад в национальную и глобальную общую цель защиты биоразнообразия</w:t>
      </w:r>
      <w:r w:rsidR="00FA2E46" w:rsidRPr="00EE77E2">
        <w:rPr>
          <w:kern w:val="22"/>
          <w:szCs w:val="22"/>
          <w:lang w:val="ru-RU"/>
        </w:rPr>
        <w:t xml:space="preserve">. </w:t>
      </w:r>
      <w:r w:rsidR="00EE77E2">
        <w:rPr>
          <w:kern w:val="22"/>
          <w:szCs w:val="22"/>
          <w:lang w:val="ru-RU"/>
        </w:rPr>
        <w:t>Ряд</w:t>
      </w:r>
      <w:r w:rsidR="00EE77E2" w:rsidRPr="00E0234E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Сторон</w:t>
      </w:r>
      <w:r w:rsidR="00EE77E2" w:rsidRPr="00E0234E">
        <w:rPr>
          <w:kern w:val="22"/>
          <w:szCs w:val="22"/>
          <w:lang w:val="ru-RU"/>
        </w:rPr>
        <w:t xml:space="preserve"> </w:t>
      </w:r>
      <w:r w:rsidR="00EE77E2">
        <w:rPr>
          <w:kern w:val="22"/>
          <w:szCs w:val="22"/>
          <w:lang w:val="ru-RU"/>
        </w:rPr>
        <w:t>также</w:t>
      </w:r>
      <w:r w:rsidR="00EE77E2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указали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на проблемы</w:t>
      </w:r>
      <w:r w:rsidR="00E0234E" w:rsidRPr="00E0234E">
        <w:rPr>
          <w:kern w:val="22"/>
          <w:szCs w:val="22"/>
          <w:lang w:val="ru-RU"/>
        </w:rPr>
        <w:t xml:space="preserve">, </w:t>
      </w:r>
      <w:r w:rsidR="00E0234E">
        <w:rPr>
          <w:kern w:val="22"/>
          <w:szCs w:val="22"/>
          <w:lang w:val="ru-RU"/>
        </w:rPr>
        <w:t>связанные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с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разработкой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добровольных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национальных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обязательств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перед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принятием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глобальной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рамочной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программы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в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области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биоразнообразия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на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период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после</w:t>
      </w:r>
      <w:r w:rsidR="00E0234E" w:rsidRPr="00C131B8">
        <w:rPr>
          <w:snapToGrid/>
          <w:kern w:val="22"/>
          <w:szCs w:val="22"/>
          <w:lang w:val="ru-RU"/>
        </w:rPr>
        <w:t xml:space="preserve"> 2020</w:t>
      </w:r>
      <w:r w:rsidR="00E0234E" w:rsidRPr="00C131B8">
        <w:rPr>
          <w:snapToGrid/>
          <w:kern w:val="22"/>
          <w:szCs w:val="22"/>
          <w:lang w:val="en-US"/>
        </w:rPr>
        <w:t> </w:t>
      </w:r>
      <w:r w:rsidR="00E0234E">
        <w:rPr>
          <w:snapToGrid/>
          <w:kern w:val="22"/>
          <w:szCs w:val="22"/>
          <w:lang w:val="ru-RU"/>
        </w:rPr>
        <w:t>года</w:t>
      </w:r>
      <w:r w:rsidR="00FA2E46" w:rsidRPr="00E0234E">
        <w:rPr>
          <w:kern w:val="22"/>
          <w:szCs w:val="22"/>
          <w:lang w:val="ru-RU"/>
        </w:rPr>
        <w:t xml:space="preserve">. </w:t>
      </w:r>
      <w:r w:rsidR="00E0234E">
        <w:rPr>
          <w:kern w:val="22"/>
          <w:szCs w:val="22"/>
          <w:lang w:val="ru-RU"/>
        </w:rPr>
        <w:t>Эти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проблемы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включают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трудность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принятия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обязательств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при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неопределенности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масштаба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и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>формата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глобальной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рамочной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программы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в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области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биоразнообразия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на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период</w:t>
      </w:r>
      <w:r w:rsidR="00E0234E" w:rsidRPr="00C131B8">
        <w:rPr>
          <w:snapToGrid/>
          <w:kern w:val="22"/>
          <w:szCs w:val="22"/>
          <w:lang w:val="ru-RU"/>
        </w:rPr>
        <w:t xml:space="preserve"> </w:t>
      </w:r>
      <w:r w:rsidR="00E0234E">
        <w:rPr>
          <w:snapToGrid/>
          <w:kern w:val="22"/>
          <w:szCs w:val="22"/>
          <w:lang w:val="ru-RU"/>
        </w:rPr>
        <w:t>после</w:t>
      </w:r>
      <w:r w:rsidR="00E0234E" w:rsidRPr="00C131B8">
        <w:rPr>
          <w:snapToGrid/>
          <w:kern w:val="22"/>
          <w:szCs w:val="22"/>
          <w:lang w:val="ru-RU"/>
        </w:rPr>
        <w:t xml:space="preserve"> 2020</w:t>
      </w:r>
      <w:r w:rsidR="00E0234E" w:rsidRPr="00C131B8">
        <w:rPr>
          <w:snapToGrid/>
          <w:kern w:val="22"/>
          <w:szCs w:val="22"/>
          <w:lang w:val="en-US"/>
        </w:rPr>
        <w:t> </w:t>
      </w:r>
      <w:r w:rsidR="00E0234E">
        <w:rPr>
          <w:snapToGrid/>
          <w:kern w:val="22"/>
          <w:szCs w:val="22"/>
          <w:lang w:val="ru-RU"/>
        </w:rPr>
        <w:t>года</w:t>
      </w:r>
      <w:r w:rsidR="00E0234E" w:rsidRPr="00E0234E">
        <w:rPr>
          <w:kern w:val="22"/>
          <w:szCs w:val="22"/>
          <w:lang w:val="ru-RU"/>
        </w:rPr>
        <w:t xml:space="preserve"> </w:t>
      </w:r>
      <w:r w:rsidR="00E0234E">
        <w:rPr>
          <w:kern w:val="22"/>
          <w:szCs w:val="22"/>
          <w:lang w:val="ru-RU"/>
        </w:rPr>
        <w:t xml:space="preserve">и возможную необходимость в </w:t>
      </w:r>
      <w:r w:rsidR="000E7FF3">
        <w:rPr>
          <w:kern w:val="22"/>
          <w:szCs w:val="22"/>
          <w:lang w:val="ru-RU"/>
        </w:rPr>
        <w:t xml:space="preserve">корректировке этих обязательств после согласования </w:t>
      </w:r>
      <w:r w:rsidR="000E7FF3">
        <w:rPr>
          <w:snapToGrid/>
          <w:kern w:val="22"/>
          <w:szCs w:val="22"/>
          <w:lang w:val="ru-RU"/>
        </w:rPr>
        <w:t>глобальной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рамочной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программы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в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области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биоразнообразия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на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период</w:t>
      </w:r>
      <w:r w:rsidR="000E7FF3" w:rsidRPr="00C131B8">
        <w:rPr>
          <w:snapToGrid/>
          <w:kern w:val="22"/>
          <w:szCs w:val="22"/>
          <w:lang w:val="ru-RU"/>
        </w:rPr>
        <w:t xml:space="preserve"> </w:t>
      </w:r>
      <w:r w:rsidR="000E7FF3">
        <w:rPr>
          <w:snapToGrid/>
          <w:kern w:val="22"/>
          <w:szCs w:val="22"/>
          <w:lang w:val="ru-RU"/>
        </w:rPr>
        <w:t>после</w:t>
      </w:r>
      <w:r w:rsidR="000E7FF3" w:rsidRPr="00C131B8">
        <w:rPr>
          <w:snapToGrid/>
          <w:kern w:val="22"/>
          <w:szCs w:val="22"/>
          <w:lang w:val="ru-RU"/>
        </w:rPr>
        <w:t xml:space="preserve"> 2020</w:t>
      </w:r>
      <w:r w:rsidR="000E7FF3" w:rsidRPr="00C131B8">
        <w:rPr>
          <w:snapToGrid/>
          <w:kern w:val="22"/>
          <w:szCs w:val="22"/>
          <w:lang w:val="en-US"/>
        </w:rPr>
        <w:t> </w:t>
      </w:r>
      <w:r w:rsidR="000E7FF3">
        <w:rPr>
          <w:snapToGrid/>
          <w:kern w:val="22"/>
          <w:szCs w:val="22"/>
          <w:lang w:val="ru-RU"/>
        </w:rPr>
        <w:t>года</w:t>
      </w:r>
      <w:r w:rsidR="00FA2E46" w:rsidRPr="00E0234E">
        <w:rPr>
          <w:kern w:val="22"/>
          <w:szCs w:val="22"/>
          <w:lang w:val="ru-RU"/>
        </w:rPr>
        <w:t xml:space="preserve">. </w:t>
      </w:r>
      <w:r w:rsidR="000E7FF3">
        <w:rPr>
          <w:kern w:val="22"/>
          <w:szCs w:val="22"/>
          <w:lang w:val="ru-RU"/>
        </w:rPr>
        <w:t>Было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также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отмечено</w:t>
      </w:r>
      <w:r w:rsidR="000E7FF3" w:rsidRPr="00D22FCE">
        <w:rPr>
          <w:kern w:val="22"/>
          <w:szCs w:val="22"/>
          <w:lang w:val="ru-RU"/>
        </w:rPr>
        <w:t xml:space="preserve">, </w:t>
      </w:r>
      <w:r w:rsidR="000E7FF3">
        <w:rPr>
          <w:kern w:val="22"/>
          <w:szCs w:val="22"/>
          <w:lang w:val="ru-RU"/>
        </w:rPr>
        <w:t>что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lang w:val="ru-RU"/>
        </w:rPr>
        <w:t>НСПДСБ</w:t>
      </w:r>
      <w:r w:rsidR="00FA2E46" w:rsidRPr="00D22FCE">
        <w:rPr>
          <w:kern w:val="22"/>
          <w:szCs w:val="22"/>
          <w:lang w:val="ru-RU"/>
        </w:rPr>
        <w:t xml:space="preserve">, </w:t>
      </w:r>
      <w:r w:rsidR="000E7FF3">
        <w:rPr>
          <w:kern w:val="22"/>
          <w:szCs w:val="22"/>
          <w:lang w:val="ru-RU"/>
        </w:rPr>
        <w:t>большинство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из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которых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уже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содержат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целевые</w:t>
      </w:r>
      <w:r w:rsidR="000E7FF3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задачи</w:t>
      </w:r>
      <w:r w:rsidR="00FA2E46" w:rsidRPr="00D22FCE">
        <w:rPr>
          <w:kern w:val="22"/>
          <w:szCs w:val="22"/>
          <w:lang w:val="ru-RU"/>
        </w:rPr>
        <w:t xml:space="preserve"> </w:t>
      </w:r>
      <w:r w:rsidR="000E7FF3">
        <w:rPr>
          <w:kern w:val="22"/>
          <w:szCs w:val="22"/>
          <w:lang w:val="ru-RU"/>
        </w:rPr>
        <w:t>и</w:t>
      </w:r>
      <w:r w:rsidR="000E7FF3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которые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в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некоторых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случаях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рассчитаны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на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период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после</w:t>
      </w:r>
      <w:r w:rsidR="00D22FCE" w:rsidRPr="00D22FCE">
        <w:rPr>
          <w:kern w:val="22"/>
          <w:szCs w:val="22"/>
          <w:lang w:val="ru-RU"/>
        </w:rPr>
        <w:t xml:space="preserve"> </w:t>
      </w:r>
      <w:r w:rsidR="00FA2E46" w:rsidRPr="00D22FCE">
        <w:rPr>
          <w:kern w:val="22"/>
          <w:szCs w:val="22"/>
          <w:lang w:val="ru-RU"/>
        </w:rPr>
        <w:t>2020</w:t>
      </w:r>
      <w:r w:rsidR="00D22FCE">
        <w:rPr>
          <w:kern w:val="22"/>
          <w:szCs w:val="22"/>
          <w:lang w:val="ru-RU"/>
        </w:rPr>
        <w:t xml:space="preserve"> года</w:t>
      </w:r>
      <w:r w:rsidR="00FA2E46" w:rsidRPr="00D22FCE">
        <w:rPr>
          <w:kern w:val="22"/>
          <w:szCs w:val="22"/>
          <w:lang w:val="ru-RU"/>
        </w:rPr>
        <w:t>,</w:t>
      </w:r>
      <w:r w:rsidR="00D22FCE">
        <w:rPr>
          <w:kern w:val="22"/>
          <w:szCs w:val="22"/>
          <w:lang w:val="ru-RU"/>
        </w:rPr>
        <w:t xml:space="preserve"> обеспечивают гибкость в постановке национальных целевых задач и/или адаптации любых глобальных</w:t>
      </w:r>
      <w:r w:rsidR="00D22FCE" w:rsidRPr="00D22FCE">
        <w:rPr>
          <w:kern w:val="22"/>
          <w:szCs w:val="22"/>
          <w:lang w:val="ru-RU"/>
        </w:rPr>
        <w:t xml:space="preserve"> </w:t>
      </w:r>
      <w:r w:rsidR="00D22FCE">
        <w:rPr>
          <w:kern w:val="22"/>
          <w:szCs w:val="22"/>
          <w:lang w:val="ru-RU"/>
        </w:rPr>
        <w:t>целевых задач к национальным обстоятельствам</w:t>
      </w:r>
      <w:r w:rsidR="00FA2E46" w:rsidRPr="00D22FCE">
        <w:rPr>
          <w:kern w:val="22"/>
          <w:szCs w:val="22"/>
          <w:lang w:val="ru-RU"/>
        </w:rPr>
        <w:t xml:space="preserve">. </w:t>
      </w:r>
      <w:r w:rsidR="009F4E01">
        <w:rPr>
          <w:kern w:val="22"/>
          <w:szCs w:val="22"/>
          <w:lang w:val="ru-RU"/>
        </w:rPr>
        <w:t>Поэтому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было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высказано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мнение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о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том</w:t>
      </w:r>
      <w:r w:rsidR="00FA2E46" w:rsidRPr="009F4E01">
        <w:rPr>
          <w:kern w:val="22"/>
          <w:szCs w:val="22"/>
          <w:lang w:val="ru-RU"/>
        </w:rPr>
        <w:t xml:space="preserve">, </w:t>
      </w:r>
      <w:r w:rsidR="009F4E01">
        <w:rPr>
          <w:kern w:val="22"/>
          <w:szCs w:val="22"/>
          <w:lang w:val="ru-RU"/>
        </w:rPr>
        <w:t xml:space="preserve">что может быть неясно, каким образом любые добровольные национальные обязательства будут связаны с </w:t>
      </w:r>
      <w:r w:rsidR="009F4E01">
        <w:rPr>
          <w:lang w:val="ru-RU"/>
        </w:rPr>
        <w:t>НСПДСБ</w:t>
      </w:r>
      <w:r w:rsidR="00FA2E46" w:rsidRPr="009F4E01">
        <w:rPr>
          <w:kern w:val="22"/>
          <w:szCs w:val="22"/>
          <w:lang w:val="ru-RU"/>
        </w:rPr>
        <w:t xml:space="preserve">. </w:t>
      </w:r>
      <w:r w:rsidR="009F4E01">
        <w:rPr>
          <w:kern w:val="22"/>
          <w:szCs w:val="22"/>
          <w:lang w:val="ru-RU"/>
        </w:rPr>
        <w:t>Также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было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отмечено</w:t>
      </w:r>
      <w:r w:rsidR="009F4E01" w:rsidRPr="009F4E01">
        <w:rPr>
          <w:kern w:val="22"/>
          <w:szCs w:val="22"/>
          <w:lang w:val="ru-RU"/>
        </w:rPr>
        <w:t xml:space="preserve">, </w:t>
      </w:r>
      <w:r w:rsidR="009F4E01">
        <w:rPr>
          <w:kern w:val="22"/>
          <w:szCs w:val="22"/>
          <w:lang w:val="ru-RU"/>
        </w:rPr>
        <w:t>что</w:t>
      </w:r>
      <w:r w:rsidR="009F4E01" w:rsidRPr="009F4E01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основное внимание должно уделяться выполнению существующих обязательств, а не принятию новых</w:t>
      </w:r>
      <w:r w:rsidR="00FA2E46" w:rsidRPr="009F4E01">
        <w:rPr>
          <w:kern w:val="22"/>
          <w:szCs w:val="22"/>
          <w:lang w:val="ru-RU"/>
        </w:rPr>
        <w:t xml:space="preserve">. </w:t>
      </w:r>
      <w:r w:rsidR="009F4E01">
        <w:rPr>
          <w:kern w:val="22"/>
          <w:szCs w:val="22"/>
          <w:lang w:val="ru-RU"/>
        </w:rPr>
        <w:t>Кроме</w:t>
      </w:r>
      <w:r w:rsidR="009F4E01" w:rsidRPr="00D75463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того</w:t>
      </w:r>
      <w:r w:rsidR="009F4E01" w:rsidRPr="00D75463">
        <w:rPr>
          <w:kern w:val="22"/>
          <w:szCs w:val="22"/>
          <w:lang w:val="ru-RU"/>
        </w:rPr>
        <w:t xml:space="preserve">, </w:t>
      </w:r>
      <w:r w:rsidR="009F4E01">
        <w:rPr>
          <w:kern w:val="22"/>
          <w:szCs w:val="22"/>
          <w:lang w:val="ru-RU"/>
        </w:rPr>
        <w:t>был</w:t>
      </w:r>
      <w:r w:rsidR="004142A7">
        <w:rPr>
          <w:kern w:val="22"/>
          <w:szCs w:val="22"/>
          <w:lang w:val="ru-RU"/>
        </w:rPr>
        <w:t>а</w:t>
      </w:r>
      <w:r w:rsidR="009F4E01" w:rsidRPr="00D75463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выражен</w:t>
      </w:r>
      <w:r w:rsidR="004142A7">
        <w:rPr>
          <w:kern w:val="22"/>
          <w:szCs w:val="22"/>
          <w:lang w:val="ru-RU"/>
        </w:rPr>
        <w:t>а</w:t>
      </w:r>
      <w:r w:rsidR="009F4E01" w:rsidRPr="00D75463">
        <w:rPr>
          <w:kern w:val="22"/>
          <w:szCs w:val="22"/>
          <w:lang w:val="ru-RU"/>
        </w:rPr>
        <w:t xml:space="preserve"> </w:t>
      </w:r>
      <w:r w:rsidR="004142A7">
        <w:rPr>
          <w:kern w:val="22"/>
          <w:szCs w:val="22"/>
          <w:lang w:val="ru-RU"/>
        </w:rPr>
        <w:t>о</w:t>
      </w:r>
      <w:r w:rsidR="009F4E01">
        <w:rPr>
          <w:kern w:val="22"/>
          <w:szCs w:val="22"/>
          <w:lang w:val="ru-RU"/>
        </w:rPr>
        <w:t>беспоко</w:t>
      </w:r>
      <w:r w:rsidR="004142A7">
        <w:rPr>
          <w:kern w:val="22"/>
          <w:szCs w:val="22"/>
          <w:lang w:val="ru-RU"/>
        </w:rPr>
        <w:t>енность</w:t>
      </w:r>
      <w:r w:rsidR="009F4E01" w:rsidRPr="00D75463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в</w:t>
      </w:r>
      <w:r w:rsidR="009F4E01" w:rsidRPr="00D75463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отношении</w:t>
      </w:r>
      <w:r w:rsidR="009F4E01" w:rsidRPr="00D75463">
        <w:rPr>
          <w:kern w:val="22"/>
          <w:szCs w:val="22"/>
          <w:lang w:val="ru-RU"/>
        </w:rPr>
        <w:t xml:space="preserve"> </w:t>
      </w:r>
      <w:r w:rsidR="009F4E01">
        <w:rPr>
          <w:kern w:val="22"/>
          <w:szCs w:val="22"/>
          <w:lang w:val="ru-RU"/>
        </w:rPr>
        <w:t>того</w:t>
      </w:r>
      <w:r w:rsidR="009F4E01" w:rsidRPr="00D75463">
        <w:rPr>
          <w:kern w:val="22"/>
          <w:szCs w:val="22"/>
          <w:lang w:val="ru-RU"/>
        </w:rPr>
        <w:t xml:space="preserve">, </w:t>
      </w:r>
      <w:r w:rsidR="009F4E01">
        <w:rPr>
          <w:kern w:val="22"/>
          <w:szCs w:val="22"/>
          <w:lang w:val="ru-RU"/>
        </w:rPr>
        <w:t>что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национальные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обязательства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в</w:t>
      </w:r>
      <w:r w:rsidR="00163EDB" w:rsidRPr="00D75463">
        <w:rPr>
          <w:kern w:val="22"/>
          <w:szCs w:val="22"/>
          <w:lang w:val="ru-RU"/>
        </w:rPr>
        <w:t xml:space="preserve"> </w:t>
      </w:r>
      <w:r w:rsidR="00C225E8">
        <w:rPr>
          <w:kern w:val="22"/>
          <w:szCs w:val="22"/>
          <w:lang w:val="ru-RU"/>
        </w:rPr>
        <w:t>сфере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биоразнообразия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могут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стать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всего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лишь</w:t>
      </w:r>
      <w:r w:rsidR="00163EDB" w:rsidRPr="00D75463">
        <w:rPr>
          <w:kern w:val="22"/>
          <w:szCs w:val="22"/>
          <w:lang w:val="ru-RU"/>
        </w:rPr>
        <w:t xml:space="preserve"> </w:t>
      </w:r>
      <w:r w:rsidR="00163EDB">
        <w:rPr>
          <w:kern w:val="22"/>
          <w:szCs w:val="22"/>
          <w:lang w:val="ru-RU"/>
        </w:rPr>
        <w:t>компиляцией</w:t>
      </w:r>
      <w:r w:rsidR="00FA2E46" w:rsidRPr="00D75463">
        <w:rPr>
          <w:kern w:val="22"/>
          <w:szCs w:val="22"/>
          <w:lang w:val="ru-RU"/>
        </w:rPr>
        <w:t xml:space="preserve"> </w:t>
      </w:r>
      <w:r w:rsidR="00163EDB">
        <w:rPr>
          <w:lang w:val="ru-RU"/>
        </w:rPr>
        <w:t>НСПДСБ</w:t>
      </w:r>
      <w:r w:rsidR="00D75463">
        <w:rPr>
          <w:lang w:val="ru-RU"/>
        </w:rPr>
        <w:t xml:space="preserve"> и что подобный процесс может отвлечь от необходимости своевременно</w:t>
      </w:r>
      <w:r w:rsidR="00CE6BA5">
        <w:rPr>
          <w:lang w:val="ru-RU"/>
        </w:rPr>
        <w:t>й</w:t>
      </w:r>
      <w:r w:rsidR="00D75463">
        <w:rPr>
          <w:lang w:val="ru-RU"/>
        </w:rPr>
        <w:t xml:space="preserve"> разработки, пересмотра и обновления таких инструментов</w:t>
      </w:r>
      <w:r w:rsidR="00FA2E46" w:rsidRPr="00D75463">
        <w:rPr>
          <w:kern w:val="22"/>
          <w:szCs w:val="22"/>
          <w:lang w:val="ru-RU"/>
        </w:rPr>
        <w:t xml:space="preserve">. </w:t>
      </w:r>
      <w:r w:rsidR="00CE6BA5">
        <w:rPr>
          <w:kern w:val="22"/>
          <w:szCs w:val="22"/>
          <w:lang w:val="ru-RU"/>
        </w:rPr>
        <w:t>Также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была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отмечена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необходимость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в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надежных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руководящих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указаниях</w:t>
      </w:r>
      <w:r w:rsidR="00FA2E46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относительно принципов формулирования национальных обязательств для обеспечения возможности надлежащего контроля и оценки таких обязательств</w:t>
      </w:r>
      <w:r w:rsidR="00FA2E46" w:rsidRPr="00CE6BA5">
        <w:rPr>
          <w:kern w:val="22"/>
          <w:szCs w:val="22"/>
          <w:lang w:val="ru-RU"/>
        </w:rPr>
        <w:t xml:space="preserve">. </w:t>
      </w:r>
      <w:r w:rsidR="00CE6BA5">
        <w:rPr>
          <w:kern w:val="22"/>
          <w:szCs w:val="22"/>
          <w:lang w:val="ru-RU"/>
        </w:rPr>
        <w:t>Далее</w:t>
      </w:r>
      <w:r w:rsidR="00CE6BA5" w:rsidRPr="00CE6BA5">
        <w:rPr>
          <w:kern w:val="22"/>
          <w:szCs w:val="22"/>
          <w:lang w:val="ru-RU"/>
        </w:rPr>
        <w:t xml:space="preserve">, </w:t>
      </w:r>
      <w:r w:rsidR="00CE6BA5">
        <w:rPr>
          <w:kern w:val="22"/>
          <w:szCs w:val="22"/>
          <w:lang w:val="ru-RU"/>
        </w:rPr>
        <w:t>было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отмечено</w:t>
      </w:r>
      <w:r w:rsidR="00FA2E46" w:rsidRPr="00CE6BA5">
        <w:rPr>
          <w:kern w:val="22"/>
          <w:szCs w:val="22"/>
          <w:lang w:val="ru-RU"/>
        </w:rPr>
        <w:t xml:space="preserve">, </w:t>
      </w:r>
      <w:r w:rsidR="00CE6BA5">
        <w:rPr>
          <w:kern w:val="22"/>
          <w:szCs w:val="22"/>
          <w:lang w:val="ru-RU"/>
        </w:rPr>
        <w:t>что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сравнение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и</w:t>
      </w:r>
      <w:r w:rsidR="00CE6BA5" w:rsidRPr="00CE6BA5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объединение различных национальных обязательств может представлять трудность</w:t>
      </w:r>
      <w:r w:rsidR="00FA2E46" w:rsidRPr="00CE6BA5">
        <w:rPr>
          <w:kern w:val="22"/>
          <w:szCs w:val="22"/>
          <w:lang w:val="ru-RU"/>
        </w:rPr>
        <w:t xml:space="preserve">. </w:t>
      </w:r>
      <w:r w:rsidR="00CE6BA5">
        <w:rPr>
          <w:kern w:val="22"/>
          <w:szCs w:val="22"/>
          <w:lang w:val="ru-RU"/>
        </w:rPr>
        <w:t>В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свете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расхождения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мнений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относительно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возможности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разработки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национальных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обязательств</w:t>
      </w:r>
      <w:r w:rsidR="00FA2E46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в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сфере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биоразнообразия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и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потенциальных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добровольных</w:t>
      </w:r>
      <w:r w:rsidR="00CE6BA5" w:rsidRPr="00A0019A">
        <w:rPr>
          <w:kern w:val="22"/>
          <w:szCs w:val="22"/>
          <w:lang w:val="ru-RU"/>
        </w:rPr>
        <w:t xml:space="preserve"> </w:t>
      </w:r>
      <w:r w:rsidR="00CE6BA5">
        <w:rPr>
          <w:kern w:val="22"/>
          <w:szCs w:val="22"/>
          <w:lang w:val="ru-RU"/>
        </w:rPr>
        <w:t>обязательств</w:t>
      </w:r>
      <w:r w:rsidR="00A0019A" w:rsidRPr="00A0019A">
        <w:rPr>
          <w:kern w:val="22"/>
          <w:szCs w:val="22"/>
          <w:lang w:val="ru-RU"/>
        </w:rPr>
        <w:t xml:space="preserve"> </w:t>
      </w:r>
      <w:r w:rsidR="00A0019A">
        <w:rPr>
          <w:kern w:val="22"/>
          <w:szCs w:val="22"/>
          <w:lang w:val="ru-RU"/>
        </w:rPr>
        <w:t>негосударственных</w:t>
      </w:r>
      <w:r w:rsidR="00A0019A" w:rsidRPr="00A0019A">
        <w:rPr>
          <w:kern w:val="22"/>
          <w:szCs w:val="22"/>
          <w:lang w:val="ru-RU"/>
        </w:rPr>
        <w:t xml:space="preserve"> </w:t>
      </w:r>
      <w:r w:rsidR="00A0019A">
        <w:rPr>
          <w:kern w:val="22"/>
          <w:szCs w:val="22"/>
          <w:lang w:val="ru-RU"/>
        </w:rPr>
        <w:t>субъектов</w:t>
      </w:r>
      <w:r w:rsidR="00FA2E46" w:rsidRPr="00A0019A">
        <w:rPr>
          <w:kern w:val="22"/>
          <w:szCs w:val="22"/>
          <w:lang w:val="ru-RU"/>
        </w:rPr>
        <w:t xml:space="preserve"> </w:t>
      </w:r>
      <w:r w:rsidR="00A0019A">
        <w:rPr>
          <w:kern w:val="22"/>
          <w:szCs w:val="22"/>
          <w:lang w:val="ru-RU"/>
        </w:rPr>
        <w:t>Стороны, возможно, пожелают дополнительно рассмотреть этот вопрос в ходе второго совещания Вспомогательного органа по осуществлению</w:t>
      </w:r>
      <w:r w:rsidR="00FA2E46" w:rsidRPr="00A0019A">
        <w:rPr>
          <w:kern w:val="22"/>
          <w:szCs w:val="22"/>
          <w:lang w:val="ru-RU"/>
        </w:rPr>
        <w:t>.</w:t>
      </w:r>
    </w:p>
    <w:p w:rsidR="00FA2E46" w:rsidRPr="00A0019A" w:rsidRDefault="00A0019A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Наконец</w:t>
      </w:r>
      <w:r w:rsidR="00FA2E46"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отмечалось</w:t>
      </w:r>
      <w:r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ходе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Pr="00A001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A0019A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lastRenderedPageBreak/>
        <w:t>необходимо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предусмотреть обсуждение существенных аспектов реализации рамочной программы, таких как, в частности</w:t>
      </w:r>
      <w:r w:rsidR="00FA2E46"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мобилизация ресурсов, техническая поддержка</w:t>
      </w:r>
      <w:r w:rsidR="00FA2E46"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создание потенциала</w:t>
      </w:r>
      <w:r w:rsidR="00FA2E46"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индикаторы</w:t>
      </w:r>
      <w:r w:rsidR="00FA2E46" w:rsidRPr="00A001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монитори</w:t>
      </w:r>
      <w:r w:rsidR="00D8707D">
        <w:rPr>
          <w:kern w:val="22"/>
          <w:szCs w:val="22"/>
          <w:lang w:val="ru-RU"/>
        </w:rPr>
        <w:t>н</w:t>
      </w:r>
      <w:r>
        <w:rPr>
          <w:kern w:val="22"/>
          <w:szCs w:val="22"/>
          <w:lang w:val="ru-RU"/>
        </w:rPr>
        <w:t xml:space="preserve">г и </w:t>
      </w:r>
      <w:r w:rsidR="00D8707D">
        <w:rPr>
          <w:kern w:val="22"/>
          <w:szCs w:val="22"/>
          <w:lang w:val="ru-RU"/>
        </w:rPr>
        <w:t>передача информации</w:t>
      </w:r>
      <w:r w:rsidR="00FA2E46" w:rsidRPr="00A0019A">
        <w:rPr>
          <w:kern w:val="22"/>
          <w:szCs w:val="22"/>
          <w:lang w:val="ru-RU"/>
        </w:rPr>
        <w:t>.</w:t>
      </w:r>
    </w:p>
    <w:p w:rsidR="00FA2E46" w:rsidRPr="00D8707D" w:rsidRDefault="00D8707D" w:rsidP="00FA2E46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 w:val="0"/>
          <w:caps w:val="0"/>
          <w:snapToGrid w:val="0"/>
          <w:kern w:val="22"/>
          <w:szCs w:val="22"/>
          <w:lang w:val="ru-RU"/>
        </w:rPr>
      </w:pPr>
      <w:r>
        <w:rPr>
          <w:caps w:val="0"/>
          <w:snapToGrid w:val="0"/>
          <w:kern w:val="22"/>
          <w:szCs w:val="22"/>
        </w:rPr>
        <w:t>II</w:t>
      </w:r>
      <w:r w:rsidR="00FA2E46" w:rsidRPr="004C2138">
        <w:rPr>
          <w:caps w:val="0"/>
          <w:snapToGrid w:val="0"/>
          <w:kern w:val="22"/>
          <w:szCs w:val="22"/>
        </w:rPr>
        <w:t>I.</w:t>
      </w:r>
      <w:r w:rsidR="00FA2E46" w:rsidRPr="004C2138">
        <w:rPr>
          <w:caps w:val="0"/>
          <w:snapToGrid w:val="0"/>
          <w:kern w:val="22"/>
          <w:szCs w:val="22"/>
        </w:rPr>
        <w:tab/>
      </w:r>
      <w:r>
        <w:rPr>
          <w:caps w:val="0"/>
          <w:snapToGrid w:val="0"/>
          <w:kern w:val="22"/>
          <w:szCs w:val="22"/>
          <w:lang w:val="ru-RU"/>
        </w:rPr>
        <w:t>ПРОЧИЕ СООБРАЖЕНИЯ</w:t>
      </w:r>
    </w:p>
    <w:p w:rsidR="00FA2E46" w:rsidRPr="00647290" w:rsidRDefault="00647290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Необходимо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иметь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виду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ряд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соображений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обеспечения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согласованности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472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взаимодополняемости</w:t>
      </w:r>
      <w:r w:rsidR="00FA2E46" w:rsidRPr="00647290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A0019A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A0019A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 с другими существующими или будущими международными процессами</w:t>
      </w:r>
      <w:r w:rsidR="00FA2E46" w:rsidRPr="00647290">
        <w:rPr>
          <w:kern w:val="22"/>
          <w:szCs w:val="22"/>
          <w:lang w:val="ru-RU"/>
        </w:rPr>
        <w:t>:</w:t>
      </w:r>
    </w:p>
    <w:p w:rsidR="00FA2E46" w:rsidRPr="00BB0FF9" w:rsidRDefault="00FA2E46" w:rsidP="00FA2E4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ru-RU"/>
        </w:rPr>
      </w:pPr>
      <w:r w:rsidRPr="004C2138">
        <w:rPr>
          <w:kern w:val="22"/>
          <w:szCs w:val="22"/>
        </w:rPr>
        <w:t>a</w:t>
      </w:r>
      <w:r w:rsidRPr="00C17180">
        <w:rPr>
          <w:kern w:val="22"/>
          <w:szCs w:val="22"/>
          <w:lang w:val="ru-RU"/>
        </w:rPr>
        <w:t>)</w:t>
      </w:r>
      <w:r w:rsidRPr="00C17180">
        <w:rPr>
          <w:kern w:val="22"/>
          <w:szCs w:val="22"/>
          <w:lang w:val="ru-RU"/>
        </w:rPr>
        <w:tab/>
      </w:r>
      <w:r w:rsidR="00782E8E">
        <w:rPr>
          <w:i/>
          <w:kern w:val="22"/>
          <w:szCs w:val="22"/>
          <w:lang w:val="ru-RU"/>
        </w:rPr>
        <w:t>Во</w:t>
      </w:r>
      <w:r w:rsidR="00782E8E" w:rsidRPr="00C17180">
        <w:rPr>
          <w:i/>
          <w:kern w:val="22"/>
          <w:szCs w:val="22"/>
          <w:lang w:val="ru-RU"/>
        </w:rPr>
        <w:t>-</w:t>
      </w:r>
      <w:r w:rsidR="00782E8E">
        <w:rPr>
          <w:i/>
          <w:kern w:val="22"/>
          <w:szCs w:val="22"/>
          <w:lang w:val="ru-RU"/>
        </w:rPr>
        <w:t>первых</w:t>
      </w:r>
      <w:r w:rsidRPr="00C17180">
        <w:rPr>
          <w:kern w:val="22"/>
          <w:szCs w:val="22"/>
          <w:lang w:val="ru-RU"/>
        </w:rPr>
        <w:t xml:space="preserve">, </w:t>
      </w:r>
      <w:r w:rsidR="00782E8E">
        <w:rPr>
          <w:snapToGrid/>
          <w:kern w:val="22"/>
          <w:szCs w:val="22"/>
          <w:lang w:val="ru-RU"/>
        </w:rPr>
        <w:t>глобальная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рамочная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программа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в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области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биоразнообразия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на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период</w:t>
      </w:r>
      <w:r w:rsidR="00782E8E" w:rsidRPr="00C17180">
        <w:rPr>
          <w:snapToGrid/>
          <w:kern w:val="22"/>
          <w:szCs w:val="22"/>
          <w:lang w:val="ru-RU"/>
        </w:rPr>
        <w:t xml:space="preserve"> </w:t>
      </w:r>
      <w:r w:rsidR="00782E8E">
        <w:rPr>
          <w:snapToGrid/>
          <w:kern w:val="22"/>
          <w:szCs w:val="22"/>
          <w:lang w:val="ru-RU"/>
        </w:rPr>
        <w:t>после</w:t>
      </w:r>
      <w:r w:rsidR="00782E8E" w:rsidRPr="00C17180">
        <w:rPr>
          <w:snapToGrid/>
          <w:kern w:val="22"/>
          <w:szCs w:val="22"/>
          <w:lang w:val="ru-RU"/>
        </w:rPr>
        <w:t xml:space="preserve"> 2020</w:t>
      </w:r>
      <w:r w:rsidR="00782E8E" w:rsidRPr="00C131B8">
        <w:rPr>
          <w:snapToGrid/>
          <w:kern w:val="22"/>
          <w:szCs w:val="22"/>
          <w:lang w:val="en-US"/>
        </w:rPr>
        <w:t> </w:t>
      </w:r>
      <w:r w:rsidR="00782E8E">
        <w:rPr>
          <w:snapToGrid/>
          <w:kern w:val="22"/>
          <w:szCs w:val="22"/>
          <w:lang w:val="ru-RU"/>
        </w:rPr>
        <w:t>года</w:t>
      </w:r>
      <w:r w:rsidR="00782E8E" w:rsidRPr="00C17180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должна быть непосредственно увязана с целями Повестки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дня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в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области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устойчивого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развития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на</w:t>
      </w:r>
      <w:r w:rsidR="00C17180" w:rsidRPr="0035141E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период до 2030 года</w:t>
      </w:r>
      <w:r w:rsidRPr="00C17180">
        <w:rPr>
          <w:kern w:val="22"/>
          <w:szCs w:val="22"/>
          <w:lang w:val="ru-RU"/>
        </w:rPr>
        <w:t xml:space="preserve">. </w:t>
      </w:r>
      <w:r w:rsidR="00C17180">
        <w:rPr>
          <w:kern w:val="22"/>
          <w:szCs w:val="22"/>
          <w:lang w:val="ru-RU"/>
        </w:rPr>
        <w:t>Многие</w:t>
      </w:r>
      <w:r w:rsidR="00C17180" w:rsidRPr="00C17180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Цели</w:t>
      </w:r>
      <w:r w:rsidR="00C17180" w:rsidRPr="00C17180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устойчивого</w:t>
      </w:r>
      <w:r w:rsidR="00C17180" w:rsidRPr="00C17180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развития</w:t>
      </w:r>
      <w:r w:rsidRPr="00C17180">
        <w:rPr>
          <w:kern w:val="22"/>
          <w:szCs w:val="22"/>
          <w:lang w:val="ru-RU"/>
        </w:rPr>
        <w:t xml:space="preserve"> (</w:t>
      </w:r>
      <w:r w:rsidR="00C17180">
        <w:rPr>
          <w:kern w:val="22"/>
          <w:szCs w:val="22"/>
          <w:lang w:val="ru-RU"/>
        </w:rPr>
        <w:t>ЦУР</w:t>
      </w:r>
      <w:r w:rsidRPr="00C17180">
        <w:rPr>
          <w:kern w:val="22"/>
          <w:szCs w:val="22"/>
          <w:lang w:val="ru-RU"/>
        </w:rPr>
        <w:t>)</w:t>
      </w:r>
      <w:r w:rsidR="00C17180">
        <w:rPr>
          <w:kern w:val="22"/>
          <w:szCs w:val="22"/>
          <w:lang w:val="ru-RU"/>
        </w:rPr>
        <w:t xml:space="preserve"> зависят от биоразнообразия и здоровых экосистем</w:t>
      </w:r>
      <w:r w:rsidRPr="00C17180">
        <w:rPr>
          <w:kern w:val="22"/>
          <w:szCs w:val="22"/>
          <w:lang w:val="ru-RU"/>
        </w:rPr>
        <w:t xml:space="preserve">. </w:t>
      </w:r>
      <w:r w:rsidR="00C17180">
        <w:rPr>
          <w:kern w:val="22"/>
          <w:szCs w:val="22"/>
          <w:lang w:val="ru-RU"/>
        </w:rPr>
        <w:t>Однако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деятельность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по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выполнению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целевых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задач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в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рамках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этих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целей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может</w:t>
      </w:r>
      <w:r w:rsidR="00C17180" w:rsidRPr="00C47A74">
        <w:rPr>
          <w:kern w:val="22"/>
          <w:szCs w:val="22"/>
          <w:lang w:val="ru-RU"/>
        </w:rPr>
        <w:t xml:space="preserve"> </w:t>
      </w:r>
      <w:r w:rsidR="00C17180">
        <w:rPr>
          <w:kern w:val="22"/>
          <w:szCs w:val="22"/>
          <w:lang w:val="ru-RU"/>
        </w:rPr>
        <w:t>иметь</w:t>
      </w:r>
      <w:r w:rsidR="00C17180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негативные последствия для природы, о чем свидетельствуют результаты нескольких исследований</w:t>
      </w:r>
      <w:r w:rsidRPr="00C47A74">
        <w:rPr>
          <w:kern w:val="22"/>
          <w:szCs w:val="22"/>
          <w:lang w:val="ru-RU"/>
        </w:rPr>
        <w:t xml:space="preserve">. </w:t>
      </w:r>
      <w:r w:rsidR="00C47A74">
        <w:rPr>
          <w:kern w:val="22"/>
          <w:szCs w:val="22"/>
          <w:lang w:val="ru-RU"/>
        </w:rPr>
        <w:t>ЦУР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и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соответствующие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целевые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задачи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составляют</w:t>
      </w:r>
      <w:r w:rsidR="00C47A74" w:rsidRPr="00C47A74">
        <w:rPr>
          <w:kern w:val="22"/>
          <w:szCs w:val="22"/>
          <w:lang w:val="ru-RU"/>
        </w:rPr>
        <w:t xml:space="preserve"> "</w:t>
      </w:r>
      <w:r w:rsidR="00C47A74">
        <w:rPr>
          <w:kern w:val="22"/>
          <w:szCs w:val="22"/>
          <w:lang w:val="ru-RU"/>
        </w:rPr>
        <w:t>комплексное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и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неделимое</w:t>
      </w:r>
      <w:r w:rsidR="00C47A74" w:rsidRPr="00C47A74">
        <w:rPr>
          <w:kern w:val="22"/>
          <w:szCs w:val="22"/>
          <w:lang w:val="ru-RU"/>
        </w:rPr>
        <w:t>"</w:t>
      </w:r>
      <w:r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единство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более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чем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>с</w:t>
      </w:r>
      <w:r w:rsidR="00C47A74" w:rsidRPr="00C47A74">
        <w:rPr>
          <w:kern w:val="22"/>
          <w:szCs w:val="22"/>
          <w:lang w:val="ru-RU"/>
        </w:rPr>
        <w:t xml:space="preserve"> </w:t>
      </w:r>
      <w:r w:rsidR="00C47A74">
        <w:rPr>
          <w:kern w:val="22"/>
          <w:szCs w:val="22"/>
          <w:lang w:val="ru-RU"/>
        </w:rPr>
        <w:t xml:space="preserve">половиной </w:t>
      </w:r>
      <w:r w:rsidR="00087590">
        <w:rPr>
          <w:kern w:val="22"/>
          <w:szCs w:val="22"/>
          <w:lang w:val="ru-RU"/>
        </w:rPr>
        <w:t>целевых задач, признанных сквозными и соединяющими различные цели</w:t>
      </w:r>
      <w:r w:rsidRPr="00C47A74">
        <w:rPr>
          <w:kern w:val="22"/>
          <w:szCs w:val="22"/>
          <w:lang w:val="ru-RU"/>
        </w:rPr>
        <w:t xml:space="preserve">. </w:t>
      </w:r>
      <w:r w:rsidR="00087590">
        <w:rPr>
          <w:kern w:val="22"/>
          <w:szCs w:val="22"/>
          <w:lang w:val="ru-RU"/>
        </w:rPr>
        <w:t>Помимо</w:t>
      </w:r>
      <w:r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двух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конкретных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ЦУР</w:t>
      </w:r>
      <w:r w:rsidR="00087590" w:rsidRPr="00087590">
        <w:rPr>
          <w:kern w:val="22"/>
          <w:szCs w:val="22"/>
          <w:lang w:val="ru-RU"/>
        </w:rPr>
        <w:t xml:space="preserve">, </w:t>
      </w:r>
      <w:r w:rsidR="00087590">
        <w:rPr>
          <w:kern w:val="22"/>
          <w:szCs w:val="22"/>
          <w:lang w:val="ru-RU"/>
        </w:rPr>
        <w:t>связанных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с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биоразнообразием</w:t>
      </w:r>
      <w:r w:rsidRPr="00087590">
        <w:rPr>
          <w:kern w:val="22"/>
          <w:szCs w:val="22"/>
          <w:lang w:val="ru-RU"/>
        </w:rPr>
        <w:t xml:space="preserve"> (</w:t>
      </w:r>
      <w:r w:rsidR="00087590">
        <w:rPr>
          <w:kern w:val="22"/>
          <w:szCs w:val="22"/>
          <w:lang w:val="ru-RU"/>
        </w:rPr>
        <w:t>ЦУР</w:t>
      </w:r>
      <w:r w:rsidRPr="00087590">
        <w:rPr>
          <w:kern w:val="22"/>
          <w:szCs w:val="22"/>
          <w:lang w:val="ru-RU"/>
        </w:rPr>
        <w:t xml:space="preserve"> 14 </w:t>
      </w:r>
      <w:r w:rsidR="00087590" w:rsidRPr="00C47A74">
        <w:rPr>
          <w:kern w:val="22"/>
          <w:szCs w:val="22"/>
          <w:lang w:val="ru-RU"/>
        </w:rPr>
        <w:t>"</w:t>
      </w:r>
      <w:r w:rsidR="00087590">
        <w:rPr>
          <w:kern w:val="22"/>
          <w:szCs w:val="22"/>
          <w:lang w:val="ru-RU"/>
        </w:rPr>
        <w:t>Жизнь под водой</w:t>
      </w:r>
      <w:r w:rsidR="00087590" w:rsidRPr="00C47A74">
        <w:rPr>
          <w:kern w:val="22"/>
          <w:szCs w:val="22"/>
          <w:lang w:val="ru-RU"/>
        </w:rPr>
        <w:t>"</w:t>
      </w:r>
      <w:r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и ЦУР</w:t>
      </w:r>
      <w:r w:rsidRPr="00087590">
        <w:rPr>
          <w:kern w:val="22"/>
          <w:szCs w:val="22"/>
          <w:lang w:val="ru-RU"/>
        </w:rPr>
        <w:t xml:space="preserve"> 15 </w:t>
      </w:r>
      <w:r w:rsidR="00087590" w:rsidRPr="00C47A74">
        <w:rPr>
          <w:kern w:val="22"/>
          <w:szCs w:val="22"/>
          <w:lang w:val="ru-RU"/>
        </w:rPr>
        <w:t>"</w:t>
      </w:r>
      <w:r w:rsidR="00087590">
        <w:rPr>
          <w:kern w:val="22"/>
          <w:szCs w:val="22"/>
          <w:lang w:val="ru-RU"/>
        </w:rPr>
        <w:t>Жизнь на суше</w:t>
      </w:r>
      <w:r w:rsidR="00087590" w:rsidRPr="00C47A74">
        <w:rPr>
          <w:kern w:val="22"/>
          <w:szCs w:val="22"/>
          <w:lang w:val="ru-RU"/>
        </w:rPr>
        <w:t>"</w:t>
      </w:r>
      <w:r w:rsidRPr="00087590">
        <w:rPr>
          <w:kern w:val="22"/>
          <w:szCs w:val="22"/>
          <w:lang w:val="ru-RU"/>
        </w:rPr>
        <w:t>)</w:t>
      </w:r>
      <w:r w:rsidR="00087590" w:rsidRPr="00087590">
        <w:rPr>
          <w:kern w:val="22"/>
          <w:szCs w:val="22"/>
          <w:lang w:val="ru-RU"/>
        </w:rPr>
        <w:t xml:space="preserve">, </w:t>
      </w:r>
      <w:r w:rsidR="00087590">
        <w:rPr>
          <w:kern w:val="22"/>
          <w:szCs w:val="22"/>
          <w:lang w:val="ru-RU"/>
        </w:rPr>
        <w:t>почти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все</w:t>
      </w:r>
      <w:r w:rsidR="00087590"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элементы</w:t>
      </w:r>
      <w:r w:rsidR="00087590" w:rsidRPr="00087590">
        <w:rPr>
          <w:kern w:val="22"/>
          <w:szCs w:val="22"/>
          <w:lang w:val="ru-RU"/>
        </w:rPr>
        <w:t xml:space="preserve"> целевых задач по сохранению и устойчивому использованию биоразнообразия, принятых в Айти</w:t>
      </w:r>
      <w:r w:rsidR="00087590">
        <w:rPr>
          <w:kern w:val="22"/>
          <w:szCs w:val="22"/>
          <w:lang w:val="ru-RU"/>
        </w:rPr>
        <w:t>, в той или иной форме</w:t>
      </w:r>
      <w:r w:rsidRPr="00087590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отражены в других целях и целевых задачах Повестки дня на</w:t>
      </w:r>
      <w:r w:rsidR="00087590" w:rsidRPr="0035141E">
        <w:rPr>
          <w:kern w:val="22"/>
          <w:szCs w:val="22"/>
          <w:lang w:val="ru-RU"/>
        </w:rPr>
        <w:t xml:space="preserve"> </w:t>
      </w:r>
      <w:r w:rsidR="00087590">
        <w:rPr>
          <w:kern w:val="22"/>
          <w:szCs w:val="22"/>
          <w:lang w:val="ru-RU"/>
        </w:rPr>
        <w:t>период до 2030 года</w:t>
      </w:r>
      <w:r w:rsidRPr="00087590">
        <w:rPr>
          <w:kern w:val="22"/>
          <w:szCs w:val="22"/>
          <w:lang w:val="ru-RU"/>
        </w:rPr>
        <w:t xml:space="preserve">. </w:t>
      </w:r>
      <w:r w:rsidR="0043580B">
        <w:rPr>
          <w:kern w:val="22"/>
          <w:szCs w:val="22"/>
          <w:lang w:val="ru-RU"/>
        </w:rPr>
        <w:t>Другим</w:t>
      </w:r>
      <w:r w:rsidR="0043580B" w:rsidRPr="00AA1DAB">
        <w:rPr>
          <w:kern w:val="22"/>
          <w:szCs w:val="22"/>
          <w:lang w:val="ru-RU"/>
        </w:rPr>
        <w:t xml:space="preserve"> </w:t>
      </w:r>
      <w:r w:rsidR="0043580B">
        <w:rPr>
          <w:kern w:val="22"/>
          <w:szCs w:val="22"/>
          <w:lang w:val="ru-RU"/>
        </w:rPr>
        <w:t>важным</w:t>
      </w:r>
      <w:r w:rsidR="0043580B" w:rsidRPr="00AA1DAB">
        <w:rPr>
          <w:kern w:val="22"/>
          <w:szCs w:val="22"/>
          <w:lang w:val="ru-RU"/>
        </w:rPr>
        <w:t xml:space="preserve"> </w:t>
      </w:r>
      <w:r w:rsidR="0043580B">
        <w:rPr>
          <w:kern w:val="22"/>
          <w:szCs w:val="22"/>
          <w:lang w:val="ru-RU"/>
        </w:rPr>
        <w:t>аспектом</w:t>
      </w:r>
      <w:r w:rsidR="0043580B" w:rsidRPr="00AA1DAB">
        <w:rPr>
          <w:kern w:val="22"/>
          <w:szCs w:val="22"/>
          <w:lang w:val="ru-RU"/>
        </w:rPr>
        <w:t xml:space="preserve"> </w:t>
      </w:r>
      <w:r w:rsidR="0043580B">
        <w:rPr>
          <w:kern w:val="22"/>
          <w:szCs w:val="22"/>
          <w:lang w:val="ru-RU"/>
        </w:rPr>
        <w:t>является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то</w:t>
      </w:r>
      <w:r w:rsidR="00AA1DAB" w:rsidRPr="00AA1DAB">
        <w:rPr>
          <w:kern w:val="22"/>
          <w:szCs w:val="22"/>
          <w:lang w:val="ru-RU"/>
        </w:rPr>
        <w:t xml:space="preserve">, </w:t>
      </w:r>
      <w:r w:rsidR="00AA1DAB">
        <w:rPr>
          <w:kern w:val="22"/>
          <w:szCs w:val="22"/>
          <w:lang w:val="ru-RU"/>
        </w:rPr>
        <w:t>что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многие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целевые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задачи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в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рамках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ЦУР</w:t>
      </w:r>
      <w:r w:rsidR="0043580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выведены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из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целевых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задач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по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сохранению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и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устойчивому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использованию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биоразнообразия</w:t>
      </w:r>
      <w:r w:rsidR="00AA1DAB" w:rsidRPr="00AA1DAB">
        <w:rPr>
          <w:kern w:val="22"/>
          <w:szCs w:val="22"/>
          <w:lang w:val="ru-RU"/>
        </w:rPr>
        <w:t xml:space="preserve">, </w:t>
      </w:r>
      <w:r w:rsidR="00AA1DAB" w:rsidRPr="00087590">
        <w:rPr>
          <w:kern w:val="22"/>
          <w:szCs w:val="22"/>
          <w:lang w:val="ru-RU"/>
        </w:rPr>
        <w:t>принятых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в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 w:rsidRPr="00087590">
        <w:rPr>
          <w:kern w:val="22"/>
          <w:szCs w:val="22"/>
          <w:lang w:val="ru-RU"/>
        </w:rPr>
        <w:t>Айти</w:t>
      </w:r>
      <w:r w:rsidR="00AA1DAB" w:rsidRPr="00AA1DAB">
        <w:rPr>
          <w:kern w:val="22"/>
          <w:szCs w:val="22"/>
          <w:lang w:val="ru-RU"/>
        </w:rPr>
        <w:t xml:space="preserve">, </w:t>
      </w:r>
      <w:r w:rsidR="00AA1DAB">
        <w:rPr>
          <w:kern w:val="22"/>
          <w:szCs w:val="22"/>
          <w:lang w:val="ru-RU"/>
        </w:rPr>
        <w:t>имеют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срок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выполнения, установленный на</w:t>
      </w:r>
      <w:r w:rsidR="00AA1DAB" w:rsidRPr="00AA1DAB">
        <w:rPr>
          <w:kern w:val="22"/>
          <w:szCs w:val="22"/>
          <w:lang w:val="ru-RU"/>
        </w:rPr>
        <w:t xml:space="preserve"> </w:t>
      </w:r>
      <w:r w:rsidRPr="00AA1DAB">
        <w:rPr>
          <w:kern w:val="22"/>
          <w:szCs w:val="22"/>
          <w:lang w:val="ru-RU"/>
        </w:rPr>
        <w:t>2020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год,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и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потребуют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обновления</w:t>
      </w:r>
      <w:r w:rsidR="00AA1DAB" w:rsidRPr="00AA1DAB">
        <w:rPr>
          <w:kern w:val="22"/>
          <w:szCs w:val="22"/>
          <w:lang w:val="ru-RU"/>
        </w:rPr>
        <w:t>.</w:t>
      </w:r>
      <w:r w:rsidR="00AA1DAB">
        <w:rPr>
          <w:kern w:val="22"/>
          <w:szCs w:val="22"/>
          <w:lang w:val="ru-RU"/>
        </w:rPr>
        <w:t xml:space="preserve"> С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учетом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этого</w:t>
      </w:r>
      <w:r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после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принятия</w:t>
      </w:r>
      <w:r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Конференцией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Сторон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глобальной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рамочной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программы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в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области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биоразнообразия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на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период</w:t>
      </w:r>
      <w:r w:rsidR="00AA1DAB" w:rsidRPr="00AA1DAB">
        <w:rPr>
          <w:snapToGrid/>
          <w:kern w:val="22"/>
          <w:szCs w:val="22"/>
          <w:lang w:val="ru-RU"/>
        </w:rPr>
        <w:t xml:space="preserve"> </w:t>
      </w:r>
      <w:r w:rsidR="00AA1DAB">
        <w:rPr>
          <w:snapToGrid/>
          <w:kern w:val="22"/>
          <w:szCs w:val="22"/>
          <w:lang w:val="ru-RU"/>
        </w:rPr>
        <w:t>после</w:t>
      </w:r>
      <w:r w:rsidR="00AA1DAB" w:rsidRPr="00AA1DAB">
        <w:rPr>
          <w:snapToGrid/>
          <w:kern w:val="22"/>
          <w:szCs w:val="22"/>
          <w:lang w:val="ru-RU"/>
        </w:rPr>
        <w:t xml:space="preserve"> 2020</w:t>
      </w:r>
      <w:r w:rsidR="00AA1DAB" w:rsidRPr="00C131B8">
        <w:rPr>
          <w:snapToGrid/>
          <w:kern w:val="22"/>
          <w:szCs w:val="22"/>
          <w:lang w:val="en-US"/>
        </w:rPr>
        <w:t> </w:t>
      </w:r>
      <w:r w:rsidR="00AA1DAB">
        <w:rPr>
          <w:snapToGrid/>
          <w:kern w:val="22"/>
          <w:szCs w:val="22"/>
          <w:lang w:val="ru-RU"/>
        </w:rPr>
        <w:t>года</w:t>
      </w:r>
      <w:r w:rsidR="00AA1DAB" w:rsidRPr="00AA1DAB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Исполнительному секретарю Конвенции</w:t>
      </w:r>
      <w:r w:rsidR="00AA1DAB" w:rsidRPr="00BB0FF9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о</w:t>
      </w:r>
      <w:r w:rsidR="00AA1DAB" w:rsidRPr="00BB0FF9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биологическом</w:t>
      </w:r>
      <w:r w:rsidR="00AA1DAB" w:rsidRPr="00BB0FF9">
        <w:rPr>
          <w:kern w:val="22"/>
          <w:szCs w:val="22"/>
          <w:lang w:val="ru-RU"/>
        </w:rPr>
        <w:t xml:space="preserve"> </w:t>
      </w:r>
      <w:r w:rsidR="00AA1DAB">
        <w:rPr>
          <w:kern w:val="22"/>
          <w:szCs w:val="22"/>
          <w:lang w:val="ru-RU"/>
        </w:rPr>
        <w:t>разнообр</w:t>
      </w:r>
      <w:r w:rsidR="00BB0FF9">
        <w:rPr>
          <w:kern w:val="22"/>
          <w:szCs w:val="22"/>
          <w:lang w:val="ru-RU"/>
        </w:rPr>
        <w:t>а</w:t>
      </w:r>
      <w:r w:rsidR="00AA1DAB">
        <w:rPr>
          <w:kern w:val="22"/>
          <w:szCs w:val="22"/>
          <w:lang w:val="ru-RU"/>
        </w:rPr>
        <w:t>зии</w:t>
      </w:r>
      <w:r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может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быть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поручено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довести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до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сведения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Президента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Генеральной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Ассамблеи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Организации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Объединенных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Наций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и</w:t>
      </w:r>
      <w:r w:rsidR="00BB0FF9" w:rsidRPr="00BB0FF9">
        <w:rPr>
          <w:kern w:val="22"/>
          <w:szCs w:val="22"/>
          <w:lang w:val="ru-RU"/>
        </w:rPr>
        <w:t xml:space="preserve"> Координационн</w:t>
      </w:r>
      <w:r w:rsidR="00BB0FF9">
        <w:rPr>
          <w:kern w:val="22"/>
          <w:szCs w:val="22"/>
          <w:lang w:val="ru-RU"/>
        </w:rPr>
        <w:t>ого</w:t>
      </w:r>
      <w:r w:rsidR="00BB0FF9" w:rsidRPr="00BB0FF9">
        <w:rPr>
          <w:kern w:val="22"/>
          <w:szCs w:val="22"/>
          <w:lang w:val="ru-RU"/>
        </w:rPr>
        <w:t xml:space="preserve"> совет</w:t>
      </w:r>
      <w:r w:rsidR="00BB0FF9">
        <w:rPr>
          <w:kern w:val="22"/>
          <w:szCs w:val="22"/>
          <w:lang w:val="ru-RU"/>
        </w:rPr>
        <w:t>а</w:t>
      </w:r>
      <w:r w:rsidR="00BB0FF9" w:rsidRPr="00BB0FF9">
        <w:rPr>
          <w:kern w:val="22"/>
          <w:szCs w:val="22"/>
          <w:lang w:val="ru-RU"/>
        </w:rPr>
        <w:t xml:space="preserve"> руководителей системы Организации Объединенных Наций</w:t>
      </w:r>
      <w:r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тот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факт</w:t>
      </w:r>
      <w:r w:rsidR="00BB0FF9" w:rsidRPr="00BB0FF9">
        <w:rPr>
          <w:kern w:val="22"/>
          <w:szCs w:val="22"/>
          <w:lang w:val="ru-RU"/>
        </w:rPr>
        <w:t xml:space="preserve">, </w:t>
      </w:r>
      <w:r w:rsidR="00BB0FF9">
        <w:rPr>
          <w:kern w:val="22"/>
          <w:szCs w:val="22"/>
          <w:lang w:val="ru-RU"/>
        </w:rPr>
        <w:t>что</w:t>
      </w:r>
      <w:r w:rsidR="00BB0FF9" w:rsidRPr="00BB0FF9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элементы</w:t>
      </w:r>
      <w:r w:rsidR="00BB0FF9" w:rsidRPr="00BB0FF9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глобальной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рамочной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программы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в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области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биоразнообразия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на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период</w:t>
      </w:r>
      <w:r w:rsidR="00BB0FF9" w:rsidRPr="00AA1DAB">
        <w:rPr>
          <w:snapToGrid/>
          <w:kern w:val="22"/>
          <w:szCs w:val="22"/>
          <w:lang w:val="ru-RU"/>
        </w:rPr>
        <w:t xml:space="preserve"> </w:t>
      </w:r>
      <w:r w:rsidR="00BB0FF9">
        <w:rPr>
          <w:snapToGrid/>
          <w:kern w:val="22"/>
          <w:szCs w:val="22"/>
          <w:lang w:val="ru-RU"/>
        </w:rPr>
        <w:t>после</w:t>
      </w:r>
      <w:r w:rsidR="00BB0FF9" w:rsidRPr="00AA1DAB">
        <w:rPr>
          <w:snapToGrid/>
          <w:kern w:val="22"/>
          <w:szCs w:val="22"/>
          <w:lang w:val="ru-RU"/>
        </w:rPr>
        <w:t xml:space="preserve"> 2020</w:t>
      </w:r>
      <w:r w:rsidR="00BB0FF9" w:rsidRPr="00C131B8">
        <w:rPr>
          <w:snapToGrid/>
          <w:kern w:val="22"/>
          <w:szCs w:val="22"/>
          <w:lang w:val="en-US"/>
        </w:rPr>
        <w:t> </w:t>
      </w:r>
      <w:r w:rsidR="00BB0FF9">
        <w:rPr>
          <w:snapToGrid/>
          <w:kern w:val="22"/>
          <w:szCs w:val="22"/>
          <w:lang w:val="ru-RU"/>
        </w:rPr>
        <w:t xml:space="preserve">года должны быть соответствующим образом отражены и обновлены в Повестке дня </w:t>
      </w:r>
      <w:r w:rsidR="00BB0FF9">
        <w:rPr>
          <w:kern w:val="22"/>
          <w:szCs w:val="22"/>
          <w:lang w:val="ru-RU"/>
        </w:rPr>
        <w:t>на</w:t>
      </w:r>
      <w:r w:rsidR="00BB0FF9" w:rsidRPr="0035141E">
        <w:rPr>
          <w:kern w:val="22"/>
          <w:szCs w:val="22"/>
          <w:lang w:val="ru-RU"/>
        </w:rPr>
        <w:t xml:space="preserve"> </w:t>
      </w:r>
      <w:r w:rsidR="00BB0FF9">
        <w:rPr>
          <w:kern w:val="22"/>
          <w:szCs w:val="22"/>
          <w:lang w:val="ru-RU"/>
        </w:rPr>
        <w:t>период до 2030 года.</w:t>
      </w:r>
    </w:p>
    <w:p w:rsidR="00FA2E46" w:rsidRPr="006D580D" w:rsidRDefault="00FA2E46" w:rsidP="00FA2E4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ru-RU"/>
        </w:rPr>
      </w:pPr>
      <w:r w:rsidRPr="004C2138">
        <w:rPr>
          <w:kern w:val="22"/>
          <w:szCs w:val="22"/>
        </w:rPr>
        <w:t>b</w:t>
      </w:r>
      <w:r w:rsidRPr="00F92DFC">
        <w:rPr>
          <w:kern w:val="22"/>
          <w:szCs w:val="22"/>
          <w:lang w:val="ru-RU"/>
        </w:rPr>
        <w:t>)</w:t>
      </w:r>
      <w:r w:rsidRPr="00F92DFC">
        <w:rPr>
          <w:kern w:val="22"/>
          <w:szCs w:val="22"/>
          <w:lang w:val="ru-RU"/>
        </w:rPr>
        <w:tab/>
      </w:r>
      <w:r w:rsidR="00BB0FF9">
        <w:rPr>
          <w:i/>
          <w:kern w:val="22"/>
          <w:szCs w:val="22"/>
          <w:lang w:val="ru-RU"/>
        </w:rPr>
        <w:t>Во</w:t>
      </w:r>
      <w:r w:rsidR="00BB0FF9" w:rsidRPr="00F92DFC">
        <w:rPr>
          <w:i/>
          <w:kern w:val="22"/>
          <w:szCs w:val="22"/>
          <w:lang w:val="ru-RU"/>
        </w:rPr>
        <w:t>-</w:t>
      </w:r>
      <w:r w:rsidR="00BB0FF9">
        <w:rPr>
          <w:i/>
          <w:kern w:val="22"/>
          <w:szCs w:val="22"/>
          <w:lang w:val="ru-RU"/>
        </w:rPr>
        <w:t>вторых</w:t>
      </w:r>
      <w:r w:rsidRPr="00F92DFC">
        <w:rPr>
          <w:kern w:val="22"/>
          <w:szCs w:val="22"/>
          <w:lang w:val="ru-RU"/>
        </w:rPr>
        <w:t xml:space="preserve">, </w:t>
      </w:r>
      <w:r w:rsidR="001367FA">
        <w:rPr>
          <w:snapToGrid/>
          <w:kern w:val="22"/>
          <w:szCs w:val="22"/>
          <w:lang w:val="ru-RU"/>
        </w:rPr>
        <w:t>глобальная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рамочная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программа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в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области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биоразнообразия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на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период</w:t>
      </w:r>
      <w:r w:rsidR="001367FA" w:rsidRPr="00F92DFC">
        <w:rPr>
          <w:snapToGrid/>
          <w:kern w:val="22"/>
          <w:szCs w:val="22"/>
          <w:lang w:val="ru-RU"/>
        </w:rPr>
        <w:t xml:space="preserve"> </w:t>
      </w:r>
      <w:r w:rsidR="001367FA">
        <w:rPr>
          <w:snapToGrid/>
          <w:kern w:val="22"/>
          <w:szCs w:val="22"/>
          <w:lang w:val="ru-RU"/>
        </w:rPr>
        <w:t>после</w:t>
      </w:r>
      <w:r w:rsidR="001367FA" w:rsidRPr="00F92DFC">
        <w:rPr>
          <w:snapToGrid/>
          <w:kern w:val="22"/>
          <w:szCs w:val="22"/>
          <w:lang w:val="ru-RU"/>
        </w:rPr>
        <w:t xml:space="preserve"> 2020</w:t>
      </w:r>
      <w:r w:rsidR="001367FA" w:rsidRPr="00C131B8">
        <w:rPr>
          <w:snapToGrid/>
          <w:kern w:val="22"/>
          <w:szCs w:val="22"/>
          <w:lang w:val="en-US"/>
        </w:rPr>
        <w:t> </w:t>
      </w:r>
      <w:r w:rsidR="001367FA">
        <w:rPr>
          <w:snapToGrid/>
          <w:kern w:val="22"/>
          <w:szCs w:val="22"/>
          <w:lang w:val="ru-RU"/>
        </w:rPr>
        <w:t>года</w:t>
      </w:r>
      <w:r w:rsidR="001367FA" w:rsidRPr="00F92DFC">
        <w:rPr>
          <w:kern w:val="22"/>
          <w:szCs w:val="22"/>
          <w:lang w:val="ru-RU"/>
        </w:rPr>
        <w:t xml:space="preserve"> </w:t>
      </w:r>
      <w:r w:rsidR="00F92DFC" w:rsidRPr="00F92DFC">
        <w:rPr>
          <w:kern w:val="22"/>
          <w:szCs w:val="22"/>
          <w:lang w:val="ru-RU"/>
        </w:rPr>
        <w:t xml:space="preserve">должна быть непосредственно увязана с </w:t>
      </w:r>
      <w:r w:rsidR="00F92DFC">
        <w:rPr>
          <w:kern w:val="22"/>
          <w:szCs w:val="22"/>
          <w:lang w:val="ru-RU"/>
        </w:rPr>
        <w:t>другими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соответствующими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международными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соглашениями</w:t>
      </w:r>
      <w:r w:rsidR="00F92DFC" w:rsidRPr="00F92DFC">
        <w:rPr>
          <w:kern w:val="22"/>
          <w:szCs w:val="22"/>
          <w:lang w:val="ru-RU"/>
        </w:rPr>
        <w:t xml:space="preserve">, </w:t>
      </w:r>
      <w:r w:rsidR="00F92DFC">
        <w:rPr>
          <w:kern w:val="22"/>
          <w:szCs w:val="22"/>
          <w:lang w:val="ru-RU"/>
        </w:rPr>
        <w:t>включая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следующие</w:t>
      </w:r>
      <w:r w:rsidR="00F92DFC" w:rsidRPr="00F92DFC">
        <w:rPr>
          <w:kern w:val="22"/>
          <w:szCs w:val="22"/>
          <w:lang w:val="ru-RU"/>
        </w:rPr>
        <w:t xml:space="preserve"> (</w:t>
      </w:r>
      <w:r w:rsidR="00F92DFC">
        <w:rPr>
          <w:kern w:val="22"/>
          <w:szCs w:val="22"/>
          <w:lang w:val="ru-RU"/>
        </w:rPr>
        <w:t>но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не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ограничиваясь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ими</w:t>
      </w:r>
      <w:r w:rsidR="00F92DFC" w:rsidRPr="00F92DFC">
        <w:rPr>
          <w:kern w:val="22"/>
          <w:szCs w:val="22"/>
          <w:lang w:val="ru-RU"/>
        </w:rPr>
        <w:t>)</w:t>
      </w:r>
      <w:r w:rsidRPr="00F92DFC">
        <w:rPr>
          <w:kern w:val="22"/>
          <w:szCs w:val="22"/>
          <w:lang w:val="ru-RU"/>
        </w:rPr>
        <w:t xml:space="preserve">: 1) </w:t>
      </w:r>
      <w:r w:rsidR="00F92DFC" w:rsidRPr="00F92DFC">
        <w:rPr>
          <w:kern w:val="22"/>
          <w:szCs w:val="22"/>
          <w:lang w:val="ru-RU"/>
        </w:rPr>
        <w:t>Сендайск</w:t>
      </w:r>
      <w:r w:rsidR="00F92DFC">
        <w:rPr>
          <w:kern w:val="22"/>
          <w:szCs w:val="22"/>
          <w:lang w:val="ru-RU"/>
        </w:rPr>
        <w:t>ую</w:t>
      </w:r>
      <w:r w:rsidR="00F92DFC" w:rsidRPr="00F92DFC">
        <w:rPr>
          <w:kern w:val="22"/>
          <w:szCs w:val="22"/>
          <w:lang w:val="ru-RU"/>
        </w:rPr>
        <w:t xml:space="preserve"> рамочн</w:t>
      </w:r>
      <w:r w:rsidR="00F92DFC">
        <w:rPr>
          <w:kern w:val="22"/>
          <w:szCs w:val="22"/>
          <w:lang w:val="ru-RU"/>
        </w:rPr>
        <w:t>ую</w:t>
      </w:r>
      <w:r w:rsidR="00F92DFC" w:rsidRPr="00F92DFC">
        <w:rPr>
          <w:kern w:val="22"/>
          <w:szCs w:val="22"/>
          <w:lang w:val="ru-RU"/>
        </w:rPr>
        <w:t xml:space="preserve"> программ</w:t>
      </w:r>
      <w:r w:rsidR="00F92DFC">
        <w:rPr>
          <w:kern w:val="22"/>
          <w:szCs w:val="22"/>
          <w:lang w:val="ru-RU"/>
        </w:rPr>
        <w:t>у</w:t>
      </w:r>
      <w:r w:rsidR="00F92DFC" w:rsidRPr="00F92DFC">
        <w:rPr>
          <w:kern w:val="22"/>
          <w:szCs w:val="22"/>
          <w:lang w:val="ru-RU"/>
        </w:rPr>
        <w:t xml:space="preserve"> по снижению риска бедствий на 2015-2030 годы, </w:t>
      </w:r>
      <w:r w:rsidR="00F92DFC">
        <w:rPr>
          <w:kern w:val="22"/>
          <w:szCs w:val="22"/>
          <w:lang w:val="ru-RU"/>
        </w:rPr>
        <w:t>принятую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в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рамках</w:t>
      </w:r>
      <w:r w:rsidR="00F92DFC" w:rsidRPr="00F92DFC">
        <w:rPr>
          <w:kern w:val="22"/>
          <w:szCs w:val="22"/>
          <w:lang w:val="ru-RU"/>
        </w:rPr>
        <w:t xml:space="preserve"> Управлени</w:t>
      </w:r>
      <w:r w:rsidR="00361358">
        <w:rPr>
          <w:kern w:val="22"/>
          <w:szCs w:val="22"/>
          <w:lang w:val="ru-RU"/>
        </w:rPr>
        <w:t>я</w:t>
      </w:r>
      <w:r w:rsidR="00F92DFC" w:rsidRPr="00F92DFC">
        <w:rPr>
          <w:kern w:val="22"/>
          <w:szCs w:val="22"/>
          <w:lang w:val="ru-RU"/>
        </w:rPr>
        <w:t xml:space="preserve"> Организации Объединенных Наций по снижению риска бедствий</w:t>
      </w:r>
      <w:r w:rsidRPr="00F92DFC">
        <w:rPr>
          <w:kern w:val="22"/>
          <w:szCs w:val="22"/>
          <w:lang w:val="ru-RU"/>
        </w:rPr>
        <w:t xml:space="preserve">, 2) </w:t>
      </w:r>
      <w:r w:rsidR="00F92DFC">
        <w:rPr>
          <w:kern w:val="22"/>
          <w:szCs w:val="22"/>
          <w:lang w:val="ru-RU"/>
        </w:rPr>
        <w:t>Парижское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соглашение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об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изменении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климата</w:t>
      </w:r>
      <w:r w:rsidR="00F92DFC" w:rsidRPr="00F92DFC">
        <w:rPr>
          <w:kern w:val="22"/>
          <w:szCs w:val="22"/>
          <w:lang w:val="ru-RU"/>
        </w:rPr>
        <w:t xml:space="preserve">, </w:t>
      </w:r>
      <w:r w:rsidR="00F92DFC">
        <w:rPr>
          <w:kern w:val="22"/>
          <w:szCs w:val="22"/>
          <w:lang w:val="ru-RU"/>
        </w:rPr>
        <w:t>принятое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в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рамках</w:t>
      </w:r>
      <w:r w:rsidR="00F92DFC" w:rsidRPr="00F92DFC">
        <w:rPr>
          <w:kern w:val="22"/>
          <w:szCs w:val="22"/>
          <w:lang w:val="ru-RU"/>
        </w:rPr>
        <w:t xml:space="preserve"> Рамочн</w:t>
      </w:r>
      <w:r w:rsidR="00F92DFC">
        <w:rPr>
          <w:kern w:val="22"/>
          <w:szCs w:val="22"/>
          <w:lang w:val="ru-RU"/>
        </w:rPr>
        <w:t>ой</w:t>
      </w:r>
      <w:r w:rsidR="00F92DFC" w:rsidRPr="00F92DFC">
        <w:rPr>
          <w:kern w:val="22"/>
          <w:szCs w:val="22"/>
          <w:lang w:val="ru-RU"/>
        </w:rPr>
        <w:t xml:space="preserve"> конвенци</w:t>
      </w:r>
      <w:r w:rsidR="00F92DFC">
        <w:rPr>
          <w:kern w:val="22"/>
          <w:szCs w:val="22"/>
          <w:lang w:val="ru-RU"/>
        </w:rPr>
        <w:t>и</w:t>
      </w:r>
      <w:r w:rsidR="00F92DFC" w:rsidRPr="00F92DFC">
        <w:rPr>
          <w:kern w:val="22"/>
          <w:szCs w:val="22"/>
          <w:lang w:val="ru-RU"/>
        </w:rPr>
        <w:t xml:space="preserve"> Организации Объединенных Наций об изменении климата</w:t>
      </w:r>
      <w:r w:rsidRPr="00F92DFC">
        <w:rPr>
          <w:kern w:val="22"/>
          <w:szCs w:val="22"/>
          <w:lang w:val="ru-RU"/>
        </w:rPr>
        <w:t>,</w:t>
      </w:r>
      <w:r w:rsidR="00F92DFC">
        <w:rPr>
          <w:kern w:val="22"/>
          <w:szCs w:val="22"/>
          <w:lang w:val="ru-RU"/>
        </w:rPr>
        <w:t xml:space="preserve"> </w:t>
      </w:r>
      <w:r w:rsidRPr="00F92DFC">
        <w:rPr>
          <w:kern w:val="22"/>
          <w:szCs w:val="22"/>
          <w:lang w:val="ru-RU"/>
        </w:rPr>
        <w:t xml:space="preserve">3) </w:t>
      </w:r>
      <w:r w:rsidR="00F92DFC" w:rsidRPr="00AC1609">
        <w:rPr>
          <w:kern w:val="22"/>
          <w:szCs w:val="22"/>
          <w:lang w:val="ru-RU"/>
        </w:rPr>
        <w:t>цел</w:t>
      </w:r>
      <w:r w:rsidR="00F92DFC">
        <w:rPr>
          <w:kern w:val="22"/>
          <w:szCs w:val="22"/>
          <w:lang w:val="ru-RU"/>
        </w:rPr>
        <w:t>ь</w:t>
      </w:r>
      <w:r w:rsidR="00F92DFC" w:rsidRPr="00AC1609">
        <w:rPr>
          <w:kern w:val="22"/>
          <w:szCs w:val="22"/>
          <w:lang w:val="ru-RU"/>
        </w:rPr>
        <w:t xml:space="preserve"> по </w:t>
      </w:r>
      <w:r w:rsidR="00F92DFC" w:rsidRPr="00AC1609">
        <w:rPr>
          <w:iCs/>
          <w:kern w:val="22"/>
          <w:szCs w:val="22"/>
          <w:lang w:val="ru-RU"/>
        </w:rPr>
        <w:t>нейтрализации деградации земель</w:t>
      </w:r>
      <w:r w:rsidR="00F92DFC">
        <w:rPr>
          <w:kern w:val="22"/>
          <w:szCs w:val="22"/>
          <w:lang w:val="ru-RU"/>
        </w:rPr>
        <w:t>, принятую в рамках Конвенции Организации Объединенных Наций по борьбе с опустыниванием</w:t>
      </w:r>
      <w:r w:rsidRPr="00F92DFC">
        <w:rPr>
          <w:kern w:val="22"/>
          <w:szCs w:val="22"/>
          <w:lang w:val="ru-RU"/>
        </w:rPr>
        <w:t>,</w:t>
      </w:r>
      <w:r w:rsidR="00F92DFC">
        <w:rPr>
          <w:kern w:val="22"/>
          <w:szCs w:val="22"/>
          <w:lang w:val="ru-RU"/>
        </w:rPr>
        <w:t xml:space="preserve"> </w:t>
      </w:r>
      <w:r w:rsidRPr="00F92DFC">
        <w:rPr>
          <w:kern w:val="22"/>
          <w:szCs w:val="22"/>
          <w:lang w:val="ru-RU"/>
        </w:rPr>
        <w:t>4)</w:t>
      </w:r>
      <w:r w:rsidR="00F92DFC">
        <w:rPr>
          <w:kern w:val="22"/>
          <w:szCs w:val="22"/>
          <w:lang w:val="ru-RU"/>
        </w:rPr>
        <w:t> </w:t>
      </w:r>
      <w:r w:rsidR="00F92DFC" w:rsidRPr="00F92DFC">
        <w:rPr>
          <w:kern w:val="22"/>
          <w:szCs w:val="22"/>
          <w:lang w:val="ru-RU"/>
        </w:rPr>
        <w:t>Нов</w:t>
      </w:r>
      <w:r w:rsidR="00F92DFC">
        <w:rPr>
          <w:kern w:val="22"/>
          <w:szCs w:val="22"/>
          <w:lang w:val="ru-RU"/>
        </w:rPr>
        <w:t>ую</w:t>
      </w:r>
      <w:r w:rsidR="00F92DFC" w:rsidRPr="00F92DFC">
        <w:rPr>
          <w:kern w:val="22"/>
          <w:szCs w:val="22"/>
          <w:lang w:val="ru-RU"/>
        </w:rPr>
        <w:t xml:space="preserve"> программ</w:t>
      </w:r>
      <w:r w:rsidR="00F92DFC">
        <w:rPr>
          <w:kern w:val="22"/>
          <w:szCs w:val="22"/>
          <w:lang w:val="ru-RU"/>
        </w:rPr>
        <w:t>у</w:t>
      </w:r>
      <w:r w:rsidR="00F92DFC" w:rsidRPr="00F92DFC">
        <w:rPr>
          <w:kern w:val="22"/>
          <w:szCs w:val="22"/>
          <w:lang w:val="ru-RU"/>
        </w:rPr>
        <w:t xml:space="preserve"> развития городов</w:t>
      </w:r>
      <w:r w:rsidRPr="00F92DFC">
        <w:rPr>
          <w:kern w:val="22"/>
          <w:szCs w:val="22"/>
          <w:lang w:val="ru-RU"/>
        </w:rPr>
        <w:t xml:space="preserve">, </w:t>
      </w:r>
      <w:r w:rsidR="00F92DFC">
        <w:rPr>
          <w:kern w:val="22"/>
          <w:szCs w:val="22"/>
          <w:lang w:val="ru-RU"/>
        </w:rPr>
        <w:t xml:space="preserve">принятую в рамках </w:t>
      </w:r>
      <w:r w:rsidR="00F92DFC" w:rsidRPr="00F92DFC">
        <w:rPr>
          <w:kern w:val="22"/>
          <w:szCs w:val="22"/>
          <w:lang w:val="ru-RU"/>
        </w:rPr>
        <w:t>Программ</w:t>
      </w:r>
      <w:r w:rsidR="00F92DFC">
        <w:rPr>
          <w:kern w:val="22"/>
          <w:szCs w:val="22"/>
          <w:lang w:val="ru-RU"/>
        </w:rPr>
        <w:t>ы</w:t>
      </w:r>
      <w:r w:rsidR="00F92DFC" w:rsidRPr="00F92DFC">
        <w:rPr>
          <w:kern w:val="22"/>
          <w:szCs w:val="22"/>
          <w:lang w:val="ru-RU"/>
        </w:rPr>
        <w:t xml:space="preserve"> Организации Объединенных Наций по населенным пунктам</w:t>
      </w:r>
      <w:r w:rsidRPr="00F92DFC">
        <w:rPr>
          <w:kern w:val="22"/>
          <w:szCs w:val="22"/>
          <w:lang w:val="ru-RU"/>
        </w:rPr>
        <w:t xml:space="preserve">, 5) </w:t>
      </w:r>
      <w:r w:rsidR="00F92DFC" w:rsidRPr="00F92DFC">
        <w:rPr>
          <w:kern w:val="22"/>
          <w:szCs w:val="22"/>
          <w:lang w:val="ru-RU"/>
        </w:rPr>
        <w:t>Международный договор о генетических ресурсах растений для производства продовольствия и ведения сельского хозяйства</w:t>
      </w:r>
      <w:r w:rsidR="00F92DFC">
        <w:rPr>
          <w:kern w:val="22"/>
          <w:szCs w:val="22"/>
          <w:lang w:val="ru-RU"/>
        </w:rPr>
        <w:t xml:space="preserve">, </w:t>
      </w:r>
      <w:r w:rsidRPr="00F92DFC">
        <w:rPr>
          <w:kern w:val="22"/>
          <w:szCs w:val="22"/>
          <w:lang w:val="ru-RU"/>
        </w:rPr>
        <w:t xml:space="preserve">6) </w:t>
      </w:r>
      <w:r w:rsidR="00F92DFC" w:rsidRPr="00F92DFC">
        <w:rPr>
          <w:kern w:val="22"/>
          <w:szCs w:val="22"/>
          <w:lang w:val="ru-RU"/>
        </w:rPr>
        <w:t>Конвенци</w:t>
      </w:r>
      <w:r w:rsidR="00F92DFC">
        <w:rPr>
          <w:kern w:val="22"/>
          <w:szCs w:val="22"/>
          <w:lang w:val="ru-RU"/>
        </w:rPr>
        <w:t>ю</w:t>
      </w:r>
      <w:r w:rsidR="00F92DFC" w:rsidRPr="00F92DFC">
        <w:rPr>
          <w:kern w:val="22"/>
          <w:szCs w:val="22"/>
          <w:lang w:val="ru-RU"/>
        </w:rPr>
        <w:t xml:space="preserve"> о всемирном наследии </w:t>
      </w:r>
      <w:r w:rsidR="00F92DFC">
        <w:rPr>
          <w:kern w:val="22"/>
          <w:szCs w:val="22"/>
          <w:lang w:val="ru-RU"/>
        </w:rPr>
        <w:t>ЮНЕСКО и</w:t>
      </w:r>
      <w:r w:rsidRPr="00F92DFC">
        <w:rPr>
          <w:kern w:val="22"/>
          <w:szCs w:val="22"/>
          <w:lang w:val="ru-RU"/>
        </w:rPr>
        <w:t xml:space="preserve"> 7) </w:t>
      </w:r>
      <w:r w:rsidR="00F92DFC" w:rsidRPr="00F92DFC">
        <w:rPr>
          <w:kern w:val="22"/>
          <w:szCs w:val="22"/>
          <w:lang w:val="ru-RU"/>
        </w:rPr>
        <w:t>Конвенци</w:t>
      </w:r>
      <w:r w:rsidR="00F92DFC">
        <w:rPr>
          <w:kern w:val="22"/>
          <w:szCs w:val="22"/>
          <w:lang w:val="ru-RU"/>
        </w:rPr>
        <w:t>ю</w:t>
      </w:r>
      <w:r w:rsidR="00F92DFC" w:rsidRPr="00F92DFC">
        <w:rPr>
          <w:kern w:val="22"/>
          <w:szCs w:val="22"/>
          <w:lang w:val="ru-RU"/>
        </w:rPr>
        <w:t xml:space="preserve"> Организации Объединенных Наций по морскому праву</w:t>
      </w:r>
      <w:r w:rsidRPr="00F92DFC">
        <w:rPr>
          <w:kern w:val="22"/>
          <w:szCs w:val="22"/>
          <w:lang w:val="ru-RU"/>
        </w:rPr>
        <w:t xml:space="preserve">, </w:t>
      </w:r>
      <w:r w:rsidR="00F92DFC">
        <w:rPr>
          <w:kern w:val="22"/>
          <w:szCs w:val="22"/>
          <w:lang w:val="ru-RU"/>
        </w:rPr>
        <w:t>а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также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ключевые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стратегии</w:t>
      </w:r>
      <w:r w:rsidRPr="00F92DFC">
        <w:rPr>
          <w:kern w:val="22"/>
          <w:szCs w:val="22"/>
          <w:lang w:val="ru-RU"/>
        </w:rPr>
        <w:t>/</w:t>
      </w:r>
      <w:r w:rsidR="00F92DFC">
        <w:rPr>
          <w:kern w:val="22"/>
          <w:szCs w:val="22"/>
          <w:lang w:val="ru-RU"/>
        </w:rPr>
        <w:t>повестки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дня</w:t>
      </w:r>
      <w:r w:rsidR="00F92DFC" w:rsidRPr="00F92DFC">
        <w:rPr>
          <w:kern w:val="22"/>
          <w:szCs w:val="22"/>
          <w:lang w:val="ru-RU"/>
        </w:rPr>
        <w:t xml:space="preserve">, </w:t>
      </w:r>
      <w:r w:rsidR="00F92DFC">
        <w:rPr>
          <w:kern w:val="22"/>
          <w:szCs w:val="22"/>
          <w:lang w:val="ru-RU"/>
        </w:rPr>
        <w:t>принятые</w:t>
      </w:r>
      <w:r w:rsidR="00F92DFC"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другими</w:t>
      </w:r>
      <w:r w:rsidRPr="00F92DFC">
        <w:rPr>
          <w:kern w:val="22"/>
          <w:szCs w:val="22"/>
          <w:lang w:val="ru-RU"/>
        </w:rPr>
        <w:t xml:space="preserve"> </w:t>
      </w:r>
      <w:r w:rsidR="00F92DFC">
        <w:rPr>
          <w:kern w:val="22"/>
          <w:szCs w:val="22"/>
          <w:lang w:val="ru-RU"/>
        </w:rPr>
        <w:t>конвенци</w:t>
      </w:r>
      <w:r w:rsidR="006D580D">
        <w:rPr>
          <w:kern w:val="22"/>
          <w:szCs w:val="22"/>
          <w:lang w:val="ru-RU"/>
        </w:rPr>
        <w:t>ям</w:t>
      </w:r>
      <w:r w:rsidR="00F92DFC">
        <w:rPr>
          <w:kern w:val="22"/>
          <w:szCs w:val="22"/>
          <w:lang w:val="ru-RU"/>
        </w:rPr>
        <w:t>и, связанными с биоразнообразием</w:t>
      </w:r>
      <w:r w:rsidRPr="00F92DFC">
        <w:rPr>
          <w:kern w:val="22"/>
          <w:szCs w:val="22"/>
          <w:lang w:val="ru-RU"/>
        </w:rPr>
        <w:t xml:space="preserve">, </w:t>
      </w:r>
      <w:r w:rsidR="006D580D">
        <w:rPr>
          <w:kern w:val="22"/>
          <w:szCs w:val="22"/>
          <w:lang w:val="ru-RU"/>
        </w:rPr>
        <w:t>такими как</w:t>
      </w:r>
      <w:r w:rsidRPr="00F92DFC">
        <w:rPr>
          <w:kern w:val="22"/>
          <w:szCs w:val="22"/>
          <w:lang w:val="ru-RU"/>
        </w:rPr>
        <w:t xml:space="preserve"> 8) </w:t>
      </w:r>
      <w:r w:rsidR="006D580D">
        <w:rPr>
          <w:kern w:val="22"/>
          <w:szCs w:val="22"/>
          <w:lang w:val="ru-RU"/>
        </w:rPr>
        <w:t>Стратегический план в области мигрирующих видов на</w:t>
      </w:r>
      <w:r w:rsidRPr="00F92DFC">
        <w:rPr>
          <w:kern w:val="22"/>
          <w:szCs w:val="22"/>
          <w:lang w:val="ru-RU"/>
        </w:rPr>
        <w:t xml:space="preserve"> 2015-2023</w:t>
      </w:r>
      <w:r w:rsidR="006D580D">
        <w:rPr>
          <w:kern w:val="22"/>
          <w:szCs w:val="22"/>
          <w:lang w:val="ru-RU"/>
        </w:rPr>
        <w:t xml:space="preserve"> годы</w:t>
      </w:r>
      <w:r w:rsidRPr="00F92DFC">
        <w:rPr>
          <w:kern w:val="22"/>
          <w:szCs w:val="22"/>
          <w:lang w:val="ru-RU"/>
        </w:rPr>
        <w:t xml:space="preserve">, 9) </w:t>
      </w:r>
      <w:r w:rsidR="006D580D">
        <w:rPr>
          <w:kern w:val="22"/>
          <w:szCs w:val="22"/>
          <w:lang w:val="ru-RU"/>
        </w:rPr>
        <w:t>С</w:t>
      </w:r>
      <w:r w:rsidR="006D580D" w:rsidRPr="006D580D">
        <w:rPr>
          <w:kern w:val="22"/>
          <w:szCs w:val="22"/>
          <w:lang w:val="ru-RU"/>
        </w:rPr>
        <w:t xml:space="preserve">тратегический план Организации Объединенных Наций по лесам на </w:t>
      </w:r>
      <w:r w:rsidRPr="00F92DFC">
        <w:rPr>
          <w:kern w:val="22"/>
          <w:szCs w:val="22"/>
          <w:lang w:val="ru-RU"/>
        </w:rPr>
        <w:t>2017-2030</w:t>
      </w:r>
      <w:r w:rsidR="006D580D">
        <w:rPr>
          <w:kern w:val="22"/>
          <w:szCs w:val="22"/>
          <w:lang w:val="ru-RU"/>
        </w:rPr>
        <w:t> годы</w:t>
      </w:r>
      <w:r w:rsidRPr="00F92DFC">
        <w:rPr>
          <w:kern w:val="22"/>
          <w:szCs w:val="22"/>
          <w:lang w:val="ru-RU"/>
        </w:rPr>
        <w:t>, 10)</w:t>
      </w:r>
      <w:r w:rsidR="006D580D">
        <w:rPr>
          <w:kern w:val="22"/>
          <w:szCs w:val="22"/>
          <w:lang w:val="ru-RU"/>
        </w:rPr>
        <w:t xml:space="preserve"> четвертый Рамсарский стратегический план</w:t>
      </w:r>
      <w:r w:rsidRPr="00F92DFC">
        <w:rPr>
          <w:kern w:val="22"/>
          <w:szCs w:val="22"/>
          <w:lang w:val="ru-RU"/>
        </w:rPr>
        <w:t xml:space="preserve"> </w:t>
      </w:r>
      <w:r w:rsidR="006D580D">
        <w:rPr>
          <w:kern w:val="22"/>
          <w:szCs w:val="22"/>
          <w:lang w:val="ru-RU"/>
        </w:rPr>
        <w:t>на</w:t>
      </w:r>
      <w:r w:rsidRPr="00F92DFC">
        <w:rPr>
          <w:kern w:val="22"/>
          <w:szCs w:val="22"/>
          <w:lang w:val="ru-RU"/>
        </w:rPr>
        <w:t xml:space="preserve"> 2016-2024</w:t>
      </w:r>
      <w:r w:rsidR="006D580D">
        <w:rPr>
          <w:kern w:val="22"/>
          <w:szCs w:val="22"/>
          <w:lang w:val="ru-RU"/>
        </w:rPr>
        <w:t xml:space="preserve"> годы и</w:t>
      </w:r>
      <w:r w:rsidRPr="00F92DFC">
        <w:rPr>
          <w:kern w:val="22"/>
          <w:szCs w:val="22"/>
          <w:lang w:val="ru-RU"/>
        </w:rPr>
        <w:t xml:space="preserve"> 11) </w:t>
      </w:r>
      <w:r w:rsidR="006D580D">
        <w:rPr>
          <w:kern w:val="22"/>
          <w:szCs w:val="22"/>
          <w:lang w:val="ru-RU"/>
        </w:rPr>
        <w:t>Стратегическое видение СИТЕС</w:t>
      </w:r>
      <w:r w:rsidRPr="00F92DFC">
        <w:rPr>
          <w:kern w:val="22"/>
          <w:szCs w:val="22"/>
          <w:lang w:val="ru-RU"/>
        </w:rPr>
        <w:t>: 2008-2020</w:t>
      </w:r>
      <w:r w:rsidR="006D580D">
        <w:rPr>
          <w:kern w:val="22"/>
          <w:szCs w:val="22"/>
          <w:lang w:val="ru-RU"/>
        </w:rPr>
        <w:t xml:space="preserve"> годы</w:t>
      </w:r>
      <w:r w:rsidRPr="00F92DFC">
        <w:rPr>
          <w:kern w:val="22"/>
          <w:szCs w:val="22"/>
          <w:lang w:val="ru-RU"/>
        </w:rPr>
        <w:t xml:space="preserve">. </w:t>
      </w:r>
      <w:r w:rsidR="006D580D">
        <w:rPr>
          <w:kern w:val="22"/>
          <w:szCs w:val="22"/>
          <w:lang w:val="ru-RU"/>
        </w:rPr>
        <w:t>Кроме</w:t>
      </w:r>
      <w:r w:rsidR="006D580D" w:rsidRPr="006D580D">
        <w:rPr>
          <w:kern w:val="22"/>
          <w:szCs w:val="22"/>
          <w:lang w:val="ru-RU"/>
        </w:rPr>
        <w:t xml:space="preserve"> </w:t>
      </w:r>
      <w:r w:rsidR="006D580D">
        <w:rPr>
          <w:kern w:val="22"/>
          <w:szCs w:val="22"/>
          <w:lang w:val="ru-RU"/>
        </w:rPr>
        <w:t>того</w:t>
      </w:r>
      <w:r w:rsidRPr="006D580D">
        <w:rPr>
          <w:kern w:val="22"/>
          <w:szCs w:val="22"/>
          <w:lang w:val="ru-RU"/>
        </w:rPr>
        <w:t xml:space="preserve">, </w:t>
      </w:r>
      <w:r w:rsidR="006D580D">
        <w:rPr>
          <w:kern w:val="22"/>
          <w:szCs w:val="22"/>
          <w:lang w:val="ru-RU"/>
        </w:rPr>
        <w:t>сохраняет</w:t>
      </w:r>
      <w:r w:rsidR="006D580D" w:rsidRPr="006D580D">
        <w:rPr>
          <w:kern w:val="22"/>
          <w:szCs w:val="22"/>
          <w:lang w:val="ru-RU"/>
        </w:rPr>
        <w:t xml:space="preserve"> </w:t>
      </w:r>
      <w:r w:rsidR="006D580D">
        <w:rPr>
          <w:kern w:val="22"/>
          <w:szCs w:val="22"/>
          <w:lang w:val="ru-RU"/>
        </w:rPr>
        <w:t>актуальность</w:t>
      </w:r>
      <w:r w:rsidR="006D580D" w:rsidRPr="006D580D">
        <w:rPr>
          <w:kern w:val="22"/>
          <w:szCs w:val="22"/>
          <w:lang w:val="ru-RU"/>
        </w:rPr>
        <w:t xml:space="preserve"> Аддис-Абебская программа действий</w:t>
      </w:r>
      <w:r w:rsidR="006D580D">
        <w:rPr>
          <w:kern w:val="22"/>
          <w:szCs w:val="22"/>
          <w:lang w:val="ru-RU"/>
        </w:rPr>
        <w:t xml:space="preserve"> по мобилизации ресурсов, принятая третьей Международной конференцией по финансированию развития</w:t>
      </w:r>
      <w:r w:rsidRPr="006D580D">
        <w:rPr>
          <w:kern w:val="22"/>
          <w:szCs w:val="22"/>
          <w:lang w:val="ru-RU"/>
        </w:rPr>
        <w:t>;</w:t>
      </w:r>
    </w:p>
    <w:p w:rsidR="00FA2E46" w:rsidRPr="00AB6DD2" w:rsidRDefault="00FA2E46" w:rsidP="00FA2E4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ru-RU"/>
        </w:rPr>
      </w:pPr>
      <w:r w:rsidRPr="004C2138">
        <w:rPr>
          <w:kern w:val="22"/>
          <w:szCs w:val="22"/>
        </w:rPr>
        <w:t>c</w:t>
      </w:r>
      <w:r w:rsidRPr="00AB6DD2">
        <w:rPr>
          <w:kern w:val="22"/>
          <w:szCs w:val="22"/>
          <w:lang w:val="ru-RU"/>
        </w:rPr>
        <w:t>)</w:t>
      </w:r>
      <w:r w:rsidRPr="00AB6DD2">
        <w:rPr>
          <w:kern w:val="22"/>
          <w:szCs w:val="22"/>
          <w:lang w:val="ru-RU"/>
        </w:rPr>
        <w:tab/>
      </w:r>
      <w:r w:rsidR="006D580D">
        <w:rPr>
          <w:i/>
          <w:kern w:val="22"/>
          <w:szCs w:val="22"/>
          <w:lang w:val="ru-RU"/>
        </w:rPr>
        <w:t>В</w:t>
      </w:r>
      <w:r w:rsidR="006D580D" w:rsidRPr="00AB6DD2">
        <w:rPr>
          <w:i/>
          <w:kern w:val="22"/>
          <w:szCs w:val="22"/>
          <w:lang w:val="ru-RU"/>
        </w:rPr>
        <w:t>-</w:t>
      </w:r>
      <w:r w:rsidR="006D580D">
        <w:rPr>
          <w:i/>
          <w:kern w:val="22"/>
          <w:szCs w:val="22"/>
          <w:lang w:val="ru-RU"/>
        </w:rPr>
        <w:t>третьих</w:t>
      </w:r>
      <w:r w:rsidRPr="00AB6DD2">
        <w:rPr>
          <w:kern w:val="22"/>
          <w:szCs w:val="22"/>
          <w:lang w:val="ru-RU"/>
        </w:rPr>
        <w:t xml:space="preserve">, </w:t>
      </w:r>
      <w:r w:rsidR="006D580D" w:rsidRPr="006D580D">
        <w:rPr>
          <w:kern w:val="22"/>
          <w:szCs w:val="22"/>
          <w:lang w:val="ru-RU"/>
        </w:rPr>
        <w:t>глобальная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рамочная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программа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в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области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биоразнообразия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на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период</w:t>
      </w:r>
      <w:r w:rsidR="006D580D" w:rsidRPr="00AB6DD2">
        <w:rPr>
          <w:kern w:val="22"/>
          <w:szCs w:val="22"/>
          <w:lang w:val="ru-RU"/>
        </w:rPr>
        <w:t xml:space="preserve"> </w:t>
      </w:r>
      <w:r w:rsidR="006D580D" w:rsidRPr="006D580D">
        <w:rPr>
          <w:kern w:val="22"/>
          <w:szCs w:val="22"/>
          <w:lang w:val="ru-RU"/>
        </w:rPr>
        <w:t>после</w:t>
      </w:r>
      <w:r w:rsidR="006D580D" w:rsidRPr="00AB6DD2">
        <w:rPr>
          <w:kern w:val="22"/>
          <w:szCs w:val="22"/>
          <w:lang w:val="ru-RU"/>
        </w:rPr>
        <w:t xml:space="preserve"> 2020</w:t>
      </w:r>
      <w:r w:rsidR="006D580D" w:rsidRPr="006D580D">
        <w:rPr>
          <w:kern w:val="22"/>
          <w:szCs w:val="22"/>
          <w:lang w:val="en-US"/>
        </w:rPr>
        <w:t> </w:t>
      </w:r>
      <w:r w:rsidR="006D580D" w:rsidRPr="006D580D">
        <w:rPr>
          <w:kern w:val="22"/>
          <w:szCs w:val="22"/>
          <w:lang w:val="ru-RU"/>
        </w:rPr>
        <w:t>года</w:t>
      </w:r>
      <w:r w:rsidR="006D580D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может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включить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в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себя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полезные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уроки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из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успешного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опыта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в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рамках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Рамочн</w:t>
      </w:r>
      <w:r w:rsidR="00C23636">
        <w:rPr>
          <w:kern w:val="22"/>
          <w:szCs w:val="22"/>
          <w:lang w:val="ru-RU"/>
        </w:rPr>
        <w:t>ой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конвенци</w:t>
      </w:r>
      <w:r w:rsidR="00C23636">
        <w:rPr>
          <w:kern w:val="22"/>
          <w:szCs w:val="22"/>
          <w:lang w:val="ru-RU"/>
        </w:rPr>
        <w:t>и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Организации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Объединенных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Наций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об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изменении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 w:rsidRPr="00F92DFC">
        <w:rPr>
          <w:kern w:val="22"/>
          <w:szCs w:val="22"/>
          <w:lang w:val="ru-RU"/>
        </w:rPr>
        <w:t>климата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при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разработке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Парижского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lastRenderedPageBreak/>
        <w:t>соглашения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в</w:t>
      </w:r>
      <w:r w:rsidR="00C23636" w:rsidRPr="00AB6DD2">
        <w:rPr>
          <w:kern w:val="22"/>
          <w:szCs w:val="22"/>
          <w:lang w:val="ru-RU"/>
        </w:rPr>
        <w:t xml:space="preserve"> </w:t>
      </w:r>
      <w:r w:rsidR="00C23636">
        <w:rPr>
          <w:kern w:val="22"/>
          <w:szCs w:val="22"/>
          <w:lang w:val="ru-RU"/>
        </w:rPr>
        <w:t>отношении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призыва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Сторон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принять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в преддверии окончательного соглашения добровольные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промежуточные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обязательства</w:t>
      </w:r>
      <w:r w:rsidR="00C23636" w:rsidRPr="00AB6DD2">
        <w:rPr>
          <w:kern w:val="22"/>
          <w:szCs w:val="22"/>
          <w:lang w:val="ru-RU"/>
        </w:rPr>
        <w:t xml:space="preserve"> </w:t>
      </w:r>
      <w:r w:rsidRPr="00AB6DD2">
        <w:rPr>
          <w:kern w:val="22"/>
          <w:szCs w:val="22"/>
          <w:lang w:val="ru-RU"/>
        </w:rPr>
        <w:t>(</w:t>
      </w:r>
      <w:r w:rsidR="00AB6DD2">
        <w:rPr>
          <w:kern w:val="22"/>
          <w:szCs w:val="22"/>
          <w:lang w:val="ru-RU"/>
        </w:rPr>
        <w:t xml:space="preserve">"промежуточные </w:t>
      </w:r>
      <w:r w:rsidR="00DC2322" w:rsidRPr="00DC2322">
        <w:rPr>
          <w:kern w:val="22"/>
          <w:szCs w:val="22"/>
          <w:lang w:val="ru-RU"/>
        </w:rPr>
        <w:t>определяемы</w:t>
      </w:r>
      <w:r w:rsidR="00DC2322">
        <w:rPr>
          <w:kern w:val="22"/>
          <w:szCs w:val="22"/>
          <w:lang w:val="ru-RU"/>
        </w:rPr>
        <w:t>е</w:t>
      </w:r>
      <w:r w:rsidR="00DC2322" w:rsidRPr="00DC2322">
        <w:rPr>
          <w:kern w:val="22"/>
          <w:szCs w:val="22"/>
          <w:lang w:val="ru-RU"/>
        </w:rPr>
        <w:t xml:space="preserve"> на национальном уровне вклад</w:t>
      </w:r>
      <w:r w:rsidR="00DC2322">
        <w:rPr>
          <w:kern w:val="22"/>
          <w:szCs w:val="22"/>
          <w:lang w:val="ru-RU"/>
        </w:rPr>
        <w:t>ы"</w:t>
      </w:r>
      <w:r w:rsidRPr="00AB6DD2">
        <w:rPr>
          <w:kern w:val="22"/>
          <w:szCs w:val="22"/>
          <w:lang w:val="ru-RU"/>
        </w:rPr>
        <w:t xml:space="preserve">), </w:t>
      </w:r>
      <w:r w:rsidR="00AB6DD2">
        <w:rPr>
          <w:kern w:val="22"/>
          <w:szCs w:val="22"/>
          <w:lang w:val="ru-RU"/>
        </w:rPr>
        <w:t>помимо разработки механизмов для расширенного многостороннего обзора и обеспечения прозрачности, а также обеспечения политического участия на высоком уровне</w:t>
      </w:r>
      <w:r w:rsidRPr="00AB6DD2">
        <w:rPr>
          <w:kern w:val="22"/>
          <w:szCs w:val="22"/>
          <w:lang w:val="ru-RU"/>
        </w:rPr>
        <w:t xml:space="preserve">. </w:t>
      </w:r>
      <w:r w:rsidR="00AB6DD2">
        <w:rPr>
          <w:kern w:val="22"/>
          <w:szCs w:val="22"/>
          <w:lang w:val="ru-RU"/>
        </w:rPr>
        <w:t>Такой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подход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поможет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укреплению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ответственности</w:t>
      </w:r>
      <w:r w:rsidR="00AB6DD2" w:rsidRPr="00AB6DD2">
        <w:rPr>
          <w:kern w:val="22"/>
          <w:szCs w:val="22"/>
          <w:lang w:val="ru-RU"/>
        </w:rPr>
        <w:t xml:space="preserve"> </w:t>
      </w:r>
      <w:r w:rsidR="00AB6DD2">
        <w:rPr>
          <w:kern w:val="22"/>
          <w:szCs w:val="22"/>
          <w:lang w:val="ru-RU"/>
        </w:rPr>
        <w:t>и повышению актуальности на национальном уровне – двух ключевы</w:t>
      </w:r>
      <w:r w:rsidR="00583FAF">
        <w:rPr>
          <w:kern w:val="22"/>
          <w:szCs w:val="22"/>
          <w:lang w:val="ru-RU"/>
        </w:rPr>
        <w:t>х</w:t>
      </w:r>
      <w:r w:rsidR="00AB6DD2">
        <w:rPr>
          <w:kern w:val="22"/>
          <w:szCs w:val="22"/>
          <w:lang w:val="ru-RU"/>
        </w:rPr>
        <w:t xml:space="preserve"> составляющи</w:t>
      </w:r>
      <w:r w:rsidR="00583FAF">
        <w:rPr>
          <w:kern w:val="22"/>
          <w:szCs w:val="22"/>
          <w:lang w:val="ru-RU"/>
        </w:rPr>
        <w:t>х</w:t>
      </w:r>
      <w:r w:rsidR="00AB6DD2">
        <w:rPr>
          <w:kern w:val="22"/>
          <w:szCs w:val="22"/>
          <w:lang w:val="ru-RU"/>
        </w:rPr>
        <w:t xml:space="preserve"> успеха Парижского соглашения</w:t>
      </w:r>
      <w:r w:rsidRPr="00AB6DD2">
        <w:rPr>
          <w:kern w:val="22"/>
          <w:szCs w:val="22"/>
          <w:lang w:val="ru-RU"/>
        </w:rPr>
        <w:t>.</w:t>
      </w:r>
    </w:p>
    <w:p w:rsidR="00FA2E46" w:rsidRPr="00583FAF" w:rsidRDefault="00583FAF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Учитывая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быстрое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изменение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глобальной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социальной</w:t>
      </w:r>
      <w:r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политической</w:t>
      </w:r>
      <w:r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экономической</w:t>
      </w:r>
      <w:r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технологической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экологической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динамики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времени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принятия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Стратегическ</w:t>
      </w:r>
      <w:r>
        <w:rPr>
          <w:kern w:val="22"/>
          <w:szCs w:val="22"/>
          <w:lang w:val="ru-RU"/>
        </w:rPr>
        <w:t>ого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план</w:t>
      </w:r>
      <w:r>
        <w:rPr>
          <w:kern w:val="22"/>
          <w:szCs w:val="22"/>
          <w:lang w:val="ru-RU"/>
        </w:rPr>
        <w:t>а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в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области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сохранения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и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устойчивого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использования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биоразнообразия</w:t>
      </w:r>
      <w:r w:rsidRPr="00583FAF">
        <w:rPr>
          <w:kern w:val="22"/>
          <w:szCs w:val="22"/>
          <w:lang w:val="ru-RU"/>
        </w:rPr>
        <w:t xml:space="preserve"> </w:t>
      </w:r>
      <w:r w:rsidRPr="0091019F">
        <w:rPr>
          <w:kern w:val="22"/>
          <w:szCs w:val="22"/>
          <w:lang w:val="ru-RU"/>
        </w:rPr>
        <w:t>на</w:t>
      </w:r>
      <w:r w:rsidRPr="00583FAF">
        <w:rPr>
          <w:kern w:val="22"/>
          <w:szCs w:val="22"/>
          <w:lang w:val="ru-RU"/>
        </w:rPr>
        <w:t xml:space="preserve"> 2011-2020 </w:t>
      </w:r>
      <w:r w:rsidRPr="0091019F">
        <w:rPr>
          <w:kern w:val="22"/>
          <w:szCs w:val="22"/>
          <w:lang w:val="ru-RU"/>
        </w:rPr>
        <w:t>годы</w:t>
      </w:r>
      <w:r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очень важно, чтобы при разработке </w:t>
      </w:r>
      <w:r>
        <w:rPr>
          <w:snapToGrid/>
          <w:kern w:val="22"/>
          <w:szCs w:val="22"/>
          <w:lang w:val="ru-RU"/>
        </w:rPr>
        <w:t>глобальной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AA1DAB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AA1DAB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 учитывались другие глобальные тенденции, которые будут оказывать влияние на биоразнообразие и экосистемы в последующие десятилетия</w:t>
      </w:r>
      <w:r w:rsidR="00FA2E46" w:rsidRPr="00583FA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Среди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них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следует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упомянуть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четвертую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промышленную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революцию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быстрое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развитие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технологий</w:t>
      </w:r>
      <w:r w:rsidR="00FA2E46" w:rsidRPr="00583FAF">
        <w:rPr>
          <w:kern w:val="22"/>
          <w:szCs w:val="22"/>
          <w:lang w:val="ru-RU"/>
        </w:rPr>
        <w:t xml:space="preserve"> (</w:t>
      </w:r>
      <w:r w:rsidR="003A5D56">
        <w:rPr>
          <w:kern w:val="22"/>
          <w:szCs w:val="22"/>
          <w:lang w:val="ru-RU"/>
        </w:rPr>
        <w:t>искусственный интеллект</w:t>
      </w:r>
      <w:r w:rsidR="00FA2E46" w:rsidRPr="00583FAF">
        <w:rPr>
          <w:kern w:val="22"/>
          <w:szCs w:val="22"/>
          <w:lang w:val="ru-RU"/>
        </w:rPr>
        <w:t xml:space="preserve">, </w:t>
      </w:r>
      <w:r w:rsidR="003A5D56">
        <w:rPr>
          <w:kern w:val="22"/>
          <w:szCs w:val="22"/>
          <w:lang w:val="ru-RU"/>
        </w:rPr>
        <w:t>блокчейн-технологии</w:t>
      </w:r>
      <w:r w:rsidR="00FA2E46" w:rsidRPr="00583FAF">
        <w:rPr>
          <w:kern w:val="22"/>
          <w:szCs w:val="22"/>
          <w:lang w:val="ru-RU"/>
        </w:rPr>
        <w:t xml:space="preserve">, </w:t>
      </w:r>
      <w:r w:rsidR="003A5D56">
        <w:rPr>
          <w:kern w:val="22"/>
          <w:szCs w:val="22"/>
          <w:lang w:val="ru-RU"/>
        </w:rPr>
        <w:t>большие массивы данных</w:t>
      </w:r>
      <w:r w:rsidR="00FA2E46" w:rsidRPr="00583FAF">
        <w:rPr>
          <w:kern w:val="22"/>
          <w:szCs w:val="22"/>
          <w:lang w:val="ru-RU"/>
        </w:rPr>
        <w:t xml:space="preserve">, </w:t>
      </w:r>
      <w:r w:rsidR="003A5D56">
        <w:rPr>
          <w:kern w:val="22"/>
          <w:szCs w:val="22"/>
          <w:lang w:val="ru-RU"/>
        </w:rPr>
        <w:t>пространственные данные и т. д.</w:t>
      </w:r>
      <w:r w:rsidR="00FA2E46" w:rsidRPr="00583FAF">
        <w:rPr>
          <w:kern w:val="22"/>
          <w:szCs w:val="22"/>
          <w:lang w:val="ru-RU"/>
        </w:rPr>
        <w:t xml:space="preserve">), </w:t>
      </w:r>
      <w:r>
        <w:rPr>
          <w:kern w:val="22"/>
          <w:szCs w:val="22"/>
          <w:lang w:val="ru-RU"/>
        </w:rPr>
        <w:t>демографические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="00FA2E46"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миграцию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583F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безопасность</w:t>
      </w:r>
      <w:r w:rsidR="00FA2E46"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но также и инновационные финансовые механизмы</w:t>
      </w:r>
      <w:r w:rsidR="00FA2E46" w:rsidRPr="00583F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смешанное финансирование, </w:t>
      </w:r>
      <w:r w:rsidR="003A5D56">
        <w:rPr>
          <w:kern w:val="22"/>
          <w:szCs w:val="22"/>
          <w:lang w:val="ru-RU"/>
        </w:rPr>
        <w:t>инвестиции в социально значимые проекты и</w:t>
      </w:r>
      <w:r w:rsidR="00FA2E46" w:rsidRPr="00583FAF">
        <w:rPr>
          <w:kern w:val="22"/>
          <w:szCs w:val="22"/>
          <w:lang w:val="ru-RU"/>
        </w:rPr>
        <w:t xml:space="preserve">, </w:t>
      </w:r>
      <w:r w:rsidR="003A5D56">
        <w:rPr>
          <w:kern w:val="22"/>
          <w:szCs w:val="22"/>
          <w:lang w:val="ru-RU"/>
        </w:rPr>
        <w:t>в более широком контексте</w:t>
      </w:r>
      <w:r w:rsidR="00FA2E46" w:rsidRPr="00583FAF">
        <w:rPr>
          <w:kern w:val="22"/>
          <w:szCs w:val="22"/>
          <w:lang w:val="ru-RU"/>
        </w:rPr>
        <w:t xml:space="preserve">, </w:t>
      </w:r>
      <w:r w:rsidR="003A5D56">
        <w:rPr>
          <w:kern w:val="22"/>
          <w:szCs w:val="22"/>
          <w:lang w:val="ru-RU"/>
        </w:rPr>
        <w:t>государственно-частные партнерства, которые могут обеспечить положительные изменения для биоразнообразия и экосистем</w:t>
      </w:r>
      <w:r w:rsidR="00FA2E46" w:rsidRPr="00583FAF">
        <w:rPr>
          <w:kern w:val="22"/>
          <w:szCs w:val="22"/>
          <w:lang w:val="ru-RU"/>
        </w:rPr>
        <w:t>.</w:t>
      </w:r>
    </w:p>
    <w:p w:rsidR="00FA2E46" w:rsidRPr="00A704A2" w:rsidRDefault="00C8419D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информационном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документе</w:t>
      </w:r>
      <w:r w:rsidR="00FA2E46" w:rsidRPr="00C8419D">
        <w:rPr>
          <w:kern w:val="22"/>
          <w:szCs w:val="22"/>
          <w:lang w:val="ru-RU"/>
        </w:rPr>
        <w:t xml:space="preserve"> </w:t>
      </w:r>
      <w:r w:rsidR="00FA2E46" w:rsidRPr="008D43AE">
        <w:rPr>
          <w:kern w:val="22"/>
          <w:szCs w:val="22"/>
        </w:rPr>
        <w:t>CBD</w:t>
      </w:r>
      <w:r w:rsidR="00FA2E46" w:rsidRPr="00C8419D">
        <w:rPr>
          <w:kern w:val="22"/>
          <w:szCs w:val="22"/>
          <w:lang w:val="ru-RU"/>
        </w:rPr>
        <w:t>/</w:t>
      </w:r>
      <w:r w:rsidR="00FA2E46" w:rsidRPr="008D43AE">
        <w:rPr>
          <w:kern w:val="22"/>
          <w:szCs w:val="22"/>
        </w:rPr>
        <w:t>SBI</w:t>
      </w:r>
      <w:r w:rsidR="00FA2E46" w:rsidRPr="00C8419D">
        <w:rPr>
          <w:kern w:val="22"/>
          <w:szCs w:val="22"/>
          <w:lang w:val="ru-RU"/>
        </w:rPr>
        <w:t>/2/</w:t>
      </w:r>
      <w:r w:rsidR="00FA2E46" w:rsidRPr="008D43AE">
        <w:rPr>
          <w:kern w:val="22"/>
          <w:szCs w:val="22"/>
        </w:rPr>
        <w:t>INF</w:t>
      </w:r>
      <w:r w:rsidR="00FA2E46" w:rsidRPr="00C8419D">
        <w:rPr>
          <w:kern w:val="22"/>
          <w:szCs w:val="22"/>
          <w:lang w:val="ru-RU"/>
        </w:rPr>
        <w:t xml:space="preserve">/26 </w:t>
      </w:r>
      <w:r>
        <w:rPr>
          <w:kern w:val="22"/>
          <w:szCs w:val="22"/>
          <w:lang w:val="ru-RU"/>
        </w:rPr>
        <w:t>рассматривается</w:t>
      </w:r>
      <w:r w:rsidRPr="00C8419D">
        <w:rPr>
          <w:kern w:val="22"/>
          <w:szCs w:val="22"/>
          <w:lang w:val="ru-RU"/>
        </w:rPr>
        <w:t xml:space="preserve"> </w:t>
      </w:r>
      <w:r w:rsidR="00CC5D5D">
        <w:rPr>
          <w:kern w:val="22"/>
          <w:szCs w:val="22"/>
          <w:lang w:val="ru-RU"/>
        </w:rPr>
        <w:t xml:space="preserve">переходный </w:t>
      </w:r>
      <w:r w:rsidR="00A0721C">
        <w:rPr>
          <w:kern w:val="22"/>
          <w:szCs w:val="22"/>
          <w:lang w:val="ru-RU"/>
        </w:rPr>
        <w:t>подход</w:t>
      </w:r>
      <w:r w:rsidRPr="00C8419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который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может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обеспечить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возможность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трансформационного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сфере</w:t>
      </w:r>
      <w:r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 и способствовать</w:t>
      </w:r>
      <w:r w:rsidR="00FA2E46" w:rsidRPr="00C8419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 эффективным и позитивным результатам для биоразнообразия после 2020</w:t>
      </w:r>
      <w:r w:rsidR="00CC5D5D">
        <w:rPr>
          <w:kern w:val="22"/>
          <w:szCs w:val="22"/>
          <w:lang w:val="ru-RU"/>
        </w:rPr>
        <w:t> </w:t>
      </w:r>
      <w:r>
        <w:rPr>
          <w:kern w:val="22"/>
          <w:szCs w:val="22"/>
          <w:lang w:val="ru-RU"/>
        </w:rPr>
        <w:t>года как на национальном</w:t>
      </w:r>
      <w:r w:rsidR="00FA2E46" w:rsidRPr="00C8419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так и на глобальном уровнях</w:t>
      </w:r>
      <w:r w:rsidR="00FA2E46" w:rsidRPr="00C8419D">
        <w:rPr>
          <w:kern w:val="22"/>
          <w:szCs w:val="22"/>
          <w:lang w:val="ru-RU"/>
        </w:rPr>
        <w:t xml:space="preserve">. </w:t>
      </w:r>
      <w:r w:rsidR="00A0721C">
        <w:rPr>
          <w:kern w:val="22"/>
          <w:szCs w:val="22"/>
          <w:lang w:val="ru-RU"/>
        </w:rPr>
        <w:t>Такой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подход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может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способствовать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внедрению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целенаправленного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процесса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многоотраслевого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диалога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в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отношении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>желаемых устойчивых преобразований на национальном уровне с учетом</w:t>
      </w:r>
      <w:r w:rsidR="00A0721C" w:rsidRPr="00A0721C">
        <w:rPr>
          <w:kern w:val="22"/>
          <w:szCs w:val="22"/>
          <w:lang w:val="ru-RU"/>
        </w:rPr>
        <w:t xml:space="preserve"> </w:t>
      </w:r>
      <w:r w:rsidR="00A0721C">
        <w:rPr>
          <w:kern w:val="22"/>
          <w:szCs w:val="22"/>
          <w:lang w:val="ru-RU"/>
        </w:rPr>
        <w:t xml:space="preserve">специфики каждого национального контекста и </w:t>
      </w:r>
      <w:r w:rsidR="00A704A2">
        <w:rPr>
          <w:kern w:val="22"/>
          <w:szCs w:val="22"/>
          <w:lang w:val="ru-RU"/>
        </w:rPr>
        <w:t>задавать направление для национальных устремлений</w:t>
      </w:r>
      <w:r w:rsidR="00FA2E46" w:rsidRPr="00A0721C">
        <w:rPr>
          <w:kern w:val="22"/>
          <w:szCs w:val="22"/>
          <w:lang w:val="ru-RU"/>
        </w:rPr>
        <w:t xml:space="preserve">. </w:t>
      </w:r>
      <w:r w:rsidR="00A704A2">
        <w:rPr>
          <w:kern w:val="22"/>
          <w:szCs w:val="22"/>
          <w:lang w:val="ru-RU"/>
        </w:rPr>
        <w:t>Таким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образом</w:t>
      </w:r>
      <w:r w:rsidR="00FA2E46" w:rsidRPr="00A704A2">
        <w:rPr>
          <w:kern w:val="22"/>
          <w:szCs w:val="22"/>
          <w:lang w:val="ru-RU"/>
        </w:rPr>
        <w:t xml:space="preserve">, </w:t>
      </w:r>
      <w:r w:rsidR="00A704A2">
        <w:rPr>
          <w:kern w:val="22"/>
          <w:szCs w:val="22"/>
          <w:lang w:val="ru-RU"/>
        </w:rPr>
        <w:t>национальные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стратегии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могут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оказывать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более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>эффективную</w:t>
      </w:r>
      <w:r w:rsidR="00A704A2" w:rsidRPr="00A704A2">
        <w:rPr>
          <w:kern w:val="22"/>
          <w:szCs w:val="22"/>
          <w:lang w:val="ru-RU"/>
        </w:rPr>
        <w:t xml:space="preserve"> </w:t>
      </w:r>
      <w:r w:rsidR="00A704A2">
        <w:rPr>
          <w:kern w:val="22"/>
          <w:szCs w:val="22"/>
          <w:lang w:val="ru-RU"/>
        </w:rPr>
        <w:t xml:space="preserve">поддержку преобразующей деятельности в области биоразнообразия на местах и обеспечивать более широкий общественный вклад в </w:t>
      </w:r>
      <w:r w:rsidR="00A704A2">
        <w:rPr>
          <w:snapToGrid/>
          <w:kern w:val="22"/>
          <w:szCs w:val="22"/>
          <w:lang w:val="ru-RU"/>
        </w:rPr>
        <w:t>глобальную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рамочную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программу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в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области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биоразнообразия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на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период</w:t>
      </w:r>
      <w:r w:rsidR="00A704A2" w:rsidRPr="00AA1DAB">
        <w:rPr>
          <w:snapToGrid/>
          <w:kern w:val="22"/>
          <w:szCs w:val="22"/>
          <w:lang w:val="ru-RU"/>
        </w:rPr>
        <w:t xml:space="preserve"> </w:t>
      </w:r>
      <w:r w:rsidR="00A704A2">
        <w:rPr>
          <w:snapToGrid/>
          <w:kern w:val="22"/>
          <w:szCs w:val="22"/>
          <w:lang w:val="ru-RU"/>
        </w:rPr>
        <w:t>после</w:t>
      </w:r>
      <w:r w:rsidR="00A704A2" w:rsidRPr="00AA1DAB">
        <w:rPr>
          <w:snapToGrid/>
          <w:kern w:val="22"/>
          <w:szCs w:val="22"/>
          <w:lang w:val="ru-RU"/>
        </w:rPr>
        <w:t xml:space="preserve"> 2020</w:t>
      </w:r>
      <w:r w:rsidR="00A704A2" w:rsidRPr="00C131B8">
        <w:rPr>
          <w:snapToGrid/>
          <w:kern w:val="22"/>
          <w:szCs w:val="22"/>
          <w:lang w:val="en-US"/>
        </w:rPr>
        <w:t> </w:t>
      </w:r>
      <w:r w:rsidR="00A704A2">
        <w:rPr>
          <w:snapToGrid/>
          <w:kern w:val="22"/>
          <w:szCs w:val="22"/>
          <w:lang w:val="ru-RU"/>
        </w:rPr>
        <w:t>года</w:t>
      </w:r>
      <w:r w:rsidR="00FA2E46" w:rsidRPr="00A704A2">
        <w:rPr>
          <w:kern w:val="22"/>
          <w:szCs w:val="22"/>
          <w:lang w:val="ru-RU"/>
        </w:rPr>
        <w:t>.</w:t>
      </w:r>
    </w:p>
    <w:p w:rsidR="00FA2E46" w:rsidRPr="00C27C44" w:rsidRDefault="000B0A25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Текущая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работа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двух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протоколов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укреплению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механизмов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</w:t>
      </w:r>
      <w:r w:rsidR="00FA2E46" w:rsidRPr="00A03867">
        <w:rPr>
          <w:kern w:val="22"/>
          <w:szCs w:val="22"/>
          <w:lang w:val="ru-RU"/>
        </w:rPr>
        <w:t xml:space="preserve"> (</w:t>
      </w:r>
      <w:r w:rsidR="00A03867">
        <w:rPr>
          <w:kern w:val="22"/>
          <w:szCs w:val="22"/>
          <w:lang w:val="ru-RU"/>
        </w:rPr>
        <w:t>мобилизация</w:t>
      </w:r>
      <w:r w:rsidR="00A03867" w:rsidRPr="00A03867">
        <w:rPr>
          <w:kern w:val="22"/>
          <w:szCs w:val="22"/>
          <w:lang w:val="ru-RU"/>
        </w:rPr>
        <w:t xml:space="preserve"> </w:t>
      </w:r>
      <w:r w:rsidR="00A03867">
        <w:rPr>
          <w:kern w:val="22"/>
          <w:szCs w:val="22"/>
          <w:lang w:val="ru-RU"/>
        </w:rPr>
        <w:t>ресурсов</w:t>
      </w:r>
      <w:r w:rsidR="00FA2E46" w:rsidRPr="00A03867">
        <w:rPr>
          <w:kern w:val="22"/>
          <w:szCs w:val="22"/>
          <w:lang w:val="ru-RU"/>
        </w:rPr>
        <w:t xml:space="preserve">, </w:t>
      </w:r>
      <w:r w:rsidR="00A03867">
        <w:rPr>
          <w:kern w:val="22"/>
          <w:szCs w:val="22"/>
          <w:lang w:val="ru-RU"/>
        </w:rPr>
        <w:t>техническое и научное сотрудничество</w:t>
      </w:r>
      <w:r w:rsidR="00FA2E46" w:rsidRPr="00A03867">
        <w:rPr>
          <w:kern w:val="22"/>
          <w:szCs w:val="22"/>
          <w:lang w:val="ru-RU"/>
        </w:rPr>
        <w:t xml:space="preserve">, </w:t>
      </w:r>
      <w:r w:rsidR="00A03867">
        <w:rPr>
          <w:kern w:val="22"/>
          <w:szCs w:val="22"/>
          <w:lang w:val="ru-RU"/>
        </w:rPr>
        <w:t xml:space="preserve">создание потенциала, в том числе для </w:t>
      </w:r>
      <w:r w:rsidR="00A03867">
        <w:rPr>
          <w:lang w:val="ru-RU"/>
        </w:rPr>
        <w:t>НСПДСБ</w:t>
      </w:r>
      <w:r w:rsidR="00FA2E46" w:rsidRPr="00A03867">
        <w:rPr>
          <w:kern w:val="22"/>
          <w:szCs w:val="22"/>
          <w:lang w:val="ru-RU"/>
        </w:rPr>
        <w:t xml:space="preserve">, </w:t>
      </w:r>
      <w:r w:rsidR="00A03867">
        <w:rPr>
          <w:kern w:val="22"/>
          <w:szCs w:val="22"/>
          <w:lang w:val="ru-RU"/>
        </w:rPr>
        <w:t>программа работы</w:t>
      </w:r>
      <w:r w:rsidR="00FA2E46" w:rsidRPr="00A03867">
        <w:rPr>
          <w:kern w:val="22"/>
          <w:szCs w:val="22"/>
          <w:lang w:val="ru-RU"/>
        </w:rPr>
        <w:t xml:space="preserve"> </w:t>
      </w:r>
      <w:r w:rsidR="00A03867">
        <w:rPr>
          <w:kern w:val="22"/>
          <w:szCs w:val="22"/>
          <w:lang w:val="ru-RU"/>
        </w:rPr>
        <w:t>по информированию и просвещению общественности и ее участию в решении задач биобезопасности</w:t>
      </w:r>
      <w:r w:rsidR="00FA2E46" w:rsidRPr="00A03867">
        <w:rPr>
          <w:kern w:val="22"/>
          <w:szCs w:val="22"/>
          <w:lang w:val="ru-RU"/>
        </w:rPr>
        <w:t xml:space="preserve">, </w:t>
      </w:r>
      <w:r w:rsidR="00A03867">
        <w:rPr>
          <w:kern w:val="22"/>
          <w:szCs w:val="22"/>
          <w:lang w:val="ru-RU"/>
        </w:rPr>
        <w:t>неофициальные</w:t>
      </w:r>
      <w:r w:rsidR="00FA2E46" w:rsidRPr="00A03867">
        <w:rPr>
          <w:kern w:val="22"/>
          <w:szCs w:val="22"/>
          <w:lang w:val="ru-RU"/>
        </w:rPr>
        <w:t xml:space="preserve"> </w:t>
      </w:r>
      <w:r w:rsidR="0009560E">
        <w:rPr>
          <w:kern w:val="22"/>
          <w:szCs w:val="22"/>
          <w:lang w:val="ru-RU"/>
        </w:rPr>
        <w:t>консультативные комитеты</w:t>
      </w:r>
      <w:r w:rsidR="00FA2E46" w:rsidRPr="00A03867">
        <w:rPr>
          <w:kern w:val="22"/>
          <w:szCs w:val="22"/>
          <w:lang w:val="ru-RU"/>
        </w:rPr>
        <w:t xml:space="preserve">, </w:t>
      </w:r>
      <w:r w:rsidR="0009560E">
        <w:rPr>
          <w:kern w:val="22"/>
          <w:szCs w:val="22"/>
          <w:lang w:val="ru-RU"/>
        </w:rPr>
        <w:t>группы связи и т. д</w:t>
      </w:r>
      <w:r w:rsidR="00FA2E46" w:rsidRPr="00A03867">
        <w:rPr>
          <w:kern w:val="22"/>
          <w:szCs w:val="22"/>
          <w:lang w:val="ru-RU"/>
        </w:rPr>
        <w:t xml:space="preserve">.) </w:t>
      </w:r>
      <w:r>
        <w:rPr>
          <w:kern w:val="22"/>
          <w:szCs w:val="22"/>
          <w:lang w:val="ru-RU"/>
        </w:rPr>
        <w:t>и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результатов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</w:t>
      </w:r>
      <w:r w:rsidR="00FA2E46" w:rsidRPr="00A03867">
        <w:rPr>
          <w:kern w:val="22"/>
          <w:szCs w:val="22"/>
          <w:lang w:val="ru-RU"/>
        </w:rPr>
        <w:t xml:space="preserve"> (</w:t>
      </w:r>
      <w:r w:rsidR="0009560E">
        <w:rPr>
          <w:kern w:val="22"/>
          <w:szCs w:val="22"/>
          <w:lang w:val="ru-RU"/>
        </w:rPr>
        <w:t>мониторинг и индикаторы биоразнообразия</w:t>
      </w:r>
      <w:r w:rsidR="00FA2E46" w:rsidRPr="00A03867">
        <w:rPr>
          <w:kern w:val="22"/>
          <w:szCs w:val="22"/>
          <w:lang w:val="ru-RU"/>
        </w:rPr>
        <w:t xml:space="preserve">, </w:t>
      </w:r>
      <w:r w:rsidR="0009560E">
        <w:rPr>
          <w:kern w:val="22"/>
          <w:szCs w:val="22"/>
          <w:lang w:val="ru-RU"/>
        </w:rPr>
        <w:t>национальная отчетност</w:t>
      </w:r>
      <w:r w:rsidR="00540C4A">
        <w:rPr>
          <w:kern w:val="22"/>
          <w:szCs w:val="22"/>
          <w:lang w:val="ru-RU"/>
        </w:rPr>
        <w:t>ь</w:t>
      </w:r>
      <w:r w:rsidR="00FA2E46" w:rsidRPr="00A03867">
        <w:rPr>
          <w:kern w:val="22"/>
          <w:szCs w:val="22"/>
          <w:lang w:val="ru-RU"/>
        </w:rPr>
        <w:t xml:space="preserve">, </w:t>
      </w:r>
      <w:r w:rsidR="0009560E">
        <w:rPr>
          <w:kern w:val="22"/>
          <w:szCs w:val="22"/>
          <w:lang w:val="ru-RU"/>
        </w:rPr>
        <w:t>обзор результатов осуществления Сторонами Конвенции и процессы оценки и обзора Картахенского и Нагойского протоколов</w:t>
      </w:r>
      <w:r w:rsidR="00FA2E46" w:rsidRPr="00A03867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также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актуальны</w:t>
      </w:r>
      <w:r w:rsidRPr="00A038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A03867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A03867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>
        <w:rPr>
          <w:snapToGrid/>
          <w:kern w:val="22"/>
          <w:szCs w:val="22"/>
          <w:lang w:val="ru-RU"/>
        </w:rPr>
        <w:t>года</w:t>
      </w:r>
      <w:r w:rsidR="00FA2E46" w:rsidRPr="00A03867">
        <w:rPr>
          <w:kern w:val="22"/>
          <w:szCs w:val="22"/>
          <w:lang w:val="ru-RU"/>
        </w:rPr>
        <w:t xml:space="preserve">. </w:t>
      </w:r>
      <w:r w:rsidR="0009560E">
        <w:rPr>
          <w:kern w:val="22"/>
          <w:szCs w:val="22"/>
          <w:lang w:val="ru-RU"/>
        </w:rPr>
        <w:t>Аналогичным</w:t>
      </w:r>
      <w:r w:rsidR="0009560E" w:rsidRPr="00C27C44">
        <w:rPr>
          <w:kern w:val="22"/>
          <w:szCs w:val="22"/>
          <w:lang w:val="ru-RU"/>
        </w:rPr>
        <w:t xml:space="preserve"> </w:t>
      </w:r>
      <w:r w:rsidR="0009560E">
        <w:rPr>
          <w:kern w:val="22"/>
          <w:szCs w:val="22"/>
          <w:lang w:val="ru-RU"/>
        </w:rPr>
        <w:t>образом</w:t>
      </w:r>
      <w:r w:rsidR="00FA2E46" w:rsidRPr="00C27C44">
        <w:rPr>
          <w:kern w:val="22"/>
          <w:szCs w:val="22"/>
          <w:lang w:val="ru-RU"/>
        </w:rPr>
        <w:t xml:space="preserve">, </w:t>
      </w:r>
      <w:r w:rsidR="00540C4A">
        <w:rPr>
          <w:kern w:val="22"/>
          <w:szCs w:val="22"/>
          <w:lang w:val="ru-RU"/>
        </w:rPr>
        <w:t>любые</w:t>
      </w:r>
      <w:r w:rsidR="00540C4A" w:rsidRPr="00C27C44">
        <w:rPr>
          <w:kern w:val="22"/>
          <w:szCs w:val="22"/>
          <w:lang w:val="ru-RU"/>
        </w:rPr>
        <w:t xml:space="preserve"> </w:t>
      </w:r>
      <w:r w:rsidR="00540C4A">
        <w:rPr>
          <w:kern w:val="22"/>
          <w:szCs w:val="22"/>
          <w:lang w:val="ru-RU"/>
        </w:rPr>
        <w:t>рамочные</w:t>
      </w:r>
      <w:r w:rsidR="00540C4A" w:rsidRPr="00C27C44">
        <w:rPr>
          <w:kern w:val="22"/>
          <w:szCs w:val="22"/>
          <w:lang w:val="ru-RU"/>
        </w:rPr>
        <w:t xml:space="preserve"> </w:t>
      </w:r>
      <w:r w:rsidR="00540C4A">
        <w:rPr>
          <w:kern w:val="22"/>
          <w:szCs w:val="22"/>
          <w:lang w:val="ru-RU"/>
        </w:rPr>
        <w:t>программы</w:t>
      </w:r>
      <w:r w:rsidR="00540C4A" w:rsidRPr="00C27C44">
        <w:rPr>
          <w:kern w:val="22"/>
          <w:szCs w:val="22"/>
          <w:lang w:val="ru-RU"/>
        </w:rPr>
        <w:t xml:space="preserve">, </w:t>
      </w:r>
      <w:r w:rsidR="00540C4A">
        <w:rPr>
          <w:kern w:val="22"/>
          <w:szCs w:val="22"/>
          <w:lang w:val="ru-RU"/>
        </w:rPr>
        <w:t>посвященные</w:t>
      </w:r>
      <w:r w:rsidR="00540C4A" w:rsidRPr="00C27C44">
        <w:rPr>
          <w:kern w:val="22"/>
          <w:szCs w:val="22"/>
          <w:lang w:val="ru-RU"/>
        </w:rPr>
        <w:t xml:space="preserve"> </w:t>
      </w:r>
      <w:r w:rsidR="00540C4A">
        <w:rPr>
          <w:kern w:val="22"/>
          <w:szCs w:val="22"/>
          <w:lang w:val="ru-RU"/>
        </w:rPr>
        <w:t>биобез</w:t>
      </w:r>
      <w:r w:rsidR="00C27C44">
        <w:rPr>
          <w:kern w:val="22"/>
          <w:szCs w:val="22"/>
          <w:lang w:val="ru-RU"/>
        </w:rPr>
        <w:t>о</w:t>
      </w:r>
      <w:r w:rsidR="00540C4A">
        <w:rPr>
          <w:kern w:val="22"/>
          <w:szCs w:val="22"/>
          <w:lang w:val="ru-RU"/>
        </w:rPr>
        <w:t>пасности</w:t>
      </w:r>
      <w:r w:rsidR="00540C4A" w:rsidRPr="00C27C44">
        <w:rPr>
          <w:kern w:val="22"/>
          <w:szCs w:val="22"/>
          <w:lang w:val="ru-RU"/>
        </w:rPr>
        <w:t xml:space="preserve"> </w:t>
      </w:r>
      <w:r w:rsidR="00540C4A">
        <w:rPr>
          <w:kern w:val="22"/>
          <w:szCs w:val="22"/>
          <w:lang w:val="ru-RU"/>
        </w:rPr>
        <w:t>и</w:t>
      </w:r>
      <w:r w:rsidR="00540C4A" w:rsidRPr="00C27C44">
        <w:rPr>
          <w:kern w:val="22"/>
          <w:szCs w:val="22"/>
          <w:lang w:val="ru-RU"/>
        </w:rPr>
        <w:t xml:space="preserve"> </w:t>
      </w:r>
      <w:r w:rsidR="00C27C44">
        <w:rPr>
          <w:bCs/>
          <w:snapToGrid/>
          <w:lang w:val="ru-RU"/>
        </w:rPr>
        <w:t>доступу</w:t>
      </w:r>
      <w:r w:rsidR="00C27C44" w:rsidRPr="00385282">
        <w:rPr>
          <w:bCs/>
          <w:snapToGrid/>
          <w:lang w:val="ru-RU"/>
        </w:rPr>
        <w:t xml:space="preserve"> к генетическим ресурсам и совместно</w:t>
      </w:r>
      <w:r w:rsidR="00C27C44">
        <w:rPr>
          <w:bCs/>
          <w:snapToGrid/>
          <w:lang w:val="ru-RU"/>
        </w:rPr>
        <w:t>му</w:t>
      </w:r>
      <w:r w:rsidR="00C27C44" w:rsidRPr="00385282">
        <w:rPr>
          <w:bCs/>
          <w:snapToGrid/>
          <w:lang w:val="ru-RU"/>
        </w:rPr>
        <w:t xml:space="preserve"> использовани</w:t>
      </w:r>
      <w:r w:rsidR="00C27C44">
        <w:rPr>
          <w:bCs/>
          <w:snapToGrid/>
          <w:lang w:val="ru-RU"/>
        </w:rPr>
        <w:t>ю</w:t>
      </w:r>
      <w:r w:rsidR="00C27C44" w:rsidRPr="00385282">
        <w:rPr>
          <w:bCs/>
          <w:snapToGrid/>
          <w:lang w:val="ru-RU"/>
        </w:rPr>
        <w:t xml:space="preserve"> выгод</w:t>
      </w:r>
      <w:r w:rsidR="00FA2E46" w:rsidRPr="00C27C44">
        <w:rPr>
          <w:kern w:val="22"/>
          <w:szCs w:val="22"/>
          <w:lang w:val="ru-RU"/>
        </w:rPr>
        <w:t xml:space="preserve"> </w:t>
      </w:r>
      <w:r w:rsidR="00C27C44">
        <w:rPr>
          <w:kern w:val="22"/>
          <w:szCs w:val="22"/>
          <w:lang w:val="ru-RU"/>
        </w:rPr>
        <w:t>в рамках Картахенского и Нагойского протоколов</w:t>
      </w:r>
      <w:r w:rsidR="0025271E">
        <w:rPr>
          <w:kern w:val="22"/>
          <w:szCs w:val="22"/>
          <w:lang w:val="ru-RU"/>
        </w:rPr>
        <w:t>,</w:t>
      </w:r>
      <w:r w:rsidR="00C27C44">
        <w:rPr>
          <w:kern w:val="22"/>
          <w:szCs w:val="22"/>
          <w:lang w:val="ru-RU"/>
        </w:rPr>
        <w:t xml:space="preserve"> также могут быть актуальны для</w:t>
      </w:r>
      <w:r w:rsidR="00C27C44" w:rsidRPr="00A03867">
        <w:rPr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глобальной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рамочной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программы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в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области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биоразнообразия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на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период</w:t>
      </w:r>
      <w:r w:rsidR="00C27C44" w:rsidRPr="00A03867">
        <w:rPr>
          <w:snapToGrid/>
          <w:kern w:val="22"/>
          <w:szCs w:val="22"/>
          <w:lang w:val="ru-RU"/>
        </w:rPr>
        <w:t xml:space="preserve"> </w:t>
      </w:r>
      <w:r w:rsidR="00C27C44">
        <w:rPr>
          <w:snapToGrid/>
          <w:kern w:val="22"/>
          <w:szCs w:val="22"/>
          <w:lang w:val="ru-RU"/>
        </w:rPr>
        <w:t>после</w:t>
      </w:r>
      <w:r w:rsidR="00C27C44" w:rsidRPr="00A03867">
        <w:rPr>
          <w:snapToGrid/>
          <w:kern w:val="22"/>
          <w:szCs w:val="22"/>
          <w:lang w:val="ru-RU"/>
        </w:rPr>
        <w:t xml:space="preserve"> 2020</w:t>
      </w:r>
      <w:r w:rsidR="00C27C44" w:rsidRPr="00C131B8">
        <w:rPr>
          <w:snapToGrid/>
          <w:kern w:val="22"/>
          <w:szCs w:val="22"/>
          <w:lang w:val="en-US"/>
        </w:rPr>
        <w:t> </w:t>
      </w:r>
      <w:r w:rsidR="00C27C44">
        <w:rPr>
          <w:snapToGrid/>
          <w:kern w:val="22"/>
          <w:szCs w:val="22"/>
          <w:lang w:val="ru-RU"/>
        </w:rPr>
        <w:t>года</w:t>
      </w:r>
      <w:r w:rsidR="00FA2E46" w:rsidRPr="00C27C44">
        <w:rPr>
          <w:kern w:val="22"/>
          <w:szCs w:val="22"/>
          <w:lang w:val="ru-RU"/>
        </w:rPr>
        <w:t>.</w:t>
      </w:r>
    </w:p>
    <w:p w:rsidR="00FA2E46" w:rsidRPr="00C27C44" w:rsidRDefault="00C27C44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F817AD">
        <w:rPr>
          <w:lang w:val="ru-RU"/>
        </w:rPr>
        <w:t>Вспомогательный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орган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по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научным</w:t>
      </w:r>
      <w:r w:rsidRPr="00C27C44">
        <w:rPr>
          <w:lang w:val="ru-RU"/>
        </w:rPr>
        <w:t xml:space="preserve">, </w:t>
      </w:r>
      <w:r w:rsidRPr="00F817AD">
        <w:rPr>
          <w:lang w:val="ru-RU"/>
        </w:rPr>
        <w:t>техническим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и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технологическим</w:t>
      </w:r>
      <w:r w:rsidRPr="00C27C44">
        <w:rPr>
          <w:lang w:val="ru-RU"/>
        </w:rPr>
        <w:t xml:space="preserve"> </w:t>
      </w:r>
      <w:r w:rsidRPr="00F817AD">
        <w:rPr>
          <w:lang w:val="ru-RU"/>
        </w:rPr>
        <w:t>консультациям</w:t>
      </w:r>
      <w:r w:rsidRPr="00C27C44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C27C44">
        <w:rPr>
          <w:lang w:val="ru-RU"/>
        </w:rPr>
        <w:t xml:space="preserve"> </w:t>
      </w:r>
      <w:r>
        <w:rPr>
          <w:lang w:val="ru-RU"/>
        </w:rPr>
        <w:t>ряд</w:t>
      </w:r>
      <w:r w:rsidRPr="00C27C44">
        <w:rPr>
          <w:lang w:val="ru-RU"/>
        </w:rPr>
        <w:t xml:space="preserve"> </w:t>
      </w:r>
      <w:r>
        <w:rPr>
          <w:lang w:val="ru-RU"/>
        </w:rPr>
        <w:t>выводов</w:t>
      </w:r>
      <w:r w:rsidRPr="00C27C44">
        <w:rPr>
          <w:lang w:val="ru-RU"/>
        </w:rPr>
        <w:t xml:space="preserve"> </w:t>
      </w:r>
      <w:r>
        <w:rPr>
          <w:lang w:val="ru-RU"/>
        </w:rPr>
        <w:t>в</w:t>
      </w:r>
      <w:r w:rsidRPr="00C27C4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27C4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сценариев</w:t>
      </w:r>
      <w:r w:rsidRPr="00C27C44">
        <w:rPr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Концепци</w:t>
      </w:r>
      <w:r>
        <w:rPr>
          <w:snapToGrid/>
          <w:kern w:val="22"/>
          <w:szCs w:val="22"/>
          <w:lang w:val="ru-RU"/>
        </w:rPr>
        <w:t>и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в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области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биоразнообразия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на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период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до</w:t>
      </w:r>
      <w:r w:rsidRPr="00C27C44">
        <w:rPr>
          <w:snapToGrid/>
          <w:kern w:val="22"/>
          <w:szCs w:val="22"/>
          <w:lang w:val="ru-RU"/>
        </w:rPr>
        <w:t xml:space="preserve"> 2050 </w:t>
      </w:r>
      <w:r w:rsidRPr="006767D4">
        <w:rPr>
          <w:snapToGrid/>
          <w:kern w:val="22"/>
          <w:szCs w:val="22"/>
          <w:lang w:val="ru-RU"/>
        </w:rPr>
        <w:t>года</w:t>
      </w:r>
      <w:r w:rsidRPr="00C27C44">
        <w:rPr>
          <w:kern w:val="22"/>
          <w:szCs w:val="22"/>
          <w:lang w:val="ru-RU"/>
        </w:rPr>
        <w:t xml:space="preserve"> </w:t>
      </w:r>
      <w:r w:rsidRPr="00C27C44">
        <w:rPr>
          <w:snapToGrid/>
          <w:kern w:val="22"/>
          <w:szCs w:val="22"/>
          <w:lang w:val="ru-RU"/>
        </w:rPr>
        <w:t>"</w:t>
      </w:r>
      <w:r>
        <w:rPr>
          <w:snapToGrid/>
          <w:kern w:val="22"/>
          <w:szCs w:val="22"/>
          <w:lang w:val="ru-RU"/>
        </w:rPr>
        <w:t>Жизнь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гармонии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природой</w:t>
      </w:r>
      <w:r w:rsidRPr="00C27C44">
        <w:rPr>
          <w:snapToGrid/>
          <w:kern w:val="22"/>
          <w:szCs w:val="22"/>
          <w:lang w:val="ru-RU"/>
        </w:rPr>
        <w:t xml:space="preserve">" </w:t>
      </w:r>
      <w:r>
        <w:rPr>
          <w:kern w:val="22"/>
          <w:szCs w:val="22"/>
          <w:lang w:val="ru-RU"/>
        </w:rPr>
        <w:t>и рекомендовал, чтобы Конференция Сторон на ее 14-м совещании приветствовала эти выводы, отмечая их важность для процесса разработки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глобальной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рамочной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программы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A03867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после</w:t>
      </w:r>
      <w:r w:rsidRPr="00A03867">
        <w:rPr>
          <w:snapToGrid/>
          <w:kern w:val="22"/>
          <w:szCs w:val="22"/>
          <w:lang w:val="ru-RU"/>
        </w:rPr>
        <w:t xml:space="preserve"> 2020</w:t>
      </w:r>
      <w:r w:rsidRPr="00C131B8">
        <w:rPr>
          <w:snapToGrid/>
          <w:kern w:val="22"/>
          <w:szCs w:val="22"/>
          <w:lang w:val="en-US"/>
        </w:rPr>
        <w:t> </w:t>
      </w:r>
      <w:r w:rsidR="0025271E">
        <w:rPr>
          <w:snapToGrid/>
          <w:kern w:val="22"/>
          <w:szCs w:val="22"/>
          <w:lang w:val="ru-RU"/>
        </w:rPr>
        <w:t>года</w:t>
      </w:r>
      <w:r w:rsidR="00FA2E46" w:rsidRPr="00C27C44">
        <w:rPr>
          <w:kern w:val="22"/>
          <w:szCs w:val="22"/>
          <w:lang w:val="ru-RU"/>
        </w:rPr>
        <w:t>:</w:t>
      </w:r>
    </w:p>
    <w:p w:rsidR="00FA2E46" w:rsidRPr="005953EF" w:rsidRDefault="00C27C44" w:rsidP="00FA2E46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6767D4">
        <w:rPr>
          <w:snapToGrid/>
          <w:kern w:val="22"/>
          <w:szCs w:val="22"/>
          <w:lang w:val="ru-RU"/>
        </w:rPr>
        <w:t>Концепци</w:t>
      </w:r>
      <w:r>
        <w:rPr>
          <w:snapToGrid/>
          <w:kern w:val="22"/>
          <w:szCs w:val="22"/>
          <w:lang w:val="ru-RU"/>
        </w:rPr>
        <w:t>я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на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период</w:t>
      </w:r>
      <w:r w:rsidRPr="00C27C44">
        <w:rPr>
          <w:snapToGrid/>
          <w:kern w:val="22"/>
          <w:szCs w:val="22"/>
          <w:lang w:val="ru-RU"/>
        </w:rPr>
        <w:t xml:space="preserve"> </w:t>
      </w:r>
      <w:r w:rsidRPr="006767D4">
        <w:rPr>
          <w:snapToGrid/>
          <w:kern w:val="22"/>
          <w:szCs w:val="22"/>
          <w:lang w:val="ru-RU"/>
        </w:rPr>
        <w:t>до</w:t>
      </w:r>
      <w:r w:rsidRPr="00C27C44">
        <w:rPr>
          <w:snapToGrid/>
          <w:kern w:val="22"/>
          <w:szCs w:val="22"/>
          <w:lang w:val="ru-RU"/>
        </w:rPr>
        <w:t xml:space="preserve"> 2050 </w:t>
      </w:r>
      <w:r w:rsidRPr="006767D4">
        <w:rPr>
          <w:snapToGrid/>
          <w:kern w:val="22"/>
          <w:szCs w:val="22"/>
          <w:lang w:val="ru-RU"/>
        </w:rPr>
        <w:t>года</w:t>
      </w:r>
      <w:r w:rsidRPr="00C27C44">
        <w:rPr>
          <w:kern w:val="22"/>
          <w:szCs w:val="22"/>
          <w:lang w:val="ru-RU"/>
        </w:rPr>
        <w:t xml:space="preserve"> </w:t>
      </w:r>
      <w:r w:rsidR="009B42F6">
        <w:rPr>
          <w:kern w:val="22"/>
          <w:szCs w:val="22"/>
          <w:lang w:val="ru-RU"/>
        </w:rPr>
        <w:t xml:space="preserve">– </w:t>
      </w:r>
      <w:r w:rsidR="009B42F6" w:rsidRPr="00C27C44">
        <w:rPr>
          <w:snapToGrid/>
          <w:kern w:val="22"/>
          <w:szCs w:val="22"/>
          <w:lang w:val="ru-RU"/>
        </w:rPr>
        <w:t>"</w:t>
      </w:r>
      <w:r w:rsidR="009B42F6">
        <w:rPr>
          <w:kern w:val="22"/>
          <w:szCs w:val="22"/>
          <w:lang w:val="ru-RU"/>
        </w:rPr>
        <w:t xml:space="preserve">мир, </w:t>
      </w:r>
      <w:r w:rsidR="009B42F6">
        <w:rPr>
          <w:snapToGrid/>
          <w:kern w:val="22"/>
          <w:szCs w:val="22"/>
          <w:lang w:val="ru-RU"/>
        </w:rPr>
        <w:t>ж</w:t>
      </w:r>
      <w:r>
        <w:rPr>
          <w:snapToGrid/>
          <w:kern w:val="22"/>
          <w:szCs w:val="22"/>
          <w:lang w:val="ru-RU"/>
        </w:rPr>
        <w:t>и</w:t>
      </w:r>
      <w:r w:rsidR="009B42F6">
        <w:rPr>
          <w:snapToGrid/>
          <w:kern w:val="22"/>
          <w:szCs w:val="22"/>
          <w:lang w:val="ru-RU"/>
        </w:rPr>
        <w:t>вущий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гармонии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</w:t>
      </w:r>
      <w:r w:rsidRPr="00C27C4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природой</w:t>
      </w:r>
      <w:r w:rsidR="00FA2E46" w:rsidRPr="00C27C44">
        <w:rPr>
          <w:kern w:val="22"/>
          <w:szCs w:val="22"/>
          <w:lang w:val="ru-RU"/>
        </w:rPr>
        <w:t xml:space="preserve">, </w:t>
      </w:r>
      <w:r w:rsidRPr="00C27C44">
        <w:rPr>
          <w:iCs/>
          <w:kern w:val="22"/>
          <w:szCs w:val="22"/>
          <w:lang w:val="ru-RU"/>
        </w:rPr>
        <w:t>в котором к 2050 году биоразнообразие оценено по достоинству, сохраняется, восстанавливается и разумно используется, поддерживая экосистемные услуги и здоровое состояние планеты и принося выгоды, необходимые для всех людей</w:t>
      </w:r>
      <w:r w:rsidR="009B42F6" w:rsidRPr="00C27C44">
        <w:rPr>
          <w:snapToGrid/>
          <w:kern w:val="22"/>
          <w:szCs w:val="22"/>
          <w:lang w:val="ru-RU"/>
        </w:rPr>
        <w:t>"</w:t>
      </w:r>
      <w:r w:rsidR="0025271E">
        <w:rPr>
          <w:snapToGrid/>
          <w:kern w:val="22"/>
          <w:szCs w:val="22"/>
          <w:lang w:val="ru-RU"/>
        </w:rPr>
        <w:t>,</w:t>
      </w:r>
      <w:r w:rsidR="00FA2E46" w:rsidRPr="00C27C44">
        <w:rPr>
          <w:kern w:val="22"/>
          <w:szCs w:val="22"/>
          <w:lang w:val="ru-RU"/>
        </w:rPr>
        <w:t xml:space="preserve"> </w:t>
      </w:r>
      <w:r w:rsidR="009B42F6">
        <w:rPr>
          <w:kern w:val="22"/>
          <w:szCs w:val="22"/>
          <w:lang w:val="ru-RU"/>
        </w:rPr>
        <w:t xml:space="preserve">остается актуальной и </w:t>
      </w:r>
      <w:r w:rsidR="00543E28">
        <w:rPr>
          <w:kern w:val="22"/>
          <w:szCs w:val="22"/>
          <w:lang w:val="ru-RU"/>
        </w:rPr>
        <w:t xml:space="preserve">должна приниматься во внимание в любой последующей деятельности по итогам </w:t>
      </w:r>
      <w:r w:rsidR="00543E28" w:rsidRPr="0091019F">
        <w:rPr>
          <w:kern w:val="22"/>
          <w:szCs w:val="22"/>
          <w:lang w:val="ru-RU"/>
        </w:rPr>
        <w:t>Стратегическ</w:t>
      </w:r>
      <w:r w:rsidR="00543E28">
        <w:rPr>
          <w:kern w:val="22"/>
          <w:szCs w:val="22"/>
          <w:lang w:val="ru-RU"/>
        </w:rPr>
        <w:t>ого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план</w:t>
      </w:r>
      <w:r w:rsidR="00543E28">
        <w:rPr>
          <w:kern w:val="22"/>
          <w:szCs w:val="22"/>
          <w:lang w:val="ru-RU"/>
        </w:rPr>
        <w:t>а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в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области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сохранения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и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lastRenderedPageBreak/>
        <w:t>устойчивого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использования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биоразнообразия</w:t>
      </w:r>
      <w:r w:rsidR="00543E28" w:rsidRPr="00583FAF">
        <w:rPr>
          <w:kern w:val="22"/>
          <w:szCs w:val="22"/>
          <w:lang w:val="ru-RU"/>
        </w:rPr>
        <w:t xml:space="preserve"> </w:t>
      </w:r>
      <w:r w:rsidR="00543E28" w:rsidRPr="0091019F">
        <w:rPr>
          <w:kern w:val="22"/>
          <w:szCs w:val="22"/>
          <w:lang w:val="ru-RU"/>
        </w:rPr>
        <w:t>на</w:t>
      </w:r>
      <w:r w:rsidR="00543E28" w:rsidRPr="00583FAF">
        <w:rPr>
          <w:kern w:val="22"/>
          <w:szCs w:val="22"/>
          <w:lang w:val="ru-RU"/>
        </w:rPr>
        <w:t xml:space="preserve"> 2011-2020 </w:t>
      </w:r>
      <w:r w:rsidR="00543E28" w:rsidRPr="0091019F">
        <w:rPr>
          <w:kern w:val="22"/>
          <w:szCs w:val="22"/>
          <w:lang w:val="ru-RU"/>
        </w:rPr>
        <w:t>годы</w:t>
      </w:r>
      <w:r w:rsidR="00FA2E46" w:rsidRPr="00C27C44">
        <w:rPr>
          <w:kern w:val="22"/>
          <w:szCs w:val="22"/>
          <w:lang w:val="ru-RU"/>
        </w:rPr>
        <w:t xml:space="preserve">. </w:t>
      </w:r>
      <w:r w:rsidR="00543E28">
        <w:rPr>
          <w:kern w:val="22"/>
          <w:szCs w:val="22"/>
          <w:lang w:val="ru-RU"/>
        </w:rPr>
        <w:t>В</w:t>
      </w:r>
      <w:r w:rsidR="00543E28" w:rsidRPr="005953EF">
        <w:rPr>
          <w:kern w:val="22"/>
          <w:szCs w:val="22"/>
          <w:lang w:val="ru-RU"/>
        </w:rPr>
        <w:t xml:space="preserve"> </w:t>
      </w:r>
      <w:r w:rsidR="00543E28">
        <w:rPr>
          <w:kern w:val="22"/>
          <w:szCs w:val="22"/>
          <w:lang w:val="ru-RU"/>
        </w:rPr>
        <w:t>выводах</w:t>
      </w:r>
      <w:r w:rsidR="00543E28" w:rsidRPr="005953EF">
        <w:rPr>
          <w:kern w:val="22"/>
          <w:szCs w:val="22"/>
          <w:lang w:val="ru-RU"/>
        </w:rPr>
        <w:t xml:space="preserve"> </w:t>
      </w:r>
      <w:r w:rsidR="00543E28">
        <w:rPr>
          <w:kern w:val="22"/>
          <w:szCs w:val="22"/>
          <w:lang w:val="ru-RU"/>
        </w:rPr>
        <w:t>ВОНТТК</w:t>
      </w:r>
      <w:r w:rsidR="00543E28" w:rsidRPr="005953EF">
        <w:rPr>
          <w:kern w:val="22"/>
          <w:szCs w:val="22"/>
          <w:lang w:val="ru-RU"/>
        </w:rPr>
        <w:t xml:space="preserve"> </w:t>
      </w:r>
      <w:r w:rsidR="00543E28">
        <w:rPr>
          <w:rFonts w:eastAsia="Malgun Gothic"/>
          <w:kern w:val="22"/>
          <w:szCs w:val="22"/>
          <w:lang w:val="ru-RU"/>
        </w:rPr>
        <w:t>выражалось</w:t>
      </w:r>
      <w:r w:rsidR="00543E28" w:rsidRPr="005953EF">
        <w:rPr>
          <w:rFonts w:eastAsia="Malgun Gothic"/>
          <w:kern w:val="22"/>
          <w:szCs w:val="22"/>
          <w:lang w:val="ru-RU"/>
        </w:rPr>
        <w:t xml:space="preserve"> </w:t>
      </w:r>
      <w:r w:rsidR="00543E28">
        <w:rPr>
          <w:rFonts w:eastAsia="Malgun Gothic"/>
          <w:kern w:val="22"/>
          <w:szCs w:val="22"/>
          <w:lang w:val="ru-RU"/>
        </w:rPr>
        <w:t>мнение</w:t>
      </w:r>
      <w:r w:rsidR="00543E28" w:rsidRPr="005953EF">
        <w:rPr>
          <w:rFonts w:eastAsia="Malgun Gothic"/>
          <w:kern w:val="22"/>
          <w:szCs w:val="22"/>
          <w:lang w:val="ru-RU"/>
        </w:rPr>
        <w:t xml:space="preserve">, </w:t>
      </w:r>
      <w:r w:rsidR="00543E28">
        <w:rPr>
          <w:rFonts w:eastAsia="Malgun Gothic"/>
          <w:kern w:val="22"/>
          <w:szCs w:val="22"/>
          <w:lang w:val="ru-RU"/>
        </w:rPr>
        <w:t>что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 w:rsidRPr="006767D4">
        <w:rPr>
          <w:snapToGrid/>
          <w:kern w:val="22"/>
          <w:szCs w:val="22"/>
          <w:lang w:val="ru-RU"/>
        </w:rPr>
        <w:t>Концепци</w:t>
      </w:r>
      <w:r w:rsidR="00543E28">
        <w:rPr>
          <w:snapToGrid/>
          <w:kern w:val="22"/>
          <w:szCs w:val="22"/>
          <w:lang w:val="ru-RU"/>
        </w:rPr>
        <w:t>я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 w:rsidRPr="006767D4">
        <w:rPr>
          <w:snapToGrid/>
          <w:kern w:val="22"/>
          <w:szCs w:val="22"/>
          <w:lang w:val="ru-RU"/>
        </w:rPr>
        <w:t>на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 w:rsidRPr="006767D4">
        <w:rPr>
          <w:snapToGrid/>
          <w:kern w:val="22"/>
          <w:szCs w:val="22"/>
          <w:lang w:val="ru-RU"/>
        </w:rPr>
        <w:t>период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 w:rsidRPr="006767D4">
        <w:rPr>
          <w:snapToGrid/>
          <w:kern w:val="22"/>
          <w:szCs w:val="22"/>
          <w:lang w:val="ru-RU"/>
        </w:rPr>
        <w:t>до</w:t>
      </w:r>
      <w:r w:rsidR="00543E28" w:rsidRPr="005953EF">
        <w:rPr>
          <w:snapToGrid/>
          <w:kern w:val="22"/>
          <w:szCs w:val="22"/>
          <w:lang w:val="ru-RU"/>
        </w:rPr>
        <w:t xml:space="preserve"> 2050 </w:t>
      </w:r>
      <w:r w:rsidR="00543E28" w:rsidRPr="006767D4">
        <w:rPr>
          <w:snapToGrid/>
          <w:kern w:val="22"/>
          <w:szCs w:val="22"/>
          <w:lang w:val="ru-RU"/>
        </w:rPr>
        <w:t>года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содержит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элементы</w:t>
      </w:r>
      <w:r w:rsidR="00543E28" w:rsidRPr="005953EF">
        <w:rPr>
          <w:snapToGrid/>
          <w:kern w:val="22"/>
          <w:szCs w:val="22"/>
          <w:lang w:val="ru-RU"/>
        </w:rPr>
        <w:t xml:space="preserve">, </w:t>
      </w:r>
      <w:r w:rsidR="00543E28">
        <w:rPr>
          <w:snapToGrid/>
          <w:kern w:val="22"/>
          <w:szCs w:val="22"/>
          <w:lang w:val="ru-RU"/>
        </w:rPr>
        <w:t>которые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могут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быть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преобразованы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в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долгосрочную</w:t>
      </w:r>
      <w:r w:rsidR="00543E28" w:rsidRPr="005953EF">
        <w:rPr>
          <w:snapToGrid/>
          <w:kern w:val="22"/>
          <w:szCs w:val="22"/>
          <w:lang w:val="ru-RU"/>
        </w:rPr>
        <w:t xml:space="preserve"> </w:t>
      </w:r>
      <w:r w:rsidR="00543E28">
        <w:rPr>
          <w:snapToGrid/>
          <w:kern w:val="22"/>
          <w:szCs w:val="22"/>
          <w:lang w:val="ru-RU"/>
        </w:rPr>
        <w:t>цель</w:t>
      </w:r>
      <w:r w:rsidR="00EB1DCF" w:rsidRPr="005953EF">
        <w:rPr>
          <w:snapToGrid/>
          <w:kern w:val="22"/>
          <w:szCs w:val="22"/>
          <w:lang w:val="ru-RU"/>
        </w:rPr>
        <w:t xml:space="preserve"> </w:t>
      </w:r>
      <w:r w:rsidR="005953EF" w:rsidRPr="005953EF">
        <w:rPr>
          <w:snapToGrid/>
          <w:kern w:val="22"/>
          <w:szCs w:val="22"/>
          <w:lang w:val="ru-RU"/>
        </w:rPr>
        <w:t xml:space="preserve">в области биоразнообразия </w:t>
      </w:r>
      <w:r w:rsidR="005953EF">
        <w:rPr>
          <w:snapToGrid/>
          <w:kern w:val="22"/>
          <w:szCs w:val="22"/>
          <w:lang w:val="ru-RU"/>
        </w:rPr>
        <w:t>и</w:t>
      </w:r>
      <w:r w:rsidR="005953EF" w:rsidRPr="005953EF">
        <w:rPr>
          <w:snapToGrid/>
          <w:kern w:val="22"/>
          <w:szCs w:val="22"/>
          <w:lang w:val="ru-RU"/>
        </w:rPr>
        <w:t xml:space="preserve"> обеспечить контекст для обсуждения возможных связанных с биоразнообразием задач на период до 2030 года в рамках глобальной рамочной программы в области биоразнообразия на период после 2020</w:t>
      </w:r>
      <w:r w:rsidR="005953EF" w:rsidRPr="005953EF">
        <w:rPr>
          <w:snapToGrid/>
          <w:kern w:val="22"/>
          <w:szCs w:val="22"/>
          <w:lang w:val="en-US"/>
        </w:rPr>
        <w:t> </w:t>
      </w:r>
      <w:r w:rsidR="005953EF" w:rsidRPr="005953EF">
        <w:rPr>
          <w:snapToGrid/>
          <w:kern w:val="22"/>
          <w:szCs w:val="22"/>
          <w:lang w:val="ru-RU"/>
        </w:rPr>
        <w:t>года</w:t>
      </w:r>
      <w:r w:rsidR="005953EF">
        <w:rPr>
          <w:rFonts w:eastAsia="Malgun Gothic"/>
          <w:kern w:val="22"/>
          <w:szCs w:val="22"/>
          <w:lang w:val="ru-RU"/>
        </w:rPr>
        <w:t>.</w:t>
      </w:r>
    </w:p>
    <w:p w:rsidR="00FA2E46" w:rsidRPr="005953EF" w:rsidRDefault="005953EF" w:rsidP="00FA2E46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Сценарии</w:t>
      </w:r>
      <w:r w:rsidRPr="00595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показывают</w:t>
      </w:r>
      <w:r w:rsidRPr="005953E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595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существует</w:t>
      </w:r>
      <w:r w:rsidRPr="005953EF">
        <w:rPr>
          <w:kern w:val="22"/>
          <w:szCs w:val="22"/>
          <w:lang w:val="ru-RU"/>
        </w:rPr>
        <w:t xml:space="preserve"> диапазон</w:t>
      </w:r>
      <w:r w:rsidRPr="005953EF">
        <w:rPr>
          <w:i/>
          <w:kern w:val="22"/>
          <w:szCs w:val="22"/>
          <w:lang w:val="ru-RU"/>
        </w:rPr>
        <w:t xml:space="preserve"> </w:t>
      </w:r>
      <w:r w:rsidRPr="005953EF">
        <w:rPr>
          <w:kern w:val="22"/>
          <w:szCs w:val="22"/>
          <w:lang w:val="ru-RU"/>
        </w:rPr>
        <w:t xml:space="preserve">возможных вариантов будущего, </w:t>
      </w:r>
      <w:r>
        <w:rPr>
          <w:kern w:val="22"/>
          <w:szCs w:val="22"/>
          <w:lang w:val="ru-RU"/>
        </w:rPr>
        <w:t>которые</w:t>
      </w:r>
      <w:r w:rsidRPr="005953EF">
        <w:rPr>
          <w:kern w:val="22"/>
          <w:szCs w:val="22"/>
          <w:lang w:val="ru-RU"/>
        </w:rPr>
        <w:t xml:space="preserve"> обеспечива</w:t>
      </w:r>
      <w:r>
        <w:rPr>
          <w:kern w:val="22"/>
          <w:szCs w:val="22"/>
          <w:lang w:val="ru-RU"/>
        </w:rPr>
        <w:t>ю</w:t>
      </w:r>
      <w:r w:rsidRPr="005953EF">
        <w:rPr>
          <w:kern w:val="22"/>
          <w:szCs w:val="22"/>
          <w:lang w:val="ru-RU"/>
        </w:rPr>
        <w:t xml:space="preserve">т пространство для маневра с целью разработки политических мер для осуществления Концепции на 2050 год и </w:t>
      </w:r>
      <w:r w:rsidR="0025271E">
        <w:rPr>
          <w:kern w:val="22"/>
          <w:szCs w:val="22"/>
          <w:lang w:val="ru-RU"/>
        </w:rPr>
        <w:t xml:space="preserve">достижения </w:t>
      </w:r>
      <w:r w:rsidRPr="005953EF">
        <w:rPr>
          <w:kern w:val="22"/>
          <w:szCs w:val="22"/>
          <w:lang w:val="ru-RU"/>
        </w:rPr>
        <w:t>других глобальных целей</w:t>
      </w:r>
      <w:r w:rsidR="00FA2E46" w:rsidRPr="005953EF">
        <w:rPr>
          <w:kern w:val="22"/>
          <w:szCs w:val="22"/>
          <w:lang w:val="ru-RU"/>
        </w:rPr>
        <w:t xml:space="preserve">, </w:t>
      </w:r>
      <w:r w:rsidR="00B6021A">
        <w:rPr>
          <w:kern w:val="22"/>
          <w:szCs w:val="22"/>
          <w:lang w:val="ru-RU"/>
        </w:rPr>
        <w:t>и что</w:t>
      </w:r>
      <w:r w:rsidR="00FA2E46" w:rsidRPr="005953EF">
        <w:rPr>
          <w:kern w:val="22"/>
          <w:szCs w:val="22"/>
          <w:lang w:val="ru-RU"/>
        </w:rPr>
        <w:t xml:space="preserve"> </w:t>
      </w:r>
      <w:r w:rsidR="00B6021A">
        <w:rPr>
          <w:kern w:val="22"/>
          <w:szCs w:val="22"/>
          <w:lang w:val="ru-RU"/>
        </w:rPr>
        <w:t>н</w:t>
      </w:r>
      <w:r w:rsidR="00B6021A" w:rsidRPr="00B6021A">
        <w:rPr>
          <w:kern w:val="22"/>
          <w:szCs w:val="22"/>
          <w:lang w:val="ru-RU"/>
        </w:rPr>
        <w:t>еобходимо проведение концептуальных мероприятий на различных уровнях и при активном вовлечении заинтересованных сторон в целях разъяснения вариантов</w:t>
      </w:r>
      <w:r w:rsidR="00B6021A">
        <w:rPr>
          <w:kern w:val="22"/>
          <w:szCs w:val="22"/>
          <w:lang w:val="ru-RU"/>
        </w:rPr>
        <w:t xml:space="preserve"> среди различных комбинаций политически</w:t>
      </w:r>
      <w:r w:rsidR="000F445C">
        <w:rPr>
          <w:kern w:val="22"/>
          <w:szCs w:val="22"/>
          <w:lang w:val="ru-RU"/>
        </w:rPr>
        <w:t>х</w:t>
      </w:r>
      <w:r w:rsidR="00B6021A">
        <w:rPr>
          <w:kern w:val="22"/>
          <w:szCs w:val="22"/>
          <w:lang w:val="ru-RU"/>
        </w:rPr>
        <w:t xml:space="preserve"> мер</w:t>
      </w:r>
      <w:r w:rsidR="00B6021A" w:rsidRPr="00B6021A">
        <w:rPr>
          <w:kern w:val="22"/>
          <w:szCs w:val="22"/>
          <w:lang w:val="ru-RU"/>
        </w:rPr>
        <w:t xml:space="preserve"> и пропаганды действий</w:t>
      </w:r>
      <w:r w:rsidR="00B6021A">
        <w:rPr>
          <w:kern w:val="22"/>
          <w:szCs w:val="22"/>
          <w:lang w:val="ru-RU"/>
        </w:rPr>
        <w:t>.</w:t>
      </w:r>
    </w:p>
    <w:p w:rsidR="00FA2E46" w:rsidRPr="00B6021A" w:rsidRDefault="00B6021A" w:rsidP="00FA2E46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B6021A">
        <w:rPr>
          <w:kern w:val="22"/>
          <w:szCs w:val="22"/>
          <w:lang w:val="ru-RU"/>
        </w:rPr>
        <w:t>Пути в направлении устойчивого будущего возможны, но требуют преобразований, включая изменения поведения производителей и потребителей, правительств и хозяйствующих субъектов. Потребуются дальнейшие усилия для понимания обоснований и содействия изменениям. Революционные социальные преобразования или технические достижения могут привести к изменениям, способным содействовать или противодействовать устойчивости</w:t>
      </w:r>
      <w:r>
        <w:rPr>
          <w:kern w:val="22"/>
          <w:szCs w:val="22"/>
          <w:lang w:val="ru-RU"/>
        </w:rPr>
        <w:t xml:space="preserve"> и достижению трех целей Конвенции</w:t>
      </w:r>
      <w:r w:rsidRPr="00B6021A">
        <w:rPr>
          <w:kern w:val="22"/>
          <w:szCs w:val="22"/>
          <w:lang w:val="ru-RU"/>
        </w:rPr>
        <w:t>. Правительства и международные организации могут сыграть решающую роль в создании благоприятных условий для положительных изменений. Необходима дальнейшая работа по определению способов и средств, при помощи которых Конвенция и глобальная рамочная программа в области биоразнообразия на период после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 смогут реализовать такие изменения</w:t>
      </w:r>
      <w:r w:rsidR="00FA2E46" w:rsidRPr="00B6021A">
        <w:rPr>
          <w:rFonts w:eastAsia="Malgun Gothic"/>
          <w:kern w:val="22"/>
          <w:szCs w:val="22"/>
          <w:lang w:val="ru-RU"/>
        </w:rPr>
        <w:t>.</w:t>
      </w:r>
    </w:p>
    <w:p w:rsidR="00FA2E46" w:rsidRPr="003C79DD" w:rsidRDefault="00FE457D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После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ВОНТТК</w:t>
      </w:r>
      <w:r w:rsidR="009F3E12">
        <w:rPr>
          <w:kern w:val="22"/>
          <w:szCs w:val="22"/>
          <w:lang w:val="ru-RU"/>
        </w:rPr>
        <w:t>-</w:t>
      </w:r>
      <w:r w:rsidR="00FA2E46" w:rsidRPr="00FE457D">
        <w:rPr>
          <w:kern w:val="22"/>
          <w:szCs w:val="22"/>
          <w:lang w:val="ru-RU"/>
        </w:rPr>
        <w:t>21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Шебре</w:t>
      </w:r>
      <w:r w:rsidRPr="00FE457D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Швейцария</w:t>
      </w:r>
      <w:r w:rsidRPr="00FE457D">
        <w:rPr>
          <w:kern w:val="22"/>
          <w:szCs w:val="22"/>
          <w:lang w:val="ru-RU"/>
        </w:rPr>
        <w:t xml:space="preserve">) 4-6 </w:t>
      </w:r>
      <w:r>
        <w:rPr>
          <w:kern w:val="22"/>
          <w:szCs w:val="22"/>
          <w:lang w:val="ru-RU"/>
        </w:rPr>
        <w:t>марта</w:t>
      </w:r>
      <w:r w:rsidRPr="00FE457D">
        <w:rPr>
          <w:kern w:val="22"/>
          <w:szCs w:val="22"/>
          <w:lang w:val="ru-RU"/>
        </w:rPr>
        <w:t xml:space="preserve"> 2018 </w:t>
      </w:r>
      <w:r>
        <w:rPr>
          <w:kern w:val="22"/>
          <w:szCs w:val="22"/>
          <w:lang w:val="ru-RU"/>
        </w:rPr>
        <w:t>года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проведен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второй</w:t>
      </w:r>
      <w:r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диалог</w:t>
      </w:r>
      <w:r w:rsidRPr="00FE457D">
        <w:rPr>
          <w:kern w:val="22"/>
          <w:szCs w:val="22"/>
          <w:lang w:val="ru-RU"/>
        </w:rPr>
        <w:t xml:space="preserve"> </w:t>
      </w:r>
      <w:r>
        <w:rPr>
          <w:snapToGrid/>
          <w:lang w:val="ru-RU"/>
        </w:rPr>
        <w:t>Богис</w:t>
      </w:r>
      <w:r w:rsidRPr="00FE457D">
        <w:rPr>
          <w:snapToGrid/>
          <w:lang w:val="ru-RU"/>
        </w:rPr>
        <w:t>-</w:t>
      </w:r>
      <w:r>
        <w:rPr>
          <w:snapToGrid/>
          <w:lang w:val="ru-RU"/>
        </w:rPr>
        <w:t>Босси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тему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трансформационного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изменения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системного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перехода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области</w:t>
      </w:r>
      <w:r w:rsidRPr="00FE457D">
        <w:rPr>
          <w:snapToGrid/>
          <w:lang w:val="ru-RU"/>
        </w:rPr>
        <w:t xml:space="preserve"> </w:t>
      </w:r>
      <w:r>
        <w:rPr>
          <w:snapToGrid/>
          <w:lang w:val="ru-RU"/>
        </w:rPr>
        <w:t>биоразнообразия</w:t>
      </w:r>
      <w:r w:rsidRPr="00FE457D">
        <w:rPr>
          <w:snapToGrid/>
          <w:lang w:val="ru-RU"/>
        </w:rPr>
        <w:t xml:space="preserve"> </w:t>
      </w:r>
      <w:r>
        <w:rPr>
          <w:kern w:val="22"/>
          <w:szCs w:val="22"/>
          <w:lang w:val="ru-RU"/>
        </w:rPr>
        <w:t>с целью содействия обмену мнениями среди членов</w:t>
      </w:r>
      <w:r w:rsidR="00FA2E46" w:rsidRPr="00FE45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бюро</w:t>
      </w:r>
      <w:r w:rsidR="00FA2E46" w:rsidRPr="00FE457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Сторон и других субъектов деятельности в отношении перспектив преобразований и </w:t>
      </w:r>
      <w:r w:rsidR="006650F2">
        <w:rPr>
          <w:kern w:val="22"/>
          <w:szCs w:val="22"/>
          <w:lang w:val="ru-RU"/>
        </w:rPr>
        <w:t>руководства</w:t>
      </w:r>
      <w:r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 xml:space="preserve">трансформацией </w:t>
      </w:r>
      <w:r w:rsidR="006650F2">
        <w:rPr>
          <w:snapToGrid/>
          <w:lang w:val="ru-RU"/>
        </w:rPr>
        <w:t>режима</w:t>
      </w:r>
      <w:r w:rsidR="006650F2" w:rsidRPr="00A40509">
        <w:rPr>
          <w:snapToGrid/>
          <w:lang w:val="ru-RU"/>
        </w:rPr>
        <w:t xml:space="preserve"> </w:t>
      </w:r>
      <w:r w:rsidR="006650F2">
        <w:rPr>
          <w:snapToGrid/>
          <w:lang w:val="ru-RU"/>
        </w:rPr>
        <w:t>сохранения</w:t>
      </w:r>
      <w:r w:rsidR="006650F2" w:rsidRPr="00A40509">
        <w:rPr>
          <w:snapToGrid/>
          <w:lang w:val="ru-RU"/>
        </w:rPr>
        <w:t xml:space="preserve"> </w:t>
      </w:r>
      <w:r w:rsidR="006650F2">
        <w:rPr>
          <w:snapToGrid/>
          <w:lang w:val="ru-RU"/>
        </w:rPr>
        <w:t>и</w:t>
      </w:r>
      <w:r w:rsidR="006650F2" w:rsidRPr="00A40509">
        <w:rPr>
          <w:snapToGrid/>
          <w:lang w:val="ru-RU"/>
        </w:rPr>
        <w:t xml:space="preserve"> </w:t>
      </w:r>
      <w:r w:rsidR="006650F2">
        <w:rPr>
          <w:snapToGrid/>
          <w:lang w:val="ru-RU"/>
        </w:rPr>
        <w:t>устойчивого</w:t>
      </w:r>
      <w:r w:rsidR="006650F2" w:rsidRPr="00A40509">
        <w:rPr>
          <w:snapToGrid/>
          <w:lang w:val="ru-RU"/>
        </w:rPr>
        <w:t xml:space="preserve"> </w:t>
      </w:r>
      <w:r w:rsidR="006650F2">
        <w:rPr>
          <w:snapToGrid/>
          <w:lang w:val="ru-RU"/>
        </w:rPr>
        <w:t>использования</w:t>
      </w:r>
      <w:r w:rsidR="006650F2" w:rsidRPr="00A40509">
        <w:rPr>
          <w:snapToGrid/>
          <w:lang w:val="ru-RU"/>
        </w:rPr>
        <w:t xml:space="preserve"> </w:t>
      </w:r>
      <w:r w:rsidR="006650F2">
        <w:rPr>
          <w:snapToGrid/>
          <w:lang w:val="ru-RU"/>
        </w:rPr>
        <w:t>биоразнообразия на разных уровнях управления</w:t>
      </w:r>
      <w:r w:rsidR="00FA2E46" w:rsidRPr="00FE457D">
        <w:rPr>
          <w:kern w:val="22"/>
          <w:szCs w:val="22"/>
          <w:lang w:val="ru-RU"/>
        </w:rPr>
        <w:t xml:space="preserve">. </w:t>
      </w:r>
      <w:r w:rsidR="006650F2">
        <w:rPr>
          <w:kern w:val="22"/>
          <w:szCs w:val="22"/>
          <w:lang w:val="ru-RU"/>
        </w:rPr>
        <w:t>Диалог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обеспечил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Стороны</w:t>
      </w:r>
      <w:r w:rsidR="00FA2E46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аналитической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информацией</w:t>
      </w:r>
      <w:r w:rsidR="00FA2E46" w:rsidRPr="008D6B05">
        <w:rPr>
          <w:kern w:val="22"/>
          <w:szCs w:val="22"/>
          <w:lang w:val="ru-RU"/>
        </w:rPr>
        <w:t xml:space="preserve">, </w:t>
      </w:r>
      <w:r w:rsidR="006650F2">
        <w:rPr>
          <w:kern w:val="22"/>
          <w:szCs w:val="22"/>
          <w:lang w:val="ru-RU"/>
        </w:rPr>
        <w:t>средствами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и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руководящими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принципами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для</w:t>
      </w:r>
      <w:r w:rsidR="006650F2" w:rsidRPr="008D6B05">
        <w:rPr>
          <w:kern w:val="22"/>
          <w:szCs w:val="22"/>
          <w:lang w:val="ru-RU"/>
        </w:rPr>
        <w:t xml:space="preserve"> </w:t>
      </w:r>
      <w:r w:rsidR="006650F2">
        <w:rPr>
          <w:kern w:val="22"/>
          <w:szCs w:val="22"/>
          <w:lang w:val="ru-RU"/>
        </w:rPr>
        <w:t>изучения</w:t>
      </w:r>
      <w:r w:rsidR="00FA2E46" w:rsidRPr="008D6B05">
        <w:rPr>
          <w:kern w:val="22"/>
          <w:szCs w:val="22"/>
          <w:lang w:val="ru-RU"/>
        </w:rPr>
        <w:t xml:space="preserve"> </w:t>
      </w:r>
      <w:r w:rsidR="008D6B05" w:rsidRPr="008D6B05">
        <w:rPr>
          <w:kern w:val="22"/>
          <w:szCs w:val="22"/>
          <w:lang w:val="ru-RU"/>
        </w:rPr>
        <w:t>"</w:t>
      </w:r>
      <w:r w:rsidR="008D6B05">
        <w:rPr>
          <w:kern w:val="22"/>
          <w:szCs w:val="22"/>
          <w:lang w:val="ru-RU"/>
        </w:rPr>
        <w:t>переходной</w:t>
      </w:r>
      <w:r w:rsidR="008D6B05" w:rsidRPr="008D6B05">
        <w:rPr>
          <w:kern w:val="22"/>
          <w:szCs w:val="22"/>
          <w:lang w:val="ru-RU"/>
        </w:rPr>
        <w:t xml:space="preserve"> </w:t>
      </w:r>
      <w:r w:rsidR="008D6B05">
        <w:rPr>
          <w:kern w:val="22"/>
          <w:szCs w:val="22"/>
          <w:lang w:val="ru-RU"/>
        </w:rPr>
        <w:t>области</w:t>
      </w:r>
      <w:r w:rsidR="008D6B05" w:rsidRPr="008D6B05">
        <w:rPr>
          <w:kern w:val="22"/>
          <w:szCs w:val="22"/>
          <w:lang w:val="ru-RU"/>
        </w:rPr>
        <w:t>"</w:t>
      </w:r>
      <w:r w:rsidR="008D6B05">
        <w:rPr>
          <w:kern w:val="22"/>
          <w:szCs w:val="22"/>
          <w:lang w:val="ru-RU"/>
        </w:rPr>
        <w:t>, а также</w:t>
      </w:r>
      <w:r w:rsidR="008D6B05" w:rsidRPr="008D6B05">
        <w:rPr>
          <w:kern w:val="22"/>
          <w:szCs w:val="22"/>
          <w:lang w:val="ru-RU"/>
        </w:rPr>
        <w:t xml:space="preserve"> </w:t>
      </w:r>
      <w:r w:rsidR="008D6B05">
        <w:rPr>
          <w:kern w:val="22"/>
          <w:szCs w:val="22"/>
          <w:lang w:val="ru-RU"/>
        </w:rPr>
        <w:t>методом</w:t>
      </w:r>
      <w:r w:rsidR="008D6B05" w:rsidRPr="008D6B05">
        <w:rPr>
          <w:kern w:val="22"/>
          <w:szCs w:val="22"/>
          <w:lang w:val="ru-RU"/>
        </w:rPr>
        <w:t xml:space="preserve"> </w:t>
      </w:r>
      <w:r w:rsidR="008D6B05">
        <w:rPr>
          <w:kern w:val="22"/>
          <w:szCs w:val="22"/>
          <w:lang w:val="ru-RU"/>
        </w:rPr>
        <w:t xml:space="preserve">ретрополяции в числе других </w:t>
      </w:r>
      <w:r w:rsidR="00B951B2">
        <w:rPr>
          <w:kern w:val="22"/>
          <w:szCs w:val="22"/>
          <w:lang w:val="ru-RU"/>
        </w:rPr>
        <w:t>технических средств исследования устойчивых преобразований и управления ими</w:t>
      </w:r>
      <w:r w:rsidR="00FA2E46" w:rsidRPr="008D6B05">
        <w:rPr>
          <w:kern w:val="22"/>
          <w:szCs w:val="22"/>
          <w:lang w:val="ru-RU"/>
        </w:rPr>
        <w:t>,</w:t>
      </w:r>
      <w:r w:rsidR="00B951B2">
        <w:rPr>
          <w:kern w:val="22"/>
          <w:szCs w:val="22"/>
          <w:lang w:val="ru-RU"/>
        </w:rPr>
        <w:t xml:space="preserve"> применимых к сфере биоразнообразия,</w:t>
      </w:r>
      <w:r w:rsidR="00FA2E46" w:rsidRPr="008D6B05">
        <w:rPr>
          <w:kern w:val="22"/>
          <w:szCs w:val="22"/>
          <w:lang w:val="ru-RU"/>
        </w:rPr>
        <w:t xml:space="preserve"> </w:t>
      </w:r>
      <w:r w:rsidR="00B951B2">
        <w:rPr>
          <w:kern w:val="22"/>
          <w:szCs w:val="22"/>
          <w:lang w:val="ru-RU"/>
        </w:rPr>
        <w:t>с учетом</w:t>
      </w:r>
      <w:r w:rsidR="003C79DD">
        <w:rPr>
          <w:kern w:val="22"/>
          <w:szCs w:val="22"/>
          <w:lang w:val="ru-RU"/>
        </w:rPr>
        <w:t xml:space="preserve"> более широких связей с другими первоочередными задачами социально-экономического развития</w:t>
      </w:r>
      <w:r w:rsidR="00FA2E46" w:rsidRPr="008D6B05">
        <w:rPr>
          <w:kern w:val="22"/>
          <w:szCs w:val="22"/>
          <w:lang w:val="ru-RU"/>
        </w:rPr>
        <w:t xml:space="preserve">. </w:t>
      </w:r>
      <w:r w:rsidR="003C79DD">
        <w:rPr>
          <w:kern w:val="22"/>
          <w:szCs w:val="22"/>
          <w:lang w:val="ru-RU"/>
        </w:rPr>
        <w:t>Эти</w:t>
      </w:r>
      <w:r w:rsidR="003C79DD" w:rsidRPr="003C79DD">
        <w:rPr>
          <w:kern w:val="22"/>
          <w:szCs w:val="22"/>
          <w:lang w:val="ru-RU"/>
        </w:rPr>
        <w:t xml:space="preserve"> </w:t>
      </w:r>
      <w:r w:rsidR="003C79DD">
        <w:rPr>
          <w:kern w:val="22"/>
          <w:szCs w:val="22"/>
          <w:lang w:val="ru-RU"/>
        </w:rPr>
        <w:t>вопросы</w:t>
      </w:r>
      <w:r w:rsidR="003C79DD" w:rsidRPr="003C79DD">
        <w:rPr>
          <w:kern w:val="22"/>
          <w:szCs w:val="22"/>
          <w:lang w:val="ru-RU"/>
        </w:rPr>
        <w:t xml:space="preserve"> </w:t>
      </w:r>
      <w:r w:rsidR="003C79DD">
        <w:rPr>
          <w:kern w:val="22"/>
          <w:szCs w:val="22"/>
          <w:lang w:val="ru-RU"/>
        </w:rPr>
        <w:t>более</w:t>
      </w:r>
      <w:r w:rsidR="003C79DD" w:rsidRPr="003C79DD">
        <w:rPr>
          <w:kern w:val="22"/>
          <w:szCs w:val="22"/>
          <w:lang w:val="ru-RU"/>
        </w:rPr>
        <w:t xml:space="preserve"> </w:t>
      </w:r>
      <w:r w:rsidR="003C79DD">
        <w:rPr>
          <w:kern w:val="22"/>
          <w:szCs w:val="22"/>
          <w:lang w:val="ru-RU"/>
        </w:rPr>
        <w:t>подробно</w:t>
      </w:r>
      <w:r w:rsidR="003C79DD" w:rsidRPr="003C79DD">
        <w:rPr>
          <w:kern w:val="22"/>
          <w:szCs w:val="22"/>
          <w:lang w:val="ru-RU"/>
        </w:rPr>
        <w:t xml:space="preserve"> </w:t>
      </w:r>
      <w:r w:rsidR="003C79DD">
        <w:rPr>
          <w:kern w:val="22"/>
          <w:szCs w:val="22"/>
          <w:lang w:val="ru-RU"/>
        </w:rPr>
        <w:t>рассматриваются</w:t>
      </w:r>
      <w:r w:rsidR="003C79DD" w:rsidRPr="003C79DD">
        <w:rPr>
          <w:kern w:val="22"/>
          <w:szCs w:val="22"/>
          <w:lang w:val="ru-RU"/>
        </w:rPr>
        <w:t xml:space="preserve"> </w:t>
      </w:r>
      <w:r w:rsidR="003C79DD">
        <w:rPr>
          <w:kern w:val="22"/>
          <w:szCs w:val="22"/>
          <w:lang w:val="ru-RU"/>
        </w:rPr>
        <w:t xml:space="preserve">в информационном документе </w:t>
      </w:r>
      <w:r w:rsidR="003C79DD">
        <w:rPr>
          <w:kern w:val="22"/>
          <w:szCs w:val="22"/>
        </w:rPr>
        <w:t>CBD</w:t>
      </w:r>
      <w:r w:rsidR="003C79DD" w:rsidRPr="003C79DD">
        <w:rPr>
          <w:kern w:val="22"/>
          <w:szCs w:val="22"/>
          <w:lang w:val="ru-RU"/>
        </w:rPr>
        <w:t>/</w:t>
      </w:r>
      <w:r w:rsidR="003C79DD">
        <w:rPr>
          <w:kern w:val="22"/>
          <w:szCs w:val="22"/>
        </w:rPr>
        <w:t>SBI</w:t>
      </w:r>
      <w:r w:rsidR="003C79DD" w:rsidRPr="003C79DD">
        <w:rPr>
          <w:kern w:val="22"/>
          <w:szCs w:val="22"/>
          <w:lang w:val="ru-RU"/>
        </w:rPr>
        <w:t>/2/</w:t>
      </w:r>
      <w:r w:rsidR="003C79DD">
        <w:rPr>
          <w:kern w:val="22"/>
          <w:szCs w:val="22"/>
        </w:rPr>
        <w:t>INF</w:t>
      </w:r>
      <w:r w:rsidR="003C79DD" w:rsidRPr="003C79DD">
        <w:rPr>
          <w:kern w:val="22"/>
          <w:szCs w:val="22"/>
          <w:lang w:val="ru-RU"/>
        </w:rPr>
        <w:t>/26</w:t>
      </w:r>
      <w:r w:rsidR="003C79DD">
        <w:rPr>
          <w:kern w:val="22"/>
          <w:szCs w:val="22"/>
          <w:lang w:val="ru-RU"/>
        </w:rPr>
        <w:t>.</w:t>
      </w:r>
    </w:p>
    <w:p w:rsidR="00FA2E46" w:rsidRPr="00022F61" w:rsidRDefault="00D8707D" w:rsidP="00FA2E46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caps w:val="0"/>
          <w:snapToGrid w:val="0"/>
          <w:kern w:val="22"/>
          <w:szCs w:val="22"/>
          <w:lang w:val="ru-RU"/>
        </w:rPr>
      </w:pPr>
      <w:r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I</w:t>
      </w:r>
      <w:r w:rsidR="00FA2E46" w:rsidRPr="004C21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V</w:t>
      </w:r>
      <w:r w:rsidR="00FA2E46" w:rsidRPr="00022F61">
        <w:rPr>
          <w:rFonts w:ascii="Times New Roman Bold" w:hAnsi="Times New Roman Bold" w:cs="Times New Roman Bold"/>
          <w:caps w:val="0"/>
          <w:snapToGrid w:val="0"/>
          <w:kern w:val="22"/>
          <w:szCs w:val="22"/>
          <w:lang w:val="ru-RU"/>
        </w:rPr>
        <w:t>.</w:t>
      </w:r>
      <w:r w:rsidR="00FA2E46" w:rsidRPr="00022F61">
        <w:rPr>
          <w:rFonts w:ascii="Times New Roman Bold" w:hAnsi="Times New Roman Bold" w:cs="Times New Roman Bold"/>
          <w:caps w:val="0"/>
          <w:snapToGrid w:val="0"/>
          <w:kern w:val="22"/>
          <w:szCs w:val="22"/>
          <w:lang w:val="ru-RU"/>
        </w:rPr>
        <w:tab/>
      </w:r>
      <w:r w:rsidR="00022F61" w:rsidRPr="00022F61">
        <w:rPr>
          <w:caps w:val="0"/>
          <w:snapToGrid w:val="0"/>
          <w:kern w:val="22"/>
          <w:szCs w:val="22"/>
          <w:lang w:val="ru-RU"/>
        </w:rPr>
        <w:t>П</w:t>
      </w:r>
      <w:r w:rsidR="00022F61">
        <w:rPr>
          <w:caps w:val="0"/>
          <w:snapToGrid w:val="0"/>
          <w:kern w:val="22"/>
          <w:szCs w:val="22"/>
          <w:lang w:val="ru-RU"/>
        </w:rPr>
        <w:t>РЕДЛОЖЕННЫЙ ПОДГОТОВИТЕЛЬНЫЙ ПРОЦЕСС</w:t>
      </w:r>
    </w:p>
    <w:p w:rsidR="00FA2E46" w:rsidRPr="00F3485A" w:rsidRDefault="00135F87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FA2E46" w:rsidRPr="00135F87">
        <w:rPr>
          <w:kern w:val="22"/>
          <w:szCs w:val="22"/>
          <w:lang w:val="ru-RU"/>
        </w:rPr>
        <w:t xml:space="preserve"> </w:t>
      </w:r>
      <w:r w:rsidR="00FA2E46" w:rsidRPr="004C2138">
        <w:rPr>
          <w:kern w:val="22"/>
          <w:szCs w:val="22"/>
        </w:rPr>
        <w:t>XIII</w:t>
      </w:r>
      <w:r w:rsidR="00FA2E46" w:rsidRPr="00135F87">
        <w:rPr>
          <w:kern w:val="22"/>
          <w:szCs w:val="22"/>
          <w:lang w:val="ru-RU"/>
        </w:rPr>
        <w:t xml:space="preserve">/1 </w:t>
      </w:r>
      <w:r>
        <w:rPr>
          <w:kern w:val="22"/>
          <w:szCs w:val="22"/>
          <w:lang w:val="ru-RU"/>
        </w:rPr>
        <w:t>говорится</w:t>
      </w:r>
      <w:r w:rsidRPr="00135F8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подготовительный</w:t>
      </w:r>
      <w:r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</w:t>
      </w:r>
      <w:r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35F87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должен охватывать Конвенцию о биологическом разнообразии</w:t>
      </w:r>
      <w:r w:rsidR="00FA2E46" w:rsidRPr="00135F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также в соответствующих случаях учитывать протоколы к ней</w:t>
      </w:r>
      <w:r w:rsidR="00FA2E46" w:rsidRPr="00135F87">
        <w:rPr>
          <w:kern w:val="22"/>
          <w:szCs w:val="22"/>
          <w:lang w:val="ru-RU"/>
        </w:rPr>
        <w:t xml:space="preserve">. </w:t>
      </w:r>
      <w:r w:rsidR="000F445C">
        <w:rPr>
          <w:kern w:val="22"/>
          <w:szCs w:val="22"/>
          <w:lang w:val="ru-RU"/>
        </w:rPr>
        <w:t>Предложенный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подготовительный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процесс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обеспечит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возможность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и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различные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средства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для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всестороннего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обсуждения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вопросов</w:t>
      </w:r>
      <w:r w:rsidR="000F445C" w:rsidRPr="000F445C">
        <w:rPr>
          <w:kern w:val="22"/>
          <w:szCs w:val="22"/>
          <w:lang w:val="ru-RU"/>
        </w:rPr>
        <w:t xml:space="preserve">, </w:t>
      </w:r>
      <w:r w:rsidR="000F445C">
        <w:rPr>
          <w:kern w:val="22"/>
          <w:szCs w:val="22"/>
          <w:lang w:val="ru-RU"/>
        </w:rPr>
        <w:t>относящихся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к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Конвенции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и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протоколам</w:t>
      </w:r>
      <w:r w:rsidR="000F445C" w:rsidRPr="000F445C">
        <w:rPr>
          <w:kern w:val="22"/>
          <w:szCs w:val="22"/>
          <w:lang w:val="ru-RU"/>
        </w:rPr>
        <w:t xml:space="preserve">, </w:t>
      </w:r>
      <w:r w:rsidR="000F445C">
        <w:rPr>
          <w:kern w:val="22"/>
          <w:szCs w:val="22"/>
          <w:lang w:val="ru-RU"/>
        </w:rPr>
        <w:t>включая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аспекты</w:t>
      </w:r>
      <w:r w:rsidR="000F445C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осуществления, такие как</w:t>
      </w:r>
      <w:r w:rsidR="00FA2E46" w:rsidRPr="000F445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мобилизация ресурсов</w:t>
      </w:r>
      <w:r w:rsidR="00FA2E46" w:rsidRPr="000F445C">
        <w:rPr>
          <w:kern w:val="22"/>
          <w:szCs w:val="22"/>
          <w:lang w:val="ru-RU"/>
        </w:rPr>
        <w:t xml:space="preserve">, </w:t>
      </w:r>
      <w:r w:rsidR="000F445C">
        <w:rPr>
          <w:kern w:val="22"/>
          <w:szCs w:val="22"/>
          <w:lang w:val="ru-RU"/>
        </w:rPr>
        <w:t>создание потенциала</w:t>
      </w:r>
      <w:r w:rsidR="00FA2E46" w:rsidRPr="000F445C">
        <w:rPr>
          <w:kern w:val="22"/>
          <w:szCs w:val="22"/>
          <w:lang w:val="ru-RU"/>
        </w:rPr>
        <w:t xml:space="preserve">, </w:t>
      </w:r>
      <w:r w:rsidR="000F445C">
        <w:rPr>
          <w:kern w:val="22"/>
          <w:szCs w:val="22"/>
          <w:lang w:val="ru-RU"/>
        </w:rPr>
        <w:t>индикаторы</w:t>
      </w:r>
      <w:r w:rsidR="00FA2E46" w:rsidRPr="000F445C">
        <w:rPr>
          <w:kern w:val="22"/>
          <w:szCs w:val="22"/>
          <w:lang w:val="ru-RU"/>
        </w:rPr>
        <w:t xml:space="preserve">, </w:t>
      </w:r>
      <w:r w:rsidR="000F445C">
        <w:rPr>
          <w:kern w:val="22"/>
          <w:szCs w:val="22"/>
          <w:lang w:val="ru-RU"/>
        </w:rPr>
        <w:t>мониторинг и передача информации</w:t>
      </w:r>
      <w:r w:rsidR="00FA2E46" w:rsidRPr="000F445C">
        <w:rPr>
          <w:kern w:val="22"/>
          <w:szCs w:val="22"/>
          <w:lang w:val="ru-RU"/>
        </w:rPr>
        <w:t xml:space="preserve">. </w:t>
      </w:r>
      <w:r w:rsidR="00F3485A">
        <w:rPr>
          <w:kern w:val="22"/>
          <w:szCs w:val="22"/>
          <w:lang w:val="ru-RU"/>
        </w:rPr>
        <w:t>П</w:t>
      </w:r>
      <w:r w:rsidR="000F445C">
        <w:rPr>
          <w:kern w:val="22"/>
          <w:szCs w:val="22"/>
          <w:lang w:val="ru-RU"/>
        </w:rPr>
        <w:t>одготовительн</w:t>
      </w:r>
      <w:r w:rsidR="00F3485A">
        <w:rPr>
          <w:kern w:val="22"/>
          <w:szCs w:val="22"/>
          <w:lang w:val="ru-RU"/>
        </w:rPr>
        <w:t>ый</w:t>
      </w:r>
      <w:r w:rsidR="000F445C" w:rsidRPr="003E6DAC">
        <w:rPr>
          <w:kern w:val="22"/>
          <w:szCs w:val="22"/>
          <w:lang w:val="ru-RU"/>
        </w:rPr>
        <w:t xml:space="preserve"> </w:t>
      </w:r>
      <w:r w:rsidR="000F445C">
        <w:rPr>
          <w:kern w:val="22"/>
          <w:szCs w:val="22"/>
          <w:lang w:val="ru-RU"/>
        </w:rPr>
        <w:t>процесс</w:t>
      </w:r>
      <w:r w:rsidR="000F445C" w:rsidRPr="003E6DAC">
        <w:rPr>
          <w:kern w:val="22"/>
          <w:szCs w:val="22"/>
          <w:lang w:val="ru-RU"/>
        </w:rPr>
        <w:t xml:space="preserve"> </w:t>
      </w:r>
      <w:r w:rsidR="00845F57">
        <w:rPr>
          <w:kern w:val="22"/>
          <w:szCs w:val="22"/>
          <w:lang w:val="ru-RU"/>
        </w:rPr>
        <w:t>не</w:t>
      </w:r>
      <w:r w:rsidR="00845F57" w:rsidRPr="003E6DAC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предполагает определенного</w:t>
      </w:r>
      <w:r w:rsidR="003E6DAC" w:rsidRPr="003E6DAC">
        <w:rPr>
          <w:kern w:val="22"/>
          <w:szCs w:val="22"/>
          <w:lang w:val="ru-RU"/>
        </w:rPr>
        <w:t xml:space="preserve"> </w:t>
      </w:r>
      <w:r w:rsidR="003E6DAC">
        <w:rPr>
          <w:kern w:val="22"/>
          <w:szCs w:val="22"/>
          <w:lang w:val="ru-RU"/>
        </w:rPr>
        <w:t>содержания</w:t>
      </w:r>
      <w:r w:rsidR="003E6DAC" w:rsidRPr="003E6DAC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глобальн</w:t>
      </w:r>
      <w:r w:rsidR="003E6DAC">
        <w:rPr>
          <w:kern w:val="22"/>
          <w:szCs w:val="22"/>
          <w:lang w:val="ru-RU"/>
        </w:rPr>
        <w:t>ой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рамочн</w:t>
      </w:r>
      <w:r w:rsidR="003E6DAC">
        <w:rPr>
          <w:kern w:val="22"/>
          <w:szCs w:val="22"/>
          <w:lang w:val="ru-RU"/>
        </w:rPr>
        <w:t>ой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программ</w:t>
      </w:r>
      <w:r w:rsidR="003E6DAC">
        <w:rPr>
          <w:kern w:val="22"/>
          <w:szCs w:val="22"/>
          <w:lang w:val="ru-RU"/>
        </w:rPr>
        <w:t>ы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в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области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биоразнообразия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на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период</w:t>
      </w:r>
      <w:r w:rsidR="003E6DAC" w:rsidRPr="00135F87">
        <w:rPr>
          <w:kern w:val="22"/>
          <w:szCs w:val="22"/>
          <w:lang w:val="ru-RU"/>
        </w:rPr>
        <w:t xml:space="preserve"> </w:t>
      </w:r>
      <w:r w:rsidR="003E6DAC" w:rsidRPr="00B6021A">
        <w:rPr>
          <w:kern w:val="22"/>
          <w:szCs w:val="22"/>
          <w:lang w:val="ru-RU"/>
        </w:rPr>
        <w:t>после</w:t>
      </w:r>
      <w:r w:rsidR="003E6DAC" w:rsidRPr="00135F87">
        <w:rPr>
          <w:kern w:val="22"/>
          <w:szCs w:val="22"/>
          <w:lang w:val="ru-RU"/>
        </w:rPr>
        <w:t xml:space="preserve"> 2020</w:t>
      </w:r>
      <w:r w:rsidR="003E6DAC" w:rsidRPr="00B6021A">
        <w:rPr>
          <w:kern w:val="22"/>
          <w:szCs w:val="22"/>
          <w:lang w:val="en-US"/>
        </w:rPr>
        <w:t> </w:t>
      </w:r>
      <w:r w:rsidR="003E6DAC" w:rsidRPr="00B6021A">
        <w:rPr>
          <w:kern w:val="22"/>
          <w:szCs w:val="22"/>
          <w:lang w:val="ru-RU"/>
        </w:rPr>
        <w:t>года</w:t>
      </w:r>
      <w:r w:rsidR="003E6DAC">
        <w:rPr>
          <w:kern w:val="22"/>
          <w:szCs w:val="22"/>
          <w:lang w:val="ru-RU"/>
        </w:rPr>
        <w:t xml:space="preserve"> или способов решения </w:t>
      </w:r>
      <w:r w:rsidR="00F3485A">
        <w:rPr>
          <w:kern w:val="22"/>
          <w:szCs w:val="22"/>
          <w:lang w:val="ru-RU"/>
        </w:rPr>
        <w:t xml:space="preserve">в рамках программы </w:t>
      </w:r>
      <w:r w:rsidR="003E6DAC">
        <w:rPr>
          <w:kern w:val="22"/>
          <w:szCs w:val="22"/>
          <w:lang w:val="ru-RU"/>
        </w:rPr>
        <w:t>вопросов, относящихся к протоколам</w:t>
      </w:r>
      <w:r w:rsidR="00FA2E46" w:rsidRPr="003E6DAC">
        <w:rPr>
          <w:kern w:val="22"/>
          <w:szCs w:val="22"/>
          <w:lang w:val="ru-RU"/>
        </w:rPr>
        <w:t xml:space="preserve">. </w:t>
      </w:r>
      <w:r w:rsidR="00F3485A">
        <w:rPr>
          <w:kern w:val="22"/>
          <w:szCs w:val="22"/>
          <w:lang w:val="ru-RU"/>
        </w:rPr>
        <w:t>Выводы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в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отношении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этого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будут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сделаны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в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рамках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самого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подготовительного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процесса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Конференцией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Сторон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Конвенции</w:t>
      </w:r>
      <w:r w:rsidR="00FA2E46" w:rsidRPr="00F3485A">
        <w:rPr>
          <w:kern w:val="22"/>
          <w:szCs w:val="22"/>
          <w:lang w:val="ru-RU"/>
        </w:rPr>
        <w:t xml:space="preserve">, </w:t>
      </w:r>
      <w:r w:rsidR="00F3485A">
        <w:rPr>
          <w:kern w:val="22"/>
          <w:szCs w:val="22"/>
          <w:lang w:val="ru-RU"/>
        </w:rPr>
        <w:t>Конференцией</w:t>
      </w:r>
      <w:r w:rsidR="00F3485A" w:rsidRPr="00F3485A">
        <w:rPr>
          <w:kern w:val="22"/>
          <w:szCs w:val="22"/>
          <w:lang w:val="ru-RU"/>
        </w:rPr>
        <w:t xml:space="preserve"> </w:t>
      </w:r>
      <w:r w:rsidR="00F3485A">
        <w:rPr>
          <w:kern w:val="22"/>
          <w:szCs w:val="22"/>
          <w:lang w:val="ru-RU"/>
        </w:rPr>
        <w:t>Сторон,</w:t>
      </w:r>
      <w:r w:rsidR="00F3485A" w:rsidRPr="00F3485A">
        <w:rPr>
          <w:snapToGrid/>
          <w:lang w:val="ru-RU"/>
        </w:rPr>
        <w:t xml:space="preserve"> </w:t>
      </w:r>
      <w:r w:rsidR="00F3485A" w:rsidRPr="00385282">
        <w:rPr>
          <w:snapToGrid/>
          <w:lang w:val="ru-RU"/>
        </w:rPr>
        <w:t>выступающей в качестве Совещания Сторон Картахенского протокола, и Конференци</w:t>
      </w:r>
      <w:r w:rsidR="00F3485A">
        <w:rPr>
          <w:snapToGrid/>
          <w:lang w:val="ru-RU"/>
        </w:rPr>
        <w:t>ей</w:t>
      </w:r>
      <w:r w:rsidR="00F3485A" w:rsidRPr="00385282">
        <w:rPr>
          <w:snapToGrid/>
          <w:lang w:val="ru-RU"/>
        </w:rPr>
        <w:t xml:space="preserve"> Сторон, выступающей в качестве Совещания Сторон Нагойского протокола</w:t>
      </w:r>
      <w:r w:rsidR="00FA2E46" w:rsidRPr="00F3485A">
        <w:rPr>
          <w:kern w:val="22"/>
          <w:szCs w:val="22"/>
          <w:lang w:val="ru-RU"/>
        </w:rPr>
        <w:t>.</w:t>
      </w:r>
    </w:p>
    <w:p w:rsidR="00FA2E46" w:rsidRPr="00F3485A" w:rsidRDefault="00FA2E46" w:rsidP="00FA2E46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r w:rsidRPr="004C2138">
        <w:rPr>
          <w:snapToGrid w:val="0"/>
          <w:kern w:val="22"/>
          <w:szCs w:val="22"/>
        </w:rPr>
        <w:t>A.</w:t>
      </w:r>
      <w:r w:rsidRPr="004C2138">
        <w:rPr>
          <w:snapToGrid w:val="0"/>
          <w:kern w:val="22"/>
          <w:szCs w:val="22"/>
        </w:rPr>
        <w:tab/>
      </w:r>
      <w:r w:rsidR="00F3485A">
        <w:rPr>
          <w:snapToGrid w:val="0"/>
          <w:kern w:val="22"/>
          <w:szCs w:val="22"/>
          <w:lang w:val="ru-RU"/>
        </w:rPr>
        <w:t>Основополагающие принципы</w:t>
      </w:r>
    </w:p>
    <w:p w:rsidR="00FA2E46" w:rsidRPr="0087581F" w:rsidRDefault="00A962A6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87581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Pr="0087581F">
        <w:rPr>
          <w:kern w:val="22"/>
          <w:szCs w:val="22"/>
          <w:lang w:val="ru-RU"/>
        </w:rPr>
        <w:t xml:space="preserve"> </w:t>
      </w:r>
      <w:r w:rsidR="00FA2E46" w:rsidRPr="004C2138">
        <w:rPr>
          <w:kern w:val="22"/>
          <w:szCs w:val="22"/>
        </w:rPr>
        <w:t>XIII</w:t>
      </w:r>
      <w:r w:rsidR="00FA2E46" w:rsidRPr="0087581F">
        <w:rPr>
          <w:kern w:val="22"/>
          <w:szCs w:val="22"/>
          <w:lang w:val="ru-RU"/>
        </w:rPr>
        <w:t xml:space="preserve">/1 </w:t>
      </w:r>
      <w:r w:rsidR="0087581F">
        <w:rPr>
          <w:kern w:val="22"/>
          <w:szCs w:val="22"/>
          <w:lang w:val="ru-RU"/>
        </w:rPr>
        <w:t>содержится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ряд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принципов</w:t>
      </w:r>
      <w:r w:rsidR="0087581F" w:rsidRPr="0087581F">
        <w:rPr>
          <w:kern w:val="22"/>
          <w:szCs w:val="22"/>
          <w:lang w:val="ru-RU"/>
        </w:rPr>
        <w:t xml:space="preserve">, </w:t>
      </w:r>
      <w:r w:rsidR="0087581F">
        <w:rPr>
          <w:kern w:val="22"/>
          <w:szCs w:val="22"/>
          <w:lang w:val="ru-RU"/>
        </w:rPr>
        <w:t>которые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должны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быть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отражены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в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плане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разработки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глобальн</w:t>
      </w:r>
      <w:r w:rsidR="0087581F">
        <w:rPr>
          <w:kern w:val="22"/>
          <w:szCs w:val="22"/>
          <w:lang w:val="ru-RU"/>
        </w:rPr>
        <w:t>ой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рамочн</w:t>
      </w:r>
      <w:r w:rsidR="0087581F">
        <w:rPr>
          <w:kern w:val="22"/>
          <w:szCs w:val="22"/>
          <w:lang w:val="ru-RU"/>
        </w:rPr>
        <w:t>ой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программ</w:t>
      </w:r>
      <w:r w:rsidR="0087581F">
        <w:rPr>
          <w:kern w:val="22"/>
          <w:szCs w:val="22"/>
          <w:lang w:val="ru-RU"/>
        </w:rPr>
        <w:t>ы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в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области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биоразнообразия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на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период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после</w:t>
      </w:r>
      <w:r w:rsidR="0087581F" w:rsidRPr="0087581F">
        <w:rPr>
          <w:kern w:val="22"/>
          <w:szCs w:val="22"/>
          <w:lang w:val="ru-RU"/>
        </w:rPr>
        <w:t xml:space="preserve"> 2020</w:t>
      </w:r>
      <w:r w:rsidR="0087581F" w:rsidRPr="00B6021A">
        <w:rPr>
          <w:kern w:val="22"/>
          <w:szCs w:val="22"/>
          <w:lang w:val="en-US"/>
        </w:rPr>
        <w:t> </w:t>
      </w:r>
      <w:r w:rsidR="0087581F" w:rsidRPr="00B6021A">
        <w:rPr>
          <w:kern w:val="22"/>
          <w:szCs w:val="22"/>
          <w:lang w:val="ru-RU"/>
        </w:rPr>
        <w:t>года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в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целях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создания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 xml:space="preserve">чувства совместной ответственности и обеспечения руководства </w:t>
      </w:r>
      <w:r w:rsidR="0087581F">
        <w:rPr>
          <w:kern w:val="22"/>
          <w:szCs w:val="22"/>
          <w:lang w:val="ru-RU"/>
        </w:rPr>
        <w:lastRenderedPageBreak/>
        <w:t>процессом</w:t>
      </w:r>
      <w:r w:rsidR="00FA2E46" w:rsidRPr="0087581F">
        <w:rPr>
          <w:kern w:val="22"/>
          <w:szCs w:val="22"/>
          <w:lang w:val="ru-RU"/>
        </w:rPr>
        <w:t xml:space="preserve">. </w:t>
      </w:r>
      <w:r w:rsidR="0087581F">
        <w:rPr>
          <w:kern w:val="22"/>
          <w:szCs w:val="22"/>
          <w:lang w:val="ru-RU"/>
        </w:rPr>
        <w:t>Нижеследующие принципы были приведены в полученных материалах, как указано в разделе</w:t>
      </w:r>
      <w:r w:rsidR="00FA2E46" w:rsidRPr="0087581F">
        <w:rPr>
          <w:kern w:val="22"/>
          <w:szCs w:val="22"/>
          <w:lang w:val="ru-RU"/>
        </w:rPr>
        <w:t xml:space="preserve"> </w:t>
      </w:r>
      <w:r w:rsidR="00FA2E46" w:rsidRPr="004C2138">
        <w:rPr>
          <w:kern w:val="22"/>
          <w:szCs w:val="22"/>
        </w:rPr>
        <w:t>III</w:t>
      </w:r>
      <w:r w:rsidR="00FA2E46" w:rsidRPr="0087581F">
        <w:rPr>
          <w:kern w:val="22"/>
          <w:szCs w:val="22"/>
          <w:lang w:val="ru-RU"/>
        </w:rPr>
        <w:t xml:space="preserve">. </w:t>
      </w:r>
      <w:r w:rsidR="0087581F">
        <w:rPr>
          <w:kern w:val="22"/>
          <w:szCs w:val="22"/>
          <w:lang w:val="ru-RU"/>
        </w:rPr>
        <w:t>Процесс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>
        <w:rPr>
          <w:kern w:val="22"/>
          <w:szCs w:val="22"/>
          <w:lang w:val="ru-RU"/>
        </w:rPr>
        <w:t>разработки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глобальн</w:t>
      </w:r>
      <w:r w:rsidR="0087581F">
        <w:rPr>
          <w:kern w:val="22"/>
          <w:szCs w:val="22"/>
          <w:lang w:val="ru-RU"/>
        </w:rPr>
        <w:t>ой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рамочн</w:t>
      </w:r>
      <w:r w:rsidR="0087581F">
        <w:rPr>
          <w:kern w:val="22"/>
          <w:szCs w:val="22"/>
          <w:lang w:val="ru-RU"/>
        </w:rPr>
        <w:t>ой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программ</w:t>
      </w:r>
      <w:r w:rsidR="0087581F">
        <w:rPr>
          <w:kern w:val="22"/>
          <w:szCs w:val="22"/>
          <w:lang w:val="ru-RU"/>
        </w:rPr>
        <w:t>ы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в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области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биоразнообразия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на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период</w:t>
      </w:r>
      <w:r w:rsidR="0087581F" w:rsidRPr="0087581F">
        <w:rPr>
          <w:kern w:val="22"/>
          <w:szCs w:val="22"/>
          <w:lang w:val="ru-RU"/>
        </w:rPr>
        <w:t xml:space="preserve"> </w:t>
      </w:r>
      <w:r w:rsidR="0087581F" w:rsidRPr="00B6021A">
        <w:rPr>
          <w:kern w:val="22"/>
          <w:szCs w:val="22"/>
          <w:lang w:val="ru-RU"/>
        </w:rPr>
        <w:t>после</w:t>
      </w:r>
      <w:r w:rsidR="0087581F" w:rsidRPr="0087581F">
        <w:rPr>
          <w:kern w:val="22"/>
          <w:szCs w:val="22"/>
          <w:lang w:val="ru-RU"/>
        </w:rPr>
        <w:t xml:space="preserve"> 2020</w:t>
      </w:r>
      <w:r w:rsidR="0087581F" w:rsidRPr="00B6021A">
        <w:rPr>
          <w:kern w:val="22"/>
          <w:szCs w:val="22"/>
          <w:lang w:val="en-US"/>
        </w:rPr>
        <w:t> </w:t>
      </w:r>
      <w:r w:rsidR="0087581F" w:rsidRPr="00B6021A">
        <w:rPr>
          <w:kern w:val="22"/>
          <w:szCs w:val="22"/>
          <w:lang w:val="ru-RU"/>
        </w:rPr>
        <w:t>года</w:t>
      </w:r>
      <w:r w:rsidR="0087581F">
        <w:rPr>
          <w:kern w:val="22"/>
          <w:szCs w:val="22"/>
          <w:lang w:val="ru-RU"/>
        </w:rPr>
        <w:t xml:space="preserve"> должен руководствоваться следующими принципами</w:t>
      </w:r>
      <w:r w:rsidR="00FA2E46" w:rsidRPr="0087581F">
        <w:rPr>
          <w:kern w:val="22"/>
          <w:szCs w:val="22"/>
          <w:lang w:val="ru-RU"/>
        </w:rPr>
        <w:t>:</w:t>
      </w:r>
    </w:p>
    <w:p w:rsidR="00FA2E46" w:rsidRPr="009E2718" w:rsidRDefault="005366D8" w:rsidP="00FA2E46">
      <w:pPr>
        <w:pStyle w:val="Para1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bCs/>
          <w:i/>
          <w:kern w:val="22"/>
          <w:szCs w:val="22"/>
          <w:lang w:val="ru-RU"/>
        </w:rPr>
        <w:t>Партисипативный</w:t>
      </w:r>
      <w:r w:rsidR="00FA2E46" w:rsidRPr="009E2718">
        <w:rPr>
          <w:bCs/>
          <w:i/>
          <w:kern w:val="22"/>
          <w:szCs w:val="22"/>
          <w:lang w:val="ru-RU"/>
        </w:rPr>
        <w:t xml:space="preserve"> </w:t>
      </w:r>
      <w:r w:rsidR="009E2718" w:rsidRPr="009E2718">
        <w:rPr>
          <w:kern w:val="22"/>
          <w:szCs w:val="22"/>
          <w:lang w:val="ru-RU"/>
        </w:rPr>
        <w:t>–</w:t>
      </w:r>
      <w:r w:rsidR="00FA2E46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должен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обеспечивать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эффективное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и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содержательное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участие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в процессе всех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желающих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сторон</w:t>
      </w:r>
      <w:r w:rsidR="00FA2E46" w:rsidRPr="009E2718">
        <w:rPr>
          <w:kern w:val="22"/>
          <w:szCs w:val="22"/>
          <w:lang w:val="ru-RU"/>
        </w:rPr>
        <w:t xml:space="preserve">. </w:t>
      </w:r>
      <w:r w:rsidR="009E2718">
        <w:rPr>
          <w:kern w:val="22"/>
          <w:szCs w:val="22"/>
          <w:lang w:val="ru-RU"/>
        </w:rPr>
        <w:t>Он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включает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возможность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участия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экспертов</w:t>
      </w:r>
      <w:r w:rsidR="009E2718" w:rsidRPr="009E2718">
        <w:rPr>
          <w:kern w:val="22"/>
          <w:szCs w:val="22"/>
          <w:lang w:val="ru-RU"/>
        </w:rPr>
        <w:t xml:space="preserve">, </w:t>
      </w:r>
      <w:r w:rsidR="009E2718">
        <w:rPr>
          <w:kern w:val="22"/>
          <w:szCs w:val="22"/>
          <w:lang w:val="ru-RU"/>
        </w:rPr>
        <w:t>обладающих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необходимым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знанием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Конвенции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и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двух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протоколов</w:t>
      </w:r>
      <w:r w:rsidR="009E2718" w:rsidRPr="009E2718">
        <w:rPr>
          <w:kern w:val="22"/>
          <w:szCs w:val="22"/>
          <w:lang w:val="ru-RU"/>
        </w:rPr>
        <w:t xml:space="preserve">, </w:t>
      </w:r>
      <w:r w:rsidR="009E2718">
        <w:rPr>
          <w:kern w:val="22"/>
          <w:szCs w:val="22"/>
          <w:lang w:val="ru-RU"/>
        </w:rPr>
        <w:t>в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соответствующих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семинарах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и</w:t>
      </w:r>
      <w:r w:rsidR="009E2718" w:rsidRPr="009E2718">
        <w:rPr>
          <w:kern w:val="22"/>
          <w:szCs w:val="22"/>
          <w:lang w:val="ru-RU"/>
        </w:rPr>
        <w:t xml:space="preserve"> </w:t>
      </w:r>
      <w:r w:rsidR="009E2718">
        <w:rPr>
          <w:kern w:val="22"/>
          <w:szCs w:val="22"/>
          <w:lang w:val="ru-RU"/>
        </w:rPr>
        <w:t>консультациях</w:t>
      </w:r>
      <w:r w:rsidR="00FA2E46" w:rsidRPr="009E2718">
        <w:rPr>
          <w:kern w:val="22"/>
          <w:szCs w:val="22"/>
          <w:lang w:val="ru-RU"/>
        </w:rPr>
        <w:t xml:space="preserve">, </w:t>
      </w:r>
      <w:r w:rsidR="009E2718">
        <w:rPr>
          <w:kern w:val="22"/>
          <w:szCs w:val="22"/>
          <w:lang w:val="ru-RU"/>
        </w:rPr>
        <w:t>участие в соответствующих официальных совещаниях, а также возможность представления мнений и замечаний по любому обсуждению и любым подготовленным официальным документам.</w:t>
      </w:r>
    </w:p>
    <w:p w:rsidR="00FA2E46" w:rsidRPr="00E34519" w:rsidRDefault="009E2718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Инклюзивный</w:t>
      </w:r>
      <w:r w:rsidR="00FA2E46" w:rsidRPr="009E2718">
        <w:rPr>
          <w:snapToGrid w:val="0"/>
          <w:kern w:val="22"/>
          <w:szCs w:val="22"/>
          <w:lang w:val="ru-RU"/>
        </w:rPr>
        <w:t xml:space="preserve"> – </w:t>
      </w:r>
      <w:r>
        <w:rPr>
          <w:snapToGrid w:val="0"/>
          <w:kern w:val="22"/>
          <w:szCs w:val="22"/>
          <w:lang w:val="ru-RU"/>
        </w:rPr>
        <w:t>должен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призывать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соответствующие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группы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9E27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заинтересованные стороны к представлению их мнений</w:t>
      </w:r>
      <w:r w:rsidR="00FA2E46" w:rsidRPr="009E2718">
        <w:rPr>
          <w:snapToGrid w:val="0"/>
          <w:kern w:val="22"/>
          <w:szCs w:val="22"/>
          <w:lang w:val="ru-RU"/>
        </w:rPr>
        <w:t>.</w:t>
      </w:r>
      <w:r>
        <w:rPr>
          <w:snapToGrid w:val="0"/>
          <w:kern w:val="22"/>
          <w:szCs w:val="22"/>
          <w:lang w:val="ru-RU"/>
        </w:rPr>
        <w:t xml:space="preserve"> К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ним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относятся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Стороны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другие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правительственные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организации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коренные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народы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местные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общины</w:t>
      </w:r>
      <w:r w:rsidR="00FA2E46" w:rsidRPr="00EF38AD">
        <w:rPr>
          <w:snapToGrid w:val="0"/>
          <w:kern w:val="22"/>
          <w:szCs w:val="22"/>
          <w:lang w:val="ru-RU"/>
        </w:rPr>
        <w:t>,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организации</w:t>
      </w:r>
      <w:r w:rsidRPr="00EF38AD">
        <w:rPr>
          <w:snapToGrid w:val="0"/>
          <w:kern w:val="22"/>
          <w:szCs w:val="22"/>
          <w:lang w:val="ru-RU"/>
        </w:rPr>
        <w:t xml:space="preserve"> </w:t>
      </w:r>
      <w:r w:rsidR="00EF38AD">
        <w:rPr>
          <w:snapToGrid w:val="0"/>
          <w:kern w:val="22"/>
          <w:szCs w:val="22"/>
          <w:lang w:val="ru-RU"/>
        </w:rPr>
        <w:t>системы</w:t>
      </w:r>
      <w:r w:rsidR="00EF38AD" w:rsidRPr="00EF38AD">
        <w:rPr>
          <w:snapToGrid w:val="0"/>
          <w:kern w:val="22"/>
          <w:szCs w:val="22"/>
          <w:lang w:val="ru-RU"/>
        </w:rPr>
        <w:t xml:space="preserve"> </w:t>
      </w:r>
      <w:r w:rsidR="00EF38AD">
        <w:rPr>
          <w:snapToGrid w:val="0"/>
          <w:kern w:val="22"/>
          <w:szCs w:val="22"/>
          <w:lang w:val="ru-RU"/>
        </w:rPr>
        <w:t>Организации</w:t>
      </w:r>
      <w:r w:rsidR="00EF38AD" w:rsidRPr="00EF38AD">
        <w:rPr>
          <w:snapToGrid w:val="0"/>
          <w:kern w:val="22"/>
          <w:szCs w:val="22"/>
          <w:lang w:val="ru-RU"/>
        </w:rPr>
        <w:t xml:space="preserve"> </w:t>
      </w:r>
      <w:r w:rsidR="00EF38AD">
        <w:rPr>
          <w:snapToGrid w:val="0"/>
          <w:kern w:val="22"/>
          <w:szCs w:val="22"/>
          <w:lang w:val="ru-RU"/>
        </w:rPr>
        <w:t>Объединенных</w:t>
      </w:r>
      <w:r w:rsidR="00EF38AD" w:rsidRPr="00EF38AD">
        <w:rPr>
          <w:snapToGrid w:val="0"/>
          <w:kern w:val="22"/>
          <w:szCs w:val="22"/>
          <w:lang w:val="ru-RU"/>
        </w:rPr>
        <w:t xml:space="preserve"> </w:t>
      </w:r>
      <w:r w:rsidR="00EF38AD">
        <w:rPr>
          <w:snapToGrid w:val="0"/>
          <w:kern w:val="22"/>
          <w:szCs w:val="22"/>
          <w:lang w:val="ru-RU"/>
        </w:rPr>
        <w:t>Наций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неправительственные</w:t>
      </w:r>
      <w:r w:rsidR="00EF38AD" w:rsidRPr="00EF38AD">
        <w:rPr>
          <w:snapToGrid w:val="0"/>
          <w:kern w:val="22"/>
          <w:szCs w:val="22"/>
          <w:lang w:val="ru-RU"/>
        </w:rPr>
        <w:t xml:space="preserve"> </w:t>
      </w:r>
      <w:r w:rsidR="00EF38AD">
        <w:rPr>
          <w:snapToGrid w:val="0"/>
          <w:kern w:val="22"/>
          <w:szCs w:val="22"/>
          <w:lang w:val="ru-RU"/>
        </w:rPr>
        <w:t>организации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женские объединения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молодежные группы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деловые и финансовые круги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научное сообщество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академические круги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религиозные организации</w:t>
      </w:r>
      <w:r w:rsidR="00FA2E46" w:rsidRPr="00EF38AD">
        <w:rPr>
          <w:snapToGrid w:val="0"/>
          <w:kern w:val="22"/>
          <w:szCs w:val="22"/>
          <w:lang w:val="ru-RU"/>
        </w:rPr>
        <w:t xml:space="preserve">, </w:t>
      </w:r>
      <w:r w:rsidR="00EF38AD">
        <w:rPr>
          <w:snapToGrid w:val="0"/>
          <w:kern w:val="22"/>
          <w:szCs w:val="22"/>
          <w:lang w:val="ru-RU"/>
        </w:rPr>
        <w:t>представители отраслей, связанных с биоразнообразием или зависящих от него, граждане в целом и другие субъекты деятельности</w:t>
      </w:r>
      <w:r w:rsidR="00FA2E46" w:rsidRPr="00EF38AD">
        <w:rPr>
          <w:snapToGrid w:val="0"/>
          <w:kern w:val="22"/>
          <w:szCs w:val="22"/>
          <w:lang w:val="ru-RU"/>
        </w:rPr>
        <w:t xml:space="preserve">. </w:t>
      </w:r>
      <w:r w:rsidR="00060561">
        <w:rPr>
          <w:snapToGrid w:val="0"/>
          <w:kern w:val="22"/>
          <w:szCs w:val="22"/>
          <w:lang w:val="ru-RU"/>
        </w:rPr>
        <w:t>Процесс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также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должен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учитывать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гендерные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аспекты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и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обеспечивать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надлежащее</w:t>
      </w:r>
      <w:r w:rsidR="00060561" w:rsidRPr="00060561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представительство на соответствующих совещаниях</w:t>
      </w:r>
      <w:r w:rsidR="00FA2E46" w:rsidRPr="00060561">
        <w:rPr>
          <w:snapToGrid w:val="0"/>
          <w:kern w:val="22"/>
          <w:szCs w:val="22"/>
          <w:lang w:val="ru-RU"/>
        </w:rPr>
        <w:t xml:space="preserve">. </w:t>
      </w:r>
      <w:r w:rsidR="00060561">
        <w:rPr>
          <w:snapToGrid w:val="0"/>
          <w:kern w:val="22"/>
          <w:szCs w:val="22"/>
          <w:lang w:val="ru-RU"/>
        </w:rPr>
        <w:t>Должны</w:t>
      </w:r>
      <w:r w:rsidR="00060561" w:rsidRPr="00E34519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прилагаться</w:t>
      </w:r>
      <w:r w:rsidR="00060561" w:rsidRPr="00E34519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усилия</w:t>
      </w:r>
      <w:r w:rsidR="00060561" w:rsidRPr="00E34519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для</w:t>
      </w:r>
      <w:r w:rsidR="00060561" w:rsidRPr="00E34519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выяснения</w:t>
      </w:r>
      <w:r w:rsidR="00060561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самых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различных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060561">
        <w:rPr>
          <w:snapToGrid w:val="0"/>
          <w:kern w:val="22"/>
          <w:szCs w:val="22"/>
          <w:lang w:val="ru-RU"/>
        </w:rPr>
        <w:t>мнений</w:t>
      </w:r>
      <w:r w:rsidR="00E34519" w:rsidRPr="00E34519">
        <w:rPr>
          <w:snapToGrid w:val="0"/>
          <w:kern w:val="22"/>
          <w:szCs w:val="22"/>
          <w:lang w:val="ru-RU"/>
        </w:rPr>
        <w:t xml:space="preserve">, </w:t>
      </w:r>
      <w:r w:rsidR="00E34519">
        <w:rPr>
          <w:snapToGrid w:val="0"/>
          <w:kern w:val="22"/>
          <w:szCs w:val="22"/>
          <w:lang w:val="ru-RU"/>
        </w:rPr>
        <w:t>выходящих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за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рамки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традиционно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представленных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в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работе</w:t>
      </w:r>
      <w:r w:rsidR="00E34519" w:rsidRPr="00E34519">
        <w:rPr>
          <w:snapToGrid w:val="0"/>
          <w:kern w:val="22"/>
          <w:szCs w:val="22"/>
          <w:lang w:val="ru-RU"/>
        </w:rPr>
        <w:t xml:space="preserve"> </w:t>
      </w:r>
      <w:r w:rsidR="00E34519">
        <w:rPr>
          <w:snapToGrid w:val="0"/>
          <w:kern w:val="22"/>
          <w:szCs w:val="22"/>
          <w:lang w:val="ru-RU"/>
        </w:rPr>
        <w:t>Конвенции и двух протоколов.</w:t>
      </w:r>
    </w:p>
    <w:p w:rsidR="00FA2E46" w:rsidRPr="003D4849" w:rsidRDefault="0027765F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Всеохватывающий</w:t>
      </w:r>
      <w:r w:rsidR="00FA2E46" w:rsidRPr="0027765F">
        <w:rPr>
          <w:i/>
          <w:snapToGrid w:val="0"/>
          <w:kern w:val="22"/>
          <w:szCs w:val="22"/>
          <w:lang w:val="ru-RU"/>
        </w:rPr>
        <w:t xml:space="preserve"> </w:t>
      </w:r>
      <w:r w:rsidR="00FA2E46" w:rsidRPr="0027765F">
        <w:rPr>
          <w:snapToGrid w:val="0"/>
          <w:kern w:val="22"/>
          <w:szCs w:val="22"/>
          <w:lang w:val="ru-RU"/>
        </w:rPr>
        <w:t xml:space="preserve">– </w:t>
      </w:r>
      <w:r>
        <w:rPr>
          <w:snapToGrid w:val="0"/>
          <w:kern w:val="22"/>
          <w:szCs w:val="22"/>
          <w:lang w:val="ru-RU"/>
        </w:rPr>
        <w:t>должен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обеспечивать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обратную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связь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всем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вопросам, связанным с работой Конвенции и протоколов к ней</w:t>
      </w:r>
      <w:r w:rsidR="00FA2E46" w:rsidRPr="0027765F">
        <w:rPr>
          <w:snapToGrid w:val="0"/>
          <w:kern w:val="22"/>
          <w:szCs w:val="22"/>
          <w:lang w:val="ru-RU"/>
        </w:rPr>
        <w:t xml:space="preserve">. </w:t>
      </w:r>
      <w:r>
        <w:rPr>
          <w:snapToGrid w:val="0"/>
          <w:kern w:val="22"/>
          <w:szCs w:val="22"/>
          <w:lang w:val="ru-RU"/>
        </w:rPr>
        <w:t>Он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предполагает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использование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всей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имеющейся</w:t>
      </w:r>
      <w:r w:rsidRPr="0027765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="00FA2E46" w:rsidRPr="0027765F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см</w:t>
      </w:r>
      <w:r w:rsidRPr="0027765F">
        <w:rPr>
          <w:snapToGrid w:val="0"/>
          <w:kern w:val="22"/>
          <w:szCs w:val="22"/>
          <w:lang w:val="ru-RU"/>
        </w:rPr>
        <w:t xml:space="preserve">. </w:t>
      </w:r>
      <w:r>
        <w:rPr>
          <w:snapToGrid w:val="0"/>
          <w:kern w:val="22"/>
          <w:szCs w:val="22"/>
          <w:lang w:val="ru-RU"/>
        </w:rPr>
        <w:t>нижеследующий раздел для получения дальнейших сведений о возможных источниках информации</w:t>
      </w:r>
      <w:r w:rsidR="00FA2E46" w:rsidRPr="0027765F">
        <w:rPr>
          <w:snapToGrid w:val="0"/>
          <w:kern w:val="22"/>
          <w:szCs w:val="22"/>
          <w:lang w:val="ru-RU"/>
        </w:rPr>
        <w:t xml:space="preserve">). </w:t>
      </w:r>
      <w:r>
        <w:rPr>
          <w:snapToGrid w:val="0"/>
          <w:kern w:val="22"/>
          <w:szCs w:val="22"/>
          <w:lang w:val="ru-RU"/>
        </w:rPr>
        <w:t>Кроме</w:t>
      </w:r>
      <w:r w:rsidRPr="003D484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того</w:t>
      </w:r>
      <w:r w:rsidR="00FA2E46" w:rsidRPr="003D4849">
        <w:rPr>
          <w:snapToGrid w:val="0"/>
          <w:kern w:val="22"/>
          <w:szCs w:val="22"/>
          <w:lang w:val="ru-RU"/>
        </w:rPr>
        <w:t xml:space="preserve">, </w:t>
      </w:r>
      <w:r w:rsidR="00170565">
        <w:rPr>
          <w:snapToGrid w:val="0"/>
          <w:kern w:val="22"/>
          <w:szCs w:val="22"/>
          <w:lang w:val="ru-RU"/>
        </w:rPr>
        <w:t>должны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использоваться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другие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соответствующие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международные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рамочные</w:t>
      </w:r>
      <w:r w:rsidR="00170565" w:rsidRPr="003D4849">
        <w:rPr>
          <w:snapToGrid w:val="0"/>
          <w:kern w:val="22"/>
          <w:szCs w:val="22"/>
          <w:lang w:val="ru-RU"/>
        </w:rPr>
        <w:t xml:space="preserve"> </w:t>
      </w:r>
      <w:r w:rsidR="00170565">
        <w:rPr>
          <w:snapToGrid w:val="0"/>
          <w:kern w:val="22"/>
          <w:szCs w:val="22"/>
          <w:lang w:val="ru-RU"/>
        </w:rPr>
        <w:t>программы</w:t>
      </w:r>
      <w:r w:rsidR="00FA2E46" w:rsidRPr="003D4849">
        <w:rPr>
          <w:snapToGrid w:val="0"/>
          <w:kern w:val="22"/>
          <w:szCs w:val="22"/>
          <w:lang w:val="ru-RU"/>
        </w:rPr>
        <w:t>,</w:t>
      </w:r>
      <w:r w:rsidR="003D4849">
        <w:rPr>
          <w:snapToGrid w:val="0"/>
          <w:kern w:val="22"/>
          <w:szCs w:val="22"/>
          <w:lang w:val="ru-RU"/>
        </w:rPr>
        <w:t xml:space="preserve"> более</w:t>
      </w:r>
      <w:r w:rsidR="00FA2E46" w:rsidRPr="003D4849">
        <w:rPr>
          <w:snapToGrid w:val="0"/>
          <w:kern w:val="22"/>
          <w:szCs w:val="22"/>
          <w:lang w:val="ru-RU"/>
        </w:rPr>
        <w:t xml:space="preserve"> </w:t>
      </w:r>
      <w:r w:rsidR="003D4849">
        <w:rPr>
          <w:snapToGrid w:val="0"/>
          <w:kern w:val="22"/>
          <w:szCs w:val="22"/>
          <w:lang w:val="ru-RU"/>
        </w:rPr>
        <w:t>общие глобальные тенденции</w:t>
      </w:r>
      <w:r w:rsidR="00FA2E46" w:rsidRPr="003D4849">
        <w:rPr>
          <w:snapToGrid w:val="0"/>
          <w:kern w:val="22"/>
          <w:szCs w:val="22"/>
          <w:lang w:val="ru-RU"/>
        </w:rPr>
        <w:t xml:space="preserve"> </w:t>
      </w:r>
      <w:r w:rsidR="003D4849">
        <w:rPr>
          <w:snapToGrid w:val="0"/>
          <w:kern w:val="22"/>
          <w:szCs w:val="22"/>
          <w:lang w:val="ru-RU"/>
        </w:rPr>
        <w:t>и другие соответствующие стратегии и планы, как описано выше</w:t>
      </w:r>
      <w:r w:rsidR="00FA2E46" w:rsidRPr="003D4849">
        <w:rPr>
          <w:snapToGrid w:val="0"/>
          <w:kern w:val="22"/>
          <w:szCs w:val="22"/>
          <w:lang w:val="ru-RU"/>
        </w:rPr>
        <w:t>;</w:t>
      </w:r>
    </w:p>
    <w:p w:rsidR="00FA2E46" w:rsidRPr="00480BA3" w:rsidRDefault="003D4849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Преобразовательный</w:t>
      </w:r>
      <w:r w:rsidR="00FA2E46" w:rsidRPr="00966DCD">
        <w:rPr>
          <w:bCs/>
          <w:i/>
          <w:snapToGrid w:val="0"/>
          <w:kern w:val="22"/>
          <w:szCs w:val="22"/>
          <w:lang w:val="ru-RU"/>
        </w:rPr>
        <w:t xml:space="preserve"> </w:t>
      </w:r>
      <w:r w:rsidR="00FA2E46" w:rsidRPr="00966DCD">
        <w:rPr>
          <w:bCs/>
          <w:snapToGrid w:val="0"/>
          <w:kern w:val="22"/>
          <w:szCs w:val="22"/>
          <w:lang w:val="ru-RU"/>
        </w:rPr>
        <w:t>–</w:t>
      </w:r>
      <w:r w:rsidR="00FA2E46" w:rsidRPr="00966DC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должен</w:t>
      </w:r>
      <w:r w:rsidRPr="00966DC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способствовать</w:t>
      </w:r>
      <w:r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мобилизации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более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широкого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и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долгосрочного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общественного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участия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для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ускорения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достижения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устойчивых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преобразований</w:t>
      </w:r>
      <w:r w:rsidR="00966DCD" w:rsidRPr="00966DCD">
        <w:rPr>
          <w:snapToGrid w:val="0"/>
          <w:kern w:val="22"/>
          <w:szCs w:val="22"/>
          <w:lang w:val="ru-RU"/>
        </w:rPr>
        <w:t xml:space="preserve">, </w:t>
      </w:r>
      <w:r w:rsidR="00966DCD">
        <w:rPr>
          <w:snapToGrid w:val="0"/>
          <w:kern w:val="22"/>
          <w:szCs w:val="22"/>
          <w:lang w:val="ru-RU"/>
        </w:rPr>
        <w:t>в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соответствии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с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которыми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биоразнообразие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и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экосистемы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>признаются</w:t>
      </w:r>
      <w:r w:rsidR="00966DCD" w:rsidRPr="00966DCD">
        <w:rPr>
          <w:snapToGrid w:val="0"/>
          <w:kern w:val="22"/>
          <w:szCs w:val="22"/>
          <w:lang w:val="ru-RU"/>
        </w:rPr>
        <w:t xml:space="preserve"> </w:t>
      </w:r>
      <w:r w:rsidR="00966DCD">
        <w:rPr>
          <w:snapToGrid w:val="0"/>
          <w:kern w:val="22"/>
          <w:szCs w:val="22"/>
          <w:lang w:val="ru-RU"/>
        </w:rPr>
        <w:t xml:space="preserve">необходимой </w:t>
      </w:r>
      <w:r w:rsidR="00966DCD">
        <w:rPr>
          <w:lang w:val="ru-RU"/>
        </w:rPr>
        <w:t xml:space="preserve">инфраструктурой, поддерживающей жизнь на Земле, и природным богатством, без которого развитие и благополучие человечества будут невозможны; таким образом, биоразнообразию </w:t>
      </w:r>
      <w:r w:rsidR="00480BA3">
        <w:rPr>
          <w:lang w:val="ru-RU"/>
        </w:rPr>
        <w:t>отводится центральное место в повестке дня в области устойчивого развития</w:t>
      </w:r>
      <w:r w:rsidR="00480BA3">
        <w:rPr>
          <w:snapToGrid w:val="0"/>
          <w:kern w:val="22"/>
          <w:szCs w:val="22"/>
          <w:lang w:val="ru-RU"/>
        </w:rPr>
        <w:t>.</w:t>
      </w:r>
    </w:p>
    <w:p w:rsidR="00FA2E46" w:rsidRPr="00A528F6" w:rsidRDefault="0076640E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Активизирующий</w:t>
      </w:r>
      <w:r w:rsidR="00FA2E46" w:rsidRPr="00A528F6">
        <w:rPr>
          <w:snapToGrid w:val="0"/>
          <w:kern w:val="22"/>
          <w:szCs w:val="22"/>
          <w:lang w:val="ru-RU"/>
        </w:rPr>
        <w:t xml:space="preserve"> – </w:t>
      </w:r>
      <w:r>
        <w:rPr>
          <w:snapToGrid w:val="0"/>
          <w:kern w:val="22"/>
          <w:szCs w:val="22"/>
          <w:lang w:val="ru-RU"/>
        </w:rPr>
        <w:t>должен</w:t>
      </w:r>
      <w:r w:rsidRPr="00A528F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служить</w:t>
      </w:r>
      <w:r w:rsidRPr="00A528F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="00FA2E46" w:rsidRPr="00A528F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активизации</w:t>
      </w:r>
      <w:r w:rsidRPr="00A528F6">
        <w:rPr>
          <w:snapToGrid w:val="0"/>
          <w:kern w:val="22"/>
          <w:szCs w:val="22"/>
          <w:lang w:val="ru-RU"/>
        </w:rPr>
        <w:t xml:space="preserve"> </w:t>
      </w:r>
      <w:r w:rsidR="00FF7C1D">
        <w:rPr>
          <w:snapToGrid w:val="0"/>
          <w:kern w:val="22"/>
          <w:szCs w:val="22"/>
          <w:lang w:val="ru-RU"/>
        </w:rPr>
        <w:t>всемирного</w:t>
      </w:r>
      <w:r w:rsidR="00FF7C1D" w:rsidRPr="00A528F6">
        <w:rPr>
          <w:snapToGrid w:val="0"/>
          <w:kern w:val="22"/>
          <w:szCs w:val="22"/>
          <w:lang w:val="ru-RU"/>
        </w:rPr>
        <w:t xml:space="preserve"> </w:t>
      </w:r>
      <w:r w:rsidR="00FF7C1D">
        <w:rPr>
          <w:snapToGrid w:val="0"/>
          <w:kern w:val="22"/>
          <w:szCs w:val="22"/>
          <w:lang w:val="ru-RU"/>
        </w:rPr>
        <w:t>движения</w:t>
      </w:r>
      <w:r w:rsidR="00FF7C1D" w:rsidRPr="00A528F6">
        <w:rPr>
          <w:snapToGrid w:val="0"/>
          <w:kern w:val="22"/>
          <w:szCs w:val="22"/>
          <w:lang w:val="ru-RU"/>
        </w:rPr>
        <w:t xml:space="preserve"> </w:t>
      </w:r>
      <w:r w:rsidR="00FF7C1D">
        <w:rPr>
          <w:snapToGrid w:val="0"/>
          <w:kern w:val="22"/>
          <w:szCs w:val="22"/>
          <w:lang w:val="ru-RU"/>
        </w:rPr>
        <w:t>за</w:t>
      </w:r>
      <w:r w:rsidR="00FF7C1D" w:rsidRPr="00A528F6">
        <w:rPr>
          <w:snapToGrid w:val="0"/>
          <w:kern w:val="22"/>
          <w:szCs w:val="22"/>
          <w:lang w:val="ru-RU"/>
        </w:rPr>
        <w:t xml:space="preserve"> </w:t>
      </w:r>
      <w:r w:rsidR="00FF7C1D">
        <w:rPr>
          <w:snapToGrid w:val="0"/>
          <w:kern w:val="22"/>
          <w:szCs w:val="22"/>
          <w:lang w:val="ru-RU"/>
        </w:rPr>
        <w:t>сохранение</w:t>
      </w:r>
      <w:r w:rsidR="00FF7C1D" w:rsidRPr="00A528F6">
        <w:rPr>
          <w:snapToGrid w:val="0"/>
          <w:kern w:val="22"/>
          <w:szCs w:val="22"/>
          <w:lang w:val="ru-RU"/>
        </w:rPr>
        <w:t xml:space="preserve"> </w:t>
      </w:r>
      <w:r w:rsidR="00FF7C1D">
        <w:rPr>
          <w:snapToGrid w:val="0"/>
          <w:kern w:val="22"/>
          <w:szCs w:val="22"/>
          <w:lang w:val="ru-RU"/>
        </w:rPr>
        <w:t>биоразнообразия</w:t>
      </w:r>
      <w:r w:rsidR="00A528F6" w:rsidRPr="00A528F6">
        <w:rPr>
          <w:snapToGrid w:val="0"/>
          <w:kern w:val="22"/>
          <w:szCs w:val="22"/>
          <w:lang w:val="ru-RU"/>
        </w:rPr>
        <w:t xml:space="preserve">, </w:t>
      </w:r>
      <w:r w:rsidR="00A528F6">
        <w:rPr>
          <w:snapToGrid w:val="0"/>
          <w:kern w:val="22"/>
          <w:szCs w:val="22"/>
          <w:lang w:val="ru-RU"/>
        </w:rPr>
        <w:t>акцентируя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>чувство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>политической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>необходимости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>и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>мобилизуя</w:t>
      </w:r>
      <w:r w:rsidR="00A528F6" w:rsidRPr="00A528F6">
        <w:rPr>
          <w:snapToGrid w:val="0"/>
          <w:kern w:val="22"/>
          <w:szCs w:val="22"/>
          <w:lang w:val="ru-RU"/>
        </w:rPr>
        <w:t xml:space="preserve"> </w:t>
      </w:r>
      <w:r w:rsidR="00A528F6">
        <w:rPr>
          <w:snapToGrid w:val="0"/>
          <w:kern w:val="22"/>
          <w:szCs w:val="22"/>
          <w:lang w:val="ru-RU"/>
        </w:rPr>
        <w:t xml:space="preserve">многосторонние партнерства для реализации конкретных действий </w:t>
      </w:r>
      <w:r w:rsidR="00DD3E6D">
        <w:rPr>
          <w:snapToGrid w:val="0"/>
          <w:kern w:val="22"/>
          <w:szCs w:val="22"/>
          <w:lang w:val="ru-RU"/>
        </w:rPr>
        <w:t xml:space="preserve">на </w:t>
      </w:r>
      <w:r w:rsidR="00A528F6">
        <w:rPr>
          <w:snapToGrid w:val="0"/>
          <w:kern w:val="22"/>
          <w:szCs w:val="22"/>
          <w:lang w:val="ru-RU"/>
        </w:rPr>
        <w:t>местном, национальном и глобальном уровнях.</w:t>
      </w:r>
    </w:p>
    <w:p w:rsidR="00FA2E46" w:rsidRPr="000A0807" w:rsidRDefault="000A0807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С о</w:t>
      </w:r>
      <w:r w:rsidR="005F7B39">
        <w:rPr>
          <w:bCs/>
          <w:i/>
          <w:snapToGrid w:val="0"/>
          <w:kern w:val="22"/>
          <w:szCs w:val="22"/>
          <w:lang w:val="ru-RU"/>
        </w:rPr>
        <w:t>пор</w:t>
      </w:r>
      <w:r>
        <w:rPr>
          <w:bCs/>
          <w:i/>
          <w:snapToGrid w:val="0"/>
          <w:kern w:val="22"/>
          <w:szCs w:val="22"/>
          <w:lang w:val="ru-RU"/>
        </w:rPr>
        <w:t>ой</w:t>
      </w:r>
      <w:r w:rsidR="005F7B39" w:rsidRPr="000A0807">
        <w:rPr>
          <w:bCs/>
          <w:i/>
          <w:snapToGrid w:val="0"/>
          <w:kern w:val="22"/>
          <w:szCs w:val="22"/>
          <w:lang w:val="ru-RU"/>
        </w:rPr>
        <w:t xml:space="preserve"> </w:t>
      </w:r>
      <w:r w:rsidR="005F7B39">
        <w:rPr>
          <w:bCs/>
          <w:i/>
          <w:snapToGrid w:val="0"/>
          <w:kern w:val="22"/>
          <w:szCs w:val="22"/>
          <w:lang w:val="ru-RU"/>
        </w:rPr>
        <w:t>на</w:t>
      </w:r>
      <w:r w:rsidR="005F7B39" w:rsidRPr="000A0807">
        <w:rPr>
          <w:bCs/>
          <w:i/>
          <w:snapToGrid w:val="0"/>
          <w:kern w:val="22"/>
          <w:szCs w:val="22"/>
          <w:lang w:val="ru-RU"/>
        </w:rPr>
        <w:t xml:space="preserve"> </w:t>
      </w:r>
      <w:r w:rsidR="005F7B39">
        <w:rPr>
          <w:bCs/>
          <w:i/>
          <w:snapToGrid w:val="0"/>
          <w:kern w:val="22"/>
          <w:szCs w:val="22"/>
          <w:lang w:val="ru-RU"/>
        </w:rPr>
        <w:t>знания</w:t>
      </w:r>
      <w:r w:rsidR="00FA2E46" w:rsidRPr="000A0807">
        <w:rPr>
          <w:i/>
          <w:snapToGrid w:val="0"/>
          <w:kern w:val="22"/>
          <w:szCs w:val="22"/>
          <w:lang w:val="ru-RU"/>
        </w:rPr>
        <w:t xml:space="preserve"> </w:t>
      </w:r>
      <w:r w:rsidR="00FA2E46" w:rsidRPr="000A0807">
        <w:rPr>
          <w:snapToGrid w:val="0"/>
          <w:kern w:val="22"/>
          <w:szCs w:val="22"/>
          <w:lang w:val="ru-RU"/>
        </w:rPr>
        <w:t xml:space="preserve">– </w:t>
      </w:r>
      <w:r w:rsidR="005F7B39">
        <w:rPr>
          <w:snapToGrid w:val="0"/>
          <w:kern w:val="22"/>
          <w:szCs w:val="22"/>
          <w:lang w:val="ru-RU"/>
        </w:rPr>
        <w:t>должен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основываться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на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самых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передовых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научных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знаниях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и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фактических</w:t>
      </w:r>
      <w:r w:rsidR="005F7B39" w:rsidRPr="000A0807">
        <w:rPr>
          <w:snapToGrid w:val="0"/>
          <w:kern w:val="22"/>
          <w:szCs w:val="22"/>
          <w:lang w:val="ru-RU"/>
        </w:rPr>
        <w:t xml:space="preserve"> </w:t>
      </w:r>
      <w:r w:rsidR="005F7B39">
        <w:rPr>
          <w:snapToGrid w:val="0"/>
          <w:kern w:val="22"/>
          <w:szCs w:val="22"/>
          <w:lang w:val="ru-RU"/>
        </w:rPr>
        <w:t>данных</w:t>
      </w:r>
      <w:r w:rsidR="00B10CDA" w:rsidRPr="000A0807">
        <w:rPr>
          <w:snapToGrid w:val="0"/>
          <w:kern w:val="22"/>
          <w:szCs w:val="22"/>
          <w:lang w:val="ru-RU"/>
        </w:rPr>
        <w:t xml:space="preserve"> </w:t>
      </w:r>
      <w:r w:rsidR="00B10CDA">
        <w:rPr>
          <w:snapToGrid w:val="0"/>
          <w:kern w:val="22"/>
          <w:szCs w:val="22"/>
          <w:lang w:val="ru-RU"/>
        </w:rPr>
        <w:t>от</w:t>
      </w:r>
      <w:r w:rsidR="00B10CDA" w:rsidRPr="000A0807">
        <w:rPr>
          <w:snapToGrid w:val="0"/>
          <w:kern w:val="22"/>
          <w:szCs w:val="22"/>
          <w:lang w:val="ru-RU"/>
        </w:rPr>
        <w:t xml:space="preserve"> </w:t>
      </w:r>
      <w:r w:rsidR="00B10CDA">
        <w:rPr>
          <w:snapToGrid w:val="0"/>
          <w:kern w:val="22"/>
          <w:szCs w:val="22"/>
          <w:lang w:val="ru-RU"/>
        </w:rPr>
        <w:t>соответствующих</w:t>
      </w:r>
      <w:r w:rsidR="00B10CDA" w:rsidRPr="000A0807">
        <w:rPr>
          <w:snapToGrid w:val="0"/>
          <w:kern w:val="22"/>
          <w:szCs w:val="22"/>
          <w:lang w:val="ru-RU"/>
        </w:rPr>
        <w:t xml:space="preserve"> </w:t>
      </w:r>
      <w:r w:rsidR="00B10CDA">
        <w:rPr>
          <w:snapToGrid w:val="0"/>
          <w:kern w:val="22"/>
          <w:szCs w:val="22"/>
          <w:lang w:val="ru-RU"/>
        </w:rPr>
        <w:t>систем</w:t>
      </w:r>
      <w:r w:rsidR="00B10CDA" w:rsidRPr="000A0807">
        <w:rPr>
          <w:snapToGrid w:val="0"/>
          <w:kern w:val="22"/>
          <w:szCs w:val="22"/>
          <w:lang w:val="ru-RU"/>
        </w:rPr>
        <w:t xml:space="preserve"> </w:t>
      </w:r>
      <w:r w:rsidR="00B10CDA">
        <w:rPr>
          <w:snapToGrid w:val="0"/>
          <w:kern w:val="22"/>
          <w:szCs w:val="22"/>
          <w:lang w:val="ru-RU"/>
        </w:rPr>
        <w:t>знаний</w:t>
      </w:r>
      <w:r w:rsidRPr="000A080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включая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естественные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социальные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науки</w:t>
      </w:r>
      <w:r w:rsidRPr="000A080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местные</w:t>
      </w:r>
      <w:r w:rsidRPr="000A080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традиционные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коренные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знания</w:t>
      </w:r>
      <w:r w:rsidRPr="000A080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а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передовой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практике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уроках</w:t>
      </w:r>
      <w:r w:rsidRPr="000A080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извлеченных</w:t>
      </w:r>
      <w:r w:rsidRPr="000A08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 достигнутых к настоящему времени результатов осуществления Конвенции о биологическом разнообразии и протоколов к ней.</w:t>
      </w:r>
    </w:p>
    <w:p w:rsidR="00FA2E46" w:rsidRPr="00A75056" w:rsidRDefault="000A0807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Прозрачный</w:t>
      </w:r>
      <w:r w:rsidR="00FA2E46" w:rsidRPr="00A75056">
        <w:rPr>
          <w:snapToGrid w:val="0"/>
          <w:kern w:val="22"/>
          <w:szCs w:val="22"/>
          <w:lang w:val="ru-RU"/>
        </w:rPr>
        <w:t xml:space="preserve"> – </w:t>
      </w:r>
      <w:r>
        <w:rPr>
          <w:snapToGrid w:val="0"/>
          <w:kern w:val="22"/>
          <w:szCs w:val="22"/>
          <w:lang w:val="ru-RU"/>
        </w:rPr>
        <w:t>должен</w:t>
      </w:r>
      <w:r w:rsidRPr="00A7505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быть</w:t>
      </w:r>
      <w:r w:rsidRPr="00A7505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четко</w:t>
      </w:r>
      <w:r w:rsidRPr="00A7505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задокументирован</w:t>
      </w:r>
      <w:r w:rsidR="00FA2E46" w:rsidRPr="00A75056">
        <w:rPr>
          <w:snapToGrid w:val="0"/>
          <w:kern w:val="22"/>
          <w:szCs w:val="22"/>
          <w:lang w:val="ru-RU"/>
        </w:rPr>
        <w:t xml:space="preserve">; </w:t>
      </w:r>
      <w:r w:rsidR="00A75056">
        <w:rPr>
          <w:snapToGrid w:val="0"/>
          <w:kern w:val="22"/>
          <w:szCs w:val="22"/>
          <w:lang w:val="ru-RU"/>
        </w:rPr>
        <w:t>регулярные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обновления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процесса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должны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предоставляться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бюро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Конференции</w:t>
      </w:r>
      <w:r w:rsidR="00FA2E4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 xml:space="preserve">Сторон посредством специализированной веб-страницы и совещаниям вспомогательных органов для обеспечения большей вовлеченности заинтересованных групп и </w:t>
      </w:r>
      <w:r w:rsidR="00A75056">
        <w:rPr>
          <w:kern w:val="22"/>
          <w:szCs w:val="22"/>
          <w:lang w:val="ru-RU"/>
        </w:rPr>
        <w:t>субъектов деятельности в</w:t>
      </w:r>
      <w:r w:rsidR="00A75056">
        <w:rPr>
          <w:snapToGrid w:val="0"/>
          <w:kern w:val="22"/>
          <w:szCs w:val="22"/>
          <w:lang w:val="ru-RU"/>
        </w:rPr>
        <w:t xml:space="preserve"> процесс</w:t>
      </w:r>
      <w:r w:rsidR="00FA2E46" w:rsidRPr="00A75056">
        <w:rPr>
          <w:snapToGrid w:val="0"/>
          <w:kern w:val="22"/>
          <w:szCs w:val="22"/>
          <w:lang w:val="ru-RU"/>
        </w:rPr>
        <w:t>.</w:t>
      </w:r>
      <w:r w:rsidR="00A75056">
        <w:rPr>
          <w:snapToGrid w:val="0"/>
          <w:kern w:val="22"/>
          <w:szCs w:val="22"/>
          <w:lang w:val="ru-RU"/>
        </w:rPr>
        <w:t xml:space="preserve"> Также должна эффективно распространяться информация о ходе</w:t>
      </w:r>
      <w:r w:rsidR="00A75056" w:rsidRPr="00A75056">
        <w:rPr>
          <w:snapToGrid w:val="0"/>
          <w:kern w:val="22"/>
          <w:szCs w:val="22"/>
          <w:lang w:val="ru-RU"/>
        </w:rPr>
        <w:t xml:space="preserve"> </w:t>
      </w:r>
      <w:r w:rsidR="00A75056">
        <w:rPr>
          <w:snapToGrid w:val="0"/>
          <w:kern w:val="22"/>
          <w:szCs w:val="22"/>
          <w:lang w:val="ru-RU"/>
        </w:rPr>
        <w:t>разработки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глобальн</w:t>
      </w:r>
      <w:r w:rsidR="00A75056">
        <w:rPr>
          <w:kern w:val="22"/>
          <w:szCs w:val="22"/>
          <w:lang w:val="ru-RU"/>
        </w:rPr>
        <w:t>ой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рамочн</w:t>
      </w:r>
      <w:r w:rsidR="00A75056">
        <w:rPr>
          <w:kern w:val="22"/>
          <w:szCs w:val="22"/>
          <w:lang w:val="ru-RU"/>
        </w:rPr>
        <w:t>ой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программ</w:t>
      </w:r>
      <w:r w:rsidR="00A75056">
        <w:rPr>
          <w:kern w:val="22"/>
          <w:szCs w:val="22"/>
          <w:lang w:val="ru-RU"/>
        </w:rPr>
        <w:t>ы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в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области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биоразнообразия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на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период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 w:rsidRPr="00B6021A">
        <w:rPr>
          <w:kern w:val="22"/>
          <w:szCs w:val="22"/>
          <w:lang w:val="ru-RU"/>
        </w:rPr>
        <w:t>после</w:t>
      </w:r>
      <w:r w:rsidR="00A75056" w:rsidRPr="00A75056">
        <w:rPr>
          <w:kern w:val="22"/>
          <w:szCs w:val="22"/>
          <w:lang w:val="ru-RU"/>
        </w:rPr>
        <w:t xml:space="preserve"> 2020</w:t>
      </w:r>
      <w:r w:rsidR="00A75056" w:rsidRPr="00B6021A">
        <w:rPr>
          <w:kern w:val="22"/>
          <w:szCs w:val="22"/>
          <w:lang w:val="en-US"/>
        </w:rPr>
        <w:t> </w:t>
      </w:r>
      <w:r w:rsidR="00A75056" w:rsidRPr="00B6021A">
        <w:rPr>
          <w:kern w:val="22"/>
          <w:szCs w:val="22"/>
          <w:lang w:val="ru-RU"/>
        </w:rPr>
        <w:t>года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>
        <w:rPr>
          <w:kern w:val="22"/>
          <w:szCs w:val="22"/>
          <w:lang w:val="ru-RU"/>
        </w:rPr>
        <w:t>и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>
        <w:rPr>
          <w:kern w:val="22"/>
          <w:szCs w:val="22"/>
          <w:lang w:val="ru-RU"/>
        </w:rPr>
        <w:t>возможностях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>
        <w:rPr>
          <w:kern w:val="22"/>
          <w:szCs w:val="22"/>
          <w:lang w:val="ru-RU"/>
        </w:rPr>
        <w:t>по</w:t>
      </w:r>
      <w:r w:rsidR="00A75056" w:rsidRPr="00A75056">
        <w:rPr>
          <w:kern w:val="22"/>
          <w:szCs w:val="22"/>
          <w:lang w:val="ru-RU"/>
        </w:rPr>
        <w:t xml:space="preserve"> </w:t>
      </w:r>
      <w:r w:rsidR="00A75056">
        <w:rPr>
          <w:kern w:val="22"/>
          <w:szCs w:val="22"/>
          <w:lang w:val="ru-RU"/>
        </w:rPr>
        <w:t>участию в процессе.</w:t>
      </w:r>
    </w:p>
    <w:p w:rsidR="00FA2E46" w:rsidRPr="001A004B" w:rsidRDefault="00A75056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snapToGrid w:val="0"/>
          <w:kern w:val="22"/>
          <w:szCs w:val="22"/>
          <w:lang w:val="ru-RU"/>
        </w:rPr>
        <w:t>Итеративный</w:t>
      </w:r>
      <w:r w:rsidR="00FA2E46" w:rsidRPr="00A75056">
        <w:rPr>
          <w:snapToGrid w:val="0"/>
          <w:kern w:val="22"/>
          <w:szCs w:val="22"/>
          <w:lang w:val="ru-RU"/>
        </w:rPr>
        <w:t xml:space="preserve"> –</w:t>
      </w:r>
      <w:r w:rsidRPr="00A7505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разработка</w:t>
      </w:r>
      <w:r w:rsidR="00FA2E46" w:rsidRPr="00A7505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должна осуществляться </w:t>
      </w:r>
      <w:r w:rsidR="001A004B">
        <w:rPr>
          <w:snapToGrid w:val="0"/>
          <w:kern w:val="22"/>
          <w:szCs w:val="22"/>
          <w:lang w:val="ru-RU"/>
        </w:rPr>
        <w:t>итеративным способом</w:t>
      </w:r>
      <w:r w:rsidR="00FA2E46" w:rsidRPr="00A75056">
        <w:rPr>
          <w:snapToGrid w:val="0"/>
          <w:kern w:val="22"/>
          <w:szCs w:val="22"/>
          <w:lang w:val="ru-RU"/>
        </w:rPr>
        <w:t xml:space="preserve">. </w:t>
      </w:r>
      <w:r w:rsidR="001A004B">
        <w:rPr>
          <w:snapToGrid w:val="0"/>
          <w:kern w:val="22"/>
          <w:szCs w:val="22"/>
          <w:lang w:val="ru-RU"/>
        </w:rPr>
        <w:t>Должны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быть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достаточные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возможности</w:t>
      </w:r>
      <w:r w:rsidR="00FA2E46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для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заинтересованных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лиц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по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представлению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замечаний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lastRenderedPageBreak/>
        <w:t>относительно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соответствующей</w:t>
      </w:r>
      <w:r w:rsidR="00FA2E46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документации и/или участию в соответствующих консультациях</w:t>
      </w:r>
      <w:r w:rsidR="00FA2E46" w:rsidRPr="001A004B">
        <w:rPr>
          <w:snapToGrid w:val="0"/>
          <w:kern w:val="22"/>
          <w:szCs w:val="22"/>
          <w:lang w:val="ru-RU"/>
        </w:rPr>
        <w:t xml:space="preserve">. </w:t>
      </w:r>
      <w:r w:rsidR="001A004B">
        <w:rPr>
          <w:snapToGrid w:val="0"/>
          <w:kern w:val="22"/>
          <w:szCs w:val="22"/>
          <w:lang w:val="ru-RU"/>
        </w:rPr>
        <w:t>Такой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итеративный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процесс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поможет</w:t>
      </w:r>
      <w:r w:rsidR="001A004B" w:rsidRPr="001A004B">
        <w:rPr>
          <w:snapToGrid w:val="0"/>
          <w:kern w:val="22"/>
          <w:szCs w:val="22"/>
          <w:lang w:val="ru-RU"/>
        </w:rPr>
        <w:t xml:space="preserve"> </w:t>
      </w:r>
      <w:r w:rsidR="001A004B">
        <w:rPr>
          <w:snapToGrid w:val="0"/>
          <w:kern w:val="22"/>
          <w:szCs w:val="22"/>
          <w:lang w:val="ru-RU"/>
        </w:rPr>
        <w:t>в достижении консенсуса и повышении ответственности</w:t>
      </w:r>
      <w:r w:rsidR="00FA2E46" w:rsidRPr="001A004B">
        <w:rPr>
          <w:snapToGrid w:val="0"/>
          <w:kern w:val="22"/>
          <w:szCs w:val="22"/>
          <w:lang w:val="ru-RU"/>
        </w:rPr>
        <w:t>.</w:t>
      </w:r>
    </w:p>
    <w:p w:rsidR="00FA2E46" w:rsidRPr="004C2138" w:rsidRDefault="00FA2E46" w:rsidP="00FA2E46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2138">
        <w:rPr>
          <w:snapToGrid w:val="0"/>
          <w:kern w:val="22"/>
          <w:szCs w:val="22"/>
        </w:rPr>
        <w:t>B.</w:t>
      </w:r>
      <w:r w:rsidRPr="004C2138">
        <w:rPr>
          <w:snapToGrid w:val="0"/>
          <w:kern w:val="22"/>
          <w:szCs w:val="22"/>
        </w:rPr>
        <w:tab/>
      </w:r>
      <w:r w:rsidR="000A0807">
        <w:rPr>
          <w:snapToGrid w:val="0"/>
          <w:kern w:val="22"/>
          <w:szCs w:val="22"/>
          <w:lang w:val="ru-RU"/>
        </w:rPr>
        <w:t>Контроль и прозрачность</w:t>
      </w:r>
    </w:p>
    <w:p w:rsidR="00FA2E46" w:rsidRPr="007E62CE" w:rsidRDefault="001F57CF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Прогресс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осуществлении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подготовительного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F57CF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контролироваться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бюро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Конференции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="00FA2E46" w:rsidRPr="001F57C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Для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этой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цели будет подготовлена специальная веб-страница, которая будет регулярно обновляться секретариатом</w:t>
      </w:r>
      <w:r w:rsidR="00FA2E46" w:rsidRPr="001F57C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Также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совещаниям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соответствующих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вспомогательных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органов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протоколов</w:t>
      </w:r>
      <w:r w:rsidRPr="001F57C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 представляться отчеты о ходе работы</w:t>
      </w:r>
      <w:r w:rsidR="00FA2E46" w:rsidRPr="001F57CF">
        <w:rPr>
          <w:kern w:val="22"/>
          <w:szCs w:val="22"/>
          <w:lang w:val="ru-RU"/>
        </w:rPr>
        <w:t xml:space="preserve">. </w:t>
      </w:r>
      <w:r w:rsidR="007E62CE">
        <w:rPr>
          <w:kern w:val="22"/>
          <w:szCs w:val="22"/>
          <w:lang w:val="ru-RU"/>
        </w:rPr>
        <w:t>Документы</w:t>
      </w:r>
      <w:r w:rsidR="007E62CE" w:rsidRPr="007E62CE">
        <w:rPr>
          <w:kern w:val="22"/>
          <w:szCs w:val="22"/>
          <w:lang w:val="ru-RU"/>
        </w:rPr>
        <w:t xml:space="preserve">, </w:t>
      </w:r>
      <w:r w:rsidR="007E62CE">
        <w:rPr>
          <w:kern w:val="22"/>
          <w:szCs w:val="22"/>
          <w:lang w:val="ru-RU"/>
        </w:rPr>
        <w:t>подготавливаемые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в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рамках</w:t>
      </w:r>
      <w:r w:rsidR="00FA2E46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разработки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глобальн</w:t>
      </w:r>
      <w:r w:rsidR="007E62CE">
        <w:rPr>
          <w:kern w:val="22"/>
          <w:szCs w:val="22"/>
          <w:lang w:val="ru-RU"/>
        </w:rPr>
        <w:t>ой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рамочн</w:t>
      </w:r>
      <w:r w:rsidR="007E62CE">
        <w:rPr>
          <w:kern w:val="22"/>
          <w:szCs w:val="22"/>
          <w:lang w:val="ru-RU"/>
        </w:rPr>
        <w:t>ой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программ</w:t>
      </w:r>
      <w:r w:rsidR="007E62CE">
        <w:rPr>
          <w:kern w:val="22"/>
          <w:szCs w:val="22"/>
          <w:lang w:val="ru-RU"/>
        </w:rPr>
        <w:t>ы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в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области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биоразнообразия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на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период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после</w:t>
      </w:r>
      <w:r w:rsidR="007E62CE" w:rsidRPr="007E62CE">
        <w:rPr>
          <w:kern w:val="22"/>
          <w:szCs w:val="22"/>
          <w:lang w:val="ru-RU"/>
        </w:rPr>
        <w:t xml:space="preserve"> 2020</w:t>
      </w:r>
      <w:r w:rsidR="007E62CE" w:rsidRPr="00B6021A">
        <w:rPr>
          <w:kern w:val="22"/>
          <w:szCs w:val="22"/>
          <w:lang w:val="en-US"/>
        </w:rPr>
        <w:t> </w:t>
      </w:r>
      <w:r w:rsidR="007E62CE" w:rsidRPr="00B6021A">
        <w:rPr>
          <w:kern w:val="22"/>
          <w:szCs w:val="22"/>
          <w:lang w:val="ru-RU"/>
        </w:rPr>
        <w:t>года</w:t>
      </w:r>
      <w:r w:rsidR="007E62CE" w:rsidRPr="007E62CE">
        <w:rPr>
          <w:kern w:val="22"/>
          <w:szCs w:val="22"/>
          <w:lang w:val="ru-RU"/>
        </w:rPr>
        <w:t xml:space="preserve">, </w:t>
      </w:r>
      <w:r w:rsidR="007E62CE">
        <w:rPr>
          <w:kern w:val="22"/>
          <w:szCs w:val="22"/>
          <w:lang w:val="ru-RU"/>
        </w:rPr>
        <w:t>будут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представляться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для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обзора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и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замечаний</w:t>
      </w:r>
      <w:r w:rsidR="00FA2E46" w:rsidRPr="007E62CE">
        <w:rPr>
          <w:kern w:val="22"/>
          <w:szCs w:val="22"/>
          <w:lang w:val="ru-RU"/>
        </w:rPr>
        <w:t>.</w:t>
      </w:r>
      <w:r w:rsidR="007E62CE">
        <w:rPr>
          <w:kern w:val="22"/>
          <w:szCs w:val="22"/>
          <w:lang w:val="ru-RU"/>
        </w:rPr>
        <w:t xml:space="preserve"> Г</w:t>
      </w:r>
      <w:r w:rsidR="007E62CE" w:rsidRPr="00B6021A">
        <w:rPr>
          <w:kern w:val="22"/>
          <w:szCs w:val="22"/>
          <w:lang w:val="ru-RU"/>
        </w:rPr>
        <w:t>лобальн</w:t>
      </w:r>
      <w:r w:rsidR="007E62CE">
        <w:rPr>
          <w:kern w:val="22"/>
          <w:szCs w:val="22"/>
          <w:lang w:val="ru-RU"/>
        </w:rPr>
        <w:t>ая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рамочн</w:t>
      </w:r>
      <w:r w:rsidR="007E62CE">
        <w:rPr>
          <w:kern w:val="22"/>
          <w:szCs w:val="22"/>
          <w:lang w:val="ru-RU"/>
        </w:rPr>
        <w:t>ая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программ</w:t>
      </w:r>
      <w:r w:rsidR="007E62CE">
        <w:rPr>
          <w:kern w:val="22"/>
          <w:szCs w:val="22"/>
          <w:lang w:val="ru-RU"/>
        </w:rPr>
        <w:t>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в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области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биоразнообразия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на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период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 w:rsidRPr="00B6021A">
        <w:rPr>
          <w:kern w:val="22"/>
          <w:szCs w:val="22"/>
          <w:lang w:val="ru-RU"/>
        </w:rPr>
        <w:t>после</w:t>
      </w:r>
      <w:r w:rsidR="007E62CE" w:rsidRPr="007E62CE">
        <w:rPr>
          <w:kern w:val="22"/>
          <w:szCs w:val="22"/>
          <w:lang w:val="ru-RU"/>
        </w:rPr>
        <w:t xml:space="preserve"> 2020</w:t>
      </w:r>
      <w:r w:rsidR="007E62CE" w:rsidRPr="00B6021A">
        <w:rPr>
          <w:kern w:val="22"/>
          <w:szCs w:val="22"/>
          <w:lang w:val="en-US"/>
        </w:rPr>
        <w:t> </w:t>
      </w:r>
      <w:r w:rsidR="007E62CE" w:rsidRPr="00B6021A">
        <w:rPr>
          <w:kern w:val="22"/>
          <w:szCs w:val="22"/>
          <w:lang w:val="ru-RU"/>
        </w:rPr>
        <w:t>года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будет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также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рассмотрена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ВОНТТК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и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ВОО</w:t>
      </w:r>
      <w:r w:rsidR="00FA2E46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перед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ее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представлением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для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возможного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принятия</w:t>
      </w:r>
      <w:r w:rsidR="007E62CE" w:rsidRPr="007E62CE">
        <w:rPr>
          <w:kern w:val="22"/>
          <w:szCs w:val="22"/>
          <w:lang w:val="ru-RU"/>
        </w:rPr>
        <w:t xml:space="preserve"> 15-</w:t>
      </w:r>
      <w:r w:rsidR="007E62CE">
        <w:rPr>
          <w:kern w:val="22"/>
          <w:szCs w:val="22"/>
          <w:lang w:val="ru-RU"/>
        </w:rPr>
        <w:t>му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 xml:space="preserve">совещанию </w:t>
      </w:r>
      <w:r w:rsidR="007E62CE" w:rsidRPr="007E62CE">
        <w:rPr>
          <w:kern w:val="22"/>
          <w:szCs w:val="22"/>
          <w:lang w:val="ru-RU"/>
        </w:rPr>
        <w:t>Конференци</w:t>
      </w:r>
      <w:r w:rsidR="007E62CE">
        <w:rPr>
          <w:kern w:val="22"/>
          <w:szCs w:val="22"/>
          <w:lang w:val="ru-RU"/>
        </w:rPr>
        <w:t>и</w:t>
      </w:r>
      <w:r w:rsidR="007E62CE" w:rsidRPr="007E62CE">
        <w:rPr>
          <w:kern w:val="22"/>
          <w:szCs w:val="22"/>
          <w:lang w:val="ru-RU"/>
        </w:rPr>
        <w:t xml:space="preserve"> Сторон, 10-</w:t>
      </w:r>
      <w:r w:rsidR="007E62CE">
        <w:rPr>
          <w:kern w:val="22"/>
          <w:szCs w:val="22"/>
          <w:lang w:val="ru-RU"/>
        </w:rPr>
        <w:t>му</w:t>
      </w:r>
      <w:r w:rsidR="007E62CE" w:rsidRPr="007E62CE">
        <w:rPr>
          <w:kern w:val="22"/>
          <w:szCs w:val="22"/>
          <w:lang w:val="ru-RU"/>
        </w:rPr>
        <w:t xml:space="preserve"> </w:t>
      </w:r>
      <w:r w:rsidR="007E62CE">
        <w:rPr>
          <w:kern w:val="22"/>
          <w:szCs w:val="22"/>
          <w:lang w:val="ru-RU"/>
        </w:rPr>
        <w:t>совещанию</w:t>
      </w:r>
      <w:r w:rsidR="007E62CE" w:rsidRPr="007E62CE">
        <w:rPr>
          <w:kern w:val="22"/>
          <w:szCs w:val="22"/>
          <w:lang w:val="ru-RU"/>
        </w:rPr>
        <w:t xml:space="preserve"> Конференци</w:t>
      </w:r>
      <w:r w:rsidR="007E62CE">
        <w:rPr>
          <w:kern w:val="22"/>
          <w:szCs w:val="22"/>
          <w:lang w:val="ru-RU"/>
        </w:rPr>
        <w:t>и</w:t>
      </w:r>
      <w:r w:rsidR="007E62CE" w:rsidRPr="007E62CE">
        <w:rPr>
          <w:kern w:val="22"/>
          <w:szCs w:val="22"/>
          <w:lang w:val="ru-RU"/>
        </w:rPr>
        <w:t xml:space="preserve"> Сторон, выступающей в качестве Совещания Сторон Картахенского протокола по биобезопасности, и </w:t>
      </w:r>
      <w:r w:rsidR="007E62CE">
        <w:rPr>
          <w:kern w:val="22"/>
          <w:szCs w:val="22"/>
          <w:lang w:val="ru-RU"/>
        </w:rPr>
        <w:t xml:space="preserve">4-му совещанию </w:t>
      </w:r>
      <w:r w:rsidR="007E62CE" w:rsidRPr="007E62CE">
        <w:rPr>
          <w:kern w:val="22"/>
          <w:szCs w:val="22"/>
          <w:lang w:val="ru-RU"/>
        </w:rPr>
        <w:t>Конференци</w:t>
      </w:r>
      <w:r w:rsidR="007E62CE">
        <w:rPr>
          <w:kern w:val="22"/>
          <w:szCs w:val="22"/>
          <w:lang w:val="ru-RU"/>
        </w:rPr>
        <w:t>и</w:t>
      </w:r>
      <w:r w:rsidR="007E62CE" w:rsidRPr="007E62CE">
        <w:rPr>
          <w:kern w:val="22"/>
          <w:szCs w:val="22"/>
          <w:lang w:val="ru-RU"/>
        </w:rPr>
        <w:t xml:space="preserve"> Сторон, выступающей в качестве Совещания Сторон Нагойского протокола </w:t>
      </w:r>
      <w:r w:rsidR="007E62CE" w:rsidRPr="007E62CE">
        <w:rPr>
          <w:bCs/>
          <w:kern w:val="22"/>
          <w:szCs w:val="22"/>
          <w:lang w:val="ru-RU"/>
        </w:rPr>
        <w:t>регулирования доступа к генетическим ресурсам и совместного использования выгод</w:t>
      </w:r>
      <w:r w:rsidR="00FA2E46" w:rsidRPr="007E62CE">
        <w:rPr>
          <w:kern w:val="22"/>
          <w:szCs w:val="22"/>
          <w:lang w:val="ru-RU"/>
        </w:rPr>
        <w:t>.</w:t>
      </w:r>
    </w:p>
    <w:p w:rsidR="00FA2E46" w:rsidRPr="007E62CE" w:rsidRDefault="00FA2E46" w:rsidP="00FA2E46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r w:rsidRPr="004C2138">
        <w:rPr>
          <w:snapToGrid w:val="0"/>
          <w:kern w:val="22"/>
          <w:szCs w:val="22"/>
        </w:rPr>
        <w:t>C.</w:t>
      </w:r>
      <w:r w:rsidRPr="004C2138">
        <w:rPr>
          <w:snapToGrid w:val="0"/>
          <w:kern w:val="22"/>
          <w:szCs w:val="22"/>
        </w:rPr>
        <w:tab/>
      </w:r>
      <w:r w:rsidR="007E62CE">
        <w:rPr>
          <w:snapToGrid w:val="0"/>
          <w:kern w:val="22"/>
          <w:szCs w:val="22"/>
          <w:lang w:val="ru-RU"/>
        </w:rPr>
        <w:t>Деятельность</w:t>
      </w:r>
    </w:p>
    <w:p w:rsidR="00FA2E46" w:rsidRPr="00162DA6" w:rsidRDefault="00C93100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Указанные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выше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принципы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применяться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всем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действиям</w:t>
      </w:r>
      <w:r w:rsidRPr="00C9310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предпринимаемым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подготовительного</w:t>
      </w:r>
      <w:r w:rsidRPr="00C931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="00FA2E46" w:rsidRPr="00C93100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Эффективность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зависеть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активного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участия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80C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протоколов</w:t>
      </w:r>
      <w:r w:rsidR="00162DA6">
        <w:rPr>
          <w:kern w:val="22"/>
          <w:szCs w:val="22"/>
          <w:lang w:val="ru-RU"/>
        </w:rPr>
        <w:t xml:space="preserve"> путем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содейств</w:t>
      </w:r>
      <w:r w:rsidR="00162DA6">
        <w:rPr>
          <w:kern w:val="22"/>
          <w:szCs w:val="22"/>
          <w:lang w:val="ru-RU"/>
        </w:rPr>
        <w:t>ия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содержательным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национальным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консультациям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с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целью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обеспечения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учета их</w:t>
      </w:r>
      <w:r w:rsidR="00280CFA" w:rsidRPr="00280CFA">
        <w:rPr>
          <w:kern w:val="22"/>
          <w:szCs w:val="22"/>
          <w:lang w:val="ru-RU"/>
        </w:rPr>
        <w:t xml:space="preserve"> </w:t>
      </w:r>
      <w:r w:rsidR="00280CFA">
        <w:rPr>
          <w:kern w:val="22"/>
          <w:szCs w:val="22"/>
          <w:lang w:val="ru-RU"/>
        </w:rPr>
        <w:t>мнений и взглядов</w:t>
      </w:r>
      <w:r w:rsidR="00FA2E46" w:rsidRPr="00280CFA">
        <w:rPr>
          <w:kern w:val="22"/>
          <w:szCs w:val="22"/>
          <w:lang w:val="ru-RU"/>
        </w:rPr>
        <w:t xml:space="preserve">. </w:t>
      </w:r>
      <w:r w:rsidR="00162DA6">
        <w:rPr>
          <w:kern w:val="22"/>
          <w:szCs w:val="22"/>
          <w:lang w:val="ru-RU"/>
        </w:rPr>
        <w:t>Аналогичным образом</w:t>
      </w:r>
      <w:r w:rsidR="00FA2E46" w:rsidRPr="00162DA6">
        <w:rPr>
          <w:kern w:val="22"/>
          <w:szCs w:val="22"/>
          <w:lang w:val="ru-RU"/>
        </w:rPr>
        <w:t>,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активное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участие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наблюдателей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и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других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субъектов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деятельности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необходимо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для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того, чтобы их мнения были учтены</w:t>
      </w:r>
      <w:r w:rsidR="00FA2E46" w:rsidRPr="00162DA6">
        <w:rPr>
          <w:kern w:val="22"/>
          <w:szCs w:val="22"/>
          <w:lang w:val="ru-RU"/>
        </w:rPr>
        <w:t xml:space="preserve">. </w:t>
      </w:r>
      <w:r w:rsidR="00162DA6">
        <w:rPr>
          <w:kern w:val="22"/>
          <w:szCs w:val="22"/>
          <w:lang w:val="ru-RU"/>
        </w:rPr>
        <w:t>Что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касается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протоколов</w:t>
      </w:r>
      <w:r w:rsidR="00FA2E46" w:rsidRPr="00162DA6">
        <w:rPr>
          <w:kern w:val="22"/>
          <w:szCs w:val="22"/>
          <w:lang w:val="ru-RU"/>
        </w:rPr>
        <w:t xml:space="preserve">, </w:t>
      </w:r>
      <w:r w:rsidR="00162DA6">
        <w:rPr>
          <w:kern w:val="22"/>
          <w:szCs w:val="22"/>
          <w:lang w:val="ru-RU"/>
        </w:rPr>
        <w:t>секретариат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будет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поддерживать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эффективное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участие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Сторон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двух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протоколов</w:t>
      </w:r>
      <w:r w:rsidR="00FA2E4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в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подготовительном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процессе</w:t>
      </w:r>
      <w:r w:rsidR="00162DA6" w:rsidRPr="00162DA6">
        <w:rPr>
          <w:kern w:val="22"/>
          <w:szCs w:val="22"/>
          <w:lang w:val="ru-RU"/>
        </w:rPr>
        <w:t xml:space="preserve">, </w:t>
      </w:r>
      <w:r w:rsidR="00162DA6">
        <w:rPr>
          <w:kern w:val="22"/>
          <w:szCs w:val="22"/>
          <w:lang w:val="ru-RU"/>
        </w:rPr>
        <w:t>в</w:t>
      </w:r>
      <w:r w:rsidR="00162DA6" w:rsidRPr="00162DA6">
        <w:rPr>
          <w:kern w:val="22"/>
          <w:szCs w:val="22"/>
          <w:lang w:val="ru-RU"/>
        </w:rPr>
        <w:t xml:space="preserve"> </w:t>
      </w:r>
      <w:r w:rsidR="00C02C19">
        <w:rPr>
          <w:kern w:val="22"/>
          <w:szCs w:val="22"/>
          <w:lang w:val="ru-RU"/>
        </w:rPr>
        <w:t>частности,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обеспечивая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обмен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соответствующими</w:t>
      </w:r>
      <w:r w:rsidR="00162DA6" w:rsidRPr="00162DA6">
        <w:rPr>
          <w:kern w:val="22"/>
          <w:szCs w:val="22"/>
          <w:lang w:val="ru-RU"/>
        </w:rPr>
        <w:t xml:space="preserve"> </w:t>
      </w:r>
      <w:r w:rsidR="00162DA6">
        <w:rPr>
          <w:kern w:val="22"/>
          <w:szCs w:val="22"/>
          <w:lang w:val="ru-RU"/>
        </w:rPr>
        <w:t>уведомлениями и информацией с</w:t>
      </w:r>
      <w:r w:rsidR="00653C40">
        <w:rPr>
          <w:kern w:val="22"/>
          <w:szCs w:val="22"/>
          <w:lang w:val="ru-RU"/>
        </w:rPr>
        <w:t xml:space="preserve"> координационными центрами протоколов</w:t>
      </w:r>
      <w:r w:rsidR="00FA2E46" w:rsidRPr="00162DA6">
        <w:rPr>
          <w:kern w:val="22"/>
          <w:szCs w:val="22"/>
          <w:lang w:val="ru-RU"/>
        </w:rPr>
        <w:t>.</w:t>
      </w:r>
    </w:p>
    <w:p w:rsidR="00FA2E46" w:rsidRPr="00621B03" w:rsidRDefault="00C02C19" w:rsidP="00FA2E46">
      <w:pPr>
        <w:pStyle w:val="Para1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Процесс</w:t>
      </w:r>
      <w:r w:rsidRPr="00C02C1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C02C1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C02C19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должен быть гибким для использования возможностей, возникающих в течение межсессионного периода, и для наилучшего </w:t>
      </w:r>
      <w:r w:rsidR="00621B03">
        <w:rPr>
          <w:kern w:val="22"/>
          <w:szCs w:val="22"/>
          <w:lang w:val="ru-RU"/>
        </w:rPr>
        <w:t>применения</w:t>
      </w:r>
      <w:r>
        <w:rPr>
          <w:kern w:val="22"/>
          <w:szCs w:val="22"/>
          <w:lang w:val="ru-RU"/>
        </w:rPr>
        <w:t xml:space="preserve"> ресурсов и знаний</w:t>
      </w:r>
      <w:r w:rsidR="00FA2E46" w:rsidRPr="00C02C19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Однако</w:t>
      </w:r>
      <w:r w:rsidRPr="00621B03">
        <w:rPr>
          <w:kern w:val="22"/>
          <w:szCs w:val="22"/>
          <w:lang w:val="ru-RU"/>
        </w:rPr>
        <w:t xml:space="preserve"> </w:t>
      </w:r>
      <w:r w:rsidR="0055296E">
        <w:rPr>
          <w:kern w:val="22"/>
          <w:szCs w:val="22"/>
          <w:lang w:val="ru-RU"/>
        </w:rPr>
        <w:t>подготовительный</w:t>
      </w:r>
      <w:r w:rsidR="0055296E" w:rsidRPr="00621B03">
        <w:rPr>
          <w:kern w:val="22"/>
          <w:szCs w:val="22"/>
          <w:lang w:val="ru-RU"/>
        </w:rPr>
        <w:t xml:space="preserve"> </w:t>
      </w:r>
      <w:r w:rsidR="0055296E">
        <w:rPr>
          <w:kern w:val="22"/>
          <w:szCs w:val="22"/>
          <w:lang w:val="ru-RU"/>
        </w:rPr>
        <w:t>процесс будет включать следующие</w:t>
      </w:r>
      <w:r w:rsidR="0055296E" w:rsidRPr="00621B0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основные</w:t>
      </w:r>
      <w:r w:rsidRPr="00621B0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элементы</w:t>
      </w:r>
      <w:r w:rsidR="00FA2E46" w:rsidRPr="00621B03">
        <w:rPr>
          <w:kern w:val="22"/>
          <w:szCs w:val="22"/>
          <w:lang w:val="ru-RU"/>
        </w:rPr>
        <w:t>:</w:t>
      </w:r>
    </w:p>
    <w:p w:rsidR="00FA2E46" w:rsidRPr="007D4A00" w:rsidRDefault="007D4A00" w:rsidP="00FA2E46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3F24BE">
        <w:rPr>
          <w:bCs/>
          <w:kern w:val="22"/>
          <w:szCs w:val="22"/>
          <w:lang w:val="ru-RU"/>
        </w:rPr>
        <w:t>редоставление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возможностей</w:t>
      </w:r>
      <w:r w:rsidR="003F24BE" w:rsidRPr="003F24BE">
        <w:rPr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Сторонам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Конвенции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и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протоколов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к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ней</w:t>
      </w:r>
      <w:r w:rsidR="003F24BE" w:rsidRPr="003F24BE">
        <w:rPr>
          <w:bCs/>
          <w:kern w:val="22"/>
          <w:szCs w:val="22"/>
          <w:lang w:val="ru-RU"/>
        </w:rPr>
        <w:t xml:space="preserve">, </w:t>
      </w:r>
      <w:r w:rsidR="003F24BE">
        <w:rPr>
          <w:bCs/>
          <w:kern w:val="22"/>
          <w:szCs w:val="22"/>
          <w:lang w:val="ru-RU"/>
        </w:rPr>
        <w:t>коренным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народам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и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местным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общинам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и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всем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соответствующим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субъектам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деятельности</w:t>
      </w:r>
      <w:r w:rsidR="003F24BE" w:rsidRPr="003F24BE">
        <w:rPr>
          <w:bCs/>
          <w:kern w:val="22"/>
          <w:szCs w:val="22"/>
          <w:lang w:val="ru-RU"/>
        </w:rPr>
        <w:t xml:space="preserve">, </w:t>
      </w:r>
      <w:r w:rsidR="003F24BE">
        <w:rPr>
          <w:bCs/>
          <w:kern w:val="22"/>
          <w:szCs w:val="22"/>
          <w:lang w:val="ru-RU"/>
        </w:rPr>
        <w:t>включая</w:t>
      </w:r>
      <w:r w:rsidR="003F24BE" w:rsidRPr="003F24BE">
        <w:rPr>
          <w:bCs/>
          <w:kern w:val="22"/>
          <w:szCs w:val="22"/>
          <w:lang w:val="ru-RU"/>
        </w:rPr>
        <w:t xml:space="preserve"> </w:t>
      </w:r>
      <w:r w:rsidR="003F24BE">
        <w:rPr>
          <w:bCs/>
          <w:kern w:val="22"/>
          <w:szCs w:val="22"/>
          <w:lang w:val="ru-RU"/>
        </w:rPr>
        <w:t>граждан</w:t>
      </w:r>
      <w:r w:rsidR="003F24BE" w:rsidRPr="003F24BE">
        <w:rPr>
          <w:bCs/>
          <w:kern w:val="22"/>
          <w:szCs w:val="22"/>
          <w:lang w:val="ru-RU"/>
        </w:rPr>
        <w:t xml:space="preserve">, </w:t>
      </w:r>
      <w:r w:rsidR="003F24BE">
        <w:rPr>
          <w:kern w:val="22"/>
          <w:szCs w:val="22"/>
          <w:lang w:val="ru-RU"/>
        </w:rPr>
        <w:t xml:space="preserve">субнациональные государственные органы и представителей </w:t>
      </w:r>
      <w:r w:rsidR="00ED634F">
        <w:rPr>
          <w:kern w:val="22"/>
          <w:szCs w:val="22"/>
          <w:lang w:val="ru-RU"/>
        </w:rPr>
        <w:t>секторов</w:t>
      </w:r>
      <w:r w:rsidR="003F24BE">
        <w:rPr>
          <w:kern w:val="22"/>
          <w:szCs w:val="22"/>
          <w:lang w:val="ru-RU"/>
        </w:rPr>
        <w:t>, зависящих от биоразнообразия или влияющих на него, по представлению своих мнений</w:t>
      </w:r>
      <w:r w:rsidR="00FA2E46" w:rsidRPr="003F24BE">
        <w:rPr>
          <w:bCs/>
          <w:kern w:val="22"/>
          <w:szCs w:val="22"/>
          <w:lang w:val="ru-RU"/>
        </w:rPr>
        <w:t>.</w:t>
      </w:r>
      <w:r w:rsidR="00FA2E46" w:rsidRPr="003F24BE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Будут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предоставлены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достаточные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возможности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для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этого</w:t>
      </w:r>
      <w:r w:rsidR="003F24BE" w:rsidRPr="007D4A00">
        <w:rPr>
          <w:kern w:val="22"/>
          <w:szCs w:val="22"/>
          <w:lang w:val="ru-RU"/>
        </w:rPr>
        <w:t xml:space="preserve">, </w:t>
      </w:r>
      <w:r w:rsidR="003F24BE">
        <w:rPr>
          <w:kern w:val="22"/>
          <w:szCs w:val="22"/>
          <w:lang w:val="ru-RU"/>
        </w:rPr>
        <w:t>включая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представление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замечаний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по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рабочим</w:t>
      </w:r>
      <w:r w:rsidR="003F24BE" w:rsidRPr="007D4A00">
        <w:rPr>
          <w:kern w:val="22"/>
          <w:szCs w:val="22"/>
          <w:lang w:val="ru-RU"/>
        </w:rPr>
        <w:t xml:space="preserve"> </w:t>
      </w:r>
      <w:r w:rsidR="003F24BE">
        <w:rPr>
          <w:kern w:val="22"/>
          <w:szCs w:val="22"/>
          <w:lang w:val="ru-RU"/>
        </w:rPr>
        <w:t>документам</w:t>
      </w:r>
      <w:r w:rsidR="003F24BE" w:rsidRPr="007D4A00">
        <w:rPr>
          <w:kern w:val="22"/>
          <w:szCs w:val="22"/>
          <w:lang w:val="ru-RU"/>
        </w:rPr>
        <w:t xml:space="preserve">, </w:t>
      </w:r>
      <w:r w:rsidR="003F24BE">
        <w:rPr>
          <w:kern w:val="22"/>
          <w:szCs w:val="22"/>
          <w:lang w:val="ru-RU"/>
        </w:rPr>
        <w:t>представление</w:t>
      </w:r>
      <w:r w:rsidR="003F24BE" w:rsidRPr="007D4A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мнений</w:t>
      </w:r>
      <w:r w:rsidRPr="007D4A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посредством</w:t>
      </w:r>
      <w:r w:rsidRPr="007D4A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онлайновых</w:t>
      </w:r>
      <w:r w:rsidRPr="007D4A0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форумов</w:t>
      </w:r>
      <w:r w:rsidR="00FA2E46" w:rsidRPr="007D4A0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опросов, кампаний</w:t>
      </w:r>
      <w:r w:rsidR="00FA2E46" w:rsidRPr="007D4A0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анкетирования, а также выступлений на соответствующих семинарах и совещаниях</w:t>
      </w:r>
      <w:r w:rsidR="00FA2E46" w:rsidRPr="007D4A00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Полученные мнения будут опубликованы на специализированной веб-странице</w:t>
      </w:r>
      <w:r w:rsidR="001C7677">
        <w:rPr>
          <w:kern w:val="22"/>
          <w:szCs w:val="22"/>
          <w:lang w:val="ru-RU"/>
        </w:rPr>
        <w:t xml:space="preserve"> в установленном порядке</w:t>
      </w:r>
      <w:r>
        <w:rPr>
          <w:kern w:val="22"/>
          <w:szCs w:val="22"/>
          <w:lang w:val="ru-RU"/>
        </w:rPr>
        <w:t xml:space="preserve"> и будут отражены в соответствующей документации.</w:t>
      </w:r>
    </w:p>
    <w:p w:rsidR="00FA2E46" w:rsidRPr="00203695" w:rsidRDefault="001C7677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iCs/>
          <w:snapToGrid w:val="0"/>
          <w:kern w:val="22"/>
          <w:szCs w:val="22"/>
          <w:lang w:val="ru-RU"/>
        </w:rPr>
        <w:t>Глобальные</w:t>
      </w:r>
      <w:r w:rsidR="00FA2E46" w:rsidRPr="001C7677">
        <w:rPr>
          <w:bCs/>
          <w:i/>
          <w:iCs/>
          <w:snapToGrid w:val="0"/>
          <w:kern w:val="22"/>
          <w:szCs w:val="22"/>
          <w:lang w:val="ru-RU"/>
        </w:rPr>
        <w:t xml:space="preserve">, </w:t>
      </w:r>
      <w:r>
        <w:rPr>
          <w:bCs/>
          <w:i/>
          <w:iCs/>
          <w:snapToGrid w:val="0"/>
          <w:kern w:val="22"/>
          <w:szCs w:val="22"/>
          <w:lang w:val="ru-RU"/>
        </w:rPr>
        <w:t>региональные и отраслевые семинары</w:t>
      </w:r>
      <w:r w:rsidR="00FA2E46" w:rsidRPr="001C7677">
        <w:rPr>
          <w:bCs/>
          <w:snapToGrid w:val="0"/>
          <w:kern w:val="22"/>
          <w:szCs w:val="22"/>
          <w:lang w:val="ru-RU"/>
        </w:rPr>
        <w:t>.</w:t>
      </w:r>
      <w:r w:rsidR="00FA2E46" w:rsidRPr="001C7677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Предусматривается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организация ряда глобальных, региональных и отраслевых семинаров</w:t>
      </w:r>
      <w:r w:rsidR="00FA2E46" w:rsidRPr="00F547DC">
        <w:rPr>
          <w:snapToGrid w:val="0"/>
          <w:kern w:val="22"/>
          <w:szCs w:val="22"/>
          <w:lang w:val="ru-RU"/>
        </w:rPr>
        <w:t xml:space="preserve">. </w:t>
      </w:r>
      <w:r w:rsidR="00F547DC">
        <w:rPr>
          <w:snapToGrid w:val="0"/>
          <w:kern w:val="22"/>
          <w:szCs w:val="22"/>
          <w:lang w:val="ru-RU"/>
        </w:rPr>
        <w:t>Некоторые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из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этих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семинаров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будут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посвящены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конкретным</w:t>
      </w:r>
      <w:r w:rsidR="00F547DC" w:rsidRPr="00F547DC">
        <w:rPr>
          <w:snapToGrid w:val="0"/>
          <w:kern w:val="22"/>
          <w:szCs w:val="22"/>
          <w:lang w:val="ru-RU"/>
        </w:rPr>
        <w:t xml:space="preserve"> </w:t>
      </w:r>
      <w:r w:rsidR="00F547DC">
        <w:rPr>
          <w:snapToGrid w:val="0"/>
          <w:kern w:val="22"/>
          <w:szCs w:val="22"/>
          <w:lang w:val="ru-RU"/>
        </w:rPr>
        <w:t>аспектам</w:t>
      </w:r>
      <w:r w:rsidR="00F547DC" w:rsidRPr="00F547DC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глобальн</w:t>
      </w:r>
      <w:r w:rsidR="00F547DC">
        <w:rPr>
          <w:kern w:val="22"/>
          <w:szCs w:val="22"/>
          <w:lang w:val="ru-RU"/>
        </w:rPr>
        <w:t>ой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рамочн</w:t>
      </w:r>
      <w:r w:rsidR="00F547DC">
        <w:rPr>
          <w:kern w:val="22"/>
          <w:szCs w:val="22"/>
          <w:lang w:val="ru-RU"/>
        </w:rPr>
        <w:t>ой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программ</w:t>
      </w:r>
      <w:r w:rsidR="00F547DC">
        <w:rPr>
          <w:kern w:val="22"/>
          <w:szCs w:val="22"/>
          <w:lang w:val="ru-RU"/>
        </w:rPr>
        <w:t>ы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в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области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биоразнообразия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на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период</w:t>
      </w:r>
      <w:r w:rsidR="00F547DC" w:rsidRPr="001F57CF">
        <w:rPr>
          <w:kern w:val="22"/>
          <w:szCs w:val="22"/>
          <w:lang w:val="ru-RU"/>
        </w:rPr>
        <w:t xml:space="preserve"> </w:t>
      </w:r>
      <w:r w:rsidR="00F547DC" w:rsidRPr="00B6021A">
        <w:rPr>
          <w:kern w:val="22"/>
          <w:szCs w:val="22"/>
          <w:lang w:val="ru-RU"/>
        </w:rPr>
        <w:t>после</w:t>
      </w:r>
      <w:r w:rsidR="00F547DC" w:rsidRPr="001F57CF">
        <w:rPr>
          <w:kern w:val="22"/>
          <w:szCs w:val="22"/>
          <w:lang w:val="ru-RU"/>
        </w:rPr>
        <w:t xml:space="preserve"> 2020</w:t>
      </w:r>
      <w:r w:rsidR="00F547DC" w:rsidRPr="00B6021A">
        <w:rPr>
          <w:kern w:val="22"/>
          <w:szCs w:val="22"/>
          <w:lang w:val="en-US"/>
        </w:rPr>
        <w:t> </w:t>
      </w:r>
      <w:r w:rsidR="00F547DC" w:rsidRPr="00B6021A">
        <w:rPr>
          <w:kern w:val="22"/>
          <w:szCs w:val="22"/>
          <w:lang w:val="ru-RU"/>
        </w:rPr>
        <w:t>года</w:t>
      </w:r>
      <w:r w:rsidR="00F547DC">
        <w:rPr>
          <w:kern w:val="22"/>
          <w:szCs w:val="22"/>
          <w:lang w:val="ru-RU"/>
        </w:rPr>
        <w:t>, в том числе ее взаимосвяз</w:t>
      </w:r>
      <w:r w:rsidR="00ED634F">
        <w:rPr>
          <w:kern w:val="22"/>
          <w:szCs w:val="22"/>
          <w:lang w:val="ru-RU"/>
        </w:rPr>
        <w:t>ям</w:t>
      </w:r>
      <w:r w:rsidR="00F547DC">
        <w:rPr>
          <w:kern w:val="22"/>
          <w:szCs w:val="22"/>
          <w:lang w:val="ru-RU"/>
        </w:rPr>
        <w:t xml:space="preserve"> с двумя </w:t>
      </w:r>
      <w:r w:rsidR="00F547DC">
        <w:rPr>
          <w:snapToGrid w:val="0"/>
          <w:kern w:val="22"/>
          <w:szCs w:val="22"/>
          <w:lang w:val="ru-RU"/>
        </w:rPr>
        <w:t>протоколами</w:t>
      </w:r>
      <w:r w:rsidR="00FA2E46" w:rsidRPr="00F547DC">
        <w:rPr>
          <w:snapToGrid w:val="0"/>
          <w:kern w:val="22"/>
          <w:szCs w:val="22"/>
          <w:lang w:val="ru-RU"/>
        </w:rPr>
        <w:t xml:space="preserve">. </w:t>
      </w:r>
      <w:r w:rsidR="00A10AFC">
        <w:rPr>
          <w:snapToGrid w:val="0"/>
          <w:kern w:val="22"/>
          <w:szCs w:val="22"/>
          <w:lang w:val="ru-RU"/>
        </w:rPr>
        <w:t>Эти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семинары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будут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способствовать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проведению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консультаций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на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различных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уровнях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и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содействовать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диалогам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в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отношении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>разработки</w:t>
      </w:r>
      <w:r w:rsidR="00A10AFC" w:rsidRPr="00A10AFC">
        <w:rPr>
          <w:snapToGrid w:val="0"/>
          <w:kern w:val="22"/>
          <w:szCs w:val="22"/>
          <w:lang w:val="ru-RU"/>
        </w:rPr>
        <w:t xml:space="preserve"> </w:t>
      </w:r>
      <w:r w:rsidR="00A10AFC">
        <w:rPr>
          <w:snapToGrid w:val="0"/>
          <w:kern w:val="22"/>
          <w:szCs w:val="22"/>
          <w:lang w:val="ru-RU"/>
        </w:rPr>
        <w:t xml:space="preserve">преобразующих программ и </w:t>
      </w:r>
      <w:r w:rsidR="00C84797">
        <w:rPr>
          <w:snapToGrid w:val="0"/>
          <w:kern w:val="22"/>
          <w:szCs w:val="22"/>
          <w:lang w:val="ru-RU"/>
        </w:rPr>
        <w:t>путей перехода к устойчивому использованию биоразнообразия</w:t>
      </w:r>
      <w:r w:rsidR="00FA2E46" w:rsidRPr="00A10AFC">
        <w:rPr>
          <w:snapToGrid w:val="0"/>
          <w:kern w:val="22"/>
          <w:szCs w:val="22"/>
          <w:lang w:val="ru-RU"/>
        </w:rPr>
        <w:t xml:space="preserve">. </w:t>
      </w:r>
      <w:r w:rsidR="00C84797">
        <w:rPr>
          <w:snapToGrid w:val="0"/>
          <w:kern w:val="22"/>
          <w:szCs w:val="22"/>
          <w:lang w:val="ru-RU"/>
        </w:rPr>
        <w:t>Эти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семинары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будут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неофициальными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позволят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Сторонам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Конвенции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протоколов</w:t>
      </w:r>
      <w:r w:rsidR="00C84797" w:rsidRPr="00C84797">
        <w:rPr>
          <w:snapToGrid w:val="0"/>
          <w:kern w:val="22"/>
          <w:szCs w:val="22"/>
          <w:lang w:val="ru-RU"/>
        </w:rPr>
        <w:t xml:space="preserve">, </w:t>
      </w:r>
      <w:r w:rsidR="00C84797">
        <w:rPr>
          <w:snapToGrid w:val="0"/>
          <w:kern w:val="22"/>
          <w:szCs w:val="22"/>
          <w:lang w:val="ru-RU"/>
        </w:rPr>
        <w:t>коренных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народам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и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местным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общинам</w:t>
      </w:r>
      <w:r w:rsidR="00C84797" w:rsidRPr="00C84797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и</w:t>
      </w:r>
      <w:r w:rsidR="00C84797" w:rsidRPr="003F24BE">
        <w:rPr>
          <w:bCs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всем</w:t>
      </w:r>
      <w:r w:rsidR="00C84797" w:rsidRPr="003F24BE">
        <w:rPr>
          <w:bCs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соответствующим</w:t>
      </w:r>
      <w:r w:rsidR="00C84797" w:rsidRPr="003F24BE">
        <w:rPr>
          <w:bCs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субъектам</w:t>
      </w:r>
      <w:r w:rsidR="00C84797" w:rsidRPr="003F24BE">
        <w:rPr>
          <w:bCs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деятельности</w:t>
      </w:r>
      <w:r w:rsidR="00C84797" w:rsidRPr="003F24BE">
        <w:rPr>
          <w:bCs/>
          <w:kern w:val="22"/>
          <w:szCs w:val="22"/>
          <w:lang w:val="ru-RU"/>
        </w:rPr>
        <w:t xml:space="preserve">, </w:t>
      </w:r>
      <w:r w:rsidR="00C84797">
        <w:rPr>
          <w:bCs/>
          <w:kern w:val="22"/>
          <w:szCs w:val="22"/>
          <w:lang w:val="ru-RU"/>
        </w:rPr>
        <w:t>включая</w:t>
      </w:r>
      <w:r w:rsidR="00C84797" w:rsidRPr="003F24BE">
        <w:rPr>
          <w:bCs/>
          <w:kern w:val="22"/>
          <w:szCs w:val="22"/>
          <w:lang w:val="ru-RU"/>
        </w:rPr>
        <w:t xml:space="preserve"> </w:t>
      </w:r>
      <w:r w:rsidR="00C84797">
        <w:rPr>
          <w:bCs/>
          <w:kern w:val="22"/>
          <w:szCs w:val="22"/>
          <w:lang w:val="ru-RU"/>
        </w:rPr>
        <w:t>граждан</w:t>
      </w:r>
      <w:r w:rsidR="00C84797" w:rsidRPr="003F24BE">
        <w:rPr>
          <w:bCs/>
          <w:kern w:val="22"/>
          <w:szCs w:val="22"/>
          <w:lang w:val="ru-RU"/>
        </w:rPr>
        <w:t xml:space="preserve">, </w:t>
      </w:r>
      <w:r w:rsidR="00C84797">
        <w:rPr>
          <w:kern w:val="22"/>
          <w:szCs w:val="22"/>
          <w:lang w:val="ru-RU"/>
        </w:rPr>
        <w:t xml:space="preserve">субнациональные государственные органы и представителей </w:t>
      </w:r>
      <w:r w:rsidR="00ED634F">
        <w:rPr>
          <w:kern w:val="22"/>
          <w:szCs w:val="22"/>
          <w:lang w:val="ru-RU"/>
        </w:rPr>
        <w:t>секторов</w:t>
      </w:r>
      <w:r w:rsidR="00C84797">
        <w:rPr>
          <w:kern w:val="22"/>
          <w:szCs w:val="22"/>
          <w:lang w:val="ru-RU"/>
        </w:rPr>
        <w:t xml:space="preserve">, зависящих от биоразнообразия или влияющих на него, </w:t>
      </w:r>
      <w:r w:rsidR="00C84797">
        <w:rPr>
          <w:kern w:val="22"/>
          <w:szCs w:val="22"/>
          <w:lang w:val="ru-RU"/>
        </w:rPr>
        <w:lastRenderedPageBreak/>
        <w:t>обмениваться опытом и мнениями</w:t>
      </w:r>
      <w:r w:rsidR="00FA2E46" w:rsidRPr="00C84797">
        <w:rPr>
          <w:snapToGrid w:val="0"/>
          <w:kern w:val="22"/>
          <w:szCs w:val="22"/>
          <w:lang w:val="ru-RU"/>
        </w:rPr>
        <w:t xml:space="preserve">. </w:t>
      </w:r>
      <w:r w:rsidR="00C84797">
        <w:rPr>
          <w:snapToGrid w:val="0"/>
          <w:kern w:val="22"/>
          <w:szCs w:val="22"/>
          <w:lang w:val="ru-RU"/>
        </w:rPr>
        <w:t>Будет</w:t>
      </w:r>
      <w:r w:rsidR="00C84797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поощряться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C84797">
        <w:rPr>
          <w:snapToGrid w:val="0"/>
          <w:kern w:val="22"/>
          <w:szCs w:val="22"/>
          <w:lang w:val="ru-RU"/>
        </w:rPr>
        <w:t>надлежащ</w:t>
      </w:r>
      <w:r w:rsidR="00203695">
        <w:rPr>
          <w:snapToGrid w:val="0"/>
          <w:kern w:val="22"/>
          <w:szCs w:val="22"/>
          <w:lang w:val="ru-RU"/>
        </w:rPr>
        <w:t>ий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уровень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участия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экспертов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с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опытом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в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вопросах</w:t>
      </w:r>
      <w:r w:rsidR="00203695" w:rsidRPr="00203695">
        <w:rPr>
          <w:snapToGrid w:val="0"/>
          <w:kern w:val="22"/>
          <w:szCs w:val="22"/>
          <w:lang w:val="ru-RU"/>
        </w:rPr>
        <w:t xml:space="preserve">, </w:t>
      </w:r>
      <w:r w:rsidR="00203695">
        <w:rPr>
          <w:snapToGrid w:val="0"/>
          <w:kern w:val="22"/>
          <w:szCs w:val="22"/>
          <w:lang w:val="ru-RU"/>
        </w:rPr>
        <w:t>касающихся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двух</w:t>
      </w:r>
      <w:r w:rsidR="00203695" w:rsidRPr="00203695">
        <w:rPr>
          <w:snapToGrid w:val="0"/>
          <w:kern w:val="22"/>
          <w:szCs w:val="22"/>
          <w:lang w:val="ru-RU"/>
        </w:rPr>
        <w:t xml:space="preserve"> </w:t>
      </w:r>
      <w:r w:rsidR="00203695">
        <w:rPr>
          <w:snapToGrid w:val="0"/>
          <w:kern w:val="22"/>
          <w:szCs w:val="22"/>
          <w:lang w:val="ru-RU"/>
        </w:rPr>
        <w:t>протоколов.</w:t>
      </w:r>
    </w:p>
    <w:p w:rsidR="00FA2E46" w:rsidRPr="00FB0113" w:rsidRDefault="00203695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iCs/>
          <w:snapToGrid w:val="0"/>
          <w:kern w:val="22"/>
          <w:szCs w:val="22"/>
          <w:lang w:val="ru-RU"/>
        </w:rPr>
        <w:t>Консультации</w:t>
      </w:r>
      <w:r w:rsidRPr="00080B27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на</w:t>
      </w:r>
      <w:r w:rsidRPr="00080B27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соответствующих</w:t>
      </w:r>
      <w:r w:rsidRPr="00080B27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совещаниях</w:t>
      </w:r>
      <w:r w:rsidR="00FA2E46" w:rsidRPr="00080B27">
        <w:rPr>
          <w:bCs/>
          <w:snapToGrid w:val="0"/>
          <w:kern w:val="22"/>
          <w:szCs w:val="22"/>
          <w:lang w:val="ru-RU"/>
        </w:rPr>
        <w:t>.</w:t>
      </w:r>
      <w:r w:rsidR="00FA2E46" w:rsidRPr="00080B27">
        <w:rPr>
          <w:snapToGrid w:val="0"/>
          <w:kern w:val="22"/>
          <w:szCs w:val="22"/>
          <w:lang w:val="ru-RU"/>
        </w:rPr>
        <w:t xml:space="preserve"> </w:t>
      </w:r>
      <w:r w:rsidR="00530751">
        <w:rPr>
          <w:snapToGrid w:val="0"/>
          <w:kern w:val="22"/>
          <w:szCs w:val="22"/>
          <w:lang w:val="ru-RU"/>
        </w:rPr>
        <w:t>Между</w:t>
      </w:r>
      <w:r w:rsidR="00530751" w:rsidRPr="00973BC6">
        <w:rPr>
          <w:snapToGrid w:val="0"/>
          <w:kern w:val="22"/>
          <w:szCs w:val="22"/>
          <w:lang w:val="ru-RU"/>
        </w:rPr>
        <w:t xml:space="preserve"> 14-</w:t>
      </w:r>
      <w:r w:rsidR="00530751">
        <w:rPr>
          <w:snapToGrid w:val="0"/>
          <w:kern w:val="22"/>
          <w:szCs w:val="22"/>
          <w:lang w:val="ru-RU"/>
        </w:rPr>
        <w:t>м</w:t>
      </w:r>
      <w:r w:rsidR="00530751" w:rsidRPr="00973BC6">
        <w:rPr>
          <w:snapToGrid w:val="0"/>
          <w:kern w:val="22"/>
          <w:szCs w:val="22"/>
          <w:lang w:val="ru-RU"/>
        </w:rPr>
        <w:t xml:space="preserve"> </w:t>
      </w:r>
      <w:r w:rsidR="00530751">
        <w:rPr>
          <w:snapToGrid w:val="0"/>
          <w:kern w:val="22"/>
          <w:szCs w:val="22"/>
          <w:lang w:val="ru-RU"/>
        </w:rPr>
        <w:t>и</w:t>
      </w:r>
      <w:r w:rsidR="00530751" w:rsidRPr="00973BC6">
        <w:rPr>
          <w:snapToGrid w:val="0"/>
          <w:kern w:val="22"/>
          <w:szCs w:val="22"/>
          <w:lang w:val="ru-RU"/>
        </w:rPr>
        <w:t xml:space="preserve"> 15-</w:t>
      </w:r>
      <w:r w:rsidR="00530751">
        <w:rPr>
          <w:snapToGrid w:val="0"/>
          <w:kern w:val="22"/>
          <w:szCs w:val="22"/>
          <w:lang w:val="ru-RU"/>
        </w:rPr>
        <w:t>м</w:t>
      </w:r>
      <w:r w:rsidR="00530751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совещаниями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Конференции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Сторон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Конвенции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будут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созваны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различные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совещания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других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конвенци</w:t>
      </w:r>
      <w:r w:rsidR="005A61D6">
        <w:rPr>
          <w:snapToGrid w:val="0"/>
          <w:kern w:val="22"/>
          <w:szCs w:val="22"/>
          <w:lang w:val="ru-RU"/>
        </w:rPr>
        <w:t>й</w:t>
      </w:r>
      <w:r w:rsidR="00973BC6" w:rsidRPr="00973BC6">
        <w:rPr>
          <w:snapToGrid w:val="0"/>
          <w:kern w:val="22"/>
          <w:szCs w:val="22"/>
          <w:lang w:val="ru-RU"/>
        </w:rPr>
        <w:t xml:space="preserve">, </w:t>
      </w:r>
      <w:r w:rsidR="00973BC6">
        <w:rPr>
          <w:snapToGrid w:val="0"/>
          <w:kern w:val="22"/>
          <w:szCs w:val="22"/>
          <w:lang w:val="ru-RU"/>
        </w:rPr>
        <w:t>связанных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биоразнообразием</w:t>
      </w:r>
      <w:r w:rsidR="00973BC6" w:rsidRPr="00973BC6">
        <w:rPr>
          <w:snapToGrid w:val="0"/>
          <w:kern w:val="22"/>
          <w:szCs w:val="22"/>
          <w:lang w:val="ru-RU"/>
        </w:rPr>
        <w:t xml:space="preserve">, </w:t>
      </w:r>
      <w:r w:rsidR="00973BC6">
        <w:rPr>
          <w:snapToGrid w:val="0"/>
          <w:kern w:val="22"/>
          <w:szCs w:val="22"/>
          <w:lang w:val="ru-RU"/>
        </w:rPr>
        <w:t>Рио</w:t>
      </w:r>
      <w:r w:rsidR="00973BC6" w:rsidRPr="00973BC6">
        <w:rPr>
          <w:snapToGrid w:val="0"/>
          <w:kern w:val="22"/>
          <w:szCs w:val="22"/>
          <w:lang w:val="ru-RU"/>
        </w:rPr>
        <w:t>-</w:t>
      </w:r>
      <w:r w:rsidR="00973BC6">
        <w:rPr>
          <w:snapToGrid w:val="0"/>
          <w:kern w:val="22"/>
          <w:szCs w:val="22"/>
          <w:lang w:val="ru-RU"/>
        </w:rPr>
        <w:t>де</w:t>
      </w:r>
      <w:r w:rsidR="00973BC6" w:rsidRPr="00973BC6">
        <w:rPr>
          <w:snapToGrid w:val="0"/>
          <w:kern w:val="22"/>
          <w:szCs w:val="22"/>
          <w:lang w:val="ru-RU"/>
        </w:rPr>
        <w:t>-</w:t>
      </w:r>
      <w:r w:rsidR="00973BC6">
        <w:rPr>
          <w:snapToGrid w:val="0"/>
          <w:kern w:val="22"/>
          <w:szCs w:val="22"/>
          <w:lang w:val="ru-RU"/>
        </w:rPr>
        <w:t>Жанейрских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конвенций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и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других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соответствующих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процессов</w:t>
      </w:r>
      <w:r w:rsidR="00973BC6" w:rsidRPr="00973BC6">
        <w:rPr>
          <w:snapToGrid w:val="0"/>
          <w:kern w:val="22"/>
          <w:szCs w:val="22"/>
          <w:lang w:val="ru-RU"/>
        </w:rPr>
        <w:t xml:space="preserve">, </w:t>
      </w:r>
      <w:r w:rsidR="00973BC6">
        <w:rPr>
          <w:snapToGrid w:val="0"/>
          <w:kern w:val="22"/>
          <w:szCs w:val="22"/>
          <w:lang w:val="ru-RU"/>
        </w:rPr>
        <w:t>включая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napToGrid w:val="0"/>
          <w:kern w:val="22"/>
          <w:szCs w:val="22"/>
          <w:lang w:val="ru-RU"/>
        </w:rPr>
        <w:t>совещания</w:t>
      </w:r>
      <w:r w:rsidR="00973BC6" w:rsidRPr="00973BC6">
        <w:rPr>
          <w:snapToGrid w:val="0"/>
          <w:kern w:val="22"/>
          <w:szCs w:val="22"/>
          <w:lang w:val="ru-RU"/>
        </w:rPr>
        <w:t xml:space="preserve"> </w:t>
      </w:r>
      <w:r w:rsidR="00973BC6">
        <w:rPr>
          <w:szCs w:val="22"/>
          <w:lang w:val="ru-RU"/>
        </w:rPr>
        <w:t>Контактной</w:t>
      </w:r>
      <w:r w:rsidR="00973BC6" w:rsidRPr="00973BC6">
        <w:rPr>
          <w:szCs w:val="22"/>
          <w:lang w:val="ru-RU"/>
        </w:rPr>
        <w:t xml:space="preserve"> </w:t>
      </w:r>
      <w:r w:rsidR="00973BC6" w:rsidRPr="000B108F">
        <w:rPr>
          <w:szCs w:val="22"/>
          <w:lang w:val="ru-RU"/>
        </w:rPr>
        <w:t>групп</w:t>
      </w:r>
      <w:r w:rsidR="00973BC6">
        <w:rPr>
          <w:szCs w:val="22"/>
          <w:lang w:val="ru-RU"/>
        </w:rPr>
        <w:t>ы</w:t>
      </w:r>
      <w:r w:rsidR="00973BC6" w:rsidRPr="00973BC6">
        <w:rPr>
          <w:szCs w:val="22"/>
          <w:lang w:val="ru-RU"/>
        </w:rPr>
        <w:t xml:space="preserve"> </w:t>
      </w:r>
      <w:r w:rsidR="00973BC6" w:rsidRPr="000B108F">
        <w:rPr>
          <w:szCs w:val="22"/>
          <w:lang w:val="ru-RU"/>
        </w:rPr>
        <w:t>конвенций</w:t>
      </w:r>
      <w:r w:rsidR="00973BC6" w:rsidRPr="00973BC6">
        <w:rPr>
          <w:szCs w:val="22"/>
          <w:lang w:val="ru-RU"/>
        </w:rPr>
        <w:t xml:space="preserve">, </w:t>
      </w:r>
      <w:r w:rsidR="00973BC6" w:rsidRPr="000B108F">
        <w:rPr>
          <w:szCs w:val="22"/>
          <w:lang w:val="ru-RU"/>
        </w:rPr>
        <w:t>связанных</w:t>
      </w:r>
      <w:r w:rsidR="00973BC6" w:rsidRPr="00973BC6">
        <w:rPr>
          <w:szCs w:val="22"/>
          <w:lang w:val="ru-RU"/>
        </w:rPr>
        <w:t xml:space="preserve"> </w:t>
      </w:r>
      <w:r w:rsidR="00973BC6" w:rsidRPr="000B108F">
        <w:rPr>
          <w:szCs w:val="22"/>
          <w:lang w:val="ru-RU"/>
        </w:rPr>
        <w:t>с</w:t>
      </w:r>
      <w:r w:rsidR="00973BC6" w:rsidRPr="00973BC6">
        <w:rPr>
          <w:szCs w:val="22"/>
          <w:lang w:val="ru-RU"/>
        </w:rPr>
        <w:t xml:space="preserve"> </w:t>
      </w:r>
      <w:r w:rsidR="00973BC6" w:rsidRPr="000B108F">
        <w:rPr>
          <w:szCs w:val="22"/>
          <w:lang w:val="ru-RU"/>
        </w:rPr>
        <w:t>биоразнообразием</w:t>
      </w:r>
      <w:r w:rsidR="00FA2E46" w:rsidRPr="00973BC6">
        <w:rPr>
          <w:snapToGrid w:val="0"/>
          <w:kern w:val="22"/>
          <w:szCs w:val="22"/>
          <w:lang w:val="ru-RU"/>
        </w:rPr>
        <w:t xml:space="preserve">. </w:t>
      </w:r>
      <w:r w:rsidR="005A61D6">
        <w:rPr>
          <w:snapToGrid w:val="0"/>
          <w:kern w:val="22"/>
          <w:szCs w:val="22"/>
          <w:lang w:val="ru-RU"/>
        </w:rPr>
        <w:t>Аналогичным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образом</w:t>
      </w:r>
      <w:r w:rsidR="00FA2E46" w:rsidRPr="004E24A2">
        <w:rPr>
          <w:snapToGrid w:val="0"/>
          <w:kern w:val="22"/>
          <w:szCs w:val="22"/>
          <w:lang w:val="ru-RU"/>
        </w:rPr>
        <w:t xml:space="preserve">, </w:t>
      </w:r>
      <w:r w:rsidR="005A61D6">
        <w:rPr>
          <w:snapToGrid w:val="0"/>
          <w:kern w:val="22"/>
          <w:szCs w:val="22"/>
          <w:lang w:val="ru-RU"/>
        </w:rPr>
        <w:t>могут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представиться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возможности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для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участия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в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совещаниях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за</w:t>
      </w:r>
      <w:r w:rsidR="005A61D6" w:rsidRPr="004E24A2">
        <w:rPr>
          <w:snapToGrid w:val="0"/>
          <w:kern w:val="22"/>
          <w:szCs w:val="22"/>
          <w:lang w:val="ru-RU"/>
        </w:rPr>
        <w:t xml:space="preserve"> </w:t>
      </w:r>
      <w:r w:rsidR="005A61D6">
        <w:rPr>
          <w:snapToGrid w:val="0"/>
          <w:kern w:val="22"/>
          <w:szCs w:val="22"/>
          <w:lang w:val="ru-RU"/>
        </w:rPr>
        <w:t>пределами</w:t>
      </w:r>
      <w:r w:rsidR="005975C2" w:rsidRPr="004E24A2">
        <w:rPr>
          <w:snapToGrid w:val="0"/>
          <w:kern w:val="22"/>
          <w:szCs w:val="22"/>
          <w:lang w:val="ru-RU"/>
        </w:rPr>
        <w:t xml:space="preserve"> </w:t>
      </w:r>
      <w:r w:rsidR="005975C2">
        <w:rPr>
          <w:snapToGrid w:val="0"/>
          <w:kern w:val="22"/>
          <w:szCs w:val="22"/>
          <w:lang w:val="ru-RU"/>
        </w:rPr>
        <w:t>традиционного</w:t>
      </w:r>
      <w:r w:rsidR="005975C2" w:rsidRPr="004E24A2">
        <w:rPr>
          <w:snapToGrid w:val="0"/>
          <w:kern w:val="22"/>
          <w:szCs w:val="22"/>
          <w:lang w:val="ru-RU"/>
        </w:rPr>
        <w:t xml:space="preserve"> </w:t>
      </w:r>
      <w:r w:rsidR="005975C2">
        <w:rPr>
          <w:snapToGrid w:val="0"/>
          <w:kern w:val="22"/>
          <w:szCs w:val="22"/>
          <w:lang w:val="ru-RU"/>
        </w:rPr>
        <w:t>сообщества</w:t>
      </w:r>
      <w:r w:rsidR="005975C2" w:rsidRPr="004E24A2">
        <w:rPr>
          <w:snapToGrid w:val="0"/>
          <w:kern w:val="22"/>
          <w:szCs w:val="22"/>
          <w:lang w:val="ru-RU"/>
        </w:rPr>
        <w:t xml:space="preserve"> </w:t>
      </w:r>
      <w:r w:rsidR="005975C2">
        <w:rPr>
          <w:snapToGrid w:val="0"/>
          <w:kern w:val="22"/>
          <w:szCs w:val="22"/>
          <w:lang w:val="ru-RU"/>
        </w:rPr>
        <w:t>в</w:t>
      </w:r>
      <w:r w:rsidR="005975C2" w:rsidRPr="004E24A2">
        <w:rPr>
          <w:snapToGrid w:val="0"/>
          <w:kern w:val="22"/>
          <w:szCs w:val="22"/>
          <w:lang w:val="ru-RU"/>
        </w:rPr>
        <w:t xml:space="preserve"> </w:t>
      </w:r>
      <w:r w:rsidR="005975C2">
        <w:rPr>
          <w:snapToGrid w:val="0"/>
          <w:kern w:val="22"/>
          <w:szCs w:val="22"/>
          <w:lang w:val="ru-RU"/>
        </w:rPr>
        <w:t>сфере</w:t>
      </w:r>
      <w:r w:rsidR="005975C2" w:rsidRPr="004E24A2">
        <w:rPr>
          <w:snapToGrid w:val="0"/>
          <w:kern w:val="22"/>
          <w:szCs w:val="22"/>
          <w:lang w:val="ru-RU"/>
        </w:rPr>
        <w:t xml:space="preserve"> </w:t>
      </w:r>
      <w:r w:rsidR="005975C2">
        <w:rPr>
          <w:snapToGrid w:val="0"/>
          <w:kern w:val="22"/>
          <w:szCs w:val="22"/>
          <w:lang w:val="ru-RU"/>
        </w:rPr>
        <w:t>биоразнообразия</w:t>
      </w:r>
      <w:r w:rsidR="004E24A2">
        <w:rPr>
          <w:snapToGrid w:val="0"/>
          <w:kern w:val="22"/>
          <w:szCs w:val="22"/>
          <w:lang w:val="ru-RU"/>
        </w:rPr>
        <w:t xml:space="preserve">, на которых могут быть проведены консультации в отношении </w:t>
      </w:r>
      <w:r w:rsidR="004E24A2" w:rsidRPr="00B6021A">
        <w:rPr>
          <w:kern w:val="22"/>
          <w:szCs w:val="22"/>
          <w:lang w:val="ru-RU"/>
        </w:rPr>
        <w:t>глобальн</w:t>
      </w:r>
      <w:r w:rsidR="004E24A2">
        <w:rPr>
          <w:kern w:val="22"/>
          <w:szCs w:val="22"/>
          <w:lang w:val="ru-RU"/>
        </w:rPr>
        <w:t>ой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рамочн</w:t>
      </w:r>
      <w:r w:rsidR="004E24A2">
        <w:rPr>
          <w:kern w:val="22"/>
          <w:szCs w:val="22"/>
          <w:lang w:val="ru-RU"/>
        </w:rPr>
        <w:t>ой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программ</w:t>
      </w:r>
      <w:r w:rsidR="004E24A2">
        <w:rPr>
          <w:kern w:val="22"/>
          <w:szCs w:val="22"/>
          <w:lang w:val="ru-RU"/>
        </w:rPr>
        <w:t>ы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в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области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биоразнообразия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на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период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после</w:t>
      </w:r>
      <w:r w:rsidR="004E24A2" w:rsidRPr="001F57CF">
        <w:rPr>
          <w:kern w:val="22"/>
          <w:szCs w:val="22"/>
          <w:lang w:val="ru-RU"/>
        </w:rPr>
        <w:t xml:space="preserve"> 2020</w:t>
      </w:r>
      <w:r w:rsidR="004E24A2" w:rsidRPr="00B6021A">
        <w:rPr>
          <w:kern w:val="22"/>
          <w:szCs w:val="22"/>
          <w:lang w:val="en-US"/>
        </w:rPr>
        <w:t> </w:t>
      </w:r>
      <w:r w:rsidR="004E24A2" w:rsidRPr="00B6021A">
        <w:rPr>
          <w:kern w:val="22"/>
          <w:szCs w:val="22"/>
          <w:lang w:val="ru-RU"/>
        </w:rPr>
        <w:t>года</w:t>
      </w:r>
      <w:r w:rsidR="00FA2E46" w:rsidRPr="004E24A2">
        <w:rPr>
          <w:snapToGrid w:val="0"/>
          <w:kern w:val="22"/>
          <w:szCs w:val="22"/>
          <w:lang w:val="ru-RU"/>
        </w:rPr>
        <w:t xml:space="preserve">. </w:t>
      </w:r>
      <w:r w:rsidR="004E24A2">
        <w:rPr>
          <w:snapToGrid w:val="0"/>
          <w:kern w:val="22"/>
          <w:szCs w:val="22"/>
          <w:lang w:val="ru-RU"/>
        </w:rPr>
        <w:t>Эти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совещания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обеспеч</w:t>
      </w:r>
      <w:r w:rsidR="00ED634F">
        <w:rPr>
          <w:snapToGrid w:val="0"/>
          <w:kern w:val="22"/>
          <w:szCs w:val="22"/>
          <w:lang w:val="ru-RU"/>
        </w:rPr>
        <w:t>а</w:t>
      </w:r>
      <w:r w:rsidR="004E24A2">
        <w:rPr>
          <w:snapToGrid w:val="0"/>
          <w:kern w:val="22"/>
          <w:szCs w:val="22"/>
          <w:lang w:val="ru-RU"/>
        </w:rPr>
        <w:t>т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возможности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для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секретариата</w:t>
      </w:r>
      <w:r w:rsidR="00FA2E46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Конвенции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биологическом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разнообразии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по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проведению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консультаций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повышению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осведомленности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процессе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разработки</w:t>
      </w:r>
      <w:r w:rsidR="004E24A2" w:rsidRPr="004E24A2">
        <w:rPr>
          <w:snapToGrid w:val="0"/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глобальн</w:t>
      </w:r>
      <w:r w:rsidR="004E24A2">
        <w:rPr>
          <w:kern w:val="22"/>
          <w:szCs w:val="22"/>
          <w:lang w:val="ru-RU"/>
        </w:rPr>
        <w:t>ой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рамочн</w:t>
      </w:r>
      <w:r w:rsidR="004E24A2">
        <w:rPr>
          <w:kern w:val="22"/>
          <w:szCs w:val="22"/>
          <w:lang w:val="ru-RU"/>
        </w:rPr>
        <w:t>ой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программ</w:t>
      </w:r>
      <w:r w:rsidR="004E24A2">
        <w:rPr>
          <w:kern w:val="22"/>
          <w:szCs w:val="22"/>
          <w:lang w:val="ru-RU"/>
        </w:rPr>
        <w:t>ы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в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области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биоразнообразия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на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период</w:t>
      </w:r>
      <w:r w:rsidR="004E24A2" w:rsidRPr="001F57CF">
        <w:rPr>
          <w:kern w:val="22"/>
          <w:szCs w:val="22"/>
          <w:lang w:val="ru-RU"/>
        </w:rPr>
        <w:t xml:space="preserve"> </w:t>
      </w:r>
      <w:r w:rsidR="004E24A2" w:rsidRPr="00B6021A">
        <w:rPr>
          <w:kern w:val="22"/>
          <w:szCs w:val="22"/>
          <w:lang w:val="ru-RU"/>
        </w:rPr>
        <w:t>после</w:t>
      </w:r>
      <w:r w:rsidR="004E24A2" w:rsidRPr="001F57CF">
        <w:rPr>
          <w:kern w:val="22"/>
          <w:szCs w:val="22"/>
          <w:lang w:val="ru-RU"/>
        </w:rPr>
        <w:t xml:space="preserve"> 2020</w:t>
      </w:r>
      <w:r w:rsidR="004E24A2" w:rsidRPr="00B6021A">
        <w:rPr>
          <w:kern w:val="22"/>
          <w:szCs w:val="22"/>
          <w:lang w:val="en-US"/>
        </w:rPr>
        <w:t> </w:t>
      </w:r>
      <w:r w:rsidR="004E24A2" w:rsidRPr="00B6021A">
        <w:rPr>
          <w:kern w:val="22"/>
          <w:szCs w:val="22"/>
          <w:lang w:val="ru-RU"/>
        </w:rPr>
        <w:t>года</w:t>
      </w:r>
      <w:r w:rsidR="00FA2E46" w:rsidRPr="004E24A2">
        <w:rPr>
          <w:snapToGrid w:val="0"/>
          <w:kern w:val="22"/>
          <w:szCs w:val="22"/>
          <w:lang w:val="ru-RU"/>
        </w:rPr>
        <w:t xml:space="preserve">. </w:t>
      </w:r>
      <w:r w:rsidR="004E24A2">
        <w:rPr>
          <w:snapToGrid w:val="0"/>
          <w:kern w:val="22"/>
          <w:szCs w:val="22"/>
          <w:lang w:val="ru-RU"/>
        </w:rPr>
        <w:t>Они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также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обеспеч</w:t>
      </w:r>
      <w:r w:rsidR="00ED634F">
        <w:rPr>
          <w:snapToGrid w:val="0"/>
          <w:kern w:val="22"/>
          <w:szCs w:val="22"/>
          <w:lang w:val="ru-RU"/>
        </w:rPr>
        <w:t>а</w:t>
      </w:r>
      <w:r w:rsidR="004E24A2">
        <w:rPr>
          <w:snapToGrid w:val="0"/>
          <w:kern w:val="22"/>
          <w:szCs w:val="22"/>
          <w:lang w:val="ru-RU"/>
        </w:rPr>
        <w:t>т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возможности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по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получению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информации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от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ED634F">
        <w:rPr>
          <w:snapToGrid w:val="0"/>
          <w:kern w:val="22"/>
          <w:szCs w:val="22"/>
          <w:lang w:val="ru-RU"/>
        </w:rPr>
        <w:t>секторов</w:t>
      </w:r>
      <w:r w:rsidR="004E24A2" w:rsidRPr="00395AF0">
        <w:rPr>
          <w:snapToGrid w:val="0"/>
          <w:kern w:val="22"/>
          <w:szCs w:val="22"/>
          <w:lang w:val="ru-RU"/>
        </w:rPr>
        <w:t xml:space="preserve">, </w:t>
      </w:r>
      <w:r w:rsidR="004E24A2">
        <w:rPr>
          <w:snapToGrid w:val="0"/>
          <w:kern w:val="22"/>
          <w:szCs w:val="22"/>
          <w:lang w:val="ru-RU"/>
        </w:rPr>
        <w:t>касающейся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4E24A2">
        <w:rPr>
          <w:snapToGrid w:val="0"/>
          <w:kern w:val="22"/>
          <w:szCs w:val="22"/>
          <w:lang w:val="ru-RU"/>
        </w:rPr>
        <w:t>их</w:t>
      </w:r>
      <w:r w:rsidR="004E24A2" w:rsidRPr="00395AF0">
        <w:rPr>
          <w:snapToGrid w:val="0"/>
          <w:kern w:val="22"/>
          <w:szCs w:val="22"/>
          <w:lang w:val="ru-RU"/>
        </w:rPr>
        <w:t xml:space="preserve"> </w:t>
      </w:r>
      <w:r w:rsidR="00395AF0">
        <w:rPr>
          <w:snapToGrid w:val="0"/>
          <w:kern w:val="22"/>
          <w:szCs w:val="22"/>
          <w:lang w:val="ru-RU"/>
        </w:rPr>
        <w:t>взаимосвязей с биоразнообразием</w:t>
      </w:r>
      <w:r w:rsidR="00FA2E46" w:rsidRPr="00395AF0">
        <w:rPr>
          <w:snapToGrid w:val="0"/>
          <w:kern w:val="22"/>
          <w:szCs w:val="22"/>
          <w:lang w:val="ru-RU"/>
        </w:rPr>
        <w:t xml:space="preserve">. </w:t>
      </w:r>
      <w:r w:rsidR="00395AF0">
        <w:rPr>
          <w:snapToGrid w:val="0"/>
          <w:kern w:val="22"/>
          <w:szCs w:val="22"/>
          <w:lang w:val="ru-RU"/>
        </w:rPr>
        <w:t>Конкретные</w:t>
      </w:r>
      <w:r w:rsidR="00395AF0" w:rsidRPr="00EC13FE">
        <w:rPr>
          <w:snapToGrid w:val="0"/>
          <w:kern w:val="22"/>
          <w:szCs w:val="22"/>
          <w:lang w:val="ru-RU"/>
        </w:rPr>
        <w:t xml:space="preserve"> </w:t>
      </w:r>
      <w:r w:rsidR="00395AF0">
        <w:rPr>
          <w:snapToGrid w:val="0"/>
          <w:kern w:val="22"/>
          <w:szCs w:val="22"/>
          <w:lang w:val="ru-RU"/>
        </w:rPr>
        <w:t>действия</w:t>
      </w:r>
      <w:r w:rsidR="00395AF0" w:rsidRPr="00EC13FE">
        <w:rPr>
          <w:snapToGrid w:val="0"/>
          <w:kern w:val="22"/>
          <w:szCs w:val="22"/>
          <w:lang w:val="ru-RU"/>
        </w:rPr>
        <w:t xml:space="preserve"> </w:t>
      </w:r>
      <w:r w:rsidR="00395AF0">
        <w:rPr>
          <w:snapToGrid w:val="0"/>
          <w:kern w:val="22"/>
          <w:szCs w:val="22"/>
          <w:lang w:val="ru-RU"/>
        </w:rPr>
        <w:t>могу</w:t>
      </w:r>
      <w:r w:rsidR="00395AF0" w:rsidRPr="00EC13FE">
        <w:rPr>
          <w:snapToGrid w:val="0"/>
          <w:kern w:val="22"/>
          <w:szCs w:val="22"/>
          <w:lang w:val="ru-RU"/>
        </w:rPr>
        <w:t xml:space="preserve"> </w:t>
      </w:r>
      <w:r w:rsidR="00395AF0">
        <w:rPr>
          <w:snapToGrid w:val="0"/>
          <w:kern w:val="22"/>
          <w:szCs w:val="22"/>
          <w:lang w:val="ru-RU"/>
        </w:rPr>
        <w:t>включать</w:t>
      </w:r>
      <w:r w:rsidR="00395AF0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выступления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на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официальных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процессах</w:t>
      </w:r>
      <w:r w:rsidR="00FA2E46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и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организацию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совместных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мероприятий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для</w:t>
      </w:r>
      <w:r w:rsidR="00FA2E46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достижения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договоренностей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и</w:t>
      </w:r>
      <w:r w:rsidR="00EC13FE" w:rsidRPr="00EC13FE">
        <w:rPr>
          <w:snapToGrid w:val="0"/>
          <w:kern w:val="22"/>
          <w:szCs w:val="22"/>
          <w:lang w:val="ru-RU"/>
        </w:rPr>
        <w:t xml:space="preserve"> </w:t>
      </w:r>
      <w:r w:rsidR="00EC13FE">
        <w:rPr>
          <w:snapToGrid w:val="0"/>
          <w:kern w:val="22"/>
          <w:szCs w:val="22"/>
          <w:lang w:val="ru-RU"/>
        </w:rPr>
        <w:t>создания коалиций с другими</w:t>
      </w:r>
      <w:r w:rsidR="00565E2D">
        <w:rPr>
          <w:snapToGrid w:val="0"/>
          <w:kern w:val="22"/>
          <w:szCs w:val="22"/>
          <w:lang w:val="ru-RU"/>
        </w:rPr>
        <w:t xml:space="preserve"> соответствующими </w:t>
      </w:r>
      <w:r w:rsidR="00ED634F">
        <w:rPr>
          <w:snapToGrid w:val="0"/>
          <w:kern w:val="22"/>
          <w:szCs w:val="22"/>
          <w:lang w:val="ru-RU"/>
        </w:rPr>
        <w:t>секторами</w:t>
      </w:r>
      <w:r w:rsidR="00565E2D">
        <w:rPr>
          <w:snapToGrid w:val="0"/>
          <w:kern w:val="22"/>
          <w:szCs w:val="22"/>
          <w:lang w:val="ru-RU"/>
        </w:rPr>
        <w:t xml:space="preserve"> для содействия деятельности в период после 2020 года</w:t>
      </w:r>
      <w:r w:rsidR="00FA2E46" w:rsidRPr="00EC13FE">
        <w:rPr>
          <w:snapToGrid w:val="0"/>
          <w:kern w:val="22"/>
          <w:szCs w:val="22"/>
          <w:lang w:val="ru-RU"/>
        </w:rPr>
        <w:t xml:space="preserve">. </w:t>
      </w:r>
      <w:r w:rsidR="00565E2D">
        <w:rPr>
          <w:snapToGrid w:val="0"/>
          <w:kern w:val="22"/>
          <w:szCs w:val="22"/>
          <w:lang w:val="ru-RU"/>
        </w:rPr>
        <w:t>Кроме</w:t>
      </w:r>
      <w:r w:rsidR="00565E2D" w:rsidRPr="00FB0113">
        <w:rPr>
          <w:snapToGrid w:val="0"/>
          <w:kern w:val="22"/>
          <w:szCs w:val="22"/>
          <w:lang w:val="ru-RU"/>
        </w:rPr>
        <w:t xml:space="preserve"> </w:t>
      </w:r>
      <w:r w:rsidR="00565E2D">
        <w:rPr>
          <w:snapToGrid w:val="0"/>
          <w:kern w:val="22"/>
          <w:szCs w:val="22"/>
          <w:lang w:val="ru-RU"/>
        </w:rPr>
        <w:t>того</w:t>
      </w:r>
      <w:r w:rsidR="00FA2E46" w:rsidRPr="00FB0113">
        <w:rPr>
          <w:snapToGrid w:val="0"/>
          <w:kern w:val="22"/>
          <w:szCs w:val="22"/>
          <w:lang w:val="ru-RU"/>
        </w:rPr>
        <w:t xml:space="preserve">, </w:t>
      </w:r>
      <w:r w:rsidR="00FB0113">
        <w:rPr>
          <w:snapToGrid w:val="0"/>
          <w:kern w:val="22"/>
          <w:szCs w:val="22"/>
          <w:lang w:val="ru-RU"/>
        </w:rPr>
        <w:t>в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зависимости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от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вида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консультации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или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совещания</w:t>
      </w:r>
      <w:r w:rsidR="00FA2E46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могут</w:t>
      </w:r>
      <w:r w:rsidR="00FB0113" w:rsidRPr="00FB0113">
        <w:rPr>
          <w:snapToGrid w:val="0"/>
          <w:kern w:val="22"/>
          <w:szCs w:val="22"/>
          <w:lang w:val="ru-RU"/>
        </w:rPr>
        <w:t xml:space="preserve"> </w:t>
      </w:r>
      <w:r w:rsidR="00FB0113">
        <w:rPr>
          <w:snapToGrid w:val="0"/>
          <w:kern w:val="22"/>
          <w:szCs w:val="22"/>
          <w:lang w:val="ru-RU"/>
        </w:rPr>
        <w:t>предлагаться официальные рекомендации</w:t>
      </w:r>
      <w:r w:rsidR="000E7217">
        <w:rPr>
          <w:snapToGrid w:val="0"/>
          <w:kern w:val="22"/>
          <w:szCs w:val="22"/>
          <w:lang w:val="ru-RU"/>
        </w:rPr>
        <w:t>.</w:t>
      </w:r>
    </w:p>
    <w:p w:rsidR="00FA2E46" w:rsidRPr="00A733DA" w:rsidRDefault="00DA47F9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Информационно</w:t>
      </w:r>
      <w:r w:rsidRPr="00DA47F9">
        <w:rPr>
          <w:i/>
          <w:iCs/>
          <w:snapToGrid w:val="0"/>
          <w:kern w:val="22"/>
          <w:szCs w:val="22"/>
          <w:lang w:val="ru-RU"/>
        </w:rPr>
        <w:t>-</w:t>
      </w:r>
      <w:r>
        <w:rPr>
          <w:i/>
          <w:iCs/>
          <w:snapToGrid w:val="0"/>
          <w:kern w:val="22"/>
          <w:szCs w:val="22"/>
          <w:lang w:val="ru-RU"/>
        </w:rPr>
        <w:t>пропагандистская</w:t>
      </w:r>
      <w:r w:rsidRPr="00DA47F9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деятельность</w:t>
      </w:r>
      <w:r w:rsidR="00FA2E46" w:rsidRPr="00DA47F9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по поощрению участия в процессе</w:t>
      </w:r>
      <w:r w:rsidR="00FA2E46" w:rsidRPr="00DA47F9">
        <w:rPr>
          <w:snapToGrid w:val="0"/>
          <w:kern w:val="22"/>
          <w:szCs w:val="22"/>
          <w:lang w:val="ru-RU"/>
        </w:rPr>
        <w:t xml:space="preserve">. </w:t>
      </w:r>
      <w:r>
        <w:rPr>
          <w:snapToGrid w:val="0"/>
          <w:kern w:val="22"/>
          <w:szCs w:val="22"/>
          <w:lang w:val="ru-RU"/>
        </w:rPr>
        <w:t>Секретариат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будет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сотрудничать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партнерскими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организациями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 w:rsidR="00A733DA">
        <w:rPr>
          <w:snapToGrid w:val="0"/>
          <w:kern w:val="22"/>
          <w:szCs w:val="22"/>
          <w:lang w:val="ru-RU"/>
        </w:rPr>
        <w:t>по вопросам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проведения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информационных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мероприятий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отношении</w:t>
      </w:r>
      <w:r w:rsidRPr="00DA47F9">
        <w:rPr>
          <w:snapToGrid w:val="0"/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F57C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F57CF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0E7217">
        <w:rPr>
          <w:kern w:val="22"/>
          <w:szCs w:val="22"/>
          <w:lang w:val="ru-RU"/>
        </w:rPr>
        <w:t xml:space="preserve"> в целях</w:t>
      </w:r>
      <w:r w:rsidR="00A733DA">
        <w:rPr>
          <w:kern w:val="22"/>
          <w:szCs w:val="22"/>
          <w:lang w:val="ru-RU"/>
        </w:rPr>
        <w:t xml:space="preserve"> обеспечения</w:t>
      </w:r>
      <w:r w:rsidR="000E7217">
        <w:rPr>
          <w:kern w:val="22"/>
          <w:szCs w:val="22"/>
          <w:lang w:val="ru-RU"/>
        </w:rPr>
        <w:t xml:space="preserve"> </w:t>
      </w:r>
      <w:r w:rsidR="00A733DA">
        <w:rPr>
          <w:kern w:val="22"/>
          <w:szCs w:val="22"/>
          <w:lang w:val="ru-RU"/>
        </w:rPr>
        <w:t xml:space="preserve">представления различных точек зрения </w:t>
      </w:r>
      <w:r w:rsidR="000E7217">
        <w:rPr>
          <w:snapToGrid w:val="0"/>
          <w:kern w:val="22"/>
          <w:szCs w:val="22"/>
          <w:lang w:val="ru-RU"/>
        </w:rPr>
        <w:t>и мобилизации участия в итоговой рамочной программе</w:t>
      </w:r>
      <w:r w:rsidR="00FA2E46" w:rsidRPr="00DA47F9">
        <w:rPr>
          <w:snapToGrid w:val="0"/>
          <w:kern w:val="22"/>
          <w:szCs w:val="22"/>
          <w:lang w:val="ru-RU"/>
        </w:rPr>
        <w:t xml:space="preserve">. </w:t>
      </w:r>
      <w:r w:rsidR="00A733DA">
        <w:rPr>
          <w:snapToGrid w:val="0"/>
          <w:kern w:val="22"/>
          <w:szCs w:val="22"/>
          <w:lang w:val="ru-RU"/>
        </w:rPr>
        <w:t>Стороны также будут призываться к содействию соответствующей деятельности на национальном уровне.</w:t>
      </w:r>
    </w:p>
    <w:p w:rsidR="00FA2E46" w:rsidRPr="00CB5739" w:rsidRDefault="00C32155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iCs/>
          <w:snapToGrid w:val="0"/>
          <w:kern w:val="22"/>
          <w:szCs w:val="22"/>
          <w:lang w:val="ru-RU"/>
        </w:rPr>
        <w:t>Мобилизация</w:t>
      </w:r>
      <w:r w:rsidRPr="0075470C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политической</w:t>
      </w:r>
      <w:r w:rsidRPr="0075470C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заинтересованности</w:t>
      </w:r>
      <w:r w:rsidR="00FA2E46" w:rsidRPr="0075470C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на</w:t>
      </w:r>
      <w:r w:rsidRPr="0075470C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самом</w:t>
      </w:r>
      <w:r w:rsidRPr="0075470C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высоком</w:t>
      </w:r>
      <w:r w:rsidRPr="0075470C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уровне</w:t>
      </w:r>
      <w:r w:rsidRPr="0075470C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и</w:t>
      </w:r>
      <w:r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поощрение</w:t>
      </w:r>
      <w:r w:rsidR="0075470C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и</w:t>
      </w:r>
      <w:r w:rsidR="0075470C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поддержка</w:t>
      </w:r>
      <w:r w:rsidR="0075470C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действий</w:t>
      </w:r>
      <w:r w:rsidR="0075470C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по</w:t>
      </w:r>
      <w:r w:rsidR="0075470C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повышению</w:t>
      </w:r>
      <w:r w:rsidR="00FA2E46" w:rsidRPr="0075470C">
        <w:rPr>
          <w:bCs/>
          <w:snapToGrid w:val="0"/>
          <w:kern w:val="22"/>
          <w:szCs w:val="22"/>
          <w:lang w:val="ru-RU"/>
        </w:rPr>
        <w:t xml:space="preserve"> </w:t>
      </w:r>
      <w:r w:rsidR="0075470C">
        <w:rPr>
          <w:bCs/>
          <w:snapToGrid w:val="0"/>
          <w:kern w:val="22"/>
          <w:szCs w:val="22"/>
          <w:lang w:val="ru-RU"/>
        </w:rPr>
        <w:t>осведомленности о ценности биоразнообразия и его политической значимости среди конкурирующих глобальных актуальных проблем</w:t>
      </w:r>
      <w:r w:rsidR="00FA2E46" w:rsidRPr="0075470C">
        <w:rPr>
          <w:bCs/>
          <w:snapToGrid w:val="0"/>
          <w:kern w:val="22"/>
          <w:szCs w:val="22"/>
          <w:lang w:val="ru-RU"/>
        </w:rPr>
        <w:t xml:space="preserve">. </w:t>
      </w:r>
      <w:r w:rsidR="008F1598">
        <w:rPr>
          <w:snapToGrid w:val="0"/>
          <w:kern w:val="22"/>
          <w:szCs w:val="22"/>
          <w:lang w:val="ru-RU"/>
        </w:rPr>
        <w:t>Созданию</w:t>
      </w:r>
      <w:r w:rsidR="008F1598" w:rsidRPr="00F24495">
        <w:rPr>
          <w:snapToGrid w:val="0"/>
          <w:kern w:val="22"/>
          <w:szCs w:val="22"/>
          <w:lang w:val="ru-RU"/>
        </w:rPr>
        <w:t xml:space="preserve"> </w:t>
      </w:r>
      <w:r w:rsidR="008F1598">
        <w:rPr>
          <w:snapToGrid w:val="0"/>
          <w:kern w:val="22"/>
          <w:szCs w:val="22"/>
          <w:lang w:val="ru-RU"/>
        </w:rPr>
        <w:t>успешной</w:t>
      </w:r>
      <w:r w:rsidR="008F1598" w:rsidRPr="00F24495">
        <w:rPr>
          <w:snapToGrid w:val="0"/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глобальн</w:t>
      </w:r>
      <w:r w:rsidR="008F1598">
        <w:rPr>
          <w:kern w:val="22"/>
          <w:szCs w:val="22"/>
          <w:lang w:val="ru-RU"/>
        </w:rPr>
        <w:t>ой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рамочн</w:t>
      </w:r>
      <w:r w:rsidR="008F1598">
        <w:rPr>
          <w:kern w:val="22"/>
          <w:szCs w:val="22"/>
          <w:lang w:val="ru-RU"/>
        </w:rPr>
        <w:t>ой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программ</w:t>
      </w:r>
      <w:r w:rsidR="008F1598">
        <w:rPr>
          <w:kern w:val="22"/>
          <w:szCs w:val="22"/>
          <w:lang w:val="ru-RU"/>
        </w:rPr>
        <w:t>ы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в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области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биоразнообразия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на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период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 w:rsidRPr="00B6021A">
        <w:rPr>
          <w:kern w:val="22"/>
          <w:szCs w:val="22"/>
          <w:lang w:val="ru-RU"/>
        </w:rPr>
        <w:t>после</w:t>
      </w:r>
      <w:r w:rsidR="008F1598" w:rsidRPr="00F24495">
        <w:rPr>
          <w:kern w:val="22"/>
          <w:szCs w:val="22"/>
          <w:lang w:val="ru-RU"/>
        </w:rPr>
        <w:t xml:space="preserve"> 2020</w:t>
      </w:r>
      <w:r w:rsidR="008F1598" w:rsidRPr="00B6021A">
        <w:rPr>
          <w:kern w:val="22"/>
          <w:szCs w:val="22"/>
          <w:lang w:val="en-US"/>
        </w:rPr>
        <w:t> </w:t>
      </w:r>
      <w:r w:rsidR="008F1598" w:rsidRPr="00B6021A">
        <w:rPr>
          <w:kern w:val="22"/>
          <w:szCs w:val="22"/>
          <w:lang w:val="ru-RU"/>
        </w:rPr>
        <w:t>года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может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способствовать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политическая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поддержка</w:t>
      </w:r>
      <w:r w:rsidR="008F1598" w:rsidRPr="00F24495">
        <w:rPr>
          <w:kern w:val="22"/>
          <w:szCs w:val="22"/>
          <w:lang w:val="ru-RU"/>
        </w:rPr>
        <w:t xml:space="preserve">, </w:t>
      </w:r>
      <w:r w:rsidR="008F1598">
        <w:rPr>
          <w:kern w:val="22"/>
          <w:szCs w:val="22"/>
          <w:lang w:val="ru-RU"/>
        </w:rPr>
        <w:t>а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также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обсуждение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вопросов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биоразнообразия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на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ключевых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стратегических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совещаниях</w:t>
      </w:r>
      <w:r w:rsidR="008F1598" w:rsidRPr="00F24495">
        <w:rPr>
          <w:kern w:val="22"/>
          <w:szCs w:val="22"/>
          <w:lang w:val="ru-RU"/>
        </w:rPr>
        <w:t xml:space="preserve">, </w:t>
      </w:r>
      <w:r w:rsidR="008F1598">
        <w:rPr>
          <w:kern w:val="22"/>
          <w:szCs w:val="22"/>
          <w:lang w:val="ru-RU"/>
        </w:rPr>
        <w:t>как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специально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посвященных</w:t>
      </w:r>
      <w:r w:rsidR="008F1598" w:rsidRPr="00F24495">
        <w:rPr>
          <w:kern w:val="22"/>
          <w:szCs w:val="22"/>
          <w:lang w:val="ru-RU"/>
        </w:rPr>
        <w:t xml:space="preserve"> </w:t>
      </w:r>
      <w:r w:rsidR="008F1598">
        <w:rPr>
          <w:kern w:val="22"/>
          <w:szCs w:val="22"/>
          <w:lang w:val="ru-RU"/>
        </w:rPr>
        <w:t>биоразнообразию</w:t>
      </w:r>
      <w:r w:rsidR="008F1598" w:rsidRPr="00F24495">
        <w:rPr>
          <w:snapToGrid w:val="0"/>
          <w:kern w:val="22"/>
          <w:szCs w:val="22"/>
          <w:lang w:val="ru-RU"/>
        </w:rPr>
        <w:t xml:space="preserve">, </w:t>
      </w:r>
      <w:r w:rsidR="008F1598">
        <w:rPr>
          <w:snapToGrid w:val="0"/>
          <w:kern w:val="22"/>
          <w:szCs w:val="22"/>
          <w:lang w:val="ru-RU"/>
        </w:rPr>
        <w:t>таких</w:t>
      </w:r>
      <w:r w:rsidR="008F1598" w:rsidRPr="00F24495">
        <w:rPr>
          <w:snapToGrid w:val="0"/>
          <w:kern w:val="22"/>
          <w:szCs w:val="22"/>
          <w:lang w:val="ru-RU"/>
        </w:rPr>
        <w:t xml:space="preserve"> </w:t>
      </w:r>
      <w:r w:rsidR="008F1598">
        <w:rPr>
          <w:snapToGrid w:val="0"/>
          <w:kern w:val="22"/>
          <w:szCs w:val="22"/>
          <w:lang w:val="ru-RU"/>
        </w:rPr>
        <w:t>как</w:t>
      </w:r>
      <w:r w:rsidR="008F1598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африканский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саммит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в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ходе</w:t>
      </w:r>
      <w:r w:rsidR="001E074F" w:rsidRPr="00F24495">
        <w:rPr>
          <w:snapToGrid w:val="0"/>
          <w:kern w:val="22"/>
          <w:szCs w:val="22"/>
          <w:lang w:val="ru-RU"/>
        </w:rPr>
        <w:t xml:space="preserve"> 14-</w:t>
      </w:r>
      <w:r w:rsidR="001E074F">
        <w:rPr>
          <w:snapToGrid w:val="0"/>
          <w:kern w:val="22"/>
          <w:szCs w:val="22"/>
          <w:lang w:val="ru-RU"/>
        </w:rPr>
        <w:t>го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совещания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Конференции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Сторон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или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возможный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саммит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глав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государств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в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1E074F">
        <w:rPr>
          <w:snapToGrid w:val="0"/>
          <w:kern w:val="22"/>
          <w:szCs w:val="22"/>
          <w:lang w:val="ru-RU"/>
        </w:rPr>
        <w:t>кулуарах</w:t>
      </w:r>
      <w:r w:rsidR="001E074F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Генеральной Ассамблеи Организации Объединенных Наций</w:t>
      </w:r>
      <w:r w:rsidR="00FA2E46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 xml:space="preserve">в </w:t>
      </w:r>
      <w:r w:rsidR="00FA2E46" w:rsidRPr="00F24495">
        <w:rPr>
          <w:snapToGrid w:val="0"/>
          <w:kern w:val="22"/>
          <w:szCs w:val="22"/>
          <w:lang w:val="ru-RU"/>
        </w:rPr>
        <w:t>2020</w:t>
      </w:r>
      <w:r w:rsidR="00F24495">
        <w:rPr>
          <w:snapToGrid w:val="0"/>
          <w:kern w:val="22"/>
          <w:szCs w:val="22"/>
          <w:lang w:val="ru-RU"/>
        </w:rPr>
        <w:t xml:space="preserve"> год</w:t>
      </w:r>
      <w:r w:rsidR="00ED634F">
        <w:rPr>
          <w:snapToGrid w:val="0"/>
          <w:kern w:val="22"/>
          <w:szCs w:val="22"/>
          <w:lang w:val="ru-RU"/>
        </w:rPr>
        <w:t>у</w:t>
      </w:r>
      <w:r w:rsidR="00FA2E46" w:rsidRPr="00F24495">
        <w:rPr>
          <w:snapToGrid w:val="0"/>
          <w:kern w:val="22"/>
          <w:szCs w:val="22"/>
          <w:lang w:val="ru-RU"/>
        </w:rPr>
        <w:t xml:space="preserve">, </w:t>
      </w:r>
      <w:r w:rsidR="00F24495">
        <w:rPr>
          <w:snapToGrid w:val="0"/>
          <w:kern w:val="22"/>
          <w:szCs w:val="22"/>
          <w:lang w:val="ru-RU"/>
        </w:rPr>
        <w:t>так и за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пределами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традиционного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сообщества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в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сфере</w:t>
      </w:r>
      <w:r w:rsidR="00F24495" w:rsidRPr="004E24A2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биоразнообразия, например на Всемирном экономическом форуме</w:t>
      </w:r>
      <w:r w:rsidR="00FA2E46" w:rsidRPr="00F24495">
        <w:rPr>
          <w:snapToGrid w:val="0"/>
          <w:kern w:val="22"/>
          <w:szCs w:val="22"/>
          <w:lang w:val="ru-RU"/>
        </w:rPr>
        <w:t xml:space="preserve">, </w:t>
      </w:r>
      <w:r w:rsidR="00FA2E46" w:rsidRPr="004C2138">
        <w:rPr>
          <w:snapToGrid w:val="0"/>
          <w:kern w:val="22"/>
          <w:szCs w:val="22"/>
        </w:rPr>
        <w:t>G</w:t>
      </w:r>
      <w:r w:rsidR="00FA2E46" w:rsidRPr="00F24495">
        <w:rPr>
          <w:snapToGrid w:val="0"/>
          <w:kern w:val="22"/>
          <w:szCs w:val="22"/>
          <w:lang w:val="ru-RU"/>
        </w:rPr>
        <w:t xml:space="preserve">7, </w:t>
      </w:r>
      <w:r w:rsidR="00FA2E46" w:rsidRPr="004C2138">
        <w:rPr>
          <w:snapToGrid w:val="0"/>
          <w:kern w:val="22"/>
          <w:szCs w:val="22"/>
        </w:rPr>
        <w:t>G</w:t>
      </w:r>
      <w:r w:rsidR="00FA2E46" w:rsidRPr="00F24495">
        <w:rPr>
          <w:snapToGrid w:val="0"/>
          <w:kern w:val="22"/>
          <w:szCs w:val="22"/>
          <w:lang w:val="ru-RU"/>
        </w:rPr>
        <w:t xml:space="preserve">20, </w:t>
      </w:r>
      <w:r w:rsidR="00F24495">
        <w:rPr>
          <w:snapToGrid w:val="0"/>
          <w:kern w:val="22"/>
          <w:szCs w:val="22"/>
          <w:lang w:val="ru-RU"/>
        </w:rPr>
        <w:t>совещаниях министров финансов</w:t>
      </w:r>
      <w:r w:rsidR="00FA2E46" w:rsidRPr="00F24495">
        <w:rPr>
          <w:snapToGrid w:val="0"/>
          <w:kern w:val="22"/>
          <w:szCs w:val="22"/>
          <w:lang w:val="ru-RU"/>
        </w:rPr>
        <w:t xml:space="preserve">, </w:t>
      </w:r>
      <w:r w:rsidR="00F24495">
        <w:rPr>
          <w:snapToGrid w:val="0"/>
          <w:kern w:val="22"/>
          <w:szCs w:val="22"/>
          <w:lang w:val="ru-RU"/>
        </w:rPr>
        <w:t>совещани</w:t>
      </w:r>
      <w:r w:rsidR="00ED634F">
        <w:rPr>
          <w:snapToGrid w:val="0"/>
          <w:kern w:val="22"/>
          <w:szCs w:val="22"/>
          <w:lang w:val="ru-RU"/>
        </w:rPr>
        <w:t>ях</w:t>
      </w:r>
      <w:r w:rsidR="00F24495">
        <w:rPr>
          <w:snapToGrid w:val="0"/>
          <w:kern w:val="22"/>
          <w:szCs w:val="22"/>
          <w:lang w:val="ru-RU"/>
        </w:rPr>
        <w:t xml:space="preserve"> высокого уровня Группы Всемирного банка и многих других</w:t>
      </w:r>
      <w:r w:rsidR="00FA2E46" w:rsidRPr="00F24495">
        <w:rPr>
          <w:snapToGrid w:val="0"/>
          <w:kern w:val="22"/>
          <w:szCs w:val="22"/>
          <w:lang w:val="ru-RU"/>
        </w:rPr>
        <w:t xml:space="preserve">. </w:t>
      </w:r>
      <w:r w:rsidR="00F24495">
        <w:rPr>
          <w:snapToGrid w:val="0"/>
          <w:kern w:val="22"/>
          <w:szCs w:val="22"/>
          <w:lang w:val="ru-RU"/>
        </w:rPr>
        <w:t>Другие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соответствующие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совещания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могут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включать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специализированный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глобальный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саммит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по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предпринимательству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и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биоразнообразию</w:t>
      </w:r>
      <w:r w:rsidR="00F24495" w:rsidRPr="00F24495">
        <w:rPr>
          <w:snapToGrid w:val="0"/>
          <w:kern w:val="22"/>
          <w:szCs w:val="22"/>
          <w:lang w:val="ru-RU"/>
        </w:rPr>
        <w:t xml:space="preserve"> </w:t>
      </w:r>
      <w:r w:rsidR="00F24495">
        <w:rPr>
          <w:snapToGrid w:val="0"/>
          <w:kern w:val="22"/>
          <w:szCs w:val="22"/>
          <w:lang w:val="ru-RU"/>
        </w:rPr>
        <w:t>в</w:t>
      </w:r>
      <w:r w:rsidR="00FA2E46" w:rsidRPr="00F24495">
        <w:rPr>
          <w:snapToGrid w:val="0"/>
          <w:kern w:val="22"/>
          <w:szCs w:val="22"/>
          <w:lang w:val="ru-RU"/>
        </w:rPr>
        <w:t xml:space="preserve"> 2019</w:t>
      </w:r>
      <w:r w:rsidR="00F24495">
        <w:rPr>
          <w:snapToGrid w:val="0"/>
          <w:kern w:val="22"/>
          <w:szCs w:val="22"/>
          <w:lang w:val="ru-RU"/>
        </w:rPr>
        <w:t xml:space="preserve"> году</w:t>
      </w:r>
      <w:r w:rsidR="00FA2E46" w:rsidRPr="00F24495">
        <w:rPr>
          <w:snapToGrid w:val="0"/>
          <w:kern w:val="22"/>
          <w:szCs w:val="22"/>
          <w:lang w:val="ru-RU"/>
        </w:rPr>
        <w:t xml:space="preserve">, </w:t>
      </w:r>
      <w:r w:rsidR="00F24495">
        <w:rPr>
          <w:snapToGrid w:val="0"/>
          <w:kern w:val="22"/>
          <w:szCs w:val="22"/>
          <w:lang w:val="ru-RU"/>
        </w:rPr>
        <w:t>представлен</w:t>
      </w:r>
      <w:r w:rsidR="00CB5739">
        <w:rPr>
          <w:snapToGrid w:val="0"/>
          <w:kern w:val="22"/>
          <w:szCs w:val="22"/>
          <w:lang w:val="ru-RU"/>
        </w:rPr>
        <w:t>ие</w:t>
      </w:r>
      <w:r w:rsidR="00F24495">
        <w:rPr>
          <w:snapToGrid w:val="0"/>
          <w:kern w:val="22"/>
          <w:szCs w:val="22"/>
          <w:lang w:val="ru-RU"/>
        </w:rPr>
        <w:t xml:space="preserve"> решени</w:t>
      </w:r>
      <w:r w:rsidR="00CB5739">
        <w:rPr>
          <w:snapToGrid w:val="0"/>
          <w:kern w:val="22"/>
          <w:szCs w:val="22"/>
          <w:lang w:val="ru-RU"/>
        </w:rPr>
        <w:t>й</w:t>
      </w:r>
      <w:r w:rsidR="00F24495">
        <w:rPr>
          <w:snapToGrid w:val="0"/>
          <w:kern w:val="22"/>
          <w:szCs w:val="22"/>
          <w:lang w:val="ru-RU"/>
        </w:rPr>
        <w:t xml:space="preserve"> </w:t>
      </w:r>
      <w:r w:rsidR="00214B5E">
        <w:rPr>
          <w:snapToGrid w:val="0"/>
          <w:kern w:val="22"/>
          <w:szCs w:val="22"/>
          <w:lang w:val="ru-RU"/>
        </w:rPr>
        <w:t xml:space="preserve">в сфере биоразнообразия и </w:t>
      </w:r>
      <w:r w:rsidR="00CB5739">
        <w:rPr>
          <w:snapToGrid w:val="0"/>
          <w:kern w:val="22"/>
          <w:szCs w:val="22"/>
          <w:lang w:val="ru-RU"/>
        </w:rPr>
        <w:t>экологии</w:t>
      </w:r>
      <w:r w:rsidR="00FA2E46" w:rsidRPr="00F24495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на мероприятиях высокого уровня РКИК ООН и</w:t>
      </w:r>
      <w:r w:rsidR="00FA2E46" w:rsidRPr="00F24495">
        <w:rPr>
          <w:snapToGrid w:val="0"/>
          <w:kern w:val="22"/>
          <w:szCs w:val="22"/>
          <w:lang w:val="ru-RU"/>
        </w:rPr>
        <w:t xml:space="preserve">, </w:t>
      </w:r>
      <w:r w:rsidR="00CB5739">
        <w:rPr>
          <w:snapToGrid w:val="0"/>
          <w:kern w:val="22"/>
          <w:szCs w:val="22"/>
          <w:lang w:val="ru-RU"/>
        </w:rPr>
        <w:t xml:space="preserve">в частности, на созываемом Генеральным Секретарем саммите по климату в </w:t>
      </w:r>
      <w:r w:rsidR="00FA2E46" w:rsidRPr="00F24495">
        <w:rPr>
          <w:snapToGrid w:val="0"/>
          <w:kern w:val="22"/>
          <w:szCs w:val="22"/>
          <w:lang w:val="ru-RU"/>
        </w:rPr>
        <w:t>2019</w:t>
      </w:r>
      <w:r w:rsidR="00CB5739">
        <w:rPr>
          <w:snapToGrid w:val="0"/>
          <w:kern w:val="22"/>
          <w:szCs w:val="22"/>
          <w:lang w:val="ru-RU"/>
        </w:rPr>
        <w:t> году</w:t>
      </w:r>
      <w:r w:rsidR="00FA2E46" w:rsidRPr="00F24495">
        <w:rPr>
          <w:snapToGrid w:val="0"/>
          <w:kern w:val="22"/>
          <w:szCs w:val="22"/>
          <w:lang w:val="ru-RU"/>
        </w:rPr>
        <w:t xml:space="preserve">. </w:t>
      </w:r>
      <w:r w:rsidR="00CB5739">
        <w:rPr>
          <w:snapToGrid w:val="0"/>
          <w:kern w:val="22"/>
          <w:szCs w:val="22"/>
          <w:lang w:val="ru-RU"/>
        </w:rPr>
        <w:t>Другие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возможные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мероприятия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включают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конгресс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МСОП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CB5739">
        <w:rPr>
          <w:snapToGrid w:val="0"/>
          <w:kern w:val="22"/>
          <w:szCs w:val="22"/>
          <w:lang w:val="ru-RU"/>
        </w:rPr>
        <w:t>в</w:t>
      </w:r>
      <w:r w:rsidR="00CB5739" w:rsidRPr="00CB5739">
        <w:rPr>
          <w:snapToGrid w:val="0"/>
          <w:kern w:val="22"/>
          <w:szCs w:val="22"/>
          <w:lang w:val="ru-RU"/>
        </w:rPr>
        <w:t xml:space="preserve"> </w:t>
      </w:r>
      <w:r w:rsidR="00FA2E46" w:rsidRPr="00CB5739">
        <w:rPr>
          <w:snapToGrid w:val="0"/>
          <w:kern w:val="22"/>
          <w:szCs w:val="22"/>
          <w:lang w:val="ru-RU"/>
        </w:rPr>
        <w:t>2020</w:t>
      </w:r>
      <w:r w:rsidR="00CB5739">
        <w:rPr>
          <w:snapToGrid w:val="0"/>
          <w:kern w:val="22"/>
          <w:szCs w:val="22"/>
          <w:lang w:val="ru-RU"/>
        </w:rPr>
        <w:t xml:space="preserve"> году или саммит по биоразнообразию на субнациональном уровне, организуемый в </w:t>
      </w:r>
      <w:r w:rsidR="00FA2E46" w:rsidRPr="00CB5739">
        <w:rPr>
          <w:snapToGrid w:val="0"/>
          <w:kern w:val="22"/>
          <w:szCs w:val="22"/>
          <w:lang w:val="ru-RU"/>
        </w:rPr>
        <w:t>2019</w:t>
      </w:r>
      <w:r w:rsidR="00CB5739">
        <w:rPr>
          <w:snapToGrid w:val="0"/>
          <w:kern w:val="22"/>
          <w:szCs w:val="22"/>
          <w:lang w:val="ru-RU"/>
        </w:rPr>
        <w:t xml:space="preserve"> году под руководством провинции Квебек в Канаде.</w:t>
      </w:r>
    </w:p>
    <w:p w:rsidR="00FA2E46" w:rsidRPr="009F2C75" w:rsidRDefault="002A09BB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iCs/>
          <w:snapToGrid w:val="0"/>
          <w:kern w:val="22"/>
          <w:szCs w:val="22"/>
          <w:lang w:val="ru-RU"/>
        </w:rPr>
        <w:t>Поощрение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и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поддержка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организации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совещаний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третьими</w:t>
      </w:r>
      <w:r w:rsidRPr="00655919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сторонами</w:t>
      </w:r>
      <w:r w:rsidR="00655919">
        <w:rPr>
          <w:snapToGrid w:val="0"/>
          <w:kern w:val="22"/>
          <w:szCs w:val="22"/>
          <w:lang w:val="ru-RU"/>
        </w:rPr>
        <w:t>.</w:t>
      </w:r>
      <w:r w:rsidR="00FA2E46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Секретариат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Конвенции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о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биологическом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разнообразии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будет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содействовать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проведению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семинаров</w:t>
      </w:r>
      <w:r w:rsidR="00655919" w:rsidRPr="00655919">
        <w:rPr>
          <w:snapToGrid w:val="0"/>
          <w:kern w:val="22"/>
          <w:szCs w:val="22"/>
          <w:lang w:val="ru-RU"/>
        </w:rPr>
        <w:t xml:space="preserve">, </w:t>
      </w:r>
      <w:r w:rsidR="00655919">
        <w:rPr>
          <w:snapToGrid w:val="0"/>
          <w:kern w:val="22"/>
          <w:szCs w:val="22"/>
          <w:lang w:val="ru-RU"/>
        </w:rPr>
        <w:t>совещаний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экспертов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и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других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мероприятий</w:t>
      </w:r>
      <w:r w:rsidR="00655919" w:rsidRPr="00655919">
        <w:rPr>
          <w:snapToGrid w:val="0"/>
          <w:kern w:val="22"/>
          <w:szCs w:val="22"/>
          <w:lang w:val="ru-RU"/>
        </w:rPr>
        <w:t xml:space="preserve">, </w:t>
      </w:r>
      <w:r w:rsidR="00655919">
        <w:rPr>
          <w:snapToGrid w:val="0"/>
          <w:kern w:val="22"/>
          <w:szCs w:val="22"/>
          <w:lang w:val="ru-RU"/>
        </w:rPr>
        <w:t>организуемых</w:t>
      </w:r>
      <w:r w:rsidR="00655919" w:rsidRPr="00655919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Сторонами, партнерами и субъектами деятельности и связанных с поддержкой разработки</w:t>
      </w:r>
      <w:r w:rsidR="00655919" w:rsidRPr="00655919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глобальн</w:t>
      </w:r>
      <w:r w:rsidR="00655919">
        <w:rPr>
          <w:kern w:val="22"/>
          <w:szCs w:val="22"/>
          <w:lang w:val="ru-RU"/>
        </w:rPr>
        <w:t>ой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рамочн</w:t>
      </w:r>
      <w:r w:rsidR="00655919">
        <w:rPr>
          <w:kern w:val="22"/>
          <w:szCs w:val="22"/>
          <w:lang w:val="ru-RU"/>
        </w:rPr>
        <w:t>ой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программ</w:t>
      </w:r>
      <w:r w:rsidR="00655919">
        <w:rPr>
          <w:kern w:val="22"/>
          <w:szCs w:val="22"/>
          <w:lang w:val="ru-RU"/>
        </w:rPr>
        <w:t>ы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в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области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биоразнообразия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на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период</w:t>
      </w:r>
      <w:r w:rsidR="00655919" w:rsidRPr="001F57CF">
        <w:rPr>
          <w:kern w:val="22"/>
          <w:szCs w:val="22"/>
          <w:lang w:val="ru-RU"/>
        </w:rPr>
        <w:t xml:space="preserve"> </w:t>
      </w:r>
      <w:r w:rsidR="00655919" w:rsidRPr="00B6021A">
        <w:rPr>
          <w:kern w:val="22"/>
          <w:szCs w:val="22"/>
          <w:lang w:val="ru-RU"/>
        </w:rPr>
        <w:t>после</w:t>
      </w:r>
      <w:r w:rsidR="00655919" w:rsidRPr="001F57CF">
        <w:rPr>
          <w:kern w:val="22"/>
          <w:szCs w:val="22"/>
          <w:lang w:val="ru-RU"/>
        </w:rPr>
        <w:t xml:space="preserve"> 2020</w:t>
      </w:r>
      <w:r w:rsidR="00655919" w:rsidRPr="00B6021A">
        <w:rPr>
          <w:kern w:val="22"/>
          <w:szCs w:val="22"/>
          <w:lang w:val="en-US"/>
        </w:rPr>
        <w:t> </w:t>
      </w:r>
      <w:r w:rsidR="00655919" w:rsidRPr="00B6021A">
        <w:rPr>
          <w:kern w:val="22"/>
          <w:szCs w:val="22"/>
          <w:lang w:val="ru-RU"/>
        </w:rPr>
        <w:t>года</w:t>
      </w:r>
      <w:r w:rsidR="00FA2E46" w:rsidRPr="00655919">
        <w:rPr>
          <w:snapToGrid w:val="0"/>
          <w:kern w:val="22"/>
          <w:szCs w:val="22"/>
          <w:lang w:val="ru-RU"/>
        </w:rPr>
        <w:t xml:space="preserve">. </w:t>
      </w:r>
      <w:r w:rsidR="00655919">
        <w:rPr>
          <w:snapToGrid w:val="0"/>
          <w:kern w:val="22"/>
          <w:szCs w:val="22"/>
          <w:lang w:val="ru-RU"/>
        </w:rPr>
        <w:t>Такое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участие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и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содействие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может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включать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разработку</w:t>
      </w:r>
      <w:r w:rsidR="00655919" w:rsidRPr="006F789B">
        <w:rPr>
          <w:snapToGrid w:val="0"/>
          <w:kern w:val="22"/>
          <w:szCs w:val="22"/>
          <w:lang w:val="ru-RU"/>
        </w:rPr>
        <w:t xml:space="preserve"> "</w:t>
      </w:r>
      <w:r w:rsidR="00655919">
        <w:rPr>
          <w:snapToGrid w:val="0"/>
          <w:kern w:val="22"/>
          <w:szCs w:val="22"/>
          <w:lang w:val="ru-RU"/>
        </w:rPr>
        <w:t>переходных</w:t>
      </w:r>
      <w:r w:rsidR="00655919" w:rsidRPr="006F789B">
        <w:rPr>
          <w:snapToGrid w:val="0"/>
          <w:kern w:val="22"/>
          <w:szCs w:val="22"/>
          <w:lang w:val="ru-RU"/>
        </w:rPr>
        <w:t xml:space="preserve"> </w:t>
      </w:r>
      <w:r w:rsidR="00655919">
        <w:rPr>
          <w:snapToGrid w:val="0"/>
          <w:kern w:val="22"/>
          <w:szCs w:val="22"/>
          <w:lang w:val="ru-RU"/>
        </w:rPr>
        <w:t>областей</w:t>
      </w:r>
      <w:r w:rsidR="00655919" w:rsidRPr="006F789B">
        <w:rPr>
          <w:snapToGrid w:val="0"/>
          <w:kern w:val="22"/>
          <w:szCs w:val="22"/>
          <w:lang w:val="ru-RU"/>
        </w:rPr>
        <w:t>"</w:t>
      </w:r>
      <w:r w:rsidR="00FA2E46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для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конкретных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956DF6">
        <w:rPr>
          <w:snapToGrid w:val="0"/>
          <w:kern w:val="22"/>
          <w:szCs w:val="22"/>
          <w:lang w:val="ru-RU"/>
        </w:rPr>
        <w:t>секторов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национальной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и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местной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экономики</w:t>
      </w:r>
      <w:r w:rsidR="006F789B" w:rsidRPr="006F789B">
        <w:rPr>
          <w:snapToGrid w:val="0"/>
          <w:kern w:val="22"/>
          <w:szCs w:val="22"/>
          <w:lang w:val="ru-RU"/>
        </w:rPr>
        <w:t xml:space="preserve">, </w:t>
      </w:r>
      <w:r w:rsidR="006F789B">
        <w:rPr>
          <w:snapToGrid w:val="0"/>
          <w:kern w:val="22"/>
          <w:szCs w:val="22"/>
          <w:lang w:val="ru-RU"/>
        </w:rPr>
        <w:t>связанных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с</w:t>
      </w:r>
      <w:r w:rsidR="006F789B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биоразнообразием</w:t>
      </w:r>
      <w:r w:rsidR="006F789B" w:rsidRPr="006F789B">
        <w:rPr>
          <w:snapToGrid w:val="0"/>
          <w:kern w:val="22"/>
          <w:szCs w:val="22"/>
          <w:lang w:val="ru-RU"/>
        </w:rPr>
        <w:t>,</w:t>
      </w:r>
      <w:r w:rsidR="00FA2E46" w:rsidRPr="006F789B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при поддержке исследователей из сообществ в сфере биоразнообразия и переходного периода</w:t>
      </w:r>
      <w:r w:rsidR="00FA2E46" w:rsidRPr="006F789B">
        <w:rPr>
          <w:snapToGrid w:val="0"/>
          <w:kern w:val="22"/>
          <w:szCs w:val="22"/>
          <w:lang w:val="ru-RU"/>
        </w:rPr>
        <w:t xml:space="preserve">. </w:t>
      </w:r>
      <w:r w:rsidR="006F789B">
        <w:rPr>
          <w:snapToGrid w:val="0"/>
          <w:kern w:val="22"/>
          <w:szCs w:val="22"/>
          <w:lang w:val="ru-RU"/>
        </w:rPr>
        <w:t>В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дополнение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к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существующим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lang w:val="ru-RU"/>
        </w:rPr>
        <w:t>НСПДСБ</w:t>
      </w:r>
      <w:r w:rsidR="00FA2E46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такие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процессы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могут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помочь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в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разработке</w:t>
      </w:r>
      <w:r w:rsidR="006F789B" w:rsidRPr="009F2C75">
        <w:rPr>
          <w:snapToGrid w:val="0"/>
          <w:kern w:val="22"/>
          <w:szCs w:val="22"/>
          <w:lang w:val="ru-RU"/>
        </w:rPr>
        <w:t xml:space="preserve"> </w:t>
      </w:r>
      <w:r w:rsidR="006F789B">
        <w:rPr>
          <w:snapToGrid w:val="0"/>
          <w:kern w:val="22"/>
          <w:szCs w:val="22"/>
          <w:lang w:val="ru-RU"/>
        </w:rPr>
        <w:t>национальных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программ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переходного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периода</w:t>
      </w:r>
      <w:r w:rsidR="00481929" w:rsidRPr="009F2C75">
        <w:rPr>
          <w:snapToGrid w:val="0"/>
          <w:kern w:val="22"/>
          <w:szCs w:val="22"/>
          <w:lang w:val="ru-RU"/>
        </w:rPr>
        <w:t xml:space="preserve">, </w:t>
      </w:r>
      <w:r w:rsidR="00481929">
        <w:rPr>
          <w:snapToGrid w:val="0"/>
          <w:kern w:val="22"/>
          <w:szCs w:val="22"/>
          <w:lang w:val="ru-RU"/>
        </w:rPr>
        <w:t>в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которых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переход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к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благоприятным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для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биоразнообразия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путям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экономического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развития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рассматривается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481929">
        <w:rPr>
          <w:snapToGrid w:val="0"/>
          <w:kern w:val="22"/>
          <w:szCs w:val="22"/>
          <w:lang w:val="ru-RU"/>
        </w:rPr>
        <w:t>в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lastRenderedPageBreak/>
        <w:t>соответствующих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56DF6">
        <w:rPr>
          <w:snapToGrid w:val="0"/>
          <w:kern w:val="22"/>
          <w:szCs w:val="22"/>
          <w:lang w:val="ru-RU"/>
        </w:rPr>
        <w:t>секторах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в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соответствии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с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целями</w:t>
      </w:r>
      <w:r w:rsidR="00481929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актуализации</w:t>
      </w:r>
      <w:r w:rsidR="009F2C75" w:rsidRPr="009F2C75">
        <w:rPr>
          <w:snapToGrid w:val="0"/>
          <w:kern w:val="22"/>
          <w:szCs w:val="22"/>
          <w:lang w:val="ru-RU"/>
        </w:rPr>
        <w:t xml:space="preserve"> </w:t>
      </w:r>
      <w:r w:rsidR="009F2C75">
        <w:rPr>
          <w:snapToGrid w:val="0"/>
          <w:kern w:val="22"/>
          <w:szCs w:val="22"/>
          <w:lang w:val="ru-RU"/>
        </w:rPr>
        <w:t>тематики биоразнообразия, принятыми на 13-м совещании Конференции Сторон и предложенными для обсуждения на 14-м совещании.</w:t>
      </w:r>
    </w:p>
    <w:p w:rsidR="00FA2E46" w:rsidRPr="007E6740" w:rsidRDefault="007E6740" w:rsidP="00FA2E46">
      <w:pPr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Cs/>
          <w:i/>
          <w:iCs/>
          <w:snapToGrid w:val="0"/>
          <w:kern w:val="22"/>
          <w:szCs w:val="22"/>
          <w:lang w:val="ru-RU"/>
        </w:rPr>
        <w:t>Официальное</w:t>
      </w:r>
      <w:r w:rsidRPr="007E6740">
        <w:rPr>
          <w:bCs/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bCs/>
          <w:i/>
          <w:iCs/>
          <w:snapToGrid w:val="0"/>
          <w:kern w:val="22"/>
          <w:szCs w:val="22"/>
          <w:lang w:val="ru-RU"/>
        </w:rPr>
        <w:t>рассмотрение</w:t>
      </w:r>
      <w:r w:rsidR="00FA2E46" w:rsidRPr="007E6740">
        <w:rPr>
          <w:snapToGrid w:val="0"/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Вспомогательн</w:t>
      </w:r>
      <w:r>
        <w:rPr>
          <w:kern w:val="22"/>
          <w:szCs w:val="22"/>
          <w:lang w:val="ru-RU"/>
        </w:rPr>
        <w:t>ым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орган</w:t>
      </w:r>
      <w:r>
        <w:rPr>
          <w:kern w:val="22"/>
          <w:szCs w:val="22"/>
          <w:lang w:val="ru-RU"/>
        </w:rPr>
        <w:t>ом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по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научным</w:t>
      </w:r>
      <w:r w:rsidRPr="007E6740">
        <w:rPr>
          <w:kern w:val="22"/>
          <w:szCs w:val="22"/>
          <w:lang w:val="ru-RU"/>
        </w:rPr>
        <w:t xml:space="preserve">, </w:t>
      </w:r>
      <w:r w:rsidRPr="00B075B4">
        <w:rPr>
          <w:kern w:val="22"/>
          <w:szCs w:val="22"/>
          <w:lang w:val="ru-RU"/>
        </w:rPr>
        <w:t>техническим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и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технологическим</w:t>
      </w:r>
      <w:r w:rsidRPr="007E6740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консультациям</w:t>
      </w:r>
      <w:r w:rsidRPr="007E6740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 xml:space="preserve">на его 22-м и 23-м совещаниях региональных, глобальных и тематических оценок </w:t>
      </w:r>
      <w:r>
        <w:rPr>
          <w:lang w:val="ru-RU"/>
        </w:rPr>
        <w:t>МНППБЭУ</w:t>
      </w:r>
      <w:r w:rsidR="00FA2E46" w:rsidRPr="007E6740">
        <w:rPr>
          <w:snapToGrid w:val="0"/>
          <w:kern w:val="22"/>
          <w:szCs w:val="22"/>
          <w:lang w:val="ru-RU"/>
        </w:rPr>
        <w:t>.</w:t>
      </w:r>
    </w:p>
    <w:p w:rsidR="00FA2E46" w:rsidRPr="0057161F" w:rsidRDefault="000A37B1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Что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касается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конкретно</w:t>
      </w:r>
      <w:r w:rsidR="00FA2E46"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участия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="00FA2E46" w:rsidRPr="000A37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будет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важно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обеспечить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 можно более широкое межсекторальное участие</w:t>
      </w:r>
      <w:r w:rsidR="00FA2E46" w:rsidRPr="000A37B1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Как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таковые</w:t>
      </w:r>
      <w:r w:rsidRPr="000A37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Стороны</w:t>
      </w:r>
      <w:r w:rsidR="00FA2E46" w:rsidRPr="000A37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возможно</w:t>
      </w:r>
      <w:r w:rsidRPr="000A37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пожелают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содействовать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участию</w:t>
      </w:r>
      <w:r w:rsidRPr="000A37B1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 xml:space="preserve">в процессе </w:t>
      </w:r>
      <w:r>
        <w:rPr>
          <w:kern w:val="22"/>
          <w:szCs w:val="22"/>
          <w:lang w:val="ru-RU"/>
        </w:rPr>
        <w:t>всех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координационных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центров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поощрять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участие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координационных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центров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смежных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международных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региональных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соглашений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процессов</w:t>
      </w:r>
      <w:r w:rsidRPr="000A37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том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числе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координационных</w:t>
      </w:r>
      <w:r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центров</w:t>
      </w:r>
      <w:r w:rsidR="00FA2E46" w:rsidRPr="000A37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органов ФАО, а также представителей других сек</w:t>
      </w:r>
      <w:r w:rsidR="0057161F">
        <w:rPr>
          <w:kern w:val="22"/>
          <w:szCs w:val="22"/>
          <w:lang w:val="ru-RU"/>
        </w:rPr>
        <w:t>ций</w:t>
      </w:r>
      <w:r w:rsidR="00FA2E46" w:rsidRPr="000A37B1">
        <w:rPr>
          <w:kern w:val="22"/>
          <w:szCs w:val="22"/>
          <w:lang w:val="ru-RU"/>
        </w:rPr>
        <w:t xml:space="preserve">. </w:t>
      </w:r>
      <w:r w:rsidR="0057161F">
        <w:rPr>
          <w:kern w:val="22"/>
          <w:szCs w:val="22"/>
          <w:lang w:val="ru-RU"/>
        </w:rPr>
        <w:t>Кроме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того</w:t>
      </w:r>
      <w:r w:rsidR="0057161F" w:rsidRPr="0057161F">
        <w:rPr>
          <w:kern w:val="22"/>
          <w:szCs w:val="22"/>
          <w:lang w:val="ru-RU"/>
        </w:rPr>
        <w:t xml:space="preserve">, </w:t>
      </w:r>
      <w:r w:rsidR="0057161F">
        <w:rPr>
          <w:kern w:val="22"/>
          <w:szCs w:val="22"/>
          <w:lang w:val="ru-RU"/>
        </w:rPr>
        <w:t>секретариат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Конвенции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о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биологическом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разнообразии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будет</w:t>
      </w:r>
      <w:r w:rsidR="0057161F" w:rsidRPr="0057161F">
        <w:rPr>
          <w:kern w:val="22"/>
          <w:szCs w:val="22"/>
          <w:lang w:val="ru-RU"/>
        </w:rPr>
        <w:t xml:space="preserve"> </w:t>
      </w:r>
      <w:r w:rsidR="0057161F">
        <w:rPr>
          <w:kern w:val="22"/>
          <w:szCs w:val="22"/>
          <w:lang w:val="ru-RU"/>
        </w:rPr>
        <w:t>призывать</w:t>
      </w:r>
      <w:r w:rsidR="00956DF6">
        <w:rPr>
          <w:kern w:val="22"/>
          <w:szCs w:val="22"/>
          <w:lang w:val="ru-RU"/>
        </w:rPr>
        <w:t xml:space="preserve"> к участию</w:t>
      </w:r>
      <w:r w:rsidR="0057161F">
        <w:rPr>
          <w:kern w:val="22"/>
          <w:szCs w:val="22"/>
          <w:lang w:val="ru-RU"/>
        </w:rPr>
        <w:t xml:space="preserve"> другие многосторонние природоохранные соглашения и другие конвенции, связанные с биоразнообразием</w:t>
      </w:r>
      <w:r w:rsidR="00FA2E46" w:rsidRPr="0057161F">
        <w:rPr>
          <w:kern w:val="22"/>
          <w:szCs w:val="22"/>
          <w:lang w:val="ru-RU"/>
        </w:rPr>
        <w:t>.</w:t>
      </w:r>
    </w:p>
    <w:p w:rsidR="00FA2E46" w:rsidRPr="006E3A4E" w:rsidRDefault="0079536A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79536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собранной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счет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описанных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выше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элементов</w:t>
      </w:r>
      <w:r w:rsidR="00FA2E46" w:rsidRPr="0079536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секретариат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биологическом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разнообразии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подготовит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документы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Pr="0079536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послужат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79536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резюмирования мнений и направления дальнейшей дискуссии и рассмотрения Сторонами Конвенции и протоколов и наблюдателями итеративным способом</w:t>
      </w:r>
      <w:r w:rsidR="00FA2E46" w:rsidRPr="0079536A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После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рассмотрения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консультаций</w:t>
      </w:r>
      <w:r w:rsidRPr="000B7E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проведенных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Сторонами</w:t>
      </w:r>
      <w:r w:rsidR="00FA2E46"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субъектами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деятельности</w:t>
      </w:r>
      <w:r w:rsidRPr="000B7EB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эти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документы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0B7E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станут</w:t>
      </w:r>
      <w:r w:rsidR="000B7EB1" w:rsidRPr="000B7EB1">
        <w:rPr>
          <w:kern w:val="22"/>
          <w:szCs w:val="22"/>
          <w:lang w:val="ru-RU"/>
        </w:rPr>
        <w:t xml:space="preserve"> </w:t>
      </w:r>
      <w:r w:rsidR="008F2960">
        <w:rPr>
          <w:kern w:val="22"/>
          <w:szCs w:val="22"/>
          <w:lang w:val="ru-RU"/>
        </w:rPr>
        <w:t>основ</w:t>
      </w:r>
      <w:r w:rsidR="000B7EB1">
        <w:rPr>
          <w:kern w:val="22"/>
          <w:szCs w:val="22"/>
          <w:lang w:val="ru-RU"/>
        </w:rPr>
        <w:t>ой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для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документов</w:t>
      </w:r>
      <w:r w:rsidR="000B7EB1" w:rsidRPr="000B7EB1">
        <w:rPr>
          <w:kern w:val="22"/>
          <w:szCs w:val="22"/>
          <w:lang w:val="ru-RU"/>
        </w:rPr>
        <w:t xml:space="preserve">, </w:t>
      </w:r>
      <w:r w:rsidR="000B7EB1">
        <w:rPr>
          <w:kern w:val="22"/>
          <w:szCs w:val="22"/>
          <w:lang w:val="ru-RU"/>
        </w:rPr>
        <w:t>предназначенных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для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официального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рассмотрения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ВОНТТК</w:t>
      </w:r>
      <w:r w:rsidR="00FA2E46" w:rsidRPr="000B7EB1">
        <w:rPr>
          <w:kern w:val="22"/>
          <w:szCs w:val="22"/>
          <w:lang w:val="ru-RU"/>
        </w:rPr>
        <w:t xml:space="preserve">, </w:t>
      </w:r>
      <w:r w:rsidR="000B7EB1">
        <w:rPr>
          <w:kern w:val="22"/>
          <w:szCs w:val="22"/>
          <w:lang w:val="ru-RU"/>
        </w:rPr>
        <w:t>РГ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по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ст</w:t>
      </w:r>
      <w:r w:rsidR="000B7EB1" w:rsidRPr="000B7EB1">
        <w:rPr>
          <w:kern w:val="22"/>
          <w:szCs w:val="22"/>
          <w:lang w:val="ru-RU"/>
        </w:rPr>
        <w:t>.</w:t>
      </w:r>
      <w:r w:rsidR="000B7EB1" w:rsidRPr="000B7EB1">
        <w:rPr>
          <w:kern w:val="22"/>
          <w:szCs w:val="22"/>
          <w:lang w:val="en-US"/>
        </w:rPr>
        <w:t> </w:t>
      </w:r>
      <w:r w:rsidR="000B7EB1" w:rsidRPr="000B7EB1">
        <w:rPr>
          <w:kern w:val="22"/>
          <w:szCs w:val="22"/>
          <w:lang w:val="ru-RU"/>
        </w:rPr>
        <w:t>8</w:t>
      </w:r>
      <w:r w:rsidR="000B7EB1" w:rsidRPr="000B7EB1">
        <w:rPr>
          <w:kern w:val="22"/>
          <w:szCs w:val="22"/>
          <w:lang w:val="en-US"/>
        </w:rPr>
        <w:t> </w:t>
      </w:r>
      <w:r w:rsidR="000B7EB1">
        <w:rPr>
          <w:kern w:val="22"/>
          <w:szCs w:val="22"/>
          <w:lang w:val="en-US"/>
        </w:rPr>
        <w:t>j</w:t>
      </w:r>
      <w:r w:rsidR="000B7EB1" w:rsidRPr="000B7EB1">
        <w:rPr>
          <w:kern w:val="22"/>
          <w:szCs w:val="22"/>
          <w:lang w:val="ru-RU"/>
        </w:rPr>
        <w:t>)</w:t>
      </w:r>
      <w:r w:rsidR="00FA2E46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и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ВОО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и</w:t>
      </w:r>
      <w:r w:rsidR="00FA2E46" w:rsidRPr="000B7EB1">
        <w:rPr>
          <w:kern w:val="22"/>
          <w:szCs w:val="22"/>
          <w:lang w:val="ru-RU"/>
        </w:rPr>
        <w:t xml:space="preserve">, </w:t>
      </w:r>
      <w:r w:rsidR="000B7EB1">
        <w:rPr>
          <w:kern w:val="22"/>
          <w:szCs w:val="22"/>
          <w:lang w:val="ru-RU"/>
        </w:rPr>
        <w:t>наконец</w:t>
      </w:r>
      <w:r w:rsidR="00FA2E46" w:rsidRPr="000B7EB1">
        <w:rPr>
          <w:kern w:val="22"/>
          <w:szCs w:val="22"/>
          <w:lang w:val="ru-RU"/>
        </w:rPr>
        <w:t xml:space="preserve">, </w:t>
      </w:r>
      <w:r w:rsidR="000B7EB1" w:rsidRPr="000B7EB1">
        <w:rPr>
          <w:kern w:val="22"/>
          <w:szCs w:val="22"/>
          <w:lang w:val="ru-RU"/>
        </w:rPr>
        <w:t>15-</w:t>
      </w:r>
      <w:r w:rsidR="000B7EB1">
        <w:rPr>
          <w:kern w:val="22"/>
          <w:szCs w:val="22"/>
          <w:lang w:val="ru-RU"/>
        </w:rPr>
        <w:t>м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совещанием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Конференции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Сторон</w:t>
      </w:r>
      <w:r w:rsidR="000B7EB1" w:rsidRPr="000B7EB1">
        <w:rPr>
          <w:kern w:val="22"/>
          <w:szCs w:val="22"/>
          <w:lang w:val="ru-RU"/>
        </w:rPr>
        <w:t xml:space="preserve">, </w:t>
      </w:r>
      <w:r w:rsidR="000B7EB1" w:rsidRPr="007E62CE">
        <w:rPr>
          <w:kern w:val="22"/>
          <w:szCs w:val="22"/>
          <w:lang w:val="ru-RU"/>
        </w:rPr>
        <w:t>10-</w:t>
      </w:r>
      <w:r w:rsidR="000B7EB1">
        <w:rPr>
          <w:kern w:val="22"/>
          <w:szCs w:val="22"/>
          <w:lang w:val="ru-RU"/>
        </w:rPr>
        <w:t>м</w:t>
      </w:r>
      <w:r w:rsidR="000B7EB1" w:rsidRPr="007E62C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совещанием</w:t>
      </w:r>
      <w:r w:rsidR="000B7EB1" w:rsidRPr="007E62CE">
        <w:rPr>
          <w:kern w:val="22"/>
          <w:szCs w:val="22"/>
          <w:lang w:val="ru-RU"/>
        </w:rPr>
        <w:t xml:space="preserve"> Конференци</w:t>
      </w:r>
      <w:r w:rsidR="000B7EB1">
        <w:rPr>
          <w:kern w:val="22"/>
          <w:szCs w:val="22"/>
          <w:lang w:val="ru-RU"/>
        </w:rPr>
        <w:t>и</w:t>
      </w:r>
      <w:r w:rsidR="000B7EB1" w:rsidRPr="007E62CE">
        <w:rPr>
          <w:kern w:val="22"/>
          <w:szCs w:val="22"/>
          <w:lang w:val="ru-RU"/>
        </w:rPr>
        <w:t xml:space="preserve"> Сторон, выступающей в качестве Совещания Сторон Картахенского протокола по биобезопасности, и </w:t>
      </w:r>
      <w:r w:rsidR="000B7EB1">
        <w:rPr>
          <w:kern w:val="22"/>
          <w:szCs w:val="22"/>
          <w:lang w:val="ru-RU"/>
        </w:rPr>
        <w:t xml:space="preserve">4-м совещанием </w:t>
      </w:r>
      <w:r w:rsidR="000B7EB1" w:rsidRPr="007E62CE">
        <w:rPr>
          <w:kern w:val="22"/>
          <w:szCs w:val="22"/>
          <w:lang w:val="ru-RU"/>
        </w:rPr>
        <w:t>Конференци</w:t>
      </w:r>
      <w:r w:rsidR="000B7EB1">
        <w:rPr>
          <w:kern w:val="22"/>
          <w:szCs w:val="22"/>
          <w:lang w:val="ru-RU"/>
        </w:rPr>
        <w:t>и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Сторон</w:t>
      </w:r>
      <w:r w:rsidR="000B7EB1" w:rsidRPr="000B7EB1">
        <w:rPr>
          <w:kern w:val="22"/>
          <w:szCs w:val="22"/>
          <w:lang w:val="ru-RU"/>
        </w:rPr>
        <w:t xml:space="preserve">, </w:t>
      </w:r>
      <w:r w:rsidR="000B7EB1" w:rsidRPr="007E62CE">
        <w:rPr>
          <w:kern w:val="22"/>
          <w:szCs w:val="22"/>
          <w:lang w:val="ru-RU"/>
        </w:rPr>
        <w:t>выступающей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в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качестве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Совещания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Сторон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Нагойского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kern w:val="22"/>
          <w:szCs w:val="22"/>
          <w:lang w:val="ru-RU"/>
        </w:rPr>
        <w:t>протокола</w:t>
      </w:r>
      <w:r w:rsidR="000B7EB1" w:rsidRPr="000B7EB1">
        <w:rPr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регулирования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доступа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к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генетическим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ресурсам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и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совместного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использования</w:t>
      </w:r>
      <w:r w:rsidR="000B7EB1" w:rsidRPr="000B7EB1">
        <w:rPr>
          <w:bCs/>
          <w:kern w:val="22"/>
          <w:szCs w:val="22"/>
          <w:lang w:val="ru-RU"/>
        </w:rPr>
        <w:t xml:space="preserve"> </w:t>
      </w:r>
      <w:r w:rsidR="000B7EB1" w:rsidRPr="007E62CE">
        <w:rPr>
          <w:bCs/>
          <w:kern w:val="22"/>
          <w:szCs w:val="22"/>
          <w:lang w:val="ru-RU"/>
        </w:rPr>
        <w:t>выгод</w:t>
      </w:r>
      <w:r w:rsidR="00FA2E46" w:rsidRPr="000B7EB1">
        <w:rPr>
          <w:kern w:val="22"/>
          <w:szCs w:val="22"/>
          <w:lang w:val="ru-RU"/>
        </w:rPr>
        <w:t xml:space="preserve">. </w:t>
      </w:r>
      <w:r w:rsidR="000B7EB1">
        <w:rPr>
          <w:kern w:val="22"/>
          <w:szCs w:val="22"/>
          <w:lang w:val="ru-RU"/>
        </w:rPr>
        <w:t>В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таблице</w:t>
      </w:r>
      <w:r w:rsidR="00FA2E46">
        <w:rPr>
          <w:kern w:val="22"/>
          <w:szCs w:val="22"/>
        </w:rPr>
        <w:t> </w:t>
      </w:r>
      <w:r w:rsidR="00FA2E46" w:rsidRPr="006E3A4E">
        <w:rPr>
          <w:kern w:val="22"/>
          <w:szCs w:val="22"/>
          <w:lang w:val="ru-RU"/>
        </w:rPr>
        <w:t>1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приложения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представлена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примерная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хронология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основных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мероприятий</w:t>
      </w:r>
      <w:r w:rsidR="000B7EB1" w:rsidRPr="006E3A4E">
        <w:rPr>
          <w:kern w:val="22"/>
          <w:szCs w:val="22"/>
          <w:lang w:val="ru-RU"/>
        </w:rPr>
        <w:t xml:space="preserve">, </w:t>
      </w:r>
      <w:r w:rsidR="000B7EB1">
        <w:rPr>
          <w:kern w:val="22"/>
          <w:szCs w:val="22"/>
          <w:lang w:val="ru-RU"/>
        </w:rPr>
        <w:t>предшествующих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>
        <w:rPr>
          <w:kern w:val="22"/>
          <w:szCs w:val="22"/>
          <w:lang w:val="ru-RU"/>
        </w:rPr>
        <w:t>рассмотрению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глобальн</w:t>
      </w:r>
      <w:r w:rsidR="000B7EB1">
        <w:rPr>
          <w:kern w:val="22"/>
          <w:szCs w:val="22"/>
          <w:lang w:val="ru-RU"/>
        </w:rPr>
        <w:t>ой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рамочн</w:t>
      </w:r>
      <w:r w:rsidR="000B7EB1">
        <w:rPr>
          <w:kern w:val="22"/>
          <w:szCs w:val="22"/>
          <w:lang w:val="ru-RU"/>
        </w:rPr>
        <w:t>ой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программ</w:t>
      </w:r>
      <w:r w:rsidR="000B7EB1">
        <w:rPr>
          <w:kern w:val="22"/>
          <w:szCs w:val="22"/>
          <w:lang w:val="ru-RU"/>
        </w:rPr>
        <w:t>ы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в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области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биоразнообразия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на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период</w:t>
      </w:r>
      <w:r w:rsidR="000B7EB1" w:rsidRPr="006E3A4E">
        <w:rPr>
          <w:kern w:val="22"/>
          <w:szCs w:val="22"/>
          <w:lang w:val="ru-RU"/>
        </w:rPr>
        <w:t xml:space="preserve"> </w:t>
      </w:r>
      <w:r w:rsidR="000B7EB1" w:rsidRPr="00B6021A">
        <w:rPr>
          <w:kern w:val="22"/>
          <w:szCs w:val="22"/>
          <w:lang w:val="ru-RU"/>
        </w:rPr>
        <w:t>после</w:t>
      </w:r>
      <w:r w:rsidR="000B7EB1" w:rsidRPr="006E3A4E">
        <w:rPr>
          <w:kern w:val="22"/>
          <w:szCs w:val="22"/>
          <w:lang w:val="ru-RU"/>
        </w:rPr>
        <w:t xml:space="preserve"> 2020</w:t>
      </w:r>
      <w:r w:rsidR="000B7EB1" w:rsidRPr="00B6021A">
        <w:rPr>
          <w:kern w:val="22"/>
          <w:szCs w:val="22"/>
          <w:lang w:val="en-US"/>
        </w:rPr>
        <w:t> </w:t>
      </w:r>
      <w:r w:rsidR="000B7EB1" w:rsidRPr="00B6021A">
        <w:rPr>
          <w:kern w:val="22"/>
          <w:szCs w:val="22"/>
          <w:lang w:val="ru-RU"/>
        </w:rPr>
        <w:t>года</w:t>
      </w:r>
      <w:r w:rsidR="006E3A4E">
        <w:rPr>
          <w:kern w:val="22"/>
          <w:szCs w:val="22"/>
          <w:lang w:val="ru-RU"/>
        </w:rPr>
        <w:t xml:space="preserve"> Конференцией Сторон и совещаниями Сторон протоколов</w:t>
      </w:r>
      <w:r w:rsidR="00FA2E46" w:rsidRPr="006E3A4E">
        <w:rPr>
          <w:kern w:val="22"/>
          <w:szCs w:val="22"/>
          <w:lang w:val="ru-RU"/>
        </w:rPr>
        <w:t>.</w:t>
      </w:r>
      <w:r w:rsidR="006E3A4E">
        <w:rPr>
          <w:kern w:val="22"/>
          <w:szCs w:val="22"/>
          <w:lang w:val="ru-RU"/>
        </w:rPr>
        <w:t xml:space="preserve"> В таблице</w:t>
      </w:r>
      <w:r w:rsidR="00FA2E46">
        <w:rPr>
          <w:kern w:val="22"/>
          <w:szCs w:val="22"/>
        </w:rPr>
        <w:t> </w:t>
      </w:r>
      <w:r w:rsidR="00FA2E46" w:rsidRPr="006E3A4E">
        <w:rPr>
          <w:kern w:val="22"/>
          <w:szCs w:val="22"/>
          <w:lang w:val="ru-RU"/>
        </w:rPr>
        <w:t>2</w:t>
      </w:r>
      <w:r w:rsidR="006E3A4E">
        <w:rPr>
          <w:kern w:val="22"/>
          <w:szCs w:val="22"/>
          <w:lang w:val="ru-RU"/>
        </w:rPr>
        <w:t xml:space="preserve"> приложения представлен примерный бюджет этих мероприятий</w:t>
      </w:r>
      <w:r w:rsidR="00FA2E46" w:rsidRPr="006E3A4E">
        <w:rPr>
          <w:kern w:val="22"/>
          <w:szCs w:val="22"/>
          <w:lang w:val="ru-RU"/>
        </w:rPr>
        <w:t>.</w:t>
      </w:r>
    </w:p>
    <w:p w:rsidR="00FA2E46" w:rsidRPr="004C2138" w:rsidRDefault="00FA2E46" w:rsidP="00FA2E46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2138">
        <w:rPr>
          <w:snapToGrid w:val="0"/>
          <w:kern w:val="22"/>
          <w:szCs w:val="22"/>
        </w:rPr>
        <w:t>D.</w:t>
      </w:r>
      <w:r w:rsidRPr="004C2138">
        <w:rPr>
          <w:snapToGrid w:val="0"/>
          <w:kern w:val="22"/>
          <w:szCs w:val="22"/>
        </w:rPr>
        <w:tab/>
      </w:r>
      <w:r w:rsidR="006E3A4E">
        <w:rPr>
          <w:snapToGrid w:val="0"/>
          <w:kern w:val="22"/>
          <w:szCs w:val="22"/>
          <w:lang w:val="ru-RU"/>
        </w:rPr>
        <w:t>Основные источники информации</w:t>
      </w:r>
    </w:p>
    <w:p w:rsidR="00FA2E46" w:rsidRPr="004C2138" w:rsidRDefault="006E3A4E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kern w:val="22"/>
          <w:szCs w:val="22"/>
          <w:lang w:val="ru-RU"/>
        </w:rPr>
        <w:t>При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разработке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документов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использоваться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ряд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источников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6E3A4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содействовать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процессу</w:t>
      </w:r>
      <w:r w:rsidRPr="006E3A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6E3A4E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6E3A4E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6E3A4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 число этих источников информации входят</w:t>
      </w:r>
      <w:r w:rsidR="00FA2E46" w:rsidRPr="004C2138">
        <w:rPr>
          <w:kern w:val="22"/>
          <w:szCs w:val="22"/>
        </w:rPr>
        <w:t>:</w:t>
      </w:r>
    </w:p>
    <w:p w:rsidR="00FA2E46" w:rsidRPr="006E3A4E" w:rsidRDefault="006E3A4E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данные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материалы</w:t>
      </w:r>
      <w:r w:rsidRPr="006E3A4E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предоставляемые</w:t>
      </w:r>
      <w:r w:rsidR="00FA2E46"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протоколов</w:t>
      </w:r>
      <w:r w:rsidRPr="006E3A4E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коренными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народами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местными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общинами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субъектами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="00FA2E46" w:rsidRPr="006E3A4E">
        <w:rPr>
          <w:snapToGrid w:val="0"/>
          <w:kern w:val="22"/>
          <w:szCs w:val="22"/>
          <w:lang w:val="ru-RU"/>
        </w:rPr>
        <w:t>;</w:t>
      </w:r>
    </w:p>
    <w:p w:rsidR="00FA2E46" w:rsidRPr="006E3A4E" w:rsidRDefault="006E3A4E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национальные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доклады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рамках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протоколов к ней</w:t>
      </w:r>
      <w:r w:rsidR="00FA2E46" w:rsidRPr="006E3A4E">
        <w:rPr>
          <w:snapToGrid w:val="0"/>
          <w:kern w:val="22"/>
          <w:szCs w:val="22"/>
          <w:lang w:val="ru-RU"/>
        </w:rPr>
        <w:t>;</w:t>
      </w:r>
    </w:p>
    <w:p w:rsidR="00FA2E46" w:rsidRPr="006E3A4E" w:rsidRDefault="006E3A4E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информация</w:t>
      </w:r>
      <w:r w:rsidRPr="006E3A4E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предоставляемая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через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механизмы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посредничества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протоколов к ней</w:t>
      </w:r>
      <w:r w:rsidR="00FA2E46" w:rsidRPr="006E3A4E">
        <w:rPr>
          <w:snapToGrid w:val="0"/>
          <w:kern w:val="22"/>
          <w:szCs w:val="22"/>
          <w:lang w:val="ru-RU"/>
        </w:rPr>
        <w:t>;</w:t>
      </w:r>
    </w:p>
    <w:p w:rsidR="00FA2E46" w:rsidRPr="006E3A4E" w:rsidRDefault="006E3A4E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 w:rsidRPr="006E3A4E">
        <w:rPr>
          <w:snapToGrid w:val="0"/>
          <w:kern w:val="22"/>
          <w:szCs w:val="22"/>
          <w:lang w:val="ru-RU"/>
        </w:rPr>
        <w:t>национальны</w:t>
      </w:r>
      <w:r>
        <w:rPr>
          <w:snapToGrid w:val="0"/>
          <w:kern w:val="22"/>
          <w:szCs w:val="22"/>
          <w:lang w:val="ru-RU"/>
        </w:rPr>
        <w:t>е</w:t>
      </w:r>
      <w:r w:rsidRPr="006E3A4E">
        <w:rPr>
          <w:snapToGrid w:val="0"/>
          <w:kern w:val="22"/>
          <w:szCs w:val="22"/>
          <w:lang w:val="ru-RU"/>
        </w:rPr>
        <w:t xml:space="preserve"> стратеги</w:t>
      </w:r>
      <w:r>
        <w:rPr>
          <w:snapToGrid w:val="0"/>
          <w:kern w:val="22"/>
          <w:szCs w:val="22"/>
          <w:lang w:val="ru-RU"/>
        </w:rPr>
        <w:t>и</w:t>
      </w:r>
      <w:r w:rsidRPr="006E3A4E">
        <w:rPr>
          <w:snapToGrid w:val="0"/>
          <w:kern w:val="22"/>
          <w:szCs w:val="22"/>
          <w:lang w:val="ru-RU"/>
        </w:rPr>
        <w:t xml:space="preserve"> и план</w:t>
      </w:r>
      <w:r>
        <w:rPr>
          <w:snapToGrid w:val="0"/>
          <w:kern w:val="22"/>
          <w:szCs w:val="22"/>
          <w:lang w:val="ru-RU"/>
        </w:rPr>
        <w:t>ы</w:t>
      </w:r>
      <w:r w:rsidRPr="006E3A4E">
        <w:rPr>
          <w:snapToGrid w:val="0"/>
          <w:kern w:val="22"/>
          <w:szCs w:val="22"/>
          <w:lang w:val="ru-RU"/>
        </w:rPr>
        <w:t xml:space="preserve"> действий по сохранению биоразнообразия</w:t>
      </w:r>
      <w:r w:rsidR="00FA2E46" w:rsidRPr="006E3A4E">
        <w:rPr>
          <w:snapToGrid w:val="0"/>
          <w:kern w:val="22"/>
          <w:szCs w:val="22"/>
          <w:lang w:val="ru-RU"/>
        </w:rPr>
        <w:t>;</w:t>
      </w:r>
    </w:p>
    <w:p w:rsidR="00FA2E46" w:rsidRPr="002300D9" w:rsidRDefault="002300D9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результаты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оценки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обзора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эффективности</w:t>
      </w:r>
      <w:r w:rsidR="00FA2E46"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Нагойского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протокола</w:t>
      </w:r>
      <w:r w:rsidRPr="002300D9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которые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будут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проведены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КС-СС</w:t>
      </w:r>
      <w:r w:rsidR="00FA2E46" w:rsidRPr="002300D9">
        <w:rPr>
          <w:snapToGrid w:val="0"/>
          <w:kern w:val="22"/>
          <w:szCs w:val="22"/>
          <w:lang w:val="ru-RU"/>
        </w:rPr>
        <w:t xml:space="preserve"> 3;</w:t>
      </w:r>
    </w:p>
    <w:p w:rsidR="00FA2E46" w:rsidRPr="002300D9" w:rsidRDefault="002300D9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результаты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четвертой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оценки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обзора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эффективности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Картахенского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протокола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окончательной оценки его Стратегического плана,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которые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будут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проведены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КС-СС</w:t>
      </w:r>
      <w:r w:rsidR="00FA2E46" w:rsidRPr="002300D9">
        <w:rPr>
          <w:snapToGrid w:val="0"/>
          <w:kern w:val="22"/>
          <w:szCs w:val="22"/>
          <w:lang w:val="ru-RU"/>
        </w:rPr>
        <w:t xml:space="preserve"> 10;</w:t>
      </w:r>
    </w:p>
    <w:p w:rsidR="00FA2E46" w:rsidRPr="002300D9" w:rsidRDefault="002300D9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пятое</w:t>
      </w:r>
      <w:r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издание</w:t>
      </w:r>
      <w:r w:rsidR="00FA2E46" w:rsidRPr="002300D9">
        <w:rPr>
          <w:snapToGrid w:val="0"/>
          <w:kern w:val="22"/>
          <w:szCs w:val="22"/>
          <w:lang w:val="ru-RU"/>
        </w:rPr>
        <w:t xml:space="preserve"> </w:t>
      </w:r>
      <w:r w:rsidRPr="002300D9">
        <w:rPr>
          <w:i/>
          <w:iCs/>
          <w:snapToGrid w:val="0"/>
          <w:kern w:val="22"/>
          <w:szCs w:val="22"/>
          <w:lang w:val="ru-RU"/>
        </w:rPr>
        <w:t>Глобальной перспективы в области биоразнообразия</w:t>
      </w:r>
      <w:r w:rsidR="00FA2E46" w:rsidRPr="002300D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 сопутствующие доклады</w:t>
      </w:r>
      <w:r w:rsidR="00FA2E46" w:rsidRPr="002300D9">
        <w:rPr>
          <w:snapToGrid w:val="0"/>
          <w:kern w:val="22"/>
          <w:szCs w:val="22"/>
          <w:lang w:val="ru-RU"/>
        </w:rPr>
        <w:t>;</w:t>
      </w:r>
    </w:p>
    <w:p w:rsidR="00FA2E46" w:rsidRPr="00722F21" w:rsidRDefault="002300D9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глобальные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региональные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оценки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биоразнообразия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экосистемных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услуг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 w:rsidR="00FA2E46" w:rsidRPr="00722F21">
        <w:rPr>
          <w:snapToGrid w:val="0"/>
          <w:kern w:val="22"/>
          <w:szCs w:val="22"/>
          <w:lang w:val="ru-RU"/>
        </w:rPr>
        <w:t xml:space="preserve"> </w:t>
      </w:r>
      <w:r w:rsidR="00722F21">
        <w:rPr>
          <w:snapToGrid w:val="0"/>
          <w:kern w:val="22"/>
          <w:szCs w:val="22"/>
          <w:lang w:val="ru-RU"/>
        </w:rPr>
        <w:t>завершенные тематические оценки МНППБЭУ</w:t>
      </w:r>
      <w:r w:rsidR="00FA2E46" w:rsidRPr="00722F21">
        <w:rPr>
          <w:snapToGrid w:val="0"/>
          <w:kern w:val="22"/>
          <w:szCs w:val="22"/>
          <w:lang w:val="ru-RU"/>
        </w:rPr>
        <w:t>;</w:t>
      </w:r>
    </w:p>
    <w:p w:rsidR="00FA2E46" w:rsidRPr="00722F21" w:rsidRDefault="00722F21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оценки</w:t>
      </w:r>
      <w:r w:rsidRPr="00722F21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проведенные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рамках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процессов</w:t>
      </w:r>
      <w:r w:rsidRPr="00722F21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таких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как МГЭИК, и соответствующие национальные и субрегиональные оценки</w:t>
      </w:r>
      <w:r w:rsidR="00FA2E46" w:rsidRPr="00722F21">
        <w:rPr>
          <w:snapToGrid w:val="0"/>
          <w:kern w:val="22"/>
          <w:szCs w:val="22"/>
          <w:lang w:val="ru-RU"/>
        </w:rPr>
        <w:t>;</w:t>
      </w:r>
    </w:p>
    <w:p w:rsidR="00FA2E46" w:rsidRPr="00722F21" w:rsidRDefault="00722F21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информация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конвенций</w:t>
      </w:r>
      <w:r w:rsidRPr="00722F21">
        <w:rPr>
          <w:kern w:val="22"/>
          <w:szCs w:val="22"/>
          <w:lang w:val="ru-RU"/>
        </w:rPr>
        <w:t xml:space="preserve">, </w:t>
      </w:r>
      <w:r w:rsidRPr="00E23E0C">
        <w:rPr>
          <w:kern w:val="22"/>
          <w:szCs w:val="22"/>
          <w:lang w:val="ru-RU"/>
        </w:rPr>
        <w:t>связанных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с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биоразнообразием</w:t>
      </w:r>
      <w:r w:rsidRPr="00722F21">
        <w:rPr>
          <w:kern w:val="22"/>
          <w:szCs w:val="22"/>
          <w:lang w:val="ru-RU"/>
        </w:rPr>
        <w:t xml:space="preserve">, </w:t>
      </w:r>
      <w:r w:rsidRPr="00E23E0C">
        <w:rPr>
          <w:kern w:val="22"/>
          <w:szCs w:val="22"/>
          <w:lang w:val="ru-RU"/>
        </w:rPr>
        <w:t>и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Рио</w:t>
      </w:r>
      <w:r w:rsidRPr="00722F21">
        <w:rPr>
          <w:kern w:val="22"/>
          <w:szCs w:val="22"/>
          <w:lang w:val="ru-RU"/>
        </w:rPr>
        <w:t>-</w:t>
      </w:r>
      <w:r w:rsidRPr="00E23E0C">
        <w:rPr>
          <w:kern w:val="22"/>
          <w:szCs w:val="22"/>
          <w:lang w:val="ru-RU"/>
        </w:rPr>
        <w:t>де</w:t>
      </w:r>
      <w:r w:rsidRPr="00722F21">
        <w:rPr>
          <w:kern w:val="22"/>
          <w:szCs w:val="22"/>
          <w:lang w:val="ru-RU"/>
        </w:rPr>
        <w:t>-</w:t>
      </w:r>
      <w:r w:rsidRPr="00E23E0C">
        <w:rPr>
          <w:kern w:val="22"/>
          <w:szCs w:val="22"/>
          <w:lang w:val="ru-RU"/>
        </w:rPr>
        <w:t>Жанейрских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конвенций</w:t>
      </w:r>
      <w:r w:rsidRPr="00722F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722F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="00FA2E46"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соответствующих</w:t>
      </w:r>
      <w:r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организаций, включая соответствующие национальные доклады в рамках других многосторонних природоохранных соглашений, и соответствующие стратегии, принятые другими </w:t>
      </w:r>
      <w:r w:rsidRPr="00E23E0C">
        <w:rPr>
          <w:kern w:val="22"/>
          <w:szCs w:val="22"/>
          <w:lang w:val="ru-RU"/>
        </w:rPr>
        <w:t>конвенци</w:t>
      </w:r>
      <w:r>
        <w:rPr>
          <w:kern w:val="22"/>
          <w:szCs w:val="22"/>
          <w:lang w:val="ru-RU"/>
        </w:rPr>
        <w:t>ями</w:t>
      </w:r>
      <w:r w:rsidRPr="00722F21">
        <w:rPr>
          <w:kern w:val="22"/>
          <w:szCs w:val="22"/>
          <w:lang w:val="ru-RU"/>
        </w:rPr>
        <w:t xml:space="preserve">, </w:t>
      </w:r>
      <w:r w:rsidRPr="00E23E0C">
        <w:rPr>
          <w:kern w:val="22"/>
          <w:szCs w:val="22"/>
          <w:lang w:val="ru-RU"/>
        </w:rPr>
        <w:t>связанны</w:t>
      </w:r>
      <w:r>
        <w:rPr>
          <w:kern w:val="22"/>
          <w:szCs w:val="22"/>
          <w:lang w:val="ru-RU"/>
        </w:rPr>
        <w:t>ми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с</w:t>
      </w:r>
      <w:r w:rsidRPr="00722F21">
        <w:rPr>
          <w:kern w:val="22"/>
          <w:szCs w:val="22"/>
          <w:lang w:val="ru-RU"/>
        </w:rPr>
        <w:t xml:space="preserve"> </w:t>
      </w:r>
      <w:r w:rsidRPr="00E23E0C">
        <w:rPr>
          <w:kern w:val="22"/>
          <w:szCs w:val="22"/>
          <w:lang w:val="ru-RU"/>
        </w:rPr>
        <w:t>биоразнообразием</w:t>
      </w:r>
      <w:r w:rsidR="00FA2E46" w:rsidRPr="00722F21">
        <w:rPr>
          <w:snapToGrid w:val="0"/>
          <w:kern w:val="22"/>
          <w:szCs w:val="22"/>
          <w:lang w:val="ru-RU"/>
        </w:rPr>
        <w:t>;</w:t>
      </w:r>
    </w:p>
    <w:p w:rsidR="00FA2E46" w:rsidRPr="00722F21" w:rsidRDefault="00B74B00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</w:t>
      </w:r>
      <w:r w:rsidR="00722F21">
        <w:rPr>
          <w:snapToGrid w:val="0"/>
          <w:kern w:val="22"/>
          <w:szCs w:val="22"/>
          <w:lang w:val="ru-RU"/>
        </w:rPr>
        <w:t>обровольные</w:t>
      </w:r>
      <w:r w:rsidR="00722F21" w:rsidRPr="00722F21">
        <w:rPr>
          <w:snapToGrid w:val="0"/>
          <w:kern w:val="22"/>
          <w:szCs w:val="22"/>
          <w:lang w:val="ru-RU"/>
        </w:rPr>
        <w:t xml:space="preserve"> </w:t>
      </w:r>
      <w:r w:rsidR="00722F21">
        <w:rPr>
          <w:snapToGrid w:val="0"/>
          <w:kern w:val="22"/>
          <w:szCs w:val="22"/>
          <w:lang w:val="ru-RU"/>
        </w:rPr>
        <w:t>национальные</w:t>
      </w:r>
      <w:r w:rsidR="00722F21" w:rsidRPr="00722F21">
        <w:rPr>
          <w:snapToGrid w:val="0"/>
          <w:kern w:val="22"/>
          <w:szCs w:val="22"/>
          <w:lang w:val="ru-RU"/>
        </w:rPr>
        <w:t xml:space="preserve"> </w:t>
      </w:r>
      <w:r w:rsidR="00722F21">
        <w:rPr>
          <w:snapToGrid w:val="0"/>
          <w:kern w:val="22"/>
          <w:szCs w:val="22"/>
          <w:lang w:val="ru-RU"/>
        </w:rPr>
        <w:t>обзоры</w:t>
      </w:r>
      <w:r w:rsidR="00722F21" w:rsidRPr="00722F21">
        <w:rPr>
          <w:snapToGrid w:val="0"/>
          <w:kern w:val="22"/>
          <w:szCs w:val="22"/>
          <w:lang w:val="ru-RU"/>
        </w:rPr>
        <w:t xml:space="preserve"> </w:t>
      </w:r>
      <w:r w:rsidR="00722F21">
        <w:rPr>
          <w:snapToGrid w:val="0"/>
          <w:kern w:val="22"/>
          <w:szCs w:val="22"/>
          <w:lang w:val="ru-RU"/>
        </w:rPr>
        <w:t>для</w:t>
      </w:r>
      <w:r w:rsidR="00722F21" w:rsidRPr="00722F21">
        <w:rPr>
          <w:snapToGrid w:val="0"/>
          <w:kern w:val="22"/>
          <w:szCs w:val="22"/>
          <w:lang w:val="ru-RU"/>
        </w:rPr>
        <w:t xml:space="preserve"> Политическ</w:t>
      </w:r>
      <w:r w:rsidR="00722F21">
        <w:rPr>
          <w:snapToGrid w:val="0"/>
          <w:kern w:val="22"/>
          <w:szCs w:val="22"/>
          <w:lang w:val="ru-RU"/>
        </w:rPr>
        <w:t>ого</w:t>
      </w:r>
      <w:r w:rsidR="00722F21" w:rsidRPr="00722F21">
        <w:rPr>
          <w:snapToGrid w:val="0"/>
          <w:kern w:val="22"/>
          <w:szCs w:val="22"/>
          <w:lang w:val="ru-RU"/>
        </w:rPr>
        <w:t xml:space="preserve"> форум</w:t>
      </w:r>
      <w:r w:rsidR="00722F21">
        <w:rPr>
          <w:snapToGrid w:val="0"/>
          <w:kern w:val="22"/>
          <w:szCs w:val="22"/>
          <w:lang w:val="ru-RU"/>
        </w:rPr>
        <w:t>а</w:t>
      </w:r>
      <w:r w:rsidR="00722F21" w:rsidRPr="00722F21">
        <w:rPr>
          <w:snapToGrid w:val="0"/>
          <w:kern w:val="22"/>
          <w:szCs w:val="22"/>
          <w:lang w:val="ru-RU"/>
        </w:rPr>
        <w:t xml:space="preserve"> высокого уровня по устойчивому развитию</w:t>
      </w:r>
      <w:r w:rsidR="00FA2E46" w:rsidRPr="00722F21">
        <w:rPr>
          <w:snapToGrid w:val="0"/>
          <w:kern w:val="22"/>
          <w:szCs w:val="22"/>
          <w:lang w:val="ru-RU"/>
        </w:rPr>
        <w:t xml:space="preserve"> </w:t>
      </w:r>
      <w:r w:rsidR="00722F21">
        <w:rPr>
          <w:snapToGrid w:val="0"/>
          <w:kern w:val="22"/>
          <w:szCs w:val="22"/>
          <w:lang w:val="ru-RU"/>
        </w:rPr>
        <w:t>и</w:t>
      </w:r>
      <w:r w:rsidR="00FA2E46" w:rsidRPr="00722F21">
        <w:rPr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Д</w:t>
      </w:r>
      <w:r w:rsidR="00722F21" w:rsidRPr="00722F21">
        <w:rPr>
          <w:i/>
          <w:iCs/>
          <w:snapToGrid w:val="0"/>
          <w:kern w:val="22"/>
          <w:szCs w:val="22"/>
          <w:lang w:val="ru-RU"/>
        </w:rPr>
        <w:t xml:space="preserve">оклад об устойчивом развитии в мире </w:t>
      </w:r>
      <w:r w:rsidRPr="00B74B00">
        <w:rPr>
          <w:iCs/>
          <w:snapToGrid w:val="0"/>
          <w:kern w:val="22"/>
          <w:szCs w:val="22"/>
          <w:lang w:val="ru-RU"/>
        </w:rPr>
        <w:t>2019 года</w:t>
      </w:r>
      <w:r w:rsidR="00FA2E46" w:rsidRPr="004C2138">
        <w:rPr>
          <w:rStyle w:val="FootnoteReference"/>
          <w:snapToGrid w:val="0"/>
          <w:kern w:val="22"/>
          <w:sz w:val="22"/>
          <w:szCs w:val="22"/>
        </w:rPr>
        <w:footnoteReference w:id="15"/>
      </w:r>
      <w:r>
        <w:rPr>
          <w:iCs/>
          <w:snapToGrid w:val="0"/>
          <w:kern w:val="22"/>
          <w:szCs w:val="22"/>
          <w:lang w:val="ru-RU"/>
        </w:rPr>
        <w:t>;</w:t>
      </w:r>
    </w:p>
    <w:p w:rsidR="00FA2E46" w:rsidRPr="00B74B00" w:rsidRDefault="00B74B00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информация</w:t>
      </w:r>
      <w:r w:rsidRPr="00B74B00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предоставленная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Партнерством по индикаторам биоразнообразия</w:t>
      </w:r>
      <w:r w:rsidR="00FA2E46" w:rsidRPr="00B74B00">
        <w:rPr>
          <w:snapToGrid w:val="0"/>
          <w:kern w:val="22"/>
          <w:szCs w:val="22"/>
          <w:lang w:val="ru-RU"/>
        </w:rPr>
        <w:t>;</w:t>
      </w:r>
    </w:p>
    <w:p w:rsidR="00FA2E46" w:rsidRPr="00B74B00" w:rsidRDefault="00B74B00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соответствующая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документация</w:t>
      </w:r>
      <w:r w:rsidRPr="00B74B00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подготовленная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совещаний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Конвенции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протоколов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ней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совещаний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вспомогательных</w:t>
      </w:r>
      <w:r w:rsidRPr="00B74B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органов, а также доклады соответствующих глобальных и региональных семинаров и других совещаний</w:t>
      </w:r>
      <w:r w:rsidR="00FA2E46" w:rsidRPr="00B74B00">
        <w:rPr>
          <w:snapToGrid w:val="0"/>
          <w:kern w:val="22"/>
          <w:szCs w:val="22"/>
          <w:lang w:val="ru-RU"/>
        </w:rPr>
        <w:t>;</w:t>
      </w:r>
    </w:p>
    <w:p w:rsidR="00FA2E46" w:rsidRPr="005D4B06" w:rsidRDefault="005D4B06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соответствующая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рецензируемая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литература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другие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соответствующие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доклады</w:t>
      </w:r>
      <w:r w:rsidRPr="005D4B06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включая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доклады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системных</w:t>
      </w:r>
      <w:r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переходах</w:t>
      </w:r>
      <w:r w:rsidR="00FA2E46" w:rsidRPr="004C2138">
        <w:rPr>
          <w:rStyle w:val="FootnoteReference"/>
          <w:snapToGrid w:val="0"/>
          <w:kern w:val="22"/>
          <w:sz w:val="22"/>
          <w:szCs w:val="22"/>
        </w:rPr>
        <w:footnoteReference w:id="16"/>
      </w:r>
      <w:r>
        <w:rPr>
          <w:snapToGrid w:val="0"/>
          <w:kern w:val="22"/>
          <w:szCs w:val="22"/>
          <w:lang w:val="ru-RU"/>
        </w:rPr>
        <w:t>,</w:t>
      </w:r>
      <w:r w:rsidR="00FA2E46" w:rsidRPr="005D4B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управлении процессом перехода и трансформационном изменении</w:t>
      </w:r>
      <w:r w:rsidR="002430F2">
        <w:rPr>
          <w:snapToGrid w:val="0"/>
          <w:kern w:val="22"/>
          <w:szCs w:val="22"/>
          <w:lang w:val="ru-RU"/>
        </w:rPr>
        <w:t>, а также информация из других систем знаний</w:t>
      </w:r>
      <w:r w:rsidR="00FA2E46" w:rsidRPr="005D4B06">
        <w:rPr>
          <w:snapToGrid w:val="0"/>
          <w:kern w:val="22"/>
          <w:szCs w:val="22"/>
          <w:lang w:val="ru-RU"/>
        </w:rPr>
        <w:t>;</w:t>
      </w:r>
    </w:p>
    <w:p w:rsidR="00FA2E46" w:rsidRPr="00904997" w:rsidRDefault="002430F2" w:rsidP="00FA2E46">
      <w:pPr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другие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источники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касающейся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более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широких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взаимосвязей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биоразнообразием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другими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социальными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экономическими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процессами</w:t>
      </w:r>
      <w:r w:rsidRPr="0090499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</w:t>
      </w:r>
      <w:r w:rsidRPr="00904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частности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преобразованием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экономических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секторов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и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финансовой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отрасли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для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достижения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устойчивого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развития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в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пределах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экологических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границ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904997">
        <w:rPr>
          <w:snapToGrid w:val="0"/>
          <w:kern w:val="22"/>
          <w:szCs w:val="22"/>
          <w:lang w:val="ru-RU"/>
        </w:rPr>
        <w:t>планеты</w:t>
      </w:r>
      <w:r w:rsidR="00904997" w:rsidRPr="00904997">
        <w:rPr>
          <w:snapToGrid w:val="0"/>
          <w:kern w:val="22"/>
          <w:szCs w:val="22"/>
          <w:lang w:val="ru-RU"/>
        </w:rPr>
        <w:t xml:space="preserve"> </w:t>
      </w:r>
      <w:r w:rsidR="00FA2E46" w:rsidRPr="00904997">
        <w:rPr>
          <w:snapToGrid w:val="0"/>
          <w:kern w:val="22"/>
          <w:szCs w:val="22"/>
          <w:lang w:val="ru-RU"/>
        </w:rPr>
        <w:t>(</w:t>
      </w:r>
      <w:r w:rsidR="00904997">
        <w:rPr>
          <w:snapToGrid w:val="0"/>
          <w:kern w:val="22"/>
          <w:szCs w:val="22"/>
          <w:lang w:val="ru-RU"/>
        </w:rPr>
        <w:t>т</w:t>
      </w:r>
      <w:r w:rsidR="00FA2E46" w:rsidRPr="00904997">
        <w:rPr>
          <w:snapToGrid w:val="0"/>
          <w:kern w:val="22"/>
          <w:szCs w:val="22"/>
          <w:lang w:val="ru-RU"/>
        </w:rPr>
        <w:t>.</w:t>
      </w:r>
      <w:r w:rsidR="00904997">
        <w:rPr>
          <w:snapToGrid w:val="0"/>
          <w:kern w:val="22"/>
          <w:szCs w:val="22"/>
          <w:lang w:val="ru-RU"/>
        </w:rPr>
        <w:t xml:space="preserve"> е</w:t>
      </w:r>
      <w:r w:rsidR="00FA2E46" w:rsidRPr="00904997">
        <w:rPr>
          <w:snapToGrid w:val="0"/>
          <w:kern w:val="22"/>
          <w:szCs w:val="22"/>
          <w:lang w:val="ru-RU"/>
        </w:rPr>
        <w:t xml:space="preserve">. </w:t>
      </w:r>
      <w:r w:rsidR="00904997">
        <w:rPr>
          <w:snapToGrid w:val="0"/>
          <w:kern w:val="22"/>
          <w:szCs w:val="22"/>
          <w:lang w:val="ru-RU"/>
        </w:rPr>
        <w:t>продовольственная и экологическая безопасность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здравоохранение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города и городское развитие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инновационная деятельность предприятий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технологии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устойчивое потребление и производство</w:t>
      </w:r>
      <w:r w:rsidR="00FA2E46" w:rsidRPr="00904997">
        <w:rPr>
          <w:snapToGrid w:val="0"/>
          <w:kern w:val="22"/>
          <w:szCs w:val="22"/>
          <w:lang w:val="ru-RU"/>
        </w:rPr>
        <w:t xml:space="preserve">, </w:t>
      </w:r>
      <w:r w:rsidR="00904997">
        <w:rPr>
          <w:snapToGrid w:val="0"/>
          <w:kern w:val="22"/>
          <w:szCs w:val="22"/>
          <w:lang w:val="ru-RU"/>
        </w:rPr>
        <w:t>вода и эффективное использование ресурсов и много другое</w:t>
      </w:r>
      <w:r w:rsidR="00FA2E46" w:rsidRPr="00904997">
        <w:rPr>
          <w:snapToGrid w:val="0"/>
          <w:kern w:val="22"/>
          <w:szCs w:val="22"/>
          <w:lang w:val="ru-RU"/>
        </w:rPr>
        <w:t>)</w:t>
      </w:r>
      <w:r w:rsidR="00904997">
        <w:rPr>
          <w:snapToGrid w:val="0"/>
          <w:kern w:val="22"/>
          <w:szCs w:val="22"/>
          <w:lang w:val="ru-RU"/>
        </w:rPr>
        <w:t>, также будут рассмотрены</w:t>
      </w:r>
      <w:r w:rsidR="00FA2E46" w:rsidRPr="00904997">
        <w:rPr>
          <w:snapToGrid w:val="0"/>
          <w:kern w:val="22"/>
          <w:szCs w:val="22"/>
          <w:lang w:val="ru-RU"/>
        </w:rPr>
        <w:t>.</w:t>
      </w:r>
    </w:p>
    <w:p w:rsidR="00FA2E46" w:rsidRPr="00B05FD9" w:rsidRDefault="00B05FD9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Эти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источники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использоваться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подготовки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аналитических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документов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Pr="00B05FD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которы</w:t>
      </w:r>
      <w:r w:rsidR="009C3A24">
        <w:rPr>
          <w:kern w:val="22"/>
          <w:szCs w:val="22"/>
          <w:lang w:val="ru-RU"/>
        </w:rPr>
        <w:t>х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будет рассматриваться опыт осуществления </w:t>
      </w:r>
      <w:r>
        <w:rPr>
          <w:snapToGrid/>
          <w:kern w:val="22"/>
          <w:szCs w:val="22"/>
          <w:lang w:val="ru-RU"/>
        </w:rPr>
        <w:t>Стратегического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плана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сохранения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устойчивого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использования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51545">
        <w:rPr>
          <w:snapToGrid/>
          <w:kern w:val="22"/>
          <w:szCs w:val="22"/>
          <w:lang w:val="ru-RU"/>
        </w:rPr>
        <w:t xml:space="preserve"> 2011-2020</w:t>
      </w:r>
      <w:r>
        <w:rPr>
          <w:snapToGrid/>
          <w:kern w:val="22"/>
          <w:szCs w:val="22"/>
          <w:lang w:val="ru-RU"/>
        </w:rPr>
        <w:t xml:space="preserve"> годы</w:t>
      </w:r>
      <w:r w:rsidR="00FA2E46" w:rsidRPr="00B05FD9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Эти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документы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включать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научные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обзоры</w:t>
      </w:r>
      <w:r w:rsidRPr="00B05FD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так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обзоры</w:t>
      </w:r>
      <w:r w:rsidR="00FA2E46"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05F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аналитическую работ</w:t>
      </w:r>
      <w:r w:rsidR="009C3A24">
        <w:rPr>
          <w:kern w:val="22"/>
          <w:szCs w:val="22"/>
          <w:lang w:val="ru-RU"/>
        </w:rPr>
        <w:t>у</w:t>
      </w:r>
      <w:r>
        <w:rPr>
          <w:kern w:val="22"/>
          <w:szCs w:val="22"/>
          <w:lang w:val="ru-RU"/>
        </w:rPr>
        <w:t xml:space="preserve">, </w:t>
      </w:r>
      <w:r w:rsidR="009C3A24">
        <w:rPr>
          <w:kern w:val="22"/>
          <w:szCs w:val="22"/>
          <w:lang w:val="ru-RU"/>
        </w:rPr>
        <w:t>проведенную</w:t>
      </w:r>
      <w:r>
        <w:rPr>
          <w:kern w:val="22"/>
          <w:szCs w:val="22"/>
          <w:lang w:val="ru-RU"/>
        </w:rPr>
        <w:t xml:space="preserve"> в соответствии с рекомендацией </w:t>
      </w:r>
      <w:r w:rsidR="00FA2E46" w:rsidRPr="004C2138">
        <w:rPr>
          <w:kern w:val="22"/>
          <w:szCs w:val="22"/>
        </w:rPr>
        <w:t>XXI</w:t>
      </w:r>
      <w:r w:rsidR="00FA2E46" w:rsidRPr="00B05FD9">
        <w:rPr>
          <w:kern w:val="22"/>
          <w:szCs w:val="22"/>
          <w:lang w:val="ru-RU"/>
        </w:rPr>
        <w:t xml:space="preserve">/1 </w:t>
      </w:r>
      <w:r>
        <w:rPr>
          <w:kern w:val="22"/>
          <w:szCs w:val="22"/>
          <w:lang w:val="ru-RU"/>
        </w:rPr>
        <w:t xml:space="preserve">ВОНТТК </w:t>
      </w:r>
      <w:r w:rsidR="00FA2E46" w:rsidRPr="00B05FD9">
        <w:rPr>
          <w:kern w:val="22"/>
          <w:szCs w:val="22"/>
          <w:lang w:val="ru-RU"/>
        </w:rPr>
        <w:t>(</w:t>
      </w:r>
      <w:r w:rsidR="009C3A24">
        <w:rPr>
          <w:kern w:val="22"/>
          <w:szCs w:val="22"/>
          <w:lang w:val="ru-RU"/>
        </w:rPr>
        <w:t>сценарии Концепции в области биоразнообразия на период до</w:t>
      </w:r>
      <w:r w:rsidR="00FA2E46" w:rsidRPr="00B05FD9">
        <w:rPr>
          <w:kern w:val="22"/>
          <w:szCs w:val="22"/>
          <w:lang w:val="ru-RU"/>
        </w:rPr>
        <w:t xml:space="preserve"> 2050 </w:t>
      </w:r>
      <w:r w:rsidR="009C3A24">
        <w:rPr>
          <w:kern w:val="22"/>
          <w:szCs w:val="22"/>
          <w:lang w:val="ru-RU"/>
        </w:rPr>
        <w:t>года</w:t>
      </w:r>
      <w:r w:rsidR="00FA2E46" w:rsidRPr="00B05FD9">
        <w:rPr>
          <w:kern w:val="22"/>
          <w:szCs w:val="22"/>
          <w:lang w:val="ru-RU"/>
        </w:rPr>
        <w:t>).</w:t>
      </w:r>
    </w:p>
    <w:p w:rsidR="00FA2E46" w:rsidRPr="00D811AC" w:rsidRDefault="004F0DCB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документах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="00FA2E46"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рассмотрены</w:t>
      </w:r>
      <w:r w:rsidRPr="00352E5D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 xml:space="preserve">возникающие </w:t>
      </w:r>
      <w:r>
        <w:rPr>
          <w:kern w:val="22"/>
          <w:szCs w:val="22"/>
          <w:lang w:val="ru-RU"/>
        </w:rPr>
        <w:t>потребност</w:t>
      </w:r>
      <w:r w:rsidR="00D811AC">
        <w:rPr>
          <w:kern w:val="22"/>
          <w:szCs w:val="22"/>
          <w:lang w:val="ru-RU"/>
        </w:rPr>
        <w:t>и</w:t>
      </w:r>
      <w:r w:rsidRPr="00352E5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связанны</w:t>
      </w:r>
      <w:r w:rsidR="00D811AC">
        <w:rPr>
          <w:kern w:val="22"/>
          <w:szCs w:val="22"/>
          <w:lang w:val="ru-RU"/>
        </w:rPr>
        <w:t>е</w:t>
      </w:r>
      <w:r w:rsidRPr="00352E5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созданием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потенциала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в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период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после</w:t>
      </w:r>
      <w:r w:rsidR="00352E5D" w:rsidRPr="00352E5D">
        <w:rPr>
          <w:kern w:val="22"/>
          <w:szCs w:val="22"/>
          <w:lang w:val="ru-RU"/>
        </w:rPr>
        <w:t xml:space="preserve"> </w:t>
      </w:r>
      <w:r w:rsidR="00FA2E46" w:rsidRPr="00352E5D">
        <w:rPr>
          <w:kern w:val="22"/>
          <w:szCs w:val="22"/>
          <w:lang w:val="ru-RU"/>
        </w:rPr>
        <w:t>2020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года</w:t>
      </w:r>
      <w:r w:rsidR="00FA2E46" w:rsidRPr="00352E5D">
        <w:rPr>
          <w:kern w:val="22"/>
          <w:szCs w:val="22"/>
          <w:lang w:val="ru-RU"/>
        </w:rPr>
        <w:t xml:space="preserve">, </w:t>
      </w:r>
      <w:r w:rsidR="00352E5D">
        <w:rPr>
          <w:kern w:val="22"/>
          <w:szCs w:val="22"/>
          <w:lang w:val="ru-RU"/>
        </w:rPr>
        <w:t>мобилизацией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ресурсов</w:t>
      </w:r>
      <w:r w:rsidR="00FA2E46" w:rsidRPr="00352E5D">
        <w:rPr>
          <w:kern w:val="22"/>
          <w:szCs w:val="22"/>
          <w:lang w:val="ru-RU"/>
        </w:rPr>
        <w:t xml:space="preserve">, </w:t>
      </w:r>
      <w:r w:rsidR="00352E5D">
        <w:rPr>
          <w:kern w:val="22"/>
          <w:szCs w:val="22"/>
          <w:lang w:val="ru-RU"/>
        </w:rPr>
        <w:t>контролем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и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обзором</w:t>
      </w:r>
      <w:r w:rsidR="00352E5D" w:rsidRPr="00352E5D">
        <w:rPr>
          <w:kern w:val="22"/>
          <w:szCs w:val="22"/>
          <w:lang w:val="ru-RU"/>
        </w:rPr>
        <w:t xml:space="preserve"> </w:t>
      </w:r>
      <w:r w:rsidR="00352E5D">
        <w:rPr>
          <w:kern w:val="22"/>
          <w:szCs w:val="22"/>
          <w:lang w:val="ru-RU"/>
        </w:rPr>
        <w:t>осуществления</w:t>
      </w:r>
      <w:r w:rsidR="00FA2E46" w:rsidRPr="00352E5D">
        <w:rPr>
          <w:kern w:val="22"/>
          <w:szCs w:val="22"/>
          <w:lang w:val="ru-RU"/>
        </w:rPr>
        <w:t xml:space="preserve">, </w:t>
      </w:r>
      <w:r w:rsidR="00352E5D">
        <w:rPr>
          <w:kern w:val="22"/>
          <w:szCs w:val="22"/>
          <w:lang w:val="ru-RU"/>
        </w:rPr>
        <w:t>содействием гендерному равенству</w:t>
      </w:r>
      <w:r w:rsidR="00FA2E46" w:rsidRPr="00352E5D">
        <w:rPr>
          <w:kern w:val="22"/>
          <w:szCs w:val="22"/>
          <w:lang w:val="ru-RU"/>
        </w:rPr>
        <w:t xml:space="preserve">, </w:t>
      </w:r>
      <w:r w:rsidR="00352E5D">
        <w:rPr>
          <w:kern w:val="22"/>
          <w:szCs w:val="22"/>
          <w:lang w:val="ru-RU"/>
        </w:rPr>
        <w:t>повышению согласованности и сотрудничества между конвенциями, связанными с биоразнообразием</w:t>
      </w:r>
      <w:r w:rsidR="00FA2E46" w:rsidRPr="00352E5D">
        <w:rPr>
          <w:kern w:val="22"/>
          <w:szCs w:val="22"/>
          <w:lang w:val="ru-RU"/>
        </w:rPr>
        <w:t xml:space="preserve">, </w:t>
      </w:r>
      <w:r w:rsidR="00D811AC">
        <w:rPr>
          <w:kern w:val="22"/>
          <w:szCs w:val="22"/>
          <w:lang w:val="ru-RU"/>
        </w:rPr>
        <w:t xml:space="preserve">согласованием национальной отчетности в рамках Конвенции и протоколов к ней и вариантами усиления взаимодействия в представлении национальной отчетности между </w:t>
      </w:r>
      <w:r w:rsidR="00D811AC" w:rsidRPr="00E23E0C">
        <w:rPr>
          <w:kern w:val="22"/>
          <w:szCs w:val="22"/>
          <w:lang w:val="ru-RU"/>
        </w:rPr>
        <w:t>конвенци</w:t>
      </w:r>
      <w:r w:rsidR="00D811AC">
        <w:rPr>
          <w:kern w:val="22"/>
          <w:szCs w:val="22"/>
          <w:lang w:val="ru-RU"/>
        </w:rPr>
        <w:t>ями</w:t>
      </w:r>
      <w:r w:rsidR="00D811AC" w:rsidRPr="00E23E0C">
        <w:rPr>
          <w:kern w:val="22"/>
          <w:szCs w:val="22"/>
          <w:lang w:val="ru-RU"/>
        </w:rPr>
        <w:t>, связанны</w:t>
      </w:r>
      <w:r w:rsidR="00D811AC">
        <w:rPr>
          <w:kern w:val="22"/>
          <w:szCs w:val="22"/>
          <w:lang w:val="ru-RU"/>
        </w:rPr>
        <w:t>ми</w:t>
      </w:r>
      <w:r w:rsidR="00D811AC" w:rsidRPr="00E23E0C">
        <w:rPr>
          <w:kern w:val="22"/>
          <w:szCs w:val="22"/>
          <w:lang w:val="ru-RU"/>
        </w:rPr>
        <w:t xml:space="preserve"> с биоразнообразием, Рио-де-Жанейрски</w:t>
      </w:r>
      <w:r w:rsidR="00D811AC">
        <w:rPr>
          <w:kern w:val="22"/>
          <w:szCs w:val="22"/>
          <w:lang w:val="ru-RU"/>
        </w:rPr>
        <w:t>ми</w:t>
      </w:r>
      <w:r w:rsidR="00D811AC" w:rsidRPr="00E23E0C">
        <w:rPr>
          <w:kern w:val="22"/>
          <w:szCs w:val="22"/>
          <w:lang w:val="ru-RU"/>
        </w:rPr>
        <w:t xml:space="preserve"> конвенци</w:t>
      </w:r>
      <w:r w:rsidR="00D811AC">
        <w:rPr>
          <w:kern w:val="22"/>
          <w:szCs w:val="22"/>
          <w:lang w:val="ru-RU"/>
        </w:rPr>
        <w:t>ями и Целями устойчивого развития</w:t>
      </w:r>
      <w:r w:rsidR="00FA2E46" w:rsidRPr="00352E5D">
        <w:rPr>
          <w:kern w:val="22"/>
          <w:szCs w:val="22"/>
          <w:lang w:val="ru-RU"/>
        </w:rPr>
        <w:t xml:space="preserve">. </w:t>
      </w:r>
      <w:r w:rsidR="00D811AC">
        <w:rPr>
          <w:kern w:val="22"/>
          <w:szCs w:val="22"/>
          <w:lang w:val="ru-RU"/>
        </w:rPr>
        <w:t>В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>конечном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>итоге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глобальн</w:t>
      </w:r>
      <w:r w:rsidR="00D811AC">
        <w:rPr>
          <w:kern w:val="22"/>
          <w:szCs w:val="22"/>
          <w:lang w:val="ru-RU"/>
        </w:rPr>
        <w:t>ая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рамочн</w:t>
      </w:r>
      <w:r w:rsidR="00D811AC">
        <w:rPr>
          <w:kern w:val="22"/>
          <w:szCs w:val="22"/>
          <w:lang w:val="ru-RU"/>
        </w:rPr>
        <w:t>ая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программ</w:t>
      </w:r>
      <w:r w:rsidR="00D811AC">
        <w:rPr>
          <w:kern w:val="22"/>
          <w:szCs w:val="22"/>
          <w:lang w:val="ru-RU"/>
        </w:rPr>
        <w:t>а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в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области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биоразнообразия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на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период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 w:rsidRPr="00B6021A">
        <w:rPr>
          <w:kern w:val="22"/>
          <w:szCs w:val="22"/>
          <w:lang w:val="ru-RU"/>
        </w:rPr>
        <w:t>после</w:t>
      </w:r>
      <w:r w:rsidR="00D811AC" w:rsidRPr="00D811AC">
        <w:rPr>
          <w:kern w:val="22"/>
          <w:szCs w:val="22"/>
          <w:lang w:val="ru-RU"/>
        </w:rPr>
        <w:t xml:space="preserve"> 2020</w:t>
      </w:r>
      <w:r w:rsidR="00D811AC" w:rsidRPr="00B6021A">
        <w:rPr>
          <w:kern w:val="22"/>
          <w:szCs w:val="22"/>
          <w:lang w:val="en-US"/>
        </w:rPr>
        <w:t> </w:t>
      </w:r>
      <w:r w:rsidR="00D811AC" w:rsidRPr="00B6021A">
        <w:rPr>
          <w:kern w:val="22"/>
          <w:szCs w:val="22"/>
          <w:lang w:val="ru-RU"/>
        </w:rPr>
        <w:t>года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>должна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>учитывать</w:t>
      </w:r>
      <w:r w:rsidR="00D811AC" w:rsidRPr="00D811AC">
        <w:rPr>
          <w:kern w:val="22"/>
          <w:szCs w:val="22"/>
          <w:lang w:val="ru-RU"/>
        </w:rPr>
        <w:t xml:space="preserve"> </w:t>
      </w:r>
      <w:r w:rsidR="00D811AC">
        <w:rPr>
          <w:kern w:val="22"/>
          <w:szCs w:val="22"/>
          <w:lang w:val="ru-RU"/>
        </w:rPr>
        <w:t xml:space="preserve">последствия для практических </w:t>
      </w:r>
      <w:r w:rsidR="007B7E0E">
        <w:rPr>
          <w:kern w:val="22"/>
          <w:szCs w:val="22"/>
          <w:lang w:val="ru-RU"/>
        </w:rPr>
        <w:t>проблем</w:t>
      </w:r>
      <w:r w:rsidR="00FA2E46" w:rsidRPr="00D811AC">
        <w:rPr>
          <w:kern w:val="22"/>
          <w:szCs w:val="22"/>
          <w:lang w:val="ru-RU"/>
        </w:rPr>
        <w:t xml:space="preserve">, </w:t>
      </w:r>
      <w:r w:rsidR="00AF027A">
        <w:rPr>
          <w:kern w:val="22"/>
          <w:szCs w:val="22"/>
          <w:lang w:val="ru-RU"/>
        </w:rPr>
        <w:t>которые связывают биоразнообразие с актуальными социальными и экономическими</w:t>
      </w:r>
      <w:r w:rsidR="00FA2E46" w:rsidRPr="00D811AC">
        <w:rPr>
          <w:kern w:val="22"/>
          <w:szCs w:val="22"/>
          <w:lang w:val="ru-RU"/>
        </w:rPr>
        <w:t xml:space="preserve"> </w:t>
      </w:r>
      <w:r w:rsidR="00AF027A">
        <w:rPr>
          <w:kern w:val="22"/>
          <w:szCs w:val="22"/>
          <w:lang w:val="ru-RU"/>
        </w:rPr>
        <w:t>задачами, то есть с жизнью людей</w:t>
      </w:r>
      <w:r w:rsidR="00FA2E46" w:rsidRPr="00D811AC">
        <w:rPr>
          <w:kern w:val="22"/>
          <w:szCs w:val="22"/>
          <w:lang w:val="ru-RU"/>
        </w:rPr>
        <w:t>.</w:t>
      </w:r>
    </w:p>
    <w:p w:rsidR="00FA2E46" w:rsidRPr="004C2138" w:rsidRDefault="00FA2E46" w:rsidP="00FA2E46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</w:rPr>
      </w:pPr>
      <w:r w:rsidRPr="004C2138">
        <w:rPr>
          <w:snapToGrid w:val="0"/>
          <w:kern w:val="22"/>
          <w:szCs w:val="22"/>
        </w:rPr>
        <w:t>V.</w:t>
      </w:r>
      <w:r w:rsidRPr="004C2138">
        <w:rPr>
          <w:snapToGrid w:val="0"/>
          <w:kern w:val="22"/>
          <w:szCs w:val="22"/>
        </w:rPr>
        <w:tab/>
      </w:r>
      <w:r w:rsidR="00AF027A">
        <w:rPr>
          <w:snapToGrid w:val="0"/>
          <w:kern w:val="22"/>
          <w:szCs w:val="22"/>
          <w:lang w:val="ru-RU"/>
        </w:rPr>
        <w:t>последующие действия</w:t>
      </w:r>
    </w:p>
    <w:p w:rsidR="00FA2E46" w:rsidRPr="00125C83" w:rsidRDefault="00F67888" w:rsidP="00537C80">
      <w:pPr>
        <w:pStyle w:val="Para1"/>
        <w:numPr>
          <w:ilvl w:val="0"/>
          <w:numId w:val="6"/>
        </w:numPr>
        <w:tabs>
          <w:tab w:val="clear" w:pos="360"/>
        </w:tabs>
        <w:rPr>
          <w:lang w:val="ru-RU"/>
        </w:rPr>
      </w:pPr>
      <w:r>
        <w:rPr>
          <w:lang w:val="ru-RU"/>
        </w:rPr>
        <w:t>Ожидается</w:t>
      </w:r>
      <w:r w:rsidRPr="00B7273A">
        <w:rPr>
          <w:lang w:val="ru-RU"/>
        </w:rPr>
        <w:t xml:space="preserve">, </w:t>
      </w:r>
      <w:r>
        <w:rPr>
          <w:lang w:val="ru-RU"/>
        </w:rPr>
        <w:t>что</w:t>
      </w:r>
      <w:r w:rsidRPr="00B7273A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B7273A">
        <w:rPr>
          <w:lang w:val="ru-RU"/>
        </w:rPr>
        <w:t xml:space="preserve"> </w:t>
      </w:r>
      <w:r>
        <w:rPr>
          <w:lang w:val="ru-RU"/>
        </w:rPr>
        <w:t>Сторон</w:t>
      </w:r>
      <w:r w:rsidRPr="00B7273A">
        <w:rPr>
          <w:lang w:val="ru-RU"/>
        </w:rPr>
        <w:t xml:space="preserve"> </w:t>
      </w:r>
      <w:r>
        <w:rPr>
          <w:lang w:val="ru-RU"/>
        </w:rPr>
        <w:t>на</w:t>
      </w:r>
      <w:r w:rsidRPr="00B7273A">
        <w:rPr>
          <w:lang w:val="ru-RU"/>
        </w:rPr>
        <w:t xml:space="preserve"> </w:t>
      </w:r>
      <w:r>
        <w:rPr>
          <w:lang w:val="ru-RU"/>
        </w:rPr>
        <w:t>ее</w:t>
      </w:r>
      <w:r w:rsidRPr="00B7273A">
        <w:rPr>
          <w:lang w:val="ru-RU"/>
        </w:rPr>
        <w:t xml:space="preserve"> 14-</w:t>
      </w:r>
      <w:r>
        <w:rPr>
          <w:lang w:val="ru-RU"/>
        </w:rPr>
        <w:t>м</w:t>
      </w:r>
      <w:r w:rsidRPr="00B7273A">
        <w:rPr>
          <w:lang w:val="ru-RU"/>
        </w:rPr>
        <w:t xml:space="preserve"> </w:t>
      </w:r>
      <w:r>
        <w:rPr>
          <w:lang w:val="ru-RU"/>
        </w:rPr>
        <w:t>совещании</w:t>
      </w:r>
      <w:r w:rsidR="00FA2E46" w:rsidRPr="00B7273A">
        <w:rPr>
          <w:lang w:val="ru-RU"/>
        </w:rPr>
        <w:t xml:space="preserve">, </w:t>
      </w:r>
      <w:r w:rsidRPr="007E62CE">
        <w:rPr>
          <w:kern w:val="22"/>
          <w:szCs w:val="22"/>
          <w:lang w:val="ru-RU"/>
        </w:rPr>
        <w:t>Конференци</w:t>
      </w:r>
      <w:r>
        <w:rPr>
          <w:kern w:val="22"/>
          <w:szCs w:val="22"/>
          <w:lang w:val="ru-RU"/>
        </w:rPr>
        <w:t>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Сторон</w:t>
      </w:r>
      <w:r w:rsidRPr="00B7273A">
        <w:rPr>
          <w:kern w:val="22"/>
          <w:szCs w:val="22"/>
          <w:lang w:val="ru-RU"/>
        </w:rPr>
        <w:t xml:space="preserve">, </w:t>
      </w:r>
      <w:r w:rsidRPr="007E62CE">
        <w:rPr>
          <w:kern w:val="22"/>
          <w:szCs w:val="22"/>
          <w:lang w:val="ru-RU"/>
        </w:rPr>
        <w:t>выступающ</w:t>
      </w:r>
      <w:r>
        <w:rPr>
          <w:kern w:val="22"/>
          <w:szCs w:val="22"/>
          <w:lang w:val="ru-RU"/>
        </w:rPr>
        <w:t>ая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в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качестве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Совещания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Сторон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Картахенского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протокола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по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биобезопасности</w:t>
      </w:r>
      <w:r w:rsidRPr="00B7273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на</w:t>
      </w:r>
      <w:r w:rsidRPr="00B7273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B7273A">
        <w:rPr>
          <w:kern w:val="22"/>
          <w:szCs w:val="22"/>
          <w:lang w:val="ru-RU"/>
        </w:rPr>
        <w:t xml:space="preserve"> </w:t>
      </w:r>
      <w:r w:rsidRPr="00B7273A">
        <w:rPr>
          <w:kern w:val="22"/>
          <w:szCs w:val="22"/>
          <w:lang w:val="ru-RU"/>
        </w:rPr>
        <w:lastRenderedPageBreak/>
        <w:t>9-</w:t>
      </w:r>
      <w:r>
        <w:rPr>
          <w:kern w:val="22"/>
          <w:szCs w:val="22"/>
          <w:lang w:val="ru-RU"/>
        </w:rPr>
        <w:t>м</w:t>
      </w:r>
      <w:r w:rsidRPr="00B7273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совещании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и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Конференци</w:t>
      </w:r>
      <w:r>
        <w:rPr>
          <w:kern w:val="22"/>
          <w:szCs w:val="22"/>
          <w:lang w:val="ru-RU"/>
        </w:rPr>
        <w:t>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Сторон</w:t>
      </w:r>
      <w:r w:rsidRPr="00B7273A">
        <w:rPr>
          <w:kern w:val="22"/>
          <w:szCs w:val="22"/>
          <w:lang w:val="ru-RU"/>
        </w:rPr>
        <w:t xml:space="preserve">, </w:t>
      </w:r>
      <w:r w:rsidRPr="007E62CE">
        <w:rPr>
          <w:kern w:val="22"/>
          <w:szCs w:val="22"/>
          <w:lang w:val="ru-RU"/>
        </w:rPr>
        <w:t>выступающ</w:t>
      </w:r>
      <w:r>
        <w:rPr>
          <w:kern w:val="22"/>
          <w:szCs w:val="22"/>
          <w:lang w:val="ru-RU"/>
        </w:rPr>
        <w:t>ая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в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качестве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Совещания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Сторон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Нагойского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kern w:val="22"/>
          <w:szCs w:val="22"/>
          <w:lang w:val="ru-RU"/>
        </w:rPr>
        <w:t>протокола</w:t>
      </w:r>
      <w:r w:rsidRPr="00B7273A">
        <w:rPr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регулирования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доступа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к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генетическим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ресурсам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и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совместного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использования</w:t>
      </w:r>
      <w:r w:rsidRPr="00B7273A">
        <w:rPr>
          <w:bCs/>
          <w:kern w:val="22"/>
          <w:szCs w:val="22"/>
          <w:lang w:val="ru-RU"/>
        </w:rPr>
        <w:t xml:space="preserve"> </w:t>
      </w:r>
      <w:r w:rsidRPr="007E62CE">
        <w:rPr>
          <w:bCs/>
          <w:kern w:val="22"/>
          <w:szCs w:val="22"/>
          <w:lang w:val="ru-RU"/>
        </w:rPr>
        <w:t>выгод</w:t>
      </w:r>
      <w:r w:rsidRPr="00B7273A">
        <w:rPr>
          <w:bCs/>
          <w:kern w:val="22"/>
          <w:szCs w:val="22"/>
          <w:lang w:val="ru-RU"/>
        </w:rPr>
        <w:t xml:space="preserve"> </w:t>
      </w:r>
      <w:r>
        <w:rPr>
          <w:lang w:val="ru-RU"/>
        </w:rPr>
        <w:t>на</w:t>
      </w:r>
      <w:r w:rsidRPr="00B7273A">
        <w:rPr>
          <w:lang w:val="ru-RU"/>
        </w:rPr>
        <w:t xml:space="preserve"> </w:t>
      </w:r>
      <w:r>
        <w:rPr>
          <w:lang w:val="ru-RU"/>
        </w:rPr>
        <w:t>их</w:t>
      </w:r>
      <w:r w:rsidRPr="00B7273A">
        <w:rPr>
          <w:lang w:val="ru-RU"/>
        </w:rPr>
        <w:t xml:space="preserve"> 3-</w:t>
      </w:r>
      <w:r>
        <w:rPr>
          <w:lang w:val="ru-RU"/>
        </w:rPr>
        <w:t>м</w:t>
      </w:r>
      <w:r w:rsidRPr="00B7273A">
        <w:rPr>
          <w:lang w:val="ru-RU"/>
        </w:rPr>
        <w:t xml:space="preserve"> </w:t>
      </w:r>
      <w:r>
        <w:rPr>
          <w:lang w:val="ru-RU"/>
        </w:rPr>
        <w:t>совещании</w:t>
      </w:r>
      <w:r w:rsidRPr="00B7273A">
        <w:rPr>
          <w:lang w:val="ru-RU"/>
        </w:rPr>
        <w:t xml:space="preserve"> </w:t>
      </w:r>
      <w:r>
        <w:rPr>
          <w:lang w:val="ru-RU"/>
        </w:rPr>
        <w:t>примут</w:t>
      </w:r>
      <w:r w:rsidRPr="00B7273A">
        <w:rPr>
          <w:lang w:val="ru-RU"/>
        </w:rPr>
        <w:t xml:space="preserve"> </w:t>
      </w:r>
      <w:r w:rsidR="00B7273A">
        <w:rPr>
          <w:lang w:val="ru-RU"/>
        </w:rPr>
        <w:t>условия подготовительного процесса на основе рекомендации Вспомогательного органа по осуществлению</w:t>
      </w:r>
      <w:r w:rsidR="00FA2E46" w:rsidRPr="00B7273A">
        <w:rPr>
          <w:lang w:val="ru-RU"/>
        </w:rPr>
        <w:t xml:space="preserve">. </w:t>
      </w:r>
      <w:r w:rsidR="00B7273A">
        <w:rPr>
          <w:lang w:val="ru-RU"/>
        </w:rPr>
        <w:t>Учитывая</w:t>
      </w:r>
      <w:r w:rsidR="00FA2E46" w:rsidRPr="00125C83">
        <w:rPr>
          <w:lang w:val="ru-RU"/>
        </w:rPr>
        <w:t>,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что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в</w:t>
      </w:r>
      <w:r w:rsidR="00B7273A" w:rsidRPr="00125C83">
        <w:rPr>
          <w:lang w:val="ru-RU"/>
        </w:rPr>
        <w:t xml:space="preserve"> </w:t>
      </w:r>
      <w:r w:rsidR="00FA2E46" w:rsidRPr="00125C83">
        <w:rPr>
          <w:lang w:val="ru-RU"/>
        </w:rPr>
        <w:t>2020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году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Конференция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Сторон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на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ее</w:t>
      </w:r>
      <w:r w:rsidR="00B7273A" w:rsidRPr="00125C83">
        <w:rPr>
          <w:lang w:val="ru-RU"/>
        </w:rPr>
        <w:t xml:space="preserve"> 15-</w:t>
      </w:r>
      <w:r w:rsidR="008F2960">
        <w:rPr>
          <w:lang w:val="ru-RU"/>
        </w:rPr>
        <w:t xml:space="preserve">м </w:t>
      </w:r>
      <w:r w:rsidR="00B7273A">
        <w:rPr>
          <w:lang w:val="ru-RU"/>
        </w:rPr>
        <w:t>совещании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и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соответствующие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совещания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Сторон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протоколов</w:t>
      </w:r>
      <w:r w:rsidR="00FA2E46" w:rsidRPr="00125C83">
        <w:rPr>
          <w:lang w:val="ru-RU"/>
        </w:rPr>
        <w:t xml:space="preserve">, </w:t>
      </w:r>
      <w:r w:rsidR="00B7273A">
        <w:rPr>
          <w:lang w:val="ru-RU"/>
        </w:rPr>
        <w:t>как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ожидается</w:t>
      </w:r>
      <w:r w:rsidR="00B7273A" w:rsidRPr="00125C83">
        <w:rPr>
          <w:lang w:val="ru-RU"/>
        </w:rPr>
        <w:t xml:space="preserve">, </w:t>
      </w:r>
      <w:r w:rsidR="00B7273A">
        <w:rPr>
          <w:lang w:val="ru-RU"/>
        </w:rPr>
        <w:t>обновят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Стратегический</w:t>
      </w:r>
      <w:r w:rsidR="00B7273A" w:rsidRPr="00125C83">
        <w:rPr>
          <w:lang w:val="ru-RU"/>
        </w:rPr>
        <w:t xml:space="preserve"> </w:t>
      </w:r>
      <w:r w:rsidR="00B7273A">
        <w:rPr>
          <w:lang w:val="ru-RU"/>
        </w:rPr>
        <w:t>план</w:t>
      </w:r>
      <w:r w:rsidR="00B7273A" w:rsidRPr="00125C83">
        <w:rPr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в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области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сохранения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и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устойчивого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использования</w:t>
      </w:r>
      <w:r w:rsidR="00B7273A" w:rsidRPr="00125C83">
        <w:rPr>
          <w:snapToGrid/>
          <w:kern w:val="22"/>
          <w:szCs w:val="22"/>
          <w:lang w:val="ru-RU"/>
        </w:rPr>
        <w:t xml:space="preserve"> </w:t>
      </w:r>
      <w:r w:rsidR="00B7273A">
        <w:rPr>
          <w:snapToGrid/>
          <w:kern w:val="22"/>
          <w:szCs w:val="22"/>
          <w:lang w:val="ru-RU"/>
        </w:rPr>
        <w:t>биоразнообразия</w:t>
      </w:r>
      <w:r w:rsidR="00B7273A" w:rsidRPr="00125C83">
        <w:rPr>
          <w:lang w:val="ru-RU"/>
        </w:rPr>
        <w:t>,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глобальн</w:t>
      </w:r>
      <w:r w:rsidR="00B7273A">
        <w:rPr>
          <w:kern w:val="22"/>
          <w:szCs w:val="22"/>
          <w:lang w:val="ru-RU"/>
        </w:rPr>
        <w:t>ая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рамочн</w:t>
      </w:r>
      <w:r w:rsidR="00B7273A">
        <w:rPr>
          <w:kern w:val="22"/>
          <w:szCs w:val="22"/>
          <w:lang w:val="ru-RU"/>
        </w:rPr>
        <w:t>ая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программ</w:t>
      </w:r>
      <w:r w:rsidR="00B7273A">
        <w:rPr>
          <w:kern w:val="22"/>
          <w:szCs w:val="22"/>
          <w:lang w:val="ru-RU"/>
        </w:rPr>
        <w:t>а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в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области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биоразнообразия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на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период</w:t>
      </w:r>
      <w:r w:rsidR="00B7273A" w:rsidRPr="00125C83">
        <w:rPr>
          <w:kern w:val="22"/>
          <w:szCs w:val="22"/>
          <w:lang w:val="ru-RU"/>
        </w:rPr>
        <w:t xml:space="preserve"> </w:t>
      </w:r>
      <w:r w:rsidR="00B7273A" w:rsidRPr="00B6021A">
        <w:rPr>
          <w:kern w:val="22"/>
          <w:szCs w:val="22"/>
          <w:lang w:val="ru-RU"/>
        </w:rPr>
        <w:t>после</w:t>
      </w:r>
      <w:r w:rsidR="00B7273A" w:rsidRPr="00125C83">
        <w:rPr>
          <w:kern w:val="22"/>
          <w:szCs w:val="22"/>
          <w:lang w:val="ru-RU"/>
        </w:rPr>
        <w:t xml:space="preserve"> 2020</w:t>
      </w:r>
      <w:r w:rsidR="00B7273A" w:rsidRPr="00B6021A">
        <w:rPr>
          <w:kern w:val="22"/>
          <w:szCs w:val="22"/>
          <w:lang w:val="en-US"/>
        </w:rPr>
        <w:t> </w:t>
      </w:r>
      <w:r w:rsidR="00B7273A" w:rsidRPr="00B6021A">
        <w:rPr>
          <w:kern w:val="22"/>
          <w:szCs w:val="22"/>
          <w:lang w:val="ru-RU"/>
        </w:rPr>
        <w:t>года</w:t>
      </w:r>
      <w:r w:rsidR="00B7273A" w:rsidRPr="00125C83">
        <w:rPr>
          <w:kern w:val="22"/>
          <w:szCs w:val="22"/>
          <w:lang w:val="ru-RU"/>
        </w:rPr>
        <w:t xml:space="preserve"> </w:t>
      </w:r>
      <w:r w:rsidR="00125C83">
        <w:rPr>
          <w:kern w:val="22"/>
          <w:szCs w:val="22"/>
          <w:lang w:val="ru-RU"/>
        </w:rPr>
        <w:t>должна</w:t>
      </w:r>
      <w:r w:rsidR="00125C83" w:rsidRPr="00125C83">
        <w:rPr>
          <w:kern w:val="22"/>
          <w:szCs w:val="22"/>
          <w:lang w:val="ru-RU"/>
        </w:rPr>
        <w:t xml:space="preserve"> </w:t>
      </w:r>
      <w:r w:rsidR="00125C83">
        <w:rPr>
          <w:kern w:val="22"/>
          <w:szCs w:val="22"/>
          <w:lang w:val="ru-RU"/>
        </w:rPr>
        <w:t>будет</w:t>
      </w:r>
      <w:r w:rsidR="00125C83" w:rsidRPr="00125C83">
        <w:rPr>
          <w:kern w:val="22"/>
          <w:szCs w:val="22"/>
          <w:lang w:val="ru-RU"/>
        </w:rPr>
        <w:t xml:space="preserve"> </w:t>
      </w:r>
      <w:r w:rsidR="00125C83">
        <w:rPr>
          <w:kern w:val="22"/>
          <w:szCs w:val="22"/>
          <w:lang w:val="ru-RU"/>
        </w:rPr>
        <w:t>разрабатываться</w:t>
      </w:r>
      <w:r w:rsidR="00B7273A" w:rsidRPr="00125C83">
        <w:rPr>
          <w:lang w:val="ru-RU"/>
        </w:rPr>
        <w:t xml:space="preserve"> </w:t>
      </w:r>
      <w:r w:rsidR="00125C83">
        <w:rPr>
          <w:lang w:val="ru-RU"/>
        </w:rPr>
        <w:t>главным</w:t>
      </w:r>
      <w:r w:rsidR="00125C83" w:rsidRPr="00125C83">
        <w:rPr>
          <w:lang w:val="ru-RU"/>
        </w:rPr>
        <w:t xml:space="preserve"> </w:t>
      </w:r>
      <w:r w:rsidR="00125C83">
        <w:rPr>
          <w:lang w:val="ru-RU"/>
        </w:rPr>
        <w:t xml:space="preserve">образом </w:t>
      </w:r>
      <w:r w:rsidR="00B4762C">
        <w:rPr>
          <w:lang w:val="ru-RU"/>
        </w:rPr>
        <w:t>в ходе</w:t>
      </w:r>
      <w:r w:rsidR="00125C83">
        <w:rPr>
          <w:lang w:val="ru-RU"/>
        </w:rPr>
        <w:t xml:space="preserve"> межсессионного процесса после 14-го совещания Конференции Сторон и соответствующих</w:t>
      </w:r>
      <w:r w:rsidR="00125C83" w:rsidRPr="00125C83">
        <w:rPr>
          <w:lang w:val="ru-RU"/>
        </w:rPr>
        <w:t xml:space="preserve"> </w:t>
      </w:r>
      <w:r w:rsidR="00125C83">
        <w:rPr>
          <w:lang w:val="ru-RU"/>
        </w:rPr>
        <w:t>совещаний</w:t>
      </w:r>
      <w:r w:rsidR="00125C83" w:rsidRPr="00125C83">
        <w:rPr>
          <w:lang w:val="ru-RU"/>
        </w:rPr>
        <w:t xml:space="preserve"> </w:t>
      </w:r>
      <w:r w:rsidR="00125C83">
        <w:rPr>
          <w:lang w:val="ru-RU"/>
        </w:rPr>
        <w:t>Сторон</w:t>
      </w:r>
      <w:r w:rsidR="00125C83" w:rsidRPr="00125C83">
        <w:rPr>
          <w:lang w:val="ru-RU"/>
        </w:rPr>
        <w:t xml:space="preserve"> </w:t>
      </w:r>
      <w:r w:rsidR="00125C83">
        <w:rPr>
          <w:lang w:val="ru-RU"/>
        </w:rPr>
        <w:t>протоколов</w:t>
      </w:r>
      <w:r w:rsidR="00FA2E46" w:rsidRPr="00125C83">
        <w:rPr>
          <w:lang w:val="ru-RU"/>
        </w:rPr>
        <w:t>.</w:t>
      </w:r>
    </w:p>
    <w:p w:rsidR="00FA2E46" w:rsidRPr="00420706" w:rsidRDefault="00BD4187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Еще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один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</w:t>
      </w:r>
      <w:r w:rsidRPr="00BD418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который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Вспомогательный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осуществлению</w:t>
      </w:r>
      <w:r w:rsidRPr="00BD418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возможно</w:t>
      </w:r>
      <w:r w:rsidRPr="00BD418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пожелает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рассмотреть</w:t>
      </w:r>
      <w:r w:rsidRPr="00BD418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касается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временных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промежутков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ожидаемым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принятием</w:t>
      </w:r>
      <w:r w:rsidRPr="00BD41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25C83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Pr="00BD41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ее отражением в национальных целевых задачах в области биоразнообразия</w:t>
      </w:r>
      <w:r w:rsidR="00FA2E46" w:rsidRPr="00BD4187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К</w:t>
      </w:r>
      <w:r w:rsidR="00FA2E46" w:rsidRPr="008C6CB3">
        <w:rPr>
          <w:kern w:val="22"/>
          <w:szCs w:val="22"/>
          <w:lang w:val="ru-RU"/>
        </w:rPr>
        <w:t xml:space="preserve"> 2015</w:t>
      </w:r>
      <w:r w:rsidRPr="008C6C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году</w:t>
      </w:r>
      <w:r w:rsidR="00FA2E46" w:rsidRPr="008C6CB3">
        <w:rPr>
          <w:kern w:val="22"/>
          <w:szCs w:val="22"/>
          <w:lang w:val="ru-RU"/>
        </w:rPr>
        <w:t xml:space="preserve"> 69 </w:t>
      </w:r>
      <w:r>
        <w:rPr>
          <w:kern w:val="22"/>
          <w:szCs w:val="22"/>
          <w:lang w:val="ru-RU"/>
        </w:rPr>
        <w:t>Сторон</w:t>
      </w:r>
      <w:r w:rsidRPr="008C6C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представили</w:t>
      </w:r>
      <w:r w:rsidRPr="008C6CB3">
        <w:rPr>
          <w:kern w:val="22"/>
          <w:szCs w:val="22"/>
          <w:lang w:val="ru-RU"/>
        </w:rPr>
        <w:t xml:space="preserve"> </w:t>
      </w:r>
      <w:r w:rsidR="008C6CB3">
        <w:rPr>
          <w:lang w:val="ru-RU"/>
        </w:rPr>
        <w:t>НСПДСБ</w:t>
      </w:r>
      <w:r w:rsidR="008C6CB3" w:rsidRPr="008C6CB3">
        <w:rPr>
          <w:lang w:val="ru-RU"/>
        </w:rPr>
        <w:t xml:space="preserve">, </w:t>
      </w:r>
      <w:r w:rsidR="008C6CB3">
        <w:rPr>
          <w:lang w:val="ru-RU"/>
        </w:rPr>
        <w:t>подготовленные</w:t>
      </w:r>
      <w:r w:rsidR="008C6CB3" w:rsidRPr="008C6CB3">
        <w:rPr>
          <w:lang w:val="ru-RU"/>
        </w:rPr>
        <w:t xml:space="preserve"> </w:t>
      </w:r>
      <w:r w:rsidR="008C6CB3">
        <w:rPr>
          <w:lang w:val="ru-RU"/>
        </w:rPr>
        <w:t>или</w:t>
      </w:r>
      <w:r w:rsidR="008C6CB3" w:rsidRPr="008C6CB3">
        <w:rPr>
          <w:lang w:val="ru-RU"/>
        </w:rPr>
        <w:t xml:space="preserve"> </w:t>
      </w:r>
      <w:r w:rsidR="008C6CB3">
        <w:rPr>
          <w:lang w:val="ru-RU"/>
        </w:rPr>
        <w:t>пересмотренные</w:t>
      </w:r>
      <w:r w:rsidR="008C6CB3" w:rsidRPr="008C6CB3">
        <w:rPr>
          <w:lang w:val="ru-RU"/>
        </w:rPr>
        <w:t>/</w:t>
      </w:r>
      <w:r w:rsidR="008C6CB3">
        <w:rPr>
          <w:lang w:val="ru-RU"/>
        </w:rPr>
        <w:t>обновленные</w:t>
      </w:r>
      <w:r w:rsidR="008C6CB3" w:rsidRPr="008C6CB3">
        <w:rPr>
          <w:lang w:val="ru-RU"/>
        </w:rPr>
        <w:t xml:space="preserve"> </w:t>
      </w:r>
      <w:r w:rsidR="008C6CB3">
        <w:rPr>
          <w:lang w:val="ru-RU"/>
        </w:rPr>
        <w:t>после</w:t>
      </w:r>
      <w:r w:rsidR="008C6CB3" w:rsidRPr="008C6CB3">
        <w:rPr>
          <w:lang w:val="ru-RU"/>
        </w:rPr>
        <w:t xml:space="preserve"> </w:t>
      </w:r>
      <w:r w:rsidR="008C6CB3">
        <w:rPr>
          <w:lang w:val="ru-RU"/>
        </w:rPr>
        <w:t>принятия</w:t>
      </w:r>
      <w:r w:rsidR="008C6CB3" w:rsidRPr="008C6CB3">
        <w:rPr>
          <w:lang w:val="ru-RU"/>
        </w:rPr>
        <w:t xml:space="preserve"> </w:t>
      </w:r>
      <w:r w:rsidR="008C6CB3" w:rsidRPr="00DC6778">
        <w:rPr>
          <w:szCs w:val="22"/>
          <w:lang w:val="ru-RU"/>
        </w:rPr>
        <w:t>Стратегического плана</w:t>
      </w:r>
      <w:r w:rsidR="008C6CB3" w:rsidRPr="00DC6778">
        <w:rPr>
          <w:i/>
          <w:szCs w:val="22"/>
          <w:lang w:val="ru-RU"/>
        </w:rPr>
        <w:t xml:space="preserve"> </w:t>
      </w:r>
      <w:r w:rsidR="008C6CB3" w:rsidRPr="00DC6778">
        <w:rPr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="00FA2E46" w:rsidRPr="008C6CB3">
        <w:rPr>
          <w:kern w:val="22"/>
          <w:szCs w:val="22"/>
          <w:lang w:val="ru-RU"/>
        </w:rPr>
        <w:t xml:space="preserve">. </w:t>
      </w:r>
      <w:r w:rsidR="008C6CB3">
        <w:rPr>
          <w:kern w:val="22"/>
          <w:szCs w:val="22"/>
          <w:lang w:val="ru-RU"/>
        </w:rPr>
        <w:t>В</w:t>
      </w:r>
      <w:r w:rsidR="008C6CB3" w:rsidRPr="00411B39">
        <w:rPr>
          <w:kern w:val="22"/>
          <w:szCs w:val="22"/>
          <w:lang w:val="ru-RU"/>
        </w:rPr>
        <w:t xml:space="preserve"> </w:t>
      </w:r>
      <w:r w:rsidR="008C6CB3">
        <w:rPr>
          <w:kern w:val="22"/>
          <w:szCs w:val="22"/>
          <w:lang w:val="ru-RU"/>
        </w:rPr>
        <w:t>этой</w:t>
      </w:r>
      <w:r w:rsidR="008C6CB3" w:rsidRPr="00411B39">
        <w:rPr>
          <w:kern w:val="22"/>
          <w:szCs w:val="22"/>
          <w:lang w:val="ru-RU"/>
        </w:rPr>
        <w:t xml:space="preserve"> </w:t>
      </w:r>
      <w:r w:rsidR="008C6CB3">
        <w:rPr>
          <w:kern w:val="22"/>
          <w:szCs w:val="22"/>
          <w:lang w:val="ru-RU"/>
        </w:rPr>
        <w:t>связи</w:t>
      </w:r>
      <w:r w:rsidR="008C6CB3" w:rsidRPr="00411B39">
        <w:rPr>
          <w:kern w:val="22"/>
          <w:szCs w:val="22"/>
          <w:lang w:val="ru-RU"/>
        </w:rPr>
        <w:t xml:space="preserve"> </w:t>
      </w:r>
      <w:r w:rsidR="008C6CB3">
        <w:rPr>
          <w:kern w:val="22"/>
          <w:szCs w:val="22"/>
          <w:lang w:val="ru-RU"/>
        </w:rPr>
        <w:t>в</w:t>
      </w:r>
      <w:r w:rsidR="008C6CB3" w:rsidRPr="00411B39">
        <w:rPr>
          <w:kern w:val="22"/>
          <w:szCs w:val="22"/>
          <w:lang w:val="ru-RU"/>
        </w:rPr>
        <w:t xml:space="preserve"> </w:t>
      </w:r>
      <w:r w:rsidR="008C6CB3">
        <w:rPr>
          <w:kern w:val="22"/>
          <w:szCs w:val="22"/>
          <w:lang w:val="ru-RU"/>
        </w:rPr>
        <w:t>решении</w:t>
      </w:r>
      <w:r w:rsidR="00FA2E46" w:rsidRPr="00411B39">
        <w:rPr>
          <w:kern w:val="22"/>
          <w:szCs w:val="22"/>
          <w:lang w:val="ru-RU"/>
        </w:rPr>
        <w:t xml:space="preserve"> </w:t>
      </w:r>
      <w:r w:rsidR="00FA2E46" w:rsidRPr="004C2138">
        <w:rPr>
          <w:kern w:val="22"/>
          <w:szCs w:val="22"/>
        </w:rPr>
        <w:t>XIII</w:t>
      </w:r>
      <w:r w:rsidR="00FA2E46" w:rsidRPr="00411B39">
        <w:rPr>
          <w:kern w:val="22"/>
          <w:szCs w:val="22"/>
          <w:lang w:val="ru-RU"/>
        </w:rPr>
        <w:t>/1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Конференция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Сторон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с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обеспокоенностью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отметила</w:t>
      </w:r>
      <w:r w:rsidR="00411B39" w:rsidRPr="00411B39">
        <w:rPr>
          <w:kern w:val="22"/>
          <w:szCs w:val="22"/>
          <w:lang w:val="ru-RU"/>
        </w:rPr>
        <w:t xml:space="preserve">, </w:t>
      </w:r>
      <w:r w:rsidR="00411B39">
        <w:rPr>
          <w:kern w:val="22"/>
          <w:szCs w:val="22"/>
          <w:lang w:val="ru-RU"/>
        </w:rPr>
        <w:t>что</w:t>
      </w:r>
      <w:r w:rsidR="00411B39" w:rsidRPr="00411B39">
        <w:rPr>
          <w:kern w:val="22"/>
          <w:szCs w:val="22"/>
          <w:lang w:val="ru-RU"/>
        </w:rPr>
        <w:t xml:space="preserve"> </w:t>
      </w:r>
      <w:r w:rsidR="00411B39" w:rsidRPr="00087590">
        <w:rPr>
          <w:kern w:val="22"/>
          <w:szCs w:val="22"/>
          <w:lang w:val="ru-RU"/>
        </w:rPr>
        <w:t>целев</w:t>
      </w:r>
      <w:r w:rsidR="00411B39">
        <w:rPr>
          <w:kern w:val="22"/>
          <w:szCs w:val="22"/>
          <w:lang w:val="ru-RU"/>
        </w:rPr>
        <w:t>ая</w:t>
      </w:r>
      <w:r w:rsidR="00411B39" w:rsidRPr="00087590">
        <w:rPr>
          <w:kern w:val="22"/>
          <w:szCs w:val="22"/>
          <w:lang w:val="ru-RU"/>
        </w:rPr>
        <w:t xml:space="preserve"> задач</w:t>
      </w:r>
      <w:r w:rsidR="00411B39">
        <w:rPr>
          <w:kern w:val="22"/>
          <w:szCs w:val="22"/>
          <w:lang w:val="ru-RU"/>
        </w:rPr>
        <w:t>а 17</w:t>
      </w:r>
      <w:r w:rsidR="00411B39" w:rsidRPr="00087590">
        <w:rPr>
          <w:kern w:val="22"/>
          <w:szCs w:val="22"/>
          <w:lang w:val="ru-RU"/>
        </w:rPr>
        <w:t xml:space="preserve"> по сохранению и устойчивому использованию биоразнообразия, принят</w:t>
      </w:r>
      <w:r w:rsidR="00411B39">
        <w:rPr>
          <w:kern w:val="22"/>
          <w:szCs w:val="22"/>
          <w:lang w:val="ru-RU"/>
        </w:rPr>
        <w:t>ая</w:t>
      </w:r>
      <w:r w:rsidR="00411B39" w:rsidRPr="00087590">
        <w:rPr>
          <w:kern w:val="22"/>
          <w:szCs w:val="22"/>
          <w:lang w:val="ru-RU"/>
        </w:rPr>
        <w:t xml:space="preserve"> в Айти</w:t>
      </w:r>
      <w:r w:rsidR="00FA2E46" w:rsidRPr="00411B39">
        <w:rPr>
          <w:kern w:val="22"/>
          <w:szCs w:val="22"/>
          <w:lang w:val="ru-RU"/>
        </w:rPr>
        <w:t xml:space="preserve">, </w:t>
      </w:r>
      <w:r w:rsidR="00411B39">
        <w:rPr>
          <w:kern w:val="22"/>
          <w:szCs w:val="22"/>
          <w:lang w:val="ru-RU"/>
        </w:rPr>
        <w:t xml:space="preserve">не была выполнена к установленному сроку в </w:t>
      </w:r>
      <w:r w:rsidR="00FA2E46" w:rsidRPr="00411B39">
        <w:rPr>
          <w:kern w:val="22"/>
          <w:szCs w:val="22"/>
          <w:lang w:val="ru-RU"/>
        </w:rPr>
        <w:t>2015</w:t>
      </w:r>
      <w:r w:rsidR="00411B39">
        <w:rPr>
          <w:kern w:val="22"/>
          <w:szCs w:val="22"/>
          <w:lang w:val="ru-RU"/>
        </w:rPr>
        <w:t xml:space="preserve"> году, и призвала Стороны продолжать усилия по ее выполнению</w:t>
      </w:r>
      <w:r w:rsidR="00FA2E46" w:rsidRPr="00411B39">
        <w:rPr>
          <w:kern w:val="22"/>
          <w:szCs w:val="22"/>
          <w:lang w:val="ru-RU"/>
        </w:rPr>
        <w:t xml:space="preserve">. </w:t>
      </w:r>
      <w:r w:rsidR="00411B39">
        <w:rPr>
          <w:kern w:val="22"/>
          <w:szCs w:val="22"/>
          <w:lang w:val="ru-RU"/>
        </w:rPr>
        <w:t>Существует</w:t>
      </w:r>
      <w:r w:rsidR="00411B39" w:rsidRPr="00420706">
        <w:rPr>
          <w:kern w:val="22"/>
          <w:szCs w:val="22"/>
          <w:lang w:val="ru-RU"/>
        </w:rPr>
        <w:t xml:space="preserve"> </w:t>
      </w:r>
      <w:r w:rsidR="00411B39">
        <w:rPr>
          <w:kern w:val="22"/>
          <w:szCs w:val="22"/>
          <w:lang w:val="ru-RU"/>
        </w:rPr>
        <w:t>необходимость</w:t>
      </w:r>
      <w:r w:rsidR="004D583B" w:rsidRPr="00420706">
        <w:rPr>
          <w:kern w:val="22"/>
          <w:szCs w:val="22"/>
          <w:lang w:val="ru-RU"/>
        </w:rPr>
        <w:t xml:space="preserve"> </w:t>
      </w:r>
      <w:r w:rsidR="004D583B">
        <w:rPr>
          <w:kern w:val="22"/>
          <w:szCs w:val="22"/>
          <w:lang w:val="ru-RU"/>
        </w:rPr>
        <w:t>обдумать</w:t>
      </w:r>
      <w:r w:rsidR="004D583B" w:rsidRPr="00420706">
        <w:rPr>
          <w:kern w:val="22"/>
          <w:szCs w:val="22"/>
          <w:lang w:val="ru-RU"/>
        </w:rPr>
        <w:t xml:space="preserve"> </w:t>
      </w:r>
      <w:r w:rsidR="00420706">
        <w:rPr>
          <w:kern w:val="22"/>
          <w:szCs w:val="22"/>
          <w:lang w:val="ru-RU"/>
        </w:rPr>
        <w:t>возможности избежания аналогичного временного промежутка после принятия</w:t>
      </w:r>
      <w:r w:rsidR="00420706" w:rsidRPr="00420706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глобальн</w:t>
      </w:r>
      <w:r w:rsidR="00420706">
        <w:rPr>
          <w:kern w:val="22"/>
          <w:szCs w:val="22"/>
          <w:lang w:val="ru-RU"/>
        </w:rPr>
        <w:t>ой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рамочн</w:t>
      </w:r>
      <w:r w:rsidR="00420706">
        <w:rPr>
          <w:kern w:val="22"/>
          <w:szCs w:val="22"/>
          <w:lang w:val="ru-RU"/>
        </w:rPr>
        <w:t>ой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программ</w:t>
      </w:r>
      <w:r w:rsidR="00420706">
        <w:rPr>
          <w:kern w:val="22"/>
          <w:szCs w:val="22"/>
          <w:lang w:val="ru-RU"/>
        </w:rPr>
        <w:t>ы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в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области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биоразнообразия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на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период</w:t>
      </w:r>
      <w:r w:rsidR="00420706" w:rsidRPr="00125C83">
        <w:rPr>
          <w:kern w:val="22"/>
          <w:szCs w:val="22"/>
          <w:lang w:val="ru-RU"/>
        </w:rPr>
        <w:t xml:space="preserve"> </w:t>
      </w:r>
      <w:r w:rsidR="00420706" w:rsidRPr="00B6021A">
        <w:rPr>
          <w:kern w:val="22"/>
          <w:szCs w:val="22"/>
          <w:lang w:val="ru-RU"/>
        </w:rPr>
        <w:t>после</w:t>
      </w:r>
      <w:r w:rsidR="00420706" w:rsidRPr="00125C83">
        <w:rPr>
          <w:kern w:val="22"/>
          <w:szCs w:val="22"/>
          <w:lang w:val="ru-RU"/>
        </w:rPr>
        <w:t xml:space="preserve"> 2020</w:t>
      </w:r>
      <w:r w:rsidR="00420706" w:rsidRPr="00B6021A">
        <w:rPr>
          <w:kern w:val="22"/>
          <w:szCs w:val="22"/>
          <w:lang w:val="en-US"/>
        </w:rPr>
        <w:t> </w:t>
      </w:r>
      <w:r w:rsidR="00420706" w:rsidRPr="00B6021A">
        <w:rPr>
          <w:kern w:val="22"/>
          <w:szCs w:val="22"/>
          <w:lang w:val="ru-RU"/>
        </w:rPr>
        <w:t>года</w:t>
      </w:r>
      <w:r w:rsidR="00FA2E46" w:rsidRPr="00420706">
        <w:rPr>
          <w:kern w:val="22"/>
          <w:szCs w:val="22"/>
          <w:lang w:val="ru-RU"/>
        </w:rPr>
        <w:t>.</w:t>
      </w:r>
    </w:p>
    <w:p w:rsidR="00FA2E46" w:rsidRPr="00420706" w:rsidRDefault="00D8707D" w:rsidP="00FA2E46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Theme="minorHAnsi" w:hAnsiTheme="minorHAnsi" w:cs="Times New Roman Bold"/>
          <w:caps w:val="0"/>
          <w:snapToGrid w:val="0"/>
          <w:kern w:val="22"/>
          <w:szCs w:val="22"/>
          <w:lang w:val="ru-RU"/>
        </w:rPr>
      </w:pPr>
      <w:r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V</w:t>
      </w:r>
      <w:r w:rsidR="00FA2E46" w:rsidRPr="004C21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I.</w:t>
      </w:r>
      <w:r w:rsidR="00420706">
        <w:rPr>
          <w:rFonts w:asciiTheme="minorHAnsi" w:hAnsiTheme="minorHAnsi" w:cs="Times New Roman Bold"/>
          <w:caps w:val="0"/>
          <w:snapToGrid w:val="0"/>
          <w:kern w:val="22"/>
          <w:szCs w:val="22"/>
          <w:lang w:val="ru-RU"/>
        </w:rPr>
        <w:tab/>
      </w:r>
      <w:r w:rsidR="00420706">
        <w:rPr>
          <w:rFonts w:asciiTheme="minorHAnsi" w:hAnsiTheme="minorHAnsi" w:cs="Times New Roman Bold"/>
          <w:caps w:val="0"/>
          <w:snapToGrid w:val="0"/>
          <w:kern w:val="22"/>
          <w:szCs w:val="22"/>
          <w:lang w:val="ru-RU"/>
        </w:rPr>
        <w:tab/>
      </w:r>
      <w:r w:rsidR="00420706" w:rsidRPr="00420706">
        <w:rPr>
          <w:caps w:val="0"/>
          <w:snapToGrid w:val="0"/>
          <w:kern w:val="22"/>
          <w:szCs w:val="22"/>
          <w:lang w:val="ru-RU"/>
        </w:rPr>
        <w:t>ПРОЕКТ РЕКОМЕНДАЦИИ</w:t>
      </w:r>
    </w:p>
    <w:p w:rsidR="00FA2E46" w:rsidRPr="00420706" w:rsidRDefault="00420706" w:rsidP="00FA2E46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Вспомогательный орган по осуществлению, возможно, пожелает принять рекомендацию в</w:t>
      </w:r>
      <w:r w:rsidRPr="00D600F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D600F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D600F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приводимым</w:t>
      </w:r>
      <w:r w:rsidRPr="00D600F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ниже</w:t>
      </w:r>
      <w:r w:rsidRPr="00D600F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текстом</w:t>
      </w:r>
      <w:r w:rsidR="00FA2E46" w:rsidRPr="00420706">
        <w:rPr>
          <w:kern w:val="22"/>
          <w:szCs w:val="22"/>
          <w:lang w:val="ru-RU"/>
        </w:rPr>
        <w:t>:</w:t>
      </w:r>
    </w:p>
    <w:p w:rsidR="00FA2E46" w:rsidRPr="00420706" w:rsidRDefault="00FA2E4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</w:p>
    <w:p w:rsidR="00FA2E46" w:rsidRPr="00420706" w:rsidRDefault="0042070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Вспомогательный орган по осуществлению</w:t>
      </w:r>
    </w:p>
    <w:p w:rsidR="00FA2E46" w:rsidRPr="005C3BA2" w:rsidRDefault="005C3BA2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приветствует</w:t>
      </w:r>
      <w:r w:rsidR="00FA2E46" w:rsidRPr="005C3BA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предложенный</w:t>
      </w:r>
      <w:r w:rsidRPr="005C3BA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подготовительный</w:t>
      </w:r>
      <w:r w:rsidRPr="005C3BA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процесс</w:t>
      </w:r>
      <w:r w:rsidRPr="005C3BA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5C3BA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25C83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5C3BA2">
        <w:rPr>
          <w:snapToGrid w:val="0"/>
          <w:kern w:val="22"/>
          <w:szCs w:val="22"/>
          <w:lang w:val="ru-RU"/>
        </w:rPr>
        <w:t xml:space="preserve"> </w:t>
      </w:r>
      <w:r w:rsidRPr="00042E59">
        <w:rPr>
          <w:rFonts w:eastAsia="Malgun Gothic"/>
          <w:snapToGrid w:val="0"/>
          <w:kern w:val="22"/>
          <w:lang w:val="ru-RU"/>
        </w:rPr>
        <w:t>в ходе последующей деятельности по итогам Стратегического плана</w:t>
      </w:r>
      <w:r w:rsidRPr="005C3BA2">
        <w:rPr>
          <w:snapToGrid w:val="0"/>
          <w:kern w:val="22"/>
          <w:szCs w:val="22"/>
          <w:lang w:val="ru-RU"/>
        </w:rPr>
        <w:t xml:space="preserve"> </w:t>
      </w:r>
      <w:r w:rsidRPr="00DC6778">
        <w:rPr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="00FA2E46" w:rsidRPr="004C2138">
        <w:rPr>
          <w:rStyle w:val="FootnoteReference"/>
          <w:snapToGrid w:val="0"/>
          <w:kern w:val="22"/>
          <w:sz w:val="22"/>
          <w:szCs w:val="22"/>
        </w:rPr>
        <w:footnoteReference w:id="17"/>
      </w:r>
      <w:r>
        <w:rPr>
          <w:szCs w:val="22"/>
          <w:lang w:val="ru-RU"/>
        </w:rPr>
        <w:t>;</w:t>
      </w:r>
    </w:p>
    <w:p w:rsidR="00FA2E46" w:rsidRPr="005E5B2D" w:rsidRDefault="005E5B2D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также</w:t>
      </w:r>
      <w:r w:rsidR="00FA2E46" w:rsidRPr="005E5B2D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приветствует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рекомендации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 w:rsidR="00FA2E46" w:rsidRPr="004C2138">
        <w:rPr>
          <w:snapToGrid w:val="0"/>
          <w:kern w:val="22"/>
          <w:szCs w:val="22"/>
        </w:rPr>
        <w:t>XXI</w:t>
      </w:r>
      <w:r w:rsidR="00FA2E46" w:rsidRPr="005E5B2D">
        <w:rPr>
          <w:snapToGrid w:val="0"/>
          <w:kern w:val="22"/>
          <w:szCs w:val="22"/>
          <w:lang w:val="ru-RU"/>
        </w:rPr>
        <w:t xml:space="preserve">/1 </w:t>
      </w:r>
      <w:r>
        <w:rPr>
          <w:snapToGrid w:val="0"/>
          <w:kern w:val="22"/>
          <w:szCs w:val="22"/>
          <w:lang w:val="ru-RU"/>
        </w:rPr>
        <w:t>и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 w:rsidR="00FA2E46" w:rsidRPr="004C2138">
        <w:rPr>
          <w:snapToGrid w:val="0"/>
          <w:kern w:val="22"/>
          <w:szCs w:val="22"/>
        </w:rPr>
        <w:t>XXI</w:t>
      </w:r>
      <w:r w:rsidR="00FA2E46" w:rsidRPr="005E5B2D">
        <w:rPr>
          <w:snapToGrid w:val="0"/>
          <w:kern w:val="22"/>
          <w:szCs w:val="22"/>
          <w:lang w:val="ru-RU"/>
        </w:rPr>
        <w:t xml:space="preserve">/5 </w:t>
      </w:r>
      <w:r w:rsidRPr="00B075B4">
        <w:rPr>
          <w:kern w:val="22"/>
          <w:szCs w:val="22"/>
          <w:lang w:val="ru-RU"/>
        </w:rPr>
        <w:t>Вспомогательн</w:t>
      </w:r>
      <w:r>
        <w:rPr>
          <w:kern w:val="22"/>
          <w:szCs w:val="22"/>
          <w:lang w:val="ru-RU"/>
        </w:rPr>
        <w:t>ого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орган</w:t>
      </w:r>
      <w:r>
        <w:rPr>
          <w:kern w:val="22"/>
          <w:szCs w:val="22"/>
          <w:lang w:val="ru-RU"/>
        </w:rPr>
        <w:t>а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по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научным</w:t>
      </w:r>
      <w:r w:rsidRPr="005E5B2D">
        <w:rPr>
          <w:kern w:val="22"/>
          <w:szCs w:val="22"/>
          <w:lang w:val="ru-RU"/>
        </w:rPr>
        <w:t xml:space="preserve">, </w:t>
      </w:r>
      <w:r w:rsidRPr="00B075B4">
        <w:rPr>
          <w:kern w:val="22"/>
          <w:szCs w:val="22"/>
          <w:lang w:val="ru-RU"/>
        </w:rPr>
        <w:t>техническим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и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технологическим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консультациям</w:t>
      </w:r>
      <w:r w:rsidRPr="005E5B2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касающиеся</w:t>
      </w:r>
      <w:r w:rsidRPr="005E5B2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сценариев</w:t>
      </w:r>
      <w:r w:rsidRPr="005E5B2D">
        <w:rPr>
          <w:kern w:val="22"/>
          <w:szCs w:val="22"/>
          <w:lang w:val="ru-RU"/>
        </w:rPr>
        <w:t xml:space="preserve"> </w:t>
      </w:r>
      <w:r w:rsidRPr="006767D4">
        <w:rPr>
          <w:kern w:val="22"/>
          <w:szCs w:val="22"/>
          <w:lang w:val="ru-RU"/>
        </w:rPr>
        <w:t>Концепци</w:t>
      </w:r>
      <w:r>
        <w:rPr>
          <w:kern w:val="22"/>
          <w:szCs w:val="22"/>
          <w:lang w:val="ru-RU"/>
        </w:rPr>
        <w:t>и</w:t>
      </w:r>
      <w:r w:rsidRPr="006767D4">
        <w:rPr>
          <w:kern w:val="22"/>
          <w:szCs w:val="22"/>
          <w:lang w:val="ru-RU"/>
        </w:rPr>
        <w:t xml:space="preserve"> в области биоразнообразия на период до 2050 года</w:t>
      </w:r>
      <w:r>
        <w:rPr>
          <w:kern w:val="22"/>
          <w:szCs w:val="22"/>
          <w:lang w:val="ru-RU"/>
        </w:rPr>
        <w:t xml:space="preserve"> и плана подготовки пятого издания </w:t>
      </w:r>
      <w:r w:rsidRPr="005E5B2D">
        <w:rPr>
          <w:i/>
          <w:iCs/>
          <w:snapToGrid w:val="0"/>
          <w:kern w:val="22"/>
          <w:szCs w:val="22"/>
          <w:lang w:val="ru-RU"/>
        </w:rPr>
        <w:t>Глобальной перспективы в области биоразнообразия</w:t>
      </w:r>
      <w:r w:rsidR="00FA2E46" w:rsidRPr="005E5B2D">
        <w:rPr>
          <w:snapToGrid w:val="0"/>
          <w:kern w:val="22"/>
          <w:szCs w:val="22"/>
          <w:lang w:val="ru-RU"/>
        </w:rPr>
        <w:t>;</w:t>
      </w:r>
    </w:p>
    <w:p w:rsidR="00FA2E46" w:rsidRPr="005E5B2D" w:rsidRDefault="005E5B2D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отмечает</w:t>
      </w:r>
      <w:r w:rsidR="00FA2E46" w:rsidRPr="005E5B2D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необходимость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эффективно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использовать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период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</w:t>
      </w:r>
      <w:r w:rsidRPr="005E5B2D">
        <w:rPr>
          <w:snapToGrid w:val="0"/>
          <w:kern w:val="22"/>
          <w:szCs w:val="22"/>
          <w:lang w:val="ru-RU"/>
        </w:rPr>
        <w:t xml:space="preserve"> 14-</w:t>
      </w:r>
      <w:r>
        <w:rPr>
          <w:snapToGrid w:val="0"/>
          <w:kern w:val="22"/>
          <w:szCs w:val="22"/>
          <w:lang w:val="ru-RU"/>
        </w:rPr>
        <w:t>м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5E5B2D">
        <w:rPr>
          <w:snapToGrid w:val="0"/>
          <w:kern w:val="22"/>
          <w:szCs w:val="22"/>
          <w:lang w:val="ru-RU"/>
        </w:rPr>
        <w:t xml:space="preserve"> 15-</w:t>
      </w:r>
      <w:r>
        <w:rPr>
          <w:snapToGrid w:val="0"/>
          <w:kern w:val="22"/>
          <w:szCs w:val="22"/>
          <w:lang w:val="ru-RU"/>
        </w:rPr>
        <w:t>м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совещаниями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Конференции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i/>
          <w:snapToGrid w:val="0"/>
          <w:kern w:val="22"/>
          <w:szCs w:val="22"/>
          <w:lang w:val="ru-RU"/>
        </w:rPr>
        <w:t>предлагает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другим правительствам</w:t>
      </w:r>
      <w:r w:rsidR="00FA2E46" w:rsidRPr="005E5B2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коренным народам и местным общинам и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всем соответствующим субъектам деятельности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представлять Исполнительному секретарю свои мнения относительно возможного охвата и содержания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25C83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5E5B2D">
        <w:rPr>
          <w:snapToGrid w:val="0"/>
          <w:kern w:val="22"/>
          <w:szCs w:val="22"/>
          <w:lang w:val="ru-RU"/>
        </w:rPr>
        <w:t>;</w:t>
      </w:r>
    </w:p>
    <w:p w:rsidR="00FA2E46" w:rsidRPr="005E5B2D" w:rsidRDefault="005E5B2D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приветствует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пересмотренные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информационные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документы</w:t>
      </w:r>
      <w:r w:rsidRPr="005E5B2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подготовленные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Исполнительным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секретарем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ответ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рекомендацию</w:t>
      </w:r>
      <w:r w:rsidR="00FA2E46" w:rsidRPr="005E5B2D">
        <w:rPr>
          <w:snapToGrid w:val="0"/>
          <w:kern w:val="22"/>
          <w:szCs w:val="22"/>
          <w:lang w:val="ru-RU"/>
        </w:rPr>
        <w:t xml:space="preserve"> </w:t>
      </w:r>
      <w:r w:rsidR="00FA2E46" w:rsidRPr="004C2138">
        <w:rPr>
          <w:snapToGrid w:val="0"/>
          <w:kern w:val="22"/>
          <w:szCs w:val="22"/>
        </w:rPr>
        <w:t>XXI</w:t>
      </w:r>
      <w:r w:rsidR="00FA2E46" w:rsidRPr="005E5B2D">
        <w:rPr>
          <w:snapToGrid w:val="0"/>
          <w:kern w:val="22"/>
          <w:szCs w:val="22"/>
          <w:lang w:val="ru-RU"/>
        </w:rPr>
        <w:t xml:space="preserve">/1 </w:t>
      </w:r>
      <w:r w:rsidRPr="00B075B4">
        <w:rPr>
          <w:kern w:val="22"/>
          <w:szCs w:val="22"/>
          <w:lang w:val="ru-RU"/>
        </w:rPr>
        <w:t>Вспомогательн</w:t>
      </w:r>
      <w:r>
        <w:rPr>
          <w:kern w:val="22"/>
          <w:szCs w:val="22"/>
          <w:lang w:val="ru-RU"/>
        </w:rPr>
        <w:t>ого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орган</w:t>
      </w:r>
      <w:r>
        <w:rPr>
          <w:kern w:val="22"/>
          <w:szCs w:val="22"/>
          <w:lang w:val="ru-RU"/>
        </w:rPr>
        <w:t>а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по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научным</w:t>
      </w:r>
      <w:r w:rsidRPr="005E5B2D">
        <w:rPr>
          <w:kern w:val="22"/>
          <w:szCs w:val="22"/>
          <w:lang w:val="ru-RU"/>
        </w:rPr>
        <w:t xml:space="preserve">, </w:t>
      </w:r>
      <w:r w:rsidRPr="00B075B4">
        <w:rPr>
          <w:kern w:val="22"/>
          <w:szCs w:val="22"/>
          <w:lang w:val="ru-RU"/>
        </w:rPr>
        <w:t>техническим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и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технологическим</w:t>
      </w:r>
      <w:r w:rsidRPr="005E5B2D">
        <w:rPr>
          <w:kern w:val="22"/>
          <w:szCs w:val="22"/>
          <w:lang w:val="ru-RU"/>
        </w:rPr>
        <w:t xml:space="preserve"> </w:t>
      </w:r>
      <w:r w:rsidRPr="00B075B4">
        <w:rPr>
          <w:kern w:val="22"/>
          <w:szCs w:val="22"/>
          <w:lang w:val="ru-RU"/>
        </w:rPr>
        <w:t>консультациям</w:t>
      </w:r>
      <w:r w:rsidR="00B4762C">
        <w:rPr>
          <w:kern w:val="22"/>
          <w:szCs w:val="22"/>
          <w:lang w:val="ru-RU"/>
        </w:rPr>
        <w:t>,</w:t>
      </w:r>
      <w:r w:rsidRPr="005E5B2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и далее отмечает актуальность анализа сценариев для разработки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25C83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25C83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5E5B2D">
        <w:rPr>
          <w:snapToGrid w:val="0"/>
          <w:kern w:val="22"/>
          <w:szCs w:val="22"/>
          <w:lang w:val="ru-RU"/>
        </w:rPr>
        <w:t>;</w:t>
      </w:r>
    </w:p>
    <w:p w:rsidR="00FA2E46" w:rsidRPr="005E5B2D" w:rsidRDefault="005E5B2D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также</w:t>
      </w:r>
      <w:r w:rsidRPr="005E5B2D">
        <w:rPr>
          <w:i/>
          <w:snapToGrid w:val="0"/>
          <w:kern w:val="22"/>
          <w:szCs w:val="22"/>
          <w:lang w:val="ru-RU"/>
        </w:rPr>
        <w:t xml:space="preserve"> </w:t>
      </w:r>
      <w:r>
        <w:rPr>
          <w:i/>
          <w:snapToGrid w:val="0"/>
          <w:kern w:val="22"/>
          <w:szCs w:val="22"/>
          <w:lang w:val="ru-RU"/>
        </w:rPr>
        <w:t>приветствует</w:t>
      </w:r>
      <w:r w:rsidR="00FA2E46" w:rsidRPr="005E5B2D">
        <w:rPr>
          <w:i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информационный документ о трансформационном изменении и управлении переходным периодом в области биоразнообразия</w:t>
      </w:r>
      <w:r w:rsidR="00FA2E46" w:rsidRPr="005E5B2D">
        <w:rPr>
          <w:snapToGrid w:val="0"/>
          <w:kern w:val="22"/>
          <w:szCs w:val="22"/>
          <w:lang w:val="ru-RU"/>
        </w:rPr>
        <w:t>;</w:t>
      </w:r>
    </w:p>
    <w:p w:rsidR="00FA2E46" w:rsidRPr="00E80553" w:rsidRDefault="00E80553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lastRenderedPageBreak/>
        <w:t>рекомендует</w:t>
      </w:r>
      <w:r w:rsidRPr="00E80553">
        <w:rPr>
          <w:iCs/>
          <w:snapToGrid w:val="0"/>
          <w:kern w:val="22"/>
          <w:szCs w:val="22"/>
          <w:lang w:val="ru-RU"/>
        </w:rPr>
        <w:t>, чтобы Конференция Сторон приняла решение в соответствии с приводимым ниже текстом</w:t>
      </w:r>
      <w:r w:rsidR="00FA2E46" w:rsidRPr="00E80553">
        <w:rPr>
          <w:iCs/>
          <w:snapToGrid w:val="0"/>
          <w:kern w:val="22"/>
          <w:szCs w:val="22"/>
          <w:lang w:val="ru-RU"/>
        </w:rPr>
        <w:t>:</w:t>
      </w:r>
    </w:p>
    <w:p w:rsidR="00FA2E46" w:rsidRPr="00E80553" w:rsidRDefault="00E80553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Конференция Сторон</w:t>
      </w:r>
    </w:p>
    <w:p w:rsidR="00FA2E46" w:rsidRPr="00B02EE0" w:rsidRDefault="00B02EE0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принимает</w:t>
      </w:r>
      <w:r w:rsidR="00FA2E46"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подготовительный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процесс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B02E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B02EE0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="00FA2E46"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Исполнительному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секретарю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содействовать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его</w:t>
      </w:r>
      <w:r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реализации</w:t>
      </w:r>
      <w:r w:rsidR="00FA2E46" w:rsidRPr="00B02EE0">
        <w:rPr>
          <w:snapToGrid w:val="0"/>
          <w:kern w:val="22"/>
          <w:szCs w:val="22"/>
          <w:lang w:val="ru-RU"/>
        </w:rPr>
        <w:t xml:space="preserve">, </w:t>
      </w:r>
      <w:r>
        <w:rPr>
          <w:i/>
          <w:snapToGrid w:val="0"/>
          <w:kern w:val="22"/>
          <w:szCs w:val="22"/>
          <w:lang w:val="ru-RU"/>
        </w:rPr>
        <w:t>отмечая</w:t>
      </w:r>
      <w:r>
        <w:rPr>
          <w:snapToGrid w:val="0"/>
          <w:kern w:val="22"/>
          <w:szCs w:val="22"/>
          <w:lang w:val="ru-RU"/>
        </w:rPr>
        <w:t>, что реализация подготовительного процесса потребует гибкости для адаптации к меняющимся обстоятельствам и для реагирования на вновь возникающие</w:t>
      </w:r>
      <w:r w:rsidR="00FA2E46" w:rsidRPr="00B02EE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возможности</w:t>
      </w:r>
      <w:r w:rsidR="00FA2E46" w:rsidRPr="00B02EE0">
        <w:rPr>
          <w:snapToGrid w:val="0"/>
          <w:kern w:val="22"/>
          <w:szCs w:val="22"/>
          <w:lang w:val="ru-RU"/>
        </w:rPr>
        <w:t>;</w:t>
      </w:r>
    </w:p>
    <w:p w:rsidR="00FA2E46" w:rsidRPr="006A2AA7" w:rsidRDefault="00B02EE0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настоятельно</w:t>
      </w:r>
      <w:r w:rsidRPr="006A2AA7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призывает</w:t>
      </w:r>
      <w:r w:rsidR="00FA2E46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Стороны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и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другие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правительства</w:t>
      </w:r>
      <w:r w:rsidR="006A2AA7" w:rsidRPr="006A2AA7">
        <w:rPr>
          <w:snapToGrid w:val="0"/>
          <w:kern w:val="22"/>
          <w:szCs w:val="22"/>
          <w:lang w:val="ru-RU"/>
        </w:rPr>
        <w:t xml:space="preserve">, </w:t>
      </w:r>
      <w:r w:rsidR="006A2AA7">
        <w:rPr>
          <w:snapToGrid w:val="0"/>
          <w:kern w:val="22"/>
          <w:szCs w:val="22"/>
          <w:lang w:val="ru-RU"/>
        </w:rPr>
        <w:t>коренные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народы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и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местные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общины,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все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соответствующие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организации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и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заинтересованных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субъектов</w:t>
      </w:r>
      <w:r w:rsidR="006A2AA7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>деятельности</w:t>
      </w:r>
      <w:r w:rsidR="00FA2E46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 xml:space="preserve">активно участвовать и вносить вклад в процесс разработки </w:t>
      </w:r>
      <w:r w:rsidR="00FA2E46" w:rsidRPr="006A2AA7">
        <w:rPr>
          <w:snapToGrid w:val="0"/>
          <w:kern w:val="22"/>
          <w:szCs w:val="22"/>
          <w:lang w:val="ru-RU"/>
        </w:rPr>
        <w:t xml:space="preserve"> </w:t>
      </w:r>
      <w:r w:rsidR="006A2AA7">
        <w:rPr>
          <w:snapToGrid w:val="0"/>
          <w:kern w:val="22"/>
          <w:szCs w:val="22"/>
          <w:lang w:val="ru-RU"/>
        </w:rPr>
        <w:t xml:space="preserve">обоснованной </w:t>
      </w:r>
      <w:r w:rsidR="006A2AA7" w:rsidRPr="00B6021A">
        <w:rPr>
          <w:kern w:val="22"/>
          <w:szCs w:val="22"/>
          <w:lang w:val="ru-RU"/>
        </w:rPr>
        <w:t>глобальн</w:t>
      </w:r>
      <w:r w:rsidR="006A2AA7">
        <w:rPr>
          <w:kern w:val="22"/>
          <w:szCs w:val="22"/>
          <w:lang w:val="ru-RU"/>
        </w:rPr>
        <w:t>ой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рамочн</w:t>
      </w:r>
      <w:r w:rsidR="006A2AA7">
        <w:rPr>
          <w:kern w:val="22"/>
          <w:szCs w:val="22"/>
          <w:lang w:val="ru-RU"/>
        </w:rPr>
        <w:t>ой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программ</w:t>
      </w:r>
      <w:r w:rsidR="006A2AA7">
        <w:rPr>
          <w:kern w:val="22"/>
          <w:szCs w:val="22"/>
          <w:lang w:val="ru-RU"/>
        </w:rPr>
        <w:t>ы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в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области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биоразнообразия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на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период</w:t>
      </w:r>
      <w:r w:rsidR="006A2AA7" w:rsidRPr="00B02EE0">
        <w:rPr>
          <w:kern w:val="22"/>
          <w:szCs w:val="22"/>
          <w:lang w:val="ru-RU"/>
        </w:rPr>
        <w:t xml:space="preserve"> </w:t>
      </w:r>
      <w:r w:rsidR="006A2AA7" w:rsidRPr="00B6021A">
        <w:rPr>
          <w:kern w:val="22"/>
          <w:szCs w:val="22"/>
          <w:lang w:val="ru-RU"/>
        </w:rPr>
        <w:t>после</w:t>
      </w:r>
      <w:r w:rsidR="006A2AA7" w:rsidRPr="00B02EE0">
        <w:rPr>
          <w:kern w:val="22"/>
          <w:szCs w:val="22"/>
          <w:lang w:val="ru-RU"/>
        </w:rPr>
        <w:t xml:space="preserve"> 2020</w:t>
      </w:r>
      <w:r w:rsidR="006A2AA7" w:rsidRPr="00B6021A">
        <w:rPr>
          <w:kern w:val="22"/>
          <w:szCs w:val="22"/>
          <w:lang w:val="en-US"/>
        </w:rPr>
        <w:t> </w:t>
      </w:r>
      <w:r w:rsidR="006A2AA7" w:rsidRPr="00B6021A">
        <w:rPr>
          <w:kern w:val="22"/>
          <w:szCs w:val="22"/>
          <w:lang w:val="ru-RU"/>
        </w:rPr>
        <w:t>года</w:t>
      </w:r>
      <w:r w:rsidR="00FA2E46" w:rsidRPr="006A2AA7">
        <w:rPr>
          <w:snapToGrid w:val="0"/>
          <w:kern w:val="22"/>
          <w:szCs w:val="22"/>
          <w:lang w:val="ru-RU"/>
        </w:rPr>
        <w:t>;</w:t>
      </w:r>
    </w:p>
    <w:p w:rsidR="00FA2E46" w:rsidRPr="00D04842" w:rsidRDefault="00D04842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iCs/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настоятельно</w:t>
      </w:r>
      <w:r w:rsidRPr="00D04842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призывает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Стороны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правительства</w:t>
      </w:r>
      <w:r w:rsidR="00FA2E46" w:rsidRPr="00D04842">
        <w:rPr>
          <w:snapToGrid w:val="0"/>
          <w:kern w:val="22"/>
          <w:szCs w:val="22"/>
          <w:lang w:val="ru-RU"/>
        </w:rPr>
        <w:t>,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 w:rsidR="00FA2E46"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коренные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народы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местные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общины</w:t>
      </w:r>
      <w:r w:rsidRPr="00D048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все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заинтересованных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субъектов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создавать процессы на национальном, субнациональном и местном уровнях для содействия диалогам в отношении</w:t>
      </w:r>
      <w:r w:rsidRPr="00D0484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B02EE0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и распространения результатов этих диалогов через механизм посредничества Конвенции и с использованием других соответствующих средств</w:t>
      </w:r>
      <w:r w:rsidR="00FA2E46" w:rsidRPr="00D04842">
        <w:rPr>
          <w:snapToGrid w:val="0"/>
          <w:kern w:val="22"/>
          <w:szCs w:val="22"/>
          <w:lang w:val="ru-RU"/>
        </w:rPr>
        <w:t>;</w:t>
      </w:r>
    </w:p>
    <w:p w:rsidR="00FA2E46" w:rsidRPr="00D04842" w:rsidRDefault="00D04842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предлагает</w:t>
      </w:r>
      <w:r w:rsidR="00FA2E46" w:rsidRPr="00D04842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</w:t>
      </w:r>
      <w:r w:rsidR="00FA2E46" w:rsidRPr="00D048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другим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правительствам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организациям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заинтересованным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субъектам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совещаний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консультаций</w:t>
      </w:r>
      <w:r w:rsidRPr="00D048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касающихся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биоразнообразия</w:t>
      </w:r>
      <w:r w:rsidRPr="00D048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предусматривать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специальные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сессии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пространство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D048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сопутствующих мероприятий с целью содействия обсуждениям и </w:t>
      </w:r>
      <w:r w:rsidR="007B5633">
        <w:rPr>
          <w:snapToGrid w:val="0"/>
          <w:kern w:val="22"/>
          <w:szCs w:val="22"/>
          <w:lang w:val="ru-RU"/>
        </w:rPr>
        <w:t>подготовке программных материалов по разработке</w:t>
      </w:r>
      <w:r w:rsidR="007B5633" w:rsidRPr="007B5633">
        <w:rPr>
          <w:kern w:val="22"/>
          <w:szCs w:val="22"/>
          <w:lang w:val="ru-RU"/>
        </w:rPr>
        <w:t xml:space="preserve"> </w:t>
      </w:r>
      <w:r w:rsidR="0030371A">
        <w:rPr>
          <w:kern w:val="22"/>
          <w:szCs w:val="22"/>
          <w:lang w:val="ru-RU"/>
        </w:rPr>
        <w:t xml:space="preserve">глобальной </w:t>
      </w:r>
      <w:r w:rsidR="007B5633" w:rsidRPr="00B6021A">
        <w:rPr>
          <w:kern w:val="22"/>
          <w:szCs w:val="22"/>
          <w:lang w:val="ru-RU"/>
        </w:rPr>
        <w:t>рамочн</w:t>
      </w:r>
      <w:r w:rsidR="007B5633">
        <w:rPr>
          <w:kern w:val="22"/>
          <w:szCs w:val="22"/>
          <w:lang w:val="ru-RU"/>
        </w:rPr>
        <w:t>ой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программ</w:t>
      </w:r>
      <w:r w:rsidR="007B5633">
        <w:rPr>
          <w:kern w:val="22"/>
          <w:szCs w:val="22"/>
          <w:lang w:val="ru-RU"/>
        </w:rPr>
        <w:t>ы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в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области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биоразнообразия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на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период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после</w:t>
      </w:r>
      <w:r w:rsidR="007B5633" w:rsidRPr="00B02EE0">
        <w:rPr>
          <w:kern w:val="22"/>
          <w:szCs w:val="22"/>
          <w:lang w:val="ru-RU"/>
        </w:rPr>
        <w:t xml:space="preserve"> 2020</w:t>
      </w:r>
      <w:r w:rsidR="007B5633" w:rsidRPr="00B6021A">
        <w:rPr>
          <w:kern w:val="22"/>
          <w:szCs w:val="22"/>
          <w:lang w:val="en-US"/>
        </w:rPr>
        <w:t> </w:t>
      </w:r>
      <w:r w:rsidR="007B5633" w:rsidRPr="00B6021A">
        <w:rPr>
          <w:kern w:val="22"/>
          <w:szCs w:val="22"/>
          <w:lang w:val="ru-RU"/>
        </w:rPr>
        <w:t>года</w:t>
      </w:r>
      <w:r w:rsidR="00FA2E46" w:rsidRPr="00D04842">
        <w:rPr>
          <w:snapToGrid w:val="0"/>
          <w:kern w:val="22"/>
          <w:szCs w:val="22"/>
          <w:lang w:val="ru-RU"/>
        </w:rPr>
        <w:t>;</w:t>
      </w:r>
    </w:p>
    <w:p w:rsidR="00FA2E46" w:rsidRPr="007B5633" w:rsidRDefault="00D04842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предлагает</w:t>
      </w:r>
      <w:r w:rsidRPr="007B5633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</w:t>
      </w:r>
      <w:r w:rsidRPr="007B5633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другим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правительствам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организациям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заинтересованным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субъектам</w:t>
      </w:r>
      <w:r w:rsidRPr="007B56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="007B5633" w:rsidRPr="007B5633">
        <w:rPr>
          <w:snapToGrid w:val="0"/>
          <w:kern w:val="22"/>
          <w:szCs w:val="22"/>
          <w:lang w:val="ru-RU"/>
        </w:rPr>
        <w:t xml:space="preserve">, </w:t>
      </w:r>
      <w:r w:rsidR="007B5633">
        <w:rPr>
          <w:snapToGrid w:val="0"/>
          <w:kern w:val="22"/>
          <w:szCs w:val="22"/>
          <w:lang w:val="ru-RU"/>
        </w:rPr>
        <w:t>имеющим</w:t>
      </w:r>
      <w:r w:rsidR="00FA2E46" w:rsidRPr="007B5633">
        <w:rPr>
          <w:snapToGrid w:val="0"/>
          <w:kern w:val="22"/>
          <w:szCs w:val="22"/>
          <w:lang w:val="ru-RU"/>
        </w:rPr>
        <w:t xml:space="preserve"> </w:t>
      </w:r>
      <w:r w:rsidR="007B5633">
        <w:rPr>
          <w:snapToGrid w:val="0"/>
          <w:kern w:val="22"/>
          <w:szCs w:val="22"/>
          <w:lang w:val="ru-RU"/>
        </w:rPr>
        <w:t>соответствующие</w:t>
      </w:r>
      <w:r w:rsidR="007B5633" w:rsidRPr="007B5633">
        <w:rPr>
          <w:snapToGrid w:val="0"/>
          <w:kern w:val="22"/>
          <w:szCs w:val="22"/>
          <w:lang w:val="ru-RU"/>
        </w:rPr>
        <w:t xml:space="preserve"> </w:t>
      </w:r>
      <w:r w:rsidR="007B5633">
        <w:rPr>
          <w:snapToGrid w:val="0"/>
          <w:kern w:val="22"/>
          <w:szCs w:val="22"/>
          <w:lang w:val="ru-RU"/>
        </w:rPr>
        <w:t>возможности</w:t>
      </w:r>
      <w:r w:rsidR="007B5633" w:rsidRPr="007B5633">
        <w:rPr>
          <w:snapToGrid w:val="0"/>
          <w:kern w:val="22"/>
          <w:szCs w:val="22"/>
          <w:lang w:val="ru-RU"/>
        </w:rPr>
        <w:t xml:space="preserve">, </w:t>
      </w:r>
      <w:r w:rsidR="007B5633">
        <w:rPr>
          <w:snapToGrid w:val="0"/>
          <w:kern w:val="22"/>
          <w:szCs w:val="22"/>
          <w:lang w:val="ru-RU"/>
        </w:rPr>
        <w:t xml:space="preserve">производить своевременные финансовые взносы и оказывать другую поддержку процессу разработки </w:t>
      </w:r>
      <w:r w:rsidR="0030371A">
        <w:rPr>
          <w:snapToGrid w:val="0"/>
          <w:kern w:val="22"/>
          <w:szCs w:val="22"/>
          <w:lang w:val="ru-RU"/>
        </w:rPr>
        <w:t xml:space="preserve">глобальной </w:t>
      </w:r>
      <w:r w:rsidR="007B5633" w:rsidRPr="00B6021A">
        <w:rPr>
          <w:kern w:val="22"/>
          <w:szCs w:val="22"/>
          <w:lang w:val="ru-RU"/>
        </w:rPr>
        <w:t>рамочн</w:t>
      </w:r>
      <w:r w:rsidR="007B5633">
        <w:rPr>
          <w:kern w:val="22"/>
          <w:szCs w:val="22"/>
          <w:lang w:val="ru-RU"/>
        </w:rPr>
        <w:t>ой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программ</w:t>
      </w:r>
      <w:r w:rsidR="007B5633">
        <w:rPr>
          <w:kern w:val="22"/>
          <w:szCs w:val="22"/>
          <w:lang w:val="ru-RU"/>
        </w:rPr>
        <w:t>ы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в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области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биоразнообразия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на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период</w:t>
      </w:r>
      <w:r w:rsidR="007B5633" w:rsidRPr="00B02EE0">
        <w:rPr>
          <w:kern w:val="22"/>
          <w:szCs w:val="22"/>
          <w:lang w:val="ru-RU"/>
        </w:rPr>
        <w:t xml:space="preserve"> </w:t>
      </w:r>
      <w:r w:rsidR="007B5633" w:rsidRPr="00B6021A">
        <w:rPr>
          <w:kern w:val="22"/>
          <w:szCs w:val="22"/>
          <w:lang w:val="ru-RU"/>
        </w:rPr>
        <w:t>после</w:t>
      </w:r>
      <w:r w:rsidR="007B5633" w:rsidRPr="00B02EE0">
        <w:rPr>
          <w:kern w:val="22"/>
          <w:szCs w:val="22"/>
          <w:lang w:val="ru-RU"/>
        </w:rPr>
        <w:t xml:space="preserve"> 2020</w:t>
      </w:r>
      <w:r w:rsidR="007B5633" w:rsidRPr="00B6021A">
        <w:rPr>
          <w:kern w:val="22"/>
          <w:szCs w:val="22"/>
          <w:lang w:val="en-US"/>
        </w:rPr>
        <w:t> </w:t>
      </w:r>
      <w:r w:rsidR="007B5633" w:rsidRPr="00B6021A">
        <w:rPr>
          <w:kern w:val="22"/>
          <w:szCs w:val="22"/>
          <w:lang w:val="ru-RU"/>
        </w:rPr>
        <w:t>года</w:t>
      </w:r>
      <w:r w:rsidR="007B5633">
        <w:rPr>
          <w:kern w:val="22"/>
          <w:szCs w:val="22"/>
          <w:lang w:val="ru-RU"/>
        </w:rPr>
        <w:t>, в том числе путем предложений проведения глобальных, региональных или секторальных консультаций по данной теме</w:t>
      </w:r>
      <w:r w:rsidR="00FA2E46" w:rsidRPr="007B5633">
        <w:rPr>
          <w:snapToGrid w:val="0"/>
          <w:kern w:val="22"/>
          <w:szCs w:val="22"/>
          <w:lang w:val="ru-RU"/>
        </w:rPr>
        <w:t>;</w:t>
      </w:r>
    </w:p>
    <w:p w:rsidR="00FA2E46" w:rsidRPr="00686793" w:rsidRDefault="007B5633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предлагает</w:t>
      </w:r>
      <w:r w:rsidRPr="0030371A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</w:t>
      </w:r>
      <w:r w:rsidRPr="0030371A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другим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правительствам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всем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организациям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заинтересованным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субъектам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рассмотреть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вопрос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о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разработке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в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преддверии</w:t>
      </w:r>
      <w:r w:rsidR="0089620D" w:rsidRPr="0030371A">
        <w:rPr>
          <w:snapToGrid w:val="0"/>
          <w:kern w:val="22"/>
          <w:szCs w:val="22"/>
          <w:lang w:val="ru-RU"/>
        </w:rPr>
        <w:t xml:space="preserve"> 15-</w:t>
      </w:r>
      <w:r w:rsidR="0089620D">
        <w:rPr>
          <w:snapToGrid w:val="0"/>
          <w:kern w:val="22"/>
          <w:szCs w:val="22"/>
          <w:lang w:val="ru-RU"/>
        </w:rPr>
        <w:t>го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совещания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Конференции</w:t>
      </w:r>
      <w:r w:rsidR="0089620D" w:rsidRPr="0030371A">
        <w:rPr>
          <w:snapToGrid w:val="0"/>
          <w:kern w:val="22"/>
          <w:szCs w:val="22"/>
          <w:lang w:val="ru-RU"/>
        </w:rPr>
        <w:t xml:space="preserve"> </w:t>
      </w:r>
      <w:r w:rsidR="0089620D">
        <w:rPr>
          <w:snapToGrid w:val="0"/>
          <w:kern w:val="22"/>
          <w:szCs w:val="22"/>
          <w:lang w:val="ru-RU"/>
        </w:rPr>
        <w:t>Сторон</w:t>
      </w:r>
      <w:r w:rsidR="0030371A" w:rsidRPr="0030371A">
        <w:rPr>
          <w:snapToGrid w:val="0"/>
          <w:kern w:val="22"/>
          <w:szCs w:val="22"/>
          <w:lang w:val="ru-RU"/>
        </w:rPr>
        <w:t>,</w:t>
      </w:r>
      <w:r w:rsidR="00FA2E46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в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соответствии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с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национальным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контекстом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и</w:t>
      </w:r>
      <w:r w:rsidR="0030371A" w:rsidRPr="0030371A">
        <w:rPr>
          <w:snapToGrid w:val="0"/>
          <w:kern w:val="22"/>
          <w:szCs w:val="22"/>
          <w:lang w:val="ru-RU"/>
        </w:rPr>
        <w:t xml:space="preserve"> </w:t>
      </w:r>
      <w:r w:rsidR="0030371A">
        <w:rPr>
          <w:snapToGrid w:val="0"/>
          <w:kern w:val="22"/>
          <w:szCs w:val="22"/>
          <w:lang w:val="ru-RU"/>
        </w:rPr>
        <w:t>на добровольной основе инициативы в области биоразнообразия, которые смогут внести вклад в эффективную</w:t>
      </w:r>
      <w:r w:rsidR="0030371A" w:rsidRPr="0030371A">
        <w:rPr>
          <w:kern w:val="22"/>
          <w:szCs w:val="22"/>
          <w:lang w:val="ru-RU"/>
        </w:rPr>
        <w:t xml:space="preserve"> </w:t>
      </w:r>
      <w:r w:rsidR="0030371A">
        <w:rPr>
          <w:kern w:val="22"/>
          <w:szCs w:val="22"/>
          <w:lang w:val="ru-RU"/>
        </w:rPr>
        <w:t xml:space="preserve">глобальную </w:t>
      </w:r>
      <w:r w:rsidR="0030371A" w:rsidRPr="00B6021A">
        <w:rPr>
          <w:kern w:val="22"/>
          <w:szCs w:val="22"/>
          <w:lang w:val="ru-RU"/>
        </w:rPr>
        <w:t>рамочн</w:t>
      </w:r>
      <w:r w:rsidR="0030371A">
        <w:rPr>
          <w:kern w:val="22"/>
          <w:szCs w:val="22"/>
          <w:lang w:val="ru-RU"/>
        </w:rPr>
        <w:t>ую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программ</w:t>
      </w:r>
      <w:r w:rsidR="0030371A">
        <w:rPr>
          <w:kern w:val="22"/>
          <w:szCs w:val="22"/>
          <w:lang w:val="ru-RU"/>
        </w:rPr>
        <w:t>у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в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области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биоразнообразия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на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период</w:t>
      </w:r>
      <w:r w:rsidR="0030371A" w:rsidRPr="00B02EE0">
        <w:rPr>
          <w:kern w:val="22"/>
          <w:szCs w:val="22"/>
          <w:lang w:val="ru-RU"/>
        </w:rPr>
        <w:t xml:space="preserve"> </w:t>
      </w:r>
      <w:r w:rsidR="0030371A" w:rsidRPr="00B6021A">
        <w:rPr>
          <w:kern w:val="22"/>
          <w:szCs w:val="22"/>
          <w:lang w:val="ru-RU"/>
        </w:rPr>
        <w:t>после</w:t>
      </w:r>
      <w:r w:rsidR="0030371A" w:rsidRPr="00B02EE0">
        <w:rPr>
          <w:kern w:val="22"/>
          <w:szCs w:val="22"/>
          <w:lang w:val="ru-RU"/>
        </w:rPr>
        <w:t xml:space="preserve"> 2020</w:t>
      </w:r>
      <w:r w:rsidR="0030371A" w:rsidRPr="00B6021A">
        <w:rPr>
          <w:kern w:val="22"/>
          <w:szCs w:val="22"/>
          <w:lang w:val="en-US"/>
        </w:rPr>
        <w:t> </w:t>
      </w:r>
      <w:r w:rsidR="0030371A" w:rsidRPr="00B6021A">
        <w:rPr>
          <w:kern w:val="22"/>
          <w:szCs w:val="22"/>
          <w:lang w:val="ru-RU"/>
        </w:rPr>
        <w:t>года</w:t>
      </w:r>
      <w:r w:rsidR="0030371A">
        <w:rPr>
          <w:kern w:val="22"/>
          <w:szCs w:val="22"/>
          <w:lang w:val="ru-RU"/>
        </w:rPr>
        <w:t xml:space="preserve">, </w:t>
      </w:r>
      <w:r w:rsidR="00686793">
        <w:rPr>
          <w:kern w:val="22"/>
          <w:szCs w:val="22"/>
          <w:lang w:val="ru-RU"/>
        </w:rPr>
        <w:t>соответствующую реализации Концепции</w:t>
      </w:r>
      <w:r w:rsidR="0030371A" w:rsidRPr="00686793">
        <w:rPr>
          <w:snapToGrid w:val="0"/>
          <w:kern w:val="22"/>
          <w:szCs w:val="22"/>
          <w:lang w:val="ru-RU"/>
        </w:rPr>
        <w:t xml:space="preserve"> </w:t>
      </w:r>
      <w:r w:rsidR="00686793">
        <w:rPr>
          <w:snapToGrid w:val="0"/>
          <w:kern w:val="22"/>
          <w:szCs w:val="22"/>
          <w:lang w:val="ru-RU"/>
        </w:rPr>
        <w:t>в</w:t>
      </w:r>
      <w:r w:rsidR="00686793" w:rsidRPr="00686793">
        <w:rPr>
          <w:snapToGrid w:val="0"/>
          <w:kern w:val="22"/>
          <w:szCs w:val="22"/>
          <w:lang w:val="ru-RU"/>
        </w:rPr>
        <w:t xml:space="preserve"> </w:t>
      </w:r>
      <w:r w:rsidR="00686793">
        <w:rPr>
          <w:snapToGrid w:val="0"/>
          <w:kern w:val="22"/>
          <w:szCs w:val="22"/>
          <w:lang w:val="ru-RU"/>
        </w:rPr>
        <w:t>области</w:t>
      </w:r>
      <w:r w:rsidR="00686793" w:rsidRPr="00686793">
        <w:rPr>
          <w:snapToGrid w:val="0"/>
          <w:kern w:val="22"/>
          <w:szCs w:val="22"/>
          <w:lang w:val="ru-RU"/>
        </w:rPr>
        <w:t xml:space="preserve"> </w:t>
      </w:r>
      <w:r w:rsidR="00686793">
        <w:rPr>
          <w:snapToGrid w:val="0"/>
          <w:kern w:val="22"/>
          <w:szCs w:val="22"/>
          <w:lang w:val="ru-RU"/>
        </w:rPr>
        <w:t>биоразнообразия</w:t>
      </w:r>
      <w:r w:rsidR="00686793" w:rsidRPr="00686793">
        <w:rPr>
          <w:snapToGrid w:val="0"/>
          <w:kern w:val="22"/>
          <w:szCs w:val="22"/>
          <w:lang w:val="ru-RU"/>
        </w:rPr>
        <w:t xml:space="preserve"> </w:t>
      </w:r>
      <w:r w:rsidR="00686793" w:rsidRPr="006767D4">
        <w:rPr>
          <w:kern w:val="22"/>
          <w:szCs w:val="22"/>
          <w:lang w:val="ru-RU"/>
        </w:rPr>
        <w:t>на</w:t>
      </w:r>
      <w:r w:rsidR="00686793" w:rsidRPr="00686793">
        <w:rPr>
          <w:kern w:val="22"/>
          <w:szCs w:val="22"/>
          <w:lang w:val="ru-RU"/>
        </w:rPr>
        <w:t xml:space="preserve"> </w:t>
      </w:r>
      <w:r w:rsidR="00686793" w:rsidRPr="006767D4">
        <w:rPr>
          <w:kern w:val="22"/>
          <w:szCs w:val="22"/>
          <w:lang w:val="ru-RU"/>
        </w:rPr>
        <w:t>период</w:t>
      </w:r>
      <w:r w:rsidR="00686793" w:rsidRPr="00686793">
        <w:rPr>
          <w:kern w:val="22"/>
          <w:szCs w:val="22"/>
          <w:lang w:val="ru-RU"/>
        </w:rPr>
        <w:t xml:space="preserve"> </w:t>
      </w:r>
      <w:r w:rsidR="00686793" w:rsidRPr="006767D4">
        <w:rPr>
          <w:kern w:val="22"/>
          <w:szCs w:val="22"/>
          <w:lang w:val="ru-RU"/>
        </w:rPr>
        <w:t>до</w:t>
      </w:r>
      <w:r w:rsidR="00686793" w:rsidRPr="00686793">
        <w:rPr>
          <w:kern w:val="22"/>
          <w:szCs w:val="22"/>
          <w:lang w:val="ru-RU"/>
        </w:rPr>
        <w:t xml:space="preserve"> 2050 </w:t>
      </w:r>
      <w:r w:rsidR="00686793" w:rsidRPr="006767D4">
        <w:rPr>
          <w:kern w:val="22"/>
          <w:szCs w:val="22"/>
          <w:lang w:val="ru-RU"/>
        </w:rPr>
        <w:t>года</w:t>
      </w:r>
      <w:r w:rsidR="00686793">
        <w:rPr>
          <w:snapToGrid w:val="0"/>
          <w:kern w:val="22"/>
          <w:szCs w:val="22"/>
          <w:lang w:val="ru-RU"/>
        </w:rPr>
        <w:t>, и предоставить информацию об этих инициативах Исполнительному секретарю</w:t>
      </w:r>
      <w:r w:rsidR="00FA2E46" w:rsidRPr="00686793">
        <w:rPr>
          <w:snapToGrid w:val="0"/>
          <w:kern w:val="22"/>
          <w:szCs w:val="22"/>
          <w:lang w:val="ru-RU"/>
        </w:rPr>
        <w:t>;</w:t>
      </w:r>
    </w:p>
    <w:p w:rsidR="00FA2E46" w:rsidRPr="00EF53B6" w:rsidRDefault="00EF53B6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предлагает</w:t>
      </w:r>
      <w:r w:rsidR="00FA2E46"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Генеральной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Ассамблее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Организации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Объединенных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Наций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созвать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EF53B6">
        <w:rPr>
          <w:snapToGrid w:val="0"/>
          <w:kern w:val="22"/>
          <w:szCs w:val="22"/>
          <w:lang w:val="ru-RU"/>
        </w:rPr>
        <w:t xml:space="preserve"> 2020 </w:t>
      </w:r>
      <w:r>
        <w:rPr>
          <w:snapToGrid w:val="0"/>
          <w:kern w:val="22"/>
          <w:szCs w:val="22"/>
          <w:lang w:val="ru-RU"/>
        </w:rPr>
        <w:t>году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саммит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высокого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уровня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биоразнообразию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уровне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глав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государств</w:t>
      </w:r>
      <w:r w:rsidRPr="00EF53B6">
        <w:rPr>
          <w:snapToGrid w:val="0"/>
          <w:kern w:val="22"/>
          <w:szCs w:val="22"/>
          <w:lang w:val="ru-RU"/>
        </w:rPr>
        <w:t>/</w:t>
      </w:r>
      <w:r>
        <w:rPr>
          <w:snapToGrid w:val="0"/>
          <w:kern w:val="22"/>
          <w:szCs w:val="22"/>
          <w:lang w:val="ru-RU"/>
        </w:rPr>
        <w:t>глав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правительств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целью</w:t>
      </w:r>
      <w:r w:rsidRPr="00EF53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повышения политической значимости вопросов биоразнообразия в качестве вклада в разработку обоснованной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B02EE0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B02EE0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EF53B6">
        <w:rPr>
          <w:snapToGrid w:val="0"/>
          <w:kern w:val="22"/>
          <w:szCs w:val="22"/>
          <w:lang w:val="ru-RU"/>
        </w:rPr>
        <w:t>;</w:t>
      </w:r>
    </w:p>
    <w:p w:rsidR="00FA2E46" w:rsidRPr="0038438B" w:rsidRDefault="00EF53B6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lastRenderedPageBreak/>
        <w:t>отмечает</w:t>
      </w:r>
      <w:r w:rsidRPr="0038438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что</w:t>
      </w:r>
      <w:r w:rsidRPr="003843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некоторые</w:t>
      </w:r>
      <w:r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целевые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задачи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в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области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биоразнообразия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в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рамках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3F4C26">
        <w:rPr>
          <w:snapToGrid w:val="0"/>
          <w:kern w:val="22"/>
          <w:szCs w:val="22"/>
          <w:lang w:val="ru-RU"/>
        </w:rPr>
        <w:t>П</w:t>
      </w:r>
      <w:r w:rsidR="00BF75C2">
        <w:rPr>
          <w:snapToGrid w:val="0"/>
          <w:kern w:val="22"/>
          <w:szCs w:val="22"/>
          <w:lang w:val="ru-RU"/>
        </w:rPr>
        <w:t>овестки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дня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в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области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устойчивого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развития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на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период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до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FA2E46" w:rsidRPr="0038438B">
        <w:rPr>
          <w:snapToGrid w:val="0"/>
          <w:kern w:val="22"/>
          <w:szCs w:val="22"/>
          <w:lang w:val="ru-RU"/>
        </w:rPr>
        <w:t>2030</w:t>
      </w:r>
      <w:r w:rsidR="00BF75C2" w:rsidRPr="0038438B">
        <w:rPr>
          <w:snapToGrid w:val="0"/>
          <w:kern w:val="22"/>
          <w:szCs w:val="22"/>
          <w:lang w:val="ru-RU"/>
        </w:rPr>
        <w:t xml:space="preserve"> </w:t>
      </w:r>
      <w:r w:rsidR="00BF75C2">
        <w:rPr>
          <w:snapToGrid w:val="0"/>
          <w:kern w:val="22"/>
          <w:szCs w:val="22"/>
          <w:lang w:val="ru-RU"/>
        </w:rPr>
        <w:t>года</w:t>
      </w:r>
      <w:r w:rsidR="00FA2E46" w:rsidRPr="004C2138">
        <w:rPr>
          <w:rStyle w:val="FootnoteReference"/>
          <w:snapToGrid w:val="0"/>
          <w:kern w:val="22"/>
          <w:sz w:val="22"/>
          <w:szCs w:val="22"/>
        </w:rPr>
        <w:footnoteReference w:id="18"/>
      </w:r>
      <w:r w:rsidR="00FA2E46" w:rsidRPr="0038438B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имеют конечные сроки выполнения в</w:t>
      </w:r>
      <w:r w:rsidR="00FA2E46" w:rsidRPr="0038438B">
        <w:rPr>
          <w:snapToGrid w:val="0"/>
          <w:kern w:val="22"/>
          <w:szCs w:val="22"/>
          <w:lang w:val="ru-RU"/>
        </w:rPr>
        <w:t xml:space="preserve"> 2020</w:t>
      </w:r>
      <w:r w:rsidR="0029783A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году</w:t>
      </w:r>
      <w:r w:rsidR="00FA2E46" w:rsidRPr="0038438B">
        <w:rPr>
          <w:snapToGrid w:val="0"/>
          <w:kern w:val="22"/>
          <w:szCs w:val="22"/>
          <w:lang w:val="ru-RU"/>
        </w:rPr>
        <w:t xml:space="preserve">, </w:t>
      </w:r>
      <w:r w:rsidR="0038438B">
        <w:rPr>
          <w:snapToGrid w:val="0"/>
          <w:kern w:val="22"/>
          <w:szCs w:val="22"/>
          <w:lang w:val="ru-RU"/>
        </w:rPr>
        <w:t>и</w:t>
      </w:r>
      <w:r w:rsidR="00FA2E46" w:rsidRPr="0038438B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i/>
          <w:iCs/>
          <w:snapToGrid w:val="0"/>
          <w:kern w:val="22"/>
          <w:szCs w:val="22"/>
          <w:lang w:val="ru-RU"/>
        </w:rPr>
        <w:t>поручает</w:t>
      </w:r>
      <w:r w:rsidR="00FA2E46" w:rsidRPr="0038438B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 xml:space="preserve">Исполнительному секретарю довести подготовительный процесс </w:t>
      </w:r>
      <w:r w:rsidR="0038438B">
        <w:rPr>
          <w:kern w:val="22"/>
          <w:szCs w:val="22"/>
          <w:lang w:val="ru-RU"/>
        </w:rPr>
        <w:t>для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глобальн</w:t>
      </w:r>
      <w:r w:rsidR="0038438B">
        <w:rPr>
          <w:kern w:val="22"/>
          <w:szCs w:val="22"/>
          <w:lang w:val="ru-RU"/>
        </w:rPr>
        <w:t>ой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рамочн</w:t>
      </w:r>
      <w:r w:rsidR="0038438B">
        <w:rPr>
          <w:kern w:val="22"/>
          <w:szCs w:val="22"/>
          <w:lang w:val="ru-RU"/>
        </w:rPr>
        <w:t>ой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программ</w:t>
      </w:r>
      <w:r w:rsidR="0038438B">
        <w:rPr>
          <w:kern w:val="22"/>
          <w:szCs w:val="22"/>
          <w:lang w:val="ru-RU"/>
        </w:rPr>
        <w:t>ы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в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области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биоразнообразия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на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период</w:t>
      </w:r>
      <w:r w:rsidR="0038438B" w:rsidRPr="00135F87">
        <w:rPr>
          <w:kern w:val="22"/>
          <w:szCs w:val="22"/>
          <w:lang w:val="ru-RU"/>
        </w:rPr>
        <w:t xml:space="preserve"> </w:t>
      </w:r>
      <w:r w:rsidR="0038438B" w:rsidRPr="00B6021A">
        <w:rPr>
          <w:kern w:val="22"/>
          <w:szCs w:val="22"/>
          <w:lang w:val="ru-RU"/>
        </w:rPr>
        <w:t>после</w:t>
      </w:r>
      <w:r w:rsidR="0038438B" w:rsidRPr="00135F87">
        <w:rPr>
          <w:kern w:val="22"/>
          <w:szCs w:val="22"/>
          <w:lang w:val="ru-RU"/>
        </w:rPr>
        <w:t xml:space="preserve"> 2020</w:t>
      </w:r>
      <w:r w:rsidR="0038438B" w:rsidRPr="00B6021A">
        <w:rPr>
          <w:kern w:val="22"/>
          <w:szCs w:val="22"/>
          <w:lang w:val="en-US"/>
        </w:rPr>
        <w:t> </w:t>
      </w:r>
      <w:r w:rsidR="0038438B" w:rsidRPr="00B6021A">
        <w:rPr>
          <w:kern w:val="22"/>
          <w:szCs w:val="22"/>
          <w:lang w:val="ru-RU"/>
        </w:rPr>
        <w:t>года</w:t>
      </w:r>
      <w:r w:rsidR="0038438B">
        <w:rPr>
          <w:kern w:val="22"/>
          <w:szCs w:val="22"/>
          <w:lang w:val="ru-RU"/>
        </w:rPr>
        <w:t xml:space="preserve"> до сведения</w:t>
      </w:r>
      <w:r w:rsidR="0038438B" w:rsidRPr="0038438B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Генеральной</w:t>
      </w:r>
      <w:r w:rsidR="0038438B" w:rsidRPr="00EF53B6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Ассамблеи</w:t>
      </w:r>
      <w:r w:rsidR="0038438B" w:rsidRPr="00EF53B6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Организации</w:t>
      </w:r>
      <w:r w:rsidR="0038438B" w:rsidRPr="00EF53B6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Объединенных</w:t>
      </w:r>
      <w:r w:rsidR="0038438B" w:rsidRPr="00EF53B6">
        <w:rPr>
          <w:snapToGrid w:val="0"/>
          <w:kern w:val="22"/>
          <w:szCs w:val="22"/>
          <w:lang w:val="ru-RU"/>
        </w:rPr>
        <w:t xml:space="preserve"> </w:t>
      </w:r>
      <w:r w:rsidR="0038438B">
        <w:rPr>
          <w:snapToGrid w:val="0"/>
          <w:kern w:val="22"/>
          <w:szCs w:val="22"/>
          <w:lang w:val="ru-RU"/>
        </w:rPr>
        <w:t>Наций</w:t>
      </w:r>
      <w:r w:rsidR="00FA2E46" w:rsidRPr="0038438B">
        <w:rPr>
          <w:snapToGrid w:val="0"/>
          <w:kern w:val="22"/>
          <w:szCs w:val="22"/>
          <w:lang w:val="ru-RU"/>
        </w:rPr>
        <w:t>;</w:t>
      </w:r>
    </w:p>
    <w:p w:rsidR="00FA2E46" w:rsidRPr="0029783A" w:rsidRDefault="00190287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="00FA2E46" w:rsidRPr="0029783A">
        <w:rPr>
          <w:snapToGrid w:val="0"/>
          <w:kern w:val="22"/>
          <w:szCs w:val="22"/>
          <w:lang w:val="ru-RU"/>
        </w:rPr>
        <w:t xml:space="preserve"> </w:t>
      </w:r>
      <w:r w:rsidR="0029783A" w:rsidRPr="00F817AD">
        <w:rPr>
          <w:lang w:val="ru-RU"/>
        </w:rPr>
        <w:t>Вспомогательн</w:t>
      </w:r>
      <w:r w:rsidR="003F4C26">
        <w:rPr>
          <w:lang w:val="ru-RU"/>
        </w:rPr>
        <w:t>ому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орган</w:t>
      </w:r>
      <w:r w:rsidR="003F4C26">
        <w:rPr>
          <w:lang w:val="ru-RU"/>
        </w:rPr>
        <w:t>у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по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научным</w:t>
      </w:r>
      <w:r w:rsidR="0029783A" w:rsidRPr="0029783A">
        <w:rPr>
          <w:lang w:val="ru-RU"/>
        </w:rPr>
        <w:t xml:space="preserve">, </w:t>
      </w:r>
      <w:r w:rsidR="0029783A" w:rsidRPr="00F817AD">
        <w:rPr>
          <w:lang w:val="ru-RU"/>
        </w:rPr>
        <w:t>техническим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и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технологическим</w:t>
      </w:r>
      <w:r w:rsidR="0029783A" w:rsidRPr="0029783A">
        <w:rPr>
          <w:lang w:val="ru-RU"/>
        </w:rPr>
        <w:t xml:space="preserve"> </w:t>
      </w:r>
      <w:r w:rsidR="0029783A" w:rsidRPr="00F817AD">
        <w:rPr>
          <w:lang w:val="ru-RU"/>
        </w:rPr>
        <w:t>консультациям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на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его</w:t>
      </w:r>
      <w:r w:rsidR="0029783A" w:rsidRPr="0029783A">
        <w:rPr>
          <w:snapToGrid w:val="0"/>
          <w:kern w:val="22"/>
          <w:szCs w:val="22"/>
          <w:lang w:val="ru-RU"/>
        </w:rPr>
        <w:t xml:space="preserve"> 23-</w:t>
      </w:r>
      <w:r w:rsidR="0029783A">
        <w:rPr>
          <w:snapToGrid w:val="0"/>
          <w:kern w:val="22"/>
          <w:szCs w:val="22"/>
          <w:lang w:val="ru-RU"/>
        </w:rPr>
        <w:t>м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совещании</w:t>
      </w:r>
      <w:r w:rsidR="00FA2E46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внести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вклад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в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разработку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научно</w:t>
      </w:r>
      <w:r w:rsidR="0029783A" w:rsidRPr="0029783A">
        <w:rPr>
          <w:snapToGrid w:val="0"/>
          <w:kern w:val="22"/>
          <w:szCs w:val="22"/>
          <w:lang w:val="ru-RU"/>
        </w:rPr>
        <w:t>-</w:t>
      </w:r>
      <w:r w:rsidR="0029783A">
        <w:rPr>
          <w:snapToGrid w:val="0"/>
          <w:kern w:val="22"/>
          <w:szCs w:val="22"/>
          <w:lang w:val="ru-RU"/>
        </w:rPr>
        <w:t>технического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обоснования</w:t>
      </w:r>
      <w:r w:rsidR="0029783A" w:rsidRPr="0029783A">
        <w:rPr>
          <w:snapToGrid w:val="0"/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глобальн</w:t>
      </w:r>
      <w:r w:rsidR="0029783A">
        <w:rPr>
          <w:kern w:val="22"/>
          <w:szCs w:val="22"/>
          <w:lang w:val="ru-RU"/>
        </w:rPr>
        <w:t>ой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рамочн</w:t>
      </w:r>
      <w:r w:rsidR="0029783A">
        <w:rPr>
          <w:kern w:val="22"/>
          <w:szCs w:val="22"/>
          <w:lang w:val="ru-RU"/>
        </w:rPr>
        <w:t>ой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программ</w:t>
      </w:r>
      <w:r w:rsidR="0029783A">
        <w:rPr>
          <w:kern w:val="22"/>
          <w:szCs w:val="22"/>
          <w:lang w:val="ru-RU"/>
        </w:rPr>
        <w:t>ы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в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области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биоразнообразия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на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период</w:t>
      </w:r>
      <w:r w:rsidR="0029783A" w:rsidRPr="00135F87">
        <w:rPr>
          <w:kern w:val="22"/>
          <w:szCs w:val="22"/>
          <w:lang w:val="ru-RU"/>
        </w:rPr>
        <w:t xml:space="preserve"> </w:t>
      </w:r>
      <w:r w:rsidR="0029783A" w:rsidRPr="00B6021A">
        <w:rPr>
          <w:kern w:val="22"/>
          <w:szCs w:val="22"/>
          <w:lang w:val="ru-RU"/>
        </w:rPr>
        <w:t>после</w:t>
      </w:r>
      <w:r w:rsidR="0029783A" w:rsidRPr="00135F87">
        <w:rPr>
          <w:kern w:val="22"/>
          <w:szCs w:val="22"/>
          <w:lang w:val="ru-RU"/>
        </w:rPr>
        <w:t xml:space="preserve"> 2020</w:t>
      </w:r>
      <w:r w:rsidR="0029783A" w:rsidRPr="00B6021A">
        <w:rPr>
          <w:kern w:val="22"/>
          <w:szCs w:val="22"/>
          <w:lang w:val="en-US"/>
        </w:rPr>
        <w:t> </w:t>
      </w:r>
      <w:r w:rsidR="0029783A" w:rsidRPr="00B6021A">
        <w:rPr>
          <w:kern w:val="22"/>
          <w:szCs w:val="22"/>
          <w:lang w:val="ru-RU"/>
        </w:rPr>
        <w:t>года</w:t>
      </w:r>
      <w:r w:rsidR="00FA2E46" w:rsidRPr="0029783A">
        <w:rPr>
          <w:snapToGrid w:val="0"/>
          <w:kern w:val="22"/>
          <w:szCs w:val="22"/>
          <w:lang w:val="ru-RU"/>
        </w:rPr>
        <w:t xml:space="preserve"> </w:t>
      </w:r>
      <w:r w:rsidR="0029783A">
        <w:rPr>
          <w:snapToGrid w:val="0"/>
          <w:kern w:val="22"/>
          <w:szCs w:val="22"/>
          <w:lang w:val="ru-RU"/>
        </w:rPr>
        <w:t>на основе соответствующей информации,</w:t>
      </w:r>
      <w:r>
        <w:rPr>
          <w:snapToGrid w:val="0"/>
          <w:kern w:val="22"/>
          <w:szCs w:val="22"/>
          <w:lang w:val="ru-RU"/>
        </w:rPr>
        <w:t xml:space="preserve"> описанной в записке Исполнительного секретаря</w:t>
      </w:r>
      <w:r w:rsidR="00FA2E46" w:rsidRPr="00190287">
        <w:rPr>
          <w:rStyle w:val="FootnoteReference"/>
          <w:snapToGrid w:val="0"/>
          <w:kern w:val="22"/>
          <w:sz w:val="22"/>
          <w:szCs w:val="22"/>
        </w:rPr>
        <w:footnoteReference w:id="19"/>
      </w:r>
      <w:r>
        <w:rPr>
          <w:snapToGrid w:val="0"/>
          <w:kern w:val="22"/>
          <w:szCs w:val="22"/>
          <w:lang w:val="ru-RU"/>
        </w:rPr>
        <w:t>;</w:t>
      </w:r>
    </w:p>
    <w:p w:rsidR="00FA2E46" w:rsidRPr="00190287" w:rsidRDefault="00190287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также</w:t>
      </w:r>
      <w:r w:rsidRPr="00190287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Pr="0029783A">
        <w:rPr>
          <w:snapToGrid w:val="0"/>
          <w:kern w:val="22"/>
          <w:szCs w:val="22"/>
          <w:lang w:val="ru-RU"/>
        </w:rPr>
        <w:t xml:space="preserve"> </w:t>
      </w:r>
      <w:r w:rsidRPr="00F817AD">
        <w:rPr>
          <w:lang w:val="ru-RU"/>
        </w:rPr>
        <w:t>Вспомогательн</w:t>
      </w:r>
      <w:r w:rsidR="003F4C26">
        <w:rPr>
          <w:lang w:val="ru-RU"/>
        </w:rPr>
        <w:t>ому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орган</w:t>
      </w:r>
      <w:r w:rsidR="003F4C26">
        <w:rPr>
          <w:lang w:val="ru-RU"/>
        </w:rPr>
        <w:t>у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по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научным</w:t>
      </w:r>
      <w:r w:rsidRPr="00190287">
        <w:rPr>
          <w:lang w:val="ru-RU"/>
        </w:rPr>
        <w:t xml:space="preserve">, </w:t>
      </w:r>
      <w:r w:rsidRPr="00F817AD">
        <w:rPr>
          <w:lang w:val="ru-RU"/>
        </w:rPr>
        <w:t>техническим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и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технологическим</w:t>
      </w:r>
      <w:r w:rsidRPr="00190287">
        <w:rPr>
          <w:lang w:val="ru-RU"/>
        </w:rPr>
        <w:t xml:space="preserve"> </w:t>
      </w:r>
      <w:r w:rsidRPr="00F817AD">
        <w:rPr>
          <w:lang w:val="ru-RU"/>
        </w:rPr>
        <w:t>консультациям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его</w:t>
      </w:r>
      <w:r w:rsidRPr="00190287">
        <w:rPr>
          <w:snapToGrid w:val="0"/>
          <w:kern w:val="22"/>
          <w:szCs w:val="22"/>
          <w:lang w:val="ru-RU"/>
        </w:rPr>
        <w:t xml:space="preserve"> 24-</w:t>
      </w:r>
      <w:r>
        <w:rPr>
          <w:snapToGrid w:val="0"/>
          <w:kern w:val="22"/>
          <w:szCs w:val="22"/>
          <w:lang w:val="ru-RU"/>
        </w:rPr>
        <w:t>м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совещании рассмотреть возможные целевые задачи в области биоразнообразия в рамках</w:t>
      </w:r>
      <w:r w:rsidRPr="001902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35F87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для дальнейшего рассмотрения Вспомогательным органом по осуществлени</w:t>
      </w:r>
      <w:r>
        <w:rPr>
          <w:snapToGrid w:val="0"/>
          <w:kern w:val="22"/>
          <w:szCs w:val="22"/>
          <w:lang w:val="ru-RU"/>
        </w:rPr>
        <w:t>ю</w:t>
      </w:r>
      <w:r w:rsidR="00FA2E46" w:rsidRPr="00190287">
        <w:rPr>
          <w:snapToGrid w:val="0"/>
          <w:kern w:val="22"/>
          <w:szCs w:val="22"/>
          <w:lang w:val="ru-RU"/>
        </w:rPr>
        <w:t>;</w:t>
      </w:r>
    </w:p>
    <w:p w:rsidR="00FA2E46" w:rsidRPr="00190287" w:rsidRDefault="00190287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Вспомогательному</w:t>
      </w:r>
      <w:r w:rsidRPr="001902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органу</w:t>
      </w:r>
      <w:r w:rsidRPr="001902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19028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</w:t>
      </w:r>
      <w:r>
        <w:rPr>
          <w:snapToGrid w:val="0"/>
          <w:kern w:val="22"/>
          <w:szCs w:val="22"/>
          <w:lang w:val="ru-RU"/>
        </w:rPr>
        <w:t>ю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его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третьем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совещании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рассмотреть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проект</w:t>
      </w:r>
      <w:r w:rsidRPr="001902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135F87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135F87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и подготовить рекомендацию</w:t>
      </w:r>
      <w:r w:rsidRPr="001902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 рассмотрения Конференцией Сторон</w:t>
      </w:r>
      <w:r w:rsidR="00FA2E46" w:rsidRPr="00190287">
        <w:rPr>
          <w:snapToGrid w:val="0"/>
          <w:kern w:val="22"/>
          <w:szCs w:val="22"/>
          <w:lang w:val="ru-RU"/>
        </w:rPr>
        <w:t>;</w:t>
      </w:r>
    </w:p>
    <w:p w:rsidR="00FA2E46" w:rsidRPr="0022183C" w:rsidRDefault="00190287" w:rsidP="00FA2E46">
      <w:pPr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поручает</w:t>
      </w:r>
      <w:r w:rsidRPr="0022183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Исполнительному</w:t>
      </w:r>
      <w:r w:rsidRPr="0022183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секретарю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информировать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бюро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Конференции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Сторон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о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ходе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осуществления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подготовительного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процесса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и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регулярно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предоставлять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информацию</w:t>
      </w:r>
      <w:r w:rsidR="0022183C" w:rsidRPr="0022183C">
        <w:rPr>
          <w:snapToGrid w:val="0"/>
          <w:kern w:val="22"/>
          <w:szCs w:val="22"/>
          <w:lang w:val="ru-RU"/>
        </w:rPr>
        <w:t xml:space="preserve"> </w:t>
      </w:r>
      <w:r w:rsidR="0022183C">
        <w:rPr>
          <w:snapToGrid w:val="0"/>
          <w:kern w:val="22"/>
          <w:szCs w:val="22"/>
          <w:lang w:val="ru-RU"/>
        </w:rPr>
        <w:t>через механизм посредничества Конвенции</w:t>
      </w:r>
      <w:r w:rsidR="00FA2E46" w:rsidRPr="0022183C">
        <w:rPr>
          <w:snapToGrid w:val="0"/>
          <w:kern w:val="22"/>
          <w:szCs w:val="22"/>
          <w:lang w:val="ru-RU"/>
        </w:rPr>
        <w:t>;</w:t>
      </w:r>
    </w:p>
    <w:p w:rsidR="00FA2E46" w:rsidRPr="0022183C" w:rsidRDefault="0022183C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рекомендует</w:t>
      </w:r>
      <w:r w:rsidRPr="0022183C">
        <w:rPr>
          <w:iCs/>
          <w:snapToGrid w:val="0"/>
          <w:kern w:val="22"/>
          <w:szCs w:val="22"/>
          <w:lang w:val="ru-RU"/>
        </w:rPr>
        <w:t xml:space="preserve">, </w:t>
      </w:r>
      <w:r>
        <w:rPr>
          <w:iCs/>
          <w:snapToGrid w:val="0"/>
          <w:kern w:val="22"/>
          <w:szCs w:val="22"/>
          <w:lang w:val="ru-RU"/>
        </w:rPr>
        <w:t>чтобы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Конференция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Сторон</w:t>
      </w:r>
      <w:r w:rsidRPr="0022183C">
        <w:rPr>
          <w:iCs/>
          <w:snapToGrid w:val="0"/>
          <w:kern w:val="22"/>
          <w:szCs w:val="22"/>
          <w:lang w:val="ru-RU"/>
        </w:rPr>
        <w:t xml:space="preserve">, </w:t>
      </w:r>
      <w:r>
        <w:rPr>
          <w:iCs/>
          <w:snapToGrid w:val="0"/>
          <w:kern w:val="22"/>
          <w:szCs w:val="22"/>
          <w:lang w:val="ru-RU"/>
        </w:rPr>
        <w:t>выступающая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в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качестве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 Сторон Картахенского протокола</w:t>
      </w:r>
      <w:r w:rsidRPr="0022183C">
        <w:rPr>
          <w:lang w:val="ru-RU"/>
        </w:rPr>
        <w:t xml:space="preserve"> </w:t>
      </w:r>
      <w:r w:rsidRPr="00385282">
        <w:rPr>
          <w:lang w:val="ru-RU"/>
        </w:rPr>
        <w:t>по биобезопасности</w:t>
      </w:r>
      <w:r>
        <w:rPr>
          <w:kern w:val="22"/>
          <w:szCs w:val="22"/>
          <w:lang w:val="ru-RU"/>
        </w:rPr>
        <w:t>,</w:t>
      </w:r>
      <w:r w:rsidRPr="000D0AE4">
        <w:rPr>
          <w:kern w:val="22"/>
          <w:szCs w:val="22"/>
          <w:lang w:val="ru-RU"/>
        </w:rPr>
        <w:t xml:space="preserve"> приняла решение в соответствии с приводимым ниже текстом</w:t>
      </w:r>
      <w:r w:rsidR="00FA2E46" w:rsidRPr="0022183C">
        <w:rPr>
          <w:iCs/>
          <w:snapToGrid w:val="0"/>
          <w:kern w:val="22"/>
          <w:szCs w:val="22"/>
          <w:lang w:val="ru-RU"/>
        </w:rPr>
        <w:t>:</w:t>
      </w:r>
    </w:p>
    <w:p w:rsidR="00FA2E46" w:rsidRPr="0022183C" w:rsidRDefault="0022183C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/>
          <w:snapToGrid w:val="0"/>
          <w:kern w:val="22"/>
          <w:szCs w:val="22"/>
          <w:lang w:val="ru-RU"/>
        </w:rPr>
      </w:pPr>
      <w:r w:rsidRPr="0022183C">
        <w:rPr>
          <w:i/>
          <w:snapToGrid w:val="0"/>
          <w:kern w:val="22"/>
          <w:szCs w:val="22"/>
          <w:lang w:val="ru-RU"/>
        </w:rPr>
        <w:t>Конференция Сторон, выступающая в качестве Совещания Сторон Картахенского протокола по биобезопасности</w:t>
      </w:r>
      <w:r>
        <w:rPr>
          <w:i/>
          <w:snapToGrid w:val="0"/>
          <w:kern w:val="22"/>
          <w:szCs w:val="22"/>
          <w:lang w:val="ru-RU"/>
        </w:rPr>
        <w:t>,</w:t>
      </w:r>
    </w:p>
    <w:p w:rsidR="00FA2E46" w:rsidRPr="00676145" w:rsidRDefault="00676145" w:rsidP="00FA2E46">
      <w:pPr>
        <w:numPr>
          <w:ilvl w:val="0"/>
          <w:numId w:val="8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принимает</w:t>
      </w:r>
      <w:r w:rsidRPr="00676145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к</w:t>
      </w:r>
      <w:r w:rsidRPr="00676145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сведению</w:t>
      </w:r>
      <w:r w:rsidR="00FA2E46" w:rsidRPr="0067614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предложенный</w:t>
      </w:r>
      <w:r w:rsidRPr="00676145">
        <w:rPr>
          <w:snapToGrid w:val="0"/>
          <w:kern w:val="22"/>
          <w:szCs w:val="22"/>
          <w:lang w:val="ru-RU"/>
        </w:rPr>
        <w:t xml:space="preserve"> подготовительный процесс для разработки глобальной рамочной программы в области биоразнообразия на период после 2020</w:t>
      </w:r>
      <w:r w:rsidRPr="00676145">
        <w:rPr>
          <w:snapToGrid w:val="0"/>
          <w:kern w:val="22"/>
          <w:szCs w:val="22"/>
          <w:lang w:val="en-US"/>
        </w:rPr>
        <w:t> </w:t>
      </w:r>
      <w:r w:rsidRPr="00676145">
        <w:rPr>
          <w:snapToGrid w:val="0"/>
          <w:kern w:val="22"/>
          <w:szCs w:val="22"/>
          <w:lang w:val="ru-RU"/>
        </w:rPr>
        <w:t xml:space="preserve">года </w:t>
      </w:r>
      <w:r w:rsidRPr="00042E59">
        <w:rPr>
          <w:rFonts w:eastAsia="Malgun Gothic"/>
          <w:snapToGrid w:val="0"/>
          <w:kern w:val="22"/>
          <w:lang w:val="ru-RU"/>
        </w:rPr>
        <w:t>в ходе последующей деятельности по итогам Стратегического плана</w:t>
      </w:r>
      <w:r w:rsidRPr="005C3BA2">
        <w:rPr>
          <w:snapToGrid w:val="0"/>
          <w:kern w:val="22"/>
          <w:szCs w:val="22"/>
          <w:lang w:val="ru-RU"/>
        </w:rPr>
        <w:t xml:space="preserve"> </w:t>
      </w:r>
      <w:r w:rsidRPr="00DC6778">
        <w:rPr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Pr="0067614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="00FA2E46" w:rsidRPr="00676145">
        <w:rPr>
          <w:snapToGrid w:val="0"/>
          <w:kern w:val="22"/>
          <w:szCs w:val="22"/>
          <w:lang w:val="ru-RU"/>
        </w:rPr>
        <w:t xml:space="preserve"> </w:t>
      </w:r>
      <w:r>
        <w:rPr>
          <w:i/>
          <w:iCs/>
          <w:snapToGrid w:val="0"/>
          <w:kern w:val="22"/>
          <w:szCs w:val="22"/>
          <w:lang w:val="ru-RU"/>
        </w:rPr>
        <w:t>одобряет</w:t>
      </w:r>
      <w:r w:rsidR="00FA2E46" w:rsidRPr="0067614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решение</w:t>
      </w:r>
      <w:r w:rsidR="00FA2E46" w:rsidRPr="00676145">
        <w:rPr>
          <w:snapToGrid w:val="0"/>
          <w:kern w:val="22"/>
          <w:szCs w:val="22"/>
          <w:lang w:val="ru-RU"/>
        </w:rPr>
        <w:t xml:space="preserve"> </w:t>
      </w:r>
      <w:r w:rsidR="00FA2E46" w:rsidRPr="004C2138">
        <w:rPr>
          <w:snapToGrid w:val="0"/>
          <w:kern w:val="22"/>
          <w:szCs w:val="22"/>
        </w:rPr>
        <w:t>XIV</w:t>
      </w:r>
      <w:r w:rsidR="00FA2E46" w:rsidRPr="00676145">
        <w:rPr>
          <w:snapToGrid w:val="0"/>
          <w:kern w:val="22"/>
          <w:szCs w:val="22"/>
          <w:lang w:val="ru-RU"/>
        </w:rPr>
        <w:t xml:space="preserve">/- </w:t>
      </w:r>
      <w:r>
        <w:rPr>
          <w:snapToGrid w:val="0"/>
          <w:kern w:val="22"/>
          <w:szCs w:val="22"/>
          <w:lang w:val="ru-RU"/>
        </w:rPr>
        <w:t>Конференции Сторон</w:t>
      </w:r>
      <w:r w:rsidR="00FA2E46" w:rsidRPr="00676145">
        <w:rPr>
          <w:snapToGrid w:val="0"/>
          <w:kern w:val="22"/>
          <w:szCs w:val="22"/>
          <w:lang w:val="ru-RU"/>
        </w:rPr>
        <w:t>;</w:t>
      </w:r>
    </w:p>
    <w:p w:rsidR="00FA2E46" w:rsidRPr="00D63D03" w:rsidRDefault="00676145" w:rsidP="00FA2E46">
      <w:pPr>
        <w:numPr>
          <w:ilvl w:val="0"/>
          <w:numId w:val="8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постановляет</w:t>
      </w:r>
      <w:r w:rsidR="00FA2E46" w:rsidRPr="00D63D03">
        <w:rPr>
          <w:snapToGrid w:val="0"/>
          <w:kern w:val="22"/>
          <w:szCs w:val="22"/>
          <w:lang w:val="ru-RU"/>
        </w:rPr>
        <w:t xml:space="preserve"> </w:t>
      </w:r>
      <w:r w:rsidR="00D63D03">
        <w:rPr>
          <w:snapToGrid w:val="0"/>
          <w:kern w:val="22"/>
          <w:szCs w:val="22"/>
          <w:lang w:val="ru-RU"/>
        </w:rPr>
        <w:t>рассматривать</w:t>
      </w:r>
      <w:r w:rsidR="00D63D03" w:rsidRPr="00D63D03">
        <w:rPr>
          <w:snapToGrid w:val="0"/>
          <w:kern w:val="22"/>
          <w:szCs w:val="22"/>
          <w:lang w:val="ru-RU"/>
        </w:rPr>
        <w:t xml:space="preserve"> </w:t>
      </w:r>
      <w:r w:rsidR="00D63D03">
        <w:rPr>
          <w:snapToGrid w:val="0"/>
          <w:kern w:val="22"/>
          <w:szCs w:val="22"/>
          <w:lang w:val="ru-RU"/>
        </w:rPr>
        <w:t xml:space="preserve">последующую деятельность по итогам </w:t>
      </w:r>
      <w:r w:rsidR="00D63D03" w:rsidRPr="00D63D03">
        <w:rPr>
          <w:snapToGrid w:val="0"/>
          <w:kern w:val="22"/>
          <w:szCs w:val="22"/>
          <w:lang w:val="ru-RU"/>
        </w:rPr>
        <w:t>Стратегического плана для Картахенского протокола по биобезопасности на период 2011-2020 годов</w:t>
      </w:r>
      <w:r w:rsidR="00FA2E46" w:rsidRPr="00D63D03">
        <w:rPr>
          <w:snapToGrid w:val="0"/>
          <w:kern w:val="22"/>
          <w:szCs w:val="22"/>
          <w:lang w:val="ru-RU"/>
        </w:rPr>
        <w:t xml:space="preserve"> </w:t>
      </w:r>
      <w:r w:rsidR="00D63D03">
        <w:rPr>
          <w:snapToGrid w:val="0"/>
          <w:kern w:val="22"/>
          <w:szCs w:val="22"/>
          <w:lang w:val="ru-RU"/>
        </w:rPr>
        <w:t xml:space="preserve">как часть процесса разработки </w:t>
      </w:r>
      <w:r w:rsidR="00D63D03" w:rsidRPr="00676145">
        <w:rPr>
          <w:snapToGrid w:val="0"/>
          <w:kern w:val="22"/>
          <w:szCs w:val="22"/>
          <w:lang w:val="ru-RU"/>
        </w:rPr>
        <w:t>глобальной рамочной программы в области биоразнообразия на период после 2020</w:t>
      </w:r>
      <w:r w:rsidR="00D63D03" w:rsidRPr="00676145">
        <w:rPr>
          <w:snapToGrid w:val="0"/>
          <w:kern w:val="22"/>
          <w:szCs w:val="22"/>
          <w:lang w:val="en-US"/>
        </w:rPr>
        <w:t> </w:t>
      </w:r>
      <w:r w:rsidR="00D63D03" w:rsidRPr="00676145">
        <w:rPr>
          <w:snapToGrid w:val="0"/>
          <w:kern w:val="22"/>
          <w:szCs w:val="22"/>
          <w:lang w:val="ru-RU"/>
        </w:rPr>
        <w:t>года</w:t>
      </w:r>
      <w:r w:rsidR="00FA2E46" w:rsidRPr="00D63D03">
        <w:rPr>
          <w:snapToGrid w:val="0"/>
          <w:kern w:val="22"/>
          <w:szCs w:val="22"/>
          <w:lang w:val="ru-RU"/>
        </w:rPr>
        <w:t>;</w:t>
      </w:r>
    </w:p>
    <w:p w:rsidR="00FA2E46" w:rsidRPr="0076546A" w:rsidRDefault="0076546A" w:rsidP="00FA2E46">
      <w:pPr>
        <w:numPr>
          <w:ilvl w:val="0"/>
          <w:numId w:val="8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предлагает</w:t>
      </w:r>
      <w:r w:rsidR="00FA2E46" w:rsidRPr="0076546A">
        <w:rPr>
          <w:i/>
          <w:iCs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принять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участие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процессе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разработки</w:t>
      </w:r>
      <w:r w:rsidRPr="0076546A">
        <w:rPr>
          <w:snapToGrid w:val="0"/>
          <w:kern w:val="22"/>
          <w:szCs w:val="22"/>
          <w:lang w:val="ru-RU"/>
        </w:rPr>
        <w:t xml:space="preserve"> </w:t>
      </w:r>
      <w:r w:rsidRPr="00676145">
        <w:rPr>
          <w:snapToGrid w:val="0"/>
          <w:kern w:val="22"/>
          <w:szCs w:val="22"/>
          <w:lang w:val="ru-RU"/>
        </w:rPr>
        <w:t>глобальной рамочной программы в области биоразнообразия на период после 2020</w:t>
      </w:r>
      <w:r w:rsidRPr="00676145">
        <w:rPr>
          <w:snapToGrid w:val="0"/>
          <w:kern w:val="22"/>
          <w:szCs w:val="22"/>
          <w:lang w:val="en-US"/>
        </w:rPr>
        <w:t> </w:t>
      </w:r>
      <w:r w:rsidRPr="00676145">
        <w:rPr>
          <w:snapToGrid w:val="0"/>
          <w:kern w:val="22"/>
          <w:szCs w:val="22"/>
          <w:lang w:val="ru-RU"/>
        </w:rPr>
        <w:t>года</w:t>
      </w:r>
      <w:r w:rsidR="00FA2E46" w:rsidRPr="0076546A">
        <w:rPr>
          <w:snapToGrid w:val="0"/>
          <w:kern w:val="22"/>
          <w:szCs w:val="22"/>
          <w:lang w:val="ru-RU"/>
        </w:rPr>
        <w:t>;</w:t>
      </w:r>
    </w:p>
    <w:p w:rsidR="00FA2E46" w:rsidRPr="0076546A" w:rsidRDefault="0076546A" w:rsidP="00FA2E46">
      <w:pPr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рекомендует</w:t>
      </w:r>
      <w:r w:rsidRPr="0022183C">
        <w:rPr>
          <w:iCs/>
          <w:snapToGrid w:val="0"/>
          <w:kern w:val="22"/>
          <w:szCs w:val="22"/>
          <w:lang w:val="ru-RU"/>
        </w:rPr>
        <w:t xml:space="preserve">, </w:t>
      </w:r>
      <w:r>
        <w:rPr>
          <w:iCs/>
          <w:snapToGrid w:val="0"/>
          <w:kern w:val="22"/>
          <w:szCs w:val="22"/>
          <w:lang w:val="ru-RU"/>
        </w:rPr>
        <w:t>чтобы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Конференция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Сторон</w:t>
      </w:r>
      <w:r w:rsidRPr="0022183C">
        <w:rPr>
          <w:iCs/>
          <w:snapToGrid w:val="0"/>
          <w:kern w:val="22"/>
          <w:szCs w:val="22"/>
          <w:lang w:val="ru-RU"/>
        </w:rPr>
        <w:t xml:space="preserve">, </w:t>
      </w:r>
      <w:r>
        <w:rPr>
          <w:iCs/>
          <w:snapToGrid w:val="0"/>
          <w:kern w:val="22"/>
          <w:szCs w:val="22"/>
          <w:lang w:val="ru-RU"/>
        </w:rPr>
        <w:t>выступающая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в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iCs/>
          <w:snapToGrid w:val="0"/>
          <w:kern w:val="22"/>
          <w:szCs w:val="22"/>
          <w:lang w:val="ru-RU"/>
        </w:rPr>
        <w:t>качестве</w:t>
      </w:r>
      <w:r w:rsidRPr="0022183C">
        <w:rPr>
          <w:iCs/>
          <w:snapToGrid w:val="0"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 Сторон Нагойского протокола,</w:t>
      </w:r>
      <w:r w:rsidRPr="000D0AE4">
        <w:rPr>
          <w:kern w:val="22"/>
          <w:szCs w:val="22"/>
          <w:lang w:val="ru-RU"/>
        </w:rPr>
        <w:t xml:space="preserve"> приняла решение в соответствии с приводимым ниже текстом</w:t>
      </w:r>
      <w:r w:rsidR="00FA2E46" w:rsidRPr="0076546A">
        <w:rPr>
          <w:iCs/>
          <w:snapToGrid w:val="0"/>
          <w:kern w:val="22"/>
          <w:szCs w:val="22"/>
          <w:lang w:val="ru-RU"/>
        </w:rPr>
        <w:t>:</w:t>
      </w:r>
    </w:p>
    <w:p w:rsidR="00FA2E46" w:rsidRPr="0076546A" w:rsidRDefault="0076546A" w:rsidP="0076546A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731"/>
        <w:rPr>
          <w:snapToGrid w:val="0"/>
          <w:kern w:val="22"/>
          <w:szCs w:val="22"/>
          <w:lang w:val="ru-RU"/>
        </w:rPr>
      </w:pPr>
      <w:r w:rsidRPr="0076546A">
        <w:rPr>
          <w:i/>
          <w:snapToGrid w:val="0"/>
          <w:kern w:val="22"/>
          <w:szCs w:val="22"/>
          <w:lang w:val="ru-RU"/>
        </w:rPr>
        <w:lastRenderedPageBreak/>
        <w:t xml:space="preserve">Конференция Сторон, выступающая в качестве Совещания Сторон </w:t>
      </w:r>
      <w:r>
        <w:rPr>
          <w:i/>
          <w:snapToGrid w:val="0"/>
          <w:kern w:val="22"/>
          <w:szCs w:val="22"/>
          <w:lang w:val="ru-RU"/>
        </w:rPr>
        <w:t>Нагойского</w:t>
      </w:r>
      <w:r w:rsidRPr="0076546A">
        <w:rPr>
          <w:i/>
          <w:snapToGrid w:val="0"/>
          <w:kern w:val="22"/>
          <w:szCs w:val="22"/>
          <w:lang w:val="ru-RU"/>
        </w:rPr>
        <w:t xml:space="preserve"> протокола</w:t>
      </w:r>
    </w:p>
    <w:p w:rsidR="00FA2E46" w:rsidRPr="0076546A" w:rsidRDefault="0076546A" w:rsidP="00FA2E46">
      <w:pPr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76546A">
        <w:rPr>
          <w:i/>
          <w:iCs/>
          <w:snapToGrid w:val="0"/>
          <w:kern w:val="22"/>
          <w:szCs w:val="22"/>
          <w:lang w:val="ru-RU"/>
        </w:rPr>
        <w:t xml:space="preserve">принимает к сведению </w:t>
      </w:r>
      <w:r w:rsidRPr="0076546A">
        <w:rPr>
          <w:iCs/>
          <w:snapToGrid w:val="0"/>
          <w:kern w:val="22"/>
          <w:szCs w:val="22"/>
          <w:lang w:val="ru-RU"/>
        </w:rPr>
        <w:t>предложенный подготовительный процесс для разработки глобальной рамочной программы в области биоразнообразия на период после 2020</w:t>
      </w:r>
      <w:r w:rsidRPr="0076546A">
        <w:rPr>
          <w:iCs/>
          <w:snapToGrid w:val="0"/>
          <w:kern w:val="22"/>
          <w:szCs w:val="22"/>
          <w:lang w:val="en-US"/>
        </w:rPr>
        <w:t> </w:t>
      </w:r>
      <w:r w:rsidRPr="0076546A">
        <w:rPr>
          <w:iCs/>
          <w:snapToGrid w:val="0"/>
          <w:kern w:val="22"/>
          <w:szCs w:val="22"/>
          <w:lang w:val="ru-RU"/>
        </w:rPr>
        <w:t xml:space="preserve">года в ходе последующей деятельности по итогам Стратегического плана в области сохранения и устойчивого использования биоразнообразия на 2011-2020 годы и одобряет решение </w:t>
      </w:r>
      <w:r w:rsidRPr="0076546A">
        <w:rPr>
          <w:iCs/>
          <w:snapToGrid w:val="0"/>
          <w:kern w:val="22"/>
          <w:szCs w:val="22"/>
        </w:rPr>
        <w:t>XIV</w:t>
      </w:r>
      <w:r w:rsidRPr="0076546A">
        <w:rPr>
          <w:iCs/>
          <w:snapToGrid w:val="0"/>
          <w:kern w:val="22"/>
          <w:szCs w:val="22"/>
          <w:lang w:val="ru-RU"/>
        </w:rPr>
        <w:t>/- Конференции Сторон</w:t>
      </w:r>
      <w:r w:rsidR="00FA2E46" w:rsidRPr="0076546A">
        <w:rPr>
          <w:snapToGrid w:val="0"/>
          <w:kern w:val="22"/>
          <w:szCs w:val="22"/>
          <w:lang w:val="ru-RU"/>
        </w:rPr>
        <w:t>;</w:t>
      </w:r>
    </w:p>
    <w:p w:rsidR="00FA2E46" w:rsidRPr="0076546A" w:rsidRDefault="0076546A" w:rsidP="00FA2E46">
      <w:pPr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76546A">
        <w:rPr>
          <w:i/>
          <w:iCs/>
          <w:snapToGrid w:val="0"/>
          <w:kern w:val="22"/>
          <w:szCs w:val="22"/>
          <w:lang w:val="ru-RU"/>
        </w:rPr>
        <w:t xml:space="preserve">предлагает </w:t>
      </w:r>
      <w:r w:rsidRPr="0076546A">
        <w:rPr>
          <w:iCs/>
          <w:snapToGrid w:val="0"/>
          <w:kern w:val="22"/>
          <w:szCs w:val="22"/>
          <w:lang w:val="ru-RU"/>
        </w:rPr>
        <w:t>Сторонам принять участие в процессе разработки глобальной рамочной программы в области биоразнообразия на период после 2020</w:t>
      </w:r>
      <w:r w:rsidRPr="0076546A">
        <w:rPr>
          <w:iCs/>
          <w:snapToGrid w:val="0"/>
          <w:kern w:val="22"/>
          <w:szCs w:val="22"/>
          <w:lang w:val="en-US"/>
        </w:rPr>
        <w:t> </w:t>
      </w:r>
      <w:r w:rsidRPr="0076546A">
        <w:rPr>
          <w:iCs/>
          <w:snapToGrid w:val="0"/>
          <w:kern w:val="22"/>
          <w:szCs w:val="22"/>
          <w:lang w:val="ru-RU"/>
        </w:rPr>
        <w:t>года</w:t>
      </w:r>
      <w:r w:rsidR="00FA2E46" w:rsidRPr="0076546A">
        <w:rPr>
          <w:snapToGrid w:val="0"/>
          <w:kern w:val="22"/>
          <w:szCs w:val="22"/>
          <w:lang w:val="ru-RU"/>
        </w:rPr>
        <w:t>.</w:t>
      </w:r>
    </w:p>
    <w:p w:rsidR="00FA2E46" w:rsidRPr="0076546A" w:rsidRDefault="00FA2E4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iCs/>
          <w:snapToGrid w:val="0"/>
          <w:kern w:val="22"/>
          <w:szCs w:val="22"/>
          <w:lang w:val="ru-RU"/>
        </w:rPr>
      </w:pPr>
      <w:r w:rsidRPr="0076546A">
        <w:rPr>
          <w:i/>
          <w:iCs/>
          <w:snapToGrid w:val="0"/>
          <w:kern w:val="22"/>
          <w:szCs w:val="22"/>
          <w:lang w:val="ru-RU"/>
        </w:rPr>
        <w:br w:type="page"/>
      </w:r>
    </w:p>
    <w:p w:rsidR="00FA2E46" w:rsidRPr="00080B27" w:rsidRDefault="0076546A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iCs/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lastRenderedPageBreak/>
        <w:t>Приложение</w:t>
      </w:r>
      <w:r w:rsidR="00FA2E46" w:rsidRPr="00080B27">
        <w:rPr>
          <w:i/>
          <w:iCs/>
          <w:snapToGrid w:val="0"/>
          <w:kern w:val="22"/>
          <w:szCs w:val="22"/>
          <w:lang w:val="ru-RU"/>
        </w:rPr>
        <w:t xml:space="preserve"> </w:t>
      </w:r>
      <w:r w:rsidR="00FA2E46">
        <w:rPr>
          <w:i/>
          <w:iCs/>
          <w:snapToGrid w:val="0"/>
          <w:kern w:val="22"/>
          <w:szCs w:val="22"/>
        </w:rPr>
        <w:t>I</w:t>
      </w:r>
    </w:p>
    <w:p w:rsidR="00FA2E46" w:rsidRPr="006377EF" w:rsidRDefault="0076546A" w:rsidP="00FA2E4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1440" w:hanging="1440"/>
        <w:jc w:val="left"/>
        <w:rPr>
          <w:b/>
          <w:bCs/>
          <w:snapToGrid w:val="0"/>
          <w:kern w:val="22"/>
          <w:szCs w:val="22"/>
          <w:lang w:val="ru-RU"/>
        </w:rPr>
      </w:pPr>
      <w:r>
        <w:rPr>
          <w:b/>
          <w:bCs/>
          <w:snapToGrid w:val="0"/>
          <w:kern w:val="22"/>
          <w:szCs w:val="22"/>
          <w:lang w:val="ru-RU"/>
        </w:rPr>
        <w:t>Таблица</w:t>
      </w:r>
      <w:r w:rsidR="00FA2E46" w:rsidRPr="00080B27">
        <w:rPr>
          <w:b/>
          <w:bCs/>
          <w:snapToGrid w:val="0"/>
          <w:kern w:val="22"/>
          <w:szCs w:val="22"/>
          <w:lang w:val="ru-RU"/>
        </w:rPr>
        <w:t xml:space="preserve"> 1.</w:t>
      </w:r>
      <w:r w:rsidR="00FA2E46" w:rsidRPr="00080B27">
        <w:rPr>
          <w:b/>
          <w:bCs/>
          <w:snapToGrid w:val="0"/>
          <w:kern w:val="22"/>
          <w:szCs w:val="22"/>
          <w:lang w:val="ru-RU"/>
        </w:rPr>
        <w:tab/>
      </w:r>
      <w:r>
        <w:rPr>
          <w:b/>
          <w:bCs/>
          <w:snapToGrid w:val="0"/>
          <w:kern w:val="22"/>
          <w:szCs w:val="22"/>
          <w:lang w:val="ru-RU"/>
        </w:rPr>
        <w:t>Примерная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 </w:t>
      </w:r>
      <w:r>
        <w:rPr>
          <w:b/>
          <w:bCs/>
          <w:snapToGrid w:val="0"/>
          <w:kern w:val="22"/>
          <w:szCs w:val="22"/>
          <w:lang w:val="ru-RU"/>
        </w:rPr>
        <w:t>хронология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 </w:t>
      </w:r>
      <w:r>
        <w:rPr>
          <w:b/>
          <w:bCs/>
          <w:snapToGrid w:val="0"/>
          <w:kern w:val="22"/>
          <w:szCs w:val="22"/>
          <w:lang w:val="ru-RU"/>
        </w:rPr>
        <w:t>основных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 </w:t>
      </w:r>
      <w:r>
        <w:rPr>
          <w:b/>
          <w:bCs/>
          <w:snapToGrid w:val="0"/>
          <w:kern w:val="22"/>
          <w:szCs w:val="22"/>
          <w:lang w:val="ru-RU"/>
        </w:rPr>
        <w:t>мероприятий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, </w:t>
      </w:r>
      <w:r>
        <w:rPr>
          <w:b/>
          <w:bCs/>
          <w:snapToGrid w:val="0"/>
          <w:kern w:val="22"/>
          <w:szCs w:val="22"/>
          <w:lang w:val="ru-RU"/>
        </w:rPr>
        <w:t>предшествующих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 </w:t>
      </w:r>
      <w:r>
        <w:rPr>
          <w:b/>
          <w:bCs/>
          <w:snapToGrid w:val="0"/>
          <w:kern w:val="22"/>
          <w:szCs w:val="22"/>
          <w:lang w:val="ru-RU"/>
        </w:rPr>
        <w:t>рассмотрению</w:t>
      </w:r>
      <w:r w:rsidRPr="006377EF">
        <w:rPr>
          <w:b/>
          <w:b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глобальной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рамочной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программы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в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области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биоразнообразия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на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период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после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2020</w:t>
      </w:r>
      <w:r w:rsidRPr="0076546A">
        <w:rPr>
          <w:b/>
          <w:bCs/>
          <w:iCs/>
          <w:snapToGrid w:val="0"/>
          <w:kern w:val="22"/>
          <w:szCs w:val="22"/>
          <w:lang w:val="en-US"/>
        </w:rPr>
        <w:t> </w:t>
      </w:r>
      <w:r w:rsidRPr="0076546A">
        <w:rPr>
          <w:b/>
          <w:bCs/>
          <w:iCs/>
          <w:snapToGrid w:val="0"/>
          <w:kern w:val="22"/>
          <w:szCs w:val="22"/>
          <w:lang w:val="ru-RU"/>
        </w:rPr>
        <w:t>года</w:t>
      </w:r>
      <w:r w:rsidRPr="006377EF">
        <w:rPr>
          <w:b/>
          <w:bCs/>
          <w:iCs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КС-</w:t>
      </w:r>
      <w:r w:rsidR="00FA2E46" w:rsidRPr="006377EF">
        <w:rPr>
          <w:b/>
          <w:snapToGrid w:val="0"/>
          <w:kern w:val="22"/>
          <w:szCs w:val="22"/>
          <w:lang w:val="ru-RU"/>
        </w:rPr>
        <w:t xml:space="preserve">15, </w:t>
      </w:r>
      <w:r w:rsidR="006377EF">
        <w:rPr>
          <w:b/>
          <w:snapToGrid w:val="0"/>
          <w:kern w:val="22"/>
          <w:szCs w:val="22"/>
          <w:lang w:val="ru-RU"/>
        </w:rPr>
        <w:t xml:space="preserve">КС-СС </w:t>
      </w:r>
      <w:r w:rsidR="00FA2E46" w:rsidRPr="006377EF">
        <w:rPr>
          <w:b/>
          <w:snapToGrid w:val="0"/>
          <w:kern w:val="22"/>
          <w:szCs w:val="22"/>
          <w:lang w:val="ru-RU"/>
        </w:rPr>
        <w:t xml:space="preserve">10 </w:t>
      </w:r>
      <w:r w:rsidR="006377EF">
        <w:rPr>
          <w:b/>
          <w:snapToGrid w:val="0"/>
          <w:kern w:val="22"/>
          <w:szCs w:val="22"/>
          <w:lang w:val="ru-RU"/>
        </w:rPr>
        <w:t xml:space="preserve">и КС-СС </w:t>
      </w:r>
      <w:r w:rsidR="00FA2E46" w:rsidRPr="006377EF">
        <w:rPr>
          <w:b/>
          <w:snapToGrid w:val="0"/>
          <w:kern w:val="22"/>
          <w:szCs w:val="22"/>
          <w:lang w:val="ru-RU"/>
        </w:rPr>
        <w:t>4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94"/>
      </w:tblGrid>
      <w:tr w:rsidR="00FA2E46" w:rsidRPr="005201F9" w:rsidTr="0017054B">
        <w:trPr>
          <w:cantSplit/>
          <w:tblHeader/>
          <w:jc w:val="center"/>
        </w:trPr>
        <w:tc>
          <w:tcPr>
            <w:tcW w:w="2518" w:type="dxa"/>
            <w:shd w:val="clear" w:color="auto" w:fill="auto"/>
          </w:tcPr>
          <w:p w:rsidR="00FA2E46" w:rsidRPr="006377EF" w:rsidRDefault="006377EF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iCs/>
                <w:snapToGrid w:val="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kern w:val="22"/>
                <w:szCs w:val="22"/>
                <w:lang w:val="ru-RU"/>
              </w:rPr>
              <w:t>Даты</w:t>
            </w:r>
          </w:p>
        </w:tc>
        <w:tc>
          <w:tcPr>
            <w:tcW w:w="7294" w:type="dxa"/>
            <w:shd w:val="clear" w:color="auto" w:fill="auto"/>
          </w:tcPr>
          <w:p w:rsidR="00FA2E46" w:rsidRPr="006377EF" w:rsidRDefault="006377EF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iCs/>
                <w:snapToGrid w:val="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kern w:val="22"/>
                <w:szCs w:val="22"/>
                <w:lang w:val="ru-RU"/>
              </w:rPr>
              <w:t>Мероприятие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57697D" w:rsidRDefault="00FA2E46" w:rsidP="005769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4C2138">
              <w:rPr>
                <w:snapToGrid w:val="0"/>
                <w:kern w:val="22"/>
                <w:szCs w:val="22"/>
              </w:rPr>
              <w:t>9</w:t>
            </w:r>
            <w:r w:rsidR="0057697D">
              <w:rPr>
                <w:snapToGrid w:val="0"/>
                <w:kern w:val="22"/>
                <w:szCs w:val="22"/>
                <w:lang w:val="ru-RU"/>
              </w:rPr>
              <w:t>–</w:t>
            </w:r>
            <w:r w:rsidRPr="004C2138">
              <w:rPr>
                <w:snapToGrid w:val="0"/>
                <w:kern w:val="22"/>
                <w:szCs w:val="22"/>
              </w:rPr>
              <w:t xml:space="preserve">13 </w:t>
            </w:r>
            <w:r w:rsidR="0057697D">
              <w:rPr>
                <w:snapToGrid w:val="0"/>
                <w:kern w:val="22"/>
                <w:szCs w:val="22"/>
                <w:lang w:val="ru-RU"/>
              </w:rPr>
              <w:t>июля</w:t>
            </w:r>
            <w:r w:rsidRPr="004C2138">
              <w:rPr>
                <w:snapToGrid w:val="0"/>
                <w:kern w:val="22"/>
                <w:szCs w:val="22"/>
              </w:rPr>
              <w:t xml:space="preserve"> 2018</w:t>
            </w:r>
            <w:r w:rsidR="0057697D"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57697D" w:rsidRDefault="0057697D" w:rsidP="005769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ВОО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 xml:space="preserve">-2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рассматривает</w:t>
            </w:r>
            <w:r w:rsidRPr="0057697D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предложенный</w:t>
            </w:r>
            <w:r w:rsidRPr="0057697D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подготовительный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процесс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для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разработки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ы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>, предлагает рекомендацию для КС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 xml:space="preserve">-14, </w:t>
            </w:r>
            <w:r>
              <w:rPr>
                <w:snapToGrid w:val="0"/>
                <w:kern w:val="22"/>
                <w:szCs w:val="22"/>
                <w:lang w:val="ru-RU"/>
              </w:rPr>
              <w:t>КП/КС-СС 9 и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НП/КС-СС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 xml:space="preserve"> 3 </w:t>
            </w:r>
            <w:r>
              <w:rPr>
                <w:snapToGrid w:val="0"/>
                <w:kern w:val="22"/>
                <w:szCs w:val="22"/>
                <w:lang w:val="ru-RU"/>
              </w:rPr>
              <w:t>и поручает Исполнительному секретарю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начать осуществление соответствующих элементов</w:t>
            </w:r>
            <w:r w:rsidR="00FA2E46" w:rsidRPr="0057697D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EE4B88" w:rsidRDefault="00FA2E46" w:rsidP="00EE4B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4C2138">
              <w:rPr>
                <w:snapToGrid w:val="0"/>
                <w:kern w:val="22"/>
                <w:szCs w:val="22"/>
              </w:rPr>
              <w:t>28</w:t>
            </w:r>
            <w:r w:rsidR="00EE4B88">
              <w:rPr>
                <w:snapToGrid w:val="0"/>
                <w:kern w:val="22"/>
                <w:szCs w:val="22"/>
                <w:lang w:val="ru-RU"/>
              </w:rPr>
              <w:t>–</w:t>
            </w:r>
            <w:r w:rsidRPr="004C2138">
              <w:rPr>
                <w:snapToGrid w:val="0"/>
                <w:kern w:val="22"/>
                <w:szCs w:val="22"/>
              </w:rPr>
              <w:t xml:space="preserve">31 </w:t>
            </w:r>
            <w:r w:rsidR="00EE4B88">
              <w:rPr>
                <w:snapToGrid w:val="0"/>
                <w:kern w:val="22"/>
                <w:szCs w:val="22"/>
                <w:lang w:val="ru-RU"/>
              </w:rPr>
              <w:t xml:space="preserve">августа </w:t>
            </w:r>
            <w:r w:rsidRPr="004C2138">
              <w:rPr>
                <w:snapToGrid w:val="0"/>
                <w:kern w:val="22"/>
                <w:szCs w:val="22"/>
              </w:rPr>
              <w:t>2018</w:t>
            </w:r>
            <w:r w:rsidR="00EE4B88"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AF4516" w:rsidRDefault="00EE4B88" w:rsidP="00773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Шестое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совещание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Контактной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группы</w:t>
            </w:r>
            <w:r w:rsidR="00FA2E4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Глобальной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стратегии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сохранения</w:t>
            </w:r>
            <w:r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растений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, посвященное объединению Глобальной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стратегии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сохранения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растений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в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период</w:t>
            </w:r>
            <w:r w:rsidR="00AF4516" w:rsidRPr="00AF45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>после</w:t>
            </w:r>
            <w:r w:rsidR="00FA2E46" w:rsidRPr="00AF4516">
              <w:rPr>
                <w:snapToGrid w:val="0"/>
                <w:kern w:val="22"/>
                <w:szCs w:val="22"/>
                <w:lang w:val="ru-RU"/>
              </w:rPr>
              <w:t xml:space="preserve"> 2020 </w:t>
            </w:r>
            <w:r w:rsidR="00AF4516">
              <w:rPr>
                <w:snapToGrid w:val="0"/>
                <w:kern w:val="22"/>
                <w:szCs w:val="22"/>
                <w:lang w:val="ru-RU"/>
              </w:rPr>
              <w:t xml:space="preserve">года с </w:t>
            </w:r>
            <w:r w:rsidR="00AF4516" w:rsidRPr="00B6021A">
              <w:rPr>
                <w:kern w:val="22"/>
                <w:szCs w:val="22"/>
                <w:lang w:val="ru-RU"/>
              </w:rPr>
              <w:t>глобальн</w:t>
            </w:r>
            <w:r w:rsidR="00AF4516">
              <w:rPr>
                <w:kern w:val="22"/>
                <w:szCs w:val="22"/>
                <w:lang w:val="ru-RU"/>
              </w:rPr>
              <w:t>ой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рамочн</w:t>
            </w:r>
            <w:r w:rsidR="00AF4516">
              <w:rPr>
                <w:kern w:val="22"/>
                <w:szCs w:val="22"/>
                <w:lang w:val="ru-RU"/>
              </w:rPr>
              <w:t>ой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программ</w:t>
            </w:r>
            <w:r w:rsidR="007737A6">
              <w:rPr>
                <w:kern w:val="22"/>
                <w:szCs w:val="22"/>
                <w:lang w:val="ru-RU"/>
              </w:rPr>
              <w:t>ой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в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области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на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период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</w:t>
            </w:r>
            <w:r w:rsidR="00AF4516" w:rsidRPr="00B6021A">
              <w:rPr>
                <w:kern w:val="22"/>
                <w:szCs w:val="22"/>
                <w:lang w:val="ru-RU"/>
              </w:rPr>
              <w:t>после</w:t>
            </w:r>
            <w:r w:rsidR="00AF4516" w:rsidRPr="0057697D">
              <w:rPr>
                <w:kern w:val="22"/>
                <w:szCs w:val="22"/>
                <w:lang w:val="ru-RU"/>
              </w:rPr>
              <w:t xml:space="preserve"> 2020</w:t>
            </w:r>
            <w:r w:rsidR="00AF4516" w:rsidRPr="00B6021A">
              <w:rPr>
                <w:kern w:val="22"/>
                <w:szCs w:val="22"/>
                <w:lang w:val="en-US"/>
              </w:rPr>
              <w:t> </w:t>
            </w:r>
            <w:r w:rsidR="00AF4516" w:rsidRPr="00B6021A">
              <w:rPr>
                <w:kern w:val="22"/>
                <w:szCs w:val="22"/>
                <w:lang w:val="ru-RU"/>
              </w:rPr>
              <w:t>года</w:t>
            </w:r>
            <w:r w:rsidR="00AF4516">
              <w:rPr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AF4516" w:rsidRDefault="00AF4516" w:rsidP="00AF45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</w:rPr>
              <w:t>10–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22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ноября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2018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="00FA2E46"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-14,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="00FA2E46"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СС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> </w:t>
            </w:r>
            <w:r w:rsidR="00FA2E46"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9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и</w:t>
            </w:r>
            <w:r w:rsidR="00FA2E46"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СС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> </w:t>
            </w:r>
            <w:r w:rsidR="00FA2E46" w:rsidRPr="00E668D9">
              <w:rPr>
                <w:b/>
                <w:bCs/>
                <w:snapToGrid w:val="0"/>
                <w:kern w:val="22"/>
                <w:szCs w:val="22"/>
                <w:lang w:val="ru-RU"/>
              </w:rPr>
              <w:t>2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рассматривают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предложенный</w:t>
            </w:r>
            <w:r w:rsidRPr="0057697D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подготовительный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процесс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для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разработки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ы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>
              <w:rPr>
                <w:kern w:val="22"/>
                <w:szCs w:val="22"/>
                <w:lang w:val="ru-RU"/>
              </w:rPr>
              <w:t xml:space="preserve">, и </w:t>
            </w:r>
            <w:r>
              <w:rPr>
                <w:snapToGrid w:val="0"/>
                <w:kern w:val="22"/>
                <w:szCs w:val="22"/>
                <w:lang w:val="ru-RU"/>
              </w:rPr>
              <w:t>КС-СС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3 </w:t>
            </w:r>
            <w:r>
              <w:rPr>
                <w:snapToGrid w:val="0"/>
                <w:kern w:val="22"/>
                <w:szCs w:val="22"/>
                <w:lang w:val="ru-RU"/>
              </w:rPr>
              <w:t>проводит оценку и обзор эффективности Нагойского протокола.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Декабрь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2018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–</w:t>
            </w:r>
            <w:r>
              <w:rPr>
                <w:snapToGrid w:val="0"/>
                <w:kern w:val="22"/>
                <w:szCs w:val="22"/>
                <w:lang w:val="ru-RU"/>
              </w:rPr>
              <w:br/>
              <w:t>май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Стороны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наблюдатели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представляют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мнения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относительно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ы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E668D9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E668D9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Декабрь</w:t>
            </w:r>
            <w:r w:rsidRPr="004C2138">
              <w:rPr>
                <w:snapToGrid w:val="0"/>
                <w:kern w:val="22"/>
                <w:szCs w:val="22"/>
              </w:rPr>
              <w:t xml:space="preserve"> 2018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  <w:r w:rsidRPr="004C2138">
              <w:rPr>
                <w:snapToGrid w:val="0"/>
                <w:kern w:val="22"/>
                <w:szCs w:val="22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–</w:t>
            </w:r>
            <w:r>
              <w:rPr>
                <w:snapToGrid w:val="0"/>
                <w:kern w:val="22"/>
                <w:szCs w:val="22"/>
                <w:lang w:val="ru-RU"/>
              </w:rPr>
              <w:br/>
              <w:t>май</w:t>
            </w:r>
            <w:r w:rsidRPr="004C2138">
              <w:rPr>
                <w:snapToGrid w:val="0"/>
                <w:kern w:val="22"/>
                <w:szCs w:val="22"/>
              </w:rPr>
              <w:t xml:space="preserve"> 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Региональные консультативные семинары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онлайновые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дискуссионные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форумы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посвященные процессу в период после 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2020 </w:t>
            </w:r>
            <w:r>
              <w:rPr>
                <w:snapToGrid w:val="0"/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E668D9" w:rsidRDefault="00E668D9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Июнь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Издание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документа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обсуждения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>,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посвященного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е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Июль – сентябрь</w:t>
            </w:r>
            <w:r>
              <w:rPr>
                <w:snapToGrid w:val="0"/>
                <w:kern w:val="22"/>
                <w:szCs w:val="22"/>
                <w:lang w:val="ru-RU"/>
              </w:rPr>
              <w:br/>
            </w:r>
            <w:r w:rsidR="00FA2E46" w:rsidRPr="004C2138">
              <w:rPr>
                <w:snapToGrid w:val="0"/>
                <w:kern w:val="22"/>
                <w:szCs w:val="22"/>
              </w:rPr>
              <w:t>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Стороны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наблюдатели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представляют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мнения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относительно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документа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обсуждения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посвященного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е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Сентябрь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–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октябрь </w:t>
            </w:r>
            <w:r w:rsidR="00FA2E46" w:rsidRPr="004C2138">
              <w:rPr>
                <w:snapToGrid w:val="0"/>
                <w:kern w:val="22"/>
                <w:szCs w:val="22"/>
              </w:rPr>
              <w:t>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E668D9" w:rsidRDefault="00E668D9" w:rsidP="00E668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Глобальный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>(</w:t>
            </w:r>
            <w:r>
              <w:rPr>
                <w:snapToGrid w:val="0"/>
                <w:kern w:val="22"/>
                <w:szCs w:val="22"/>
                <w:lang w:val="ru-RU"/>
              </w:rPr>
              <w:t>ые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>)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>(</w:t>
            </w:r>
            <w:r>
              <w:rPr>
                <w:snapToGrid w:val="0"/>
                <w:kern w:val="22"/>
                <w:szCs w:val="22"/>
                <w:lang w:val="ru-RU"/>
              </w:rPr>
              <w:t>ые</w:t>
            </w:r>
            <w:r w:rsidRPr="00E668D9">
              <w:rPr>
                <w:snapToGrid w:val="0"/>
                <w:kern w:val="22"/>
                <w:szCs w:val="22"/>
                <w:lang w:val="ru-RU"/>
              </w:rPr>
              <w:t xml:space="preserve">)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>(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>)</w:t>
            </w:r>
            <w:r>
              <w:rPr>
                <w:snapToGrid w:val="0"/>
                <w:kern w:val="22"/>
                <w:szCs w:val="22"/>
                <w:lang w:val="ru-RU"/>
              </w:rPr>
              <w:t>,</w:t>
            </w:r>
            <w:r w:rsidR="00FA2E46" w:rsidRPr="00E668D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посвященные Картахенскому протоколу и Нагойскому протоколу</w:t>
            </w:r>
          </w:p>
        </w:tc>
      </w:tr>
      <w:tr w:rsidR="00FA2E46" w:rsidRPr="00C832C6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E668D9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Сентябрь</w:t>
            </w:r>
            <w:r w:rsidRPr="004C2138">
              <w:rPr>
                <w:snapToGrid w:val="0"/>
                <w:kern w:val="22"/>
                <w:szCs w:val="22"/>
              </w:rPr>
              <w:t xml:space="preserve"> –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октябрь </w:t>
            </w:r>
            <w:r w:rsidRPr="004C2138">
              <w:rPr>
                <w:snapToGrid w:val="0"/>
                <w:kern w:val="22"/>
                <w:szCs w:val="22"/>
              </w:rPr>
              <w:t>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C832C6" w:rsidRDefault="00E668D9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Глобальный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посвященный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данным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естественных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экономических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и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социальных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наук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и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систем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традиционных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знаний</w:t>
            </w:r>
            <w:r w:rsidR="00C832C6" w:rsidRPr="00C832C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C832C6">
              <w:rPr>
                <w:snapToGrid w:val="0"/>
                <w:kern w:val="22"/>
                <w:szCs w:val="22"/>
                <w:lang w:val="ru-RU"/>
              </w:rPr>
              <w:t>касающимся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глобальн</w:t>
            </w:r>
            <w:r w:rsidR="00C832C6">
              <w:rPr>
                <w:kern w:val="22"/>
                <w:szCs w:val="22"/>
                <w:lang w:val="ru-RU"/>
              </w:rPr>
              <w:t>ой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рамочн</w:t>
            </w:r>
            <w:r w:rsidR="00C832C6">
              <w:rPr>
                <w:kern w:val="22"/>
                <w:szCs w:val="22"/>
                <w:lang w:val="ru-RU"/>
              </w:rPr>
              <w:t>ой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программ</w:t>
            </w:r>
            <w:r w:rsidR="00C832C6">
              <w:rPr>
                <w:kern w:val="22"/>
                <w:szCs w:val="22"/>
                <w:lang w:val="ru-RU"/>
              </w:rPr>
              <w:t>ы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в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области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на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период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</w:t>
            </w:r>
            <w:r w:rsidR="00C832C6" w:rsidRPr="00B6021A">
              <w:rPr>
                <w:kern w:val="22"/>
                <w:szCs w:val="22"/>
                <w:lang w:val="ru-RU"/>
              </w:rPr>
              <w:t>после</w:t>
            </w:r>
            <w:r w:rsidR="00C832C6" w:rsidRPr="0057697D">
              <w:rPr>
                <w:kern w:val="22"/>
                <w:szCs w:val="22"/>
                <w:lang w:val="ru-RU"/>
              </w:rPr>
              <w:t xml:space="preserve"> 2020</w:t>
            </w:r>
            <w:r w:rsidR="00C832C6" w:rsidRPr="00B6021A">
              <w:rPr>
                <w:kern w:val="22"/>
                <w:szCs w:val="22"/>
                <w:lang w:val="en-US"/>
              </w:rPr>
              <w:t> </w:t>
            </w:r>
            <w:r w:rsidR="00C832C6" w:rsidRPr="00B6021A">
              <w:rPr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C832C6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C832C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 xml:space="preserve">Октябрь </w:t>
            </w:r>
            <w:r w:rsidRPr="004C2138">
              <w:rPr>
                <w:snapToGrid w:val="0"/>
                <w:kern w:val="22"/>
                <w:szCs w:val="22"/>
              </w:rPr>
              <w:t>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C832C6" w:rsidRDefault="00C832C6" w:rsidP="00C83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Издание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пересмотренного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документа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обсуждения, посвященного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е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57697D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57697D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C832C6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C832C6" w:rsidP="00C83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Октябрь – декабрь</w:t>
            </w:r>
            <w:r>
              <w:rPr>
                <w:snapToGrid w:val="0"/>
                <w:kern w:val="22"/>
                <w:szCs w:val="22"/>
                <w:lang w:val="ru-RU"/>
              </w:rPr>
              <w:br/>
            </w:r>
            <w:r w:rsidRPr="004C2138">
              <w:rPr>
                <w:snapToGrid w:val="0"/>
                <w:kern w:val="22"/>
                <w:szCs w:val="22"/>
              </w:rPr>
              <w:t>2019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C832C6" w:rsidRDefault="00C832C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Стороны и наблюдатели представляют мнения относительно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пересмотренного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документа для обсуждения, посвященного глобальной рамочной программе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C832C6" w:rsidRDefault="00C832C6" w:rsidP="00C83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Ноябрь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2019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F709B6" w:rsidRDefault="00F709B6" w:rsidP="00F709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ВОНТТК</w:t>
            </w:r>
            <w:r w:rsidR="00FA2E46" w:rsidRPr="00F709B6">
              <w:rPr>
                <w:b/>
                <w:bCs/>
                <w:snapToGrid w:val="0"/>
                <w:kern w:val="22"/>
                <w:szCs w:val="22"/>
                <w:lang w:val="ru-RU"/>
              </w:rPr>
              <w:t>-23</w:t>
            </w:r>
            <w:r w:rsidR="00FA2E46"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рассматривает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проект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ГПОБ</w:t>
            </w:r>
            <w:r w:rsidR="00FA2E46" w:rsidRPr="00F709B6">
              <w:rPr>
                <w:snapToGrid w:val="0"/>
                <w:kern w:val="22"/>
                <w:szCs w:val="22"/>
                <w:lang w:val="ru-RU"/>
              </w:rPr>
              <w:t xml:space="preserve">-5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глобальную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оценку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МНППБЭУ</w:t>
            </w:r>
            <w:r w:rsidR="00FA2E46"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другую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соответствующую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информацию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подготавливает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рекомендацию</w:t>
            </w:r>
            <w:r w:rsidR="00FA2E46"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значении этих и других завершенных тематических оценок </w:t>
            </w:r>
            <w:r>
              <w:rPr>
                <w:lang w:val="ru-RU"/>
              </w:rPr>
              <w:t>МНППБЭУ</w:t>
            </w:r>
            <w:r w:rsidRPr="00F709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для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 рамочной 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A95B99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C832C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lastRenderedPageBreak/>
              <w:t>Ноябрь</w:t>
            </w:r>
            <w:r w:rsidRPr="004C2138">
              <w:rPr>
                <w:b/>
                <w:bCs/>
                <w:snapToGrid w:val="0"/>
                <w:kern w:val="22"/>
                <w:szCs w:val="22"/>
              </w:rPr>
              <w:t xml:space="preserve"> 2019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A95B99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РГ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по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ст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>.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en-US"/>
              </w:rPr>
              <w:t> 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>8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en-US"/>
              </w:rPr>
              <w:t> </w:t>
            </w:r>
            <w:r>
              <w:rPr>
                <w:b/>
                <w:bCs/>
                <w:snapToGrid w:val="0"/>
                <w:kern w:val="22"/>
                <w:szCs w:val="22"/>
                <w:lang w:val="en-US"/>
              </w:rPr>
              <w:t>j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>)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en-US"/>
              </w:rPr>
              <w:t> 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>–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en-US"/>
              </w:rPr>
              <w:t> </w:t>
            </w:r>
            <w:r w:rsidRPr="00A95B99">
              <w:rPr>
                <w:b/>
                <w:bCs/>
                <w:snapToGrid w:val="0"/>
                <w:kern w:val="22"/>
                <w:szCs w:val="22"/>
                <w:lang w:val="ru-RU"/>
              </w:rPr>
              <w:t>9</w:t>
            </w:r>
            <w:r w:rsidR="00FA2E46"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изучает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потенциальную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роль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традиционных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знаний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устойчивого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использования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основе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обычая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вклада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коллективных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действий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коренных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народов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местных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общин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</w:t>
            </w:r>
            <w:r>
              <w:rPr>
                <w:snapToGrid w:val="0"/>
                <w:kern w:val="22"/>
                <w:szCs w:val="22"/>
                <w:lang w:val="ru-RU"/>
              </w:rPr>
              <w:t>ую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рамочн</w:t>
            </w:r>
            <w:r>
              <w:rPr>
                <w:snapToGrid w:val="0"/>
                <w:kern w:val="22"/>
                <w:szCs w:val="22"/>
                <w:lang w:val="ru-RU"/>
              </w:rPr>
              <w:t>ую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у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области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биоразнообразия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период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после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 w:rsidR="00FA2E46" w:rsidRPr="00A95B99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A95B99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Январь – март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2020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A95B99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Проект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глобальной рамочной 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предоставляется для экспертной оценки</w:t>
            </w:r>
            <w:r>
              <w:rPr>
                <w:bCs/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A95B99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Январь – февраль</w:t>
            </w:r>
            <w:r>
              <w:rPr>
                <w:snapToGrid w:val="0"/>
                <w:kern w:val="22"/>
                <w:szCs w:val="22"/>
                <w:lang w:val="ru-RU"/>
              </w:rPr>
              <w:br/>
            </w:r>
            <w:r w:rsidRPr="004C2138">
              <w:rPr>
                <w:snapToGrid w:val="0"/>
                <w:kern w:val="22"/>
                <w:szCs w:val="22"/>
              </w:rPr>
              <w:t>2020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A95B99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Глобальный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вопросам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касающимся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политики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осуществления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рамочной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области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биоразнообразия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период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после</w:t>
            </w:r>
            <w:r w:rsidRPr="00A95B99">
              <w:rPr>
                <w:snapToGrid w:val="0"/>
                <w:kern w:val="22"/>
                <w:szCs w:val="22"/>
                <w:lang w:val="ru-RU"/>
              </w:rPr>
              <w:t xml:space="preserve">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A95B99" w:rsidRDefault="00A95B99" w:rsidP="00A95B9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Март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2020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2B1916" w:rsidRDefault="002B1916" w:rsidP="002B1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Обновленный</w:t>
            </w:r>
            <w:r w:rsidRPr="002B19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проект</w:t>
            </w:r>
            <w:r w:rsidR="00FA2E46" w:rsidRPr="002B19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 рамочной 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предоставляется для экспертной оценки</w:t>
            </w:r>
            <w:r>
              <w:rPr>
                <w:bCs/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2B1916" w:rsidRDefault="002B1916" w:rsidP="002B1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  <w:lang w:val="ru-RU"/>
              </w:rPr>
            </w:pPr>
            <w:r>
              <w:rPr>
                <w:bCs/>
                <w:snapToGrid w:val="0"/>
                <w:kern w:val="22"/>
                <w:szCs w:val="22"/>
                <w:lang w:val="ru-RU"/>
              </w:rPr>
              <w:t>Апрель – май</w:t>
            </w:r>
            <w:r w:rsidR="00FA2E46" w:rsidRPr="004C2138">
              <w:rPr>
                <w:bCs/>
                <w:snapToGrid w:val="0"/>
                <w:kern w:val="22"/>
                <w:szCs w:val="22"/>
              </w:rPr>
              <w:t xml:space="preserve"> 2020</w:t>
            </w:r>
            <w:r>
              <w:rPr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2B1916" w:rsidRDefault="002B1916" w:rsidP="002B1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Cs/>
                <w:snapToGrid w:val="0"/>
                <w:kern w:val="22"/>
                <w:szCs w:val="22"/>
                <w:lang w:val="ru-RU"/>
              </w:rPr>
            </w:pPr>
            <w:r>
              <w:rPr>
                <w:bCs/>
                <w:snapToGrid w:val="0"/>
                <w:kern w:val="22"/>
                <w:szCs w:val="22"/>
                <w:lang w:val="ru-RU"/>
              </w:rPr>
              <w:t>Вклад со стороны Контактной группы по созданию потенциала в рамках Картахенского протокола по биобезопасности и со стороны Комитета по соблюдению Картахенского протокола по биобезопасности</w:t>
            </w:r>
          </w:p>
        </w:tc>
      </w:tr>
      <w:tr w:rsidR="00FA2E46" w:rsidRPr="005C3524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2B191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Май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2020</w:t>
            </w:r>
          </w:p>
        </w:tc>
        <w:tc>
          <w:tcPr>
            <w:tcW w:w="7294" w:type="dxa"/>
            <w:shd w:val="clear" w:color="auto" w:fill="auto"/>
          </w:tcPr>
          <w:p w:rsidR="00FA2E46" w:rsidRPr="005C3524" w:rsidRDefault="002B1916" w:rsidP="005C352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ГПОБ</w:t>
            </w:r>
            <w:r w:rsidR="00FA2E46" w:rsidRPr="005C3524">
              <w:rPr>
                <w:b/>
                <w:bCs/>
                <w:snapToGrid w:val="0"/>
                <w:kern w:val="22"/>
                <w:szCs w:val="22"/>
                <w:lang w:val="ru-RU"/>
              </w:rPr>
              <w:t>-5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издается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основе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шестых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национальных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докладов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5C3524">
              <w:rPr>
                <w:snapToGrid w:val="0"/>
                <w:kern w:val="22"/>
                <w:szCs w:val="22"/>
                <w:lang w:val="ru-RU"/>
              </w:rPr>
              <w:t>обновленных</w:t>
            </w:r>
            <w:r w:rsidR="005C3524"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5C3524">
              <w:rPr>
                <w:lang w:val="ru-RU"/>
              </w:rPr>
              <w:t>НСПДСБ</w:t>
            </w:r>
            <w:r w:rsidR="005C3524" w:rsidRPr="005C3524">
              <w:rPr>
                <w:lang w:val="ru-RU"/>
              </w:rPr>
              <w:t xml:space="preserve">, </w:t>
            </w:r>
            <w:r w:rsidR="005C3524">
              <w:rPr>
                <w:lang w:val="ru-RU"/>
              </w:rPr>
              <w:t>оценок</w:t>
            </w:r>
            <w:r w:rsidR="005C3524" w:rsidRPr="005C3524">
              <w:rPr>
                <w:lang w:val="ru-RU"/>
              </w:rPr>
              <w:t xml:space="preserve"> </w:t>
            </w:r>
            <w:r w:rsidR="005C3524">
              <w:rPr>
                <w:lang w:val="ru-RU"/>
              </w:rPr>
              <w:t>МНППБЭУ</w:t>
            </w:r>
            <w:r w:rsidR="005C3524" w:rsidRPr="005C3524">
              <w:rPr>
                <w:lang w:val="ru-RU"/>
              </w:rPr>
              <w:t xml:space="preserve"> </w:t>
            </w:r>
            <w:r w:rsidR="005C3524">
              <w:rPr>
                <w:lang w:val="ru-RU"/>
              </w:rPr>
              <w:t>и</w:t>
            </w:r>
            <w:r w:rsidR="005C3524" w:rsidRPr="005C3524">
              <w:rPr>
                <w:lang w:val="ru-RU"/>
              </w:rPr>
              <w:t xml:space="preserve"> </w:t>
            </w:r>
            <w:r w:rsidR="005C3524">
              <w:rPr>
                <w:lang w:val="ru-RU"/>
              </w:rPr>
              <w:t>информации</w:t>
            </w:r>
            <w:r w:rsidR="005C3524" w:rsidRPr="005C3524">
              <w:rPr>
                <w:lang w:val="ru-RU"/>
              </w:rPr>
              <w:t xml:space="preserve"> </w:t>
            </w:r>
            <w:r w:rsidR="005C3524">
              <w:rPr>
                <w:iCs/>
                <w:kern w:val="22"/>
                <w:szCs w:val="22"/>
                <w:lang w:val="ru-RU"/>
              </w:rPr>
              <w:t>Партнерства</w:t>
            </w:r>
            <w:r w:rsidR="005C3524" w:rsidRPr="005C3524">
              <w:rPr>
                <w:iCs/>
                <w:kern w:val="22"/>
                <w:szCs w:val="22"/>
                <w:lang w:val="ru-RU"/>
              </w:rPr>
              <w:t xml:space="preserve"> </w:t>
            </w:r>
            <w:r w:rsidR="005C3524">
              <w:rPr>
                <w:iCs/>
                <w:kern w:val="22"/>
                <w:szCs w:val="22"/>
                <w:lang w:val="ru-RU"/>
              </w:rPr>
              <w:t>по</w:t>
            </w:r>
            <w:r w:rsidR="005C3524" w:rsidRPr="005C3524">
              <w:rPr>
                <w:iCs/>
                <w:kern w:val="22"/>
                <w:szCs w:val="22"/>
                <w:lang w:val="ru-RU"/>
              </w:rPr>
              <w:t xml:space="preserve"> </w:t>
            </w:r>
            <w:r w:rsidR="005C3524">
              <w:rPr>
                <w:iCs/>
                <w:kern w:val="22"/>
                <w:szCs w:val="22"/>
                <w:lang w:val="ru-RU"/>
              </w:rPr>
              <w:t>индикаторам</w:t>
            </w:r>
            <w:r w:rsidR="005C3524" w:rsidRPr="005C3524">
              <w:rPr>
                <w:iCs/>
                <w:kern w:val="22"/>
                <w:szCs w:val="22"/>
                <w:lang w:val="ru-RU"/>
              </w:rPr>
              <w:t xml:space="preserve"> </w:t>
            </w:r>
            <w:r w:rsidR="005C3524">
              <w:rPr>
                <w:iCs/>
                <w:kern w:val="22"/>
                <w:szCs w:val="22"/>
                <w:lang w:val="ru-RU"/>
              </w:rPr>
              <w:t>биоразнообразия</w:t>
            </w:r>
            <w:r w:rsidR="005C3524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080B27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5C3524" w:rsidRDefault="005C3524" w:rsidP="005C352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Май – июнь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2020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5C3524" w:rsidRDefault="005C3524" w:rsidP="005C352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ВОНТТК</w:t>
            </w:r>
            <w:r w:rsidR="00FA2E46" w:rsidRPr="005C3524">
              <w:rPr>
                <w:b/>
                <w:bCs/>
                <w:snapToGrid w:val="0"/>
                <w:kern w:val="22"/>
                <w:szCs w:val="22"/>
                <w:lang w:val="ru-RU"/>
              </w:rPr>
              <w:t>-24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рассматривает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проект</w:t>
            </w:r>
            <w:r w:rsidRPr="002B191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 рамочной 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с целью представления технических и научных рекомендаций в отношении целевых задач ВОО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>-3</w:t>
            </w:r>
            <w:r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5C3524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5C3524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Май – июнь</w:t>
            </w:r>
            <w:r w:rsidRPr="004C2138">
              <w:rPr>
                <w:b/>
                <w:bCs/>
                <w:snapToGrid w:val="0"/>
                <w:kern w:val="22"/>
                <w:szCs w:val="22"/>
              </w:rPr>
              <w:t xml:space="preserve"> 2020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7294" w:type="dxa"/>
            <w:shd w:val="clear" w:color="auto" w:fill="auto"/>
          </w:tcPr>
          <w:p w:rsidR="00FA2E46" w:rsidRPr="005C3524" w:rsidRDefault="005C3524" w:rsidP="005C352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ВОО</w:t>
            </w:r>
            <w:r w:rsidR="00FA2E46" w:rsidRPr="005C3524">
              <w:rPr>
                <w:b/>
                <w:bCs/>
                <w:snapToGrid w:val="0"/>
                <w:kern w:val="22"/>
                <w:szCs w:val="22"/>
                <w:lang w:val="ru-RU"/>
              </w:rPr>
              <w:t>-3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рассматривает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</w:t>
            </w:r>
            <w:r>
              <w:rPr>
                <w:snapToGrid w:val="0"/>
                <w:kern w:val="22"/>
                <w:szCs w:val="22"/>
                <w:lang w:val="ru-RU"/>
              </w:rPr>
              <w:t>ую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рамочн</w:t>
            </w:r>
            <w:r>
              <w:rPr>
                <w:snapToGrid w:val="0"/>
                <w:kern w:val="22"/>
                <w:szCs w:val="22"/>
                <w:lang w:val="ru-RU"/>
              </w:rPr>
              <w:t>ую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у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области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биоразнообразия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период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после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включая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соответствующие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средства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поддержки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обзора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осуществления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с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целью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разработки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рекомендации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5C3524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КС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-15, </w:t>
            </w:r>
            <w:r>
              <w:rPr>
                <w:snapToGrid w:val="0"/>
                <w:kern w:val="22"/>
                <w:szCs w:val="22"/>
                <w:lang w:val="ru-RU"/>
              </w:rPr>
              <w:t>КП/КС-СС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10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 и НП/КС-СС</w:t>
            </w:r>
            <w:r w:rsidR="00FA2E46" w:rsidRPr="005C3524">
              <w:rPr>
                <w:snapToGrid w:val="0"/>
                <w:kern w:val="22"/>
                <w:szCs w:val="22"/>
                <w:lang w:val="ru-RU"/>
              </w:rPr>
              <w:t xml:space="preserve"> 4</w:t>
            </w:r>
            <w:r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</w:tr>
      <w:tr w:rsidR="00FA2E46" w:rsidRPr="003F734A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5C3524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Сентябрь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2020</w:t>
            </w:r>
          </w:p>
        </w:tc>
        <w:tc>
          <w:tcPr>
            <w:tcW w:w="7294" w:type="dxa"/>
            <w:shd w:val="clear" w:color="auto" w:fill="auto"/>
          </w:tcPr>
          <w:p w:rsidR="00FA2E46" w:rsidRPr="003F734A" w:rsidRDefault="003F734A" w:rsidP="003F734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Саммит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лидеров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кулуарах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во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время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открытия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Генеральной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Ассамблеи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ООН</w:t>
            </w:r>
            <w:r w:rsidR="00FA2E46"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целях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придания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политической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направленности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импульса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разработке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 рамочной 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 xml:space="preserve"> в области биоразнообразия на период после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</w:p>
        </w:tc>
      </w:tr>
      <w:tr w:rsidR="00FA2E46" w:rsidRPr="003F734A" w:rsidTr="0017054B">
        <w:trPr>
          <w:cantSplit/>
          <w:jc w:val="center"/>
        </w:trPr>
        <w:tc>
          <w:tcPr>
            <w:tcW w:w="2518" w:type="dxa"/>
            <w:shd w:val="clear" w:color="auto" w:fill="auto"/>
          </w:tcPr>
          <w:p w:rsidR="00FA2E46" w:rsidRPr="004C2138" w:rsidRDefault="005C3524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b/>
                <w:bCs/>
                <w:snapToGrid w:val="0"/>
                <w:kern w:val="22"/>
                <w:szCs w:val="22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Октябрь</w:t>
            </w:r>
            <w:r w:rsidR="00FA2E46" w:rsidRPr="004C2138">
              <w:rPr>
                <w:b/>
                <w:bCs/>
                <w:snapToGrid w:val="0"/>
                <w:kern w:val="22"/>
                <w:szCs w:val="22"/>
              </w:rPr>
              <w:t xml:space="preserve"> 2020</w:t>
            </w:r>
          </w:p>
        </w:tc>
        <w:tc>
          <w:tcPr>
            <w:tcW w:w="7294" w:type="dxa"/>
            <w:shd w:val="clear" w:color="auto" w:fill="auto"/>
          </w:tcPr>
          <w:p w:rsidR="00FA2E46" w:rsidRPr="003F734A" w:rsidRDefault="003F734A" w:rsidP="003F734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="00FA2E46"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-15,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СС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 w:rsidR="00FA2E46"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10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и</w:t>
            </w:r>
            <w:r w:rsidR="00FA2E46"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КС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b/>
                <w:bCs/>
                <w:snapToGrid w:val="0"/>
                <w:kern w:val="22"/>
                <w:szCs w:val="22"/>
                <w:lang w:val="ru-RU"/>
              </w:rPr>
              <w:t>СС</w:t>
            </w:r>
            <w:r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 xml:space="preserve"> </w:t>
            </w:r>
            <w:r w:rsidR="00FA2E46" w:rsidRPr="003F734A">
              <w:rPr>
                <w:b/>
                <w:bCs/>
                <w:snapToGrid w:val="0"/>
                <w:kern w:val="22"/>
                <w:szCs w:val="22"/>
                <w:lang w:val="ru-RU"/>
              </w:rPr>
              <w:t>4</w:t>
            </w:r>
            <w:r w:rsidR="00FA2E46"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рассматривают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окончательный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проект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глобальной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рамочной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программ</w:t>
            </w:r>
            <w:r>
              <w:rPr>
                <w:snapToGrid w:val="0"/>
                <w:kern w:val="22"/>
                <w:szCs w:val="22"/>
                <w:lang w:val="ru-RU"/>
              </w:rPr>
              <w:t>ы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области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биоразнообразия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период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после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2020</w:t>
            </w:r>
            <w:r w:rsidRPr="00C832C6">
              <w:rPr>
                <w:snapToGrid w:val="0"/>
                <w:kern w:val="22"/>
                <w:szCs w:val="22"/>
                <w:lang w:val="en-US"/>
              </w:rPr>
              <w:t> </w:t>
            </w:r>
            <w:r w:rsidRPr="00C832C6">
              <w:rPr>
                <w:snapToGrid w:val="0"/>
                <w:kern w:val="22"/>
                <w:szCs w:val="22"/>
                <w:lang w:val="ru-RU"/>
              </w:rPr>
              <w:t>года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целью</w:t>
            </w:r>
            <w:r w:rsidRPr="003F734A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принятия.</w:t>
            </w:r>
          </w:p>
        </w:tc>
      </w:tr>
    </w:tbl>
    <w:p w:rsidR="00FA2E46" w:rsidRPr="003F734A" w:rsidRDefault="00FA2E4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22"/>
          <w:szCs w:val="22"/>
          <w:lang w:val="ru-RU"/>
        </w:rPr>
      </w:pPr>
    </w:p>
    <w:p w:rsidR="00FA2E46" w:rsidRPr="003F734A" w:rsidRDefault="00FA2E46" w:rsidP="00FA2E46">
      <w:pPr>
        <w:jc w:val="left"/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ru-RU"/>
        </w:rPr>
      </w:pPr>
      <w:r w:rsidRPr="003F734A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ru-RU"/>
        </w:rPr>
        <w:br w:type="page"/>
      </w:r>
    </w:p>
    <w:p w:rsidR="00FA2E46" w:rsidRPr="0005596F" w:rsidRDefault="0005596F" w:rsidP="00FA2E4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1440" w:hanging="1440"/>
        <w:jc w:val="left"/>
        <w:rPr>
          <w:rFonts w:ascii="Times New Roman Bold" w:hAnsi="Times New Roman Bold" w:cs="Times New Roman Bold"/>
          <w:snapToGrid w:val="0"/>
          <w:kern w:val="22"/>
          <w:szCs w:val="22"/>
          <w:lang w:val="ru-RU"/>
        </w:rPr>
      </w:pPr>
      <w:r w:rsidRPr="0005596F">
        <w:rPr>
          <w:b/>
          <w:bCs/>
          <w:snapToGrid w:val="0"/>
          <w:kern w:val="22"/>
          <w:szCs w:val="22"/>
          <w:lang w:val="ru-RU"/>
        </w:rPr>
        <w:lastRenderedPageBreak/>
        <w:t>Таблица</w:t>
      </w:r>
      <w:r w:rsidR="00FA2E46" w:rsidRPr="0005596F">
        <w:rPr>
          <w:b/>
          <w:bCs/>
          <w:snapToGrid w:val="0"/>
          <w:kern w:val="22"/>
          <w:szCs w:val="22"/>
          <w:lang w:val="ru-RU"/>
        </w:rPr>
        <w:t xml:space="preserve"> 2</w:t>
      </w:r>
      <w:r w:rsidR="00FA2E46" w:rsidRPr="0005596F">
        <w:rPr>
          <w:rFonts w:ascii="Times New Roman Bold" w:hAnsi="Times New Roman Bold" w:cs="Times New Roman Bold"/>
          <w:b/>
          <w:snapToGrid w:val="0"/>
          <w:kern w:val="22"/>
          <w:szCs w:val="22"/>
          <w:lang w:val="ru-RU"/>
        </w:rPr>
        <w:t>.</w:t>
      </w:r>
      <w:r w:rsidR="00FA2E46" w:rsidRPr="0005596F">
        <w:rPr>
          <w:rFonts w:ascii="Times New Roman Bold" w:hAnsi="Times New Roman Bold" w:cs="Times New Roman Bold"/>
          <w:b/>
          <w:snapToGrid w:val="0"/>
          <w:kern w:val="22"/>
          <w:szCs w:val="22"/>
          <w:lang w:val="ru-RU"/>
        </w:rPr>
        <w:tab/>
      </w:r>
      <w:r w:rsidRPr="0005596F">
        <w:rPr>
          <w:b/>
          <w:bCs/>
          <w:snapToGrid w:val="0"/>
          <w:kern w:val="22"/>
          <w:szCs w:val="22"/>
          <w:lang w:val="ru-RU"/>
        </w:rPr>
        <w:t>Примерный бюджет основных</w:t>
      </w:r>
      <w:r w:rsidRPr="0005596F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ru-RU"/>
        </w:rPr>
        <w:t xml:space="preserve"> мероприятий, предшествующих рассмотрению </w:t>
      </w:r>
      <w:r w:rsidRPr="0005596F">
        <w:rPr>
          <w:rFonts w:ascii="Times New Roman Bold" w:hAnsi="Times New Roman Bold" w:cs="Times New Roman Bold"/>
          <w:b/>
          <w:bCs/>
          <w:iCs/>
          <w:snapToGrid w:val="0"/>
          <w:kern w:val="22"/>
          <w:szCs w:val="22"/>
          <w:lang w:val="ru-RU"/>
        </w:rPr>
        <w:t>глобальной рамочной программы в области биоразнообразия на период после 2020</w:t>
      </w:r>
      <w:r w:rsidRPr="0005596F">
        <w:rPr>
          <w:rFonts w:ascii="Times New Roman Bold" w:hAnsi="Times New Roman Bold" w:cs="Times New Roman Bold"/>
          <w:b/>
          <w:bCs/>
          <w:iCs/>
          <w:snapToGrid w:val="0"/>
          <w:kern w:val="22"/>
          <w:szCs w:val="22"/>
          <w:lang w:val="en-US"/>
        </w:rPr>
        <w:t> </w:t>
      </w:r>
      <w:r w:rsidRPr="0005596F">
        <w:rPr>
          <w:rFonts w:ascii="Times New Roman Bold" w:hAnsi="Times New Roman Bold" w:cs="Times New Roman Bold"/>
          <w:b/>
          <w:bCs/>
          <w:iCs/>
          <w:snapToGrid w:val="0"/>
          <w:kern w:val="22"/>
          <w:szCs w:val="22"/>
          <w:lang w:val="ru-RU"/>
        </w:rPr>
        <w:t xml:space="preserve">года </w:t>
      </w:r>
      <w:r w:rsidRPr="0005596F">
        <w:rPr>
          <w:rFonts w:ascii="Times New Roman Bold" w:hAnsi="Times New Roman Bold" w:cs="Times New Roman Bold"/>
          <w:b/>
          <w:snapToGrid w:val="0"/>
          <w:kern w:val="22"/>
          <w:szCs w:val="22"/>
          <w:lang w:val="ru-RU"/>
        </w:rPr>
        <w:t>КС-15, КС-СС 10 и КС-СС 4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270"/>
        <w:gridCol w:w="1621"/>
      </w:tblGrid>
      <w:tr w:rsidR="00FA2E46" w:rsidRPr="005201F9" w:rsidTr="00977C46">
        <w:trPr>
          <w:tblHeader/>
        </w:trPr>
        <w:tc>
          <w:tcPr>
            <w:tcW w:w="1863" w:type="dxa"/>
            <w:shd w:val="clear" w:color="auto" w:fill="auto"/>
          </w:tcPr>
          <w:p w:rsidR="00FA2E46" w:rsidRPr="0005596F" w:rsidRDefault="0005596F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iCs/>
                <w:snapToGrid w:val="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kern w:val="22"/>
                <w:szCs w:val="22"/>
                <w:lang w:val="ru-RU"/>
              </w:rPr>
              <w:t>Мероприятие</w:t>
            </w:r>
          </w:p>
        </w:tc>
        <w:tc>
          <w:tcPr>
            <w:tcW w:w="6325" w:type="dxa"/>
            <w:shd w:val="clear" w:color="auto" w:fill="auto"/>
          </w:tcPr>
          <w:p w:rsidR="00FA2E46" w:rsidRPr="00611A5B" w:rsidRDefault="00611A5B" w:rsidP="00611A5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iCs/>
                <w:snapToGrid w:val="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kern w:val="22"/>
                <w:szCs w:val="22"/>
                <w:lang w:val="ru-RU"/>
              </w:rPr>
              <w:t>Планируемая деятельность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977C46" w:rsidP="00977C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iCs/>
                <w:snapToGrid w:val="0"/>
                <w:kern w:val="22"/>
                <w:szCs w:val="22"/>
              </w:rPr>
            </w:pPr>
            <w:r>
              <w:rPr>
                <w:i/>
                <w:iCs/>
                <w:snapToGrid w:val="0"/>
                <w:kern w:val="22"/>
                <w:szCs w:val="22"/>
                <w:lang w:val="ru-RU"/>
              </w:rPr>
              <w:t>Стоимость</w:t>
            </w:r>
            <w:r w:rsidR="00FA2E46">
              <w:rPr>
                <w:i/>
                <w:iCs/>
                <w:snapToGrid w:val="0"/>
                <w:kern w:val="22"/>
                <w:szCs w:val="22"/>
              </w:rPr>
              <w:br/>
            </w:r>
            <w:r w:rsidR="00FA2E46" w:rsidRPr="004C2138">
              <w:rPr>
                <w:i/>
                <w:iCs/>
                <w:snapToGrid w:val="0"/>
                <w:kern w:val="22"/>
                <w:sz w:val="18"/>
                <w:szCs w:val="18"/>
              </w:rPr>
              <w:t>(</w:t>
            </w:r>
            <w:r>
              <w:rPr>
                <w:i/>
                <w:iCs/>
                <w:snapToGrid w:val="0"/>
                <w:kern w:val="22"/>
                <w:sz w:val="18"/>
                <w:szCs w:val="18"/>
                <w:lang w:val="ru-RU"/>
              </w:rPr>
              <w:t>доллары США</w:t>
            </w:r>
            <w:r w:rsidR="00FA2E46" w:rsidRPr="004C2138">
              <w:rPr>
                <w:i/>
                <w:iCs/>
                <w:snapToGrid w:val="0"/>
                <w:kern w:val="22"/>
                <w:sz w:val="18"/>
                <w:szCs w:val="18"/>
              </w:rPr>
              <w:t>)</w:t>
            </w:r>
          </w:p>
        </w:tc>
      </w:tr>
      <w:tr w:rsidR="00FA2E46" w:rsidRPr="00080B27" w:rsidTr="00977C46">
        <w:tc>
          <w:tcPr>
            <w:tcW w:w="1863" w:type="dxa"/>
            <w:shd w:val="clear" w:color="auto" w:fill="auto"/>
          </w:tcPr>
          <w:p w:rsidR="00FA2E46" w:rsidRPr="004C2138" w:rsidRDefault="00977C46" w:rsidP="00977C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Региональные консультативные семинары</w:t>
            </w:r>
          </w:p>
        </w:tc>
        <w:tc>
          <w:tcPr>
            <w:tcW w:w="6325" w:type="dxa"/>
            <w:shd w:val="clear" w:color="auto" w:fill="auto"/>
          </w:tcPr>
          <w:p w:rsidR="00FA2E46" w:rsidRPr="00213B4F" w:rsidRDefault="00213B4F" w:rsidP="00213B4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Будет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проведено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FA2E46" w:rsidRPr="00213B4F">
              <w:rPr>
                <w:snapToGrid w:val="0"/>
                <w:kern w:val="22"/>
                <w:szCs w:val="22"/>
                <w:lang w:val="ru-RU"/>
              </w:rPr>
              <w:t xml:space="preserve">10 </w:t>
            </w:r>
            <w:r>
              <w:rPr>
                <w:snapToGrid w:val="0"/>
                <w:kern w:val="22"/>
                <w:szCs w:val="22"/>
                <w:lang w:val="ru-RU"/>
              </w:rPr>
              <w:t>региональных консультативных семинаров</w:t>
            </w:r>
            <w:r w:rsidR="00FA2E46" w:rsidRPr="00213B4F">
              <w:rPr>
                <w:snapToGrid w:val="0"/>
                <w:kern w:val="22"/>
                <w:szCs w:val="22"/>
                <w:lang w:val="ru-RU"/>
              </w:rPr>
              <w:t xml:space="preserve"> (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по </w:t>
            </w:r>
            <w:r w:rsidR="00FA2E46" w:rsidRPr="00213B4F">
              <w:rPr>
                <w:snapToGrid w:val="0"/>
                <w:kern w:val="22"/>
                <w:szCs w:val="22"/>
                <w:lang w:val="ru-RU"/>
              </w:rPr>
              <w:t xml:space="preserve">2 </w:t>
            </w:r>
            <w:r>
              <w:rPr>
                <w:snapToGrid w:val="0"/>
                <w:kern w:val="22"/>
                <w:szCs w:val="22"/>
                <w:lang w:val="ru-RU"/>
              </w:rPr>
              <w:t>в каждом регионе</w:t>
            </w:r>
            <w:r w:rsidR="00FA2E46" w:rsidRPr="00213B4F">
              <w:rPr>
                <w:snapToGrid w:val="0"/>
                <w:kern w:val="22"/>
                <w:szCs w:val="22"/>
                <w:lang w:val="ru-RU"/>
              </w:rPr>
              <w:t xml:space="preserve">). </w:t>
            </w:r>
            <w:r>
              <w:rPr>
                <w:snapToGrid w:val="0"/>
                <w:kern w:val="22"/>
                <w:szCs w:val="22"/>
                <w:lang w:val="ru-RU"/>
              </w:rPr>
              <w:t>Эти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семинары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будут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открыты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Сторон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других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правительств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коренных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народов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местных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общин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, деловых кругов, молодежных групп, гражданского общества, академических кругов и других соответствующих </w:t>
            </w:r>
            <w:r>
              <w:rPr>
                <w:snapToGrid w:val="0"/>
                <w:kern w:val="22"/>
                <w:szCs w:val="22"/>
                <w:lang w:val="ru-RU"/>
              </w:rPr>
              <w:t xml:space="preserve">организаций и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 xml:space="preserve">субъектов деятельности </w:t>
            </w:r>
            <w:r>
              <w:rPr>
                <w:snapToGrid w:val="0"/>
                <w:kern w:val="22"/>
                <w:szCs w:val="22"/>
                <w:lang w:val="ru-RU"/>
              </w:rPr>
              <w:t>из соответствующих регионов</w:t>
            </w:r>
            <w:r w:rsidR="00FA2E46" w:rsidRPr="00213B4F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977C46" w:rsidRDefault="00FA2E46" w:rsidP="0017054B">
            <w:pPr>
              <w:suppressLineNumbers/>
              <w:tabs>
                <w:tab w:val="left" w:pos="476"/>
                <w:tab w:val="center" w:pos="94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213B4F">
              <w:rPr>
                <w:snapToGrid w:val="0"/>
                <w:kern w:val="22"/>
                <w:szCs w:val="22"/>
                <w:lang w:val="ru-RU"/>
              </w:rPr>
              <w:tab/>
            </w:r>
            <w:r w:rsidRPr="00977C46">
              <w:rPr>
                <w:snapToGrid w:val="0"/>
                <w:kern w:val="22"/>
                <w:szCs w:val="22"/>
                <w:lang w:val="ru-RU"/>
              </w:rPr>
              <w:t>600 000</w:t>
            </w:r>
          </w:p>
          <w:p w:rsidR="00FA2E46" w:rsidRPr="00977C46" w:rsidRDefault="00977C46" w:rsidP="00977C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 xml:space="preserve">и поддержка </w:t>
            </w:r>
            <w:r w:rsidR="00946C63">
              <w:rPr>
                <w:snapToGrid w:val="0"/>
                <w:kern w:val="22"/>
                <w:szCs w:val="22"/>
                <w:lang w:val="ru-RU"/>
              </w:rPr>
              <w:t xml:space="preserve">в </w:t>
            </w:r>
            <w:r>
              <w:rPr>
                <w:snapToGrid w:val="0"/>
                <w:kern w:val="22"/>
                <w:szCs w:val="22"/>
                <w:lang w:val="ru-RU"/>
              </w:rPr>
              <w:t>натуральной форме</w:t>
            </w:r>
          </w:p>
        </w:tc>
      </w:tr>
      <w:tr w:rsidR="00FA2E46" w:rsidRPr="005201F9" w:rsidTr="00977C46">
        <w:tc>
          <w:tcPr>
            <w:tcW w:w="1863" w:type="dxa"/>
            <w:shd w:val="clear" w:color="auto" w:fill="auto"/>
          </w:tcPr>
          <w:p w:rsidR="00FA2E46" w:rsidRPr="004C2138" w:rsidRDefault="00213B4F" w:rsidP="00997EC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Семинары в рамках диалог</w:t>
            </w:r>
            <w:r w:rsidR="00997ECF">
              <w:rPr>
                <w:snapToGrid w:val="0"/>
                <w:kern w:val="22"/>
                <w:szCs w:val="22"/>
                <w:lang w:val="ru-RU"/>
              </w:rPr>
              <w:t>ов</w:t>
            </w:r>
          </w:p>
        </w:tc>
        <w:tc>
          <w:tcPr>
            <w:tcW w:w="6325" w:type="dxa"/>
            <w:shd w:val="clear" w:color="auto" w:fill="auto"/>
          </w:tcPr>
          <w:p w:rsidR="00FA2E46" w:rsidRPr="00997ECF" w:rsidRDefault="00997ECF" w:rsidP="00997EC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Семинары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рамках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диалогов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FA2E46" w:rsidRPr="00997ECF">
              <w:rPr>
                <w:snapToGrid w:val="0"/>
                <w:kern w:val="22"/>
                <w:szCs w:val="22"/>
                <w:lang w:val="ru-RU"/>
              </w:rPr>
              <w:t>(</w:t>
            </w:r>
            <w:r>
              <w:rPr>
                <w:snapToGrid w:val="0"/>
                <w:kern w:val="22"/>
                <w:szCs w:val="22"/>
                <w:lang w:val="ru-RU"/>
              </w:rPr>
              <w:t>например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рамках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диалогов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97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997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биоразнообразия</w:t>
            </w:r>
            <w:r w:rsidRPr="00997EC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проходящих</w:t>
            </w:r>
            <w:r w:rsidRPr="00997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Богис</w:t>
            </w:r>
            <w:r w:rsidRPr="00997ECF">
              <w:rPr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snapToGrid w:val="0"/>
                <w:kern w:val="22"/>
                <w:szCs w:val="22"/>
                <w:lang w:val="ru-RU"/>
              </w:rPr>
              <w:t>Босси</w:t>
            </w:r>
            <w:r w:rsidR="00FA2E46" w:rsidRPr="00997ECF">
              <w:rPr>
                <w:snapToGrid w:val="0"/>
                <w:kern w:val="22"/>
                <w:szCs w:val="22"/>
                <w:lang w:val="ru-RU"/>
              </w:rPr>
              <w:t xml:space="preserve">) </w:t>
            </w:r>
            <w:r>
              <w:rPr>
                <w:snapToGrid w:val="0"/>
                <w:kern w:val="22"/>
                <w:szCs w:val="22"/>
                <w:lang w:val="ru-RU"/>
              </w:rPr>
              <w:t>с участием экспертов и представителей Сторон и наблюдателей</w:t>
            </w:r>
          </w:p>
        </w:tc>
        <w:tc>
          <w:tcPr>
            <w:tcW w:w="1624" w:type="dxa"/>
            <w:shd w:val="clear" w:color="auto" w:fill="auto"/>
          </w:tcPr>
          <w:p w:rsidR="00FA2E46" w:rsidRPr="00997ECF" w:rsidRDefault="00997ECF" w:rsidP="00997EC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Взносы</w:t>
            </w:r>
            <w:r w:rsidRPr="00997ECF">
              <w:rPr>
                <w:snapToGrid w:val="0"/>
                <w:kern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97ECF">
              <w:rPr>
                <w:snapToGrid w:val="0"/>
                <w:kern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натуральной форме</w:t>
            </w:r>
          </w:p>
        </w:tc>
      </w:tr>
      <w:tr w:rsidR="00FA2E46" w:rsidRPr="005201F9" w:rsidTr="00977C46">
        <w:tc>
          <w:tcPr>
            <w:tcW w:w="1863" w:type="dxa"/>
            <w:vMerge w:val="restart"/>
            <w:shd w:val="clear" w:color="auto" w:fill="auto"/>
          </w:tcPr>
          <w:p w:rsidR="00FA2E46" w:rsidRPr="004C2138" w:rsidRDefault="00997ECF" w:rsidP="00997EC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Глобальные консультативные семинары</w:t>
            </w:r>
          </w:p>
        </w:tc>
        <w:tc>
          <w:tcPr>
            <w:tcW w:w="6325" w:type="dxa"/>
            <w:shd w:val="clear" w:color="auto" w:fill="auto"/>
          </w:tcPr>
          <w:p w:rsidR="00FA2E46" w:rsidRPr="008C52BB" w:rsidRDefault="00611A5B" w:rsidP="00DF5A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Будет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проведен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глобальный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посвященный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данным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естественных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экономических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социальных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наук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систем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традиционных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знаний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>,</w:t>
            </w:r>
            <w:r w:rsidR="00FA2E46"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касающимся</w:t>
            </w:r>
            <w:r w:rsidRPr="00611A5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ы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611A5B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 w:rsidR="00FA2E46" w:rsidRPr="00611A5B">
              <w:rPr>
                <w:snapToGrid w:val="0"/>
                <w:kern w:val="22"/>
                <w:szCs w:val="22"/>
                <w:lang w:val="ru-RU"/>
              </w:rPr>
              <w:t xml:space="preserve">. 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>Для проведения консультации может быть использован</w:t>
            </w:r>
            <w:r w:rsidR="00DF5ACB">
              <w:rPr>
                <w:snapToGrid w:val="0"/>
                <w:kern w:val="22"/>
                <w:szCs w:val="22"/>
                <w:lang w:val="ru-RU"/>
              </w:rPr>
              <w:t>о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 xml:space="preserve"> такое</w:t>
            </w:r>
            <w:r w:rsidR="008C52BB"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>мероприятие</w:t>
            </w:r>
            <w:r w:rsidR="008C52BB"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>как</w:t>
            </w:r>
            <w:r w:rsidR="008C52BB"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>например</w:t>
            </w:r>
            <w:r w:rsidR="008C52BB"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8C52BB">
              <w:rPr>
                <w:snapToGrid w:val="0"/>
                <w:kern w:val="22"/>
                <w:szCs w:val="22"/>
                <w:lang w:val="ru-RU"/>
              </w:rPr>
              <w:t>Т</w:t>
            </w:r>
            <w:r w:rsidR="008C52BB" w:rsidRPr="008C52BB">
              <w:rPr>
                <w:snapToGrid w:val="0"/>
                <w:kern w:val="22"/>
                <w:szCs w:val="22"/>
                <w:lang w:val="ru-RU"/>
              </w:rPr>
              <w:t>ронхеймская конференция по биоразнообразию</w:t>
            </w:r>
            <w:r w:rsidR="00FA2E46" w:rsidRPr="008C52BB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997ECF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Взносы</w:t>
            </w:r>
            <w:r w:rsidRPr="00997ECF">
              <w:rPr>
                <w:snapToGrid w:val="0"/>
                <w:kern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97ECF">
              <w:rPr>
                <w:snapToGrid w:val="0"/>
                <w:kern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натуральной форме</w:t>
            </w:r>
          </w:p>
        </w:tc>
      </w:tr>
      <w:tr w:rsidR="00FA2E46" w:rsidRPr="005201F9" w:rsidTr="00977C46">
        <w:tc>
          <w:tcPr>
            <w:tcW w:w="1863" w:type="dxa"/>
            <w:vMerge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</w:p>
        </w:tc>
        <w:tc>
          <w:tcPr>
            <w:tcW w:w="6325" w:type="dxa"/>
            <w:shd w:val="clear" w:color="auto" w:fill="auto"/>
          </w:tcPr>
          <w:p w:rsidR="00FA2E46" w:rsidRPr="008C52BB" w:rsidRDefault="008C52BB" w:rsidP="008C52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Будет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проведен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посвященный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научным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политическим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вопросам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касающимся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Картахенского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Нагойского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протоколов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котором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примут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участие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представители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Сторон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других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правительств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коренных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народов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местных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общин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деловых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кругов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молодежных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групп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гражданского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общества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академических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кругов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других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соответствующих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организаций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субъектов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деятельности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из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всех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регионов</w:t>
            </w:r>
            <w:r w:rsidR="00FA2E46" w:rsidRPr="008C52BB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100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1863" w:type="dxa"/>
            <w:vMerge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</w:rPr>
            </w:pPr>
          </w:p>
        </w:tc>
        <w:tc>
          <w:tcPr>
            <w:tcW w:w="6325" w:type="dxa"/>
            <w:shd w:val="clear" w:color="auto" w:fill="auto"/>
          </w:tcPr>
          <w:p w:rsidR="00FA2E46" w:rsidRPr="00946C63" w:rsidRDefault="00946C63" w:rsidP="00946C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Будет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проведен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глобальный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консультативный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семинар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посвященный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вопросам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политики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котором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примут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участие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около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100 </w:t>
            </w:r>
            <w:r>
              <w:rPr>
                <w:snapToGrid w:val="0"/>
                <w:kern w:val="22"/>
                <w:szCs w:val="22"/>
                <w:lang w:val="ru-RU"/>
              </w:rPr>
              <w:t>представителей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Сторон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других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правительств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коренных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народов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местных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общин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деловых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кругов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молодежных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групп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гражданского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общества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академических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кругов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других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соответствующих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организаций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субъектов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Pr="00213B4F">
              <w:rPr>
                <w:snapToGrid w:val="0"/>
                <w:kern w:val="22"/>
                <w:szCs w:val="22"/>
                <w:lang w:val="ru-RU"/>
              </w:rPr>
              <w:t>деятельности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из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всех</w:t>
            </w:r>
            <w:r w:rsidRPr="008C52BB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регионов</w:t>
            </w:r>
            <w:r w:rsidR="00FA2E46" w:rsidRPr="00946C63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200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1863" w:type="dxa"/>
            <w:shd w:val="clear" w:color="auto" w:fill="auto"/>
          </w:tcPr>
          <w:p w:rsidR="00FA2E46" w:rsidRPr="00946C63" w:rsidRDefault="00946C63" w:rsidP="00946C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Поездки сотрудников на соответствующие мероприятия</w:t>
            </w:r>
          </w:p>
        </w:tc>
        <w:tc>
          <w:tcPr>
            <w:tcW w:w="6325" w:type="dxa"/>
            <w:shd w:val="clear" w:color="auto" w:fill="auto"/>
          </w:tcPr>
          <w:p w:rsidR="00FA2E46" w:rsidRPr="00946C63" w:rsidRDefault="00946C63" w:rsidP="00946C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Предполагается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что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два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или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более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штатных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сотрудников</w:t>
            </w:r>
            <w:r w:rsidR="00FA2E46"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будут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командированы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на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соответствующие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совещания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целях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повышения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осведомленности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процессе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разработки</w:t>
            </w:r>
            <w:r w:rsidRPr="00B6021A">
              <w:rPr>
                <w:kern w:val="22"/>
                <w:szCs w:val="22"/>
                <w:lang w:val="ru-RU"/>
              </w:rPr>
              <w:t xml:space="preserve"> глобальн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рамочн</w:t>
            </w:r>
            <w:r>
              <w:rPr>
                <w:kern w:val="22"/>
                <w:szCs w:val="22"/>
                <w:lang w:val="ru-RU"/>
              </w:rPr>
              <w:t>ой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программ</w:t>
            </w:r>
            <w:r>
              <w:rPr>
                <w:kern w:val="22"/>
                <w:szCs w:val="22"/>
                <w:lang w:val="ru-RU"/>
              </w:rPr>
              <w:t>ы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в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области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биоразнообразия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на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период</w:t>
            </w:r>
            <w:r w:rsidRPr="00611A5B">
              <w:rPr>
                <w:kern w:val="22"/>
                <w:szCs w:val="22"/>
                <w:lang w:val="ru-RU"/>
              </w:rPr>
              <w:t xml:space="preserve"> </w:t>
            </w:r>
            <w:r w:rsidRPr="00B6021A">
              <w:rPr>
                <w:kern w:val="22"/>
                <w:szCs w:val="22"/>
                <w:lang w:val="ru-RU"/>
              </w:rPr>
              <w:t>после</w:t>
            </w:r>
            <w:r w:rsidRPr="00611A5B">
              <w:rPr>
                <w:kern w:val="22"/>
                <w:szCs w:val="22"/>
                <w:lang w:val="ru-RU"/>
              </w:rPr>
              <w:t xml:space="preserve"> 2020</w:t>
            </w:r>
            <w:r w:rsidRPr="00B6021A">
              <w:rPr>
                <w:kern w:val="22"/>
                <w:szCs w:val="22"/>
                <w:lang w:val="en-US"/>
              </w:rPr>
              <w:t> </w:t>
            </w:r>
            <w:r w:rsidRPr="00B6021A">
              <w:rPr>
                <w:kern w:val="22"/>
                <w:szCs w:val="22"/>
                <w:lang w:val="ru-RU"/>
              </w:rPr>
              <w:t>года</w:t>
            </w:r>
            <w:r>
              <w:rPr>
                <w:kern w:val="22"/>
                <w:szCs w:val="22"/>
                <w:lang w:val="ru-RU"/>
              </w:rPr>
              <w:t xml:space="preserve"> и проведения консультаций с соответствующими</w:t>
            </w:r>
            <w:r w:rsidRPr="00946C6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сторонами</w:t>
            </w:r>
            <w:r w:rsidR="00FA2E46" w:rsidRPr="00946C63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150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1863" w:type="dxa"/>
            <w:shd w:val="clear" w:color="auto" w:fill="auto"/>
          </w:tcPr>
          <w:p w:rsidR="00FA2E46" w:rsidRPr="00946C63" w:rsidRDefault="00946C63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Информационно-пропагандистские мероприятия</w:t>
            </w:r>
          </w:p>
        </w:tc>
        <w:tc>
          <w:tcPr>
            <w:tcW w:w="6325" w:type="dxa"/>
            <w:shd w:val="clear" w:color="auto" w:fill="auto"/>
          </w:tcPr>
          <w:p w:rsidR="00FA2E46" w:rsidRPr="00ED4AF6" w:rsidRDefault="00DF47B6" w:rsidP="00ED4AF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Для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достижения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желаемой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цели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обеспечения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широких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всеобъемлющих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и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прозрачных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консультаций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 xml:space="preserve">существенное значение будет иметь </w:t>
            </w:r>
            <w:r>
              <w:rPr>
                <w:snapToGrid w:val="0"/>
                <w:kern w:val="22"/>
                <w:szCs w:val="22"/>
                <w:lang w:val="ru-RU"/>
              </w:rPr>
              <w:t>информационно</w:t>
            </w:r>
            <w:r w:rsidRPr="00DF47B6">
              <w:rPr>
                <w:snapToGrid w:val="0"/>
                <w:kern w:val="22"/>
                <w:szCs w:val="22"/>
                <w:lang w:val="ru-RU"/>
              </w:rPr>
              <w:t>-</w:t>
            </w:r>
            <w:r>
              <w:rPr>
                <w:snapToGrid w:val="0"/>
                <w:kern w:val="22"/>
                <w:szCs w:val="22"/>
                <w:lang w:val="ru-RU"/>
              </w:rPr>
              <w:t>пропагандистская</w:t>
            </w:r>
            <w:r w:rsidR="00FA2E46" w:rsidRPr="00DF47B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деятельность</w:t>
            </w:r>
            <w:r w:rsidR="00FA2E46" w:rsidRPr="00DF47B6">
              <w:rPr>
                <w:snapToGrid w:val="0"/>
                <w:kern w:val="22"/>
                <w:szCs w:val="22"/>
                <w:lang w:val="ru-RU"/>
              </w:rPr>
              <w:t xml:space="preserve">. </w:t>
            </w:r>
            <w:r>
              <w:rPr>
                <w:snapToGrid w:val="0"/>
                <w:kern w:val="22"/>
                <w:szCs w:val="22"/>
                <w:lang w:val="ru-RU"/>
              </w:rPr>
              <w:t>Секретариат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будет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тесно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сотрудничать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партнерскими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организациями</w:t>
            </w:r>
            <w:r w:rsidR="00FA2E46"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по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вопросам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snapToGrid w:val="0"/>
                <w:kern w:val="22"/>
                <w:szCs w:val="22"/>
                <w:lang w:val="ru-RU"/>
              </w:rPr>
              <w:t>связанным</w:t>
            </w:r>
            <w:r w:rsidRPr="00811E23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ru-RU"/>
              </w:rPr>
              <w:t>с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 xml:space="preserve"> информационной деятельностью и консультативными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lastRenderedPageBreak/>
              <w:t>кампаниями</w:t>
            </w:r>
            <w:r w:rsidR="00FA2E46" w:rsidRPr="00811E23">
              <w:rPr>
                <w:snapToGrid w:val="0"/>
                <w:kern w:val="22"/>
                <w:szCs w:val="22"/>
                <w:lang w:val="ru-RU"/>
              </w:rPr>
              <w:t>.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 xml:space="preserve"> Для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поддержки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этих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усилий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потребуются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ресурсы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включая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наем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консультантов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,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а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811E23">
              <w:rPr>
                <w:snapToGrid w:val="0"/>
                <w:kern w:val="22"/>
                <w:szCs w:val="22"/>
                <w:lang w:val="ru-RU"/>
              </w:rPr>
              <w:t>также</w:t>
            </w:r>
            <w:r w:rsidR="00811E23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взносы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в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натуральной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форме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от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партнерских</w:t>
            </w:r>
            <w:r w:rsidR="00ED4AF6" w:rsidRPr="00ED4AF6">
              <w:rPr>
                <w:snapToGrid w:val="0"/>
                <w:kern w:val="22"/>
                <w:szCs w:val="22"/>
                <w:lang w:val="ru-RU"/>
              </w:rPr>
              <w:t xml:space="preserve"> </w:t>
            </w:r>
            <w:r w:rsidR="00ED4AF6">
              <w:rPr>
                <w:snapToGrid w:val="0"/>
                <w:kern w:val="22"/>
                <w:szCs w:val="22"/>
                <w:lang w:val="ru-RU"/>
              </w:rPr>
              <w:t>организаций</w:t>
            </w:r>
            <w:r w:rsidR="00FA2E46" w:rsidRPr="00ED4AF6">
              <w:rPr>
                <w:snapToGrid w:val="0"/>
                <w:kern w:val="22"/>
                <w:szCs w:val="22"/>
                <w:lang w:val="ru-RU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lastRenderedPageBreak/>
              <w:t>250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8188" w:type="dxa"/>
            <w:gridSpan w:val="2"/>
            <w:shd w:val="clear" w:color="auto" w:fill="auto"/>
          </w:tcPr>
          <w:p w:rsidR="00FA2E46" w:rsidRPr="004C2138" w:rsidRDefault="00DF5ACB" w:rsidP="00ED4AF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lastRenderedPageBreak/>
              <w:t>Всего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1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300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8188" w:type="dxa"/>
            <w:gridSpan w:val="2"/>
            <w:shd w:val="clear" w:color="auto" w:fill="auto"/>
          </w:tcPr>
          <w:p w:rsidR="00FA2E46" w:rsidRPr="004C2138" w:rsidRDefault="00ED4AF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Расходы на поддержку программ</w:t>
            </w:r>
            <w:r w:rsidR="00FA2E46" w:rsidRPr="004C2138">
              <w:rPr>
                <w:snapToGrid w:val="0"/>
                <w:kern w:val="22"/>
                <w:szCs w:val="22"/>
              </w:rPr>
              <w:t xml:space="preserve"> (13%)</w:t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169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  <w:tr w:rsidR="00FA2E46" w:rsidRPr="005201F9" w:rsidTr="00977C46">
        <w:tc>
          <w:tcPr>
            <w:tcW w:w="8188" w:type="dxa"/>
            <w:gridSpan w:val="2"/>
            <w:shd w:val="clear" w:color="auto" w:fill="auto"/>
          </w:tcPr>
          <w:p w:rsidR="00FA2E46" w:rsidRPr="004C2138" w:rsidRDefault="00ED4AF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  <w:lang w:val="ru-RU"/>
              </w:rPr>
              <w:t>Итого</w:t>
            </w:r>
            <w:r w:rsidR="00FA2E46" w:rsidRPr="004C2138">
              <w:rPr>
                <w:rStyle w:val="FootnoteReference"/>
                <w:snapToGrid w:val="0"/>
                <w:kern w:val="22"/>
                <w:sz w:val="22"/>
                <w:szCs w:val="22"/>
              </w:rPr>
              <w:footnoteReference w:id="20"/>
            </w:r>
          </w:p>
        </w:tc>
        <w:tc>
          <w:tcPr>
            <w:tcW w:w="1624" w:type="dxa"/>
            <w:shd w:val="clear" w:color="auto" w:fill="auto"/>
          </w:tcPr>
          <w:p w:rsidR="00FA2E46" w:rsidRPr="004C2138" w:rsidRDefault="00FA2E46" w:rsidP="001705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snapToGrid w:val="0"/>
                <w:kern w:val="22"/>
                <w:szCs w:val="22"/>
              </w:rPr>
            </w:pPr>
            <w:r w:rsidRPr="004C2138">
              <w:rPr>
                <w:snapToGrid w:val="0"/>
                <w:kern w:val="22"/>
                <w:szCs w:val="22"/>
              </w:rPr>
              <w:t>1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469</w:t>
            </w:r>
            <w:r>
              <w:rPr>
                <w:snapToGrid w:val="0"/>
                <w:kern w:val="22"/>
                <w:szCs w:val="22"/>
              </w:rPr>
              <w:t xml:space="preserve"> </w:t>
            </w:r>
            <w:r w:rsidRPr="004C2138">
              <w:rPr>
                <w:snapToGrid w:val="0"/>
                <w:kern w:val="22"/>
                <w:szCs w:val="22"/>
              </w:rPr>
              <w:t>000</w:t>
            </w:r>
          </w:p>
        </w:tc>
      </w:tr>
    </w:tbl>
    <w:p w:rsidR="00FA2E46" w:rsidRPr="004C2138" w:rsidRDefault="00FA2E4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2138">
        <w:rPr>
          <w:snapToGrid w:val="0"/>
          <w:kern w:val="22"/>
          <w:szCs w:val="22"/>
        </w:rPr>
        <w:br w:type="page"/>
      </w:r>
    </w:p>
    <w:p w:rsidR="00FA2E46" w:rsidRPr="004C2138" w:rsidRDefault="00C832C6" w:rsidP="00FA2E4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i/>
          <w:iCs/>
          <w:snapToGrid w:val="0"/>
          <w:kern w:val="22"/>
          <w:szCs w:val="22"/>
        </w:rPr>
      </w:pPr>
      <w:r>
        <w:rPr>
          <w:i/>
          <w:iCs/>
          <w:snapToGrid w:val="0"/>
          <w:kern w:val="22"/>
          <w:szCs w:val="22"/>
          <w:lang w:val="ru-RU"/>
        </w:rPr>
        <w:lastRenderedPageBreak/>
        <w:t>Приложение</w:t>
      </w:r>
      <w:r w:rsidR="00FA2E46" w:rsidRPr="004C2138">
        <w:rPr>
          <w:i/>
          <w:iCs/>
          <w:snapToGrid w:val="0"/>
          <w:kern w:val="22"/>
          <w:szCs w:val="22"/>
        </w:rPr>
        <w:t xml:space="preserve"> </w:t>
      </w:r>
      <w:r w:rsidR="00FA2E46">
        <w:rPr>
          <w:i/>
          <w:iCs/>
          <w:snapToGrid w:val="0"/>
          <w:kern w:val="22"/>
          <w:szCs w:val="22"/>
        </w:rPr>
        <w:t>II</w:t>
      </w:r>
    </w:p>
    <w:p w:rsidR="00FA2E46" w:rsidRPr="005D6412" w:rsidRDefault="005D6412" w:rsidP="00FA2E46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caps w:val="0"/>
          <w:snapToGrid w:val="0"/>
          <w:kern w:val="22"/>
          <w:szCs w:val="22"/>
          <w:lang w:val="ru-RU"/>
        </w:rPr>
      </w:pPr>
      <w:r w:rsidRPr="005D6412">
        <w:rPr>
          <w:caps w:val="0"/>
          <w:snapToGrid w:val="0"/>
          <w:kern w:val="22"/>
          <w:szCs w:val="22"/>
          <w:lang w:val="ru-RU"/>
        </w:rPr>
        <w:t xml:space="preserve">МНЕНИЯ СТОРОН, ДРУГИХ ПРАВИТЕЛЬСТВ, КОРЕННЫХ НАРОДОВ И МЕСТНЫХ ОБЩИН И СООТВЕТСТВУЮЩИХ ОРГАНИЗАЦИЙ ОТНОСИТЕЛЬНО ОХВАТА И СОДЕРЖАНИЯ ГЛОБАЛЬНОЙ РАМОЧНОЙ ПРОГРАММЫ В ОБЛАСТИ БИОРАЗНООБРАЗИЯ НА ПЕРИОД ПОСЛЕ </w:t>
      </w:r>
      <w:r w:rsidR="00FA2E46" w:rsidRPr="005D6412">
        <w:rPr>
          <w:caps w:val="0"/>
          <w:snapToGrid w:val="0"/>
          <w:kern w:val="22"/>
          <w:szCs w:val="22"/>
          <w:lang w:val="ru-RU"/>
        </w:rPr>
        <w:t>2020</w:t>
      </w:r>
      <w:r w:rsidRPr="005D6412">
        <w:rPr>
          <w:caps w:val="0"/>
          <w:snapToGrid w:val="0"/>
          <w:kern w:val="22"/>
          <w:szCs w:val="22"/>
          <w:lang w:val="ru-RU"/>
        </w:rPr>
        <w:t xml:space="preserve"> ГОДА</w:t>
      </w:r>
    </w:p>
    <w:p w:rsidR="00FA2E46" w:rsidRPr="00E15502" w:rsidRDefault="00E15502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Стороны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наблюдатели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выразили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ряд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мнений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возможном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охвате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содержании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611A5B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E15502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Эти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мнения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включали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общие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замечания</w:t>
      </w:r>
      <w:r w:rsidRPr="00E1550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мнения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взаимосвязи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E15502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 Картахенским и Нагойским протоколами, возможные элементы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611A5B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и мнения о содержании тако</w:t>
      </w:r>
      <w:r w:rsidR="00830E28">
        <w:rPr>
          <w:kern w:val="22"/>
          <w:szCs w:val="22"/>
          <w:lang w:val="ru-RU"/>
        </w:rPr>
        <w:t>й</w:t>
      </w:r>
      <w:r>
        <w:rPr>
          <w:kern w:val="22"/>
          <w:szCs w:val="22"/>
          <w:lang w:val="ru-RU"/>
        </w:rPr>
        <w:t xml:space="preserve"> </w:t>
      </w:r>
      <w:r w:rsidR="00830E28">
        <w:rPr>
          <w:kern w:val="22"/>
          <w:szCs w:val="22"/>
          <w:lang w:val="ru-RU"/>
        </w:rPr>
        <w:t>программы</w:t>
      </w:r>
      <w:r w:rsidR="00FA2E46" w:rsidRPr="00E15502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Выраженные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мнения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представлены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ниже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использованы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E15502">
        <w:rPr>
          <w:kern w:val="22"/>
          <w:szCs w:val="22"/>
          <w:lang w:val="ru-RU"/>
        </w:rPr>
        <w:t xml:space="preserve"> </w:t>
      </w:r>
      <w:r w:rsidR="00830E28">
        <w:rPr>
          <w:kern w:val="22"/>
          <w:szCs w:val="22"/>
          <w:lang w:val="ru-RU"/>
        </w:rPr>
        <w:t>подготовке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последующей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документации</w:t>
      </w:r>
      <w:r w:rsidRPr="00E1550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касающейся</w:t>
      </w:r>
      <w:r w:rsidRPr="00E1550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611A5B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611A5B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E15502">
        <w:rPr>
          <w:kern w:val="22"/>
          <w:szCs w:val="22"/>
          <w:lang w:val="ru-RU"/>
        </w:rPr>
        <w:t>.</w:t>
      </w:r>
    </w:p>
    <w:p w:rsidR="00FA2E46" w:rsidRPr="005D6412" w:rsidRDefault="00FA2E46" w:rsidP="00FA2E46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 w:rsidRPr="004C2138">
        <w:rPr>
          <w:snapToGrid w:val="0"/>
          <w:kern w:val="22"/>
          <w:szCs w:val="22"/>
        </w:rPr>
        <w:t>I.</w:t>
      </w:r>
      <w:r w:rsidRPr="004C2138">
        <w:rPr>
          <w:snapToGrid w:val="0"/>
          <w:kern w:val="22"/>
          <w:szCs w:val="22"/>
        </w:rPr>
        <w:tab/>
      </w:r>
      <w:r w:rsidR="005D6412">
        <w:rPr>
          <w:snapToGrid w:val="0"/>
          <w:kern w:val="22"/>
          <w:szCs w:val="22"/>
          <w:lang w:val="ru-RU"/>
        </w:rPr>
        <w:t>ОБЩИЕ ЗАМЕЧАНИЯ</w:t>
      </w:r>
    </w:p>
    <w:p w:rsidR="00FA2E46" w:rsidRPr="000B5592" w:rsidRDefault="00AF38A1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Стороны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наблюдатели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целом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положительно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оценили</w:t>
      </w:r>
      <w:r w:rsidRPr="00AF38A1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Стратегический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план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сохранения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устойчивого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использования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51545">
        <w:rPr>
          <w:snapToGrid/>
          <w:kern w:val="22"/>
          <w:szCs w:val="22"/>
          <w:lang w:val="ru-RU"/>
        </w:rPr>
        <w:t xml:space="preserve"> 2011-2020</w:t>
      </w:r>
      <w:r>
        <w:rPr>
          <w:snapToGrid/>
          <w:kern w:val="22"/>
          <w:szCs w:val="22"/>
          <w:lang w:val="ru-RU"/>
        </w:rPr>
        <w:t xml:space="preserve"> годы и роль, которую он сыграл в стимулировании деятельности и повышении осведомленности</w:t>
      </w:r>
      <w:r w:rsidR="00FA2E46" w:rsidRPr="00AF38A1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Во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многих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AF38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отмечалось</w:t>
      </w:r>
      <w:r w:rsidRPr="00AF38A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AF38A1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ая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ая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E15502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71214A">
        <w:rPr>
          <w:kern w:val="22"/>
          <w:szCs w:val="22"/>
          <w:lang w:val="ru-RU"/>
        </w:rPr>
        <w:t xml:space="preserve"> должна и далее служить программой всеобщих действий в области биоразнообразия</w:t>
      </w:r>
      <w:r w:rsidR="00FA2E46" w:rsidRPr="00AF38A1">
        <w:rPr>
          <w:kern w:val="22"/>
          <w:szCs w:val="22"/>
          <w:lang w:val="ru-RU"/>
        </w:rPr>
        <w:t xml:space="preserve">. </w:t>
      </w:r>
      <w:r w:rsidR="00EA2FFA">
        <w:rPr>
          <w:kern w:val="22"/>
          <w:szCs w:val="22"/>
          <w:lang w:val="ru-RU"/>
        </w:rPr>
        <w:t>Общее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мнение</w:t>
      </w:r>
      <w:r w:rsidR="00EA2FFA" w:rsidRPr="00EA2FFA">
        <w:rPr>
          <w:kern w:val="22"/>
          <w:szCs w:val="22"/>
          <w:lang w:val="ru-RU"/>
        </w:rPr>
        <w:t xml:space="preserve">, </w:t>
      </w:r>
      <w:r w:rsidR="00EA2FFA">
        <w:rPr>
          <w:kern w:val="22"/>
          <w:szCs w:val="22"/>
          <w:lang w:val="ru-RU"/>
        </w:rPr>
        <w:t>выраженное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в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материалах</w:t>
      </w:r>
      <w:r w:rsidR="00EA2FFA" w:rsidRPr="00EA2FFA">
        <w:rPr>
          <w:kern w:val="22"/>
          <w:szCs w:val="22"/>
          <w:lang w:val="ru-RU"/>
        </w:rPr>
        <w:t xml:space="preserve">, </w:t>
      </w:r>
      <w:r w:rsidR="00EA2FFA">
        <w:rPr>
          <w:kern w:val="22"/>
          <w:szCs w:val="22"/>
          <w:lang w:val="ru-RU"/>
        </w:rPr>
        <w:t>заключается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в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том</w:t>
      </w:r>
      <w:r w:rsidR="00EA2FFA" w:rsidRPr="00EA2FFA">
        <w:rPr>
          <w:kern w:val="22"/>
          <w:szCs w:val="22"/>
          <w:lang w:val="ru-RU"/>
        </w:rPr>
        <w:t xml:space="preserve">, </w:t>
      </w:r>
      <w:r w:rsidR="00EA2FFA">
        <w:rPr>
          <w:kern w:val="22"/>
          <w:szCs w:val="22"/>
          <w:lang w:val="ru-RU"/>
        </w:rPr>
        <w:t>что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Стратегический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план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в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области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сохранения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и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устойчивого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использования</w:t>
      </w:r>
      <w:r w:rsidR="00EA2FFA" w:rsidRPr="00EA2FFA">
        <w:rPr>
          <w:snapToGrid/>
          <w:kern w:val="22"/>
          <w:szCs w:val="22"/>
          <w:lang w:val="ru-RU"/>
        </w:rPr>
        <w:t xml:space="preserve"> </w:t>
      </w:r>
      <w:r w:rsidR="00EA2FFA">
        <w:rPr>
          <w:snapToGrid/>
          <w:kern w:val="22"/>
          <w:szCs w:val="22"/>
          <w:lang w:val="ru-RU"/>
        </w:rPr>
        <w:t>биоразнообразия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должен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служить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своеобразным ориентиром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и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>
        <w:rPr>
          <w:kern w:val="22"/>
          <w:szCs w:val="22"/>
          <w:lang w:val="ru-RU"/>
        </w:rPr>
        <w:t>что</w:t>
      </w:r>
      <w:r w:rsidR="00EA2FFA" w:rsidRPr="00EA2FFA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глобальн</w:t>
      </w:r>
      <w:r w:rsidR="00EA2FFA">
        <w:rPr>
          <w:kern w:val="22"/>
          <w:szCs w:val="22"/>
          <w:lang w:val="ru-RU"/>
        </w:rPr>
        <w:t>ая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рамочн</w:t>
      </w:r>
      <w:r w:rsidR="00EA2FFA">
        <w:rPr>
          <w:kern w:val="22"/>
          <w:szCs w:val="22"/>
          <w:lang w:val="ru-RU"/>
        </w:rPr>
        <w:t>ая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программ</w:t>
      </w:r>
      <w:r w:rsidR="00EA2FFA">
        <w:rPr>
          <w:kern w:val="22"/>
          <w:szCs w:val="22"/>
          <w:lang w:val="ru-RU"/>
        </w:rPr>
        <w:t>а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в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области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биоразнообразия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на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период</w:t>
      </w:r>
      <w:r w:rsidR="00EA2FFA" w:rsidRPr="00E15502">
        <w:rPr>
          <w:kern w:val="22"/>
          <w:szCs w:val="22"/>
          <w:lang w:val="ru-RU"/>
        </w:rPr>
        <w:t xml:space="preserve"> </w:t>
      </w:r>
      <w:r w:rsidR="00EA2FFA" w:rsidRPr="00B6021A">
        <w:rPr>
          <w:kern w:val="22"/>
          <w:szCs w:val="22"/>
          <w:lang w:val="ru-RU"/>
        </w:rPr>
        <w:t>после</w:t>
      </w:r>
      <w:r w:rsidR="00EA2FFA" w:rsidRPr="00E15502">
        <w:rPr>
          <w:kern w:val="22"/>
          <w:szCs w:val="22"/>
          <w:lang w:val="ru-RU"/>
        </w:rPr>
        <w:t xml:space="preserve"> 2020</w:t>
      </w:r>
      <w:r w:rsidR="00EA2FFA" w:rsidRPr="00B6021A">
        <w:rPr>
          <w:kern w:val="22"/>
          <w:szCs w:val="22"/>
          <w:lang w:val="en-US"/>
        </w:rPr>
        <w:t> </w:t>
      </w:r>
      <w:r w:rsidR="00EA2FFA" w:rsidRPr="00B6021A">
        <w:rPr>
          <w:kern w:val="22"/>
          <w:szCs w:val="22"/>
          <w:lang w:val="ru-RU"/>
        </w:rPr>
        <w:t>года</w:t>
      </w:r>
      <w:r w:rsidR="00EA2FFA">
        <w:rPr>
          <w:kern w:val="22"/>
          <w:szCs w:val="22"/>
          <w:lang w:val="ru-RU"/>
        </w:rPr>
        <w:t xml:space="preserve"> не должна быть менее масштабной, чем текущий план или другие соглашения, связанные с биоразнообразием</w:t>
      </w:r>
      <w:r w:rsidR="00FA2E46" w:rsidRPr="00EA2FFA">
        <w:rPr>
          <w:kern w:val="22"/>
          <w:szCs w:val="22"/>
          <w:lang w:val="ru-RU"/>
        </w:rPr>
        <w:t xml:space="preserve">. </w:t>
      </w:r>
      <w:r w:rsidR="00D91FB1">
        <w:rPr>
          <w:kern w:val="22"/>
          <w:szCs w:val="22"/>
          <w:lang w:val="ru-RU"/>
        </w:rPr>
        <w:t>Аналогичным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>
        <w:rPr>
          <w:kern w:val="22"/>
          <w:szCs w:val="22"/>
          <w:lang w:val="ru-RU"/>
        </w:rPr>
        <w:t>образом</w:t>
      </w:r>
      <w:r w:rsidR="00FA2E46" w:rsidRPr="00D91FB1">
        <w:rPr>
          <w:kern w:val="22"/>
          <w:szCs w:val="22"/>
          <w:lang w:val="ru-RU"/>
        </w:rPr>
        <w:t xml:space="preserve">, </w:t>
      </w:r>
      <w:r w:rsidR="00D91FB1">
        <w:rPr>
          <w:kern w:val="22"/>
          <w:szCs w:val="22"/>
          <w:lang w:val="ru-RU"/>
        </w:rPr>
        <w:t>некоторые</w:t>
      </w:r>
      <w:r w:rsidR="00D91FB1" w:rsidRPr="00D91FB1">
        <w:rPr>
          <w:kern w:val="22"/>
          <w:szCs w:val="22"/>
          <w:lang w:val="ru-RU"/>
        </w:rPr>
        <w:t xml:space="preserve"> </w:t>
      </w:r>
      <w:r w:rsidR="000B5592">
        <w:rPr>
          <w:kern w:val="22"/>
          <w:szCs w:val="22"/>
          <w:lang w:val="ru-RU"/>
        </w:rPr>
        <w:t xml:space="preserve">стороны </w:t>
      </w:r>
      <w:r w:rsidR="00D91FB1">
        <w:rPr>
          <w:kern w:val="22"/>
          <w:szCs w:val="22"/>
          <w:lang w:val="ru-RU"/>
        </w:rPr>
        <w:t>посчитали</w:t>
      </w:r>
      <w:r w:rsidR="00D91FB1" w:rsidRPr="00D91FB1">
        <w:rPr>
          <w:kern w:val="22"/>
          <w:szCs w:val="22"/>
          <w:lang w:val="ru-RU"/>
        </w:rPr>
        <w:t xml:space="preserve">, </w:t>
      </w:r>
      <w:r w:rsidR="00D91FB1">
        <w:rPr>
          <w:kern w:val="22"/>
          <w:szCs w:val="22"/>
          <w:lang w:val="ru-RU"/>
        </w:rPr>
        <w:t>что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>
        <w:rPr>
          <w:kern w:val="22"/>
          <w:szCs w:val="22"/>
          <w:lang w:val="ru-RU"/>
        </w:rPr>
        <w:t>целевые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задач</w:t>
      </w:r>
      <w:r w:rsidR="00D91FB1">
        <w:rPr>
          <w:kern w:val="22"/>
          <w:szCs w:val="22"/>
          <w:lang w:val="ru-RU"/>
        </w:rPr>
        <w:t>и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по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сохранению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и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устойчивому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использованию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биоразнообразия</w:t>
      </w:r>
      <w:r w:rsidR="00D91FB1" w:rsidRPr="00D91FB1">
        <w:rPr>
          <w:kern w:val="22"/>
          <w:szCs w:val="22"/>
          <w:lang w:val="ru-RU"/>
        </w:rPr>
        <w:t xml:space="preserve">, </w:t>
      </w:r>
      <w:r w:rsidR="00D91FB1" w:rsidRPr="00087590">
        <w:rPr>
          <w:kern w:val="22"/>
          <w:szCs w:val="22"/>
          <w:lang w:val="ru-RU"/>
        </w:rPr>
        <w:t>приняты</w:t>
      </w:r>
      <w:r w:rsidR="00D91FB1">
        <w:rPr>
          <w:kern w:val="22"/>
          <w:szCs w:val="22"/>
          <w:lang w:val="ru-RU"/>
        </w:rPr>
        <w:t>е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в</w:t>
      </w:r>
      <w:r w:rsidR="00D91FB1" w:rsidRPr="00D91FB1">
        <w:rPr>
          <w:kern w:val="22"/>
          <w:szCs w:val="22"/>
          <w:lang w:val="ru-RU"/>
        </w:rPr>
        <w:t xml:space="preserve"> </w:t>
      </w:r>
      <w:r w:rsidR="00D91FB1" w:rsidRPr="00087590">
        <w:rPr>
          <w:kern w:val="22"/>
          <w:szCs w:val="22"/>
          <w:lang w:val="ru-RU"/>
        </w:rPr>
        <w:t>Айти</w:t>
      </w:r>
      <w:r w:rsidR="00D91FB1">
        <w:rPr>
          <w:kern w:val="22"/>
          <w:szCs w:val="22"/>
          <w:lang w:val="ru-RU"/>
        </w:rPr>
        <w:t xml:space="preserve">, должны использоваться в качестве отправной точки для </w:t>
      </w:r>
      <w:r w:rsidR="000B5592">
        <w:rPr>
          <w:kern w:val="22"/>
          <w:szCs w:val="22"/>
          <w:lang w:val="ru-RU"/>
        </w:rPr>
        <w:t xml:space="preserve">обсуждения </w:t>
      </w:r>
      <w:r w:rsidR="000B5592" w:rsidRPr="00B6021A">
        <w:rPr>
          <w:kern w:val="22"/>
          <w:szCs w:val="22"/>
          <w:lang w:val="ru-RU"/>
        </w:rPr>
        <w:t>глобальн</w:t>
      </w:r>
      <w:r w:rsidR="000B5592">
        <w:rPr>
          <w:kern w:val="22"/>
          <w:szCs w:val="22"/>
          <w:lang w:val="ru-RU"/>
        </w:rPr>
        <w:t xml:space="preserve">ой </w:t>
      </w:r>
      <w:r w:rsidR="000B5592" w:rsidRPr="00B6021A">
        <w:rPr>
          <w:kern w:val="22"/>
          <w:szCs w:val="22"/>
          <w:lang w:val="ru-RU"/>
        </w:rPr>
        <w:t>рамочн</w:t>
      </w:r>
      <w:r w:rsidR="000B5592">
        <w:rPr>
          <w:kern w:val="22"/>
          <w:szCs w:val="22"/>
          <w:lang w:val="ru-RU"/>
        </w:rPr>
        <w:t>ой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программ</w:t>
      </w:r>
      <w:r w:rsidR="000B5592">
        <w:rPr>
          <w:kern w:val="22"/>
          <w:szCs w:val="22"/>
          <w:lang w:val="ru-RU"/>
        </w:rPr>
        <w:t>ы и что их изменения должны быть сведены к минимуму</w:t>
      </w:r>
      <w:r w:rsidR="00FA2E46" w:rsidRPr="00D91FB1">
        <w:rPr>
          <w:kern w:val="22"/>
          <w:szCs w:val="22"/>
          <w:lang w:val="ru-RU"/>
        </w:rPr>
        <w:t xml:space="preserve">. </w:t>
      </w:r>
      <w:r w:rsidR="000B5592">
        <w:rPr>
          <w:kern w:val="22"/>
          <w:szCs w:val="22"/>
          <w:lang w:val="ru-RU"/>
        </w:rPr>
        <w:t>Однако</w:t>
      </w:r>
      <w:r w:rsidR="000B5592" w:rsidRPr="000B5592">
        <w:rPr>
          <w:kern w:val="22"/>
          <w:szCs w:val="22"/>
          <w:lang w:val="ru-RU"/>
        </w:rPr>
        <w:t xml:space="preserve"> </w:t>
      </w:r>
      <w:r w:rsidR="000B5592">
        <w:rPr>
          <w:kern w:val="22"/>
          <w:szCs w:val="22"/>
          <w:lang w:val="ru-RU"/>
        </w:rPr>
        <w:t>другие</w:t>
      </w:r>
      <w:r w:rsidR="000B5592" w:rsidRPr="000B5592">
        <w:rPr>
          <w:kern w:val="22"/>
          <w:szCs w:val="22"/>
          <w:lang w:val="ru-RU"/>
        </w:rPr>
        <w:t xml:space="preserve"> </w:t>
      </w:r>
      <w:r w:rsidR="000B5592">
        <w:rPr>
          <w:kern w:val="22"/>
          <w:szCs w:val="22"/>
          <w:lang w:val="ru-RU"/>
        </w:rPr>
        <w:t>стороны</w:t>
      </w:r>
      <w:r w:rsidR="000B5592" w:rsidRPr="000B5592">
        <w:rPr>
          <w:kern w:val="22"/>
          <w:szCs w:val="22"/>
          <w:lang w:val="ru-RU"/>
        </w:rPr>
        <w:t xml:space="preserve"> </w:t>
      </w:r>
      <w:r w:rsidR="000B5592">
        <w:rPr>
          <w:kern w:val="22"/>
          <w:szCs w:val="22"/>
          <w:lang w:val="ru-RU"/>
        </w:rPr>
        <w:t>посчитали</w:t>
      </w:r>
      <w:r w:rsidR="00FA2E46" w:rsidRPr="000B5592">
        <w:rPr>
          <w:kern w:val="22"/>
          <w:szCs w:val="22"/>
          <w:lang w:val="ru-RU"/>
        </w:rPr>
        <w:t xml:space="preserve">, </w:t>
      </w:r>
      <w:r w:rsidR="000B5592">
        <w:rPr>
          <w:kern w:val="22"/>
          <w:szCs w:val="22"/>
          <w:lang w:val="ru-RU"/>
        </w:rPr>
        <w:t xml:space="preserve">что </w:t>
      </w:r>
      <w:r w:rsidR="000B5592" w:rsidRPr="00B6021A">
        <w:rPr>
          <w:kern w:val="22"/>
          <w:szCs w:val="22"/>
          <w:lang w:val="ru-RU"/>
        </w:rPr>
        <w:t>глобальн</w:t>
      </w:r>
      <w:r w:rsidR="000B5592">
        <w:rPr>
          <w:kern w:val="22"/>
          <w:szCs w:val="22"/>
          <w:lang w:val="ru-RU"/>
        </w:rPr>
        <w:t>ая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рамочн</w:t>
      </w:r>
      <w:r w:rsidR="000B5592">
        <w:rPr>
          <w:kern w:val="22"/>
          <w:szCs w:val="22"/>
          <w:lang w:val="ru-RU"/>
        </w:rPr>
        <w:t>ая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программ</w:t>
      </w:r>
      <w:r w:rsidR="000B5592">
        <w:rPr>
          <w:kern w:val="22"/>
          <w:szCs w:val="22"/>
          <w:lang w:val="ru-RU"/>
        </w:rPr>
        <w:t>а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в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области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биоразнообразия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на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период</w:t>
      </w:r>
      <w:r w:rsidR="000B5592" w:rsidRPr="00E15502">
        <w:rPr>
          <w:kern w:val="22"/>
          <w:szCs w:val="22"/>
          <w:lang w:val="ru-RU"/>
        </w:rPr>
        <w:t xml:space="preserve"> </w:t>
      </w:r>
      <w:r w:rsidR="000B5592" w:rsidRPr="00B6021A">
        <w:rPr>
          <w:kern w:val="22"/>
          <w:szCs w:val="22"/>
          <w:lang w:val="ru-RU"/>
        </w:rPr>
        <w:t>после</w:t>
      </w:r>
      <w:r w:rsidR="000B5592" w:rsidRPr="00E15502">
        <w:rPr>
          <w:kern w:val="22"/>
          <w:szCs w:val="22"/>
          <w:lang w:val="ru-RU"/>
        </w:rPr>
        <w:t xml:space="preserve"> 2020</w:t>
      </w:r>
      <w:r w:rsidR="000B5592" w:rsidRPr="00B6021A">
        <w:rPr>
          <w:kern w:val="22"/>
          <w:szCs w:val="22"/>
          <w:lang w:val="en-US"/>
        </w:rPr>
        <w:t> </w:t>
      </w:r>
      <w:r w:rsidR="000B5592" w:rsidRPr="00B6021A">
        <w:rPr>
          <w:kern w:val="22"/>
          <w:szCs w:val="22"/>
          <w:lang w:val="ru-RU"/>
        </w:rPr>
        <w:t>года</w:t>
      </w:r>
      <w:r w:rsidR="000B5592">
        <w:rPr>
          <w:kern w:val="22"/>
          <w:szCs w:val="22"/>
          <w:lang w:val="ru-RU"/>
        </w:rPr>
        <w:t xml:space="preserve"> должна быть более масштабной, чем </w:t>
      </w:r>
      <w:r w:rsidR="000B5592">
        <w:rPr>
          <w:snapToGrid/>
          <w:kern w:val="22"/>
          <w:szCs w:val="22"/>
          <w:lang w:val="ru-RU"/>
        </w:rPr>
        <w:t>Стратегический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план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в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области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сохранения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и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устойчивого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использования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биоразнообразия</w:t>
      </w:r>
      <w:r w:rsidR="000B5592" w:rsidRPr="00951545">
        <w:rPr>
          <w:snapToGrid/>
          <w:kern w:val="22"/>
          <w:szCs w:val="22"/>
          <w:lang w:val="ru-RU"/>
        </w:rPr>
        <w:t xml:space="preserve"> </w:t>
      </w:r>
      <w:r w:rsidR="000B5592">
        <w:rPr>
          <w:snapToGrid/>
          <w:kern w:val="22"/>
          <w:szCs w:val="22"/>
          <w:lang w:val="ru-RU"/>
        </w:rPr>
        <w:t>на</w:t>
      </w:r>
      <w:r w:rsidR="000B5592" w:rsidRPr="00951545">
        <w:rPr>
          <w:snapToGrid/>
          <w:kern w:val="22"/>
          <w:szCs w:val="22"/>
          <w:lang w:val="ru-RU"/>
        </w:rPr>
        <w:t xml:space="preserve"> 2011-2020</w:t>
      </w:r>
      <w:r w:rsidR="000B5592">
        <w:rPr>
          <w:snapToGrid/>
          <w:kern w:val="22"/>
          <w:szCs w:val="22"/>
          <w:lang w:val="ru-RU"/>
        </w:rPr>
        <w:t xml:space="preserve"> годы, и </w:t>
      </w:r>
      <w:r w:rsidR="001E5604">
        <w:rPr>
          <w:snapToGrid/>
          <w:kern w:val="22"/>
          <w:szCs w:val="22"/>
          <w:lang w:val="ru-RU"/>
        </w:rPr>
        <w:t xml:space="preserve">в большей степени передавать понимание безотлагательности </w:t>
      </w:r>
      <w:r w:rsidR="000B5592">
        <w:rPr>
          <w:snapToGrid/>
          <w:kern w:val="22"/>
          <w:szCs w:val="22"/>
          <w:lang w:val="ru-RU"/>
        </w:rPr>
        <w:t>содержащи</w:t>
      </w:r>
      <w:r w:rsidR="001E5604">
        <w:rPr>
          <w:snapToGrid/>
          <w:kern w:val="22"/>
          <w:szCs w:val="22"/>
          <w:lang w:val="ru-RU"/>
        </w:rPr>
        <w:t>х</w:t>
      </w:r>
      <w:r w:rsidR="000B5592">
        <w:rPr>
          <w:snapToGrid/>
          <w:kern w:val="22"/>
          <w:szCs w:val="22"/>
          <w:lang w:val="ru-RU"/>
        </w:rPr>
        <w:t>ся в ней мер</w:t>
      </w:r>
      <w:r w:rsidR="00FA2E46" w:rsidRPr="000B5592">
        <w:rPr>
          <w:kern w:val="22"/>
          <w:szCs w:val="22"/>
          <w:lang w:val="ru-RU"/>
        </w:rPr>
        <w:t>.</w:t>
      </w:r>
    </w:p>
    <w:p w:rsidR="00FA2E46" w:rsidRPr="00F347D0" w:rsidRDefault="001E5604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Важность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согласования</w:t>
      </w:r>
      <w:r w:rsidRPr="001E5604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 w:rsidR="007C0CDC">
        <w:rPr>
          <w:kern w:val="22"/>
          <w:szCs w:val="22"/>
          <w:lang w:val="ru-RU"/>
        </w:rPr>
        <w:t>ы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E15502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 другими международными рамочными программами была отмечена во многих представленных материалах</w:t>
      </w:r>
      <w:r w:rsidR="00FA2E46" w:rsidRPr="001E560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="00FA2E46" w:rsidRPr="001E5604">
        <w:rPr>
          <w:kern w:val="22"/>
          <w:szCs w:val="22"/>
          <w:lang w:val="ru-RU"/>
        </w:rPr>
        <w:t>,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большинстве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материалов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отмечалась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высокая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значимость</w:t>
      </w:r>
      <w:r w:rsidRPr="001E5604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Повестки дня в области устойчивого развития на период до</w:t>
      </w:r>
      <w:r w:rsidRPr="00951545">
        <w:rPr>
          <w:snapToGrid/>
          <w:kern w:val="22"/>
          <w:szCs w:val="22"/>
          <w:lang w:val="ru-RU"/>
        </w:rPr>
        <w:t xml:space="preserve"> 2030 </w:t>
      </w:r>
      <w:r>
        <w:rPr>
          <w:snapToGrid/>
          <w:kern w:val="22"/>
          <w:szCs w:val="22"/>
          <w:lang w:val="ru-RU"/>
        </w:rPr>
        <w:t xml:space="preserve">года и то, что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ая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ая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E15502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должна быть полностью согласована с ней</w:t>
      </w:r>
      <w:r w:rsidR="00FA2E46" w:rsidRPr="001E560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Кроме</w:t>
      </w:r>
      <w:r w:rsidRPr="001E56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того</w:t>
      </w:r>
      <w:r w:rsidR="00FA2E46" w:rsidRPr="001E5604">
        <w:rPr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Повестка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дня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устойчивого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развития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</w:t>
      </w:r>
      <w:r w:rsidRPr="001E5604">
        <w:rPr>
          <w:snapToGrid/>
          <w:kern w:val="22"/>
          <w:szCs w:val="22"/>
          <w:lang w:val="ru-RU"/>
        </w:rPr>
        <w:t xml:space="preserve"> 2030 </w:t>
      </w:r>
      <w:r>
        <w:rPr>
          <w:snapToGrid/>
          <w:kern w:val="22"/>
          <w:szCs w:val="22"/>
          <w:lang w:val="ru-RU"/>
        </w:rPr>
        <w:t>года</w:t>
      </w:r>
      <w:r w:rsidRPr="001E5604">
        <w:rPr>
          <w:snapToGrid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должна рассматриваться как средство создания более благоприятной среды для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E15502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E15502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1E560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Аналогичным</w:t>
      </w:r>
      <w:r w:rsidRPr="00CA3FD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образом</w:t>
      </w:r>
      <w:r w:rsidR="00FA2E46" w:rsidRPr="00CA3FDF">
        <w:rPr>
          <w:kern w:val="22"/>
          <w:szCs w:val="22"/>
          <w:lang w:val="ru-RU"/>
        </w:rPr>
        <w:t xml:space="preserve">, </w:t>
      </w:r>
      <w:r w:rsidR="00CA3FDF">
        <w:rPr>
          <w:kern w:val="22"/>
          <w:szCs w:val="22"/>
          <w:lang w:val="ru-RU"/>
        </w:rPr>
        <w:t>было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отмечено</w:t>
      </w:r>
      <w:r w:rsidR="00CA3FDF" w:rsidRPr="00CA3FDF">
        <w:rPr>
          <w:kern w:val="22"/>
          <w:szCs w:val="22"/>
          <w:lang w:val="ru-RU"/>
        </w:rPr>
        <w:t xml:space="preserve">, </w:t>
      </w:r>
      <w:r w:rsidR="00CA3FDF">
        <w:rPr>
          <w:kern w:val="22"/>
          <w:szCs w:val="22"/>
          <w:lang w:val="ru-RU"/>
        </w:rPr>
        <w:t>что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согласование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глобальн</w:t>
      </w:r>
      <w:r w:rsidR="00CA3FDF">
        <w:rPr>
          <w:kern w:val="22"/>
          <w:szCs w:val="22"/>
          <w:lang w:val="ru-RU"/>
        </w:rPr>
        <w:t>ой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рамочн</w:t>
      </w:r>
      <w:r w:rsidR="00CA3FDF">
        <w:rPr>
          <w:kern w:val="22"/>
          <w:szCs w:val="22"/>
          <w:lang w:val="ru-RU"/>
        </w:rPr>
        <w:t>ой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программ</w:t>
      </w:r>
      <w:r w:rsidR="00CA3FDF">
        <w:rPr>
          <w:kern w:val="22"/>
          <w:szCs w:val="22"/>
          <w:lang w:val="ru-RU"/>
        </w:rPr>
        <w:t>ы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в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области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биоразнообразия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на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период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после</w:t>
      </w:r>
      <w:r w:rsidR="00CA3FDF" w:rsidRPr="00CA3FDF">
        <w:rPr>
          <w:kern w:val="22"/>
          <w:szCs w:val="22"/>
          <w:lang w:val="ru-RU"/>
        </w:rPr>
        <w:t xml:space="preserve"> 2020</w:t>
      </w:r>
      <w:r w:rsidR="00CA3FDF" w:rsidRPr="00B6021A">
        <w:rPr>
          <w:kern w:val="22"/>
          <w:szCs w:val="22"/>
          <w:lang w:val="en-US"/>
        </w:rPr>
        <w:t> </w:t>
      </w:r>
      <w:r w:rsidR="00CA3FDF" w:rsidRPr="00B6021A">
        <w:rPr>
          <w:kern w:val="22"/>
          <w:szCs w:val="22"/>
          <w:lang w:val="ru-RU"/>
        </w:rPr>
        <w:t>года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с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snapToGrid/>
          <w:kern w:val="22"/>
          <w:szCs w:val="22"/>
          <w:lang w:val="ru-RU"/>
        </w:rPr>
        <w:t>Повесткой</w:t>
      </w:r>
      <w:r w:rsidR="007C0CDC">
        <w:rPr>
          <w:snapToGrid/>
          <w:kern w:val="22"/>
          <w:szCs w:val="22"/>
          <w:lang w:val="ru-RU"/>
        </w:rPr>
        <w:t xml:space="preserve"> дня</w:t>
      </w:r>
      <w:r w:rsidR="00CA3FDF" w:rsidRPr="001E5604">
        <w:rPr>
          <w:snapToGrid/>
          <w:kern w:val="22"/>
          <w:szCs w:val="22"/>
          <w:lang w:val="ru-RU"/>
        </w:rPr>
        <w:t xml:space="preserve"> </w:t>
      </w:r>
      <w:r w:rsidR="00CA3FDF">
        <w:rPr>
          <w:snapToGrid/>
          <w:kern w:val="22"/>
          <w:szCs w:val="22"/>
          <w:lang w:val="ru-RU"/>
        </w:rPr>
        <w:t>на</w:t>
      </w:r>
      <w:r w:rsidR="00CA3FDF" w:rsidRPr="001E5604">
        <w:rPr>
          <w:snapToGrid/>
          <w:kern w:val="22"/>
          <w:szCs w:val="22"/>
          <w:lang w:val="ru-RU"/>
        </w:rPr>
        <w:t xml:space="preserve"> </w:t>
      </w:r>
      <w:r w:rsidR="00CA3FDF">
        <w:rPr>
          <w:snapToGrid/>
          <w:kern w:val="22"/>
          <w:szCs w:val="22"/>
          <w:lang w:val="ru-RU"/>
        </w:rPr>
        <w:t>период</w:t>
      </w:r>
      <w:r w:rsidR="00CA3FDF" w:rsidRPr="001E5604">
        <w:rPr>
          <w:snapToGrid/>
          <w:kern w:val="22"/>
          <w:szCs w:val="22"/>
          <w:lang w:val="ru-RU"/>
        </w:rPr>
        <w:t xml:space="preserve"> </w:t>
      </w:r>
      <w:r w:rsidR="00CA3FDF">
        <w:rPr>
          <w:snapToGrid/>
          <w:kern w:val="22"/>
          <w:szCs w:val="22"/>
          <w:lang w:val="ru-RU"/>
        </w:rPr>
        <w:t>до</w:t>
      </w:r>
      <w:r w:rsidR="00CA3FDF" w:rsidRPr="001E5604">
        <w:rPr>
          <w:snapToGrid/>
          <w:kern w:val="22"/>
          <w:szCs w:val="22"/>
          <w:lang w:val="ru-RU"/>
        </w:rPr>
        <w:t xml:space="preserve"> 2030 </w:t>
      </w:r>
      <w:r w:rsidR="00CA3FDF">
        <w:rPr>
          <w:snapToGrid/>
          <w:kern w:val="22"/>
          <w:szCs w:val="22"/>
          <w:lang w:val="ru-RU"/>
        </w:rPr>
        <w:t>года</w:t>
      </w:r>
      <w:r w:rsidR="00FA2E46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 xml:space="preserve">поможет избежать </w:t>
      </w:r>
      <w:r w:rsidR="007C0CDC">
        <w:rPr>
          <w:kern w:val="22"/>
          <w:szCs w:val="22"/>
          <w:lang w:val="ru-RU"/>
        </w:rPr>
        <w:t>отделения</w:t>
      </w:r>
      <w:r w:rsidR="00CA3FDF">
        <w:rPr>
          <w:kern w:val="22"/>
          <w:szCs w:val="22"/>
          <w:lang w:val="ru-RU"/>
        </w:rPr>
        <w:t xml:space="preserve"> биоразнообразия от других глобальных социальных и экономических целей и позволит</w:t>
      </w:r>
      <w:r w:rsidR="00FA2E46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в большей степени учитывать вопросы биоразнообразия</w:t>
      </w:r>
      <w:r w:rsidR="00FA2E46" w:rsidRPr="00CA3FDF">
        <w:rPr>
          <w:kern w:val="22"/>
          <w:szCs w:val="22"/>
          <w:lang w:val="ru-RU"/>
        </w:rPr>
        <w:t xml:space="preserve">. </w:t>
      </w:r>
      <w:r w:rsidR="00CA3FDF">
        <w:rPr>
          <w:kern w:val="22"/>
          <w:szCs w:val="22"/>
          <w:lang w:val="ru-RU"/>
        </w:rPr>
        <w:t>В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числе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других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конкретных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вопросов</w:t>
      </w:r>
      <w:r w:rsidR="00CA3FDF" w:rsidRPr="00CA3FDF">
        <w:rPr>
          <w:kern w:val="22"/>
          <w:szCs w:val="22"/>
          <w:lang w:val="ru-RU"/>
        </w:rPr>
        <w:t xml:space="preserve">, </w:t>
      </w:r>
      <w:r w:rsidR="00CA3FDF">
        <w:rPr>
          <w:kern w:val="22"/>
          <w:szCs w:val="22"/>
          <w:lang w:val="ru-RU"/>
        </w:rPr>
        <w:t>рассматриваемых в Повестке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дня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на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период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до</w:t>
      </w:r>
      <w:r w:rsidR="00CA3FDF" w:rsidRPr="00CA3FDF">
        <w:rPr>
          <w:kern w:val="22"/>
          <w:szCs w:val="22"/>
          <w:lang w:val="ru-RU"/>
        </w:rPr>
        <w:t xml:space="preserve"> 2030 </w:t>
      </w:r>
      <w:r w:rsidR="00CA3FDF">
        <w:rPr>
          <w:kern w:val="22"/>
          <w:szCs w:val="22"/>
          <w:lang w:val="ru-RU"/>
        </w:rPr>
        <w:t>года</w:t>
      </w:r>
      <w:r w:rsidR="00CA3FDF" w:rsidRPr="00CA3FDF">
        <w:rPr>
          <w:kern w:val="22"/>
          <w:szCs w:val="22"/>
          <w:lang w:val="ru-RU"/>
        </w:rPr>
        <w:t xml:space="preserve">, </w:t>
      </w:r>
      <w:r w:rsidR="00CA3FDF">
        <w:rPr>
          <w:kern w:val="22"/>
          <w:szCs w:val="22"/>
          <w:lang w:val="ru-RU"/>
        </w:rPr>
        <w:t>которые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связаны с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глобальн</w:t>
      </w:r>
      <w:r w:rsidR="00CA3FDF">
        <w:rPr>
          <w:kern w:val="22"/>
          <w:szCs w:val="22"/>
          <w:lang w:val="ru-RU"/>
        </w:rPr>
        <w:t>ой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рамочн</w:t>
      </w:r>
      <w:r w:rsidR="00CA3FDF">
        <w:rPr>
          <w:kern w:val="22"/>
          <w:szCs w:val="22"/>
          <w:lang w:val="ru-RU"/>
        </w:rPr>
        <w:t>ой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программ</w:t>
      </w:r>
      <w:r w:rsidR="007C0CDC">
        <w:rPr>
          <w:kern w:val="22"/>
          <w:szCs w:val="22"/>
          <w:lang w:val="ru-RU"/>
        </w:rPr>
        <w:t>ой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в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области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биоразнообразия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на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период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после</w:t>
      </w:r>
      <w:r w:rsidR="00CA3FDF" w:rsidRPr="00CA3FDF">
        <w:rPr>
          <w:kern w:val="22"/>
          <w:szCs w:val="22"/>
          <w:lang w:val="ru-RU"/>
        </w:rPr>
        <w:t xml:space="preserve"> 2020</w:t>
      </w:r>
      <w:r w:rsidR="00CA3FDF" w:rsidRPr="00B6021A">
        <w:rPr>
          <w:kern w:val="22"/>
          <w:szCs w:val="22"/>
          <w:lang w:val="en-US"/>
        </w:rPr>
        <w:t> </w:t>
      </w:r>
      <w:r w:rsidR="00CA3FDF" w:rsidRPr="00B6021A">
        <w:rPr>
          <w:kern w:val="22"/>
          <w:szCs w:val="22"/>
          <w:lang w:val="ru-RU"/>
        </w:rPr>
        <w:t>года</w:t>
      </w:r>
      <w:r w:rsidR="00CA3FDF">
        <w:rPr>
          <w:kern w:val="22"/>
          <w:szCs w:val="22"/>
          <w:lang w:val="ru-RU"/>
        </w:rPr>
        <w:t>, были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отмечены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проблемы мира и продовольственной обеспеченности</w:t>
      </w:r>
      <w:r w:rsidR="00FA2E46" w:rsidRPr="00CA3FDF">
        <w:rPr>
          <w:kern w:val="22"/>
          <w:szCs w:val="22"/>
          <w:lang w:val="ru-RU"/>
        </w:rPr>
        <w:t xml:space="preserve">. </w:t>
      </w:r>
      <w:r w:rsidR="00CA3FDF">
        <w:rPr>
          <w:kern w:val="22"/>
          <w:szCs w:val="22"/>
          <w:lang w:val="ru-RU"/>
        </w:rPr>
        <w:t>Было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также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отмечено</w:t>
      </w:r>
      <w:r w:rsidR="00CA3FDF" w:rsidRPr="00CA3FDF">
        <w:rPr>
          <w:kern w:val="22"/>
          <w:szCs w:val="22"/>
          <w:lang w:val="ru-RU"/>
        </w:rPr>
        <w:t xml:space="preserve">, </w:t>
      </w:r>
      <w:r w:rsidR="00CA3FDF">
        <w:rPr>
          <w:kern w:val="22"/>
          <w:szCs w:val="22"/>
          <w:lang w:val="ru-RU"/>
        </w:rPr>
        <w:t>что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если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Повестка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дня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на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период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>до</w:t>
      </w:r>
      <w:r w:rsidR="00CA3FDF" w:rsidRPr="00CA3FDF">
        <w:rPr>
          <w:kern w:val="22"/>
          <w:szCs w:val="22"/>
          <w:lang w:val="ru-RU"/>
        </w:rPr>
        <w:t xml:space="preserve"> 2030 </w:t>
      </w:r>
      <w:r w:rsidR="00CA3FDF">
        <w:rPr>
          <w:kern w:val="22"/>
          <w:szCs w:val="22"/>
          <w:lang w:val="ru-RU"/>
        </w:rPr>
        <w:t>года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 xml:space="preserve">и </w:t>
      </w:r>
      <w:r w:rsidR="00CA3FDF" w:rsidRPr="00B6021A">
        <w:rPr>
          <w:kern w:val="22"/>
          <w:szCs w:val="22"/>
          <w:lang w:val="ru-RU"/>
        </w:rPr>
        <w:t>глобальн</w:t>
      </w:r>
      <w:r w:rsidR="00CA3FDF">
        <w:rPr>
          <w:kern w:val="22"/>
          <w:szCs w:val="22"/>
          <w:lang w:val="ru-RU"/>
        </w:rPr>
        <w:t>ая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рамочн</w:t>
      </w:r>
      <w:r w:rsidR="00CA3FDF">
        <w:rPr>
          <w:kern w:val="22"/>
          <w:szCs w:val="22"/>
          <w:lang w:val="ru-RU"/>
        </w:rPr>
        <w:t>ая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программ</w:t>
      </w:r>
      <w:r w:rsidR="00CA3FDF">
        <w:rPr>
          <w:kern w:val="22"/>
          <w:szCs w:val="22"/>
          <w:lang w:val="ru-RU"/>
        </w:rPr>
        <w:t>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в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области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биоразнообразия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на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период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 w:rsidRPr="00B6021A">
        <w:rPr>
          <w:kern w:val="22"/>
          <w:szCs w:val="22"/>
          <w:lang w:val="ru-RU"/>
        </w:rPr>
        <w:t>после</w:t>
      </w:r>
      <w:r w:rsidR="00CA3FDF" w:rsidRPr="00CA3FDF">
        <w:rPr>
          <w:kern w:val="22"/>
          <w:szCs w:val="22"/>
          <w:lang w:val="ru-RU"/>
        </w:rPr>
        <w:t xml:space="preserve"> 2020</w:t>
      </w:r>
      <w:r w:rsidR="00CA3FDF" w:rsidRPr="00B6021A">
        <w:rPr>
          <w:kern w:val="22"/>
          <w:szCs w:val="22"/>
          <w:lang w:val="en-US"/>
        </w:rPr>
        <w:t> </w:t>
      </w:r>
      <w:r w:rsidR="00CA3FDF" w:rsidRPr="00B6021A">
        <w:rPr>
          <w:kern w:val="22"/>
          <w:szCs w:val="22"/>
          <w:lang w:val="ru-RU"/>
        </w:rPr>
        <w:t>года</w:t>
      </w:r>
      <w:r w:rsidR="00CA3FDF" w:rsidRPr="00CA3FDF">
        <w:rPr>
          <w:kern w:val="22"/>
          <w:szCs w:val="22"/>
          <w:lang w:val="ru-RU"/>
        </w:rPr>
        <w:t xml:space="preserve"> </w:t>
      </w:r>
      <w:r w:rsidR="00CA3FDF">
        <w:rPr>
          <w:kern w:val="22"/>
          <w:szCs w:val="22"/>
          <w:lang w:val="ru-RU"/>
        </w:rPr>
        <w:t xml:space="preserve">будут надлежащим образом согласованы, возможно взаимодействие как </w:t>
      </w:r>
      <w:r w:rsidR="006A0A24">
        <w:rPr>
          <w:kern w:val="22"/>
          <w:szCs w:val="22"/>
          <w:lang w:val="ru-RU"/>
        </w:rPr>
        <w:lastRenderedPageBreak/>
        <w:t>на уровне осуществления, так и на уровне отчетности о текущих результатах</w:t>
      </w:r>
      <w:r w:rsidR="00FA2E46" w:rsidRPr="00CA3FDF">
        <w:rPr>
          <w:kern w:val="22"/>
          <w:szCs w:val="22"/>
          <w:lang w:val="ru-RU"/>
        </w:rPr>
        <w:t xml:space="preserve">. </w:t>
      </w:r>
      <w:r w:rsidR="00F347D0">
        <w:rPr>
          <w:kern w:val="22"/>
          <w:szCs w:val="22"/>
          <w:lang w:val="ru-RU"/>
        </w:rPr>
        <w:t>В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более общем смысле</w:t>
      </w:r>
      <w:r w:rsidR="00FA2E46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некоторые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представленные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материалы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также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>
        <w:rPr>
          <w:kern w:val="22"/>
          <w:szCs w:val="22"/>
          <w:lang w:val="ru-RU"/>
        </w:rPr>
        <w:t>отметили</w:t>
      </w:r>
      <w:r w:rsidR="00F347D0" w:rsidRPr="00F347D0">
        <w:rPr>
          <w:kern w:val="22"/>
          <w:szCs w:val="22"/>
          <w:lang w:val="ru-RU"/>
        </w:rPr>
        <w:t xml:space="preserve">, </w:t>
      </w:r>
      <w:r w:rsidR="00F347D0">
        <w:rPr>
          <w:kern w:val="22"/>
          <w:szCs w:val="22"/>
          <w:lang w:val="ru-RU"/>
        </w:rPr>
        <w:t>что</w:t>
      </w:r>
      <w:r w:rsidR="00F347D0" w:rsidRPr="00F347D0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глобальн</w:t>
      </w:r>
      <w:r w:rsidR="00F347D0">
        <w:rPr>
          <w:kern w:val="22"/>
          <w:szCs w:val="22"/>
          <w:lang w:val="ru-RU"/>
        </w:rPr>
        <w:t>ая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рамочн</w:t>
      </w:r>
      <w:r w:rsidR="00F347D0">
        <w:rPr>
          <w:kern w:val="22"/>
          <w:szCs w:val="22"/>
          <w:lang w:val="ru-RU"/>
        </w:rPr>
        <w:t>ая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программ</w:t>
      </w:r>
      <w:r w:rsidR="00F347D0">
        <w:rPr>
          <w:kern w:val="22"/>
          <w:szCs w:val="22"/>
          <w:lang w:val="ru-RU"/>
        </w:rPr>
        <w:t>а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в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области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биоразнообразия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на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период</w:t>
      </w:r>
      <w:r w:rsidR="00F347D0" w:rsidRPr="00CA3FDF">
        <w:rPr>
          <w:kern w:val="22"/>
          <w:szCs w:val="22"/>
          <w:lang w:val="ru-RU"/>
        </w:rPr>
        <w:t xml:space="preserve"> </w:t>
      </w:r>
      <w:r w:rsidR="00F347D0" w:rsidRPr="00B6021A">
        <w:rPr>
          <w:kern w:val="22"/>
          <w:szCs w:val="22"/>
          <w:lang w:val="ru-RU"/>
        </w:rPr>
        <w:t>после</w:t>
      </w:r>
      <w:r w:rsidR="00F347D0" w:rsidRPr="00CA3FDF">
        <w:rPr>
          <w:kern w:val="22"/>
          <w:szCs w:val="22"/>
          <w:lang w:val="ru-RU"/>
        </w:rPr>
        <w:t xml:space="preserve"> 2020</w:t>
      </w:r>
      <w:r w:rsidR="00F347D0" w:rsidRPr="00B6021A">
        <w:rPr>
          <w:kern w:val="22"/>
          <w:szCs w:val="22"/>
          <w:lang w:val="en-US"/>
        </w:rPr>
        <w:t> </w:t>
      </w:r>
      <w:r w:rsidR="00F347D0" w:rsidRPr="00B6021A">
        <w:rPr>
          <w:kern w:val="22"/>
          <w:szCs w:val="22"/>
          <w:lang w:val="ru-RU"/>
        </w:rPr>
        <w:t>года</w:t>
      </w:r>
      <w:r w:rsidR="00F347D0">
        <w:rPr>
          <w:kern w:val="22"/>
          <w:szCs w:val="22"/>
          <w:lang w:val="ru-RU"/>
        </w:rPr>
        <w:t xml:space="preserve"> должна показать взаимосвязи между биоразнообразием, изменением климата, деградацией земель и развитием</w:t>
      </w:r>
      <w:r w:rsidR="00FA2E46" w:rsidRPr="00F347D0">
        <w:rPr>
          <w:kern w:val="22"/>
          <w:szCs w:val="22"/>
          <w:lang w:val="ru-RU"/>
        </w:rPr>
        <w:t>.</w:t>
      </w:r>
    </w:p>
    <w:p w:rsidR="00FA2E46" w:rsidRPr="001541AB" w:rsidRDefault="009778BD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ряде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отмечалось</w:t>
      </w:r>
      <w:r w:rsidRPr="009778B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в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е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CA3FDF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CA3FDF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 должна подчеркиваться необходимость в осуществлении</w:t>
      </w:r>
      <w:r w:rsidR="00FA2E46" w:rsidRPr="009778BD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этом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некоторых</w:t>
      </w:r>
      <w:r w:rsidRPr="009778B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 отмечалась важная роль Вспомогательного органа по осуществлению и возможная необходимость в повышении его эффективности</w:t>
      </w:r>
      <w:r w:rsidR="00FA2E46" w:rsidRPr="009778BD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Аналогичным</w:t>
      </w:r>
      <w:r w:rsidRPr="001B56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образом</w:t>
      </w:r>
      <w:r w:rsidR="00FA2E46" w:rsidRPr="001B56BE">
        <w:rPr>
          <w:kern w:val="22"/>
          <w:szCs w:val="22"/>
          <w:lang w:val="ru-RU"/>
        </w:rPr>
        <w:t xml:space="preserve">, </w:t>
      </w:r>
      <w:r w:rsidR="001B56BE">
        <w:rPr>
          <w:kern w:val="22"/>
          <w:szCs w:val="22"/>
          <w:lang w:val="ru-RU"/>
        </w:rPr>
        <w:t>была отмечена необходимость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>
        <w:rPr>
          <w:kern w:val="22"/>
          <w:szCs w:val="22"/>
          <w:lang w:val="ru-RU"/>
        </w:rPr>
        <w:t>обеспечения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>
        <w:rPr>
          <w:kern w:val="22"/>
          <w:szCs w:val="22"/>
          <w:lang w:val="ru-RU"/>
        </w:rPr>
        <w:t xml:space="preserve">средств поддержки осуществления </w:t>
      </w:r>
      <w:r w:rsidR="001B56BE" w:rsidRPr="00B6021A">
        <w:rPr>
          <w:kern w:val="22"/>
          <w:szCs w:val="22"/>
          <w:lang w:val="ru-RU"/>
        </w:rPr>
        <w:t>глобальн</w:t>
      </w:r>
      <w:r w:rsidR="001B56BE">
        <w:rPr>
          <w:kern w:val="22"/>
          <w:szCs w:val="22"/>
          <w:lang w:val="ru-RU"/>
        </w:rPr>
        <w:t>ой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рамочн</w:t>
      </w:r>
      <w:r w:rsidR="001B56BE">
        <w:rPr>
          <w:kern w:val="22"/>
          <w:szCs w:val="22"/>
          <w:lang w:val="ru-RU"/>
        </w:rPr>
        <w:t>ой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программ</w:t>
      </w:r>
      <w:r w:rsidR="001B56BE">
        <w:rPr>
          <w:kern w:val="22"/>
          <w:szCs w:val="22"/>
          <w:lang w:val="ru-RU"/>
        </w:rPr>
        <w:t>ы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в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области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биоразнообразия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на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период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 w:rsidRPr="00B6021A">
        <w:rPr>
          <w:kern w:val="22"/>
          <w:szCs w:val="22"/>
          <w:lang w:val="ru-RU"/>
        </w:rPr>
        <w:t>после</w:t>
      </w:r>
      <w:r w:rsidR="001B56BE" w:rsidRPr="001B56BE">
        <w:rPr>
          <w:kern w:val="22"/>
          <w:szCs w:val="22"/>
          <w:lang w:val="ru-RU"/>
        </w:rPr>
        <w:t xml:space="preserve"> 2020</w:t>
      </w:r>
      <w:r w:rsidR="001B56BE" w:rsidRPr="00B6021A">
        <w:rPr>
          <w:kern w:val="22"/>
          <w:szCs w:val="22"/>
          <w:lang w:val="en-US"/>
        </w:rPr>
        <w:t> </w:t>
      </w:r>
      <w:r w:rsidR="001B56BE" w:rsidRPr="00B6021A">
        <w:rPr>
          <w:kern w:val="22"/>
          <w:szCs w:val="22"/>
          <w:lang w:val="ru-RU"/>
        </w:rPr>
        <w:t>года</w:t>
      </w:r>
      <w:r w:rsidR="001B56BE" w:rsidRPr="001B56BE">
        <w:rPr>
          <w:kern w:val="22"/>
          <w:szCs w:val="22"/>
          <w:lang w:val="ru-RU"/>
        </w:rPr>
        <w:t xml:space="preserve"> </w:t>
      </w:r>
      <w:r w:rsidR="001B56BE">
        <w:rPr>
          <w:kern w:val="22"/>
          <w:szCs w:val="22"/>
          <w:lang w:val="ru-RU"/>
        </w:rPr>
        <w:t>и соответствующих ресурсов и ее связи со стратегией мобилизации ресурсов</w:t>
      </w:r>
      <w:r w:rsidR="00FA2E46" w:rsidRPr="001B56BE">
        <w:rPr>
          <w:kern w:val="22"/>
          <w:szCs w:val="22"/>
          <w:lang w:val="ru-RU"/>
        </w:rPr>
        <w:t xml:space="preserve">. </w:t>
      </w:r>
      <w:r w:rsidR="005C5856">
        <w:rPr>
          <w:kern w:val="22"/>
          <w:szCs w:val="22"/>
          <w:lang w:val="ru-RU"/>
        </w:rPr>
        <w:t>В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качестве важного элемента обеспечения осуществления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глобальн</w:t>
      </w:r>
      <w:r w:rsidR="005C5856">
        <w:rPr>
          <w:kern w:val="22"/>
          <w:szCs w:val="22"/>
          <w:lang w:val="ru-RU"/>
        </w:rPr>
        <w:t>ой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рамочн</w:t>
      </w:r>
      <w:r w:rsidR="005C5856">
        <w:rPr>
          <w:kern w:val="22"/>
          <w:szCs w:val="22"/>
          <w:lang w:val="ru-RU"/>
        </w:rPr>
        <w:t>ой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программ</w:t>
      </w:r>
      <w:r w:rsidR="005C5856">
        <w:rPr>
          <w:kern w:val="22"/>
          <w:szCs w:val="22"/>
          <w:lang w:val="ru-RU"/>
        </w:rPr>
        <w:t>ы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в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области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биоразнообразия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на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период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 w:rsidRPr="00B6021A">
        <w:rPr>
          <w:kern w:val="22"/>
          <w:szCs w:val="22"/>
          <w:lang w:val="ru-RU"/>
        </w:rPr>
        <w:t>после</w:t>
      </w:r>
      <w:r w:rsidR="005C5856" w:rsidRPr="005C5856">
        <w:rPr>
          <w:kern w:val="22"/>
          <w:szCs w:val="22"/>
          <w:lang w:val="ru-RU"/>
        </w:rPr>
        <w:t xml:space="preserve"> 2020</w:t>
      </w:r>
      <w:r w:rsidR="005C5856" w:rsidRPr="00B6021A">
        <w:rPr>
          <w:kern w:val="22"/>
          <w:szCs w:val="22"/>
          <w:lang w:val="en-US"/>
        </w:rPr>
        <w:t> </w:t>
      </w:r>
      <w:r w:rsidR="005C5856" w:rsidRPr="00B6021A">
        <w:rPr>
          <w:kern w:val="22"/>
          <w:szCs w:val="22"/>
          <w:lang w:val="ru-RU"/>
        </w:rPr>
        <w:t>года</w:t>
      </w:r>
      <w:r w:rsidR="005C5856">
        <w:rPr>
          <w:kern w:val="22"/>
          <w:szCs w:val="22"/>
          <w:lang w:val="ru-RU"/>
        </w:rPr>
        <w:t xml:space="preserve"> была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также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отмечена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необходимость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в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обеспечении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ее масштабируемости</w:t>
      </w:r>
      <w:r w:rsidR="005C5856" w:rsidRPr="005C5856">
        <w:rPr>
          <w:kern w:val="22"/>
          <w:szCs w:val="22"/>
          <w:lang w:val="ru-RU"/>
        </w:rPr>
        <w:t xml:space="preserve"> </w:t>
      </w:r>
      <w:r w:rsidR="005C5856">
        <w:rPr>
          <w:kern w:val="22"/>
          <w:szCs w:val="22"/>
          <w:lang w:val="ru-RU"/>
        </w:rPr>
        <w:t>и</w:t>
      </w:r>
      <w:r w:rsidR="005C5856" w:rsidRPr="005C5856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наличия поддержки и влияния на всех соответствующих уровнях</w:t>
      </w:r>
      <w:r w:rsidR="00FA2E46" w:rsidRPr="005C5856">
        <w:rPr>
          <w:kern w:val="22"/>
          <w:szCs w:val="22"/>
          <w:lang w:val="ru-RU"/>
        </w:rPr>
        <w:t xml:space="preserve">. </w:t>
      </w:r>
      <w:r w:rsidR="001541AB">
        <w:rPr>
          <w:kern w:val="22"/>
          <w:szCs w:val="22"/>
          <w:lang w:val="ru-RU"/>
        </w:rPr>
        <w:t>Было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также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отмечено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наличие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несоответствия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между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целевыми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задач</w:t>
      </w:r>
      <w:r w:rsidR="001541AB">
        <w:rPr>
          <w:kern w:val="22"/>
          <w:szCs w:val="22"/>
          <w:lang w:val="ru-RU"/>
        </w:rPr>
        <w:t>ами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по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сохранению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устойчивому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использованию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биоразнообразия</w:t>
      </w:r>
      <w:r w:rsidR="001541AB" w:rsidRPr="001541AB">
        <w:rPr>
          <w:kern w:val="22"/>
          <w:szCs w:val="22"/>
          <w:lang w:val="ru-RU"/>
        </w:rPr>
        <w:t xml:space="preserve">, </w:t>
      </w:r>
      <w:r w:rsidR="001541AB" w:rsidRPr="00087590">
        <w:rPr>
          <w:kern w:val="22"/>
          <w:szCs w:val="22"/>
          <w:lang w:val="ru-RU"/>
        </w:rPr>
        <w:t>приняты</w:t>
      </w:r>
      <w:r w:rsidR="001541AB">
        <w:rPr>
          <w:kern w:val="22"/>
          <w:szCs w:val="22"/>
          <w:lang w:val="ru-RU"/>
        </w:rPr>
        <w:t>ми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в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 w:rsidRPr="00087590">
        <w:rPr>
          <w:kern w:val="22"/>
          <w:szCs w:val="22"/>
          <w:lang w:val="ru-RU"/>
        </w:rPr>
        <w:t>Айти</w:t>
      </w:r>
      <w:r w:rsidR="001541AB" w:rsidRPr="001541AB">
        <w:rPr>
          <w:kern w:val="22"/>
          <w:szCs w:val="22"/>
          <w:lang w:val="ru-RU"/>
        </w:rPr>
        <w:t xml:space="preserve">, </w:t>
      </w:r>
      <w:r w:rsidR="001541AB">
        <w:rPr>
          <w:kern w:val="22"/>
          <w:szCs w:val="22"/>
          <w:lang w:val="ru-RU"/>
        </w:rPr>
        <w:t>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уровнем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масштабности</w:t>
      </w:r>
      <w:r w:rsidR="001541AB" w:rsidRPr="001541AB">
        <w:rPr>
          <w:kern w:val="22"/>
          <w:szCs w:val="22"/>
          <w:lang w:val="ru-RU"/>
        </w:rPr>
        <w:t xml:space="preserve"> </w:t>
      </w:r>
      <w:r w:rsidR="001541AB">
        <w:rPr>
          <w:kern w:val="22"/>
          <w:szCs w:val="22"/>
          <w:lang w:val="ru-RU"/>
        </w:rPr>
        <w:t>и выполнения национальных целевых задач, определенных Сторонами в их новых, пересмотренных или обновленных национальных стратегиях и планах действий по сохранению биоразнообразия</w:t>
      </w:r>
      <w:r w:rsidR="00DF5F48">
        <w:rPr>
          <w:kern w:val="22"/>
          <w:szCs w:val="22"/>
          <w:lang w:val="ru-RU"/>
        </w:rPr>
        <w:t>, а также то, что этот вопрос</w:t>
      </w:r>
      <w:r w:rsidR="001541AB" w:rsidRPr="001541AB">
        <w:rPr>
          <w:kern w:val="22"/>
          <w:szCs w:val="22"/>
          <w:lang w:val="ru-RU"/>
        </w:rPr>
        <w:t xml:space="preserve"> </w:t>
      </w:r>
      <w:r w:rsidR="00DF5F48">
        <w:rPr>
          <w:kern w:val="22"/>
          <w:szCs w:val="22"/>
          <w:lang w:val="ru-RU"/>
        </w:rPr>
        <w:t xml:space="preserve">требует повышенного внимания в глобальной </w:t>
      </w:r>
      <w:r w:rsidR="00DF5F48" w:rsidRPr="00B6021A">
        <w:rPr>
          <w:kern w:val="22"/>
          <w:szCs w:val="22"/>
          <w:lang w:val="ru-RU"/>
        </w:rPr>
        <w:t>рамочн</w:t>
      </w:r>
      <w:r w:rsidR="00DF5F48">
        <w:rPr>
          <w:kern w:val="22"/>
          <w:szCs w:val="22"/>
          <w:lang w:val="ru-RU"/>
        </w:rPr>
        <w:t>ой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программ</w:t>
      </w:r>
      <w:r w:rsidR="00DF5F48">
        <w:rPr>
          <w:kern w:val="22"/>
          <w:szCs w:val="22"/>
          <w:lang w:val="ru-RU"/>
        </w:rPr>
        <w:t>е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в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области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биоразнообразия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на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период</w:t>
      </w:r>
      <w:r w:rsidR="00DF5F48" w:rsidRPr="001B56BE">
        <w:rPr>
          <w:kern w:val="22"/>
          <w:szCs w:val="22"/>
          <w:lang w:val="ru-RU"/>
        </w:rPr>
        <w:t xml:space="preserve"> </w:t>
      </w:r>
      <w:r w:rsidR="00DF5F48" w:rsidRPr="00B6021A">
        <w:rPr>
          <w:kern w:val="22"/>
          <w:szCs w:val="22"/>
          <w:lang w:val="ru-RU"/>
        </w:rPr>
        <w:t>после</w:t>
      </w:r>
      <w:r w:rsidR="00DF5F48" w:rsidRPr="001B56BE">
        <w:rPr>
          <w:kern w:val="22"/>
          <w:szCs w:val="22"/>
          <w:lang w:val="ru-RU"/>
        </w:rPr>
        <w:t xml:space="preserve"> 2020</w:t>
      </w:r>
      <w:r w:rsidR="00DF5F48" w:rsidRPr="00B6021A">
        <w:rPr>
          <w:kern w:val="22"/>
          <w:szCs w:val="22"/>
          <w:lang w:val="en-US"/>
        </w:rPr>
        <w:t> </w:t>
      </w:r>
      <w:r w:rsidR="00DF5F48" w:rsidRPr="00B6021A">
        <w:rPr>
          <w:kern w:val="22"/>
          <w:szCs w:val="22"/>
          <w:lang w:val="ru-RU"/>
        </w:rPr>
        <w:t>года</w:t>
      </w:r>
      <w:r w:rsidR="00FA2E46" w:rsidRPr="001541AB">
        <w:rPr>
          <w:kern w:val="22"/>
          <w:szCs w:val="22"/>
          <w:lang w:val="ru-RU"/>
        </w:rPr>
        <w:t>.</w:t>
      </w:r>
    </w:p>
    <w:p w:rsidR="00FA2E46" w:rsidRPr="00DF5F48" w:rsidRDefault="00DF5F48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некоторых представленных материалах отмечалось, что стратегические планы других многосторонних природоохранных соглашений соотносятся с </w:t>
      </w:r>
      <w:r w:rsidRPr="00B6021A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ой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5C5856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5C5856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DF5F48">
        <w:rPr>
          <w:kern w:val="22"/>
          <w:szCs w:val="22"/>
          <w:lang w:val="ru-RU"/>
        </w:rPr>
        <w:t xml:space="preserve">. </w:t>
      </w:r>
      <w:r w:rsidRPr="00DF5F48">
        <w:rPr>
          <w:kern w:val="22"/>
          <w:szCs w:val="22"/>
          <w:lang w:val="ru-RU"/>
        </w:rPr>
        <w:t>Контактн</w:t>
      </w:r>
      <w:r>
        <w:rPr>
          <w:kern w:val="22"/>
          <w:szCs w:val="22"/>
          <w:lang w:val="ru-RU"/>
        </w:rPr>
        <w:t>ая</w:t>
      </w:r>
      <w:r w:rsidRPr="00DF5F48">
        <w:rPr>
          <w:kern w:val="22"/>
          <w:szCs w:val="22"/>
          <w:lang w:val="ru-RU"/>
        </w:rPr>
        <w:t xml:space="preserve"> групп</w:t>
      </w:r>
      <w:r>
        <w:rPr>
          <w:kern w:val="22"/>
          <w:szCs w:val="22"/>
          <w:lang w:val="ru-RU"/>
        </w:rPr>
        <w:t>а</w:t>
      </w:r>
      <w:r w:rsidRPr="00DF5F48">
        <w:rPr>
          <w:kern w:val="22"/>
          <w:szCs w:val="22"/>
          <w:lang w:val="ru-RU"/>
        </w:rPr>
        <w:t xml:space="preserve"> по связи в рамках конвенций в области биоразнообразия </w:t>
      </w:r>
      <w:r>
        <w:rPr>
          <w:kern w:val="22"/>
          <w:szCs w:val="22"/>
          <w:lang w:val="ru-RU"/>
        </w:rPr>
        <w:t>была отмечена в качестве возможного средства</w:t>
      </w:r>
      <w:r w:rsidR="00FA2E46" w:rsidRPr="00DF5F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дальнейшего согласования соответствующих стратегических планов между этими различными процессами</w:t>
      </w:r>
      <w:r w:rsidR="00FA2E46" w:rsidRPr="00DF5F48">
        <w:rPr>
          <w:kern w:val="22"/>
          <w:szCs w:val="22"/>
          <w:lang w:val="ru-RU"/>
        </w:rPr>
        <w:t>.</w:t>
      </w:r>
    </w:p>
    <w:p w:rsidR="00FA2E46" w:rsidRPr="00DF5F48" w:rsidRDefault="00FA2E46" w:rsidP="00FA2E46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 w:rsidRPr="004C2138">
        <w:rPr>
          <w:snapToGrid w:val="0"/>
          <w:kern w:val="22"/>
          <w:szCs w:val="22"/>
        </w:rPr>
        <w:t>II</w:t>
      </w:r>
      <w:r w:rsidRPr="00DF5F48">
        <w:rPr>
          <w:snapToGrid w:val="0"/>
          <w:kern w:val="22"/>
          <w:szCs w:val="22"/>
          <w:lang w:val="ru-RU"/>
        </w:rPr>
        <w:t>.</w:t>
      </w:r>
      <w:r w:rsidRPr="00DF5F48">
        <w:rPr>
          <w:snapToGrid w:val="0"/>
          <w:kern w:val="22"/>
          <w:szCs w:val="22"/>
          <w:lang w:val="ru-RU"/>
        </w:rPr>
        <w:tab/>
      </w:r>
      <w:r w:rsidR="00DF5F48">
        <w:rPr>
          <w:snapToGrid w:val="0"/>
          <w:kern w:val="22"/>
          <w:szCs w:val="22"/>
          <w:lang w:val="ru-RU"/>
        </w:rPr>
        <w:t>взаимосвязь</w:t>
      </w:r>
      <w:r w:rsidR="00DF5F48" w:rsidRPr="00DF5F48">
        <w:rPr>
          <w:snapToGrid w:val="0"/>
          <w:kern w:val="22"/>
          <w:szCs w:val="22"/>
          <w:lang w:val="ru-RU"/>
        </w:rPr>
        <w:t xml:space="preserve"> </w:t>
      </w:r>
      <w:r w:rsidR="00DF5F48">
        <w:rPr>
          <w:snapToGrid w:val="0"/>
          <w:kern w:val="22"/>
          <w:szCs w:val="22"/>
          <w:lang w:val="ru-RU"/>
        </w:rPr>
        <w:t>между</w:t>
      </w:r>
      <w:r w:rsidR="00DF5F48" w:rsidRPr="00DF5F48">
        <w:rPr>
          <w:snapToGrid w:val="0"/>
          <w:kern w:val="22"/>
          <w:szCs w:val="22"/>
          <w:lang w:val="ru-RU"/>
        </w:rPr>
        <w:t xml:space="preserve"> </w:t>
      </w:r>
      <w:r w:rsidR="00DF5F48">
        <w:rPr>
          <w:snapToGrid w:val="0"/>
          <w:kern w:val="22"/>
          <w:szCs w:val="22"/>
          <w:lang w:val="ru-RU"/>
        </w:rPr>
        <w:t>конвенцией</w:t>
      </w:r>
      <w:r w:rsidRPr="00DF5F48">
        <w:rPr>
          <w:snapToGrid w:val="0"/>
          <w:kern w:val="22"/>
          <w:szCs w:val="22"/>
          <w:lang w:val="ru-RU"/>
        </w:rPr>
        <w:t xml:space="preserve"> </w:t>
      </w:r>
      <w:r w:rsidR="00DF5F48">
        <w:rPr>
          <w:snapToGrid w:val="0"/>
          <w:kern w:val="22"/>
          <w:szCs w:val="22"/>
          <w:lang w:val="ru-RU"/>
        </w:rPr>
        <w:t>и</w:t>
      </w:r>
      <w:r w:rsidR="00DF5F48" w:rsidRPr="00DF5F48">
        <w:rPr>
          <w:snapToGrid w:val="0"/>
          <w:kern w:val="22"/>
          <w:szCs w:val="22"/>
          <w:lang w:val="ru-RU"/>
        </w:rPr>
        <w:t xml:space="preserve"> </w:t>
      </w:r>
      <w:r w:rsidR="00DF5F48">
        <w:rPr>
          <w:snapToGrid w:val="0"/>
          <w:kern w:val="22"/>
          <w:szCs w:val="22"/>
          <w:lang w:val="ru-RU"/>
        </w:rPr>
        <w:t>протоколами</w:t>
      </w:r>
    </w:p>
    <w:p w:rsidR="00FA2E46" w:rsidRPr="007A5A13" w:rsidRDefault="00DF5F48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7A467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некоторых</w:t>
      </w:r>
      <w:r w:rsidRPr="007A467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7A467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7A467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отмечалась</w:t>
      </w:r>
      <w:r w:rsidRPr="007A467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необходимость</w:t>
      </w:r>
      <w:r w:rsidR="007A467E" w:rsidRPr="007A467E">
        <w:rPr>
          <w:kern w:val="22"/>
          <w:szCs w:val="22"/>
          <w:lang w:val="ru-RU"/>
        </w:rPr>
        <w:t xml:space="preserve"> </w:t>
      </w:r>
      <w:r w:rsidR="007A467E">
        <w:rPr>
          <w:kern w:val="22"/>
          <w:szCs w:val="22"/>
          <w:lang w:val="ru-RU"/>
        </w:rPr>
        <w:t>обеспечения</w:t>
      </w:r>
      <w:r w:rsidR="007A467E" w:rsidRPr="007A467E">
        <w:rPr>
          <w:kern w:val="22"/>
          <w:szCs w:val="22"/>
          <w:lang w:val="ru-RU"/>
        </w:rPr>
        <w:t xml:space="preserve"> </w:t>
      </w:r>
      <w:r w:rsidR="007A467E">
        <w:rPr>
          <w:kern w:val="22"/>
          <w:szCs w:val="22"/>
          <w:lang w:val="ru-RU"/>
        </w:rPr>
        <w:t>того</w:t>
      </w:r>
      <w:r w:rsidR="007A467E" w:rsidRPr="007A467E">
        <w:rPr>
          <w:kern w:val="22"/>
          <w:szCs w:val="22"/>
          <w:lang w:val="ru-RU"/>
        </w:rPr>
        <w:t xml:space="preserve">, </w:t>
      </w:r>
      <w:r w:rsidR="007A467E">
        <w:rPr>
          <w:kern w:val="22"/>
          <w:szCs w:val="22"/>
          <w:lang w:val="ru-RU"/>
        </w:rPr>
        <w:t>чтобы</w:t>
      </w:r>
      <w:r w:rsidR="007A467E" w:rsidRPr="007A467E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глобальн</w:t>
      </w:r>
      <w:r w:rsidR="007A467E">
        <w:rPr>
          <w:kern w:val="22"/>
          <w:szCs w:val="22"/>
          <w:lang w:val="ru-RU"/>
        </w:rPr>
        <w:t>ая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рамочн</w:t>
      </w:r>
      <w:r w:rsidR="007A467E">
        <w:rPr>
          <w:kern w:val="22"/>
          <w:szCs w:val="22"/>
          <w:lang w:val="ru-RU"/>
        </w:rPr>
        <w:t>ая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программ</w:t>
      </w:r>
      <w:r w:rsidR="007A467E">
        <w:rPr>
          <w:kern w:val="22"/>
          <w:szCs w:val="22"/>
          <w:lang w:val="ru-RU"/>
        </w:rPr>
        <w:t>а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в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области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биоразнообразия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на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период</w:t>
      </w:r>
      <w:r w:rsidR="007A467E" w:rsidRPr="005C5856">
        <w:rPr>
          <w:kern w:val="22"/>
          <w:szCs w:val="22"/>
          <w:lang w:val="ru-RU"/>
        </w:rPr>
        <w:t xml:space="preserve"> </w:t>
      </w:r>
      <w:r w:rsidR="007A467E" w:rsidRPr="00B6021A">
        <w:rPr>
          <w:kern w:val="22"/>
          <w:szCs w:val="22"/>
          <w:lang w:val="ru-RU"/>
        </w:rPr>
        <w:t>после</w:t>
      </w:r>
      <w:r w:rsidR="007A467E" w:rsidRPr="005C5856">
        <w:rPr>
          <w:kern w:val="22"/>
          <w:szCs w:val="22"/>
          <w:lang w:val="ru-RU"/>
        </w:rPr>
        <w:t xml:space="preserve"> 2020</w:t>
      </w:r>
      <w:r w:rsidR="007A467E" w:rsidRPr="00B6021A">
        <w:rPr>
          <w:kern w:val="22"/>
          <w:szCs w:val="22"/>
          <w:lang w:val="en-US"/>
        </w:rPr>
        <w:t> </w:t>
      </w:r>
      <w:r w:rsidR="007A467E" w:rsidRPr="00B6021A">
        <w:rPr>
          <w:kern w:val="22"/>
          <w:szCs w:val="22"/>
          <w:lang w:val="ru-RU"/>
        </w:rPr>
        <w:t>года</w:t>
      </w:r>
      <w:r w:rsidR="007A467E">
        <w:rPr>
          <w:kern w:val="22"/>
          <w:szCs w:val="22"/>
          <w:lang w:val="ru-RU"/>
        </w:rPr>
        <w:t xml:space="preserve"> всесторонне</w:t>
      </w:r>
      <w:r w:rsidR="007F1664">
        <w:rPr>
          <w:kern w:val="22"/>
          <w:szCs w:val="22"/>
          <w:lang w:val="ru-RU"/>
        </w:rPr>
        <w:t xml:space="preserve"> касалась Картахенского и Нагойского протоколов</w:t>
      </w:r>
      <w:r w:rsidR="007A467E" w:rsidRPr="007A467E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в целях усиления интеграции</w:t>
      </w:r>
      <w:r w:rsidR="00FA2E46" w:rsidRPr="007A467E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и скоординированного управления, осуществления, обзора и финансирования</w:t>
      </w:r>
      <w:r w:rsidR="00FA2E46" w:rsidRPr="007A467E">
        <w:rPr>
          <w:kern w:val="22"/>
          <w:szCs w:val="22"/>
          <w:lang w:val="ru-RU"/>
        </w:rPr>
        <w:t xml:space="preserve">. </w:t>
      </w:r>
      <w:r w:rsidR="007F1664">
        <w:rPr>
          <w:kern w:val="22"/>
          <w:szCs w:val="22"/>
          <w:lang w:val="ru-RU"/>
        </w:rPr>
        <w:t>Однако</w:t>
      </w:r>
      <w:r w:rsidR="00FA2E46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в</w:t>
      </w:r>
      <w:r w:rsidR="007F1664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некоторых</w:t>
      </w:r>
      <w:r w:rsidR="007F1664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материалах</w:t>
      </w:r>
      <w:r w:rsidR="007F1664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также</w:t>
      </w:r>
      <w:r w:rsidR="007F1664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отмечалась</w:t>
      </w:r>
      <w:r w:rsidR="007F1664" w:rsidRPr="00080B27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обеспокоенность</w:t>
      </w:r>
      <w:r w:rsidR="00FA2E46" w:rsidRPr="00080B27">
        <w:rPr>
          <w:kern w:val="22"/>
          <w:szCs w:val="22"/>
          <w:lang w:val="ru-RU"/>
        </w:rPr>
        <w:t xml:space="preserve">. </w:t>
      </w:r>
      <w:r w:rsidR="007F1664">
        <w:rPr>
          <w:kern w:val="22"/>
          <w:szCs w:val="22"/>
          <w:lang w:val="ru-RU"/>
        </w:rPr>
        <w:t>В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частности</w:t>
      </w:r>
      <w:r w:rsidR="00FA2E46" w:rsidRPr="007F1664">
        <w:rPr>
          <w:kern w:val="22"/>
          <w:szCs w:val="22"/>
          <w:lang w:val="ru-RU"/>
        </w:rPr>
        <w:t xml:space="preserve">, </w:t>
      </w:r>
      <w:r w:rsidR="007F1664">
        <w:rPr>
          <w:kern w:val="22"/>
          <w:szCs w:val="22"/>
          <w:lang w:val="ru-RU"/>
        </w:rPr>
        <w:t>в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отношении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Стратегического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плана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для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Картахенского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протокола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биобезопасности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период</w:t>
      </w:r>
      <w:r w:rsidR="007F1664" w:rsidRPr="007F1664">
        <w:rPr>
          <w:snapToGrid/>
          <w:kern w:val="22"/>
          <w:szCs w:val="22"/>
          <w:lang w:val="ru-RU"/>
        </w:rPr>
        <w:t xml:space="preserve"> 2011-2020</w:t>
      </w:r>
      <w:r w:rsidR="007F1664" w:rsidRPr="007F1664">
        <w:rPr>
          <w:snapToGrid/>
          <w:kern w:val="22"/>
          <w:szCs w:val="22"/>
          <w:lang w:val="en-US"/>
        </w:rPr>
        <w:t> </w:t>
      </w:r>
      <w:r w:rsidR="007F1664">
        <w:rPr>
          <w:snapToGrid/>
          <w:kern w:val="22"/>
          <w:szCs w:val="22"/>
          <w:lang w:val="ru-RU"/>
        </w:rPr>
        <w:t>годов</w:t>
      </w:r>
      <w:r w:rsidR="00FA2E46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отмечалось</w:t>
      </w:r>
      <w:r w:rsidR="007F1664" w:rsidRPr="007F1664">
        <w:rPr>
          <w:kern w:val="22"/>
          <w:szCs w:val="22"/>
          <w:lang w:val="ru-RU"/>
        </w:rPr>
        <w:t xml:space="preserve">, </w:t>
      </w:r>
      <w:r w:rsidR="007F1664">
        <w:rPr>
          <w:kern w:val="22"/>
          <w:szCs w:val="22"/>
          <w:lang w:val="ru-RU"/>
        </w:rPr>
        <w:t>что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этот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план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имеет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структуру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и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содержание</w:t>
      </w:r>
      <w:r w:rsidR="007F1664" w:rsidRPr="007F1664">
        <w:rPr>
          <w:kern w:val="22"/>
          <w:szCs w:val="22"/>
          <w:lang w:val="ru-RU"/>
        </w:rPr>
        <w:t xml:space="preserve">, </w:t>
      </w:r>
      <w:r w:rsidR="007F1664">
        <w:rPr>
          <w:kern w:val="22"/>
          <w:szCs w:val="22"/>
          <w:lang w:val="ru-RU"/>
        </w:rPr>
        <w:t>отличные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от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Стратегического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плана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в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области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сохранения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устойчивого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использования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биоразнообразия</w:t>
      </w:r>
      <w:r w:rsidR="007F1664" w:rsidRPr="00951545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</w:t>
      </w:r>
      <w:r w:rsidR="007F1664" w:rsidRPr="00951545">
        <w:rPr>
          <w:snapToGrid/>
          <w:kern w:val="22"/>
          <w:szCs w:val="22"/>
          <w:lang w:val="ru-RU"/>
        </w:rPr>
        <w:t xml:space="preserve"> 2011-2020</w:t>
      </w:r>
      <w:r w:rsidR="007F1664">
        <w:rPr>
          <w:snapToGrid/>
          <w:kern w:val="22"/>
          <w:szCs w:val="22"/>
          <w:lang w:val="ru-RU"/>
        </w:rPr>
        <w:t xml:space="preserve"> годы</w:t>
      </w:r>
      <w:r w:rsidR="00FA2E46" w:rsidRPr="007F1664">
        <w:rPr>
          <w:kern w:val="22"/>
          <w:szCs w:val="22"/>
          <w:lang w:val="ru-RU"/>
        </w:rPr>
        <w:t xml:space="preserve">. </w:t>
      </w:r>
      <w:r w:rsidR="007F1664">
        <w:rPr>
          <w:kern w:val="22"/>
          <w:szCs w:val="22"/>
          <w:lang w:val="ru-RU"/>
        </w:rPr>
        <w:t>Кроме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того</w:t>
      </w:r>
      <w:r w:rsidR="00FA2E46" w:rsidRPr="007F1664">
        <w:rPr>
          <w:kern w:val="22"/>
          <w:szCs w:val="22"/>
          <w:lang w:val="ru-RU"/>
        </w:rPr>
        <w:t xml:space="preserve">, </w:t>
      </w:r>
      <w:r w:rsidR="007F1664">
        <w:rPr>
          <w:kern w:val="22"/>
          <w:szCs w:val="22"/>
          <w:lang w:val="ru-RU"/>
        </w:rPr>
        <w:t xml:space="preserve">отмечалось, что </w:t>
      </w:r>
      <w:r w:rsidR="007F1664">
        <w:rPr>
          <w:snapToGrid/>
          <w:kern w:val="22"/>
          <w:szCs w:val="22"/>
          <w:lang w:val="ru-RU"/>
        </w:rPr>
        <w:t>Стратегический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план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для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Картахенского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протокола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биобезопасности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период</w:t>
      </w:r>
      <w:r w:rsidR="007F1664" w:rsidRPr="007F1664">
        <w:rPr>
          <w:snapToGrid/>
          <w:kern w:val="22"/>
          <w:szCs w:val="22"/>
          <w:lang w:val="ru-RU"/>
        </w:rPr>
        <w:t xml:space="preserve"> 2011-2020</w:t>
      </w:r>
      <w:r w:rsidR="007F1664" w:rsidRPr="007F1664">
        <w:rPr>
          <w:snapToGrid/>
          <w:kern w:val="22"/>
          <w:szCs w:val="22"/>
          <w:lang w:val="en-US"/>
        </w:rPr>
        <w:t> </w:t>
      </w:r>
      <w:r w:rsidR="007F1664">
        <w:rPr>
          <w:snapToGrid/>
          <w:kern w:val="22"/>
          <w:szCs w:val="22"/>
          <w:lang w:val="ru-RU"/>
        </w:rPr>
        <w:t>годов, включая его многолетнюю программу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работы</w:t>
      </w:r>
      <w:r w:rsidR="007F1664" w:rsidRPr="007F1664">
        <w:rPr>
          <w:kern w:val="22"/>
          <w:szCs w:val="22"/>
          <w:lang w:val="ru-RU"/>
        </w:rPr>
        <w:t xml:space="preserve">, </w:t>
      </w:r>
      <w:r w:rsidR="007F1664">
        <w:rPr>
          <w:kern w:val="22"/>
          <w:szCs w:val="22"/>
          <w:lang w:val="ru-RU"/>
        </w:rPr>
        <w:t>более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подробен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по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сравнению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kern w:val="22"/>
          <w:szCs w:val="22"/>
          <w:lang w:val="ru-RU"/>
        </w:rPr>
        <w:t>со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Стратегическим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планом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в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области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сохранения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устойчивого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использования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биоразнообразия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</w:t>
      </w:r>
      <w:r w:rsidR="007F1664" w:rsidRPr="007F1664">
        <w:rPr>
          <w:snapToGrid/>
          <w:kern w:val="22"/>
          <w:szCs w:val="22"/>
          <w:lang w:val="ru-RU"/>
        </w:rPr>
        <w:t xml:space="preserve"> 2011-2020 </w:t>
      </w:r>
      <w:r w:rsidR="007F1664">
        <w:rPr>
          <w:snapToGrid/>
          <w:kern w:val="22"/>
          <w:szCs w:val="22"/>
          <w:lang w:val="ru-RU"/>
        </w:rPr>
        <w:t>годы</w:t>
      </w:r>
      <w:r w:rsidR="007F1664" w:rsidRPr="007F1664">
        <w:rPr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обеспечивает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конкретные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указания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в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отношении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работы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секретариата</w:t>
      </w:r>
      <w:r w:rsidR="007F1664" w:rsidRPr="007F1664">
        <w:rPr>
          <w:snapToGrid/>
          <w:kern w:val="22"/>
          <w:szCs w:val="22"/>
          <w:lang w:val="ru-RU"/>
        </w:rPr>
        <w:t xml:space="preserve">, </w:t>
      </w:r>
      <w:r w:rsidR="007F1664">
        <w:rPr>
          <w:snapToGrid/>
          <w:kern w:val="22"/>
          <w:szCs w:val="22"/>
          <w:lang w:val="ru-RU"/>
        </w:rPr>
        <w:t>осуществления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национальном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уровне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решений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Конференции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Сторон</w:t>
      </w:r>
      <w:r w:rsidR="007F1664" w:rsidRPr="007F1664">
        <w:rPr>
          <w:snapToGrid/>
          <w:kern w:val="22"/>
          <w:szCs w:val="22"/>
          <w:lang w:val="ru-RU"/>
        </w:rPr>
        <w:t xml:space="preserve">, </w:t>
      </w:r>
      <w:r w:rsidR="007F1664">
        <w:rPr>
          <w:snapToGrid/>
          <w:kern w:val="22"/>
          <w:szCs w:val="22"/>
          <w:lang w:val="ru-RU"/>
        </w:rPr>
        <w:t>выступающей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в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качестве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Совещания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Сторон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>Картахенского</w:t>
      </w:r>
      <w:r w:rsidR="007F1664" w:rsidRPr="007F1664">
        <w:rPr>
          <w:snapToGrid/>
          <w:kern w:val="22"/>
          <w:szCs w:val="22"/>
          <w:lang w:val="ru-RU"/>
        </w:rPr>
        <w:t xml:space="preserve"> </w:t>
      </w:r>
      <w:r w:rsidR="007F1664">
        <w:rPr>
          <w:snapToGrid/>
          <w:kern w:val="22"/>
          <w:szCs w:val="22"/>
          <w:lang w:val="ru-RU"/>
        </w:rPr>
        <w:t xml:space="preserve">протокола, а также </w:t>
      </w:r>
      <w:r w:rsidR="00D967FF">
        <w:rPr>
          <w:snapToGrid/>
          <w:kern w:val="22"/>
          <w:szCs w:val="22"/>
          <w:lang w:val="ru-RU"/>
        </w:rPr>
        <w:t>в</w:t>
      </w:r>
      <w:r w:rsidR="00D967FF" w:rsidRPr="007F1664">
        <w:rPr>
          <w:snapToGrid/>
          <w:kern w:val="22"/>
          <w:szCs w:val="22"/>
          <w:lang w:val="ru-RU"/>
        </w:rPr>
        <w:t xml:space="preserve"> </w:t>
      </w:r>
      <w:r w:rsidR="00D967FF">
        <w:rPr>
          <w:snapToGrid/>
          <w:kern w:val="22"/>
          <w:szCs w:val="22"/>
          <w:lang w:val="ru-RU"/>
        </w:rPr>
        <w:t xml:space="preserve">отношении </w:t>
      </w:r>
      <w:r w:rsidR="007F1664">
        <w:rPr>
          <w:snapToGrid/>
          <w:kern w:val="22"/>
          <w:szCs w:val="22"/>
          <w:lang w:val="ru-RU"/>
        </w:rPr>
        <w:t>мобилизации ресурсов в течение последнего десятилетия</w:t>
      </w:r>
      <w:r w:rsidR="00FA2E46" w:rsidRPr="007F1664">
        <w:rPr>
          <w:kern w:val="22"/>
          <w:szCs w:val="22"/>
          <w:lang w:val="ru-RU"/>
        </w:rPr>
        <w:t xml:space="preserve">. </w:t>
      </w:r>
      <w:r w:rsidR="00D967FF">
        <w:rPr>
          <w:kern w:val="22"/>
          <w:szCs w:val="22"/>
          <w:lang w:val="ru-RU"/>
        </w:rPr>
        <w:t>В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некоторых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представленных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материалах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также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отмечалась</w:t>
      </w:r>
      <w:r w:rsidR="00D967FF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явно</w:t>
      </w:r>
      <w:r w:rsidR="00D967FF" w:rsidRPr="007A5A13">
        <w:rPr>
          <w:kern w:val="22"/>
          <w:szCs w:val="22"/>
          <w:lang w:val="ru-RU"/>
        </w:rPr>
        <w:t xml:space="preserve"> </w:t>
      </w:r>
      <w:r w:rsidR="00E15BBB">
        <w:rPr>
          <w:kern w:val="22"/>
          <w:szCs w:val="22"/>
          <w:lang w:val="ru-RU"/>
        </w:rPr>
        <w:t>меньшая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роль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Картахенского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протокола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в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предложении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относительно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>
        <w:rPr>
          <w:kern w:val="22"/>
          <w:szCs w:val="22"/>
          <w:lang w:val="ru-RU"/>
        </w:rPr>
        <w:t>глобальной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рамочн</w:t>
      </w:r>
      <w:r w:rsidR="00D967FF">
        <w:rPr>
          <w:kern w:val="22"/>
          <w:szCs w:val="22"/>
          <w:lang w:val="ru-RU"/>
        </w:rPr>
        <w:t>ой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программ</w:t>
      </w:r>
      <w:r w:rsidR="00D967FF">
        <w:rPr>
          <w:kern w:val="22"/>
          <w:szCs w:val="22"/>
          <w:lang w:val="ru-RU"/>
        </w:rPr>
        <w:t>ы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в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области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биоразнообразия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на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период</w:t>
      </w:r>
      <w:r w:rsidR="00D967FF" w:rsidRPr="007A5A13">
        <w:rPr>
          <w:kern w:val="22"/>
          <w:szCs w:val="22"/>
          <w:lang w:val="ru-RU"/>
        </w:rPr>
        <w:t xml:space="preserve"> </w:t>
      </w:r>
      <w:r w:rsidR="00D967FF" w:rsidRPr="00B6021A">
        <w:rPr>
          <w:kern w:val="22"/>
          <w:szCs w:val="22"/>
          <w:lang w:val="ru-RU"/>
        </w:rPr>
        <w:t>после</w:t>
      </w:r>
      <w:r w:rsidR="00D967FF" w:rsidRPr="007A5A13">
        <w:rPr>
          <w:kern w:val="22"/>
          <w:szCs w:val="22"/>
          <w:lang w:val="ru-RU"/>
        </w:rPr>
        <w:t xml:space="preserve"> 2020</w:t>
      </w:r>
      <w:r w:rsidR="00D967FF" w:rsidRPr="00B6021A">
        <w:rPr>
          <w:kern w:val="22"/>
          <w:szCs w:val="22"/>
          <w:lang w:val="en-US"/>
        </w:rPr>
        <w:t> </w:t>
      </w:r>
      <w:r w:rsidR="00D967FF" w:rsidRPr="00B6021A">
        <w:rPr>
          <w:kern w:val="22"/>
          <w:szCs w:val="22"/>
          <w:lang w:val="ru-RU"/>
        </w:rPr>
        <w:t>года</w:t>
      </w:r>
      <w:r w:rsidR="00D967FF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высказывалось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мнение о том, что возврат к общему описанию целевых задач в области биобезопасности без конкретных индикаторов может помешать дальнейшему ходу осуществления Картахенского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протокола</w:t>
      </w:r>
      <w:r w:rsidR="00FA2E46" w:rsidRPr="007A5A13">
        <w:rPr>
          <w:kern w:val="22"/>
          <w:szCs w:val="22"/>
          <w:lang w:val="ru-RU"/>
        </w:rPr>
        <w:t xml:space="preserve">. </w:t>
      </w:r>
      <w:r w:rsidR="007A5A13">
        <w:rPr>
          <w:kern w:val="22"/>
          <w:szCs w:val="22"/>
          <w:lang w:val="ru-RU"/>
        </w:rPr>
        <w:t>Аналогичным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образом</w:t>
      </w:r>
      <w:r w:rsidR="00FA2E46" w:rsidRPr="007A5A13">
        <w:rPr>
          <w:kern w:val="22"/>
          <w:szCs w:val="22"/>
          <w:lang w:val="ru-RU"/>
        </w:rPr>
        <w:t xml:space="preserve">, </w:t>
      </w:r>
      <w:r w:rsidR="007A5A13">
        <w:rPr>
          <w:kern w:val="22"/>
          <w:szCs w:val="22"/>
          <w:lang w:val="ru-RU"/>
        </w:rPr>
        <w:t>в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некоторых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представленных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материалах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отмечалась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необходимость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сохранения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роли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Картахенского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протокола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в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процессе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после</w:t>
      </w:r>
      <w:r w:rsidR="007A5A13" w:rsidRPr="007A5A13">
        <w:rPr>
          <w:kern w:val="22"/>
          <w:szCs w:val="22"/>
          <w:lang w:val="ru-RU"/>
        </w:rPr>
        <w:t xml:space="preserve"> </w:t>
      </w:r>
      <w:r w:rsidR="00FA2E46" w:rsidRPr="007A5A13">
        <w:rPr>
          <w:kern w:val="22"/>
          <w:szCs w:val="22"/>
          <w:lang w:val="ru-RU"/>
        </w:rPr>
        <w:t>2020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года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рекомендовался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комбинированный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подход</w:t>
      </w:r>
      <w:r w:rsidR="007A5A13" w:rsidRPr="007A5A13">
        <w:rPr>
          <w:kern w:val="22"/>
          <w:szCs w:val="22"/>
          <w:lang w:val="ru-RU"/>
        </w:rPr>
        <w:t xml:space="preserve">, </w:t>
      </w:r>
      <w:r w:rsidR="007A5A13">
        <w:rPr>
          <w:kern w:val="22"/>
          <w:szCs w:val="22"/>
          <w:lang w:val="ru-RU"/>
        </w:rPr>
        <w:t>при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котором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соображения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биобезопасности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будут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включены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в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сферу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охвата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глобальной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рамочн</w:t>
      </w:r>
      <w:r w:rsidR="007A5A13">
        <w:rPr>
          <w:kern w:val="22"/>
          <w:szCs w:val="22"/>
          <w:lang w:val="ru-RU"/>
        </w:rPr>
        <w:t>ой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программ</w:t>
      </w:r>
      <w:r w:rsidR="007A5A13">
        <w:rPr>
          <w:kern w:val="22"/>
          <w:szCs w:val="22"/>
          <w:lang w:val="ru-RU"/>
        </w:rPr>
        <w:t>ы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в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области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биоразнообразия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на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период</w:t>
      </w:r>
      <w:r w:rsidR="007A5A13" w:rsidRPr="007A5A13">
        <w:rPr>
          <w:kern w:val="22"/>
          <w:szCs w:val="22"/>
          <w:lang w:val="ru-RU"/>
        </w:rPr>
        <w:t xml:space="preserve"> </w:t>
      </w:r>
      <w:r w:rsidR="007A5A13" w:rsidRPr="00B6021A">
        <w:rPr>
          <w:kern w:val="22"/>
          <w:szCs w:val="22"/>
          <w:lang w:val="ru-RU"/>
        </w:rPr>
        <w:t>после</w:t>
      </w:r>
      <w:r w:rsidR="007A5A13" w:rsidRPr="007A5A13">
        <w:rPr>
          <w:kern w:val="22"/>
          <w:szCs w:val="22"/>
          <w:lang w:val="ru-RU"/>
        </w:rPr>
        <w:t xml:space="preserve"> 2020</w:t>
      </w:r>
      <w:r w:rsidR="007A5A13" w:rsidRPr="00B6021A">
        <w:rPr>
          <w:kern w:val="22"/>
          <w:szCs w:val="22"/>
          <w:lang w:val="en-US"/>
        </w:rPr>
        <w:t> </w:t>
      </w:r>
      <w:r w:rsidR="007A5A13" w:rsidRPr="00B6021A">
        <w:rPr>
          <w:kern w:val="22"/>
          <w:szCs w:val="22"/>
          <w:lang w:val="ru-RU"/>
        </w:rPr>
        <w:t>года</w:t>
      </w:r>
      <w:r w:rsidR="007A5A13">
        <w:rPr>
          <w:kern w:val="22"/>
          <w:szCs w:val="22"/>
          <w:lang w:val="ru-RU"/>
        </w:rPr>
        <w:t xml:space="preserve">, возможно, путем включения цели или задачи, посвященной биобезопасности, и будет разработан конкретный план осуществления Картахенского протокола в период после </w:t>
      </w:r>
      <w:r w:rsidR="00FA2E46" w:rsidRPr="007A5A13">
        <w:rPr>
          <w:kern w:val="22"/>
          <w:szCs w:val="22"/>
          <w:lang w:val="ru-RU"/>
        </w:rPr>
        <w:t xml:space="preserve">2020 </w:t>
      </w:r>
      <w:r w:rsidR="007A5A13">
        <w:rPr>
          <w:kern w:val="22"/>
          <w:szCs w:val="22"/>
          <w:lang w:val="ru-RU"/>
        </w:rPr>
        <w:t>года</w:t>
      </w:r>
      <w:r w:rsidR="00FA2E46" w:rsidRPr="007A5A13">
        <w:rPr>
          <w:kern w:val="22"/>
          <w:szCs w:val="22"/>
          <w:lang w:val="ru-RU"/>
        </w:rPr>
        <w:t xml:space="preserve"> </w:t>
      </w:r>
      <w:r w:rsidR="007A5A13">
        <w:rPr>
          <w:kern w:val="22"/>
          <w:szCs w:val="22"/>
          <w:lang w:val="ru-RU"/>
        </w:rPr>
        <w:t>с четкими результатами и индикаторами</w:t>
      </w:r>
      <w:r w:rsidR="00FA2E46" w:rsidRPr="007A5A13">
        <w:rPr>
          <w:kern w:val="22"/>
          <w:szCs w:val="22"/>
          <w:lang w:val="ru-RU"/>
        </w:rPr>
        <w:t>.</w:t>
      </w:r>
    </w:p>
    <w:p w:rsidR="00FA2E46" w:rsidRPr="004C2138" w:rsidRDefault="007A5A13" w:rsidP="00FA2E46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lastRenderedPageBreak/>
        <w:t>III.</w:t>
      </w:r>
      <w:r>
        <w:rPr>
          <w:snapToGrid w:val="0"/>
          <w:kern w:val="22"/>
          <w:szCs w:val="22"/>
        </w:rPr>
        <w:tab/>
      </w:r>
      <w:r>
        <w:rPr>
          <w:snapToGrid w:val="0"/>
          <w:kern w:val="22"/>
          <w:szCs w:val="22"/>
          <w:lang w:val="ru-RU"/>
        </w:rPr>
        <w:t>элементы плана</w:t>
      </w:r>
    </w:p>
    <w:p w:rsidR="00FA2E46" w:rsidRPr="00890268" w:rsidRDefault="007A5A13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Во</w:t>
      </w:r>
      <w:r w:rsidRPr="006834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многих</w:t>
      </w:r>
      <w:r w:rsidRPr="006834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6834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6834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отмечалось</w:t>
      </w:r>
      <w:r w:rsidRPr="0068342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Концепция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Стратегического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плана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на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период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до</w:t>
      </w:r>
      <w:r w:rsidR="00683429" w:rsidRPr="00683429">
        <w:rPr>
          <w:kern w:val="22"/>
          <w:szCs w:val="22"/>
          <w:lang w:val="ru-RU"/>
        </w:rPr>
        <w:t xml:space="preserve"> </w:t>
      </w:r>
      <w:r w:rsidR="00FA2E46" w:rsidRPr="00683429">
        <w:rPr>
          <w:kern w:val="22"/>
          <w:szCs w:val="22"/>
          <w:lang w:val="ru-RU"/>
        </w:rPr>
        <w:t xml:space="preserve">2050 </w:t>
      </w:r>
      <w:r w:rsidR="00683429">
        <w:rPr>
          <w:kern w:val="22"/>
          <w:szCs w:val="22"/>
          <w:lang w:val="ru-RU"/>
        </w:rPr>
        <w:t>года</w:t>
      </w:r>
      <w:r w:rsidR="00FA2E46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связана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с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глобальной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рамочн</w:t>
      </w:r>
      <w:r w:rsidR="00683429">
        <w:rPr>
          <w:kern w:val="22"/>
          <w:szCs w:val="22"/>
          <w:lang w:val="ru-RU"/>
        </w:rPr>
        <w:t>ой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программ</w:t>
      </w:r>
      <w:r w:rsidR="00683429">
        <w:rPr>
          <w:kern w:val="22"/>
          <w:szCs w:val="22"/>
          <w:lang w:val="ru-RU"/>
        </w:rPr>
        <w:t>ой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в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области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биоразнообразия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на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период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 w:rsidRPr="00B6021A">
        <w:rPr>
          <w:kern w:val="22"/>
          <w:szCs w:val="22"/>
          <w:lang w:val="ru-RU"/>
        </w:rPr>
        <w:t>после</w:t>
      </w:r>
      <w:r w:rsidR="00683429" w:rsidRPr="00683429">
        <w:rPr>
          <w:kern w:val="22"/>
          <w:szCs w:val="22"/>
          <w:lang w:val="ru-RU"/>
        </w:rPr>
        <w:t xml:space="preserve"> 2020</w:t>
      </w:r>
      <w:r w:rsidR="00683429" w:rsidRPr="00B6021A">
        <w:rPr>
          <w:kern w:val="22"/>
          <w:szCs w:val="22"/>
          <w:lang w:val="en-US"/>
        </w:rPr>
        <w:t> </w:t>
      </w:r>
      <w:r w:rsidR="00683429" w:rsidRPr="00B6021A">
        <w:rPr>
          <w:kern w:val="22"/>
          <w:szCs w:val="22"/>
          <w:lang w:val="ru-RU"/>
        </w:rPr>
        <w:t>года</w:t>
      </w:r>
      <w:r w:rsidR="00683429" w:rsidRPr="00683429">
        <w:rPr>
          <w:kern w:val="22"/>
          <w:szCs w:val="22"/>
          <w:lang w:val="ru-RU"/>
        </w:rPr>
        <w:t xml:space="preserve">, </w:t>
      </w:r>
      <w:r w:rsidR="00683429">
        <w:rPr>
          <w:kern w:val="22"/>
          <w:szCs w:val="22"/>
          <w:lang w:val="ru-RU"/>
        </w:rPr>
        <w:t>так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же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как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и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пять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стратегических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целей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и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большинство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вопросов</w:t>
      </w:r>
      <w:r w:rsidR="00683429" w:rsidRPr="00683429">
        <w:rPr>
          <w:kern w:val="22"/>
          <w:szCs w:val="22"/>
          <w:lang w:val="ru-RU"/>
        </w:rPr>
        <w:t xml:space="preserve">, </w:t>
      </w:r>
      <w:r w:rsidR="00683429">
        <w:rPr>
          <w:kern w:val="22"/>
          <w:szCs w:val="22"/>
          <w:lang w:val="ru-RU"/>
        </w:rPr>
        <w:t>затрагиваемых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целевыми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задач</w:t>
      </w:r>
      <w:r w:rsidR="00683429">
        <w:rPr>
          <w:kern w:val="22"/>
          <w:szCs w:val="22"/>
          <w:lang w:val="ru-RU"/>
        </w:rPr>
        <w:t>ами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по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сохранению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и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устойчивому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использованию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биоразнообразия</w:t>
      </w:r>
      <w:r w:rsidR="00683429" w:rsidRPr="001541AB">
        <w:rPr>
          <w:kern w:val="22"/>
          <w:szCs w:val="22"/>
          <w:lang w:val="ru-RU"/>
        </w:rPr>
        <w:t xml:space="preserve">, </w:t>
      </w:r>
      <w:r w:rsidR="00683429" w:rsidRPr="00087590">
        <w:rPr>
          <w:kern w:val="22"/>
          <w:szCs w:val="22"/>
          <w:lang w:val="ru-RU"/>
        </w:rPr>
        <w:t>приняты</w:t>
      </w:r>
      <w:r w:rsidR="00683429">
        <w:rPr>
          <w:kern w:val="22"/>
          <w:szCs w:val="22"/>
          <w:lang w:val="ru-RU"/>
        </w:rPr>
        <w:t>ми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в</w:t>
      </w:r>
      <w:r w:rsidR="00683429" w:rsidRPr="001541AB">
        <w:rPr>
          <w:kern w:val="22"/>
          <w:szCs w:val="22"/>
          <w:lang w:val="ru-RU"/>
        </w:rPr>
        <w:t xml:space="preserve"> </w:t>
      </w:r>
      <w:r w:rsidR="00683429" w:rsidRPr="00087590">
        <w:rPr>
          <w:kern w:val="22"/>
          <w:szCs w:val="22"/>
          <w:lang w:val="ru-RU"/>
        </w:rPr>
        <w:t>Айти</w:t>
      </w:r>
      <w:r w:rsidR="00FA2E46" w:rsidRPr="00683429">
        <w:rPr>
          <w:kern w:val="22"/>
          <w:szCs w:val="22"/>
          <w:lang w:val="ru-RU"/>
        </w:rPr>
        <w:t xml:space="preserve">. </w:t>
      </w:r>
      <w:r w:rsidR="00E15BBB">
        <w:rPr>
          <w:kern w:val="22"/>
          <w:szCs w:val="22"/>
          <w:lang w:val="ru-RU"/>
        </w:rPr>
        <w:t>В тоже время</w:t>
      </w:r>
      <w:r w:rsidR="00FA2E46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во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многих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материалах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отмечалась</w:t>
      </w:r>
      <w:r w:rsidR="00FA2E46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необходимость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в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четких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целевых</w:t>
      </w:r>
      <w:r w:rsidR="00683429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задачах</w:t>
      </w:r>
      <w:r w:rsidR="00683429" w:rsidRPr="00683429">
        <w:rPr>
          <w:kern w:val="22"/>
          <w:szCs w:val="22"/>
          <w:lang w:val="ru-RU"/>
        </w:rPr>
        <w:t xml:space="preserve">, </w:t>
      </w:r>
      <w:r w:rsidR="00683429">
        <w:rPr>
          <w:kern w:val="22"/>
          <w:szCs w:val="22"/>
          <w:lang w:val="ru-RU"/>
        </w:rPr>
        <w:t>которые</w:t>
      </w:r>
      <w:r w:rsidR="00E15BBB">
        <w:rPr>
          <w:kern w:val="22"/>
          <w:szCs w:val="22"/>
          <w:lang w:val="ru-RU"/>
        </w:rPr>
        <w:t xml:space="preserve"> были бы доступно сформулирован</w:t>
      </w:r>
      <w:r w:rsidR="00683429">
        <w:rPr>
          <w:kern w:val="22"/>
          <w:szCs w:val="22"/>
          <w:lang w:val="ru-RU"/>
        </w:rPr>
        <w:t>ы</w:t>
      </w:r>
      <w:r w:rsidR="00E15BBB">
        <w:rPr>
          <w:kern w:val="22"/>
          <w:szCs w:val="22"/>
          <w:lang w:val="ru-RU"/>
        </w:rPr>
        <w:t>, научно обоснованы и легко измеримы.</w:t>
      </w:r>
      <w:r w:rsidR="00FA2E46" w:rsidRPr="00683429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В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других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материалах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также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подчеркивалось</w:t>
      </w:r>
      <w:r w:rsidR="00683429" w:rsidRPr="00890268">
        <w:rPr>
          <w:kern w:val="22"/>
          <w:szCs w:val="22"/>
          <w:lang w:val="ru-RU"/>
        </w:rPr>
        <w:t xml:space="preserve">, </w:t>
      </w:r>
      <w:r w:rsidR="00683429">
        <w:rPr>
          <w:kern w:val="22"/>
          <w:szCs w:val="22"/>
          <w:lang w:val="ru-RU"/>
        </w:rPr>
        <w:t>что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целевые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задачи</w:t>
      </w:r>
      <w:r w:rsidR="00683429" w:rsidRPr="00890268">
        <w:rPr>
          <w:kern w:val="22"/>
          <w:szCs w:val="22"/>
          <w:lang w:val="ru-RU"/>
        </w:rPr>
        <w:t xml:space="preserve"> </w:t>
      </w:r>
      <w:r w:rsidR="00683429">
        <w:rPr>
          <w:kern w:val="22"/>
          <w:szCs w:val="22"/>
          <w:lang w:val="ru-RU"/>
        </w:rPr>
        <w:t>должны</w:t>
      </w:r>
      <w:r w:rsidR="00683429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соответствовать условиям "</w:t>
      </w:r>
      <w:r w:rsidR="00FA2E46" w:rsidRPr="004C2138">
        <w:rPr>
          <w:kern w:val="22"/>
          <w:szCs w:val="22"/>
        </w:rPr>
        <w:t>SMART</w:t>
      </w:r>
      <w:r w:rsidR="00890268">
        <w:rPr>
          <w:kern w:val="22"/>
          <w:szCs w:val="22"/>
          <w:lang w:val="ru-RU"/>
        </w:rPr>
        <w:t>"</w:t>
      </w:r>
      <w:r w:rsidR="00FA2E46" w:rsidRPr="00890268">
        <w:rPr>
          <w:kern w:val="22"/>
          <w:szCs w:val="22"/>
          <w:lang w:val="ru-RU"/>
        </w:rPr>
        <w:t xml:space="preserve"> (</w:t>
      </w:r>
      <w:r w:rsidR="00890268" w:rsidRPr="00890268">
        <w:rPr>
          <w:kern w:val="22"/>
          <w:szCs w:val="22"/>
          <w:lang w:val="ru-RU"/>
        </w:rPr>
        <w:t xml:space="preserve">аббревиатура на основе английских слов </w:t>
      </w:r>
      <w:r w:rsidR="00890268">
        <w:rPr>
          <w:kern w:val="22"/>
          <w:szCs w:val="22"/>
          <w:lang w:val="en-US"/>
        </w:rPr>
        <w:t>specific</w:t>
      </w:r>
      <w:r w:rsidR="00890268" w:rsidRPr="00890268">
        <w:rPr>
          <w:kern w:val="22"/>
          <w:szCs w:val="22"/>
          <w:lang w:val="ru-RU"/>
        </w:rPr>
        <w:t xml:space="preserve">, </w:t>
      </w:r>
      <w:r w:rsidR="00890268" w:rsidRPr="00890268">
        <w:rPr>
          <w:kern w:val="22"/>
          <w:szCs w:val="22"/>
          <w:lang w:val="en-US"/>
        </w:rPr>
        <w:t>measurable</w:t>
      </w:r>
      <w:r w:rsidR="00890268" w:rsidRPr="00890268">
        <w:rPr>
          <w:kern w:val="22"/>
          <w:szCs w:val="22"/>
          <w:lang w:val="ru-RU"/>
        </w:rPr>
        <w:t xml:space="preserve">, </w:t>
      </w:r>
      <w:r w:rsidR="00890268" w:rsidRPr="00890268">
        <w:rPr>
          <w:kern w:val="22"/>
          <w:szCs w:val="22"/>
          <w:lang w:val="en-US"/>
        </w:rPr>
        <w:t>ambitious</w:t>
      </w:r>
      <w:r w:rsidR="00890268" w:rsidRPr="00890268">
        <w:rPr>
          <w:kern w:val="22"/>
          <w:szCs w:val="22"/>
          <w:lang w:val="ru-RU"/>
        </w:rPr>
        <w:t xml:space="preserve">, </w:t>
      </w:r>
      <w:r w:rsidR="00890268" w:rsidRPr="00890268">
        <w:rPr>
          <w:kern w:val="22"/>
          <w:szCs w:val="22"/>
          <w:lang w:val="en-US"/>
        </w:rPr>
        <w:t>realistic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и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 w:rsidRPr="00890268">
        <w:rPr>
          <w:kern w:val="22"/>
          <w:szCs w:val="22"/>
          <w:lang w:val="en-US"/>
        </w:rPr>
        <w:t>time</w:t>
      </w:r>
      <w:r w:rsidR="00890268" w:rsidRPr="00890268">
        <w:rPr>
          <w:kern w:val="22"/>
          <w:szCs w:val="22"/>
          <w:lang w:val="ru-RU"/>
        </w:rPr>
        <w:t>-bound</w:t>
      </w:r>
      <w:r w:rsidR="00890268">
        <w:rPr>
          <w:kern w:val="22"/>
          <w:szCs w:val="22"/>
          <w:lang w:val="ru-RU"/>
        </w:rPr>
        <w:t xml:space="preserve"> –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"</w:t>
      </w:r>
      <w:r w:rsidR="00890268" w:rsidRPr="00890268">
        <w:rPr>
          <w:kern w:val="22"/>
          <w:szCs w:val="22"/>
          <w:lang w:val="ru-RU"/>
        </w:rPr>
        <w:t>конкретные, измеримые, амбициозные, реалистичные и ограниченные по времени</w:t>
      </w:r>
      <w:r w:rsidR="00890268">
        <w:rPr>
          <w:kern w:val="22"/>
          <w:szCs w:val="22"/>
          <w:lang w:val="ru-RU"/>
        </w:rPr>
        <w:t>"</w:t>
      </w:r>
      <w:r w:rsidR="00FA2E46" w:rsidRPr="00890268">
        <w:rPr>
          <w:kern w:val="22"/>
          <w:szCs w:val="22"/>
          <w:lang w:val="ru-RU"/>
        </w:rPr>
        <w:t xml:space="preserve">). </w:t>
      </w:r>
      <w:r w:rsidR="00890268">
        <w:rPr>
          <w:kern w:val="22"/>
          <w:szCs w:val="22"/>
          <w:lang w:val="ru-RU"/>
        </w:rPr>
        <w:t>В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ряде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материалов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также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отмечалась</w:t>
      </w:r>
      <w:r w:rsidR="00890268" w:rsidRPr="00890268">
        <w:rPr>
          <w:kern w:val="22"/>
          <w:szCs w:val="22"/>
          <w:lang w:val="ru-RU"/>
        </w:rPr>
        <w:t xml:space="preserve"> </w:t>
      </w:r>
      <w:r w:rsidR="00890268">
        <w:rPr>
          <w:kern w:val="22"/>
          <w:szCs w:val="22"/>
          <w:lang w:val="ru-RU"/>
        </w:rPr>
        <w:t>необходимость</w:t>
      </w:r>
      <w:r w:rsidR="00890268" w:rsidRPr="00890268">
        <w:rPr>
          <w:kern w:val="22"/>
          <w:szCs w:val="22"/>
          <w:lang w:val="ru-RU"/>
        </w:rPr>
        <w:t xml:space="preserve"> </w:t>
      </w:r>
      <w:r w:rsidR="000D308A">
        <w:rPr>
          <w:kern w:val="22"/>
          <w:szCs w:val="22"/>
          <w:lang w:val="ru-RU"/>
        </w:rPr>
        <w:t xml:space="preserve">в </w:t>
      </w:r>
      <w:r w:rsidR="00890268">
        <w:rPr>
          <w:kern w:val="22"/>
          <w:szCs w:val="22"/>
          <w:lang w:val="ru-RU"/>
        </w:rPr>
        <w:t>базовых показател</w:t>
      </w:r>
      <w:r w:rsidR="000D308A">
        <w:rPr>
          <w:kern w:val="22"/>
          <w:szCs w:val="22"/>
          <w:lang w:val="ru-RU"/>
        </w:rPr>
        <w:t>ях</w:t>
      </w:r>
      <w:r w:rsidR="00890268">
        <w:rPr>
          <w:kern w:val="22"/>
          <w:szCs w:val="22"/>
          <w:lang w:val="ru-RU"/>
        </w:rPr>
        <w:t xml:space="preserve"> для целевых задач, а также индикатор</w:t>
      </w:r>
      <w:r w:rsidR="000D308A">
        <w:rPr>
          <w:kern w:val="22"/>
          <w:szCs w:val="22"/>
          <w:lang w:val="ru-RU"/>
        </w:rPr>
        <w:t>ах</w:t>
      </w:r>
      <w:r w:rsidR="00890268">
        <w:rPr>
          <w:kern w:val="22"/>
          <w:szCs w:val="22"/>
          <w:lang w:val="ru-RU"/>
        </w:rPr>
        <w:t xml:space="preserve"> для контроля хода их выполнения</w:t>
      </w:r>
      <w:r w:rsidR="00FA2E46" w:rsidRPr="00890268">
        <w:rPr>
          <w:kern w:val="22"/>
          <w:szCs w:val="22"/>
          <w:lang w:val="ru-RU"/>
        </w:rPr>
        <w:t>.</w:t>
      </w:r>
    </w:p>
    <w:p w:rsidR="00FA2E46" w:rsidRPr="00D13226" w:rsidRDefault="0099314E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нескольких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была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отмечена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необходимость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эффективном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процессе проведения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обзора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глобальной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 w:rsidR="000D308A">
        <w:rPr>
          <w:kern w:val="22"/>
          <w:szCs w:val="22"/>
          <w:lang w:val="ru-RU"/>
        </w:rPr>
        <w:t>ы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683429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683429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99314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Были отмечены различные средства отражения такого процесса в рамочной программе</w:t>
      </w:r>
      <w:r w:rsidR="00FA2E46" w:rsidRPr="0099314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некоторых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отмечалось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использование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целевых ориентиров в качестве средств</w:t>
      </w:r>
      <w:r w:rsidR="000D308A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 xml:space="preserve"> измерения прогресса в ходе осуществления и предлагалось более активное использование существующих инструментов и механизмов в рамках конвенций, связанных с биоразнообразием, в том числе систем представления отчетности, индикаторов и обмена информацией, национальных докладов и </w:t>
      </w:r>
      <w:r>
        <w:rPr>
          <w:lang w:val="ru-RU"/>
        </w:rPr>
        <w:t>национальных</w:t>
      </w:r>
      <w:r w:rsidRPr="002C3A3F">
        <w:rPr>
          <w:lang w:val="ru-RU"/>
        </w:rPr>
        <w:t xml:space="preserve"> </w:t>
      </w:r>
      <w:r>
        <w:rPr>
          <w:lang w:val="ru-RU"/>
        </w:rPr>
        <w:t>стратегий</w:t>
      </w:r>
      <w:r w:rsidRPr="002C3A3F">
        <w:rPr>
          <w:lang w:val="ru-RU"/>
        </w:rPr>
        <w:t xml:space="preserve"> </w:t>
      </w:r>
      <w:r>
        <w:rPr>
          <w:lang w:val="ru-RU"/>
        </w:rPr>
        <w:t>и</w:t>
      </w:r>
      <w:r w:rsidRPr="002C3A3F">
        <w:rPr>
          <w:lang w:val="ru-RU"/>
        </w:rPr>
        <w:t xml:space="preserve"> </w:t>
      </w:r>
      <w:r>
        <w:rPr>
          <w:lang w:val="ru-RU"/>
        </w:rPr>
        <w:t>планов</w:t>
      </w:r>
      <w:r w:rsidRPr="002C3A3F">
        <w:rPr>
          <w:lang w:val="ru-RU"/>
        </w:rPr>
        <w:t xml:space="preserve"> </w:t>
      </w:r>
      <w:r>
        <w:rPr>
          <w:lang w:val="ru-RU"/>
        </w:rPr>
        <w:t>действий</w:t>
      </w:r>
      <w:r w:rsidRPr="002C3A3F">
        <w:rPr>
          <w:lang w:val="ru-RU"/>
        </w:rPr>
        <w:t xml:space="preserve"> </w:t>
      </w:r>
      <w:r>
        <w:rPr>
          <w:lang w:val="ru-RU"/>
        </w:rPr>
        <w:t>по</w:t>
      </w:r>
      <w:r w:rsidRPr="002C3A3F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2C3A3F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="00FA2E46" w:rsidRPr="0099314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подчеркивалось</w:t>
      </w:r>
      <w:r w:rsidRPr="0099314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проведения</w:t>
      </w:r>
      <w:r w:rsidRPr="0099314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обзора должен быть прозрачным и предполагать участие коренных народов и местных общин, организаций гражданского общества и других субъектов деятельности</w:t>
      </w:r>
      <w:r w:rsidR="00FA2E46" w:rsidRPr="0099314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Было</w:t>
      </w:r>
      <w:r w:rsidRPr="00D1322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D1322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отмечено</w:t>
      </w:r>
      <w:r w:rsidRPr="00D1322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первоначальные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этапы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добровольных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национальных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обзоров</w:t>
      </w:r>
      <w:r w:rsidR="00D13226" w:rsidRPr="00D13226">
        <w:rPr>
          <w:kern w:val="22"/>
          <w:szCs w:val="22"/>
          <w:lang w:val="ru-RU"/>
        </w:rPr>
        <w:t xml:space="preserve">, </w:t>
      </w:r>
      <w:r w:rsidR="00D13226">
        <w:rPr>
          <w:kern w:val="22"/>
          <w:szCs w:val="22"/>
          <w:lang w:val="ru-RU"/>
        </w:rPr>
        <w:t>рассмотренных</w:t>
      </w:r>
      <w:r w:rsidR="00D13226" w:rsidRPr="00D13226">
        <w:rPr>
          <w:kern w:val="22"/>
          <w:szCs w:val="22"/>
          <w:lang w:val="ru-RU"/>
        </w:rPr>
        <w:t xml:space="preserve"> Политически</w:t>
      </w:r>
      <w:r w:rsidR="00D13226">
        <w:rPr>
          <w:kern w:val="22"/>
          <w:szCs w:val="22"/>
          <w:lang w:val="ru-RU"/>
        </w:rPr>
        <w:t>м</w:t>
      </w:r>
      <w:r w:rsidR="00D13226" w:rsidRPr="00D13226">
        <w:rPr>
          <w:kern w:val="22"/>
          <w:szCs w:val="22"/>
          <w:lang w:val="ru-RU"/>
        </w:rPr>
        <w:t xml:space="preserve"> форум</w:t>
      </w:r>
      <w:r w:rsidR="00D13226">
        <w:rPr>
          <w:kern w:val="22"/>
          <w:szCs w:val="22"/>
          <w:lang w:val="ru-RU"/>
        </w:rPr>
        <w:t>ом</w:t>
      </w:r>
      <w:r w:rsidR="00D13226" w:rsidRPr="00D13226">
        <w:rPr>
          <w:kern w:val="22"/>
          <w:szCs w:val="22"/>
          <w:lang w:val="ru-RU"/>
        </w:rPr>
        <w:t xml:space="preserve"> высокого уровня по устойчивому развитию</w:t>
      </w:r>
      <w:r w:rsidR="00D13226">
        <w:rPr>
          <w:kern w:val="22"/>
          <w:szCs w:val="22"/>
          <w:lang w:val="ru-RU"/>
        </w:rPr>
        <w:t xml:space="preserve">, могут стать полезным опытом </w:t>
      </w:r>
      <w:r w:rsidR="000D308A">
        <w:rPr>
          <w:kern w:val="22"/>
          <w:szCs w:val="22"/>
          <w:lang w:val="ru-RU"/>
        </w:rPr>
        <w:t>при</w:t>
      </w:r>
      <w:r w:rsidR="00D13226">
        <w:rPr>
          <w:kern w:val="22"/>
          <w:szCs w:val="22"/>
          <w:lang w:val="ru-RU"/>
        </w:rPr>
        <w:t xml:space="preserve"> создани</w:t>
      </w:r>
      <w:r w:rsidR="000D308A">
        <w:rPr>
          <w:kern w:val="22"/>
          <w:szCs w:val="22"/>
          <w:lang w:val="ru-RU"/>
        </w:rPr>
        <w:t>и</w:t>
      </w:r>
      <w:r w:rsidR="00D13226">
        <w:rPr>
          <w:kern w:val="22"/>
          <w:szCs w:val="22"/>
          <w:lang w:val="ru-RU"/>
        </w:rPr>
        <w:t xml:space="preserve"> механизма обзора</w:t>
      </w:r>
      <w:r w:rsidR="00FA2E46" w:rsidRPr="00D13226">
        <w:rPr>
          <w:kern w:val="22"/>
          <w:szCs w:val="22"/>
          <w:lang w:val="ru-RU"/>
        </w:rPr>
        <w:t xml:space="preserve">. </w:t>
      </w:r>
      <w:r w:rsidR="00D13226">
        <w:rPr>
          <w:kern w:val="22"/>
          <w:szCs w:val="22"/>
          <w:lang w:val="ru-RU"/>
        </w:rPr>
        <w:t>Далее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было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отмечено</w:t>
      </w:r>
      <w:r w:rsidR="00D13226" w:rsidRPr="00D13226">
        <w:rPr>
          <w:kern w:val="22"/>
          <w:szCs w:val="22"/>
          <w:lang w:val="ru-RU"/>
        </w:rPr>
        <w:t xml:space="preserve">, </w:t>
      </w:r>
      <w:r w:rsidR="00D13226">
        <w:rPr>
          <w:kern w:val="22"/>
          <w:szCs w:val="22"/>
          <w:lang w:val="ru-RU"/>
        </w:rPr>
        <w:t>что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механизмы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обзора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в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рамках</w:t>
      </w:r>
      <w:r w:rsidR="00D13226" w:rsidRPr="00D13226">
        <w:rPr>
          <w:kern w:val="22"/>
          <w:szCs w:val="22"/>
          <w:lang w:val="ru-RU"/>
        </w:rPr>
        <w:t xml:space="preserve"> </w:t>
      </w:r>
      <w:r w:rsidR="00D13226">
        <w:rPr>
          <w:kern w:val="22"/>
          <w:szCs w:val="22"/>
          <w:lang w:val="ru-RU"/>
        </w:rPr>
        <w:t>Рамочной конвенции Организации Объединенных Наций об изменении климата также могут быть полезным подходом</w:t>
      </w:r>
      <w:r w:rsidR="00FA2E46" w:rsidRPr="00D13226">
        <w:rPr>
          <w:kern w:val="22"/>
          <w:szCs w:val="22"/>
          <w:lang w:val="ru-RU"/>
        </w:rPr>
        <w:t>.</w:t>
      </w:r>
    </w:p>
    <w:p w:rsidR="00FA2E46" w:rsidRPr="00B949ED" w:rsidRDefault="00D13226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некоторых представленных материалах также была отмечена важность</w:t>
      </w:r>
      <w:r w:rsidR="00B949ED">
        <w:rPr>
          <w:kern w:val="22"/>
          <w:szCs w:val="22"/>
          <w:lang w:val="ru-RU"/>
        </w:rPr>
        <w:t xml:space="preserve"> информационного взаимодействия</w:t>
      </w:r>
      <w:r w:rsidR="00FA2E46" w:rsidRPr="00B949ED">
        <w:rPr>
          <w:kern w:val="22"/>
          <w:szCs w:val="22"/>
          <w:lang w:val="ru-RU"/>
        </w:rPr>
        <w:t xml:space="preserve">. </w:t>
      </w:r>
      <w:r w:rsidR="00B949ED">
        <w:rPr>
          <w:kern w:val="22"/>
          <w:szCs w:val="22"/>
          <w:lang w:val="ru-RU"/>
        </w:rPr>
        <w:t>Было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предложено</w:t>
      </w:r>
      <w:r w:rsidR="00B949ED" w:rsidRPr="00B949ED">
        <w:rPr>
          <w:kern w:val="22"/>
          <w:szCs w:val="22"/>
          <w:lang w:val="ru-RU"/>
        </w:rPr>
        <w:t xml:space="preserve">, </w:t>
      </w:r>
      <w:r w:rsidR="00B949ED">
        <w:rPr>
          <w:kern w:val="22"/>
          <w:szCs w:val="22"/>
          <w:lang w:val="ru-RU"/>
        </w:rPr>
        <w:t>что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глобальная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рамочн</w:t>
      </w:r>
      <w:r w:rsidR="00B949ED">
        <w:rPr>
          <w:kern w:val="22"/>
          <w:szCs w:val="22"/>
          <w:lang w:val="ru-RU"/>
        </w:rPr>
        <w:t>ая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программ</w:t>
      </w:r>
      <w:r w:rsidR="00B949ED">
        <w:rPr>
          <w:kern w:val="22"/>
          <w:szCs w:val="22"/>
          <w:lang w:val="ru-RU"/>
        </w:rPr>
        <w:t>а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в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области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биоразнообразия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на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период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после</w:t>
      </w:r>
      <w:r w:rsidR="00B949ED" w:rsidRPr="00B949ED">
        <w:rPr>
          <w:kern w:val="22"/>
          <w:szCs w:val="22"/>
          <w:lang w:val="ru-RU"/>
        </w:rPr>
        <w:t xml:space="preserve"> 2020</w:t>
      </w:r>
      <w:r w:rsidR="00B949ED" w:rsidRPr="00B6021A">
        <w:rPr>
          <w:kern w:val="22"/>
          <w:szCs w:val="22"/>
          <w:lang w:val="en-US"/>
        </w:rPr>
        <w:t> </w:t>
      </w:r>
      <w:r w:rsidR="00B949ED" w:rsidRPr="00B6021A">
        <w:rPr>
          <w:kern w:val="22"/>
          <w:szCs w:val="22"/>
          <w:lang w:val="ru-RU"/>
        </w:rPr>
        <w:t>года</w:t>
      </w:r>
      <w:r w:rsidR="00FA2E46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должна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быть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поддержана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 xml:space="preserve">коммуникационной стратегией в соответствии со структурой для глобальной коммуникационной стратегии, которая приветствовалась в решении </w:t>
      </w:r>
      <w:r w:rsidR="00FA2E46" w:rsidRPr="004C2138">
        <w:rPr>
          <w:kern w:val="22"/>
          <w:szCs w:val="22"/>
        </w:rPr>
        <w:t>XIII</w:t>
      </w:r>
      <w:r w:rsidR="00FA2E46" w:rsidRPr="00B949ED">
        <w:rPr>
          <w:kern w:val="22"/>
          <w:szCs w:val="22"/>
          <w:lang w:val="ru-RU"/>
        </w:rPr>
        <w:t xml:space="preserve">/22. </w:t>
      </w:r>
      <w:r w:rsidR="00B949ED">
        <w:rPr>
          <w:kern w:val="22"/>
          <w:szCs w:val="22"/>
          <w:lang w:val="ru-RU"/>
        </w:rPr>
        <w:t>Было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отмечено</w:t>
      </w:r>
      <w:r w:rsidR="00B949ED" w:rsidRPr="00B949ED">
        <w:rPr>
          <w:kern w:val="22"/>
          <w:szCs w:val="22"/>
          <w:lang w:val="ru-RU"/>
        </w:rPr>
        <w:t xml:space="preserve">, </w:t>
      </w:r>
      <w:r w:rsidR="00B949ED">
        <w:rPr>
          <w:kern w:val="22"/>
          <w:szCs w:val="22"/>
          <w:lang w:val="ru-RU"/>
        </w:rPr>
        <w:t>что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эффективное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информационное взаимодействие будет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способствовать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как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содержательному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участию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в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разработке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>
        <w:rPr>
          <w:kern w:val="22"/>
          <w:szCs w:val="22"/>
          <w:lang w:val="ru-RU"/>
        </w:rPr>
        <w:t>глобальной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рамочн</w:t>
      </w:r>
      <w:r w:rsidR="00B949ED">
        <w:rPr>
          <w:kern w:val="22"/>
          <w:szCs w:val="22"/>
          <w:lang w:val="ru-RU"/>
        </w:rPr>
        <w:t>ой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программ</w:t>
      </w:r>
      <w:r w:rsidR="00B949ED">
        <w:rPr>
          <w:kern w:val="22"/>
          <w:szCs w:val="22"/>
          <w:lang w:val="ru-RU"/>
        </w:rPr>
        <w:t>ы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в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области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биоразнообразия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на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период</w:t>
      </w:r>
      <w:r w:rsidR="00B949ED" w:rsidRPr="00B949ED">
        <w:rPr>
          <w:kern w:val="22"/>
          <w:szCs w:val="22"/>
          <w:lang w:val="ru-RU"/>
        </w:rPr>
        <w:t xml:space="preserve"> </w:t>
      </w:r>
      <w:r w:rsidR="00B949ED" w:rsidRPr="00B6021A">
        <w:rPr>
          <w:kern w:val="22"/>
          <w:szCs w:val="22"/>
          <w:lang w:val="ru-RU"/>
        </w:rPr>
        <w:t>после</w:t>
      </w:r>
      <w:r w:rsidR="00B949ED" w:rsidRPr="00B949ED">
        <w:rPr>
          <w:kern w:val="22"/>
          <w:szCs w:val="22"/>
          <w:lang w:val="ru-RU"/>
        </w:rPr>
        <w:t xml:space="preserve"> 2020</w:t>
      </w:r>
      <w:r w:rsidR="00B949ED">
        <w:rPr>
          <w:kern w:val="22"/>
          <w:szCs w:val="22"/>
          <w:lang w:val="ru-RU"/>
        </w:rPr>
        <w:t>, так и ее осуществлению, а также поможет улучшать понимание ее важности</w:t>
      </w:r>
      <w:r w:rsidR="00FA2E46" w:rsidRPr="00B949ED">
        <w:rPr>
          <w:kern w:val="22"/>
          <w:szCs w:val="22"/>
          <w:lang w:val="ru-RU"/>
        </w:rPr>
        <w:t>.</w:t>
      </w:r>
    </w:p>
    <w:p w:rsidR="00FA2E46" w:rsidRPr="007A5A13" w:rsidRDefault="00FA2E46" w:rsidP="00FA2E46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 w:rsidRPr="004C2138">
        <w:rPr>
          <w:snapToGrid w:val="0"/>
          <w:kern w:val="22"/>
          <w:szCs w:val="22"/>
        </w:rPr>
        <w:t>IV.</w:t>
      </w:r>
      <w:r w:rsidRPr="004C2138">
        <w:rPr>
          <w:snapToGrid w:val="0"/>
          <w:kern w:val="22"/>
          <w:szCs w:val="22"/>
        </w:rPr>
        <w:tab/>
      </w:r>
      <w:r w:rsidR="007A5A13">
        <w:rPr>
          <w:snapToGrid w:val="0"/>
          <w:kern w:val="22"/>
          <w:szCs w:val="22"/>
          <w:lang w:val="ru-RU"/>
        </w:rPr>
        <w:t>содержание</w:t>
      </w:r>
    </w:p>
    <w:p w:rsidR="00FA2E46" w:rsidRPr="00401160" w:rsidRDefault="001A0F67" w:rsidP="00FA2E46">
      <w:pPr>
        <w:pStyle w:val="Para1"/>
        <w:numPr>
          <w:ilvl w:val="0"/>
          <w:numId w:val="12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Во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многих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представленных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были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определены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вопросы</w:t>
      </w:r>
      <w:r w:rsidRPr="001A0F6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на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данный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момент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охваченные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явной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форме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целевыми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задачами</w:t>
      </w:r>
      <w:r w:rsidRPr="001A0F67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по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сохранению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и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устойчивому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использованию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биоразнообразия</w:t>
      </w:r>
      <w:r w:rsidRPr="001541AB">
        <w:rPr>
          <w:kern w:val="22"/>
          <w:szCs w:val="22"/>
          <w:lang w:val="ru-RU"/>
        </w:rPr>
        <w:t xml:space="preserve">, </w:t>
      </w:r>
      <w:r w:rsidRPr="00087590">
        <w:rPr>
          <w:kern w:val="22"/>
          <w:szCs w:val="22"/>
          <w:lang w:val="ru-RU"/>
        </w:rPr>
        <w:t>приняты</w:t>
      </w:r>
      <w:r>
        <w:rPr>
          <w:kern w:val="22"/>
          <w:szCs w:val="22"/>
          <w:lang w:val="ru-RU"/>
        </w:rPr>
        <w:t>ми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в</w:t>
      </w:r>
      <w:r w:rsidRPr="001541AB">
        <w:rPr>
          <w:kern w:val="22"/>
          <w:szCs w:val="22"/>
          <w:lang w:val="ru-RU"/>
        </w:rPr>
        <w:t xml:space="preserve"> </w:t>
      </w:r>
      <w:r w:rsidRPr="00087590">
        <w:rPr>
          <w:kern w:val="22"/>
          <w:szCs w:val="22"/>
          <w:lang w:val="ru-RU"/>
        </w:rPr>
        <w:t>Айти</w:t>
      </w:r>
      <w:r w:rsidRPr="001541AB">
        <w:rPr>
          <w:kern w:val="22"/>
          <w:szCs w:val="22"/>
          <w:lang w:val="ru-RU"/>
        </w:rPr>
        <w:t>,</w:t>
      </w:r>
      <w:r w:rsidR="00FA2E46"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такие как гендерные аспекты, культурное разнообразие, торговля, мигрирующие виды и биобезопасность, которые должны быть включены в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глобальную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ую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у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B949ED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 w:rsidR="00FA2E46" w:rsidRPr="001A0F67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материалах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отмечались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темы</w:t>
      </w:r>
      <w:r w:rsidRPr="001A0F6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настоящее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входят</w:t>
      </w:r>
      <w:r w:rsidRPr="001A0F6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A0F67">
        <w:rPr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Стратегический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план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области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сохранения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устойчивого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использования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биоразнообразия</w:t>
      </w:r>
      <w:r w:rsidRPr="0095154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51545">
        <w:rPr>
          <w:snapToGrid/>
          <w:kern w:val="22"/>
          <w:szCs w:val="22"/>
          <w:lang w:val="ru-RU"/>
        </w:rPr>
        <w:t xml:space="preserve"> 2011-2020</w:t>
      </w:r>
      <w:r>
        <w:rPr>
          <w:snapToGrid/>
          <w:kern w:val="22"/>
          <w:szCs w:val="22"/>
          <w:lang w:val="ru-RU"/>
        </w:rPr>
        <w:t xml:space="preserve"> годы, но должны быть более полно </w:t>
      </w:r>
      <w:r w:rsidR="0000149F">
        <w:rPr>
          <w:snapToGrid/>
          <w:kern w:val="22"/>
          <w:szCs w:val="22"/>
          <w:lang w:val="ru-RU"/>
        </w:rPr>
        <w:t>отражены</w:t>
      </w:r>
      <w:r>
        <w:rPr>
          <w:snapToGrid/>
          <w:kern w:val="22"/>
          <w:szCs w:val="22"/>
          <w:lang w:val="ru-RU"/>
        </w:rPr>
        <w:t xml:space="preserve"> в </w:t>
      </w:r>
      <w:r>
        <w:rPr>
          <w:kern w:val="22"/>
          <w:szCs w:val="22"/>
          <w:lang w:val="ru-RU"/>
        </w:rPr>
        <w:t>глобальной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е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в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области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биоразнообразия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на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период</w:t>
      </w:r>
      <w:r w:rsidRPr="00B949ED">
        <w:rPr>
          <w:kern w:val="22"/>
          <w:szCs w:val="22"/>
          <w:lang w:val="ru-RU"/>
        </w:rPr>
        <w:t xml:space="preserve"> </w:t>
      </w:r>
      <w:r w:rsidRPr="00B6021A">
        <w:rPr>
          <w:kern w:val="22"/>
          <w:szCs w:val="22"/>
          <w:lang w:val="ru-RU"/>
        </w:rPr>
        <w:t>после</w:t>
      </w:r>
      <w:r w:rsidRPr="00B949ED">
        <w:rPr>
          <w:kern w:val="22"/>
          <w:szCs w:val="22"/>
          <w:lang w:val="ru-RU"/>
        </w:rPr>
        <w:t xml:space="preserve"> 2020</w:t>
      </w:r>
      <w:r w:rsidRPr="00B6021A">
        <w:rPr>
          <w:kern w:val="22"/>
          <w:szCs w:val="22"/>
          <w:lang w:val="en-US"/>
        </w:rPr>
        <w:t> </w:t>
      </w:r>
      <w:r w:rsidRPr="00B6021A">
        <w:rPr>
          <w:kern w:val="22"/>
          <w:szCs w:val="22"/>
          <w:lang w:val="ru-RU"/>
        </w:rPr>
        <w:t>года</w:t>
      </w:r>
      <w:r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в частности</w:t>
      </w:r>
      <w:r>
        <w:rPr>
          <w:kern w:val="22"/>
          <w:szCs w:val="22"/>
          <w:lang w:val="ru-RU"/>
        </w:rPr>
        <w:t xml:space="preserve"> здравоохранение</w:t>
      </w:r>
      <w:r w:rsidR="00FA2E46" w:rsidRPr="001A0F67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 создание потенциала</w:t>
      </w:r>
      <w:r w:rsidR="00FA2E46" w:rsidRPr="001A0F67">
        <w:rPr>
          <w:kern w:val="22"/>
          <w:szCs w:val="22"/>
          <w:lang w:val="ru-RU"/>
        </w:rPr>
        <w:t xml:space="preserve">. </w:t>
      </w:r>
      <w:r w:rsidR="0000149F">
        <w:rPr>
          <w:kern w:val="22"/>
          <w:szCs w:val="22"/>
          <w:lang w:val="ru-RU"/>
        </w:rPr>
        <w:t>В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число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предложенных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дополнительных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изменений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вошли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укрепление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научной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базы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целевых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задач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в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том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числе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изменения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связанные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с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упрощением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оценки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целевых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задач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их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упорядочением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и изменения, связанные с уделением большего внимания</w:t>
      </w:r>
      <w:r w:rsidR="00FA2E46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вопросам, касающимся коренных народов и местных общин</w:t>
      </w:r>
      <w:r w:rsidR="00FA2E46" w:rsidRPr="0000149F">
        <w:rPr>
          <w:kern w:val="22"/>
          <w:szCs w:val="22"/>
          <w:lang w:val="ru-RU"/>
        </w:rPr>
        <w:t xml:space="preserve">. </w:t>
      </w:r>
      <w:r w:rsidR="0000149F">
        <w:rPr>
          <w:kern w:val="22"/>
          <w:szCs w:val="22"/>
          <w:lang w:val="ru-RU"/>
        </w:rPr>
        <w:t>Было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также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предложено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чтобы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целевые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задачи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включали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как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процессы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так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результаты</w:t>
      </w:r>
      <w:r w:rsidR="0000149F" w:rsidRPr="0000149F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чтобы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все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новые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целевые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задачи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отражали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 xml:space="preserve">необходимость вовлечения всех секторов </w:t>
      </w:r>
      <w:r w:rsidR="0000149F">
        <w:rPr>
          <w:kern w:val="22"/>
          <w:szCs w:val="22"/>
          <w:lang w:val="ru-RU"/>
        </w:rPr>
        <w:lastRenderedPageBreak/>
        <w:t>правительств и общества</w:t>
      </w:r>
      <w:r w:rsidR="00FA2E46" w:rsidRPr="0000149F">
        <w:rPr>
          <w:kern w:val="22"/>
          <w:szCs w:val="22"/>
          <w:lang w:val="ru-RU"/>
        </w:rPr>
        <w:t xml:space="preserve">. </w:t>
      </w:r>
      <w:r w:rsidR="0000149F">
        <w:rPr>
          <w:kern w:val="22"/>
          <w:szCs w:val="22"/>
          <w:lang w:val="ru-RU"/>
        </w:rPr>
        <w:t>Однако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некоторы</w:t>
      </w:r>
      <w:r w:rsidR="000D308A">
        <w:rPr>
          <w:kern w:val="22"/>
          <w:szCs w:val="22"/>
          <w:lang w:val="ru-RU"/>
        </w:rPr>
        <w:t>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представленные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материалы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также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предостерегали</w:t>
      </w:r>
      <w:r w:rsidR="00FA2E46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против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чрезмерного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расширения</w:t>
      </w:r>
      <w:r w:rsidR="0000149F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охвата</w:t>
      </w:r>
      <w:r w:rsidR="00FA2E46" w:rsidRPr="0000149F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Стратегического плана, так как в этом случае он может утратить конкретность и проблемы биоразнообразия могут стать менее выраженными</w:t>
      </w:r>
      <w:r w:rsidR="00FA2E46" w:rsidRPr="0000149F">
        <w:rPr>
          <w:kern w:val="22"/>
          <w:szCs w:val="22"/>
          <w:lang w:val="ru-RU"/>
        </w:rPr>
        <w:t xml:space="preserve">. </w:t>
      </w:r>
      <w:r w:rsidR="0000149F">
        <w:rPr>
          <w:kern w:val="22"/>
          <w:szCs w:val="22"/>
          <w:lang w:val="ru-RU"/>
        </w:rPr>
        <w:t>В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некоторы</w:t>
      </w:r>
      <w:r w:rsidR="000D308A">
        <w:rPr>
          <w:kern w:val="22"/>
          <w:szCs w:val="22"/>
          <w:lang w:val="ru-RU"/>
        </w:rPr>
        <w:t>х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материалах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было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выражено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мнение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о</w:t>
      </w:r>
      <w:r w:rsidR="0000149F" w:rsidRPr="00401160">
        <w:rPr>
          <w:kern w:val="22"/>
          <w:szCs w:val="22"/>
          <w:lang w:val="ru-RU"/>
        </w:rPr>
        <w:t xml:space="preserve"> </w:t>
      </w:r>
      <w:r w:rsidR="0000149F">
        <w:rPr>
          <w:kern w:val="22"/>
          <w:szCs w:val="22"/>
          <w:lang w:val="ru-RU"/>
        </w:rPr>
        <w:t>том</w:t>
      </w:r>
      <w:r w:rsidR="0000149F" w:rsidRPr="00401160">
        <w:rPr>
          <w:kern w:val="22"/>
          <w:szCs w:val="22"/>
          <w:lang w:val="ru-RU"/>
        </w:rPr>
        <w:t xml:space="preserve">, </w:t>
      </w:r>
      <w:r w:rsidR="0000149F">
        <w:rPr>
          <w:kern w:val="22"/>
          <w:szCs w:val="22"/>
          <w:lang w:val="ru-RU"/>
        </w:rPr>
        <w:t>что</w:t>
      </w:r>
      <w:r w:rsidR="0000149F" w:rsidRPr="00401160">
        <w:rPr>
          <w:kern w:val="22"/>
          <w:szCs w:val="22"/>
          <w:lang w:val="ru-RU"/>
        </w:rPr>
        <w:t xml:space="preserve"> </w:t>
      </w:r>
      <w:r w:rsidR="00401160">
        <w:rPr>
          <w:kern w:val="22"/>
          <w:szCs w:val="22"/>
          <w:lang w:val="ru-RU"/>
        </w:rPr>
        <w:t>глобальная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рамочн</w:t>
      </w:r>
      <w:r w:rsidR="00401160">
        <w:rPr>
          <w:kern w:val="22"/>
          <w:szCs w:val="22"/>
          <w:lang w:val="ru-RU"/>
        </w:rPr>
        <w:t>ая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программ</w:t>
      </w:r>
      <w:r w:rsidR="00401160">
        <w:rPr>
          <w:kern w:val="22"/>
          <w:szCs w:val="22"/>
          <w:lang w:val="ru-RU"/>
        </w:rPr>
        <w:t>а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в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области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биоразнообразия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на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период</w:t>
      </w:r>
      <w:r w:rsidR="00401160" w:rsidRPr="00B949ED">
        <w:rPr>
          <w:kern w:val="22"/>
          <w:szCs w:val="22"/>
          <w:lang w:val="ru-RU"/>
        </w:rPr>
        <w:t xml:space="preserve"> </w:t>
      </w:r>
      <w:r w:rsidR="00401160" w:rsidRPr="00B6021A">
        <w:rPr>
          <w:kern w:val="22"/>
          <w:szCs w:val="22"/>
          <w:lang w:val="ru-RU"/>
        </w:rPr>
        <w:t>после</w:t>
      </w:r>
      <w:r w:rsidR="00401160" w:rsidRPr="00B949ED">
        <w:rPr>
          <w:kern w:val="22"/>
          <w:szCs w:val="22"/>
          <w:lang w:val="ru-RU"/>
        </w:rPr>
        <w:t xml:space="preserve"> 2020</w:t>
      </w:r>
      <w:r w:rsidR="00401160" w:rsidRPr="00B6021A">
        <w:rPr>
          <w:kern w:val="22"/>
          <w:szCs w:val="22"/>
          <w:lang w:val="en-US"/>
        </w:rPr>
        <w:t> </w:t>
      </w:r>
      <w:r w:rsidR="00401160" w:rsidRPr="00B6021A">
        <w:rPr>
          <w:kern w:val="22"/>
          <w:szCs w:val="22"/>
          <w:lang w:val="ru-RU"/>
        </w:rPr>
        <w:t>года</w:t>
      </w:r>
      <w:r w:rsidR="00FA2E46" w:rsidRPr="00401160">
        <w:rPr>
          <w:kern w:val="22"/>
          <w:szCs w:val="22"/>
          <w:lang w:val="ru-RU"/>
        </w:rPr>
        <w:t xml:space="preserve"> </w:t>
      </w:r>
      <w:r w:rsidR="00401160">
        <w:rPr>
          <w:kern w:val="22"/>
          <w:szCs w:val="22"/>
          <w:lang w:val="ru-RU"/>
        </w:rPr>
        <w:t xml:space="preserve">должна быть сосредоточена на общих тенденциях и </w:t>
      </w:r>
      <w:r w:rsidR="00401160" w:rsidRPr="00401160">
        <w:rPr>
          <w:kern w:val="22"/>
          <w:szCs w:val="22"/>
          <w:lang w:val="ru-RU"/>
        </w:rPr>
        <w:t>приводных механизм</w:t>
      </w:r>
      <w:r w:rsidR="00401160">
        <w:rPr>
          <w:kern w:val="22"/>
          <w:szCs w:val="22"/>
          <w:lang w:val="ru-RU"/>
        </w:rPr>
        <w:t>ах</w:t>
      </w:r>
      <w:r w:rsidR="00401160" w:rsidRPr="00401160">
        <w:rPr>
          <w:kern w:val="22"/>
          <w:szCs w:val="22"/>
          <w:lang w:val="ru-RU"/>
        </w:rPr>
        <w:t>, вызывающих утрату биоразнообразия</w:t>
      </w:r>
      <w:r w:rsidR="00FA2E46" w:rsidRPr="00401160">
        <w:rPr>
          <w:kern w:val="22"/>
          <w:szCs w:val="22"/>
          <w:lang w:val="ru-RU"/>
        </w:rPr>
        <w:t>.</w:t>
      </w:r>
    </w:p>
    <w:p w:rsidR="00D15589" w:rsidRDefault="00742F79" w:rsidP="00F82F1D">
      <w:pPr>
        <w:pStyle w:val="Heading1"/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b w:val="0"/>
          <w:bCs/>
          <w:kern w:val="22"/>
          <w:szCs w:val="22"/>
        </w:rPr>
      </w:pPr>
      <w:r w:rsidRPr="00F82F1D">
        <w:rPr>
          <w:b w:val="0"/>
          <w:bCs/>
          <w:kern w:val="22"/>
          <w:szCs w:val="22"/>
        </w:rPr>
        <w:t>__________</w:t>
      </w:r>
    </w:p>
    <w:p w:rsidR="00252B7D" w:rsidRPr="00DA7C0B" w:rsidRDefault="00252B7D" w:rsidP="00DA7C0B">
      <w:pPr>
        <w:pStyle w:val="Heading2"/>
      </w:pPr>
    </w:p>
    <w:p w:rsidR="00736BC2" w:rsidRPr="00F82F1D" w:rsidRDefault="00736BC2" w:rsidP="00F82F1D">
      <w:pPr>
        <w:suppressLineNumbers/>
        <w:suppressAutoHyphens/>
        <w:kinsoku w:val="0"/>
        <w:overflowPunct w:val="0"/>
        <w:autoSpaceDE w:val="0"/>
        <w:autoSpaceDN w:val="0"/>
        <w:jc w:val="center"/>
        <w:rPr>
          <w:kern w:val="22"/>
          <w:szCs w:val="22"/>
        </w:rPr>
      </w:pPr>
    </w:p>
    <w:sectPr w:rsidR="00736BC2" w:rsidRPr="00F82F1D" w:rsidSect="00CA1572">
      <w:headerReference w:type="even" r:id="rId15"/>
      <w:headerReference w:type="default" r:id="rId16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60" w:rsidRDefault="00735760">
      <w:r>
        <w:separator/>
      </w:r>
    </w:p>
  </w:endnote>
  <w:endnote w:type="continuationSeparator" w:id="0">
    <w:p w:rsidR="00735760" w:rsidRDefault="007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60" w:rsidRDefault="00735760">
      <w:r>
        <w:separator/>
      </w:r>
    </w:p>
  </w:footnote>
  <w:footnote w:type="continuationSeparator" w:id="0">
    <w:p w:rsidR="00735760" w:rsidRDefault="00735760">
      <w:r>
        <w:continuationSeparator/>
      </w:r>
    </w:p>
  </w:footnote>
  <w:footnote w:id="1">
    <w:p w:rsidR="00EA5437" w:rsidRPr="00B50DB9" w:rsidRDefault="00EA5437" w:rsidP="00F82F1D">
      <w:pPr>
        <w:pStyle w:val="FootnoteText"/>
        <w:keepLines w:val="0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ru-RU"/>
        </w:rPr>
      </w:pPr>
      <w:r w:rsidRPr="00B50DB9">
        <w:rPr>
          <w:rStyle w:val="FootnoteReference"/>
          <w:kern w:val="18"/>
          <w:szCs w:val="18"/>
          <w:lang w:val="ru-RU"/>
        </w:rPr>
        <w:t>*</w:t>
      </w:r>
      <w:r w:rsidRPr="00B50DB9">
        <w:rPr>
          <w:kern w:val="18"/>
          <w:szCs w:val="18"/>
          <w:lang w:val="ru-RU"/>
        </w:rPr>
        <w:t xml:space="preserve"> </w:t>
      </w:r>
      <w:hyperlink r:id="rId1" w:history="1">
        <w:proofErr w:type="gramStart"/>
        <w:r w:rsidRPr="00F82F1D">
          <w:rPr>
            <w:rStyle w:val="Hyperlink"/>
            <w:kern w:val="18"/>
            <w:szCs w:val="18"/>
          </w:rPr>
          <w:t>CBD</w:t>
        </w:r>
        <w:r w:rsidRPr="00B50DB9">
          <w:rPr>
            <w:rStyle w:val="Hyperlink"/>
            <w:kern w:val="18"/>
            <w:szCs w:val="18"/>
            <w:lang w:val="ru-RU"/>
          </w:rPr>
          <w:t>/</w:t>
        </w:r>
        <w:r w:rsidRPr="00F82F1D">
          <w:rPr>
            <w:rStyle w:val="Hyperlink"/>
            <w:kern w:val="18"/>
            <w:szCs w:val="18"/>
          </w:rPr>
          <w:t>SBI</w:t>
        </w:r>
        <w:r w:rsidRPr="00B50DB9">
          <w:rPr>
            <w:rStyle w:val="Hyperlink"/>
            <w:kern w:val="18"/>
            <w:szCs w:val="18"/>
            <w:lang w:val="ru-RU"/>
          </w:rPr>
          <w:t>/2/1</w:t>
        </w:r>
      </w:hyperlink>
      <w:r w:rsidRPr="00B50DB9">
        <w:rPr>
          <w:kern w:val="18"/>
          <w:szCs w:val="18"/>
          <w:lang w:val="ru-RU"/>
        </w:rPr>
        <w:t>.</w:t>
      </w:r>
      <w:proofErr w:type="gramEnd"/>
    </w:p>
  </w:footnote>
  <w:footnote w:id="2">
    <w:p w:rsidR="00EA5437" w:rsidRPr="00A31BFC" w:rsidRDefault="00EA5437" w:rsidP="001433C9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A31BFC">
        <w:rPr>
          <w:lang w:val="ru-RU"/>
        </w:rPr>
        <w:t xml:space="preserve"> </w:t>
      </w:r>
      <w:r>
        <w:rPr>
          <w:lang w:val="ru-RU"/>
        </w:rPr>
        <w:t>Термин</w:t>
      </w:r>
      <w:r w:rsidRPr="00A31BFC">
        <w:rPr>
          <w:lang w:val="ru-RU"/>
        </w:rPr>
        <w:t xml:space="preserve"> "</w:t>
      </w:r>
      <w:r>
        <w:rPr>
          <w:lang w:val="ru-RU"/>
        </w:rPr>
        <w:t>рамочная</w:t>
      </w:r>
      <w:r w:rsidRPr="00A31BFC">
        <w:rPr>
          <w:lang w:val="ru-RU"/>
        </w:rPr>
        <w:t xml:space="preserve"> </w:t>
      </w:r>
      <w:r>
        <w:rPr>
          <w:lang w:val="ru-RU"/>
        </w:rPr>
        <w:t>программа</w:t>
      </w:r>
      <w:r w:rsidRPr="00A31BFC">
        <w:rPr>
          <w:lang w:val="ru-RU"/>
        </w:rPr>
        <w:t xml:space="preserve">" </w:t>
      </w:r>
      <w:r>
        <w:rPr>
          <w:lang w:val="ru-RU"/>
        </w:rPr>
        <w:t>используется</w:t>
      </w:r>
      <w:r w:rsidRPr="00A31BFC">
        <w:rPr>
          <w:lang w:val="ru-RU"/>
        </w:rPr>
        <w:t xml:space="preserve"> </w:t>
      </w:r>
      <w:r>
        <w:rPr>
          <w:lang w:val="ru-RU"/>
        </w:rPr>
        <w:t>в</w:t>
      </w:r>
      <w:r w:rsidRPr="00A31BF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A31BF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31BFC">
        <w:rPr>
          <w:lang w:val="ru-RU"/>
        </w:rPr>
        <w:t xml:space="preserve"> </w:t>
      </w:r>
      <w:r>
        <w:rPr>
          <w:lang w:val="ru-RU"/>
        </w:rPr>
        <w:t>для</w:t>
      </w:r>
      <w:r w:rsidRPr="00A31BFC">
        <w:rPr>
          <w:lang w:val="ru-RU"/>
        </w:rPr>
        <w:t xml:space="preserve"> </w:t>
      </w:r>
      <w:r>
        <w:rPr>
          <w:lang w:val="ru-RU"/>
        </w:rPr>
        <w:t>того</w:t>
      </w:r>
      <w:r w:rsidRPr="00A31BFC">
        <w:rPr>
          <w:lang w:val="ru-RU"/>
        </w:rPr>
        <w:t xml:space="preserve">, </w:t>
      </w:r>
      <w:r>
        <w:rPr>
          <w:lang w:val="ru-RU"/>
        </w:rPr>
        <w:t>чтобы</w:t>
      </w:r>
      <w:r w:rsidRPr="00A31BFC">
        <w:rPr>
          <w:lang w:val="ru-RU"/>
        </w:rPr>
        <w:t xml:space="preserve"> </w:t>
      </w:r>
      <w:r>
        <w:rPr>
          <w:lang w:val="ru-RU"/>
        </w:rPr>
        <w:t>не</w:t>
      </w:r>
      <w:r w:rsidRPr="00A31BFC">
        <w:rPr>
          <w:lang w:val="ru-RU"/>
        </w:rPr>
        <w:t xml:space="preserve"> </w:t>
      </w:r>
      <w:r>
        <w:rPr>
          <w:lang w:val="ru-RU"/>
        </w:rPr>
        <w:t>предвосхищать</w:t>
      </w:r>
      <w:r w:rsidRPr="00A31BFC">
        <w:rPr>
          <w:lang w:val="ru-RU"/>
        </w:rPr>
        <w:t xml:space="preserve"> </w:t>
      </w:r>
      <w:r>
        <w:rPr>
          <w:lang w:val="ru-RU"/>
        </w:rPr>
        <w:t>решение</w:t>
      </w:r>
      <w:r w:rsidRPr="00A31BFC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A31BFC">
        <w:rPr>
          <w:lang w:val="ru-RU"/>
        </w:rPr>
        <w:t xml:space="preserve"> Сторон Конвенции о биологическом разнообразии, Конференци</w:t>
      </w:r>
      <w:r>
        <w:rPr>
          <w:lang w:val="ru-RU"/>
        </w:rPr>
        <w:t>и</w:t>
      </w:r>
      <w:r w:rsidRPr="00A31BFC">
        <w:rPr>
          <w:lang w:val="ru-RU"/>
        </w:rPr>
        <w:t xml:space="preserve"> Сторон, выступающей в </w:t>
      </w:r>
      <w:r w:rsidRPr="00A31BFC">
        <w:rPr>
          <w:lang w:val="ru-RU"/>
        </w:rPr>
        <w:t xml:space="preserve">качестве </w:t>
      </w:r>
      <w:r>
        <w:rPr>
          <w:lang w:val="ru-RU"/>
        </w:rPr>
        <w:t>С</w:t>
      </w:r>
      <w:r w:rsidRPr="00A31BFC">
        <w:rPr>
          <w:lang w:val="ru-RU"/>
        </w:rPr>
        <w:t>овещани</w:t>
      </w:r>
      <w:r>
        <w:rPr>
          <w:lang w:val="ru-RU"/>
        </w:rPr>
        <w:t>я</w:t>
      </w:r>
      <w:r w:rsidRPr="00A31BFC">
        <w:rPr>
          <w:lang w:val="ru-RU"/>
        </w:rPr>
        <w:t xml:space="preserve"> Сторон Картахенского протокола по биобезопасности, </w:t>
      </w:r>
      <w:r>
        <w:rPr>
          <w:lang w:val="ru-RU"/>
        </w:rPr>
        <w:t>и</w:t>
      </w:r>
      <w:r w:rsidRPr="00A31BFC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A31BFC">
        <w:rPr>
          <w:lang w:val="ru-RU"/>
        </w:rPr>
        <w:t xml:space="preserve"> Сторон, выступающей в качестве </w:t>
      </w:r>
      <w:r>
        <w:rPr>
          <w:lang w:val="ru-RU"/>
        </w:rPr>
        <w:t>С</w:t>
      </w:r>
      <w:r w:rsidRPr="00A31BFC">
        <w:rPr>
          <w:lang w:val="ru-RU"/>
        </w:rPr>
        <w:t>овещани</w:t>
      </w:r>
      <w:r>
        <w:rPr>
          <w:lang w:val="ru-RU"/>
        </w:rPr>
        <w:t>я</w:t>
      </w:r>
      <w:r w:rsidRPr="00A31BFC">
        <w:rPr>
          <w:lang w:val="ru-RU"/>
        </w:rPr>
        <w:t xml:space="preserve"> Сторон Нагойского протокола </w:t>
      </w:r>
      <w:r w:rsidRPr="00B50DB9">
        <w:rPr>
          <w:bCs/>
          <w:iCs/>
          <w:lang w:val="ru-RU"/>
        </w:rPr>
        <w:t>регулирования доступа к генетическим ресурсам и совместного использования на справедливой и равной основе выгод от их применения</w:t>
      </w:r>
      <w:r>
        <w:rPr>
          <w:bCs/>
          <w:iCs/>
          <w:lang w:val="ru-RU"/>
        </w:rPr>
        <w:t>,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отношении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того</w:t>
      </w:r>
      <w:r w:rsidRPr="00A31BFC">
        <w:rPr>
          <w:bCs/>
          <w:lang w:val="ru-RU"/>
        </w:rPr>
        <w:t xml:space="preserve">, </w:t>
      </w:r>
      <w:r>
        <w:rPr>
          <w:bCs/>
          <w:lang w:val="ru-RU"/>
        </w:rPr>
        <w:t>какую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форму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примет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последующая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деятельность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A31BFC">
        <w:rPr>
          <w:bCs/>
          <w:lang w:val="ru-RU"/>
        </w:rPr>
        <w:t xml:space="preserve"> </w:t>
      </w:r>
      <w:r>
        <w:rPr>
          <w:bCs/>
          <w:lang w:val="ru-RU"/>
        </w:rPr>
        <w:t>итогам</w:t>
      </w:r>
      <w:r w:rsidRPr="00A31BFC">
        <w:rPr>
          <w:bCs/>
          <w:lang w:val="ru-RU"/>
        </w:rPr>
        <w:t xml:space="preserve"> Стратегического плана в области сохранения и устойчивого использования биоразнообразия на 2011-2020 годы</w:t>
      </w:r>
      <w:r w:rsidRPr="00A31BFC">
        <w:rPr>
          <w:lang w:val="ru-RU"/>
        </w:rPr>
        <w:t>.</w:t>
      </w:r>
    </w:p>
  </w:footnote>
  <w:footnote w:id="3">
    <w:p w:rsidR="00EA5437" w:rsidRPr="00080B27" w:rsidRDefault="00EA5437" w:rsidP="00B50DB9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080B2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080B27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решение</w:t>
      </w:r>
      <w:r w:rsidRPr="00080B27">
        <w:rPr>
          <w:snapToGrid w:val="0"/>
          <w:kern w:val="18"/>
          <w:szCs w:val="18"/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decisions</w:instrText>
      </w:r>
      <w:r w:rsidR="00735760" w:rsidRPr="00080B27">
        <w:rPr>
          <w:lang w:val="ru-RU"/>
        </w:rPr>
        <w:instrText>/</w:instrText>
      </w:r>
      <w:r w:rsidR="00735760">
        <w:instrText>cop</w:instrText>
      </w:r>
      <w:r w:rsidR="00735760" w:rsidRPr="00080B27">
        <w:rPr>
          <w:lang w:val="ru-RU"/>
        </w:rPr>
        <w:instrText>-10/</w:instrText>
      </w:r>
      <w:r w:rsidR="00735760">
        <w:instrText>cop</w:instrText>
      </w:r>
      <w:r w:rsidR="00735760" w:rsidRPr="00080B27">
        <w:rPr>
          <w:lang w:val="ru-RU"/>
        </w:rPr>
        <w:instrText>-10-</w:instrText>
      </w:r>
      <w:r w:rsidR="00735760">
        <w:instrText>dec</w:instrText>
      </w:r>
      <w:r w:rsidR="00735760" w:rsidRPr="00080B27">
        <w:rPr>
          <w:lang w:val="ru-RU"/>
        </w:rPr>
        <w:instrText>-02-</w:instrText>
      </w:r>
      <w:r w:rsidR="00735760">
        <w:instrText>ru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4C2138">
        <w:rPr>
          <w:rStyle w:val="Hyperlink"/>
          <w:snapToGrid w:val="0"/>
          <w:kern w:val="18"/>
          <w:szCs w:val="18"/>
        </w:rPr>
        <w:t>X</w:t>
      </w:r>
      <w:r w:rsidRPr="00080B27">
        <w:rPr>
          <w:rStyle w:val="Hyperlink"/>
          <w:snapToGrid w:val="0"/>
          <w:kern w:val="18"/>
          <w:szCs w:val="18"/>
          <w:lang w:val="ru-RU"/>
        </w:rPr>
        <w:t>/2</w:t>
      </w:r>
      <w:r w:rsidR="00735760">
        <w:rPr>
          <w:rStyle w:val="Hyperlink"/>
          <w:snapToGrid w:val="0"/>
          <w:kern w:val="18"/>
          <w:szCs w:val="18"/>
          <w:lang w:val="en-US"/>
        </w:rPr>
        <w:fldChar w:fldCharType="end"/>
      </w:r>
      <w:r w:rsidRPr="00080B27">
        <w:rPr>
          <w:snapToGrid w:val="0"/>
          <w:kern w:val="18"/>
          <w:szCs w:val="18"/>
          <w:lang w:val="ru-RU"/>
        </w:rPr>
        <w:t>.</w:t>
      </w:r>
    </w:p>
  </w:footnote>
  <w:footnote w:id="4">
    <w:p w:rsidR="00EA5437" w:rsidRPr="00B50DB9" w:rsidRDefault="00EA5437" w:rsidP="00B50DB9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E22E74">
        <w:rPr>
          <w:rStyle w:val="FootnoteReference"/>
          <w:snapToGrid w:val="0"/>
          <w:kern w:val="18"/>
          <w:szCs w:val="18"/>
        </w:rPr>
        <w:footnoteRef/>
      </w:r>
      <w:r w:rsidRPr="00B50DB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Приложение</w:t>
      </w:r>
      <w:r w:rsidRPr="00B50DB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</w:t>
      </w:r>
      <w:r w:rsidRPr="00B50DB9">
        <w:rPr>
          <w:snapToGrid w:val="0"/>
          <w:kern w:val="18"/>
          <w:szCs w:val="18"/>
          <w:lang w:val="ru-RU"/>
        </w:rPr>
        <w:t xml:space="preserve"> </w:t>
      </w:r>
      <w:r>
        <w:rPr>
          <w:bCs/>
          <w:snapToGrid w:val="0"/>
          <w:kern w:val="18"/>
          <w:szCs w:val="18"/>
          <w:lang w:val="ru-RU"/>
        </w:rPr>
        <w:t>резолюции</w:t>
      </w:r>
      <w:r w:rsidRPr="00B50DB9">
        <w:rPr>
          <w:snapToGrid w:val="0"/>
          <w:kern w:val="18"/>
          <w:szCs w:val="18"/>
          <w:lang w:val="ru-RU"/>
        </w:rPr>
        <w:t xml:space="preserve"> 70/1 </w:t>
      </w:r>
      <w:r w:rsidRPr="00B50DB9">
        <w:rPr>
          <w:bCs/>
          <w:snapToGrid w:val="0"/>
          <w:kern w:val="18"/>
          <w:szCs w:val="18"/>
          <w:lang w:val="ru-RU"/>
        </w:rPr>
        <w:t xml:space="preserve">Генеральной Ассамблеи </w:t>
      </w:r>
      <w:r>
        <w:rPr>
          <w:snapToGrid w:val="0"/>
          <w:kern w:val="18"/>
          <w:szCs w:val="18"/>
          <w:lang w:val="ru-RU"/>
        </w:rPr>
        <w:t>от</w:t>
      </w:r>
      <w:r w:rsidRPr="00B50DB9">
        <w:rPr>
          <w:snapToGrid w:val="0"/>
          <w:kern w:val="18"/>
          <w:szCs w:val="18"/>
          <w:lang w:val="ru-RU"/>
        </w:rPr>
        <w:t xml:space="preserve"> 25 </w:t>
      </w:r>
      <w:r>
        <w:rPr>
          <w:snapToGrid w:val="0"/>
          <w:kern w:val="18"/>
          <w:szCs w:val="18"/>
          <w:lang w:val="ru-RU"/>
        </w:rPr>
        <w:t>сентября</w:t>
      </w:r>
      <w:r w:rsidRPr="00B50DB9">
        <w:rPr>
          <w:snapToGrid w:val="0"/>
          <w:kern w:val="18"/>
          <w:szCs w:val="18"/>
          <w:lang w:val="ru-RU"/>
        </w:rPr>
        <w:t xml:space="preserve"> 2015 </w:t>
      </w:r>
      <w:r>
        <w:rPr>
          <w:snapToGrid w:val="0"/>
          <w:kern w:val="18"/>
          <w:szCs w:val="18"/>
          <w:lang w:val="ru-RU"/>
        </w:rPr>
        <w:t>года</w:t>
      </w:r>
      <w:r w:rsidRPr="00B50DB9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озаглавленной</w:t>
      </w:r>
      <w:r w:rsidRPr="00B50DB9">
        <w:rPr>
          <w:snapToGrid w:val="0"/>
          <w:kern w:val="18"/>
          <w:szCs w:val="18"/>
          <w:lang w:val="ru-RU"/>
        </w:rPr>
        <w:t xml:space="preserve"> </w:t>
      </w:r>
      <w:r w:rsidRPr="00B50DB9">
        <w:rPr>
          <w:bCs/>
          <w:snapToGrid w:val="0"/>
          <w:kern w:val="18"/>
          <w:szCs w:val="18"/>
          <w:lang w:val="ru-RU"/>
        </w:rPr>
        <w:t xml:space="preserve">"Преобразование нашего мира: </w:t>
      </w:r>
      <w:r w:rsidR="003F4C26">
        <w:rPr>
          <w:bCs/>
          <w:snapToGrid w:val="0"/>
          <w:kern w:val="18"/>
          <w:szCs w:val="18"/>
          <w:lang w:val="ru-RU"/>
        </w:rPr>
        <w:t>П</w:t>
      </w:r>
      <w:r w:rsidRPr="00B50DB9">
        <w:rPr>
          <w:bCs/>
          <w:snapToGrid w:val="0"/>
          <w:kern w:val="18"/>
          <w:szCs w:val="18"/>
          <w:lang w:val="ru-RU"/>
        </w:rPr>
        <w:t>овестка дня в области устойчивого развития на период до 2030 года"</w:t>
      </w:r>
      <w:r w:rsidRPr="00B50DB9">
        <w:rPr>
          <w:snapToGrid w:val="0"/>
          <w:kern w:val="18"/>
          <w:szCs w:val="18"/>
          <w:lang w:val="ru-RU"/>
        </w:rPr>
        <w:t>.</w:t>
      </w:r>
    </w:p>
  </w:footnote>
  <w:footnote w:id="5">
    <w:p w:rsidR="00EA5437" w:rsidRPr="00B075B4" w:rsidRDefault="00EA5437" w:rsidP="002D0755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B075B4">
        <w:rPr>
          <w:lang w:val="ru-RU"/>
        </w:rPr>
        <w:t xml:space="preserve"> </w:t>
      </w:r>
      <w:r>
        <w:rPr>
          <w:lang w:val="ru-RU"/>
        </w:rPr>
        <w:t>Совещание было проведено 25 марта</w:t>
      </w:r>
      <w:r w:rsidRPr="00B075B4">
        <w:rPr>
          <w:lang w:val="ru-RU"/>
        </w:rPr>
        <w:t xml:space="preserve"> 2017</w:t>
      </w:r>
      <w:r>
        <w:rPr>
          <w:lang w:val="ru-RU"/>
        </w:rPr>
        <w:t xml:space="preserve"> года в</w:t>
      </w:r>
      <w:r w:rsidRPr="00B075B4">
        <w:rPr>
          <w:lang w:val="ru-RU"/>
        </w:rPr>
        <w:t xml:space="preserve"> </w:t>
      </w:r>
      <w:r>
        <w:rPr>
          <w:lang w:val="ru-RU"/>
        </w:rPr>
        <w:t xml:space="preserve">Мехико. </w:t>
      </w:r>
      <w:r>
        <w:rPr>
          <w:lang w:val="ru-RU"/>
        </w:rPr>
        <w:t>Протокол совещания доступен по адресу</w:t>
      </w:r>
      <w:r w:rsidRPr="00B075B4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</w:instrText>
      </w:r>
      <w:r w:rsidR="00735760">
        <w:instrText>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meetings</w:instrText>
      </w:r>
      <w:r w:rsidR="00735760" w:rsidRPr="00080B27">
        <w:rPr>
          <w:lang w:val="ru-RU"/>
        </w:rPr>
        <w:instrText>/</w:instrText>
      </w:r>
      <w:r w:rsidR="00735760">
        <w:instrText>cop</w:instrText>
      </w:r>
      <w:r w:rsidR="00735760" w:rsidRPr="00080B27">
        <w:rPr>
          <w:lang w:val="ru-RU"/>
        </w:rPr>
        <w:instrText>-</w:instrText>
      </w:r>
      <w:r w:rsidR="00735760">
        <w:instrText>bureau</w:instrText>
      </w:r>
      <w:r w:rsidR="00735760" w:rsidRPr="00080B27">
        <w:rPr>
          <w:lang w:val="ru-RU"/>
        </w:rPr>
        <w:instrText>/</w:instrText>
      </w:r>
      <w:r w:rsidR="00735760">
        <w:instrText>cop</w:instrText>
      </w:r>
      <w:r w:rsidR="00735760" w:rsidRPr="00080B27">
        <w:rPr>
          <w:lang w:val="ru-RU"/>
        </w:rPr>
        <w:instrText>-</w:instrText>
      </w:r>
      <w:r w:rsidR="00735760">
        <w:instrText>bur</w:instrText>
      </w:r>
      <w:r w:rsidR="00735760" w:rsidRPr="00080B27">
        <w:rPr>
          <w:lang w:val="ru-RU"/>
        </w:rPr>
        <w:instrText>-2017/</w:instrText>
      </w:r>
      <w:r w:rsidR="00735760">
        <w:instrText>joint</w:instrText>
      </w:r>
      <w:r w:rsidR="00735760" w:rsidRPr="00080B27">
        <w:rPr>
          <w:lang w:val="ru-RU"/>
        </w:rPr>
        <w:instrText>-</w:instrText>
      </w:r>
      <w:r w:rsidR="00735760">
        <w:instrText>cop</w:instrText>
      </w:r>
      <w:r w:rsidR="00735760" w:rsidRPr="00080B27">
        <w:rPr>
          <w:lang w:val="ru-RU"/>
        </w:rPr>
        <w:instrText>-</w:instrText>
      </w:r>
      <w:r w:rsidR="00735760">
        <w:instrText>sbstta</w:instrText>
      </w:r>
      <w:r w:rsidR="00735760" w:rsidRPr="00080B27">
        <w:rPr>
          <w:lang w:val="ru-RU"/>
        </w:rPr>
        <w:instrText>-</w:instrText>
      </w:r>
      <w:r w:rsidR="00735760">
        <w:instrText>bureau</w:instrText>
      </w:r>
      <w:r w:rsidR="00735760" w:rsidRPr="00080B27">
        <w:rPr>
          <w:lang w:val="ru-RU"/>
        </w:rPr>
        <w:instrText>-2017-04-25-26-</w:instrText>
      </w:r>
      <w:r w:rsidR="00735760">
        <w:instrText>minutes</w:instrText>
      </w:r>
      <w:r w:rsidR="00735760" w:rsidRPr="00080B27">
        <w:rPr>
          <w:lang w:val="ru-RU"/>
        </w:rPr>
        <w:instrText>-</w:instrText>
      </w:r>
      <w:r w:rsidR="00735760">
        <w:instrText>en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1A4629">
        <w:rPr>
          <w:rStyle w:val="Hyperlink"/>
          <w:lang w:val="en-CA"/>
        </w:rPr>
        <w:t>https</w:t>
      </w:r>
      <w:r w:rsidRPr="00B075B4">
        <w:rPr>
          <w:rStyle w:val="Hyperlink"/>
          <w:lang w:val="ru-RU"/>
        </w:rPr>
        <w:t>://</w:t>
      </w:r>
      <w:r w:rsidRPr="001A4629">
        <w:rPr>
          <w:rStyle w:val="Hyperlink"/>
          <w:lang w:val="en-CA"/>
        </w:rPr>
        <w:t>www</w:t>
      </w:r>
      <w:r w:rsidRPr="00B075B4">
        <w:rPr>
          <w:rStyle w:val="Hyperlink"/>
          <w:lang w:val="ru-RU"/>
        </w:rPr>
        <w:t>.</w:t>
      </w:r>
      <w:proofErr w:type="spellStart"/>
      <w:r w:rsidRPr="001A4629">
        <w:rPr>
          <w:rStyle w:val="Hyperlink"/>
          <w:lang w:val="en-CA"/>
        </w:rPr>
        <w:t>cbd</w:t>
      </w:r>
      <w:proofErr w:type="spellEnd"/>
      <w:r w:rsidRPr="00B075B4">
        <w:rPr>
          <w:rStyle w:val="Hyperlink"/>
          <w:lang w:val="ru-RU"/>
        </w:rPr>
        <w:t>.</w:t>
      </w:r>
      <w:proofErr w:type="spellStart"/>
      <w:r w:rsidRPr="001A4629">
        <w:rPr>
          <w:rStyle w:val="Hyperlink"/>
          <w:lang w:val="en-CA"/>
        </w:rPr>
        <w:t>int</w:t>
      </w:r>
      <w:proofErr w:type="spellEnd"/>
      <w:r w:rsidRPr="00B075B4">
        <w:rPr>
          <w:rStyle w:val="Hyperlink"/>
          <w:lang w:val="ru-RU"/>
        </w:rPr>
        <w:t>/</w:t>
      </w:r>
      <w:r w:rsidRPr="001A4629">
        <w:rPr>
          <w:rStyle w:val="Hyperlink"/>
          <w:lang w:val="en-CA"/>
        </w:rPr>
        <w:t>doc</w:t>
      </w:r>
      <w:r w:rsidRPr="00B075B4">
        <w:rPr>
          <w:rStyle w:val="Hyperlink"/>
          <w:lang w:val="ru-RU"/>
        </w:rPr>
        <w:t>/</w:t>
      </w:r>
      <w:r w:rsidRPr="001A4629">
        <w:rPr>
          <w:rStyle w:val="Hyperlink"/>
          <w:lang w:val="en-CA"/>
        </w:rPr>
        <w:t>meetings</w:t>
      </w:r>
      <w:r w:rsidRPr="00B075B4">
        <w:rPr>
          <w:rStyle w:val="Hyperlink"/>
          <w:lang w:val="ru-RU"/>
        </w:rPr>
        <w:t>/</w:t>
      </w:r>
      <w:r w:rsidRPr="001A4629">
        <w:rPr>
          <w:rStyle w:val="Hyperlink"/>
          <w:lang w:val="en-CA"/>
        </w:rPr>
        <w:t>cop</w:t>
      </w:r>
      <w:r w:rsidRPr="00B075B4">
        <w:rPr>
          <w:rStyle w:val="Hyperlink"/>
          <w:lang w:val="ru-RU"/>
        </w:rPr>
        <w:t>-</w:t>
      </w:r>
      <w:r w:rsidRPr="001A4629">
        <w:rPr>
          <w:rStyle w:val="Hyperlink"/>
          <w:lang w:val="en-CA"/>
        </w:rPr>
        <w:t>bureau</w:t>
      </w:r>
      <w:r w:rsidRPr="00B075B4">
        <w:rPr>
          <w:rStyle w:val="Hyperlink"/>
          <w:lang w:val="ru-RU"/>
        </w:rPr>
        <w:t>/</w:t>
      </w:r>
      <w:r w:rsidRPr="001A4629">
        <w:rPr>
          <w:rStyle w:val="Hyperlink"/>
          <w:lang w:val="en-CA"/>
        </w:rPr>
        <w:t>cop</w:t>
      </w:r>
      <w:r w:rsidRPr="00B075B4">
        <w:rPr>
          <w:rStyle w:val="Hyperlink"/>
          <w:lang w:val="ru-RU"/>
        </w:rPr>
        <w:t>-</w:t>
      </w:r>
      <w:r w:rsidRPr="001A4629">
        <w:rPr>
          <w:rStyle w:val="Hyperlink"/>
          <w:lang w:val="en-CA"/>
        </w:rPr>
        <w:t>bur</w:t>
      </w:r>
      <w:r w:rsidRPr="00B075B4">
        <w:rPr>
          <w:rStyle w:val="Hyperlink"/>
          <w:lang w:val="ru-RU"/>
        </w:rPr>
        <w:t>-2017/</w:t>
      </w:r>
      <w:r w:rsidRPr="001A4629">
        <w:rPr>
          <w:rStyle w:val="Hyperlink"/>
          <w:lang w:val="en-CA"/>
        </w:rPr>
        <w:t>joint</w:t>
      </w:r>
      <w:r w:rsidRPr="00B075B4">
        <w:rPr>
          <w:rStyle w:val="Hyperlink"/>
          <w:lang w:val="ru-RU"/>
        </w:rPr>
        <w:t>-</w:t>
      </w:r>
      <w:r w:rsidRPr="001A4629">
        <w:rPr>
          <w:rStyle w:val="Hyperlink"/>
          <w:lang w:val="en-CA"/>
        </w:rPr>
        <w:t>cop</w:t>
      </w:r>
      <w:r w:rsidRPr="00B075B4">
        <w:rPr>
          <w:rStyle w:val="Hyperlink"/>
          <w:lang w:val="ru-RU"/>
        </w:rPr>
        <w:t>-</w:t>
      </w:r>
      <w:proofErr w:type="spellStart"/>
      <w:r w:rsidRPr="001A4629">
        <w:rPr>
          <w:rStyle w:val="Hyperlink"/>
          <w:lang w:val="en-CA"/>
        </w:rPr>
        <w:t>sbstta</w:t>
      </w:r>
      <w:proofErr w:type="spellEnd"/>
      <w:r w:rsidRPr="00B075B4">
        <w:rPr>
          <w:rStyle w:val="Hyperlink"/>
          <w:lang w:val="ru-RU"/>
        </w:rPr>
        <w:t>-</w:t>
      </w:r>
      <w:r w:rsidRPr="001A4629">
        <w:rPr>
          <w:rStyle w:val="Hyperlink"/>
          <w:lang w:val="en-CA"/>
        </w:rPr>
        <w:t>bureau</w:t>
      </w:r>
      <w:r w:rsidRPr="00B075B4">
        <w:rPr>
          <w:rStyle w:val="Hyperlink"/>
          <w:lang w:val="ru-RU"/>
        </w:rPr>
        <w:t>-2017-04-25-26-</w:t>
      </w:r>
      <w:r w:rsidRPr="001A4629">
        <w:rPr>
          <w:rStyle w:val="Hyperlink"/>
          <w:lang w:val="en-CA"/>
        </w:rPr>
        <w:t>minutes</w:t>
      </w:r>
      <w:r w:rsidRPr="00B075B4">
        <w:rPr>
          <w:rStyle w:val="Hyperlink"/>
          <w:lang w:val="ru-RU"/>
        </w:rPr>
        <w:t>-</w:t>
      </w:r>
      <w:proofErr w:type="spellStart"/>
      <w:r w:rsidRPr="001A4629">
        <w:rPr>
          <w:rStyle w:val="Hyperlink"/>
          <w:lang w:val="en-CA"/>
        </w:rPr>
        <w:t>en</w:t>
      </w:r>
      <w:proofErr w:type="spellEnd"/>
      <w:r w:rsidRPr="00B075B4">
        <w:rPr>
          <w:rStyle w:val="Hyperlink"/>
          <w:lang w:val="ru-RU"/>
        </w:rPr>
        <w:t>.</w:t>
      </w:r>
      <w:r w:rsidRPr="001A4629">
        <w:rPr>
          <w:rStyle w:val="Hyperlink"/>
          <w:lang w:val="en-CA"/>
        </w:rPr>
        <w:t>pdf</w:t>
      </w:r>
      <w:r w:rsidR="00735760">
        <w:rPr>
          <w:rStyle w:val="Hyperlink"/>
          <w:lang w:val="en-CA"/>
        </w:rPr>
        <w:fldChar w:fldCharType="end"/>
      </w:r>
      <w:r>
        <w:rPr>
          <w:lang w:val="ru-RU"/>
        </w:rPr>
        <w:t>.</w:t>
      </w:r>
    </w:p>
  </w:footnote>
  <w:footnote w:id="6">
    <w:p w:rsidR="00EA5437" w:rsidRPr="00057F9D" w:rsidRDefault="00EA5437" w:rsidP="00DA7C0B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3054A7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3054A7">
        <w:rPr>
          <w:lang w:val="ru-RU"/>
        </w:rPr>
        <w:t xml:space="preserve"> </w:t>
      </w:r>
      <w:r>
        <w:t>SCBD</w:t>
      </w:r>
      <w:r w:rsidRPr="003054A7">
        <w:rPr>
          <w:lang w:val="ru-RU"/>
        </w:rPr>
        <w:t>/</w:t>
      </w:r>
      <w:r>
        <w:t>OES</w:t>
      </w:r>
      <w:r w:rsidRPr="003054A7">
        <w:rPr>
          <w:lang w:val="ru-RU"/>
        </w:rPr>
        <w:t>/</w:t>
      </w:r>
      <w:r>
        <w:t>DC</w:t>
      </w:r>
      <w:r w:rsidRPr="003054A7">
        <w:rPr>
          <w:lang w:val="ru-RU"/>
        </w:rPr>
        <w:t>/</w:t>
      </w:r>
      <w:r>
        <w:t>KNM</w:t>
      </w:r>
      <w:r w:rsidRPr="003054A7">
        <w:rPr>
          <w:lang w:val="ru-RU"/>
        </w:rPr>
        <w:t xml:space="preserve">/86953. </w:t>
      </w:r>
      <w:r>
        <w:rPr>
          <w:lang w:val="ru-RU"/>
        </w:rPr>
        <w:t>К</w:t>
      </w:r>
      <w:r w:rsidRPr="003054A7">
        <w:rPr>
          <w:lang w:val="ru-RU"/>
        </w:rPr>
        <w:t xml:space="preserve"> 6 </w:t>
      </w:r>
      <w:r>
        <w:rPr>
          <w:lang w:val="ru-RU"/>
        </w:rPr>
        <w:t>ноября</w:t>
      </w:r>
      <w:r w:rsidRPr="003054A7">
        <w:rPr>
          <w:lang w:val="ru-RU"/>
        </w:rPr>
        <w:t xml:space="preserve"> 2017 </w:t>
      </w:r>
      <w:r>
        <w:rPr>
          <w:lang w:val="ru-RU"/>
        </w:rPr>
        <w:t>года</w:t>
      </w:r>
      <w:r w:rsidRPr="003054A7">
        <w:rPr>
          <w:lang w:val="ru-RU"/>
        </w:rPr>
        <w:t xml:space="preserve"> </w:t>
      </w:r>
      <w:r>
        <w:rPr>
          <w:lang w:val="ru-RU"/>
        </w:rPr>
        <w:t>были</w:t>
      </w:r>
      <w:r w:rsidRPr="003054A7">
        <w:rPr>
          <w:lang w:val="ru-RU"/>
        </w:rPr>
        <w:t xml:space="preserve"> </w:t>
      </w:r>
      <w:r>
        <w:rPr>
          <w:lang w:val="ru-RU"/>
        </w:rPr>
        <w:t>получены</w:t>
      </w:r>
      <w:r w:rsidRPr="003054A7">
        <w:rPr>
          <w:lang w:val="ru-RU"/>
        </w:rPr>
        <w:t xml:space="preserve"> </w:t>
      </w:r>
      <w:r>
        <w:rPr>
          <w:lang w:val="ru-RU"/>
        </w:rPr>
        <w:t>ответы</w:t>
      </w:r>
      <w:r w:rsidRPr="003054A7">
        <w:rPr>
          <w:lang w:val="ru-RU"/>
        </w:rPr>
        <w:t xml:space="preserve"> </w:t>
      </w:r>
      <w:r>
        <w:rPr>
          <w:lang w:val="ru-RU"/>
        </w:rPr>
        <w:t>от</w:t>
      </w:r>
      <w:r w:rsidRPr="003054A7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3054A7">
        <w:rPr>
          <w:lang w:val="ru-RU"/>
        </w:rPr>
        <w:t xml:space="preserve"> </w:t>
      </w:r>
      <w:r>
        <w:rPr>
          <w:lang w:val="ru-RU"/>
        </w:rPr>
        <w:t>союза</w:t>
      </w:r>
      <w:r w:rsidRPr="003054A7">
        <w:rPr>
          <w:lang w:val="ru-RU"/>
        </w:rPr>
        <w:t xml:space="preserve">, </w:t>
      </w:r>
      <w:r>
        <w:rPr>
          <w:lang w:val="ru-RU"/>
        </w:rPr>
        <w:t>Египта</w:t>
      </w:r>
      <w:r w:rsidRPr="003054A7">
        <w:rPr>
          <w:lang w:val="ru-RU"/>
        </w:rPr>
        <w:t xml:space="preserve">, </w:t>
      </w:r>
      <w:r>
        <w:rPr>
          <w:lang w:val="ru-RU"/>
        </w:rPr>
        <w:t>Канады</w:t>
      </w:r>
      <w:r w:rsidRPr="003054A7">
        <w:rPr>
          <w:lang w:val="ru-RU"/>
        </w:rPr>
        <w:t xml:space="preserve">, </w:t>
      </w:r>
      <w:r>
        <w:rPr>
          <w:lang w:val="ru-RU"/>
        </w:rPr>
        <w:t>Мексики</w:t>
      </w:r>
      <w:r w:rsidRPr="003054A7">
        <w:rPr>
          <w:lang w:val="ru-RU"/>
        </w:rPr>
        <w:t xml:space="preserve">, </w:t>
      </w:r>
      <w:r>
        <w:rPr>
          <w:lang w:val="ru-RU"/>
        </w:rPr>
        <w:t>Норвегии</w:t>
      </w:r>
      <w:r w:rsidRPr="003054A7">
        <w:rPr>
          <w:lang w:val="ru-RU"/>
        </w:rPr>
        <w:t xml:space="preserve">, </w:t>
      </w:r>
      <w:r>
        <w:rPr>
          <w:lang w:val="ru-RU"/>
        </w:rPr>
        <w:t>Японии</w:t>
      </w:r>
      <w:r w:rsidRPr="003054A7">
        <w:rPr>
          <w:lang w:val="ru-RU"/>
        </w:rPr>
        <w:t>, БердЛайф Интернэшнл,</w:t>
      </w:r>
      <w:r>
        <w:rPr>
          <w:lang w:val="ru-RU"/>
        </w:rPr>
        <w:t xml:space="preserve"> Всемирного фонда дикой природы и Филипа Бабба, </w:t>
      </w:r>
      <w:r w:rsidRPr="00057F9D">
        <w:rPr>
          <w:lang w:val="ru-RU"/>
        </w:rPr>
        <w:t>Всемирн</w:t>
      </w:r>
      <w:r>
        <w:rPr>
          <w:lang w:val="ru-RU"/>
        </w:rPr>
        <w:t>ого</w:t>
      </w:r>
      <w:r w:rsidRPr="00057F9D">
        <w:rPr>
          <w:lang w:val="ru-RU"/>
        </w:rPr>
        <w:t xml:space="preserve"> центр</w:t>
      </w:r>
      <w:r>
        <w:rPr>
          <w:lang w:val="ru-RU"/>
        </w:rPr>
        <w:t>а</w:t>
      </w:r>
      <w:r w:rsidRPr="00057F9D">
        <w:rPr>
          <w:lang w:val="ru-RU"/>
        </w:rPr>
        <w:t xml:space="preserve"> мониторинга охраны окружающей среды </w:t>
      </w:r>
      <w:r>
        <w:rPr>
          <w:lang w:val="ru-RU"/>
        </w:rPr>
        <w:t>ЮНЕП,</w:t>
      </w:r>
      <w:r w:rsidRPr="003054A7">
        <w:rPr>
          <w:iCs/>
          <w:lang w:val="ru-RU"/>
        </w:rPr>
        <w:t xml:space="preserve"> </w:t>
      </w:r>
      <w:r>
        <w:rPr>
          <w:lang w:val="ru-RU"/>
        </w:rPr>
        <w:t>Глобального партнерства по сохранению растений</w:t>
      </w:r>
      <w:r w:rsidRPr="003054A7">
        <w:rPr>
          <w:lang w:val="ru-RU"/>
        </w:rPr>
        <w:t>,</w:t>
      </w:r>
      <w:r>
        <w:rPr>
          <w:lang w:val="ru-RU"/>
        </w:rPr>
        <w:t xml:space="preserve"> Глобальной коалиции по лесам и Инициативы устойчивого сохранения земель общинами</w:t>
      </w:r>
      <w:r w:rsidRPr="003054A7">
        <w:rPr>
          <w:lang w:val="ru-RU"/>
        </w:rPr>
        <w:t>,</w:t>
      </w:r>
      <w:r>
        <w:rPr>
          <w:lang w:val="ru-RU"/>
        </w:rPr>
        <w:t xml:space="preserve"> женской фракции КБР</w:t>
      </w:r>
      <w:r w:rsidRPr="003054A7">
        <w:rPr>
          <w:lang w:val="ru-RU"/>
        </w:rPr>
        <w:t>, Интернационал</w:t>
      </w:r>
      <w:r>
        <w:rPr>
          <w:lang w:val="ru-RU"/>
        </w:rPr>
        <w:t>а</w:t>
      </w:r>
      <w:r w:rsidRPr="003054A7">
        <w:rPr>
          <w:lang w:val="ru-RU"/>
        </w:rPr>
        <w:t xml:space="preserve"> охраны природы, </w:t>
      </w:r>
      <w:r>
        <w:rPr>
          <w:lang w:val="ru-RU"/>
        </w:rPr>
        <w:t>Международного союза охраны природы</w:t>
      </w:r>
      <w:r w:rsidRPr="003054A7">
        <w:rPr>
          <w:lang w:val="ru-RU"/>
        </w:rPr>
        <w:t xml:space="preserve">, </w:t>
      </w:r>
      <w:r w:rsidRPr="003054A7">
        <w:rPr>
          <w:iCs/>
          <w:lang w:val="ru-RU"/>
        </w:rPr>
        <w:t>Партнерств</w:t>
      </w:r>
      <w:r>
        <w:rPr>
          <w:iCs/>
          <w:lang w:val="ru-RU"/>
        </w:rPr>
        <w:t>а</w:t>
      </w:r>
      <w:r w:rsidRPr="003054A7">
        <w:rPr>
          <w:iCs/>
          <w:lang w:val="ru-RU"/>
        </w:rPr>
        <w:t xml:space="preserve"> по индикаторам биоразнообразия</w:t>
      </w:r>
      <w:r w:rsidRPr="003054A7">
        <w:rPr>
          <w:lang w:val="ru-RU"/>
        </w:rPr>
        <w:t>, Программ</w:t>
      </w:r>
      <w:r>
        <w:rPr>
          <w:lang w:val="ru-RU"/>
        </w:rPr>
        <w:t>ы</w:t>
      </w:r>
      <w:r w:rsidRPr="003054A7">
        <w:rPr>
          <w:lang w:val="ru-RU"/>
        </w:rPr>
        <w:t xml:space="preserve"> в поддержку лесных народов, </w:t>
      </w:r>
      <w:r>
        <w:rPr>
          <w:lang w:val="ru-RU"/>
        </w:rPr>
        <w:t>Программы Организации Объединенных Наций по окружающей среде</w:t>
      </w:r>
      <w:r w:rsidRPr="003054A7">
        <w:rPr>
          <w:lang w:val="ru-RU"/>
        </w:rPr>
        <w:t xml:space="preserve">, </w:t>
      </w:r>
      <w:proofErr w:type="spellStart"/>
      <w:r>
        <w:t>Alianza</w:t>
      </w:r>
      <w:proofErr w:type="spellEnd"/>
      <w:r w:rsidRPr="003054A7">
        <w:rPr>
          <w:lang w:val="ru-RU"/>
        </w:rPr>
        <w:t xml:space="preserve"> </w:t>
      </w:r>
      <w:r>
        <w:t>Mexicana</w:t>
      </w:r>
      <w:r w:rsidRPr="003054A7">
        <w:rPr>
          <w:lang w:val="ru-RU"/>
        </w:rPr>
        <w:t xml:space="preserve"> </w:t>
      </w:r>
      <w:proofErr w:type="spellStart"/>
      <w:r>
        <w:t>por</w:t>
      </w:r>
      <w:proofErr w:type="spellEnd"/>
      <w:r w:rsidRPr="003054A7">
        <w:rPr>
          <w:lang w:val="ru-RU"/>
        </w:rPr>
        <w:t xml:space="preserve"> </w:t>
      </w:r>
      <w:r>
        <w:t>la</w:t>
      </w:r>
      <w:r w:rsidRPr="003054A7">
        <w:rPr>
          <w:lang w:val="ru-RU"/>
        </w:rPr>
        <w:t xml:space="preserve"> </w:t>
      </w:r>
      <w:proofErr w:type="spellStart"/>
      <w:r>
        <w:t>Biodiversidad</w:t>
      </w:r>
      <w:proofErr w:type="spellEnd"/>
      <w:r w:rsidRPr="003054A7">
        <w:rPr>
          <w:lang w:val="ru-RU"/>
        </w:rPr>
        <w:t xml:space="preserve">, </w:t>
      </w:r>
      <w:r>
        <w:t>B</w:t>
      </w:r>
      <w:r w:rsidRPr="003054A7">
        <w:rPr>
          <w:lang w:val="ru-RU"/>
        </w:rPr>
        <w:t>&amp;</w:t>
      </w:r>
      <w:r>
        <w:t>L</w:t>
      </w:r>
      <w:r w:rsidRPr="003054A7">
        <w:rPr>
          <w:lang w:val="ru-RU"/>
        </w:rPr>
        <w:t xml:space="preserve"> </w:t>
      </w:r>
      <w:r>
        <w:t>evolution</w:t>
      </w:r>
      <w:r>
        <w:rPr>
          <w:lang w:val="ru-RU"/>
        </w:rPr>
        <w:t xml:space="preserve">, </w:t>
      </w:r>
      <w:proofErr w:type="spellStart"/>
      <w:r>
        <w:t>MedPAN</w:t>
      </w:r>
      <w:proofErr w:type="spellEnd"/>
      <w:r w:rsidRPr="003054A7">
        <w:rPr>
          <w:lang w:val="ru-RU"/>
        </w:rPr>
        <w:t xml:space="preserve">, </w:t>
      </w:r>
      <w:r>
        <w:t>Pro</w:t>
      </w:r>
      <w:r w:rsidRPr="003054A7">
        <w:rPr>
          <w:lang w:val="ru-RU"/>
        </w:rPr>
        <w:t xml:space="preserve"> </w:t>
      </w:r>
      <w:r>
        <w:t>Natura</w:t>
      </w:r>
      <w:r w:rsidRPr="003054A7">
        <w:rPr>
          <w:lang w:val="ru-RU"/>
        </w:rPr>
        <w:t xml:space="preserve">. </w:t>
      </w:r>
      <w:r>
        <w:rPr>
          <w:lang w:val="ru-RU"/>
        </w:rPr>
        <w:t>Все представленные материалы доступны по адресу</w:t>
      </w:r>
      <w:r w:rsidRPr="00057F9D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post</w:instrText>
      </w:r>
      <w:r w:rsidR="00735760" w:rsidRPr="00080B27">
        <w:rPr>
          <w:lang w:val="ru-RU"/>
        </w:rPr>
        <w:instrText>2020/</w:instrText>
      </w:r>
      <w:r w:rsidR="00735760">
        <w:instrText>submissions</w:instrText>
      </w:r>
      <w:r w:rsidR="00735760" w:rsidRPr="00080B27">
        <w:rPr>
          <w:lang w:val="ru-RU"/>
        </w:rPr>
        <w:instrText>.</w:instrText>
      </w:r>
      <w:r w:rsidR="00735760">
        <w:instrText>shtml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0B42E8">
        <w:rPr>
          <w:rStyle w:val="Hyperlink"/>
        </w:rPr>
        <w:t>https</w:t>
      </w:r>
      <w:r w:rsidRPr="00057F9D">
        <w:rPr>
          <w:rStyle w:val="Hyperlink"/>
          <w:lang w:val="ru-RU"/>
        </w:rPr>
        <w:t>://</w:t>
      </w:r>
      <w:r w:rsidRPr="000B42E8">
        <w:rPr>
          <w:rStyle w:val="Hyperlink"/>
        </w:rPr>
        <w:t>www</w:t>
      </w:r>
      <w:r w:rsidRPr="00057F9D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cbd</w:t>
      </w:r>
      <w:proofErr w:type="spellEnd"/>
      <w:r w:rsidRPr="00057F9D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int</w:t>
      </w:r>
      <w:proofErr w:type="spellEnd"/>
      <w:r w:rsidRPr="00057F9D">
        <w:rPr>
          <w:rStyle w:val="Hyperlink"/>
          <w:lang w:val="ru-RU"/>
        </w:rPr>
        <w:t>/</w:t>
      </w:r>
      <w:r w:rsidRPr="000B42E8">
        <w:rPr>
          <w:rStyle w:val="Hyperlink"/>
        </w:rPr>
        <w:t>post</w:t>
      </w:r>
      <w:r w:rsidRPr="00057F9D">
        <w:rPr>
          <w:rStyle w:val="Hyperlink"/>
          <w:lang w:val="ru-RU"/>
        </w:rPr>
        <w:t>2020/</w:t>
      </w:r>
      <w:r w:rsidRPr="000B42E8">
        <w:rPr>
          <w:rStyle w:val="Hyperlink"/>
        </w:rPr>
        <w:t>submissions</w:t>
      </w:r>
      <w:r w:rsidRPr="00057F9D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shtml</w:t>
      </w:r>
      <w:proofErr w:type="spellEnd"/>
      <w:r w:rsidR="00735760">
        <w:rPr>
          <w:rStyle w:val="Hyperlink"/>
        </w:rPr>
        <w:fldChar w:fldCharType="end"/>
      </w:r>
      <w:r w:rsidRPr="00057F9D">
        <w:rPr>
          <w:lang w:val="ru-RU"/>
        </w:rPr>
        <w:t>.</w:t>
      </w:r>
    </w:p>
  </w:footnote>
  <w:footnote w:id="7">
    <w:p w:rsidR="00EA5437" w:rsidRPr="00057F9D" w:rsidRDefault="00EA5437" w:rsidP="00DA7C0B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057F9D">
        <w:rPr>
          <w:lang w:val="ru-RU"/>
        </w:rPr>
        <w:t xml:space="preserve"> </w:t>
      </w:r>
      <w:r>
        <w:rPr>
          <w:lang w:val="ru-RU"/>
        </w:rPr>
        <w:t>См</w:t>
      </w:r>
      <w:r w:rsidRPr="00057F9D">
        <w:rPr>
          <w:lang w:val="ru-RU"/>
        </w:rPr>
        <w:t xml:space="preserve">. </w:t>
      </w:r>
      <w:r>
        <w:rPr>
          <w:lang w:val="ru-RU"/>
        </w:rPr>
        <w:t>документ по адресу</w:t>
      </w:r>
      <w:r w:rsidRPr="00057F9D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post</w:instrText>
      </w:r>
      <w:r w:rsidR="00735760" w:rsidRPr="00080B27">
        <w:rPr>
          <w:lang w:val="ru-RU"/>
        </w:rPr>
        <w:instrText>2020/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Approaches</w:instrText>
      </w:r>
      <w:r w:rsidR="00735760" w:rsidRPr="00080B27">
        <w:rPr>
          <w:lang w:val="ru-RU"/>
        </w:rPr>
        <w:instrText>-</w:instrText>
      </w:r>
      <w:r w:rsidR="00735760">
        <w:instrText>Post</w:instrText>
      </w:r>
      <w:r w:rsidR="00735760" w:rsidRPr="00080B27">
        <w:rPr>
          <w:lang w:val="ru-RU"/>
        </w:rPr>
        <w:instrText>2020</w:instrText>
      </w:r>
      <w:r w:rsidR="00735760">
        <w:instrText>Biodiversity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0355C1">
        <w:rPr>
          <w:rStyle w:val="Hyperlink"/>
        </w:rPr>
        <w:t>https</w:t>
      </w:r>
      <w:r w:rsidRPr="00057F9D">
        <w:rPr>
          <w:rStyle w:val="Hyperlink"/>
          <w:lang w:val="ru-RU"/>
        </w:rPr>
        <w:t>://</w:t>
      </w:r>
      <w:r w:rsidRPr="000355C1">
        <w:rPr>
          <w:rStyle w:val="Hyperlink"/>
        </w:rPr>
        <w:t>www</w:t>
      </w:r>
      <w:r w:rsidRPr="00057F9D">
        <w:rPr>
          <w:rStyle w:val="Hyperlink"/>
          <w:lang w:val="ru-RU"/>
        </w:rPr>
        <w:t>.</w:t>
      </w:r>
      <w:proofErr w:type="spellStart"/>
      <w:r w:rsidRPr="000355C1">
        <w:rPr>
          <w:rStyle w:val="Hyperlink"/>
        </w:rPr>
        <w:t>cbd</w:t>
      </w:r>
      <w:proofErr w:type="spellEnd"/>
      <w:r w:rsidRPr="00057F9D">
        <w:rPr>
          <w:rStyle w:val="Hyperlink"/>
          <w:lang w:val="ru-RU"/>
        </w:rPr>
        <w:t>.</w:t>
      </w:r>
      <w:proofErr w:type="spellStart"/>
      <w:r w:rsidRPr="000355C1">
        <w:rPr>
          <w:rStyle w:val="Hyperlink"/>
        </w:rPr>
        <w:t>int</w:t>
      </w:r>
      <w:proofErr w:type="spellEnd"/>
      <w:r w:rsidRPr="00057F9D">
        <w:rPr>
          <w:rStyle w:val="Hyperlink"/>
          <w:lang w:val="ru-RU"/>
        </w:rPr>
        <w:t>/</w:t>
      </w:r>
      <w:r w:rsidRPr="000355C1">
        <w:rPr>
          <w:rStyle w:val="Hyperlink"/>
        </w:rPr>
        <w:t>post</w:t>
      </w:r>
      <w:r w:rsidRPr="00057F9D">
        <w:rPr>
          <w:rStyle w:val="Hyperlink"/>
          <w:lang w:val="ru-RU"/>
        </w:rPr>
        <w:t>2020/</w:t>
      </w:r>
      <w:r w:rsidRPr="000355C1">
        <w:rPr>
          <w:rStyle w:val="Hyperlink"/>
        </w:rPr>
        <w:t>doc</w:t>
      </w:r>
      <w:r w:rsidRPr="00057F9D">
        <w:rPr>
          <w:rStyle w:val="Hyperlink"/>
          <w:lang w:val="ru-RU"/>
        </w:rPr>
        <w:t>/</w:t>
      </w:r>
      <w:r w:rsidRPr="000355C1">
        <w:rPr>
          <w:rStyle w:val="Hyperlink"/>
        </w:rPr>
        <w:t>Approaches</w:t>
      </w:r>
      <w:r w:rsidRPr="00057F9D">
        <w:rPr>
          <w:rStyle w:val="Hyperlink"/>
          <w:lang w:val="ru-RU"/>
        </w:rPr>
        <w:t>-</w:t>
      </w:r>
      <w:r w:rsidRPr="000355C1">
        <w:rPr>
          <w:rStyle w:val="Hyperlink"/>
        </w:rPr>
        <w:t>Post</w:t>
      </w:r>
      <w:r w:rsidRPr="00057F9D">
        <w:rPr>
          <w:rStyle w:val="Hyperlink"/>
          <w:lang w:val="ru-RU"/>
        </w:rPr>
        <w:t>2020</w:t>
      </w:r>
      <w:r w:rsidRPr="000355C1">
        <w:rPr>
          <w:rStyle w:val="Hyperlink"/>
        </w:rPr>
        <w:t>Biodiversity</w:t>
      </w:r>
      <w:r w:rsidRPr="00057F9D">
        <w:rPr>
          <w:rStyle w:val="Hyperlink"/>
          <w:lang w:val="ru-RU"/>
        </w:rPr>
        <w:t>.</w:t>
      </w:r>
      <w:r w:rsidRPr="000355C1">
        <w:rPr>
          <w:rStyle w:val="Hyperlink"/>
        </w:rPr>
        <w:t>pdf</w:t>
      </w:r>
      <w:r w:rsidR="00735760">
        <w:rPr>
          <w:rStyle w:val="Hyperlink"/>
        </w:rPr>
        <w:fldChar w:fldCharType="end"/>
      </w:r>
      <w:r>
        <w:rPr>
          <w:lang w:val="ru-RU"/>
        </w:rPr>
        <w:t>.</w:t>
      </w:r>
    </w:p>
  </w:footnote>
  <w:footnote w:id="8">
    <w:p w:rsidR="00EA5437" w:rsidRPr="00D22684" w:rsidRDefault="00EA5437" w:rsidP="005A1413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86655E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86655E">
        <w:rPr>
          <w:lang w:val="ru-RU"/>
        </w:rPr>
        <w:t xml:space="preserve"> </w:t>
      </w:r>
      <w:r>
        <w:t>SCBD</w:t>
      </w:r>
      <w:r w:rsidRPr="0086655E">
        <w:rPr>
          <w:lang w:val="ru-RU"/>
        </w:rPr>
        <w:t>/</w:t>
      </w:r>
      <w:r>
        <w:t>OES</w:t>
      </w:r>
      <w:r w:rsidRPr="0086655E">
        <w:rPr>
          <w:lang w:val="ru-RU"/>
        </w:rPr>
        <w:t>/</w:t>
      </w:r>
      <w:r>
        <w:t>DC</w:t>
      </w:r>
      <w:r w:rsidRPr="0086655E">
        <w:rPr>
          <w:lang w:val="ru-RU"/>
        </w:rPr>
        <w:t>/</w:t>
      </w:r>
      <w:r>
        <w:t>KNM</w:t>
      </w:r>
      <w:r w:rsidRPr="0086655E">
        <w:rPr>
          <w:lang w:val="ru-RU"/>
        </w:rPr>
        <w:t>/86953</w:t>
      </w:r>
      <w:r>
        <w:rPr>
          <w:lang w:val="ru-RU"/>
        </w:rPr>
        <w:t>,</w:t>
      </w:r>
      <w:r w:rsidRPr="0086655E">
        <w:rPr>
          <w:lang w:val="ru-RU"/>
        </w:rPr>
        <w:t xml:space="preserve"> </w:t>
      </w:r>
      <w:r>
        <w:rPr>
          <w:lang w:val="ru-RU"/>
        </w:rPr>
        <w:t>доступное по адресу</w:t>
      </w:r>
      <w:r w:rsidRPr="0086655E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notifications</w:instrText>
      </w:r>
      <w:r w:rsidR="00735760" w:rsidRPr="00080B27">
        <w:rPr>
          <w:lang w:val="ru-RU"/>
        </w:rPr>
        <w:instrText>/2017/</w:instrText>
      </w:r>
      <w:r w:rsidR="00735760">
        <w:instrText>ntf</w:instrText>
      </w:r>
      <w:r w:rsidR="00735760" w:rsidRPr="00080B27">
        <w:rPr>
          <w:lang w:val="ru-RU"/>
        </w:rPr>
        <w:instrText>-2017-124-</w:instrText>
      </w:r>
      <w:r w:rsidR="00735760">
        <w:instrText>post</w:instrText>
      </w:r>
      <w:r w:rsidR="00735760" w:rsidRPr="00080B27">
        <w:rPr>
          <w:lang w:val="ru-RU"/>
        </w:rPr>
        <w:instrText>2020-</w:instrText>
      </w:r>
      <w:r w:rsidR="00735760">
        <w:instrText>en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210A4E">
        <w:rPr>
          <w:rStyle w:val="Hyperlink"/>
        </w:rPr>
        <w:t>https</w:t>
      </w:r>
      <w:r w:rsidRPr="0086655E">
        <w:rPr>
          <w:rStyle w:val="Hyperlink"/>
          <w:lang w:val="ru-RU"/>
        </w:rPr>
        <w:t>://</w:t>
      </w:r>
      <w:r w:rsidRPr="00210A4E">
        <w:rPr>
          <w:rStyle w:val="Hyperlink"/>
        </w:rPr>
        <w:t>www</w:t>
      </w:r>
      <w:r w:rsidRPr="0086655E">
        <w:rPr>
          <w:rStyle w:val="Hyperlink"/>
          <w:lang w:val="ru-RU"/>
        </w:rPr>
        <w:t>.</w:t>
      </w:r>
      <w:r w:rsidRPr="00210A4E">
        <w:rPr>
          <w:rStyle w:val="Hyperlink"/>
        </w:rPr>
        <w:t>cbd</w:t>
      </w:r>
      <w:r w:rsidRPr="0086655E">
        <w:rPr>
          <w:rStyle w:val="Hyperlink"/>
          <w:lang w:val="ru-RU"/>
        </w:rPr>
        <w:t>.</w:t>
      </w:r>
      <w:r w:rsidRPr="00210A4E">
        <w:rPr>
          <w:rStyle w:val="Hyperlink"/>
        </w:rPr>
        <w:t>int</w:t>
      </w:r>
      <w:r w:rsidRPr="0086655E">
        <w:rPr>
          <w:rStyle w:val="Hyperlink"/>
          <w:lang w:val="ru-RU"/>
        </w:rPr>
        <w:t>/</w:t>
      </w:r>
      <w:r w:rsidRPr="00210A4E">
        <w:rPr>
          <w:rStyle w:val="Hyperlink"/>
        </w:rPr>
        <w:t>doc</w:t>
      </w:r>
      <w:r w:rsidRPr="0086655E">
        <w:rPr>
          <w:rStyle w:val="Hyperlink"/>
          <w:lang w:val="ru-RU"/>
        </w:rPr>
        <w:t>/</w:t>
      </w:r>
      <w:r w:rsidRPr="00210A4E">
        <w:rPr>
          <w:rStyle w:val="Hyperlink"/>
        </w:rPr>
        <w:t>notifications</w:t>
      </w:r>
      <w:r w:rsidRPr="0086655E">
        <w:rPr>
          <w:rStyle w:val="Hyperlink"/>
          <w:lang w:val="ru-RU"/>
        </w:rPr>
        <w:t>/2017/</w:t>
      </w:r>
      <w:r w:rsidRPr="00210A4E">
        <w:rPr>
          <w:rStyle w:val="Hyperlink"/>
        </w:rPr>
        <w:t>ntf</w:t>
      </w:r>
      <w:r w:rsidRPr="0086655E">
        <w:rPr>
          <w:rStyle w:val="Hyperlink"/>
          <w:lang w:val="ru-RU"/>
        </w:rPr>
        <w:t>-2017-124-</w:t>
      </w:r>
      <w:r w:rsidRPr="00210A4E">
        <w:rPr>
          <w:rStyle w:val="Hyperlink"/>
        </w:rPr>
        <w:t>post</w:t>
      </w:r>
      <w:r w:rsidRPr="0086655E">
        <w:rPr>
          <w:rStyle w:val="Hyperlink"/>
          <w:lang w:val="ru-RU"/>
        </w:rPr>
        <w:t>2020-</w:t>
      </w:r>
      <w:r w:rsidRPr="00210A4E">
        <w:rPr>
          <w:rStyle w:val="Hyperlink"/>
        </w:rPr>
        <w:t>en</w:t>
      </w:r>
      <w:r w:rsidRPr="0086655E">
        <w:rPr>
          <w:rStyle w:val="Hyperlink"/>
          <w:lang w:val="ru-RU"/>
        </w:rPr>
        <w:t>.</w:t>
      </w:r>
      <w:r w:rsidRPr="00210A4E">
        <w:rPr>
          <w:rStyle w:val="Hyperlink"/>
        </w:rPr>
        <w:t>pdf</w:t>
      </w:r>
      <w:r w:rsidR="00735760">
        <w:rPr>
          <w:rStyle w:val="Hyperlink"/>
        </w:rPr>
        <w:fldChar w:fldCharType="end"/>
      </w:r>
      <w:r w:rsidRPr="0086655E">
        <w:rPr>
          <w:lang w:val="ru-RU"/>
        </w:rPr>
        <w:t xml:space="preserve">. </w:t>
      </w:r>
      <w:r>
        <w:rPr>
          <w:lang w:val="ru-RU"/>
        </w:rPr>
        <w:t>К</w:t>
      </w:r>
      <w:r w:rsidRPr="00D22684">
        <w:rPr>
          <w:lang w:val="ru-RU"/>
        </w:rPr>
        <w:t xml:space="preserve"> 1 </w:t>
      </w:r>
      <w:r>
        <w:rPr>
          <w:lang w:val="ru-RU"/>
        </w:rPr>
        <w:t>марта</w:t>
      </w:r>
      <w:r w:rsidRPr="00D22684">
        <w:rPr>
          <w:lang w:val="ru-RU"/>
        </w:rPr>
        <w:t xml:space="preserve"> </w:t>
      </w:r>
      <w:r>
        <w:rPr>
          <w:lang w:val="ru-RU"/>
        </w:rPr>
        <w:t>замечания</w:t>
      </w:r>
      <w:r w:rsidRPr="00D22684">
        <w:rPr>
          <w:lang w:val="ru-RU"/>
        </w:rPr>
        <w:t xml:space="preserve">, </w:t>
      </w:r>
      <w:r>
        <w:rPr>
          <w:lang w:val="ru-RU"/>
        </w:rPr>
        <w:t>сделанные</w:t>
      </w:r>
      <w:r w:rsidRPr="00D22684">
        <w:rPr>
          <w:lang w:val="ru-RU"/>
        </w:rPr>
        <w:t xml:space="preserve"> </w:t>
      </w:r>
      <w:r>
        <w:rPr>
          <w:lang w:val="ru-RU"/>
        </w:rPr>
        <w:t>в</w:t>
      </w:r>
      <w:r w:rsidRPr="00D22684">
        <w:rPr>
          <w:lang w:val="ru-RU"/>
        </w:rPr>
        <w:t xml:space="preserve"> </w:t>
      </w:r>
      <w:r>
        <w:rPr>
          <w:lang w:val="ru-RU"/>
        </w:rPr>
        <w:t>ходе</w:t>
      </w:r>
      <w:r w:rsidRPr="00D22684">
        <w:rPr>
          <w:lang w:val="ru-RU"/>
        </w:rPr>
        <w:t xml:space="preserve"> </w:t>
      </w:r>
      <w:r>
        <w:rPr>
          <w:lang w:val="ru-RU"/>
        </w:rPr>
        <w:t>оценки</w:t>
      </w:r>
      <w:r w:rsidRPr="00D22684">
        <w:rPr>
          <w:lang w:val="ru-RU"/>
        </w:rPr>
        <w:t xml:space="preserve">, </w:t>
      </w:r>
      <w:r>
        <w:rPr>
          <w:lang w:val="ru-RU"/>
        </w:rPr>
        <w:t>были</w:t>
      </w:r>
      <w:r w:rsidRPr="00D22684">
        <w:rPr>
          <w:lang w:val="ru-RU"/>
        </w:rPr>
        <w:t xml:space="preserve"> </w:t>
      </w:r>
      <w:r>
        <w:rPr>
          <w:lang w:val="ru-RU"/>
        </w:rPr>
        <w:t>получены</w:t>
      </w:r>
      <w:r w:rsidRPr="00D22684">
        <w:rPr>
          <w:lang w:val="ru-RU"/>
        </w:rPr>
        <w:t xml:space="preserve"> </w:t>
      </w:r>
      <w:r>
        <w:rPr>
          <w:lang w:val="ru-RU"/>
        </w:rPr>
        <w:t>от</w:t>
      </w:r>
      <w:r w:rsidRPr="00D22684">
        <w:rPr>
          <w:lang w:val="ru-RU"/>
        </w:rPr>
        <w:t xml:space="preserve"> </w:t>
      </w:r>
      <w:r>
        <w:rPr>
          <w:lang w:val="ru-RU"/>
        </w:rPr>
        <w:t>Австрии</w:t>
      </w:r>
      <w:r w:rsidRPr="00D22684">
        <w:rPr>
          <w:lang w:val="ru-RU"/>
        </w:rPr>
        <w:t xml:space="preserve">, </w:t>
      </w:r>
      <w:r>
        <w:rPr>
          <w:lang w:val="ru-RU"/>
        </w:rPr>
        <w:t>Бельгии</w:t>
      </w:r>
      <w:r w:rsidRPr="00D22684">
        <w:rPr>
          <w:lang w:val="ru-RU"/>
        </w:rPr>
        <w:t xml:space="preserve">, </w:t>
      </w:r>
      <w:r>
        <w:rPr>
          <w:lang w:val="ru-RU"/>
        </w:rPr>
        <w:t>Бенина</w:t>
      </w:r>
      <w:r w:rsidRPr="00D22684">
        <w:rPr>
          <w:lang w:val="ru-RU"/>
        </w:rPr>
        <w:t xml:space="preserve">, </w:t>
      </w:r>
      <w:r>
        <w:rPr>
          <w:lang w:val="ru-RU"/>
        </w:rPr>
        <w:t>Боливарианской</w:t>
      </w:r>
      <w:r w:rsidRPr="00D2268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D22684">
        <w:rPr>
          <w:lang w:val="ru-RU"/>
        </w:rPr>
        <w:t xml:space="preserve"> </w:t>
      </w:r>
      <w:r>
        <w:rPr>
          <w:lang w:val="ru-RU"/>
        </w:rPr>
        <w:t>Венесуэла</w:t>
      </w:r>
      <w:r w:rsidRPr="00D22684">
        <w:rPr>
          <w:lang w:val="ru-RU"/>
        </w:rPr>
        <w:t xml:space="preserve">, </w:t>
      </w:r>
      <w:r>
        <w:rPr>
          <w:lang w:val="ru-RU"/>
        </w:rPr>
        <w:t>Бразилии</w:t>
      </w:r>
      <w:r w:rsidRPr="00D22684">
        <w:rPr>
          <w:lang w:val="ru-RU"/>
        </w:rPr>
        <w:t xml:space="preserve">, </w:t>
      </w:r>
      <w:r>
        <w:rPr>
          <w:lang w:val="ru-RU"/>
        </w:rPr>
        <w:t>Венгрии</w:t>
      </w:r>
      <w:r w:rsidRPr="00D22684">
        <w:rPr>
          <w:lang w:val="ru-RU"/>
        </w:rPr>
        <w:t xml:space="preserve">, </w:t>
      </w:r>
      <w:r>
        <w:rPr>
          <w:lang w:val="ru-RU"/>
        </w:rPr>
        <w:t>Европейского</w:t>
      </w:r>
      <w:r w:rsidRPr="00D22684">
        <w:rPr>
          <w:lang w:val="ru-RU"/>
        </w:rPr>
        <w:t xml:space="preserve"> </w:t>
      </w:r>
      <w:r>
        <w:rPr>
          <w:lang w:val="ru-RU"/>
        </w:rPr>
        <w:t>союза</w:t>
      </w:r>
      <w:r w:rsidRPr="00D22684">
        <w:rPr>
          <w:lang w:val="ru-RU"/>
        </w:rPr>
        <w:t xml:space="preserve">, </w:t>
      </w:r>
      <w:r>
        <w:rPr>
          <w:lang w:val="ru-RU"/>
        </w:rPr>
        <w:t>Ирака</w:t>
      </w:r>
      <w:r w:rsidRPr="00D22684">
        <w:rPr>
          <w:lang w:val="ru-RU"/>
        </w:rPr>
        <w:t xml:space="preserve">, </w:t>
      </w:r>
      <w:r>
        <w:rPr>
          <w:lang w:val="ru-RU"/>
        </w:rPr>
        <w:t>Исламской</w:t>
      </w:r>
      <w:r w:rsidRPr="00D2268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D22684">
        <w:rPr>
          <w:lang w:val="ru-RU"/>
        </w:rPr>
        <w:t xml:space="preserve"> </w:t>
      </w:r>
      <w:r>
        <w:rPr>
          <w:lang w:val="ru-RU"/>
        </w:rPr>
        <w:t>Иран</w:t>
      </w:r>
      <w:r w:rsidRPr="00D22684">
        <w:rPr>
          <w:lang w:val="ru-RU"/>
        </w:rPr>
        <w:t xml:space="preserve">, </w:t>
      </w:r>
      <w:r>
        <w:rPr>
          <w:lang w:val="ru-RU"/>
        </w:rPr>
        <w:t>Канады</w:t>
      </w:r>
      <w:r w:rsidRPr="00D22684">
        <w:rPr>
          <w:lang w:val="ru-RU"/>
        </w:rPr>
        <w:t xml:space="preserve">, </w:t>
      </w:r>
      <w:r>
        <w:rPr>
          <w:lang w:val="ru-RU"/>
        </w:rPr>
        <w:t>Колумбии</w:t>
      </w:r>
      <w:r w:rsidRPr="00D22684">
        <w:rPr>
          <w:lang w:val="ru-RU"/>
        </w:rPr>
        <w:t xml:space="preserve">, </w:t>
      </w:r>
      <w:r>
        <w:rPr>
          <w:lang w:val="ru-RU"/>
        </w:rPr>
        <w:t>Мадагаскара</w:t>
      </w:r>
      <w:r w:rsidRPr="00D22684">
        <w:rPr>
          <w:lang w:val="ru-RU"/>
        </w:rPr>
        <w:t xml:space="preserve">, </w:t>
      </w:r>
      <w:r>
        <w:rPr>
          <w:lang w:val="ru-RU"/>
        </w:rPr>
        <w:t>Малайзии</w:t>
      </w:r>
      <w:r w:rsidRPr="00D22684">
        <w:rPr>
          <w:lang w:val="ru-RU"/>
        </w:rPr>
        <w:t xml:space="preserve">, </w:t>
      </w:r>
      <w:r>
        <w:rPr>
          <w:lang w:val="ru-RU"/>
        </w:rPr>
        <w:t>Мексики</w:t>
      </w:r>
      <w:r w:rsidRPr="00D22684">
        <w:rPr>
          <w:lang w:val="ru-RU"/>
        </w:rPr>
        <w:t xml:space="preserve">, </w:t>
      </w:r>
      <w:r>
        <w:rPr>
          <w:lang w:val="ru-RU"/>
        </w:rPr>
        <w:t>Многонационального</w:t>
      </w:r>
      <w:r w:rsidRPr="00D2268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22684">
        <w:rPr>
          <w:lang w:val="ru-RU"/>
        </w:rPr>
        <w:t xml:space="preserve"> </w:t>
      </w:r>
      <w:r>
        <w:rPr>
          <w:lang w:val="ru-RU"/>
        </w:rPr>
        <w:t>Боливия</w:t>
      </w:r>
      <w:r w:rsidRPr="00D22684">
        <w:rPr>
          <w:lang w:val="ru-RU"/>
        </w:rPr>
        <w:t xml:space="preserve">, </w:t>
      </w:r>
      <w:r>
        <w:rPr>
          <w:lang w:val="ru-RU"/>
        </w:rPr>
        <w:t>Новой</w:t>
      </w:r>
      <w:r w:rsidRPr="00D22684">
        <w:rPr>
          <w:lang w:val="ru-RU"/>
        </w:rPr>
        <w:t xml:space="preserve"> </w:t>
      </w:r>
      <w:r>
        <w:rPr>
          <w:lang w:val="ru-RU"/>
        </w:rPr>
        <w:t>Зеландии</w:t>
      </w:r>
      <w:r w:rsidRPr="00D22684">
        <w:rPr>
          <w:lang w:val="ru-RU"/>
        </w:rPr>
        <w:t xml:space="preserve">, </w:t>
      </w:r>
      <w:r>
        <w:rPr>
          <w:lang w:val="ru-RU"/>
        </w:rPr>
        <w:t>Норвегии</w:t>
      </w:r>
      <w:r w:rsidRPr="00D22684">
        <w:rPr>
          <w:lang w:val="ru-RU"/>
        </w:rPr>
        <w:t xml:space="preserve">, </w:t>
      </w:r>
      <w:r>
        <w:rPr>
          <w:lang w:val="ru-RU"/>
        </w:rPr>
        <w:t>Соединенного</w:t>
      </w:r>
      <w:r w:rsidRPr="00D22684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D22684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Pr="00D22684">
        <w:rPr>
          <w:lang w:val="ru-RU"/>
        </w:rPr>
        <w:t xml:space="preserve"> </w:t>
      </w:r>
      <w:r>
        <w:rPr>
          <w:lang w:val="ru-RU"/>
        </w:rPr>
        <w:t>и</w:t>
      </w:r>
      <w:r w:rsidRPr="00D22684">
        <w:rPr>
          <w:lang w:val="ru-RU"/>
        </w:rPr>
        <w:t xml:space="preserve"> </w:t>
      </w:r>
      <w:r>
        <w:rPr>
          <w:lang w:val="ru-RU"/>
        </w:rPr>
        <w:t>Северной</w:t>
      </w:r>
      <w:r w:rsidRPr="00D22684">
        <w:rPr>
          <w:lang w:val="ru-RU"/>
        </w:rPr>
        <w:t xml:space="preserve"> </w:t>
      </w:r>
      <w:r>
        <w:rPr>
          <w:lang w:val="ru-RU"/>
        </w:rPr>
        <w:t>Ирландии</w:t>
      </w:r>
      <w:r w:rsidRPr="00D22684">
        <w:rPr>
          <w:lang w:val="ru-RU"/>
        </w:rPr>
        <w:t xml:space="preserve">, </w:t>
      </w:r>
      <w:r>
        <w:rPr>
          <w:lang w:val="ru-RU"/>
        </w:rPr>
        <w:t>Того</w:t>
      </w:r>
      <w:r w:rsidRPr="00D22684">
        <w:rPr>
          <w:lang w:val="ru-RU"/>
        </w:rPr>
        <w:t xml:space="preserve">, </w:t>
      </w:r>
      <w:r>
        <w:rPr>
          <w:lang w:val="ru-RU"/>
        </w:rPr>
        <w:t>Уганды</w:t>
      </w:r>
      <w:r w:rsidRPr="00D22684">
        <w:rPr>
          <w:lang w:val="ru-RU"/>
        </w:rPr>
        <w:t xml:space="preserve">, </w:t>
      </w:r>
      <w:r>
        <w:rPr>
          <w:lang w:val="ru-RU"/>
        </w:rPr>
        <w:t>Финляндии</w:t>
      </w:r>
      <w:r w:rsidRPr="00D22684">
        <w:rPr>
          <w:lang w:val="ru-RU"/>
        </w:rPr>
        <w:t xml:space="preserve">, </w:t>
      </w:r>
      <w:r>
        <w:rPr>
          <w:lang w:val="ru-RU"/>
        </w:rPr>
        <w:t>Франции</w:t>
      </w:r>
      <w:r w:rsidRPr="00D22684">
        <w:rPr>
          <w:lang w:val="ru-RU"/>
        </w:rPr>
        <w:t xml:space="preserve">, </w:t>
      </w:r>
      <w:r>
        <w:rPr>
          <w:lang w:val="ru-RU"/>
        </w:rPr>
        <w:t>Швеции</w:t>
      </w:r>
      <w:r w:rsidRPr="00D22684">
        <w:rPr>
          <w:lang w:val="ru-RU"/>
        </w:rPr>
        <w:t xml:space="preserve">, </w:t>
      </w:r>
      <w:r>
        <w:rPr>
          <w:lang w:val="ru-RU"/>
        </w:rPr>
        <w:t>Японии</w:t>
      </w:r>
      <w:r w:rsidRPr="00D22684">
        <w:rPr>
          <w:lang w:val="ru-RU"/>
        </w:rPr>
        <w:t xml:space="preserve">, </w:t>
      </w:r>
      <w:r w:rsidRPr="003054A7">
        <w:rPr>
          <w:lang w:val="ru-RU"/>
        </w:rPr>
        <w:t>БердЛайф</w:t>
      </w:r>
      <w:r w:rsidRPr="00D22684">
        <w:rPr>
          <w:lang w:val="ru-RU"/>
        </w:rPr>
        <w:t xml:space="preserve"> </w:t>
      </w:r>
      <w:r w:rsidRPr="003054A7">
        <w:rPr>
          <w:lang w:val="ru-RU"/>
        </w:rPr>
        <w:t>Интернэшнл</w:t>
      </w:r>
      <w:r>
        <w:rPr>
          <w:lang w:val="ru-RU"/>
        </w:rPr>
        <w:t>, Всеиндийского</w:t>
      </w:r>
      <w:r w:rsidRPr="00D22684">
        <w:rPr>
          <w:lang w:val="ru-RU"/>
        </w:rPr>
        <w:t xml:space="preserve"> </w:t>
      </w:r>
      <w:r>
        <w:rPr>
          <w:lang w:val="ru-RU"/>
        </w:rPr>
        <w:t>форума</w:t>
      </w:r>
      <w:r w:rsidRPr="00D22684">
        <w:rPr>
          <w:lang w:val="ru-RU"/>
        </w:rPr>
        <w:t xml:space="preserve"> </w:t>
      </w:r>
      <w:r>
        <w:rPr>
          <w:lang w:val="ru-RU"/>
        </w:rPr>
        <w:t>лесных</w:t>
      </w:r>
      <w:r w:rsidRPr="00D22684">
        <w:rPr>
          <w:lang w:val="ru-RU"/>
        </w:rPr>
        <w:t xml:space="preserve"> </w:t>
      </w:r>
      <w:r>
        <w:rPr>
          <w:lang w:val="ru-RU"/>
        </w:rPr>
        <w:t>движений</w:t>
      </w:r>
      <w:r w:rsidRPr="00D22684">
        <w:rPr>
          <w:lang w:val="ru-RU"/>
        </w:rPr>
        <w:t>, Всемирн</w:t>
      </w:r>
      <w:r>
        <w:rPr>
          <w:lang w:val="ru-RU"/>
        </w:rPr>
        <w:t>ого</w:t>
      </w:r>
      <w:r w:rsidRPr="00D22684">
        <w:rPr>
          <w:lang w:val="ru-RU"/>
        </w:rPr>
        <w:t xml:space="preserve"> фонд</w:t>
      </w:r>
      <w:r>
        <w:rPr>
          <w:lang w:val="ru-RU"/>
        </w:rPr>
        <w:t>а дикой</w:t>
      </w:r>
      <w:r w:rsidRPr="00D22684">
        <w:rPr>
          <w:lang w:val="ru-RU"/>
        </w:rPr>
        <w:t xml:space="preserve"> природы</w:t>
      </w:r>
      <w:r>
        <w:rPr>
          <w:lang w:val="ru-RU"/>
        </w:rPr>
        <w:t xml:space="preserve"> Германии,</w:t>
      </w:r>
      <w:r w:rsidRPr="00057F9D">
        <w:rPr>
          <w:lang w:val="ru-RU"/>
        </w:rPr>
        <w:t xml:space="preserve"> Всемирн</w:t>
      </w:r>
      <w:r>
        <w:rPr>
          <w:lang w:val="ru-RU"/>
        </w:rPr>
        <w:t>ого</w:t>
      </w:r>
      <w:r w:rsidRPr="00057F9D">
        <w:rPr>
          <w:lang w:val="ru-RU"/>
        </w:rPr>
        <w:t xml:space="preserve"> центр</w:t>
      </w:r>
      <w:r>
        <w:rPr>
          <w:lang w:val="ru-RU"/>
        </w:rPr>
        <w:t>а</w:t>
      </w:r>
      <w:r w:rsidRPr="00057F9D">
        <w:rPr>
          <w:lang w:val="ru-RU"/>
        </w:rPr>
        <w:t xml:space="preserve"> мониторинга охраны окружающей среды </w:t>
      </w:r>
      <w:r>
        <w:rPr>
          <w:lang w:val="ru-RU"/>
        </w:rPr>
        <w:t>Программы Организации Объединенных Наций по окружающей среде</w:t>
      </w:r>
      <w:r w:rsidRPr="00D22684">
        <w:rPr>
          <w:lang w:val="ru-RU"/>
        </w:rPr>
        <w:t>,</w:t>
      </w:r>
      <w:r>
        <w:rPr>
          <w:lang w:val="ru-RU"/>
        </w:rPr>
        <w:t xml:space="preserve"> Всемирной организации здравоохранения</w:t>
      </w:r>
      <w:r w:rsidRPr="00D22684">
        <w:rPr>
          <w:lang w:val="ru-RU"/>
        </w:rPr>
        <w:t>,</w:t>
      </w:r>
      <w:r>
        <w:rPr>
          <w:lang w:val="ru-RU"/>
        </w:rPr>
        <w:t xml:space="preserve"> Глобальной коалиции по лесам и Инициативы устойчивого сохранения земель общинами,</w:t>
      </w:r>
      <w:r w:rsidRPr="003054A7">
        <w:rPr>
          <w:lang w:val="ru-RU"/>
        </w:rPr>
        <w:t xml:space="preserve"> Интернационал</w:t>
      </w:r>
      <w:r>
        <w:rPr>
          <w:lang w:val="ru-RU"/>
        </w:rPr>
        <w:t>а</w:t>
      </w:r>
      <w:r w:rsidRPr="003054A7">
        <w:rPr>
          <w:lang w:val="ru-RU"/>
        </w:rPr>
        <w:t xml:space="preserve"> охраны природы</w:t>
      </w:r>
      <w:r w:rsidRPr="00D22684">
        <w:rPr>
          <w:lang w:val="ru-RU"/>
        </w:rPr>
        <w:t xml:space="preserve">, </w:t>
      </w:r>
      <w:r>
        <w:rPr>
          <w:lang w:val="ru-RU"/>
        </w:rPr>
        <w:t xml:space="preserve">кампуса Святого Августина Вест-Индского университета, Консорциума </w:t>
      </w:r>
      <w:r w:rsidRPr="0009482E">
        <w:t>ICCA</w:t>
      </w:r>
      <w:r w:rsidRPr="00D22684">
        <w:rPr>
          <w:lang w:val="ru-RU"/>
        </w:rPr>
        <w:t>, Межамериканск</w:t>
      </w:r>
      <w:r>
        <w:rPr>
          <w:lang w:val="ru-RU"/>
        </w:rPr>
        <w:t>ого</w:t>
      </w:r>
      <w:r w:rsidRPr="00D22684">
        <w:rPr>
          <w:lang w:val="ru-RU"/>
        </w:rPr>
        <w:t xml:space="preserve"> институт</w:t>
      </w:r>
      <w:r>
        <w:rPr>
          <w:lang w:val="ru-RU"/>
        </w:rPr>
        <w:t>а</w:t>
      </w:r>
      <w:r w:rsidRPr="00D22684">
        <w:rPr>
          <w:lang w:val="ru-RU"/>
        </w:rPr>
        <w:t xml:space="preserve"> по исследованию глобальных изменений</w:t>
      </w:r>
      <w:r>
        <w:rPr>
          <w:lang w:val="ru-RU"/>
        </w:rPr>
        <w:t xml:space="preserve">, </w:t>
      </w:r>
      <w:r w:rsidRPr="00D22684">
        <w:rPr>
          <w:lang w:val="ru-RU"/>
        </w:rPr>
        <w:t>Международн</w:t>
      </w:r>
      <w:r>
        <w:rPr>
          <w:lang w:val="ru-RU"/>
        </w:rPr>
        <w:t>ой</w:t>
      </w:r>
      <w:r w:rsidRPr="00D22684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D22684">
        <w:rPr>
          <w:lang w:val="ru-RU"/>
        </w:rPr>
        <w:t xml:space="preserve"> "Всемирный фонд</w:t>
      </w:r>
      <w:r>
        <w:rPr>
          <w:lang w:val="ru-RU"/>
        </w:rPr>
        <w:t xml:space="preserve"> дикой</w:t>
      </w:r>
      <w:r w:rsidRPr="00D22684">
        <w:rPr>
          <w:lang w:val="ru-RU"/>
        </w:rPr>
        <w:t xml:space="preserve"> природы"</w:t>
      </w:r>
      <w:r>
        <w:rPr>
          <w:lang w:val="ru-RU"/>
        </w:rPr>
        <w:t xml:space="preserve">, МСОП, </w:t>
      </w:r>
      <w:r w:rsidRPr="00D22684">
        <w:rPr>
          <w:lang w:val="ru-RU"/>
        </w:rPr>
        <w:t>Организации Объединенных Наций по вопросам образования, науки и культуры,</w:t>
      </w:r>
      <w:r w:rsidRPr="003054A7">
        <w:rPr>
          <w:lang w:val="ru-RU"/>
        </w:rPr>
        <w:t xml:space="preserve"> Программ</w:t>
      </w:r>
      <w:r>
        <w:rPr>
          <w:lang w:val="ru-RU"/>
        </w:rPr>
        <w:t>ы</w:t>
      </w:r>
      <w:r w:rsidRPr="003054A7">
        <w:rPr>
          <w:lang w:val="ru-RU"/>
        </w:rPr>
        <w:t xml:space="preserve"> в поддержку лесных народов</w:t>
      </w:r>
      <w:r>
        <w:rPr>
          <w:lang w:val="ru-RU"/>
        </w:rPr>
        <w:t>, Программы Организации Объединенных Наций по окружающей среде</w:t>
      </w:r>
      <w:r w:rsidRPr="00D22684">
        <w:rPr>
          <w:lang w:val="ru-RU"/>
        </w:rPr>
        <w:t>,</w:t>
      </w:r>
      <w:r>
        <w:rPr>
          <w:lang w:val="ru-RU"/>
        </w:rPr>
        <w:t xml:space="preserve"> Продовольственной и сельскохозяйственной Организации Объединенных Наций</w:t>
      </w:r>
      <w:r w:rsidRPr="00D22684">
        <w:rPr>
          <w:lang w:val="ru-RU"/>
        </w:rPr>
        <w:t>,</w:t>
      </w:r>
      <w:r>
        <w:rPr>
          <w:lang w:val="ru-RU"/>
        </w:rPr>
        <w:t xml:space="preserve"> секретариата</w:t>
      </w:r>
      <w:r w:rsidRPr="00D22684">
        <w:rPr>
          <w:lang w:val="ru-RU"/>
        </w:rPr>
        <w:t xml:space="preserve"> Межправительственной научно-политической платформ</w:t>
      </w:r>
      <w:r>
        <w:rPr>
          <w:lang w:val="ru-RU"/>
        </w:rPr>
        <w:t>ы</w:t>
      </w:r>
      <w:r w:rsidRPr="00D22684">
        <w:rPr>
          <w:lang w:val="ru-RU"/>
        </w:rPr>
        <w:t xml:space="preserve"> по биоразнообразию и экосистемным услугам</w:t>
      </w:r>
      <w:r>
        <w:rPr>
          <w:lang w:val="ru-RU"/>
        </w:rPr>
        <w:t>, Центра экологических исследований и устойчивого развития Варшавского университета</w:t>
      </w:r>
      <w:r w:rsidRPr="00D22684">
        <w:rPr>
          <w:lang w:val="ru-RU"/>
        </w:rPr>
        <w:t xml:space="preserve">, </w:t>
      </w:r>
      <w:r>
        <w:rPr>
          <w:lang w:val="ru-RU"/>
        </w:rPr>
        <w:t>Экологических и природоохранных организаций</w:t>
      </w:r>
      <w:r w:rsidRPr="00D22684">
        <w:rPr>
          <w:lang w:val="ru-RU"/>
        </w:rPr>
        <w:t xml:space="preserve"> </w:t>
      </w:r>
      <w:r>
        <w:rPr>
          <w:lang w:val="ru-RU"/>
        </w:rPr>
        <w:t>Новой Зеландии,</w:t>
      </w:r>
      <w:r w:rsidRPr="00D22684">
        <w:rPr>
          <w:lang w:val="ru-RU"/>
        </w:rPr>
        <w:t xml:space="preserve"> </w:t>
      </w:r>
      <w:r w:rsidRPr="0009482E">
        <w:t>Andes</w:t>
      </w:r>
      <w:r w:rsidRPr="00D22684">
        <w:rPr>
          <w:lang w:val="ru-RU"/>
        </w:rPr>
        <w:t xml:space="preserve"> </w:t>
      </w:r>
      <w:proofErr w:type="spellStart"/>
      <w:r w:rsidRPr="0009482E">
        <w:t>Chinchasuyu</w:t>
      </w:r>
      <w:proofErr w:type="spellEnd"/>
      <w:r w:rsidRPr="00D22684">
        <w:rPr>
          <w:lang w:val="ru-RU"/>
        </w:rPr>
        <w:t xml:space="preserve"> </w:t>
      </w:r>
      <w:r>
        <w:rPr>
          <w:lang w:val="ru-RU"/>
        </w:rPr>
        <w:t>из</w:t>
      </w:r>
      <w:r w:rsidRPr="00D22684">
        <w:rPr>
          <w:lang w:val="ru-RU"/>
        </w:rPr>
        <w:t xml:space="preserve"> </w:t>
      </w:r>
      <w:r>
        <w:rPr>
          <w:lang w:val="ru-RU"/>
        </w:rPr>
        <w:t>Эквадора</w:t>
      </w:r>
      <w:r w:rsidRPr="00D22684">
        <w:rPr>
          <w:lang w:val="ru-RU"/>
        </w:rPr>
        <w:t xml:space="preserve"> </w:t>
      </w:r>
      <w:r>
        <w:rPr>
          <w:lang w:val="ru-RU"/>
        </w:rPr>
        <w:t>и</w:t>
      </w:r>
      <w:r w:rsidRPr="00D22684">
        <w:rPr>
          <w:lang w:val="ru-RU"/>
        </w:rPr>
        <w:t xml:space="preserve"> Сет</w:t>
      </w:r>
      <w:r>
        <w:rPr>
          <w:lang w:val="ru-RU"/>
        </w:rPr>
        <w:t>и</w:t>
      </w:r>
      <w:r w:rsidRPr="00D22684">
        <w:rPr>
          <w:lang w:val="ru-RU"/>
        </w:rPr>
        <w:t xml:space="preserve"> по биоразнообразию для женщин коренных народов стран Латинской Америки и Карибского бассейна</w:t>
      </w:r>
      <w:r>
        <w:rPr>
          <w:lang w:val="ru-RU"/>
        </w:rPr>
        <w:t>,</w:t>
      </w:r>
      <w:r w:rsidRPr="00D22684">
        <w:rPr>
          <w:lang w:val="ru-RU"/>
        </w:rPr>
        <w:t xml:space="preserve"> </w:t>
      </w:r>
      <w:r w:rsidRPr="0009482E">
        <w:t>Pro</w:t>
      </w:r>
      <w:r w:rsidRPr="00D22684">
        <w:rPr>
          <w:lang w:val="ru-RU"/>
        </w:rPr>
        <w:t xml:space="preserve"> </w:t>
      </w:r>
      <w:r w:rsidRPr="0009482E">
        <w:t>Natura</w:t>
      </w:r>
      <w:r w:rsidRPr="00D22684">
        <w:rPr>
          <w:lang w:val="ru-RU"/>
        </w:rPr>
        <w:t xml:space="preserve">. </w:t>
      </w:r>
      <w:r>
        <w:rPr>
          <w:lang w:val="ru-RU"/>
        </w:rPr>
        <w:t>Все представленные материалы доступны по адресу</w:t>
      </w:r>
      <w:r w:rsidRPr="00D22684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post</w:instrText>
      </w:r>
      <w:r w:rsidR="00735760" w:rsidRPr="00080B27">
        <w:rPr>
          <w:lang w:val="ru-RU"/>
        </w:rPr>
        <w:instrText>2020/</w:instrText>
      </w:r>
      <w:r w:rsidR="00735760">
        <w:instrText>submissions</w:instrText>
      </w:r>
      <w:r w:rsidR="00735760" w:rsidRPr="00080B27">
        <w:rPr>
          <w:lang w:val="ru-RU"/>
        </w:rPr>
        <w:instrText>.</w:instrText>
      </w:r>
      <w:r w:rsidR="00735760">
        <w:instrText>shtml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0B42E8">
        <w:rPr>
          <w:rStyle w:val="Hyperlink"/>
        </w:rPr>
        <w:t>https</w:t>
      </w:r>
      <w:r w:rsidRPr="00D22684">
        <w:rPr>
          <w:rStyle w:val="Hyperlink"/>
          <w:lang w:val="ru-RU"/>
        </w:rPr>
        <w:t>://</w:t>
      </w:r>
      <w:r w:rsidRPr="000B42E8">
        <w:rPr>
          <w:rStyle w:val="Hyperlink"/>
        </w:rPr>
        <w:t>www</w:t>
      </w:r>
      <w:r w:rsidRPr="00D22684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cbd</w:t>
      </w:r>
      <w:proofErr w:type="spellEnd"/>
      <w:r w:rsidRPr="00D22684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int</w:t>
      </w:r>
      <w:proofErr w:type="spellEnd"/>
      <w:r w:rsidRPr="00D22684">
        <w:rPr>
          <w:rStyle w:val="Hyperlink"/>
          <w:lang w:val="ru-RU"/>
        </w:rPr>
        <w:t>/</w:t>
      </w:r>
      <w:r w:rsidRPr="000B42E8">
        <w:rPr>
          <w:rStyle w:val="Hyperlink"/>
        </w:rPr>
        <w:t>post</w:t>
      </w:r>
      <w:r w:rsidRPr="00D22684">
        <w:rPr>
          <w:rStyle w:val="Hyperlink"/>
          <w:lang w:val="ru-RU"/>
        </w:rPr>
        <w:t>2020/</w:t>
      </w:r>
      <w:r w:rsidRPr="000B42E8">
        <w:rPr>
          <w:rStyle w:val="Hyperlink"/>
        </w:rPr>
        <w:t>submissions</w:t>
      </w:r>
      <w:r w:rsidRPr="00D22684">
        <w:rPr>
          <w:rStyle w:val="Hyperlink"/>
          <w:lang w:val="ru-RU"/>
        </w:rPr>
        <w:t>.</w:t>
      </w:r>
      <w:proofErr w:type="spellStart"/>
      <w:r w:rsidRPr="000B42E8">
        <w:rPr>
          <w:rStyle w:val="Hyperlink"/>
        </w:rPr>
        <w:t>shtml</w:t>
      </w:r>
      <w:proofErr w:type="spellEnd"/>
      <w:r w:rsidR="00735760">
        <w:rPr>
          <w:rStyle w:val="Hyperlink"/>
        </w:rPr>
        <w:fldChar w:fldCharType="end"/>
      </w:r>
      <w:r w:rsidRPr="00D22684">
        <w:rPr>
          <w:lang w:val="ru-RU"/>
        </w:rPr>
        <w:t>.</w:t>
      </w:r>
    </w:p>
  </w:footnote>
  <w:footnote w:id="9">
    <w:p w:rsidR="00EA5437" w:rsidRPr="00080B27" w:rsidRDefault="00EA5437" w:rsidP="0097544B">
      <w:pPr>
        <w:jc w:val="left"/>
        <w:rPr>
          <w:rFonts w:ascii="Helvetica" w:hAnsi="Helvetica"/>
          <w:color w:val="333333"/>
          <w:sz w:val="21"/>
          <w:szCs w:val="21"/>
          <w:lang w:val="ru-RU"/>
        </w:rPr>
      </w:pPr>
      <w:r>
        <w:rPr>
          <w:rStyle w:val="FootnoteReference"/>
        </w:rPr>
        <w:footnoteRef/>
      </w:r>
      <w:r w:rsidRPr="00080B27">
        <w:rPr>
          <w:sz w:val="18"/>
          <w:lang w:val="ru-RU"/>
        </w:rPr>
        <w:t xml:space="preserve"> </w:t>
      </w:r>
      <w:r w:rsidRPr="00546886">
        <w:rPr>
          <w:sz w:val="18"/>
        </w:rPr>
        <w:t>CBD</w:t>
      </w:r>
      <w:r w:rsidRPr="00080B27">
        <w:rPr>
          <w:sz w:val="18"/>
          <w:lang w:val="ru-RU"/>
        </w:rPr>
        <w:t>/</w:t>
      </w:r>
      <w:r w:rsidRPr="00546886">
        <w:rPr>
          <w:sz w:val="18"/>
        </w:rPr>
        <w:t>SBSTTA</w:t>
      </w:r>
      <w:r w:rsidRPr="00080B27">
        <w:rPr>
          <w:sz w:val="18"/>
          <w:lang w:val="ru-RU"/>
        </w:rPr>
        <w:t>/21/</w:t>
      </w:r>
      <w:r w:rsidRPr="00546886">
        <w:rPr>
          <w:sz w:val="18"/>
        </w:rPr>
        <w:t>INF</w:t>
      </w:r>
      <w:r w:rsidRPr="00080B27">
        <w:rPr>
          <w:sz w:val="18"/>
          <w:lang w:val="ru-RU"/>
        </w:rPr>
        <w:t>/2/</w:t>
      </w:r>
      <w:r w:rsidRPr="00546886">
        <w:rPr>
          <w:sz w:val="18"/>
        </w:rPr>
        <w:t>Rev</w:t>
      </w:r>
      <w:r w:rsidRPr="00080B27">
        <w:rPr>
          <w:sz w:val="18"/>
          <w:lang w:val="ru-RU"/>
        </w:rPr>
        <w:t xml:space="preserve">.1, </w:t>
      </w:r>
      <w:r w:rsidRPr="00546886">
        <w:rPr>
          <w:sz w:val="18"/>
        </w:rPr>
        <w:t>CBD</w:t>
      </w:r>
      <w:r w:rsidRPr="00080B27">
        <w:rPr>
          <w:sz w:val="18"/>
          <w:lang w:val="ru-RU"/>
        </w:rPr>
        <w:t>/</w:t>
      </w:r>
      <w:r w:rsidRPr="00546886">
        <w:rPr>
          <w:sz w:val="18"/>
        </w:rPr>
        <w:t>SBSTTA</w:t>
      </w:r>
      <w:r w:rsidRPr="00080B27">
        <w:rPr>
          <w:sz w:val="18"/>
          <w:lang w:val="ru-RU"/>
        </w:rPr>
        <w:t>/21/</w:t>
      </w:r>
      <w:r w:rsidRPr="00546886">
        <w:rPr>
          <w:sz w:val="18"/>
        </w:rPr>
        <w:t>INF</w:t>
      </w:r>
      <w:r w:rsidRPr="00080B27">
        <w:rPr>
          <w:sz w:val="18"/>
          <w:lang w:val="ru-RU"/>
        </w:rPr>
        <w:t>/3/</w:t>
      </w:r>
      <w:r w:rsidRPr="00546886">
        <w:rPr>
          <w:sz w:val="18"/>
        </w:rPr>
        <w:t>Rev</w:t>
      </w:r>
      <w:r w:rsidRPr="00080B27">
        <w:rPr>
          <w:sz w:val="18"/>
          <w:lang w:val="ru-RU"/>
        </w:rPr>
        <w:t xml:space="preserve">.1, </w:t>
      </w:r>
      <w:r w:rsidRPr="00546886">
        <w:rPr>
          <w:sz w:val="18"/>
        </w:rPr>
        <w:t>CBD</w:t>
      </w:r>
      <w:r w:rsidRPr="00080B27">
        <w:rPr>
          <w:sz w:val="18"/>
          <w:lang w:val="ru-RU"/>
        </w:rPr>
        <w:t>/</w:t>
      </w:r>
      <w:r w:rsidRPr="00546886">
        <w:rPr>
          <w:sz w:val="18"/>
        </w:rPr>
        <w:t>SBSTTA</w:t>
      </w:r>
      <w:r w:rsidRPr="00080B27">
        <w:rPr>
          <w:sz w:val="18"/>
          <w:lang w:val="ru-RU"/>
        </w:rPr>
        <w:t>/21/</w:t>
      </w:r>
      <w:r w:rsidRPr="00546886">
        <w:rPr>
          <w:sz w:val="18"/>
        </w:rPr>
        <w:t>INF</w:t>
      </w:r>
      <w:r w:rsidRPr="00080B27">
        <w:rPr>
          <w:sz w:val="18"/>
          <w:lang w:val="ru-RU"/>
        </w:rPr>
        <w:t>/4/</w:t>
      </w:r>
      <w:r w:rsidRPr="00546886">
        <w:rPr>
          <w:sz w:val="18"/>
        </w:rPr>
        <w:t>Rev</w:t>
      </w:r>
      <w:r w:rsidRPr="00080B27">
        <w:rPr>
          <w:sz w:val="18"/>
          <w:lang w:val="ru-RU"/>
        </w:rPr>
        <w:t xml:space="preserve">.1 </w:t>
      </w:r>
      <w:r>
        <w:rPr>
          <w:sz w:val="18"/>
          <w:lang w:val="ru-RU"/>
        </w:rPr>
        <w:t>и</w:t>
      </w:r>
      <w:r w:rsidRPr="00080B27">
        <w:rPr>
          <w:sz w:val="18"/>
          <w:lang w:val="ru-RU"/>
        </w:rPr>
        <w:t xml:space="preserve"> </w:t>
      </w:r>
      <w:r w:rsidRPr="00546886">
        <w:rPr>
          <w:sz w:val="18"/>
        </w:rPr>
        <w:t>CBD</w:t>
      </w:r>
      <w:r w:rsidRPr="00080B27">
        <w:rPr>
          <w:sz w:val="18"/>
          <w:lang w:val="ru-RU"/>
        </w:rPr>
        <w:t>/</w:t>
      </w:r>
      <w:r w:rsidRPr="00546886">
        <w:rPr>
          <w:sz w:val="18"/>
        </w:rPr>
        <w:t>SBSTTA</w:t>
      </w:r>
      <w:r w:rsidRPr="00080B27">
        <w:rPr>
          <w:sz w:val="18"/>
          <w:lang w:val="ru-RU"/>
        </w:rPr>
        <w:t>/21/</w:t>
      </w:r>
      <w:r w:rsidRPr="00546886">
        <w:rPr>
          <w:sz w:val="18"/>
        </w:rPr>
        <w:t>INF</w:t>
      </w:r>
      <w:r w:rsidRPr="00080B27">
        <w:rPr>
          <w:sz w:val="18"/>
          <w:lang w:val="ru-RU"/>
        </w:rPr>
        <w:t>/18/</w:t>
      </w:r>
      <w:r w:rsidRPr="00546886">
        <w:rPr>
          <w:sz w:val="18"/>
        </w:rPr>
        <w:t>Rev</w:t>
      </w:r>
      <w:r w:rsidRPr="00080B27">
        <w:rPr>
          <w:sz w:val="18"/>
          <w:lang w:val="ru-RU"/>
        </w:rPr>
        <w:t>.1.</w:t>
      </w:r>
    </w:p>
    <w:p w:rsidR="00EA5437" w:rsidRPr="00080B27" w:rsidRDefault="00EA5437" w:rsidP="0097544B">
      <w:pPr>
        <w:pStyle w:val="FootnoteText"/>
        <w:ind w:firstLine="0"/>
        <w:rPr>
          <w:lang w:val="ru-RU"/>
        </w:rPr>
      </w:pPr>
    </w:p>
  </w:footnote>
  <w:footnote w:id="10">
    <w:p w:rsidR="00EA5437" w:rsidRPr="00E23E0C" w:rsidRDefault="00EA5437" w:rsidP="00DA7C0B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E23E0C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E23E0C">
        <w:rPr>
          <w:lang w:val="ru-RU"/>
        </w:rPr>
        <w:t xml:space="preserve"> </w:t>
      </w:r>
      <w:r>
        <w:rPr>
          <w:lang w:val="ru-RU"/>
        </w:rPr>
        <w:t>отчетность</w:t>
      </w:r>
      <w:r w:rsidRPr="00E23E0C">
        <w:rPr>
          <w:lang w:val="ru-RU"/>
        </w:rPr>
        <w:t xml:space="preserve"> </w:t>
      </w:r>
      <w:r>
        <w:rPr>
          <w:lang w:val="ru-RU"/>
        </w:rPr>
        <w:t>в</w:t>
      </w:r>
      <w:r w:rsidRPr="00E23E0C">
        <w:rPr>
          <w:lang w:val="ru-RU"/>
        </w:rPr>
        <w:t xml:space="preserve"> </w:t>
      </w:r>
      <w:r>
        <w:rPr>
          <w:lang w:val="ru-RU"/>
        </w:rPr>
        <w:t>рамках</w:t>
      </w:r>
      <w:r w:rsidRPr="00E23E0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23E0C">
        <w:rPr>
          <w:lang w:val="ru-RU"/>
        </w:rPr>
        <w:t xml:space="preserve"> </w:t>
      </w:r>
      <w:r>
        <w:rPr>
          <w:lang w:val="ru-RU"/>
        </w:rPr>
        <w:t>и</w:t>
      </w:r>
      <w:r w:rsidRPr="00E23E0C">
        <w:rPr>
          <w:lang w:val="ru-RU"/>
        </w:rPr>
        <w:t xml:space="preserve"> </w:t>
      </w:r>
      <w:r>
        <w:rPr>
          <w:lang w:val="ru-RU"/>
        </w:rPr>
        <w:t>протоколов</w:t>
      </w:r>
      <w:r w:rsidRPr="00E23E0C">
        <w:rPr>
          <w:lang w:val="ru-RU"/>
        </w:rPr>
        <w:t xml:space="preserve"> </w:t>
      </w:r>
      <w:r>
        <w:rPr>
          <w:lang w:val="ru-RU"/>
        </w:rPr>
        <w:t>к</w:t>
      </w:r>
      <w:r w:rsidRPr="00E23E0C">
        <w:rPr>
          <w:lang w:val="ru-RU"/>
        </w:rPr>
        <w:t xml:space="preserve"> </w:t>
      </w:r>
      <w:r>
        <w:rPr>
          <w:lang w:val="ru-RU"/>
        </w:rPr>
        <w:t>ней более подробно рассматривается в документе</w:t>
      </w:r>
      <w:r w:rsidRPr="00E23E0C">
        <w:rPr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c</w:instrText>
      </w:r>
      <w:r w:rsidR="00735760" w:rsidRPr="00080B27">
        <w:rPr>
          <w:lang w:val="ru-RU"/>
        </w:rPr>
        <w:instrText>/90</w:instrText>
      </w:r>
      <w:r w:rsidR="00735760">
        <w:instrText>e</w:instrText>
      </w:r>
      <w:r w:rsidR="00735760" w:rsidRPr="00080B27">
        <w:rPr>
          <w:lang w:val="ru-RU"/>
        </w:rPr>
        <w:instrText>4/</w:instrText>
      </w:r>
      <w:r w:rsidR="00735760">
        <w:instrText>dabc</w:instrText>
      </w:r>
      <w:r w:rsidR="00735760" w:rsidRPr="00080B27">
        <w:rPr>
          <w:lang w:val="ru-RU"/>
        </w:rPr>
        <w:instrText>/</w:instrText>
      </w:r>
      <w:r w:rsidR="00735760">
        <w:instrText>e</w:instrText>
      </w:r>
      <w:r w:rsidR="00735760" w:rsidRPr="00080B27">
        <w:rPr>
          <w:lang w:val="ru-RU"/>
        </w:rPr>
        <w:instrText>2</w:instrText>
      </w:r>
      <w:r w:rsidR="00735760">
        <w:instrText>cec</w:instrText>
      </w:r>
      <w:r w:rsidR="00735760" w:rsidRPr="00080B27">
        <w:rPr>
          <w:lang w:val="ru-RU"/>
        </w:rPr>
        <w:instrText>50</w:instrText>
      </w:r>
      <w:r w:rsidR="00735760">
        <w:instrText>f</w:instrText>
      </w:r>
      <w:r w:rsidR="00735760" w:rsidRPr="00080B27">
        <w:rPr>
          <w:lang w:val="ru-RU"/>
        </w:rPr>
        <w:instrText>6</w:instrText>
      </w:r>
      <w:r w:rsidR="00735760">
        <w:instrText>bd</w:instrText>
      </w:r>
      <w:r w:rsidR="00735760" w:rsidRPr="00080B27">
        <w:rPr>
          <w:lang w:val="ru-RU"/>
        </w:rPr>
        <w:instrText>8</w:instrText>
      </w:r>
      <w:r w:rsidR="00735760">
        <w:instrText>e</w:instrText>
      </w:r>
      <w:r w:rsidR="00735760" w:rsidRPr="00080B27">
        <w:rPr>
          <w:lang w:val="ru-RU"/>
        </w:rPr>
        <w:instrText>5</w:instrText>
      </w:r>
      <w:r w:rsidR="00735760">
        <w:instrText>e</w:instrText>
      </w:r>
      <w:r w:rsidR="00735760" w:rsidRPr="00080B27">
        <w:rPr>
          <w:lang w:val="ru-RU"/>
        </w:rPr>
        <w:instrText>4</w:instrText>
      </w:r>
      <w:r w:rsidR="00735760">
        <w:instrText>f</w:instrText>
      </w:r>
      <w:r w:rsidR="00735760" w:rsidRPr="00080B27">
        <w:rPr>
          <w:lang w:val="ru-RU"/>
        </w:rPr>
        <w:instrText>42</w:instrText>
      </w:r>
      <w:r w:rsidR="00735760">
        <w:instrText>f</w:instrText>
      </w:r>
      <w:r w:rsidR="00735760" w:rsidRPr="00080B27">
        <w:rPr>
          <w:lang w:val="ru-RU"/>
        </w:rPr>
        <w:instrText>7566/</w:instrText>
      </w:r>
      <w:r w:rsidR="00735760">
        <w:instrText>sbi</w:instrText>
      </w:r>
      <w:r w:rsidR="00735760" w:rsidRPr="00080B27">
        <w:rPr>
          <w:lang w:val="ru-RU"/>
        </w:rPr>
        <w:instrText>-02-12-</w:instrText>
      </w:r>
      <w:r w:rsidR="00735760">
        <w:instrText>ru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DA05A2">
        <w:rPr>
          <w:rStyle w:val="Hyperlink"/>
        </w:rPr>
        <w:t>CBD</w:t>
      </w:r>
      <w:r w:rsidRPr="00DA05A2">
        <w:rPr>
          <w:rStyle w:val="Hyperlink"/>
          <w:lang w:val="ru-RU"/>
        </w:rPr>
        <w:t>/</w:t>
      </w:r>
      <w:r w:rsidRPr="00DA05A2">
        <w:rPr>
          <w:rStyle w:val="Hyperlink"/>
        </w:rPr>
        <w:t>SBI</w:t>
      </w:r>
      <w:r w:rsidRPr="00DA05A2">
        <w:rPr>
          <w:rStyle w:val="Hyperlink"/>
          <w:lang w:val="ru-RU"/>
        </w:rPr>
        <w:t>/2/12</w:t>
      </w:r>
      <w:r w:rsidR="00735760">
        <w:rPr>
          <w:rStyle w:val="Hyperlink"/>
          <w:lang w:val="ru-RU"/>
        </w:rPr>
        <w:fldChar w:fldCharType="end"/>
      </w:r>
      <w:r>
        <w:rPr>
          <w:lang w:val="ru-RU"/>
        </w:rPr>
        <w:t>.</w:t>
      </w:r>
    </w:p>
  </w:footnote>
  <w:footnote w:id="11">
    <w:p w:rsidR="00EA5437" w:rsidRPr="00F817AD" w:rsidRDefault="00EA5437" w:rsidP="002D0755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F817AD">
        <w:rPr>
          <w:lang w:val="ru-RU"/>
        </w:rPr>
        <w:t xml:space="preserve"> </w:t>
      </w:r>
      <w:r>
        <w:rPr>
          <w:lang w:val="ru-RU"/>
        </w:rPr>
        <w:t>См</w:t>
      </w:r>
      <w:r w:rsidRPr="00F817AD">
        <w:rPr>
          <w:lang w:val="ru-RU"/>
        </w:rPr>
        <w:t xml:space="preserve">. </w:t>
      </w:r>
      <w:r>
        <w:rPr>
          <w:lang w:val="ru-RU"/>
        </w:rPr>
        <w:t>записку Исполнительного секретаря о сценариях Концепции в области биоразнообразия на период до 2050 года</w:t>
      </w:r>
      <w:r w:rsidRPr="00F817AD">
        <w:rPr>
          <w:lang w:val="ru-RU"/>
        </w:rPr>
        <w:t xml:space="preserve"> </w:t>
      </w:r>
      <w:r>
        <w:rPr>
          <w:lang w:val="ru-RU"/>
        </w:rPr>
        <w:t>(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.</w:instrText>
      </w:r>
      <w:r w:rsidR="00735760">
        <w:instrText>cbd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doc</w:instrText>
      </w:r>
      <w:r w:rsidR="00735760" w:rsidRPr="00080B27">
        <w:rPr>
          <w:lang w:val="ru-RU"/>
        </w:rPr>
        <w:instrText>/</w:instrText>
      </w:r>
      <w:r w:rsidR="00735760">
        <w:instrText>c</w:instrText>
      </w:r>
      <w:r w:rsidR="00735760" w:rsidRPr="00080B27">
        <w:rPr>
          <w:lang w:val="ru-RU"/>
        </w:rPr>
        <w:instrText>/3297/2</w:instrText>
      </w:r>
      <w:r w:rsidR="00735760">
        <w:instrText>d</w:instrText>
      </w:r>
      <w:r w:rsidR="00735760" w:rsidRPr="00080B27">
        <w:rPr>
          <w:lang w:val="ru-RU"/>
        </w:rPr>
        <w:instrText>33/5</w:instrText>
      </w:r>
      <w:r w:rsidR="00735760">
        <w:instrText>a</w:instrText>
      </w:r>
      <w:r w:rsidR="00735760" w:rsidRPr="00080B27">
        <w:rPr>
          <w:lang w:val="ru-RU"/>
        </w:rPr>
        <w:instrText>1342</w:instrText>
      </w:r>
      <w:r w:rsidR="00735760">
        <w:instrText>a</w:instrText>
      </w:r>
      <w:r w:rsidR="00735760" w:rsidRPr="00080B27">
        <w:rPr>
          <w:lang w:val="ru-RU"/>
        </w:rPr>
        <w:instrText>2</w:instrText>
      </w:r>
      <w:r w:rsidR="00735760">
        <w:instrText>f</w:instrText>
      </w:r>
      <w:r w:rsidR="00735760" w:rsidRPr="00080B27">
        <w:rPr>
          <w:lang w:val="ru-RU"/>
        </w:rPr>
        <w:instrText>6</w:instrText>
      </w:r>
      <w:r w:rsidR="00735760">
        <w:instrText>c</w:instrText>
      </w:r>
      <w:r w:rsidR="00735760" w:rsidRPr="00080B27">
        <w:rPr>
          <w:lang w:val="ru-RU"/>
        </w:rPr>
        <w:instrText>9</w:instrText>
      </w:r>
      <w:r w:rsidR="00735760">
        <w:instrText>c</w:instrText>
      </w:r>
      <w:r w:rsidR="00735760" w:rsidRPr="00080B27">
        <w:rPr>
          <w:lang w:val="ru-RU"/>
        </w:rPr>
        <w:instrText>509</w:instrText>
      </w:r>
      <w:r w:rsidR="00735760">
        <w:instrText>cb</w:instrText>
      </w:r>
      <w:r w:rsidR="00735760" w:rsidRPr="00080B27">
        <w:rPr>
          <w:lang w:val="ru-RU"/>
        </w:rPr>
        <w:instrText>4</w:instrText>
      </w:r>
      <w:r w:rsidR="00735760">
        <w:instrText>ec</w:instrText>
      </w:r>
      <w:r w:rsidR="00735760" w:rsidRPr="00080B27">
        <w:rPr>
          <w:lang w:val="ru-RU"/>
        </w:rPr>
        <w:instrText>161/</w:instrText>
      </w:r>
      <w:r w:rsidR="00735760">
        <w:instrText>sbstta</w:instrText>
      </w:r>
      <w:r w:rsidR="00735760" w:rsidRPr="00080B27">
        <w:rPr>
          <w:lang w:val="ru-RU"/>
        </w:rPr>
        <w:instrText>-21-02-</w:instrText>
      </w:r>
      <w:r w:rsidR="00735760">
        <w:instrText>ru</w:instrText>
      </w:r>
      <w:r w:rsidR="00735760" w:rsidRPr="00080B27">
        <w:rPr>
          <w:lang w:val="ru-RU"/>
        </w:rPr>
        <w:instrText>.</w:instrText>
      </w:r>
      <w:r w:rsidR="00735760">
        <w:instrText>pdf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DA05A2">
        <w:rPr>
          <w:rStyle w:val="Hyperlink"/>
          <w:bCs/>
          <w:lang w:val="en-CA"/>
        </w:rPr>
        <w:t>CBD</w:t>
      </w:r>
      <w:r w:rsidRPr="00DA05A2">
        <w:rPr>
          <w:rStyle w:val="Hyperlink"/>
          <w:bCs/>
          <w:lang w:val="ru-RU"/>
        </w:rPr>
        <w:t>/</w:t>
      </w:r>
      <w:r w:rsidRPr="00DA05A2">
        <w:rPr>
          <w:rStyle w:val="Hyperlink"/>
          <w:bCs/>
          <w:lang w:val="en-CA"/>
        </w:rPr>
        <w:t>SBSTTA</w:t>
      </w:r>
      <w:r w:rsidRPr="00DA05A2">
        <w:rPr>
          <w:rStyle w:val="Hyperlink"/>
          <w:bCs/>
          <w:lang w:val="ru-RU"/>
        </w:rPr>
        <w:t>/21/2</w:t>
      </w:r>
      <w:r w:rsidR="00735760">
        <w:rPr>
          <w:rStyle w:val="Hyperlink"/>
          <w:bCs/>
          <w:lang w:val="ru-RU"/>
        </w:rPr>
        <w:fldChar w:fldCharType="end"/>
      </w:r>
      <w:r>
        <w:rPr>
          <w:bCs/>
          <w:lang w:val="ru-RU"/>
        </w:rPr>
        <w:t>)</w:t>
      </w:r>
      <w:r w:rsidRPr="00F817AD">
        <w:rPr>
          <w:b/>
          <w:bCs/>
          <w:lang w:val="ru-RU"/>
        </w:rPr>
        <w:t xml:space="preserve"> </w:t>
      </w:r>
      <w:r>
        <w:rPr>
          <w:lang w:val="ru-RU"/>
        </w:rPr>
        <w:t>и сопутствующие информационные документы</w:t>
      </w:r>
      <w:r w:rsidRPr="00F817AD">
        <w:rPr>
          <w:lang w:val="ru-RU"/>
        </w:rPr>
        <w:t xml:space="preserve"> </w:t>
      </w:r>
      <w:r w:rsidRPr="00DA05A2">
        <w:rPr>
          <w:bCs/>
        </w:rPr>
        <w:t>CBD</w:t>
      </w:r>
      <w:r w:rsidRPr="00DA05A2">
        <w:rPr>
          <w:bCs/>
          <w:lang w:val="ru-RU"/>
        </w:rPr>
        <w:t>/</w:t>
      </w:r>
      <w:r w:rsidRPr="00DA05A2">
        <w:rPr>
          <w:bCs/>
        </w:rPr>
        <w:t>SBSTTA</w:t>
      </w:r>
      <w:r w:rsidRPr="00DA05A2">
        <w:rPr>
          <w:bCs/>
          <w:lang w:val="ru-RU"/>
        </w:rPr>
        <w:t>/21/</w:t>
      </w:r>
      <w:r w:rsidRPr="00DA05A2">
        <w:rPr>
          <w:bCs/>
        </w:rPr>
        <w:t>INF</w:t>
      </w:r>
      <w:r w:rsidRPr="00DA05A2">
        <w:rPr>
          <w:bCs/>
          <w:lang w:val="ru-RU"/>
        </w:rPr>
        <w:t>/2/</w:t>
      </w:r>
      <w:r w:rsidRPr="00DA05A2">
        <w:rPr>
          <w:bCs/>
        </w:rPr>
        <w:t>Rev</w:t>
      </w:r>
      <w:r w:rsidRPr="00DA05A2">
        <w:rPr>
          <w:bCs/>
          <w:lang w:val="ru-RU"/>
        </w:rPr>
        <w:t xml:space="preserve">.1; </w:t>
      </w:r>
      <w:r w:rsidRPr="00DA05A2">
        <w:rPr>
          <w:bCs/>
        </w:rPr>
        <w:t>CBD</w:t>
      </w:r>
      <w:r w:rsidRPr="00DA05A2">
        <w:rPr>
          <w:bCs/>
          <w:lang w:val="ru-RU"/>
        </w:rPr>
        <w:t>/</w:t>
      </w:r>
      <w:r w:rsidRPr="00DA05A2">
        <w:rPr>
          <w:bCs/>
        </w:rPr>
        <w:t>SBSTTA</w:t>
      </w:r>
      <w:r w:rsidRPr="00DA05A2">
        <w:rPr>
          <w:bCs/>
          <w:lang w:val="ru-RU"/>
        </w:rPr>
        <w:t>/21/</w:t>
      </w:r>
      <w:r w:rsidRPr="00DA05A2">
        <w:rPr>
          <w:bCs/>
        </w:rPr>
        <w:t>INF</w:t>
      </w:r>
      <w:r w:rsidRPr="00DA05A2">
        <w:rPr>
          <w:bCs/>
          <w:lang w:val="ru-RU"/>
        </w:rPr>
        <w:t>/3/</w:t>
      </w:r>
      <w:r w:rsidRPr="00DA05A2">
        <w:rPr>
          <w:bCs/>
        </w:rPr>
        <w:t>Rev</w:t>
      </w:r>
      <w:r w:rsidRPr="00DA05A2">
        <w:rPr>
          <w:bCs/>
          <w:lang w:val="ru-RU"/>
        </w:rPr>
        <w:t xml:space="preserve">.1; </w:t>
      </w:r>
      <w:r w:rsidRPr="00DA05A2">
        <w:rPr>
          <w:bCs/>
        </w:rPr>
        <w:t>CBD</w:t>
      </w:r>
      <w:r w:rsidRPr="00DA05A2">
        <w:rPr>
          <w:bCs/>
          <w:lang w:val="ru-RU"/>
        </w:rPr>
        <w:t>/</w:t>
      </w:r>
      <w:r w:rsidRPr="00DA05A2">
        <w:rPr>
          <w:bCs/>
        </w:rPr>
        <w:t>SBSTTA</w:t>
      </w:r>
      <w:r w:rsidRPr="00DA05A2">
        <w:rPr>
          <w:bCs/>
          <w:lang w:val="ru-RU"/>
        </w:rPr>
        <w:t>/21/</w:t>
      </w:r>
      <w:r w:rsidRPr="00DA05A2">
        <w:rPr>
          <w:bCs/>
        </w:rPr>
        <w:t>INF</w:t>
      </w:r>
      <w:r w:rsidRPr="00DA05A2">
        <w:rPr>
          <w:bCs/>
          <w:lang w:val="ru-RU"/>
        </w:rPr>
        <w:t>/4/</w:t>
      </w:r>
      <w:r w:rsidRPr="00DA05A2">
        <w:rPr>
          <w:bCs/>
        </w:rPr>
        <w:t>Rev</w:t>
      </w:r>
      <w:r w:rsidRPr="00DA05A2">
        <w:rPr>
          <w:bCs/>
          <w:lang w:val="ru-RU"/>
        </w:rPr>
        <w:t xml:space="preserve">.1 </w:t>
      </w:r>
      <w:r>
        <w:rPr>
          <w:bCs/>
          <w:lang w:val="ru-RU"/>
        </w:rPr>
        <w:t>и</w:t>
      </w:r>
      <w:r w:rsidRPr="00DA05A2">
        <w:rPr>
          <w:bCs/>
          <w:lang w:val="ru-RU"/>
        </w:rPr>
        <w:t xml:space="preserve"> </w:t>
      </w:r>
      <w:r w:rsidRPr="00DA05A2">
        <w:rPr>
          <w:bCs/>
        </w:rPr>
        <w:t>CBD</w:t>
      </w:r>
      <w:r w:rsidRPr="00DA05A2">
        <w:rPr>
          <w:bCs/>
          <w:lang w:val="ru-RU"/>
        </w:rPr>
        <w:t>/</w:t>
      </w:r>
      <w:r w:rsidRPr="00DA05A2">
        <w:rPr>
          <w:bCs/>
        </w:rPr>
        <w:t>SBSTTA</w:t>
      </w:r>
      <w:r w:rsidRPr="00DA05A2">
        <w:rPr>
          <w:bCs/>
          <w:lang w:val="ru-RU"/>
        </w:rPr>
        <w:t>/21/</w:t>
      </w:r>
      <w:r w:rsidRPr="00DA05A2">
        <w:rPr>
          <w:bCs/>
        </w:rPr>
        <w:t>INF</w:t>
      </w:r>
      <w:r w:rsidRPr="00DA05A2">
        <w:rPr>
          <w:bCs/>
          <w:lang w:val="ru-RU"/>
        </w:rPr>
        <w:t>/18/</w:t>
      </w:r>
      <w:r w:rsidRPr="00DA05A2">
        <w:rPr>
          <w:bCs/>
        </w:rPr>
        <w:t>Rev</w:t>
      </w:r>
      <w:r w:rsidRPr="00DA05A2">
        <w:rPr>
          <w:bCs/>
          <w:lang w:val="ru-RU"/>
        </w:rPr>
        <w:t>.1</w:t>
      </w:r>
      <w:r>
        <w:rPr>
          <w:bCs/>
          <w:lang w:val="ru-RU"/>
        </w:rPr>
        <w:t>.</w:t>
      </w:r>
    </w:p>
  </w:footnote>
  <w:footnote w:id="12">
    <w:p w:rsidR="00EA5437" w:rsidRPr="00345A41" w:rsidRDefault="00EA5437" w:rsidP="00341D13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345A41">
        <w:rPr>
          <w:lang w:val="ru-RU"/>
        </w:rPr>
        <w:t xml:space="preserve"> </w:t>
      </w:r>
      <w:r>
        <w:rPr>
          <w:lang w:val="ru-RU"/>
        </w:rPr>
        <w:t>См</w:t>
      </w:r>
      <w:r w:rsidRPr="00345A41">
        <w:rPr>
          <w:lang w:val="ru-RU"/>
        </w:rPr>
        <w:t xml:space="preserve">. </w:t>
      </w:r>
      <w:r>
        <w:rPr>
          <w:lang w:val="ru-RU"/>
        </w:rPr>
        <w:t xml:space="preserve">приложение к рекомендации </w:t>
      </w:r>
      <w:r>
        <w:t>XXI</w:t>
      </w:r>
      <w:r w:rsidRPr="00345A41">
        <w:rPr>
          <w:lang w:val="ru-RU"/>
        </w:rPr>
        <w:t>/1</w:t>
      </w:r>
      <w:r>
        <w:rPr>
          <w:lang w:val="ru-RU"/>
        </w:rPr>
        <w:t xml:space="preserve"> </w:t>
      </w:r>
      <w:r w:rsidRPr="00DA05A2">
        <w:rPr>
          <w:lang w:val="ru-RU"/>
        </w:rPr>
        <w:t>Вспомогательного органа по научным, техническим и технологическим консультациям</w:t>
      </w:r>
      <w:r>
        <w:rPr>
          <w:lang w:val="ru-RU"/>
        </w:rPr>
        <w:t>.</w:t>
      </w:r>
    </w:p>
  </w:footnote>
  <w:footnote w:id="13">
    <w:p w:rsidR="00EA5437" w:rsidRPr="00FA2E46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FA2E46">
        <w:rPr>
          <w:snapToGrid w:val="0"/>
          <w:kern w:val="18"/>
          <w:szCs w:val="18"/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</w:instrText>
      </w:r>
      <w:r w:rsidR="00735760" w:rsidRPr="00080B27">
        <w:rPr>
          <w:lang w:val="ru-RU"/>
        </w:rPr>
        <w:instrText>://</w:instrText>
      </w:r>
      <w:r w:rsidR="00735760">
        <w:instrText>www</w:instrText>
      </w:r>
      <w:r w:rsidR="00735760" w:rsidRPr="00080B27">
        <w:rPr>
          <w:lang w:val="ru-RU"/>
        </w:rPr>
        <w:instrText>2.</w:instrText>
      </w:r>
      <w:r w:rsidR="00735760">
        <w:instrText>unccd</w:instrText>
      </w:r>
      <w:r w:rsidR="00735760" w:rsidRPr="00080B27">
        <w:rPr>
          <w:lang w:val="ru-RU"/>
        </w:rPr>
        <w:instrText>.</w:instrText>
      </w:r>
      <w:r w:rsidR="00735760">
        <w:instrText>int</w:instrText>
      </w:r>
      <w:r w:rsidR="00735760" w:rsidRPr="00080B27">
        <w:rPr>
          <w:lang w:val="ru-RU"/>
        </w:rPr>
        <w:instrText>/</w:instrText>
      </w:r>
      <w:r w:rsidR="00735760">
        <w:instrText>actions</w:instrText>
      </w:r>
      <w:r w:rsidR="00735760" w:rsidRPr="00080B27">
        <w:rPr>
          <w:lang w:val="ru-RU"/>
        </w:rPr>
        <w:instrText>/</w:instrText>
      </w:r>
      <w:r w:rsidR="00735760">
        <w:instrText>ldn</w:instrText>
      </w:r>
      <w:r w:rsidR="00735760" w:rsidRPr="00080B27">
        <w:rPr>
          <w:lang w:val="ru-RU"/>
        </w:rPr>
        <w:instrText>-</w:instrText>
      </w:r>
      <w:r w:rsidR="00735760">
        <w:instrText>target</w:instrText>
      </w:r>
      <w:r w:rsidR="00735760" w:rsidRPr="00080B27">
        <w:rPr>
          <w:lang w:val="ru-RU"/>
        </w:rPr>
        <w:instrText>-</w:instrText>
      </w:r>
      <w:r w:rsidR="00735760">
        <w:instrText>setting</w:instrText>
      </w:r>
      <w:r w:rsidR="00735760" w:rsidRPr="00080B27">
        <w:rPr>
          <w:lang w:val="ru-RU"/>
        </w:rPr>
        <w:instrText>-</w:instrText>
      </w:r>
      <w:r w:rsidR="00735760">
        <w:instrText>programme</w:instrText>
      </w:r>
      <w:r w:rsidR="00735760" w:rsidRPr="00080B27">
        <w:rPr>
          <w:lang w:val="ru-RU"/>
        </w:rPr>
        <w:instrText xml:space="preserve">" </w:instrText>
      </w:r>
      <w:r w:rsidR="00735760">
        <w:fldChar w:fldCharType="separate"/>
      </w:r>
      <w:r w:rsidRPr="004C2138">
        <w:rPr>
          <w:rStyle w:val="Hyperlink"/>
          <w:snapToGrid w:val="0"/>
          <w:kern w:val="18"/>
          <w:szCs w:val="18"/>
        </w:rPr>
        <w:t>http</w:t>
      </w:r>
      <w:r w:rsidRPr="00FA2E46">
        <w:rPr>
          <w:rStyle w:val="Hyperlink"/>
          <w:snapToGrid w:val="0"/>
          <w:kern w:val="18"/>
          <w:szCs w:val="18"/>
          <w:lang w:val="ru-RU"/>
        </w:rPr>
        <w:t>://</w:t>
      </w:r>
      <w:r w:rsidRPr="004C2138">
        <w:rPr>
          <w:rStyle w:val="Hyperlink"/>
          <w:snapToGrid w:val="0"/>
          <w:kern w:val="18"/>
          <w:szCs w:val="18"/>
        </w:rPr>
        <w:t>www</w:t>
      </w:r>
      <w:r w:rsidRPr="00FA2E46">
        <w:rPr>
          <w:rStyle w:val="Hyperlink"/>
          <w:snapToGrid w:val="0"/>
          <w:kern w:val="18"/>
          <w:szCs w:val="18"/>
          <w:lang w:val="ru-RU"/>
        </w:rPr>
        <w:t>2.</w:t>
      </w:r>
      <w:proofErr w:type="spellStart"/>
      <w:r w:rsidRPr="004C2138">
        <w:rPr>
          <w:rStyle w:val="Hyperlink"/>
          <w:snapToGrid w:val="0"/>
          <w:kern w:val="18"/>
          <w:szCs w:val="18"/>
        </w:rPr>
        <w:t>unccd</w:t>
      </w:r>
      <w:proofErr w:type="spellEnd"/>
      <w:r w:rsidRPr="00FA2E46">
        <w:rPr>
          <w:rStyle w:val="Hyperlink"/>
          <w:snapToGrid w:val="0"/>
          <w:kern w:val="18"/>
          <w:szCs w:val="18"/>
          <w:lang w:val="ru-RU"/>
        </w:rPr>
        <w:t>.</w:t>
      </w:r>
      <w:proofErr w:type="spellStart"/>
      <w:r w:rsidRPr="004C2138">
        <w:rPr>
          <w:rStyle w:val="Hyperlink"/>
          <w:snapToGrid w:val="0"/>
          <w:kern w:val="18"/>
          <w:szCs w:val="18"/>
        </w:rPr>
        <w:t>int</w:t>
      </w:r>
      <w:proofErr w:type="spellEnd"/>
      <w:r w:rsidRPr="00FA2E46">
        <w:rPr>
          <w:rStyle w:val="Hyperlink"/>
          <w:snapToGrid w:val="0"/>
          <w:kern w:val="18"/>
          <w:szCs w:val="18"/>
          <w:lang w:val="ru-RU"/>
        </w:rPr>
        <w:t>/</w:t>
      </w:r>
      <w:r w:rsidRPr="004C2138">
        <w:rPr>
          <w:rStyle w:val="Hyperlink"/>
          <w:snapToGrid w:val="0"/>
          <w:kern w:val="18"/>
          <w:szCs w:val="18"/>
        </w:rPr>
        <w:t>actions</w:t>
      </w:r>
      <w:r w:rsidRPr="00FA2E46">
        <w:rPr>
          <w:rStyle w:val="Hyperlink"/>
          <w:snapToGrid w:val="0"/>
          <w:kern w:val="18"/>
          <w:szCs w:val="18"/>
          <w:lang w:val="ru-RU"/>
        </w:rPr>
        <w:t>/</w:t>
      </w:r>
      <w:proofErr w:type="spellStart"/>
      <w:r w:rsidRPr="004C2138">
        <w:rPr>
          <w:rStyle w:val="Hyperlink"/>
          <w:snapToGrid w:val="0"/>
          <w:kern w:val="18"/>
          <w:szCs w:val="18"/>
        </w:rPr>
        <w:t>ldn</w:t>
      </w:r>
      <w:proofErr w:type="spellEnd"/>
      <w:r w:rsidRPr="00FA2E46">
        <w:rPr>
          <w:rStyle w:val="Hyperlink"/>
          <w:snapToGrid w:val="0"/>
          <w:kern w:val="18"/>
          <w:szCs w:val="18"/>
          <w:lang w:val="ru-RU"/>
        </w:rPr>
        <w:t>-</w:t>
      </w:r>
      <w:r w:rsidRPr="004C2138">
        <w:rPr>
          <w:rStyle w:val="Hyperlink"/>
          <w:snapToGrid w:val="0"/>
          <w:kern w:val="18"/>
          <w:szCs w:val="18"/>
        </w:rPr>
        <w:t>target</w:t>
      </w:r>
      <w:r w:rsidRPr="00FA2E46">
        <w:rPr>
          <w:rStyle w:val="Hyperlink"/>
          <w:snapToGrid w:val="0"/>
          <w:kern w:val="18"/>
          <w:szCs w:val="18"/>
          <w:lang w:val="ru-RU"/>
        </w:rPr>
        <w:t>-</w:t>
      </w:r>
      <w:r w:rsidRPr="004C2138">
        <w:rPr>
          <w:rStyle w:val="Hyperlink"/>
          <w:snapToGrid w:val="0"/>
          <w:kern w:val="18"/>
          <w:szCs w:val="18"/>
        </w:rPr>
        <w:t>setting</w:t>
      </w:r>
      <w:r w:rsidRPr="00FA2E46">
        <w:rPr>
          <w:rStyle w:val="Hyperlink"/>
          <w:snapToGrid w:val="0"/>
          <w:kern w:val="18"/>
          <w:szCs w:val="18"/>
          <w:lang w:val="ru-RU"/>
        </w:rPr>
        <w:t>-</w:t>
      </w:r>
      <w:r w:rsidRPr="004C2138">
        <w:rPr>
          <w:rStyle w:val="Hyperlink"/>
          <w:snapToGrid w:val="0"/>
          <w:kern w:val="18"/>
          <w:szCs w:val="18"/>
        </w:rPr>
        <w:t>programme</w:t>
      </w:r>
      <w:r w:rsidR="00735760">
        <w:rPr>
          <w:rStyle w:val="Hyperlink"/>
          <w:snapToGrid w:val="0"/>
          <w:kern w:val="18"/>
          <w:szCs w:val="18"/>
        </w:rPr>
        <w:fldChar w:fldCharType="end"/>
      </w:r>
    </w:p>
  </w:footnote>
  <w:footnote w:id="14">
    <w:p w:rsidR="00EA5437" w:rsidRPr="00FA2E46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FA2E46">
        <w:rPr>
          <w:snapToGrid w:val="0"/>
          <w:kern w:val="18"/>
          <w:szCs w:val="18"/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oceanconference</w:instrText>
      </w:r>
      <w:r w:rsidR="00735760" w:rsidRPr="00080B27">
        <w:rPr>
          <w:lang w:val="ru-RU"/>
        </w:rPr>
        <w:instrText>.</w:instrText>
      </w:r>
      <w:r w:rsidR="00735760">
        <w:instrText>un</w:instrText>
      </w:r>
      <w:r w:rsidR="00735760" w:rsidRPr="00080B27">
        <w:rPr>
          <w:lang w:val="ru-RU"/>
        </w:rPr>
        <w:instrText>.</w:instrText>
      </w:r>
      <w:r w:rsidR="00735760">
        <w:instrText>org</w:instrText>
      </w:r>
      <w:r w:rsidR="00735760" w:rsidRPr="00080B27">
        <w:rPr>
          <w:lang w:val="ru-RU"/>
        </w:rPr>
        <w:instrText>/</w:instrText>
      </w:r>
      <w:r w:rsidR="00735760">
        <w:instrText>commitments</w:instrText>
      </w:r>
      <w:r w:rsidR="00735760" w:rsidRPr="00080B27">
        <w:rPr>
          <w:lang w:val="ru-RU"/>
        </w:rPr>
        <w:instrText xml:space="preserve">/" </w:instrText>
      </w:r>
      <w:r w:rsidR="00735760">
        <w:fldChar w:fldCharType="separate"/>
      </w:r>
      <w:r w:rsidRPr="004C2138">
        <w:rPr>
          <w:rStyle w:val="Hyperlink"/>
          <w:snapToGrid w:val="0"/>
          <w:kern w:val="18"/>
          <w:szCs w:val="18"/>
        </w:rPr>
        <w:t>https</w:t>
      </w:r>
      <w:r w:rsidRPr="00FA2E46">
        <w:rPr>
          <w:rStyle w:val="Hyperlink"/>
          <w:snapToGrid w:val="0"/>
          <w:kern w:val="18"/>
          <w:szCs w:val="18"/>
          <w:lang w:val="ru-RU"/>
        </w:rPr>
        <w:t>://</w:t>
      </w:r>
      <w:proofErr w:type="spellStart"/>
      <w:r w:rsidRPr="004C2138">
        <w:rPr>
          <w:rStyle w:val="Hyperlink"/>
          <w:snapToGrid w:val="0"/>
          <w:kern w:val="18"/>
          <w:szCs w:val="18"/>
        </w:rPr>
        <w:t>oceanconference</w:t>
      </w:r>
      <w:proofErr w:type="spellEnd"/>
      <w:r w:rsidRPr="00FA2E46">
        <w:rPr>
          <w:rStyle w:val="Hyperlink"/>
          <w:snapToGrid w:val="0"/>
          <w:kern w:val="18"/>
          <w:szCs w:val="18"/>
          <w:lang w:val="ru-RU"/>
        </w:rPr>
        <w:t>.</w:t>
      </w:r>
      <w:r w:rsidRPr="004C2138">
        <w:rPr>
          <w:rStyle w:val="Hyperlink"/>
          <w:snapToGrid w:val="0"/>
          <w:kern w:val="18"/>
          <w:szCs w:val="18"/>
        </w:rPr>
        <w:t>un</w:t>
      </w:r>
      <w:r w:rsidRPr="00FA2E46">
        <w:rPr>
          <w:rStyle w:val="Hyperlink"/>
          <w:snapToGrid w:val="0"/>
          <w:kern w:val="18"/>
          <w:szCs w:val="18"/>
          <w:lang w:val="ru-RU"/>
        </w:rPr>
        <w:t>.</w:t>
      </w:r>
      <w:r w:rsidRPr="004C2138">
        <w:rPr>
          <w:rStyle w:val="Hyperlink"/>
          <w:snapToGrid w:val="0"/>
          <w:kern w:val="18"/>
          <w:szCs w:val="18"/>
        </w:rPr>
        <w:t>org</w:t>
      </w:r>
      <w:r w:rsidRPr="00FA2E46">
        <w:rPr>
          <w:rStyle w:val="Hyperlink"/>
          <w:snapToGrid w:val="0"/>
          <w:kern w:val="18"/>
          <w:szCs w:val="18"/>
          <w:lang w:val="ru-RU"/>
        </w:rPr>
        <w:t>/</w:t>
      </w:r>
      <w:r w:rsidRPr="004C2138">
        <w:rPr>
          <w:rStyle w:val="Hyperlink"/>
          <w:snapToGrid w:val="0"/>
          <w:kern w:val="18"/>
          <w:szCs w:val="18"/>
        </w:rPr>
        <w:t>commitments</w:t>
      </w:r>
      <w:r w:rsidRPr="00FA2E46">
        <w:rPr>
          <w:rStyle w:val="Hyperlink"/>
          <w:snapToGrid w:val="0"/>
          <w:kern w:val="18"/>
          <w:szCs w:val="18"/>
          <w:lang w:val="ru-RU"/>
        </w:rPr>
        <w:t>/</w:t>
      </w:r>
      <w:r w:rsidR="00735760">
        <w:rPr>
          <w:rStyle w:val="Hyperlink"/>
          <w:snapToGrid w:val="0"/>
          <w:kern w:val="18"/>
          <w:szCs w:val="18"/>
          <w:lang w:val="ru-RU"/>
        </w:rPr>
        <w:fldChar w:fldCharType="end"/>
      </w:r>
    </w:p>
  </w:footnote>
  <w:footnote w:id="15">
    <w:p w:rsidR="00EA5437" w:rsidRPr="00B74B00" w:rsidRDefault="00EA5437" w:rsidP="00FA2E4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B74B00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П</w:t>
      </w:r>
      <w:r w:rsidRPr="00B74B00">
        <w:rPr>
          <w:snapToGrid w:val="0"/>
          <w:kern w:val="18"/>
          <w:sz w:val="18"/>
          <w:szCs w:val="18"/>
          <w:lang w:val="ru-RU"/>
        </w:rPr>
        <w:t xml:space="preserve">. 83 </w:t>
      </w:r>
      <w:r>
        <w:rPr>
          <w:snapToGrid w:val="0"/>
          <w:kern w:val="18"/>
          <w:sz w:val="18"/>
          <w:szCs w:val="18"/>
          <w:lang w:val="ru-RU"/>
        </w:rPr>
        <w:t>приложения</w:t>
      </w:r>
      <w:r w:rsidRPr="00B74B00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к</w:t>
      </w:r>
      <w:r w:rsidRPr="00B74B00">
        <w:rPr>
          <w:snapToGrid w:val="0"/>
          <w:kern w:val="18"/>
          <w:sz w:val="18"/>
          <w:szCs w:val="18"/>
          <w:lang w:val="ru-RU"/>
        </w:rPr>
        <w:t xml:space="preserve"> резолюци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B74B00">
        <w:rPr>
          <w:snapToGrid w:val="0"/>
          <w:kern w:val="18"/>
          <w:sz w:val="18"/>
          <w:szCs w:val="18"/>
          <w:lang w:val="ru-RU"/>
        </w:rPr>
        <w:t xml:space="preserve"> 70/1 Генеральной Ассамблеи от 25 сентября 2015 года под заглавием "Преобразование нашего мира: Повестка дня в области устойчивого развития на период до 2030 года".</w:t>
      </w:r>
    </w:p>
  </w:footnote>
  <w:footnote w:id="16">
    <w:p w:rsidR="00EA5437" w:rsidRPr="00080B27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B74B0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См.</w:t>
      </w:r>
      <w:r w:rsidRPr="00B74B00">
        <w:rPr>
          <w:snapToGrid w:val="0"/>
          <w:kern w:val="18"/>
          <w:szCs w:val="18"/>
          <w:lang w:val="ru-RU"/>
        </w:rPr>
        <w:t xml:space="preserve"> </w:t>
      </w:r>
      <w:r w:rsidR="00735760">
        <w:fldChar w:fldCharType="begin"/>
      </w:r>
      <w:r w:rsidR="00735760" w:rsidRPr="00080B27">
        <w:rPr>
          <w:lang w:val="ru-RU"/>
        </w:rPr>
        <w:instrText xml:space="preserve"> </w:instrText>
      </w:r>
      <w:r w:rsidR="00735760">
        <w:instrText>HYPERLINK</w:instrText>
      </w:r>
      <w:r w:rsidR="00735760" w:rsidRPr="00080B27">
        <w:rPr>
          <w:lang w:val="ru-RU"/>
        </w:rPr>
        <w:instrText xml:space="preserve"> "</w:instrText>
      </w:r>
      <w:r w:rsidR="00735760">
        <w:instrText>https</w:instrText>
      </w:r>
      <w:r w:rsidR="00735760" w:rsidRPr="00080B27">
        <w:rPr>
          <w:lang w:val="ru-RU"/>
        </w:rPr>
        <w:instrText>://</w:instrText>
      </w:r>
      <w:r w:rsidR="00735760">
        <w:instrText>drift</w:instrText>
      </w:r>
      <w:r w:rsidR="00735760" w:rsidRPr="00080B27">
        <w:rPr>
          <w:lang w:val="ru-RU"/>
        </w:rPr>
        <w:instrText>.</w:instrText>
      </w:r>
      <w:r w:rsidR="00735760">
        <w:instrText>eur</w:instrText>
      </w:r>
      <w:r w:rsidR="00735760" w:rsidRPr="00080B27">
        <w:rPr>
          <w:lang w:val="ru-RU"/>
        </w:rPr>
        <w:instrText>.</w:instrText>
      </w:r>
      <w:r w:rsidR="00735760">
        <w:instrText>nl</w:instrText>
      </w:r>
      <w:r w:rsidR="00735760" w:rsidRPr="00080B27">
        <w:rPr>
          <w:lang w:val="ru-RU"/>
        </w:rPr>
        <w:instrText>/</w:instrText>
      </w:r>
      <w:r w:rsidR="00735760">
        <w:instrText>about</w:instrText>
      </w:r>
      <w:r w:rsidR="00735760" w:rsidRPr="00080B27">
        <w:rPr>
          <w:lang w:val="ru-RU"/>
        </w:rPr>
        <w:instrText>/</w:instrText>
      </w:r>
      <w:r w:rsidR="00735760">
        <w:instrText>transitions</w:instrText>
      </w:r>
      <w:r w:rsidR="00735760" w:rsidRPr="00080B27">
        <w:rPr>
          <w:lang w:val="ru-RU"/>
        </w:rPr>
        <w:instrText xml:space="preserve">/" </w:instrText>
      </w:r>
      <w:r w:rsidR="00735760">
        <w:fldChar w:fldCharType="separate"/>
      </w:r>
      <w:r w:rsidRPr="004C2138">
        <w:rPr>
          <w:rStyle w:val="Hyperlink"/>
          <w:snapToGrid w:val="0"/>
          <w:kern w:val="18"/>
          <w:szCs w:val="18"/>
        </w:rPr>
        <w:t>https</w:t>
      </w:r>
      <w:r w:rsidRPr="00080B27">
        <w:rPr>
          <w:rStyle w:val="Hyperlink"/>
          <w:snapToGrid w:val="0"/>
          <w:kern w:val="18"/>
          <w:szCs w:val="18"/>
          <w:lang w:val="ru-RU"/>
        </w:rPr>
        <w:t>://</w:t>
      </w:r>
      <w:r w:rsidRPr="004C2138">
        <w:rPr>
          <w:rStyle w:val="Hyperlink"/>
          <w:snapToGrid w:val="0"/>
          <w:kern w:val="18"/>
          <w:szCs w:val="18"/>
        </w:rPr>
        <w:t>drift</w:t>
      </w:r>
      <w:r w:rsidRPr="00080B27">
        <w:rPr>
          <w:rStyle w:val="Hyperlink"/>
          <w:snapToGrid w:val="0"/>
          <w:kern w:val="18"/>
          <w:szCs w:val="18"/>
          <w:lang w:val="ru-RU"/>
        </w:rPr>
        <w:t>.</w:t>
      </w:r>
      <w:r w:rsidRPr="004C2138">
        <w:rPr>
          <w:rStyle w:val="Hyperlink"/>
          <w:snapToGrid w:val="0"/>
          <w:kern w:val="18"/>
          <w:szCs w:val="18"/>
        </w:rPr>
        <w:t>eur</w:t>
      </w:r>
      <w:r w:rsidRPr="00080B27">
        <w:rPr>
          <w:rStyle w:val="Hyperlink"/>
          <w:snapToGrid w:val="0"/>
          <w:kern w:val="18"/>
          <w:szCs w:val="18"/>
          <w:lang w:val="ru-RU"/>
        </w:rPr>
        <w:t>.</w:t>
      </w:r>
      <w:r w:rsidRPr="004C2138">
        <w:rPr>
          <w:rStyle w:val="Hyperlink"/>
          <w:snapToGrid w:val="0"/>
          <w:kern w:val="18"/>
          <w:szCs w:val="18"/>
        </w:rPr>
        <w:t>nl</w:t>
      </w:r>
      <w:r w:rsidRPr="00080B27">
        <w:rPr>
          <w:rStyle w:val="Hyperlink"/>
          <w:snapToGrid w:val="0"/>
          <w:kern w:val="18"/>
          <w:szCs w:val="18"/>
          <w:lang w:val="ru-RU"/>
        </w:rPr>
        <w:t>/</w:t>
      </w:r>
      <w:r w:rsidRPr="004C2138">
        <w:rPr>
          <w:rStyle w:val="Hyperlink"/>
          <w:snapToGrid w:val="0"/>
          <w:kern w:val="18"/>
          <w:szCs w:val="18"/>
        </w:rPr>
        <w:t>about</w:t>
      </w:r>
      <w:r w:rsidRPr="00080B27">
        <w:rPr>
          <w:rStyle w:val="Hyperlink"/>
          <w:snapToGrid w:val="0"/>
          <w:kern w:val="18"/>
          <w:szCs w:val="18"/>
          <w:lang w:val="ru-RU"/>
        </w:rPr>
        <w:t>/</w:t>
      </w:r>
      <w:r w:rsidRPr="004C2138">
        <w:rPr>
          <w:rStyle w:val="Hyperlink"/>
          <w:snapToGrid w:val="0"/>
          <w:kern w:val="18"/>
          <w:szCs w:val="18"/>
        </w:rPr>
        <w:t>transitions</w:t>
      </w:r>
      <w:r w:rsidRPr="00080B27">
        <w:rPr>
          <w:rStyle w:val="Hyperlink"/>
          <w:snapToGrid w:val="0"/>
          <w:kern w:val="18"/>
          <w:szCs w:val="18"/>
          <w:lang w:val="ru-RU"/>
        </w:rPr>
        <w:t>/</w:t>
      </w:r>
      <w:r w:rsidR="00735760">
        <w:rPr>
          <w:rStyle w:val="Hyperlink"/>
          <w:snapToGrid w:val="0"/>
          <w:kern w:val="18"/>
          <w:szCs w:val="18"/>
        </w:rPr>
        <w:fldChar w:fldCharType="end"/>
      </w:r>
      <w:r w:rsidRPr="00080B27">
        <w:rPr>
          <w:snapToGrid w:val="0"/>
          <w:kern w:val="18"/>
          <w:szCs w:val="18"/>
          <w:lang w:val="ru-RU"/>
        </w:rPr>
        <w:t>.</w:t>
      </w:r>
    </w:p>
  </w:footnote>
  <w:footnote w:id="17">
    <w:p w:rsidR="00EA5437" w:rsidRPr="005C3BA2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5C3BA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Раздел </w:t>
      </w:r>
      <w:r>
        <w:rPr>
          <w:snapToGrid w:val="0"/>
          <w:kern w:val="18"/>
          <w:szCs w:val="18"/>
          <w:lang w:val="en-US"/>
        </w:rPr>
        <w:t>V</w:t>
      </w:r>
      <w:r>
        <w:rPr>
          <w:snapToGrid w:val="0"/>
          <w:kern w:val="18"/>
          <w:szCs w:val="18"/>
          <w:lang w:val="ru-RU"/>
        </w:rPr>
        <w:t xml:space="preserve"> документа </w:t>
      </w:r>
      <w:r w:rsidRPr="004C2138">
        <w:rPr>
          <w:snapToGrid w:val="0"/>
          <w:kern w:val="18"/>
          <w:szCs w:val="18"/>
          <w:lang w:val="en-US"/>
        </w:rPr>
        <w:t>CBD</w:t>
      </w:r>
      <w:r w:rsidRPr="005C3BA2">
        <w:rPr>
          <w:snapToGrid w:val="0"/>
          <w:kern w:val="18"/>
          <w:szCs w:val="18"/>
          <w:lang w:val="ru-RU"/>
        </w:rPr>
        <w:t>/</w:t>
      </w:r>
      <w:r w:rsidRPr="004C2138">
        <w:rPr>
          <w:snapToGrid w:val="0"/>
          <w:kern w:val="18"/>
          <w:szCs w:val="18"/>
          <w:lang w:val="en-US"/>
        </w:rPr>
        <w:t>SBI</w:t>
      </w:r>
      <w:r w:rsidRPr="005C3BA2">
        <w:rPr>
          <w:snapToGrid w:val="0"/>
          <w:kern w:val="18"/>
          <w:szCs w:val="18"/>
          <w:lang w:val="ru-RU"/>
        </w:rPr>
        <w:t>/2/17.</w:t>
      </w:r>
    </w:p>
  </w:footnote>
  <w:footnote w:id="18">
    <w:p w:rsidR="00EA5437" w:rsidRPr="003F4C26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BF75C2">
        <w:rPr>
          <w:snapToGrid w:val="0"/>
          <w:kern w:val="18"/>
          <w:szCs w:val="18"/>
          <w:lang w:val="ru-RU"/>
        </w:rPr>
        <w:t xml:space="preserve"> Приложение к </w:t>
      </w:r>
      <w:r w:rsidRPr="00BF75C2">
        <w:rPr>
          <w:bCs/>
          <w:snapToGrid w:val="0"/>
          <w:kern w:val="18"/>
          <w:szCs w:val="18"/>
          <w:lang w:val="ru-RU"/>
        </w:rPr>
        <w:t>резолюции</w:t>
      </w:r>
      <w:r w:rsidRPr="00BF75C2">
        <w:rPr>
          <w:snapToGrid w:val="0"/>
          <w:kern w:val="18"/>
          <w:szCs w:val="18"/>
          <w:lang w:val="ru-RU"/>
        </w:rPr>
        <w:t xml:space="preserve"> 70/1 </w:t>
      </w:r>
      <w:r w:rsidRPr="00BF75C2">
        <w:rPr>
          <w:bCs/>
          <w:snapToGrid w:val="0"/>
          <w:kern w:val="18"/>
          <w:szCs w:val="18"/>
          <w:lang w:val="ru-RU"/>
        </w:rPr>
        <w:t xml:space="preserve">Генеральной Ассамблеи </w:t>
      </w:r>
      <w:r w:rsidRPr="00BF75C2">
        <w:rPr>
          <w:snapToGrid w:val="0"/>
          <w:kern w:val="18"/>
          <w:szCs w:val="18"/>
          <w:lang w:val="ru-RU"/>
        </w:rPr>
        <w:t xml:space="preserve">от 25 сентября 2015 года, озаглавленной </w:t>
      </w:r>
      <w:r w:rsidRPr="00BF75C2">
        <w:rPr>
          <w:bCs/>
          <w:snapToGrid w:val="0"/>
          <w:kern w:val="18"/>
          <w:szCs w:val="18"/>
          <w:lang w:val="ru-RU"/>
        </w:rPr>
        <w:t xml:space="preserve">"Преобразование нашего мира: </w:t>
      </w:r>
      <w:r w:rsidR="003F4C26">
        <w:rPr>
          <w:bCs/>
          <w:snapToGrid w:val="0"/>
          <w:kern w:val="18"/>
          <w:szCs w:val="18"/>
          <w:lang w:val="ru-RU"/>
        </w:rPr>
        <w:t>П</w:t>
      </w:r>
      <w:r w:rsidRPr="00BF75C2">
        <w:rPr>
          <w:bCs/>
          <w:snapToGrid w:val="0"/>
          <w:kern w:val="18"/>
          <w:szCs w:val="18"/>
          <w:lang w:val="ru-RU"/>
        </w:rPr>
        <w:t>овестка дня в области устойчивого развития на период до 2030 года"</w:t>
      </w:r>
      <w:r w:rsidRPr="00BF75C2">
        <w:rPr>
          <w:snapToGrid w:val="0"/>
          <w:kern w:val="18"/>
          <w:szCs w:val="18"/>
          <w:lang w:val="ru-RU"/>
        </w:rPr>
        <w:t>.</w:t>
      </w:r>
    </w:p>
  </w:footnote>
  <w:footnote w:id="19">
    <w:p w:rsidR="00EA5437" w:rsidRPr="00BF75C2" w:rsidRDefault="00EA5437" w:rsidP="00FA2E46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BF75C2">
        <w:rPr>
          <w:lang w:val="ru-RU"/>
        </w:rPr>
        <w:t xml:space="preserve"> </w:t>
      </w:r>
      <w:r>
        <w:rPr>
          <w:lang w:val="ru-RU"/>
        </w:rPr>
        <w:t>Разделы</w:t>
      </w:r>
      <w:r w:rsidRPr="00BF75C2">
        <w:rPr>
          <w:lang w:val="ru-RU"/>
        </w:rPr>
        <w:t xml:space="preserve"> </w:t>
      </w:r>
      <w:r w:rsidRPr="004C2138">
        <w:rPr>
          <w:snapToGrid w:val="0"/>
          <w:kern w:val="22"/>
          <w:szCs w:val="22"/>
        </w:rPr>
        <w:t>IV</w:t>
      </w:r>
      <w:r w:rsidRPr="00BF75C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930BA9">
        <w:rPr>
          <w:snapToGrid w:val="0"/>
          <w:kern w:val="22"/>
          <w:szCs w:val="22"/>
        </w:rPr>
        <w:t> V</w:t>
      </w:r>
      <w:r w:rsidRPr="00BF75C2">
        <w:rPr>
          <w:lang w:val="ru-RU"/>
        </w:rPr>
        <w:t xml:space="preserve"> </w:t>
      </w:r>
      <w:r>
        <w:rPr>
          <w:lang w:val="ru-RU"/>
        </w:rPr>
        <w:t xml:space="preserve">документа </w:t>
      </w:r>
      <w:r w:rsidRPr="00930BA9">
        <w:rPr>
          <w:lang w:val="en-US"/>
        </w:rPr>
        <w:t>CBD</w:t>
      </w:r>
      <w:r w:rsidRPr="00BF75C2">
        <w:rPr>
          <w:lang w:val="ru-RU"/>
        </w:rPr>
        <w:t>/</w:t>
      </w:r>
      <w:r w:rsidRPr="00930BA9">
        <w:rPr>
          <w:lang w:val="en-US"/>
        </w:rPr>
        <w:t>SBI</w:t>
      </w:r>
      <w:r w:rsidRPr="00BF75C2">
        <w:rPr>
          <w:lang w:val="ru-RU"/>
        </w:rPr>
        <w:t>/2/17</w:t>
      </w:r>
      <w:r w:rsidRPr="00BF75C2">
        <w:rPr>
          <w:snapToGrid w:val="0"/>
          <w:kern w:val="22"/>
          <w:szCs w:val="22"/>
          <w:lang w:val="ru-RU"/>
        </w:rPr>
        <w:t>.</w:t>
      </w:r>
    </w:p>
  </w:footnote>
  <w:footnote w:id="20">
    <w:p w:rsidR="00EA5437" w:rsidRPr="005D6412" w:rsidRDefault="00EA5437" w:rsidP="00FA2E4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4C2138">
        <w:rPr>
          <w:rStyle w:val="FootnoteReference"/>
          <w:snapToGrid w:val="0"/>
          <w:kern w:val="18"/>
          <w:szCs w:val="18"/>
        </w:rPr>
        <w:footnoteRef/>
      </w:r>
      <w:r w:rsidRPr="00080B2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</w:t>
      </w:r>
      <w:r w:rsidRPr="00080B2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цифры</w:t>
      </w:r>
      <w:r w:rsidRPr="00080B2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являются</w:t>
      </w:r>
      <w:r w:rsidRPr="00080B2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ориентировочными</w:t>
      </w:r>
      <w:r w:rsidRPr="00080B27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Кроме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того</w:t>
      </w:r>
      <w:r w:rsidRPr="005D641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эти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цифры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не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включают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расходы</w:t>
      </w:r>
      <w:r w:rsidRPr="005D641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связанные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подготовкой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пятого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издания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i/>
          <w:iCs/>
          <w:snapToGrid w:val="0"/>
          <w:kern w:val="18"/>
          <w:szCs w:val="18"/>
          <w:lang w:val="ru-RU"/>
        </w:rPr>
        <w:t>Глобальной</w:t>
      </w:r>
      <w:r w:rsidRPr="005D6412">
        <w:rPr>
          <w:i/>
          <w:iCs/>
          <w:snapToGrid w:val="0"/>
          <w:kern w:val="18"/>
          <w:szCs w:val="18"/>
          <w:lang w:val="ru-RU"/>
        </w:rPr>
        <w:t xml:space="preserve"> </w:t>
      </w:r>
      <w:r>
        <w:rPr>
          <w:i/>
          <w:iCs/>
          <w:snapToGrid w:val="0"/>
          <w:kern w:val="18"/>
          <w:szCs w:val="18"/>
          <w:lang w:val="ru-RU"/>
        </w:rPr>
        <w:t>перспективы</w:t>
      </w:r>
      <w:r w:rsidRPr="005D6412">
        <w:rPr>
          <w:i/>
          <w:iCs/>
          <w:snapToGrid w:val="0"/>
          <w:kern w:val="18"/>
          <w:szCs w:val="18"/>
          <w:lang w:val="ru-RU"/>
        </w:rPr>
        <w:t xml:space="preserve"> </w:t>
      </w:r>
      <w:r>
        <w:rPr>
          <w:i/>
          <w:iCs/>
          <w:snapToGrid w:val="0"/>
          <w:kern w:val="18"/>
          <w:szCs w:val="18"/>
          <w:lang w:val="ru-RU"/>
        </w:rPr>
        <w:t>в</w:t>
      </w:r>
      <w:r w:rsidRPr="005D6412">
        <w:rPr>
          <w:i/>
          <w:iCs/>
          <w:snapToGrid w:val="0"/>
          <w:kern w:val="18"/>
          <w:szCs w:val="18"/>
          <w:lang w:val="ru-RU"/>
        </w:rPr>
        <w:t xml:space="preserve"> </w:t>
      </w:r>
      <w:r>
        <w:rPr>
          <w:i/>
          <w:iCs/>
          <w:snapToGrid w:val="0"/>
          <w:kern w:val="18"/>
          <w:szCs w:val="18"/>
          <w:lang w:val="ru-RU"/>
        </w:rPr>
        <w:t>области</w:t>
      </w:r>
      <w:r w:rsidRPr="005D6412">
        <w:rPr>
          <w:i/>
          <w:iCs/>
          <w:snapToGrid w:val="0"/>
          <w:kern w:val="18"/>
          <w:szCs w:val="18"/>
          <w:lang w:val="ru-RU"/>
        </w:rPr>
        <w:t xml:space="preserve"> </w:t>
      </w:r>
      <w:r>
        <w:rPr>
          <w:i/>
          <w:iCs/>
          <w:snapToGrid w:val="0"/>
          <w:kern w:val="18"/>
          <w:szCs w:val="18"/>
          <w:lang w:val="ru-RU"/>
        </w:rPr>
        <w:t>биоразнообразия</w:t>
      </w:r>
      <w:r w:rsidRPr="005D641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которые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были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включены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план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подготовки доклада, приведенный в документе</w:t>
      </w:r>
      <w:r w:rsidRPr="005D6412">
        <w:rPr>
          <w:snapToGrid w:val="0"/>
          <w:kern w:val="18"/>
          <w:szCs w:val="18"/>
          <w:lang w:val="ru-RU"/>
        </w:rPr>
        <w:t xml:space="preserve"> </w:t>
      </w:r>
      <w:hyperlink r:id="rId2" w:history="1">
        <w:r w:rsidRPr="004C2138">
          <w:rPr>
            <w:rStyle w:val="Hyperlink"/>
            <w:snapToGrid w:val="0"/>
            <w:kern w:val="18"/>
            <w:szCs w:val="18"/>
          </w:rPr>
          <w:t>CBD</w:t>
        </w:r>
        <w:r w:rsidRPr="005D6412">
          <w:rPr>
            <w:rStyle w:val="Hyperlink"/>
            <w:snapToGrid w:val="0"/>
            <w:kern w:val="18"/>
            <w:szCs w:val="18"/>
            <w:lang w:val="ru-RU"/>
          </w:rPr>
          <w:t>/</w:t>
        </w:r>
        <w:r w:rsidRPr="004C2138">
          <w:rPr>
            <w:rStyle w:val="Hyperlink"/>
            <w:snapToGrid w:val="0"/>
            <w:kern w:val="18"/>
            <w:szCs w:val="18"/>
          </w:rPr>
          <w:t>SBSTTA</w:t>
        </w:r>
        <w:r w:rsidRPr="005D6412">
          <w:rPr>
            <w:rStyle w:val="Hyperlink"/>
            <w:snapToGrid w:val="0"/>
            <w:kern w:val="18"/>
            <w:szCs w:val="18"/>
            <w:lang w:val="ru-RU"/>
          </w:rPr>
          <w:t>/21/6</w:t>
        </w:r>
      </w:hyperlink>
      <w:r w:rsidRPr="005D6412">
        <w:rPr>
          <w:snapToGrid w:val="0"/>
          <w:kern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37" w:rsidRDefault="00EA5437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en-US"/>
      </w:rPr>
      <w:t>CBD/SBI/2/17</w:t>
    </w:r>
  </w:p>
  <w:p w:rsidR="00EA5437" w:rsidRDefault="00EA5437">
    <w:pPr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080B27">
      <w:rPr>
        <w:noProof/>
        <w:kern w:val="22"/>
      </w:rPr>
      <w:t>6</w:t>
    </w:r>
    <w:r w:rsidRPr="005440A6">
      <w:rPr>
        <w:noProof/>
        <w:kern w:val="22"/>
      </w:rPr>
      <w:fldChar w:fldCharType="end"/>
    </w:r>
  </w:p>
  <w:p w:rsidR="00EA5437" w:rsidRDefault="00EA54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37" w:rsidRPr="005440A6" w:rsidRDefault="00EA5437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lang w:val="en-US"/>
      </w:rPr>
      <w:t>CBD/SBI/2/17</w:t>
    </w:r>
  </w:p>
  <w:p w:rsidR="00EA5437" w:rsidRDefault="00EA5437" w:rsidP="00DA7C0B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ru-RU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080B27">
      <w:rPr>
        <w:noProof/>
        <w:kern w:val="22"/>
      </w:rPr>
      <w:t>5</w:t>
    </w:r>
    <w:r w:rsidRPr="005440A6">
      <w:rPr>
        <w:noProof/>
        <w:kern w:val="22"/>
      </w:rPr>
      <w:fldChar w:fldCharType="end"/>
    </w:r>
  </w:p>
  <w:p w:rsidR="00EA5437" w:rsidRPr="007E6740" w:rsidRDefault="00EA5437" w:rsidP="00DA7C0B">
    <w:pPr>
      <w:pStyle w:val="Header"/>
      <w:tabs>
        <w:tab w:val="clear" w:pos="4320"/>
        <w:tab w:val="clear" w:pos="8640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2pt;height:408pt;visibility:visible" o:bullet="t">
        <v:imagedata r:id="rId1" o:title=""/>
      </v:shape>
    </w:pict>
  </w:numPicBullet>
  <w:abstractNum w:abstractNumId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D905A0"/>
    <w:multiLevelType w:val="hybridMultilevel"/>
    <w:tmpl w:val="0124161C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1830"/>
    <w:multiLevelType w:val="hybridMultilevel"/>
    <w:tmpl w:val="4B544638"/>
    <w:lvl w:ilvl="0" w:tplc="7172A5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51BC4"/>
    <w:multiLevelType w:val="hybridMultilevel"/>
    <w:tmpl w:val="06D8EC96"/>
    <w:lvl w:ilvl="0" w:tplc="F014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B0D"/>
    <w:multiLevelType w:val="hybridMultilevel"/>
    <w:tmpl w:val="D66A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97B44"/>
    <w:multiLevelType w:val="hybridMultilevel"/>
    <w:tmpl w:val="4574CB1A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E0524"/>
    <w:multiLevelType w:val="hybridMultilevel"/>
    <w:tmpl w:val="0B2A9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1FA3"/>
    <w:multiLevelType w:val="hybridMultilevel"/>
    <w:tmpl w:val="F75E703C"/>
    <w:lvl w:ilvl="0" w:tplc="2962DD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87461"/>
    <w:multiLevelType w:val="hybridMultilevel"/>
    <w:tmpl w:val="D610AFD0"/>
    <w:lvl w:ilvl="0" w:tplc="FF90E1A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C8E693A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122A8"/>
    <w:multiLevelType w:val="hybridMultilevel"/>
    <w:tmpl w:val="E15AE02A"/>
    <w:lvl w:ilvl="0" w:tplc="FCA02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939AA"/>
    <w:multiLevelType w:val="hybridMultilevel"/>
    <w:tmpl w:val="6B342B64"/>
    <w:lvl w:ilvl="0" w:tplc="DAF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4CE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F1A39"/>
    <w:multiLevelType w:val="hybridMultilevel"/>
    <w:tmpl w:val="2EC4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E53F4"/>
    <w:multiLevelType w:val="hybridMultilevel"/>
    <w:tmpl w:val="F894F22C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8078B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44C84"/>
    <w:multiLevelType w:val="hybridMultilevel"/>
    <w:tmpl w:val="747C1C40"/>
    <w:lvl w:ilvl="0" w:tplc="7172A5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934811"/>
    <w:multiLevelType w:val="hybridMultilevel"/>
    <w:tmpl w:val="D2D0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BA19FF"/>
    <w:multiLevelType w:val="hybridMultilevel"/>
    <w:tmpl w:val="23828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23533C"/>
    <w:multiLevelType w:val="hybridMultilevel"/>
    <w:tmpl w:val="4A9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12E32"/>
    <w:multiLevelType w:val="hybridMultilevel"/>
    <w:tmpl w:val="804EA122"/>
    <w:lvl w:ilvl="0" w:tplc="152236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28395553"/>
    <w:multiLevelType w:val="hybridMultilevel"/>
    <w:tmpl w:val="1AA0C08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F36CD9"/>
    <w:multiLevelType w:val="hybridMultilevel"/>
    <w:tmpl w:val="CC36E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02A16"/>
    <w:multiLevelType w:val="hybridMultilevel"/>
    <w:tmpl w:val="97D69A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31F77C41"/>
    <w:multiLevelType w:val="hybridMultilevel"/>
    <w:tmpl w:val="1C58DCB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A45CB"/>
    <w:multiLevelType w:val="hybridMultilevel"/>
    <w:tmpl w:val="76865B5E"/>
    <w:lvl w:ilvl="0" w:tplc="908A9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FD2EB0"/>
    <w:multiLevelType w:val="hybridMultilevel"/>
    <w:tmpl w:val="7ED0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A552C1"/>
    <w:multiLevelType w:val="hybridMultilevel"/>
    <w:tmpl w:val="D9E60276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3B916867"/>
    <w:multiLevelType w:val="hybridMultilevel"/>
    <w:tmpl w:val="8662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1">
    <w:nsid w:val="3E603B1A"/>
    <w:multiLevelType w:val="hybridMultilevel"/>
    <w:tmpl w:val="D2208E7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D0443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F7CB3"/>
    <w:multiLevelType w:val="hybridMultilevel"/>
    <w:tmpl w:val="70E6880C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C2203"/>
    <w:multiLevelType w:val="hybridMultilevel"/>
    <w:tmpl w:val="E8B60F34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1B154E"/>
    <w:multiLevelType w:val="hybridMultilevel"/>
    <w:tmpl w:val="FCAE28CA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45FB0146"/>
    <w:multiLevelType w:val="hybridMultilevel"/>
    <w:tmpl w:val="27DC9B4E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46E73F1E"/>
    <w:multiLevelType w:val="hybridMultilevel"/>
    <w:tmpl w:val="307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48676D86"/>
    <w:multiLevelType w:val="hybridMultilevel"/>
    <w:tmpl w:val="3A7874E6"/>
    <w:lvl w:ilvl="0" w:tplc="2244E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4C4C367F"/>
    <w:multiLevelType w:val="hybridMultilevel"/>
    <w:tmpl w:val="6E5C455C"/>
    <w:lvl w:ilvl="0" w:tplc="3B9C1E8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iCs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DF60EA1"/>
    <w:multiLevelType w:val="hybridMultilevel"/>
    <w:tmpl w:val="EF96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0442B4"/>
    <w:multiLevelType w:val="multilevel"/>
    <w:tmpl w:val="C1521ED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US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E863D99"/>
    <w:multiLevelType w:val="hybridMultilevel"/>
    <w:tmpl w:val="9ADA10DA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5D7100"/>
    <w:multiLevelType w:val="hybridMultilevel"/>
    <w:tmpl w:val="0B2A9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DD1C51"/>
    <w:multiLevelType w:val="hybridMultilevel"/>
    <w:tmpl w:val="1AA0C08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5EC0FF7"/>
    <w:multiLevelType w:val="hybridMultilevel"/>
    <w:tmpl w:val="0B2A9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D9157B"/>
    <w:multiLevelType w:val="hybridMultilevel"/>
    <w:tmpl w:val="7E7825AA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7762E8"/>
    <w:multiLevelType w:val="hybridMultilevel"/>
    <w:tmpl w:val="4E7C7446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0C41FB"/>
    <w:multiLevelType w:val="hybridMultilevel"/>
    <w:tmpl w:val="ECE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0679CD"/>
    <w:multiLevelType w:val="hybridMultilevel"/>
    <w:tmpl w:val="8D464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CA33AB"/>
    <w:multiLevelType w:val="hybridMultilevel"/>
    <w:tmpl w:val="9FFAC53A"/>
    <w:lvl w:ilvl="0" w:tplc="5F047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A0E5FCE"/>
    <w:multiLevelType w:val="hybridMultilevel"/>
    <w:tmpl w:val="3A4E260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D51BF1"/>
    <w:multiLevelType w:val="hybridMultilevel"/>
    <w:tmpl w:val="64F80CAA"/>
    <w:lvl w:ilvl="0" w:tplc="205CF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6B6742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8556A7"/>
    <w:multiLevelType w:val="hybridMultilevel"/>
    <w:tmpl w:val="0BCC0192"/>
    <w:lvl w:ilvl="0" w:tplc="7172A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9B0DC7"/>
    <w:multiLevelType w:val="hybridMultilevel"/>
    <w:tmpl w:val="6AB4E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8B56B3"/>
    <w:multiLevelType w:val="hybridMultilevel"/>
    <w:tmpl w:val="BE1A7142"/>
    <w:lvl w:ilvl="0" w:tplc="877C2EDA">
      <w:start w:val="1"/>
      <w:numFmt w:val="bullet"/>
      <w:lvlText w:val="-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150C8A"/>
    <w:multiLevelType w:val="hybridMultilevel"/>
    <w:tmpl w:val="1C58DCB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203AFF"/>
    <w:multiLevelType w:val="hybridMultilevel"/>
    <w:tmpl w:val="AB0C5EDA"/>
    <w:lvl w:ilvl="0" w:tplc="3D30E91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7E45FF"/>
    <w:multiLevelType w:val="hybridMultilevel"/>
    <w:tmpl w:val="893C3212"/>
    <w:lvl w:ilvl="0" w:tplc="7172A5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3920B4"/>
    <w:multiLevelType w:val="hybridMultilevel"/>
    <w:tmpl w:val="8610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6E17B4"/>
    <w:multiLevelType w:val="hybridMultilevel"/>
    <w:tmpl w:val="32D47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8"/>
  </w:num>
  <w:num w:numId="4">
    <w:abstractNumId w:val="77"/>
  </w:num>
  <w:num w:numId="5">
    <w:abstractNumId w:val="33"/>
  </w:num>
  <w:num w:numId="6">
    <w:abstractNumId w:val="55"/>
  </w:num>
  <w:num w:numId="7">
    <w:abstractNumId w:val="46"/>
  </w:num>
  <w:num w:numId="8">
    <w:abstractNumId w:val="38"/>
  </w:num>
  <w:num w:numId="9">
    <w:abstractNumId w:val="55"/>
  </w:num>
  <w:num w:numId="10">
    <w:abstractNumId w:val="52"/>
  </w:num>
  <w:num w:numId="11">
    <w:abstractNumId w:val="40"/>
  </w:num>
  <w:num w:numId="12">
    <w:abstractNumId w:val="21"/>
  </w:num>
  <w:num w:numId="13">
    <w:abstractNumId w:val="50"/>
  </w:num>
  <w:num w:numId="14">
    <w:abstractNumId w:val="1"/>
  </w:num>
  <w:num w:numId="15">
    <w:abstractNumId w:val="84"/>
  </w:num>
  <w:num w:numId="16">
    <w:abstractNumId w:val="62"/>
  </w:num>
  <w:num w:numId="17">
    <w:abstractNumId w:val="19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15"/>
  </w:num>
  <w:num w:numId="21">
    <w:abstractNumId w:val="63"/>
  </w:num>
  <w:num w:numId="22">
    <w:abstractNumId w:val="59"/>
  </w:num>
  <w:num w:numId="23">
    <w:abstractNumId w:val="26"/>
  </w:num>
  <w:num w:numId="24">
    <w:abstractNumId w:val="65"/>
  </w:num>
  <w:num w:numId="25">
    <w:abstractNumId w:val="70"/>
  </w:num>
  <w:num w:numId="26">
    <w:abstractNumId w:val="48"/>
  </w:num>
  <w:num w:numId="27">
    <w:abstractNumId w:val="55"/>
  </w:num>
  <w:num w:numId="28">
    <w:abstractNumId w:val="55"/>
  </w:num>
  <w:num w:numId="29">
    <w:abstractNumId w:val="55"/>
  </w:num>
  <w:num w:numId="30">
    <w:abstractNumId w:val="55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64"/>
  </w:num>
  <w:num w:numId="36">
    <w:abstractNumId w:val="69"/>
  </w:num>
  <w:num w:numId="37">
    <w:abstractNumId w:val="14"/>
  </w:num>
  <w:num w:numId="38">
    <w:abstractNumId w:val="25"/>
  </w:num>
  <w:num w:numId="39">
    <w:abstractNumId w:val="35"/>
  </w:num>
  <w:num w:numId="40">
    <w:abstractNumId w:val="78"/>
  </w:num>
  <w:num w:numId="41">
    <w:abstractNumId w:val="12"/>
  </w:num>
  <w:num w:numId="42">
    <w:abstractNumId w:val="67"/>
  </w:num>
  <w:num w:numId="43">
    <w:abstractNumId w:val="58"/>
  </w:num>
  <w:num w:numId="44">
    <w:abstractNumId w:val="27"/>
  </w:num>
  <w:num w:numId="45">
    <w:abstractNumId w:val="31"/>
  </w:num>
  <w:num w:numId="46">
    <w:abstractNumId w:val="34"/>
  </w:num>
  <w:num w:numId="47">
    <w:abstractNumId w:val="80"/>
  </w:num>
  <w:num w:numId="48">
    <w:abstractNumId w:val="79"/>
  </w:num>
  <w:num w:numId="49">
    <w:abstractNumId w:val="68"/>
  </w:num>
  <w:num w:numId="50">
    <w:abstractNumId w:val="82"/>
  </w:num>
  <w:num w:numId="51">
    <w:abstractNumId w:val="72"/>
  </w:num>
  <w:num w:numId="52">
    <w:abstractNumId w:val="53"/>
  </w:num>
  <w:num w:numId="53">
    <w:abstractNumId w:val="51"/>
  </w:num>
  <w:num w:numId="54">
    <w:abstractNumId w:val="5"/>
  </w:num>
  <w:num w:numId="55">
    <w:abstractNumId w:val="20"/>
  </w:num>
  <w:num w:numId="56">
    <w:abstractNumId w:val="4"/>
  </w:num>
  <w:num w:numId="57">
    <w:abstractNumId w:val="75"/>
  </w:num>
  <w:num w:numId="58">
    <w:abstractNumId w:val="37"/>
  </w:num>
  <w:num w:numId="59">
    <w:abstractNumId w:val="45"/>
  </w:num>
  <w:num w:numId="60">
    <w:abstractNumId w:val="56"/>
  </w:num>
  <w:num w:numId="61">
    <w:abstractNumId w:val="44"/>
  </w:num>
  <w:num w:numId="62">
    <w:abstractNumId w:val="7"/>
  </w:num>
  <w:num w:numId="63">
    <w:abstractNumId w:val="61"/>
  </w:num>
  <w:num w:numId="64">
    <w:abstractNumId w:val="17"/>
  </w:num>
  <w:num w:numId="65">
    <w:abstractNumId w:val="3"/>
  </w:num>
  <w:num w:numId="66">
    <w:abstractNumId w:val="66"/>
  </w:num>
  <w:num w:numId="67">
    <w:abstractNumId w:val="43"/>
  </w:num>
  <w:num w:numId="68">
    <w:abstractNumId w:val="47"/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</w:num>
  <w:num w:numId="7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1"/>
  </w:num>
  <w:num w:numId="73">
    <w:abstractNumId w:val="55"/>
  </w:num>
  <w:num w:numId="74">
    <w:abstractNumId w:val="55"/>
  </w:num>
  <w:num w:numId="75">
    <w:abstractNumId w:val="55"/>
  </w:num>
  <w:num w:numId="76">
    <w:abstractNumId w:val="36"/>
  </w:num>
  <w:num w:numId="77">
    <w:abstractNumId w:val="13"/>
  </w:num>
  <w:num w:numId="78">
    <w:abstractNumId w:val="49"/>
  </w:num>
  <w:num w:numId="79">
    <w:abstractNumId w:val="54"/>
  </w:num>
  <w:num w:numId="80">
    <w:abstractNumId w:val="6"/>
  </w:num>
  <w:num w:numId="81">
    <w:abstractNumId w:val="76"/>
  </w:num>
  <w:num w:numId="82">
    <w:abstractNumId w:val="24"/>
  </w:num>
  <w:num w:numId="83">
    <w:abstractNumId w:val="6"/>
  </w:num>
  <w:num w:numId="84">
    <w:abstractNumId w:val="11"/>
  </w:num>
  <w:num w:numId="85">
    <w:abstractNumId w:val="74"/>
  </w:num>
  <w:num w:numId="86">
    <w:abstractNumId w:val="42"/>
  </w:num>
  <w:num w:numId="87">
    <w:abstractNumId w:val="18"/>
  </w:num>
  <w:num w:numId="88">
    <w:abstractNumId w:val="23"/>
  </w:num>
  <w:num w:numId="89">
    <w:abstractNumId w:val="41"/>
  </w:num>
  <w:num w:numId="90">
    <w:abstractNumId w:val="16"/>
  </w:num>
  <w:num w:numId="91">
    <w:abstractNumId w:val="39"/>
  </w:num>
  <w:num w:numId="92">
    <w:abstractNumId w:val="55"/>
  </w:num>
  <w:num w:numId="93">
    <w:abstractNumId w:val="55"/>
  </w:num>
  <w:num w:numId="94">
    <w:abstractNumId w:val="55"/>
  </w:num>
  <w:num w:numId="95">
    <w:abstractNumId w:val="55"/>
  </w:num>
  <w:num w:numId="96">
    <w:abstractNumId w:val="55"/>
  </w:num>
  <w:num w:numId="97">
    <w:abstractNumId w:val="55"/>
  </w:num>
  <w:num w:numId="98">
    <w:abstractNumId w:val="55"/>
  </w:num>
  <w:num w:numId="99">
    <w:abstractNumId w:val="55"/>
  </w:num>
  <w:num w:numId="100">
    <w:abstractNumId w:val="55"/>
  </w:num>
  <w:num w:numId="101">
    <w:abstractNumId w:val="55"/>
  </w:num>
  <w:num w:numId="102">
    <w:abstractNumId w:val="55"/>
  </w:num>
  <w:num w:numId="103">
    <w:abstractNumId w:val="55"/>
  </w:num>
  <w:num w:numId="104">
    <w:abstractNumId w:val="55"/>
  </w:num>
  <w:num w:numId="105">
    <w:abstractNumId w:val="55"/>
  </w:num>
  <w:num w:numId="106">
    <w:abstractNumId w:val="55"/>
  </w:num>
  <w:num w:numId="107">
    <w:abstractNumId w:val="55"/>
  </w:num>
  <w:num w:numId="108">
    <w:abstractNumId w:val="55"/>
  </w:num>
  <w:num w:numId="109">
    <w:abstractNumId w:val="55"/>
  </w:num>
  <w:num w:numId="110">
    <w:abstractNumId w:val="55"/>
  </w:num>
  <w:num w:numId="111">
    <w:abstractNumId w:val="55"/>
  </w:num>
  <w:num w:numId="112">
    <w:abstractNumId w:val="55"/>
  </w:num>
  <w:num w:numId="113">
    <w:abstractNumId w:val="55"/>
  </w:num>
  <w:num w:numId="114">
    <w:abstractNumId w:val="55"/>
  </w:num>
  <w:num w:numId="115">
    <w:abstractNumId w:val="55"/>
  </w:num>
  <w:num w:numId="116">
    <w:abstractNumId w:val="55"/>
  </w:num>
  <w:num w:numId="117">
    <w:abstractNumId w:val="55"/>
  </w:num>
  <w:num w:numId="118">
    <w:abstractNumId w:val="55"/>
  </w:num>
  <w:num w:numId="119">
    <w:abstractNumId w:val="55"/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5"/>
  </w:num>
  <w:num w:numId="122">
    <w:abstractNumId w:val="55"/>
  </w:num>
  <w:num w:numId="1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7"/>
  </w:num>
  <w:num w:numId="125">
    <w:abstractNumId w:val="60"/>
  </w:num>
  <w:num w:numId="126">
    <w:abstractNumId w:val="9"/>
  </w:num>
  <w:num w:numId="127">
    <w:abstractNumId w:val="22"/>
  </w:num>
  <w:num w:numId="1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1"/>
  </w:num>
  <w:num w:numId="131">
    <w:abstractNumId w:val="7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149F"/>
    <w:rsid w:val="00001AD4"/>
    <w:rsid w:val="0000271B"/>
    <w:rsid w:val="00013D2D"/>
    <w:rsid w:val="00014086"/>
    <w:rsid w:val="00016C9D"/>
    <w:rsid w:val="00017E28"/>
    <w:rsid w:val="000219AC"/>
    <w:rsid w:val="00022F61"/>
    <w:rsid w:val="000231CD"/>
    <w:rsid w:val="00031D24"/>
    <w:rsid w:val="00035E0F"/>
    <w:rsid w:val="0003737A"/>
    <w:rsid w:val="00037873"/>
    <w:rsid w:val="00037C3A"/>
    <w:rsid w:val="00040CDC"/>
    <w:rsid w:val="00041476"/>
    <w:rsid w:val="0004428F"/>
    <w:rsid w:val="00045C3C"/>
    <w:rsid w:val="00046709"/>
    <w:rsid w:val="00047FD5"/>
    <w:rsid w:val="000504F8"/>
    <w:rsid w:val="00050BD2"/>
    <w:rsid w:val="00051FC1"/>
    <w:rsid w:val="00052C8E"/>
    <w:rsid w:val="00054381"/>
    <w:rsid w:val="00054C29"/>
    <w:rsid w:val="0005596F"/>
    <w:rsid w:val="00056186"/>
    <w:rsid w:val="00057F9D"/>
    <w:rsid w:val="00060561"/>
    <w:rsid w:val="00061590"/>
    <w:rsid w:val="0006272E"/>
    <w:rsid w:val="000711E1"/>
    <w:rsid w:val="00072822"/>
    <w:rsid w:val="00073708"/>
    <w:rsid w:val="000756C5"/>
    <w:rsid w:val="00080B27"/>
    <w:rsid w:val="00081D21"/>
    <w:rsid w:val="00083C73"/>
    <w:rsid w:val="00083F3E"/>
    <w:rsid w:val="00084E09"/>
    <w:rsid w:val="00086F16"/>
    <w:rsid w:val="00087590"/>
    <w:rsid w:val="00090BB8"/>
    <w:rsid w:val="00090F6C"/>
    <w:rsid w:val="0009483D"/>
    <w:rsid w:val="000950AA"/>
    <w:rsid w:val="0009560E"/>
    <w:rsid w:val="000A0807"/>
    <w:rsid w:val="000A0E66"/>
    <w:rsid w:val="000A37B1"/>
    <w:rsid w:val="000A5133"/>
    <w:rsid w:val="000B0A25"/>
    <w:rsid w:val="000B0F98"/>
    <w:rsid w:val="000B108F"/>
    <w:rsid w:val="000B5592"/>
    <w:rsid w:val="000B5C65"/>
    <w:rsid w:val="000B7EB1"/>
    <w:rsid w:val="000C2923"/>
    <w:rsid w:val="000C4880"/>
    <w:rsid w:val="000C55BA"/>
    <w:rsid w:val="000C5DD5"/>
    <w:rsid w:val="000C7BCC"/>
    <w:rsid w:val="000D308A"/>
    <w:rsid w:val="000D3CBA"/>
    <w:rsid w:val="000D4D95"/>
    <w:rsid w:val="000D69DA"/>
    <w:rsid w:val="000D6D35"/>
    <w:rsid w:val="000E00FF"/>
    <w:rsid w:val="000E554E"/>
    <w:rsid w:val="000E637D"/>
    <w:rsid w:val="000E7217"/>
    <w:rsid w:val="000E7E6A"/>
    <w:rsid w:val="000E7FF3"/>
    <w:rsid w:val="000F1AD7"/>
    <w:rsid w:val="000F2968"/>
    <w:rsid w:val="000F445C"/>
    <w:rsid w:val="000F63AB"/>
    <w:rsid w:val="000F6D0E"/>
    <w:rsid w:val="000F7756"/>
    <w:rsid w:val="001017C4"/>
    <w:rsid w:val="0010687D"/>
    <w:rsid w:val="001071F5"/>
    <w:rsid w:val="00116573"/>
    <w:rsid w:val="0012214B"/>
    <w:rsid w:val="00125C83"/>
    <w:rsid w:val="00131F48"/>
    <w:rsid w:val="0013292C"/>
    <w:rsid w:val="00132F87"/>
    <w:rsid w:val="00135F87"/>
    <w:rsid w:val="001367FA"/>
    <w:rsid w:val="001371BD"/>
    <w:rsid w:val="001400F1"/>
    <w:rsid w:val="00142DDF"/>
    <w:rsid w:val="001433C9"/>
    <w:rsid w:val="00146B37"/>
    <w:rsid w:val="00147CF7"/>
    <w:rsid w:val="00151073"/>
    <w:rsid w:val="001518CA"/>
    <w:rsid w:val="001524E6"/>
    <w:rsid w:val="001541AB"/>
    <w:rsid w:val="001562E0"/>
    <w:rsid w:val="001570B7"/>
    <w:rsid w:val="0016083D"/>
    <w:rsid w:val="001624B0"/>
    <w:rsid w:val="00162DA6"/>
    <w:rsid w:val="00162E23"/>
    <w:rsid w:val="0016303B"/>
    <w:rsid w:val="00163EDB"/>
    <w:rsid w:val="00166030"/>
    <w:rsid w:val="00166367"/>
    <w:rsid w:val="0017054B"/>
    <w:rsid w:val="00170565"/>
    <w:rsid w:val="00172F0A"/>
    <w:rsid w:val="00181FE0"/>
    <w:rsid w:val="00183C66"/>
    <w:rsid w:val="00185D92"/>
    <w:rsid w:val="00186C61"/>
    <w:rsid w:val="00190287"/>
    <w:rsid w:val="00192E06"/>
    <w:rsid w:val="001930A9"/>
    <w:rsid w:val="001A004B"/>
    <w:rsid w:val="001A0F67"/>
    <w:rsid w:val="001A4E51"/>
    <w:rsid w:val="001A5072"/>
    <w:rsid w:val="001A600B"/>
    <w:rsid w:val="001A7395"/>
    <w:rsid w:val="001B56BE"/>
    <w:rsid w:val="001B60C7"/>
    <w:rsid w:val="001B6B83"/>
    <w:rsid w:val="001C7677"/>
    <w:rsid w:val="001D1EDD"/>
    <w:rsid w:val="001D3C7F"/>
    <w:rsid w:val="001D417E"/>
    <w:rsid w:val="001D68F7"/>
    <w:rsid w:val="001D6CD1"/>
    <w:rsid w:val="001E074F"/>
    <w:rsid w:val="001E5604"/>
    <w:rsid w:val="001F289F"/>
    <w:rsid w:val="001F57CF"/>
    <w:rsid w:val="001F5A46"/>
    <w:rsid w:val="001F6379"/>
    <w:rsid w:val="00200350"/>
    <w:rsid w:val="00200419"/>
    <w:rsid w:val="00203695"/>
    <w:rsid w:val="00204415"/>
    <w:rsid w:val="00206856"/>
    <w:rsid w:val="00207A6E"/>
    <w:rsid w:val="002115FF"/>
    <w:rsid w:val="00213680"/>
    <w:rsid w:val="00213B4F"/>
    <w:rsid w:val="00214B5E"/>
    <w:rsid w:val="00215A4E"/>
    <w:rsid w:val="00220D05"/>
    <w:rsid w:val="0022183C"/>
    <w:rsid w:val="00224B8E"/>
    <w:rsid w:val="00224B92"/>
    <w:rsid w:val="00224FB9"/>
    <w:rsid w:val="002273F3"/>
    <w:rsid w:val="002300D9"/>
    <w:rsid w:val="002351A1"/>
    <w:rsid w:val="002357E1"/>
    <w:rsid w:val="0024134A"/>
    <w:rsid w:val="00242E55"/>
    <w:rsid w:val="002430F2"/>
    <w:rsid w:val="00252518"/>
    <w:rsid w:val="0025271E"/>
    <w:rsid w:val="00252897"/>
    <w:rsid w:val="00252B7D"/>
    <w:rsid w:val="0025625D"/>
    <w:rsid w:val="00256E2C"/>
    <w:rsid w:val="00262B70"/>
    <w:rsid w:val="00267207"/>
    <w:rsid w:val="00271844"/>
    <w:rsid w:val="00273E6B"/>
    <w:rsid w:val="0027765F"/>
    <w:rsid w:val="00280CFA"/>
    <w:rsid w:val="002834C7"/>
    <w:rsid w:val="00286383"/>
    <w:rsid w:val="00287FD9"/>
    <w:rsid w:val="002912AD"/>
    <w:rsid w:val="0029783A"/>
    <w:rsid w:val="002A09BB"/>
    <w:rsid w:val="002A11B6"/>
    <w:rsid w:val="002A55F8"/>
    <w:rsid w:val="002A67A9"/>
    <w:rsid w:val="002B0942"/>
    <w:rsid w:val="002B1916"/>
    <w:rsid w:val="002B1DF7"/>
    <w:rsid w:val="002B3D57"/>
    <w:rsid w:val="002B5BFA"/>
    <w:rsid w:val="002B632D"/>
    <w:rsid w:val="002C2522"/>
    <w:rsid w:val="002C3A3F"/>
    <w:rsid w:val="002C4240"/>
    <w:rsid w:val="002C4BDB"/>
    <w:rsid w:val="002D0755"/>
    <w:rsid w:val="002D089F"/>
    <w:rsid w:val="002D0B59"/>
    <w:rsid w:val="002D26EC"/>
    <w:rsid w:val="002D3ACE"/>
    <w:rsid w:val="002D47AA"/>
    <w:rsid w:val="002D5647"/>
    <w:rsid w:val="002E0627"/>
    <w:rsid w:val="002F0618"/>
    <w:rsid w:val="002F3395"/>
    <w:rsid w:val="002F7CE8"/>
    <w:rsid w:val="0030342C"/>
    <w:rsid w:val="0030371A"/>
    <w:rsid w:val="00304087"/>
    <w:rsid w:val="003054A7"/>
    <w:rsid w:val="0030569F"/>
    <w:rsid w:val="0031155A"/>
    <w:rsid w:val="003135F0"/>
    <w:rsid w:val="003210FF"/>
    <w:rsid w:val="00323CBE"/>
    <w:rsid w:val="003255EC"/>
    <w:rsid w:val="00325DE3"/>
    <w:rsid w:val="003263DC"/>
    <w:rsid w:val="0032702A"/>
    <w:rsid w:val="00331D72"/>
    <w:rsid w:val="0033431F"/>
    <w:rsid w:val="003348C1"/>
    <w:rsid w:val="003351A1"/>
    <w:rsid w:val="003365EE"/>
    <w:rsid w:val="003366DD"/>
    <w:rsid w:val="00336766"/>
    <w:rsid w:val="00341D13"/>
    <w:rsid w:val="0034474D"/>
    <w:rsid w:val="00345A41"/>
    <w:rsid w:val="00352E5D"/>
    <w:rsid w:val="003538B5"/>
    <w:rsid w:val="00353EA7"/>
    <w:rsid w:val="00353F83"/>
    <w:rsid w:val="0035599C"/>
    <w:rsid w:val="003559B2"/>
    <w:rsid w:val="00361358"/>
    <w:rsid w:val="00364162"/>
    <w:rsid w:val="00366DAF"/>
    <w:rsid w:val="003732C8"/>
    <w:rsid w:val="0037494A"/>
    <w:rsid w:val="003772DB"/>
    <w:rsid w:val="00381DF0"/>
    <w:rsid w:val="00383082"/>
    <w:rsid w:val="00383586"/>
    <w:rsid w:val="0038438B"/>
    <w:rsid w:val="00385282"/>
    <w:rsid w:val="003879B6"/>
    <w:rsid w:val="00395296"/>
    <w:rsid w:val="00395AF0"/>
    <w:rsid w:val="003A2866"/>
    <w:rsid w:val="003A28F7"/>
    <w:rsid w:val="003A54B0"/>
    <w:rsid w:val="003A5599"/>
    <w:rsid w:val="003A5D56"/>
    <w:rsid w:val="003B10B9"/>
    <w:rsid w:val="003B4080"/>
    <w:rsid w:val="003C113F"/>
    <w:rsid w:val="003C79DD"/>
    <w:rsid w:val="003D0F8D"/>
    <w:rsid w:val="003D4849"/>
    <w:rsid w:val="003E0119"/>
    <w:rsid w:val="003E2DAE"/>
    <w:rsid w:val="003E4C6D"/>
    <w:rsid w:val="003E67A8"/>
    <w:rsid w:val="003E6DAC"/>
    <w:rsid w:val="003F24BE"/>
    <w:rsid w:val="003F4C26"/>
    <w:rsid w:val="003F6733"/>
    <w:rsid w:val="003F6E44"/>
    <w:rsid w:val="003F734A"/>
    <w:rsid w:val="00401160"/>
    <w:rsid w:val="0040401D"/>
    <w:rsid w:val="00406BC6"/>
    <w:rsid w:val="00410201"/>
    <w:rsid w:val="004103FA"/>
    <w:rsid w:val="00411B39"/>
    <w:rsid w:val="004133F7"/>
    <w:rsid w:val="0041369F"/>
    <w:rsid w:val="004136E2"/>
    <w:rsid w:val="00413D21"/>
    <w:rsid w:val="004142A7"/>
    <w:rsid w:val="0041557D"/>
    <w:rsid w:val="00420706"/>
    <w:rsid w:val="004224FE"/>
    <w:rsid w:val="00424911"/>
    <w:rsid w:val="00425FE1"/>
    <w:rsid w:val="0043279F"/>
    <w:rsid w:val="004351D9"/>
    <w:rsid w:val="0043580B"/>
    <w:rsid w:val="00436729"/>
    <w:rsid w:val="00442EDB"/>
    <w:rsid w:val="0044424E"/>
    <w:rsid w:val="00444F43"/>
    <w:rsid w:val="00446F81"/>
    <w:rsid w:val="00450BE3"/>
    <w:rsid w:val="00457515"/>
    <w:rsid w:val="00461921"/>
    <w:rsid w:val="0046211E"/>
    <w:rsid w:val="0047215E"/>
    <w:rsid w:val="00480BA3"/>
    <w:rsid w:val="00481929"/>
    <w:rsid w:val="00482163"/>
    <w:rsid w:val="00490D1F"/>
    <w:rsid w:val="00490E8C"/>
    <w:rsid w:val="00496D0B"/>
    <w:rsid w:val="004A427F"/>
    <w:rsid w:val="004A579B"/>
    <w:rsid w:val="004A5ED2"/>
    <w:rsid w:val="004B4965"/>
    <w:rsid w:val="004B597A"/>
    <w:rsid w:val="004B5D59"/>
    <w:rsid w:val="004B71A5"/>
    <w:rsid w:val="004C0224"/>
    <w:rsid w:val="004C0626"/>
    <w:rsid w:val="004D583B"/>
    <w:rsid w:val="004D5A74"/>
    <w:rsid w:val="004E24A2"/>
    <w:rsid w:val="004E6759"/>
    <w:rsid w:val="004E70D1"/>
    <w:rsid w:val="004F009E"/>
    <w:rsid w:val="004F0DCB"/>
    <w:rsid w:val="004F1331"/>
    <w:rsid w:val="004F151E"/>
    <w:rsid w:val="004F4306"/>
    <w:rsid w:val="004F7265"/>
    <w:rsid w:val="00500530"/>
    <w:rsid w:val="00500A2A"/>
    <w:rsid w:val="005025E0"/>
    <w:rsid w:val="005032C9"/>
    <w:rsid w:val="00511A24"/>
    <w:rsid w:val="0051472C"/>
    <w:rsid w:val="00516C26"/>
    <w:rsid w:val="00516EDB"/>
    <w:rsid w:val="00517380"/>
    <w:rsid w:val="005232AA"/>
    <w:rsid w:val="00524AF6"/>
    <w:rsid w:val="0052679D"/>
    <w:rsid w:val="0052736E"/>
    <w:rsid w:val="00530751"/>
    <w:rsid w:val="00530E68"/>
    <w:rsid w:val="005325C1"/>
    <w:rsid w:val="00533D1F"/>
    <w:rsid w:val="005366D8"/>
    <w:rsid w:val="00537C80"/>
    <w:rsid w:val="00540C4A"/>
    <w:rsid w:val="0054116A"/>
    <w:rsid w:val="00543E28"/>
    <w:rsid w:val="005440A6"/>
    <w:rsid w:val="00546886"/>
    <w:rsid w:val="00546EB4"/>
    <w:rsid w:val="00550C6D"/>
    <w:rsid w:val="00550D1E"/>
    <w:rsid w:val="0055296E"/>
    <w:rsid w:val="005546CB"/>
    <w:rsid w:val="005548F2"/>
    <w:rsid w:val="00565E2D"/>
    <w:rsid w:val="00567130"/>
    <w:rsid w:val="0057161F"/>
    <w:rsid w:val="00572006"/>
    <w:rsid w:val="00574A65"/>
    <w:rsid w:val="0057697D"/>
    <w:rsid w:val="005806FB"/>
    <w:rsid w:val="005809DC"/>
    <w:rsid w:val="00581526"/>
    <w:rsid w:val="00583FAF"/>
    <w:rsid w:val="00585237"/>
    <w:rsid w:val="005858D5"/>
    <w:rsid w:val="00586032"/>
    <w:rsid w:val="005935D7"/>
    <w:rsid w:val="005953EF"/>
    <w:rsid w:val="005955D2"/>
    <w:rsid w:val="005975C2"/>
    <w:rsid w:val="005A1413"/>
    <w:rsid w:val="005A4284"/>
    <w:rsid w:val="005A61D6"/>
    <w:rsid w:val="005B10CC"/>
    <w:rsid w:val="005B7AE9"/>
    <w:rsid w:val="005C0B37"/>
    <w:rsid w:val="005C3524"/>
    <w:rsid w:val="005C3BA2"/>
    <w:rsid w:val="005C496D"/>
    <w:rsid w:val="005C4BAA"/>
    <w:rsid w:val="005C4ECB"/>
    <w:rsid w:val="005C5610"/>
    <w:rsid w:val="005C5856"/>
    <w:rsid w:val="005C5BCC"/>
    <w:rsid w:val="005C6A19"/>
    <w:rsid w:val="005D139C"/>
    <w:rsid w:val="005D354A"/>
    <w:rsid w:val="005D4B06"/>
    <w:rsid w:val="005D5769"/>
    <w:rsid w:val="005D6412"/>
    <w:rsid w:val="005D7ED0"/>
    <w:rsid w:val="005E3D5A"/>
    <w:rsid w:val="005E5B2D"/>
    <w:rsid w:val="005E5DAD"/>
    <w:rsid w:val="005F0420"/>
    <w:rsid w:val="005F47CC"/>
    <w:rsid w:val="005F4C74"/>
    <w:rsid w:val="005F69A2"/>
    <w:rsid w:val="005F7B39"/>
    <w:rsid w:val="00600A97"/>
    <w:rsid w:val="00602235"/>
    <w:rsid w:val="006079EE"/>
    <w:rsid w:val="00611585"/>
    <w:rsid w:val="00611A5B"/>
    <w:rsid w:val="006122FC"/>
    <w:rsid w:val="006171A3"/>
    <w:rsid w:val="006177BD"/>
    <w:rsid w:val="00621B03"/>
    <w:rsid w:val="00621BF1"/>
    <w:rsid w:val="006250F5"/>
    <w:rsid w:val="006260D5"/>
    <w:rsid w:val="00630CCB"/>
    <w:rsid w:val="006315AD"/>
    <w:rsid w:val="00632A51"/>
    <w:rsid w:val="006345E8"/>
    <w:rsid w:val="006353DB"/>
    <w:rsid w:val="006377EF"/>
    <w:rsid w:val="0064005C"/>
    <w:rsid w:val="00642C86"/>
    <w:rsid w:val="00646BEF"/>
    <w:rsid w:val="00647290"/>
    <w:rsid w:val="006507F2"/>
    <w:rsid w:val="00653C40"/>
    <w:rsid w:val="00653CF4"/>
    <w:rsid w:val="00655919"/>
    <w:rsid w:val="0066099B"/>
    <w:rsid w:val="006628B4"/>
    <w:rsid w:val="006638A1"/>
    <w:rsid w:val="00663EAF"/>
    <w:rsid w:val="00664C48"/>
    <w:rsid w:val="006650F2"/>
    <w:rsid w:val="00666905"/>
    <w:rsid w:val="00667812"/>
    <w:rsid w:val="0067063F"/>
    <w:rsid w:val="00672C32"/>
    <w:rsid w:val="006737BC"/>
    <w:rsid w:val="006758A1"/>
    <w:rsid w:val="00675AAC"/>
    <w:rsid w:val="00676145"/>
    <w:rsid w:val="006767D4"/>
    <w:rsid w:val="00683429"/>
    <w:rsid w:val="00686793"/>
    <w:rsid w:val="006876A6"/>
    <w:rsid w:val="00690816"/>
    <w:rsid w:val="00690847"/>
    <w:rsid w:val="0069349C"/>
    <w:rsid w:val="00695190"/>
    <w:rsid w:val="00696B74"/>
    <w:rsid w:val="006A0A24"/>
    <w:rsid w:val="006A149B"/>
    <w:rsid w:val="006A21F1"/>
    <w:rsid w:val="006A2AA7"/>
    <w:rsid w:val="006A2CFB"/>
    <w:rsid w:val="006A4358"/>
    <w:rsid w:val="006A449E"/>
    <w:rsid w:val="006B074E"/>
    <w:rsid w:val="006B0C79"/>
    <w:rsid w:val="006B1361"/>
    <w:rsid w:val="006B2BD5"/>
    <w:rsid w:val="006B3DA4"/>
    <w:rsid w:val="006C0C1A"/>
    <w:rsid w:val="006C18BF"/>
    <w:rsid w:val="006C248D"/>
    <w:rsid w:val="006C607F"/>
    <w:rsid w:val="006D0E3D"/>
    <w:rsid w:val="006D580D"/>
    <w:rsid w:val="006D72EE"/>
    <w:rsid w:val="006E393F"/>
    <w:rsid w:val="006E3A4E"/>
    <w:rsid w:val="006F0138"/>
    <w:rsid w:val="006F2816"/>
    <w:rsid w:val="006F284C"/>
    <w:rsid w:val="006F63B3"/>
    <w:rsid w:val="006F7227"/>
    <w:rsid w:val="006F789B"/>
    <w:rsid w:val="00702366"/>
    <w:rsid w:val="00711195"/>
    <w:rsid w:val="00711853"/>
    <w:rsid w:val="0071214A"/>
    <w:rsid w:val="007139B2"/>
    <w:rsid w:val="007147FF"/>
    <w:rsid w:val="007163BC"/>
    <w:rsid w:val="00722F21"/>
    <w:rsid w:val="00726FA9"/>
    <w:rsid w:val="00730AE3"/>
    <w:rsid w:val="00735760"/>
    <w:rsid w:val="00736BC2"/>
    <w:rsid w:val="007376A7"/>
    <w:rsid w:val="00737CC5"/>
    <w:rsid w:val="00742F79"/>
    <w:rsid w:val="007478C4"/>
    <w:rsid w:val="007504F2"/>
    <w:rsid w:val="0075164B"/>
    <w:rsid w:val="00751DC7"/>
    <w:rsid w:val="00751F2D"/>
    <w:rsid w:val="00753DD0"/>
    <w:rsid w:val="00754119"/>
    <w:rsid w:val="0075470C"/>
    <w:rsid w:val="007627DD"/>
    <w:rsid w:val="0076546A"/>
    <w:rsid w:val="0076640E"/>
    <w:rsid w:val="00767D58"/>
    <w:rsid w:val="00770225"/>
    <w:rsid w:val="007737A6"/>
    <w:rsid w:val="007817F1"/>
    <w:rsid w:val="00782032"/>
    <w:rsid w:val="00782E8E"/>
    <w:rsid w:val="007832AB"/>
    <w:rsid w:val="00783FC1"/>
    <w:rsid w:val="00786408"/>
    <w:rsid w:val="007879BB"/>
    <w:rsid w:val="007919AB"/>
    <w:rsid w:val="007927FB"/>
    <w:rsid w:val="0079325E"/>
    <w:rsid w:val="0079536A"/>
    <w:rsid w:val="007967C2"/>
    <w:rsid w:val="007A002A"/>
    <w:rsid w:val="007A467E"/>
    <w:rsid w:val="007A5A13"/>
    <w:rsid w:val="007B07A2"/>
    <w:rsid w:val="007B07D2"/>
    <w:rsid w:val="007B1587"/>
    <w:rsid w:val="007B1964"/>
    <w:rsid w:val="007B225B"/>
    <w:rsid w:val="007B5633"/>
    <w:rsid w:val="007B7E0E"/>
    <w:rsid w:val="007C0CDC"/>
    <w:rsid w:val="007C3BE6"/>
    <w:rsid w:val="007C5285"/>
    <w:rsid w:val="007C5753"/>
    <w:rsid w:val="007C633B"/>
    <w:rsid w:val="007C7FB7"/>
    <w:rsid w:val="007D0C62"/>
    <w:rsid w:val="007D3182"/>
    <w:rsid w:val="007D4A00"/>
    <w:rsid w:val="007D5686"/>
    <w:rsid w:val="007E482C"/>
    <w:rsid w:val="007E62CE"/>
    <w:rsid w:val="007E6740"/>
    <w:rsid w:val="007F1664"/>
    <w:rsid w:val="007F23ED"/>
    <w:rsid w:val="007F30B3"/>
    <w:rsid w:val="008035BE"/>
    <w:rsid w:val="0080589A"/>
    <w:rsid w:val="008066F3"/>
    <w:rsid w:val="00811CB2"/>
    <w:rsid w:val="00811E23"/>
    <w:rsid w:val="0081390D"/>
    <w:rsid w:val="00814DD8"/>
    <w:rsid w:val="008214DE"/>
    <w:rsid w:val="008252AE"/>
    <w:rsid w:val="00825524"/>
    <w:rsid w:val="008272A4"/>
    <w:rsid w:val="00830E28"/>
    <w:rsid w:val="0083211E"/>
    <w:rsid w:val="008405F2"/>
    <w:rsid w:val="00843FF1"/>
    <w:rsid w:val="00845F57"/>
    <w:rsid w:val="0085026C"/>
    <w:rsid w:val="00861E09"/>
    <w:rsid w:val="00862BB7"/>
    <w:rsid w:val="008650A8"/>
    <w:rsid w:val="0086655E"/>
    <w:rsid w:val="00867173"/>
    <w:rsid w:val="00870D40"/>
    <w:rsid w:val="0087581F"/>
    <w:rsid w:val="00880EFC"/>
    <w:rsid w:val="00884929"/>
    <w:rsid w:val="00885D83"/>
    <w:rsid w:val="008862BF"/>
    <w:rsid w:val="00890268"/>
    <w:rsid w:val="008919AC"/>
    <w:rsid w:val="00895039"/>
    <w:rsid w:val="0089620D"/>
    <w:rsid w:val="008964AA"/>
    <w:rsid w:val="008A5DE8"/>
    <w:rsid w:val="008B0BF7"/>
    <w:rsid w:val="008B32D3"/>
    <w:rsid w:val="008C013C"/>
    <w:rsid w:val="008C1E35"/>
    <w:rsid w:val="008C28FC"/>
    <w:rsid w:val="008C3552"/>
    <w:rsid w:val="008C5097"/>
    <w:rsid w:val="008C52BB"/>
    <w:rsid w:val="008C6CB3"/>
    <w:rsid w:val="008C6D2D"/>
    <w:rsid w:val="008D230F"/>
    <w:rsid w:val="008D5023"/>
    <w:rsid w:val="008D585D"/>
    <w:rsid w:val="008D5AA2"/>
    <w:rsid w:val="008D6B05"/>
    <w:rsid w:val="008E183C"/>
    <w:rsid w:val="008E5F84"/>
    <w:rsid w:val="008E61DD"/>
    <w:rsid w:val="008E6B7B"/>
    <w:rsid w:val="008E7500"/>
    <w:rsid w:val="008E7AB3"/>
    <w:rsid w:val="008F02B5"/>
    <w:rsid w:val="008F1598"/>
    <w:rsid w:val="008F2960"/>
    <w:rsid w:val="008F478C"/>
    <w:rsid w:val="008F5E9C"/>
    <w:rsid w:val="008F7226"/>
    <w:rsid w:val="008F7248"/>
    <w:rsid w:val="00901564"/>
    <w:rsid w:val="0090433D"/>
    <w:rsid w:val="00904997"/>
    <w:rsid w:val="009050CA"/>
    <w:rsid w:val="009067F8"/>
    <w:rsid w:val="00906A87"/>
    <w:rsid w:val="0091022B"/>
    <w:rsid w:val="00912580"/>
    <w:rsid w:val="00913D82"/>
    <w:rsid w:val="00922EAD"/>
    <w:rsid w:val="0092794B"/>
    <w:rsid w:val="00927A9A"/>
    <w:rsid w:val="00931360"/>
    <w:rsid w:val="0093215B"/>
    <w:rsid w:val="0093280C"/>
    <w:rsid w:val="00943913"/>
    <w:rsid w:val="00944588"/>
    <w:rsid w:val="009449BB"/>
    <w:rsid w:val="00946C63"/>
    <w:rsid w:val="009476F5"/>
    <w:rsid w:val="009502B8"/>
    <w:rsid w:val="00951545"/>
    <w:rsid w:val="0095229F"/>
    <w:rsid w:val="009526B0"/>
    <w:rsid w:val="00953856"/>
    <w:rsid w:val="009546E6"/>
    <w:rsid w:val="009554D5"/>
    <w:rsid w:val="00955CBE"/>
    <w:rsid w:val="00956BBE"/>
    <w:rsid w:val="00956DF6"/>
    <w:rsid w:val="00961124"/>
    <w:rsid w:val="00961FD1"/>
    <w:rsid w:val="0096244F"/>
    <w:rsid w:val="00966DCD"/>
    <w:rsid w:val="00967A44"/>
    <w:rsid w:val="00971D51"/>
    <w:rsid w:val="00972D28"/>
    <w:rsid w:val="00973BC6"/>
    <w:rsid w:val="009742EC"/>
    <w:rsid w:val="0097544B"/>
    <w:rsid w:val="00975BCA"/>
    <w:rsid w:val="009778BD"/>
    <w:rsid w:val="00977C46"/>
    <w:rsid w:val="00981BD6"/>
    <w:rsid w:val="0099314E"/>
    <w:rsid w:val="00997ECF"/>
    <w:rsid w:val="009A0C44"/>
    <w:rsid w:val="009A1533"/>
    <w:rsid w:val="009B2E90"/>
    <w:rsid w:val="009B42F6"/>
    <w:rsid w:val="009B5E1D"/>
    <w:rsid w:val="009C3A24"/>
    <w:rsid w:val="009D0F98"/>
    <w:rsid w:val="009D2F92"/>
    <w:rsid w:val="009D68DB"/>
    <w:rsid w:val="009D79CA"/>
    <w:rsid w:val="009D7D59"/>
    <w:rsid w:val="009E0E78"/>
    <w:rsid w:val="009E2718"/>
    <w:rsid w:val="009E2B79"/>
    <w:rsid w:val="009E3169"/>
    <w:rsid w:val="009E561F"/>
    <w:rsid w:val="009E59CE"/>
    <w:rsid w:val="009E6978"/>
    <w:rsid w:val="009F0844"/>
    <w:rsid w:val="009F161D"/>
    <w:rsid w:val="009F1F76"/>
    <w:rsid w:val="009F2C75"/>
    <w:rsid w:val="009F3E12"/>
    <w:rsid w:val="009F49D4"/>
    <w:rsid w:val="009F4E01"/>
    <w:rsid w:val="009F4FD8"/>
    <w:rsid w:val="009F5BB8"/>
    <w:rsid w:val="00A0019A"/>
    <w:rsid w:val="00A01231"/>
    <w:rsid w:val="00A02BA1"/>
    <w:rsid w:val="00A02EB2"/>
    <w:rsid w:val="00A03867"/>
    <w:rsid w:val="00A05CA0"/>
    <w:rsid w:val="00A0721C"/>
    <w:rsid w:val="00A10051"/>
    <w:rsid w:val="00A10AFC"/>
    <w:rsid w:val="00A10DEF"/>
    <w:rsid w:val="00A11E09"/>
    <w:rsid w:val="00A12E76"/>
    <w:rsid w:val="00A20F36"/>
    <w:rsid w:val="00A216C9"/>
    <w:rsid w:val="00A24045"/>
    <w:rsid w:val="00A24C55"/>
    <w:rsid w:val="00A25B76"/>
    <w:rsid w:val="00A2634B"/>
    <w:rsid w:val="00A30DAD"/>
    <w:rsid w:val="00A311E7"/>
    <w:rsid w:val="00A31BFC"/>
    <w:rsid w:val="00A404DF"/>
    <w:rsid w:val="00A40509"/>
    <w:rsid w:val="00A411D0"/>
    <w:rsid w:val="00A41DD8"/>
    <w:rsid w:val="00A528F6"/>
    <w:rsid w:val="00A553EB"/>
    <w:rsid w:val="00A639BC"/>
    <w:rsid w:val="00A66018"/>
    <w:rsid w:val="00A67F53"/>
    <w:rsid w:val="00A70495"/>
    <w:rsid w:val="00A704A2"/>
    <w:rsid w:val="00A73277"/>
    <w:rsid w:val="00A733DA"/>
    <w:rsid w:val="00A75056"/>
    <w:rsid w:val="00A83F6E"/>
    <w:rsid w:val="00A853FE"/>
    <w:rsid w:val="00A9121D"/>
    <w:rsid w:val="00A91955"/>
    <w:rsid w:val="00A9327C"/>
    <w:rsid w:val="00A94D3C"/>
    <w:rsid w:val="00A95B99"/>
    <w:rsid w:val="00A962A6"/>
    <w:rsid w:val="00AA014E"/>
    <w:rsid w:val="00AA1DAB"/>
    <w:rsid w:val="00AA4771"/>
    <w:rsid w:val="00AA590F"/>
    <w:rsid w:val="00AB6DD2"/>
    <w:rsid w:val="00AC1609"/>
    <w:rsid w:val="00AC1E69"/>
    <w:rsid w:val="00AC3957"/>
    <w:rsid w:val="00AD3C03"/>
    <w:rsid w:val="00AD51B4"/>
    <w:rsid w:val="00AE2D6B"/>
    <w:rsid w:val="00AE3DD9"/>
    <w:rsid w:val="00AE650F"/>
    <w:rsid w:val="00AF027A"/>
    <w:rsid w:val="00AF207E"/>
    <w:rsid w:val="00AF21C9"/>
    <w:rsid w:val="00AF38A1"/>
    <w:rsid w:val="00AF4516"/>
    <w:rsid w:val="00AF4683"/>
    <w:rsid w:val="00B0174D"/>
    <w:rsid w:val="00B02EE0"/>
    <w:rsid w:val="00B05FD9"/>
    <w:rsid w:val="00B06986"/>
    <w:rsid w:val="00B075B4"/>
    <w:rsid w:val="00B10CDA"/>
    <w:rsid w:val="00B129DC"/>
    <w:rsid w:val="00B1447E"/>
    <w:rsid w:val="00B1639D"/>
    <w:rsid w:val="00B2190A"/>
    <w:rsid w:val="00B24047"/>
    <w:rsid w:val="00B24085"/>
    <w:rsid w:val="00B25593"/>
    <w:rsid w:val="00B271A0"/>
    <w:rsid w:val="00B3299A"/>
    <w:rsid w:val="00B33F81"/>
    <w:rsid w:val="00B35A7D"/>
    <w:rsid w:val="00B37855"/>
    <w:rsid w:val="00B41DC0"/>
    <w:rsid w:val="00B43A77"/>
    <w:rsid w:val="00B4723A"/>
    <w:rsid w:val="00B4762C"/>
    <w:rsid w:val="00B50DB9"/>
    <w:rsid w:val="00B5204C"/>
    <w:rsid w:val="00B54B3D"/>
    <w:rsid w:val="00B56B11"/>
    <w:rsid w:val="00B6021A"/>
    <w:rsid w:val="00B6064C"/>
    <w:rsid w:val="00B61494"/>
    <w:rsid w:val="00B628ED"/>
    <w:rsid w:val="00B64008"/>
    <w:rsid w:val="00B64DF7"/>
    <w:rsid w:val="00B673AD"/>
    <w:rsid w:val="00B7273A"/>
    <w:rsid w:val="00B74B00"/>
    <w:rsid w:val="00B82851"/>
    <w:rsid w:val="00B82F04"/>
    <w:rsid w:val="00B85F9B"/>
    <w:rsid w:val="00B91D34"/>
    <w:rsid w:val="00B93B73"/>
    <w:rsid w:val="00B9418D"/>
    <w:rsid w:val="00B949ED"/>
    <w:rsid w:val="00B951B2"/>
    <w:rsid w:val="00BA1498"/>
    <w:rsid w:val="00BA3233"/>
    <w:rsid w:val="00BA5D68"/>
    <w:rsid w:val="00BB09CB"/>
    <w:rsid w:val="00BB0FF9"/>
    <w:rsid w:val="00BB174C"/>
    <w:rsid w:val="00BB21CB"/>
    <w:rsid w:val="00BB6B68"/>
    <w:rsid w:val="00BC292B"/>
    <w:rsid w:val="00BD4187"/>
    <w:rsid w:val="00BE0B3D"/>
    <w:rsid w:val="00BE2E7A"/>
    <w:rsid w:val="00BE31ED"/>
    <w:rsid w:val="00BE37A4"/>
    <w:rsid w:val="00BE3F96"/>
    <w:rsid w:val="00BE45DE"/>
    <w:rsid w:val="00BE4655"/>
    <w:rsid w:val="00BE6053"/>
    <w:rsid w:val="00BF129C"/>
    <w:rsid w:val="00BF129E"/>
    <w:rsid w:val="00BF1482"/>
    <w:rsid w:val="00BF3B66"/>
    <w:rsid w:val="00BF63B0"/>
    <w:rsid w:val="00BF75C2"/>
    <w:rsid w:val="00C0173F"/>
    <w:rsid w:val="00C02C19"/>
    <w:rsid w:val="00C05456"/>
    <w:rsid w:val="00C055BB"/>
    <w:rsid w:val="00C0675D"/>
    <w:rsid w:val="00C0686C"/>
    <w:rsid w:val="00C07151"/>
    <w:rsid w:val="00C076A9"/>
    <w:rsid w:val="00C1235C"/>
    <w:rsid w:val="00C1267D"/>
    <w:rsid w:val="00C13021"/>
    <w:rsid w:val="00C131B8"/>
    <w:rsid w:val="00C132F6"/>
    <w:rsid w:val="00C14D7E"/>
    <w:rsid w:val="00C15BBB"/>
    <w:rsid w:val="00C16A53"/>
    <w:rsid w:val="00C17180"/>
    <w:rsid w:val="00C225E8"/>
    <w:rsid w:val="00C23636"/>
    <w:rsid w:val="00C27C44"/>
    <w:rsid w:val="00C31FC0"/>
    <w:rsid w:val="00C32155"/>
    <w:rsid w:val="00C34C69"/>
    <w:rsid w:val="00C37FF1"/>
    <w:rsid w:val="00C41DF4"/>
    <w:rsid w:val="00C43196"/>
    <w:rsid w:val="00C44B0B"/>
    <w:rsid w:val="00C47A74"/>
    <w:rsid w:val="00C507CD"/>
    <w:rsid w:val="00C51A98"/>
    <w:rsid w:val="00C5459D"/>
    <w:rsid w:val="00C57C7C"/>
    <w:rsid w:val="00C6393E"/>
    <w:rsid w:val="00C732A5"/>
    <w:rsid w:val="00C742C1"/>
    <w:rsid w:val="00C753AD"/>
    <w:rsid w:val="00C77A42"/>
    <w:rsid w:val="00C832C6"/>
    <w:rsid w:val="00C8419D"/>
    <w:rsid w:val="00C84797"/>
    <w:rsid w:val="00C85EA4"/>
    <w:rsid w:val="00C8648F"/>
    <w:rsid w:val="00C87FD6"/>
    <w:rsid w:val="00C9118E"/>
    <w:rsid w:val="00C912FE"/>
    <w:rsid w:val="00C92B4B"/>
    <w:rsid w:val="00C93100"/>
    <w:rsid w:val="00C936CC"/>
    <w:rsid w:val="00C94362"/>
    <w:rsid w:val="00C9605F"/>
    <w:rsid w:val="00CA1572"/>
    <w:rsid w:val="00CA19CB"/>
    <w:rsid w:val="00CA3FDF"/>
    <w:rsid w:val="00CA5E13"/>
    <w:rsid w:val="00CA6B87"/>
    <w:rsid w:val="00CA6C9D"/>
    <w:rsid w:val="00CA6D6D"/>
    <w:rsid w:val="00CB0C3B"/>
    <w:rsid w:val="00CB3D87"/>
    <w:rsid w:val="00CB5739"/>
    <w:rsid w:val="00CB6192"/>
    <w:rsid w:val="00CC0C3B"/>
    <w:rsid w:val="00CC1474"/>
    <w:rsid w:val="00CC2031"/>
    <w:rsid w:val="00CC366C"/>
    <w:rsid w:val="00CC395D"/>
    <w:rsid w:val="00CC5D5D"/>
    <w:rsid w:val="00CC5F7A"/>
    <w:rsid w:val="00CC7630"/>
    <w:rsid w:val="00CC7D8D"/>
    <w:rsid w:val="00CD3BA0"/>
    <w:rsid w:val="00CD5810"/>
    <w:rsid w:val="00CD73BD"/>
    <w:rsid w:val="00CE00D1"/>
    <w:rsid w:val="00CE51C3"/>
    <w:rsid w:val="00CE6BA5"/>
    <w:rsid w:val="00CF109F"/>
    <w:rsid w:val="00CF4F69"/>
    <w:rsid w:val="00CF5255"/>
    <w:rsid w:val="00CF5A23"/>
    <w:rsid w:val="00D04842"/>
    <w:rsid w:val="00D13226"/>
    <w:rsid w:val="00D13F1B"/>
    <w:rsid w:val="00D15589"/>
    <w:rsid w:val="00D22675"/>
    <w:rsid w:val="00D22684"/>
    <w:rsid w:val="00D22AE8"/>
    <w:rsid w:val="00D22FCE"/>
    <w:rsid w:val="00D23587"/>
    <w:rsid w:val="00D26CF8"/>
    <w:rsid w:val="00D33779"/>
    <w:rsid w:val="00D35E7D"/>
    <w:rsid w:val="00D42E26"/>
    <w:rsid w:val="00D432AD"/>
    <w:rsid w:val="00D47110"/>
    <w:rsid w:val="00D50C7A"/>
    <w:rsid w:val="00D51069"/>
    <w:rsid w:val="00D51108"/>
    <w:rsid w:val="00D60501"/>
    <w:rsid w:val="00D60E58"/>
    <w:rsid w:val="00D63D03"/>
    <w:rsid w:val="00D64EE0"/>
    <w:rsid w:val="00D65A12"/>
    <w:rsid w:val="00D668C2"/>
    <w:rsid w:val="00D67365"/>
    <w:rsid w:val="00D74253"/>
    <w:rsid w:val="00D75412"/>
    <w:rsid w:val="00D75463"/>
    <w:rsid w:val="00D760A2"/>
    <w:rsid w:val="00D77A7E"/>
    <w:rsid w:val="00D803E2"/>
    <w:rsid w:val="00D80585"/>
    <w:rsid w:val="00D805E4"/>
    <w:rsid w:val="00D80AD1"/>
    <w:rsid w:val="00D811AC"/>
    <w:rsid w:val="00D84ED5"/>
    <w:rsid w:val="00D85DE9"/>
    <w:rsid w:val="00D86C2C"/>
    <w:rsid w:val="00D8707D"/>
    <w:rsid w:val="00D87693"/>
    <w:rsid w:val="00D91FB1"/>
    <w:rsid w:val="00D943C8"/>
    <w:rsid w:val="00D9537D"/>
    <w:rsid w:val="00D967FF"/>
    <w:rsid w:val="00DA05A2"/>
    <w:rsid w:val="00DA47F9"/>
    <w:rsid w:val="00DA5EA8"/>
    <w:rsid w:val="00DA7C0B"/>
    <w:rsid w:val="00DB694F"/>
    <w:rsid w:val="00DB71D7"/>
    <w:rsid w:val="00DB79A7"/>
    <w:rsid w:val="00DC198B"/>
    <w:rsid w:val="00DC2322"/>
    <w:rsid w:val="00DC3D2E"/>
    <w:rsid w:val="00DC6778"/>
    <w:rsid w:val="00DD3ABE"/>
    <w:rsid w:val="00DD3E6D"/>
    <w:rsid w:val="00DD4783"/>
    <w:rsid w:val="00DD52CC"/>
    <w:rsid w:val="00DE1A2C"/>
    <w:rsid w:val="00DE24CC"/>
    <w:rsid w:val="00DE308B"/>
    <w:rsid w:val="00DE4105"/>
    <w:rsid w:val="00DE4BAA"/>
    <w:rsid w:val="00DE71A9"/>
    <w:rsid w:val="00DE7998"/>
    <w:rsid w:val="00DF3234"/>
    <w:rsid w:val="00DF47B6"/>
    <w:rsid w:val="00DF5ACB"/>
    <w:rsid w:val="00DF5F48"/>
    <w:rsid w:val="00DF6A57"/>
    <w:rsid w:val="00E01F41"/>
    <w:rsid w:val="00E0234E"/>
    <w:rsid w:val="00E04147"/>
    <w:rsid w:val="00E058D7"/>
    <w:rsid w:val="00E15502"/>
    <w:rsid w:val="00E15BBB"/>
    <w:rsid w:val="00E23E0C"/>
    <w:rsid w:val="00E2511F"/>
    <w:rsid w:val="00E30875"/>
    <w:rsid w:val="00E3191F"/>
    <w:rsid w:val="00E34519"/>
    <w:rsid w:val="00E370BD"/>
    <w:rsid w:val="00E37A7A"/>
    <w:rsid w:val="00E47630"/>
    <w:rsid w:val="00E47BED"/>
    <w:rsid w:val="00E53B04"/>
    <w:rsid w:val="00E55B3B"/>
    <w:rsid w:val="00E55E91"/>
    <w:rsid w:val="00E55EBC"/>
    <w:rsid w:val="00E605D7"/>
    <w:rsid w:val="00E668D9"/>
    <w:rsid w:val="00E80553"/>
    <w:rsid w:val="00E838DB"/>
    <w:rsid w:val="00E844EA"/>
    <w:rsid w:val="00E936CC"/>
    <w:rsid w:val="00E96294"/>
    <w:rsid w:val="00E97602"/>
    <w:rsid w:val="00E97D75"/>
    <w:rsid w:val="00EA12D7"/>
    <w:rsid w:val="00EA2FFA"/>
    <w:rsid w:val="00EA3A52"/>
    <w:rsid w:val="00EA45BD"/>
    <w:rsid w:val="00EA5437"/>
    <w:rsid w:val="00EA7525"/>
    <w:rsid w:val="00EB00A2"/>
    <w:rsid w:val="00EB1DCF"/>
    <w:rsid w:val="00EC0891"/>
    <w:rsid w:val="00EC1239"/>
    <w:rsid w:val="00EC13FE"/>
    <w:rsid w:val="00EC30A9"/>
    <w:rsid w:val="00ED2651"/>
    <w:rsid w:val="00ED4AF6"/>
    <w:rsid w:val="00ED559A"/>
    <w:rsid w:val="00ED634F"/>
    <w:rsid w:val="00EE2D31"/>
    <w:rsid w:val="00EE4B88"/>
    <w:rsid w:val="00EE51DB"/>
    <w:rsid w:val="00EE5517"/>
    <w:rsid w:val="00EE600D"/>
    <w:rsid w:val="00EE77E2"/>
    <w:rsid w:val="00EF372B"/>
    <w:rsid w:val="00EF38AD"/>
    <w:rsid w:val="00EF53B6"/>
    <w:rsid w:val="00F0038E"/>
    <w:rsid w:val="00F03706"/>
    <w:rsid w:val="00F06E94"/>
    <w:rsid w:val="00F07AC0"/>
    <w:rsid w:val="00F12260"/>
    <w:rsid w:val="00F12357"/>
    <w:rsid w:val="00F13DC0"/>
    <w:rsid w:val="00F1433B"/>
    <w:rsid w:val="00F14485"/>
    <w:rsid w:val="00F16F02"/>
    <w:rsid w:val="00F24495"/>
    <w:rsid w:val="00F25B7A"/>
    <w:rsid w:val="00F25D2F"/>
    <w:rsid w:val="00F26A60"/>
    <w:rsid w:val="00F30B62"/>
    <w:rsid w:val="00F32123"/>
    <w:rsid w:val="00F34128"/>
    <w:rsid w:val="00F347D0"/>
    <w:rsid w:val="00F3485A"/>
    <w:rsid w:val="00F36825"/>
    <w:rsid w:val="00F465B6"/>
    <w:rsid w:val="00F47DAE"/>
    <w:rsid w:val="00F51C2C"/>
    <w:rsid w:val="00F547DC"/>
    <w:rsid w:val="00F55878"/>
    <w:rsid w:val="00F5688F"/>
    <w:rsid w:val="00F57625"/>
    <w:rsid w:val="00F60384"/>
    <w:rsid w:val="00F61688"/>
    <w:rsid w:val="00F6212D"/>
    <w:rsid w:val="00F63295"/>
    <w:rsid w:val="00F6359E"/>
    <w:rsid w:val="00F64CB9"/>
    <w:rsid w:val="00F6555F"/>
    <w:rsid w:val="00F67181"/>
    <w:rsid w:val="00F673E7"/>
    <w:rsid w:val="00F67888"/>
    <w:rsid w:val="00F67995"/>
    <w:rsid w:val="00F709B6"/>
    <w:rsid w:val="00F70F1C"/>
    <w:rsid w:val="00F72DC7"/>
    <w:rsid w:val="00F75EE8"/>
    <w:rsid w:val="00F77628"/>
    <w:rsid w:val="00F80288"/>
    <w:rsid w:val="00F817AD"/>
    <w:rsid w:val="00F820C2"/>
    <w:rsid w:val="00F82F1D"/>
    <w:rsid w:val="00F838DD"/>
    <w:rsid w:val="00F87CE4"/>
    <w:rsid w:val="00F92DFC"/>
    <w:rsid w:val="00F934EA"/>
    <w:rsid w:val="00F952E8"/>
    <w:rsid w:val="00F9614E"/>
    <w:rsid w:val="00FA0A0E"/>
    <w:rsid w:val="00FA1C47"/>
    <w:rsid w:val="00FA2E46"/>
    <w:rsid w:val="00FA4EC6"/>
    <w:rsid w:val="00FB0113"/>
    <w:rsid w:val="00FB1895"/>
    <w:rsid w:val="00FB2F55"/>
    <w:rsid w:val="00FB39C5"/>
    <w:rsid w:val="00FB3B70"/>
    <w:rsid w:val="00FC045D"/>
    <w:rsid w:val="00FC1D0E"/>
    <w:rsid w:val="00FC2C3F"/>
    <w:rsid w:val="00FC416C"/>
    <w:rsid w:val="00FC6159"/>
    <w:rsid w:val="00FD061C"/>
    <w:rsid w:val="00FE0AB4"/>
    <w:rsid w:val="00FE10B7"/>
    <w:rsid w:val="00FE1820"/>
    <w:rsid w:val="00FE2E24"/>
    <w:rsid w:val="00FE444C"/>
    <w:rsid w:val="00FE457D"/>
    <w:rsid w:val="00FE468E"/>
    <w:rsid w:val="00FF3DFC"/>
    <w:rsid w:val="00FF5C5D"/>
    <w:rsid w:val="00FF5CB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02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E9760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link w:val="Heading5Char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E97602"/>
    <w:pPr>
      <w:numPr>
        <w:numId w:val="119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1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90E8C"/>
    <w:rPr>
      <w:sz w:val="18"/>
      <w:u w:val="none"/>
      <w:vertAlign w:val="superscript"/>
    </w:rPr>
  </w:style>
  <w:style w:type="paragraph" w:styleId="BodyTextIndent">
    <w:name w:val="Body Text Indent"/>
    <w:basedOn w:val="Normal"/>
    <w:link w:val="BodyTextIndentChar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11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="Cambria" w:eastAsia="MS Mincho" w:hAnsi="Cambria" w:cs="Arial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autoRedefine/>
    <w:rsid w:val="00742F79"/>
    <w:rPr>
      <w:rFonts w:ascii="Lucida Sans Unicode" w:hAnsi="Lucida Sans Unicode" w:cs="Angsana New"/>
      <w:noProof/>
      <w:color w:val="0000FF"/>
      <w:lang w:val="en-US"/>
    </w:rPr>
  </w:style>
  <w:style w:type="paragraph" w:customStyle="1" w:styleId="bodytextnoindent">
    <w:name w:val="body text (no indent)"/>
    <w:basedOn w:val="Normal"/>
    <w:rsid w:val="00742F79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BodyText2">
    <w:name w:val="Body Text 2"/>
    <w:basedOn w:val="Normal"/>
    <w:link w:val="BodyText2Char"/>
    <w:rsid w:val="00742F79"/>
    <w:rPr>
      <w:rFonts w:cs="Angsana New"/>
      <w:i/>
      <w:iCs/>
    </w:rPr>
  </w:style>
  <w:style w:type="character" w:customStyle="1" w:styleId="BodyText2Char">
    <w:name w:val="Body Text 2 Char"/>
    <w:link w:val="BodyText2"/>
    <w:rsid w:val="00742F79"/>
    <w:rPr>
      <w:rFonts w:cs="Angsana New"/>
      <w:i/>
      <w:iCs/>
      <w:sz w:val="22"/>
      <w:szCs w:val="24"/>
      <w:lang w:val="en-GB"/>
    </w:rPr>
  </w:style>
  <w:style w:type="paragraph" w:styleId="BodyText3">
    <w:name w:val="Body Text 3"/>
    <w:basedOn w:val="Normal"/>
    <w:link w:val="BodyText3Char"/>
    <w:rsid w:val="00742F79"/>
    <w:pPr>
      <w:jc w:val="center"/>
    </w:pPr>
    <w:rPr>
      <w:rFonts w:cs="Angsana New"/>
      <w:sz w:val="28"/>
    </w:rPr>
  </w:style>
  <w:style w:type="character" w:customStyle="1" w:styleId="BodyText3Char">
    <w:name w:val="Body Text 3 Char"/>
    <w:link w:val="BodyText3"/>
    <w:rsid w:val="00742F79"/>
    <w:rPr>
      <w:rFonts w:cs="Angsana New"/>
      <w:sz w:val="28"/>
      <w:szCs w:val="24"/>
      <w:lang w:val="en-GB"/>
    </w:rPr>
  </w:style>
  <w:style w:type="character" w:customStyle="1" w:styleId="BodyTextChar">
    <w:name w:val="Body Text Char"/>
    <w:rsid w:val="00742F79"/>
    <w:rPr>
      <w:iCs/>
      <w:sz w:val="22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742F79"/>
    <w:pPr>
      <w:ind w:firstLine="720"/>
    </w:pPr>
    <w:rPr>
      <w:rFonts w:cs="Angsana New"/>
    </w:rPr>
  </w:style>
  <w:style w:type="character" w:customStyle="1" w:styleId="BodyTextIndent2Char">
    <w:name w:val="Body Text Indent 2 Char"/>
    <w:link w:val="BodyTextIndent2"/>
    <w:rsid w:val="00742F79"/>
    <w:rPr>
      <w:rFonts w:cs="Angsana New"/>
      <w:sz w:val="22"/>
      <w:szCs w:val="24"/>
      <w:lang w:val="en-GB"/>
    </w:rPr>
  </w:style>
  <w:style w:type="paragraph" w:customStyle="1" w:styleId="Bodytextitalic">
    <w:name w:val="Body text italic"/>
    <w:basedOn w:val="BodyText"/>
    <w:rsid w:val="00742F79"/>
    <w:rPr>
      <w:rFonts w:cs="Angsana New"/>
      <w:i/>
      <w:iCs w:val="0"/>
    </w:rPr>
  </w:style>
  <w:style w:type="paragraph" w:customStyle="1" w:styleId="boxbody">
    <w:name w:val="boxbody"/>
    <w:basedOn w:val="Normal"/>
    <w:rsid w:val="00742F79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742F79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742F79"/>
    <w:pPr>
      <w:tabs>
        <w:tab w:val="clear" w:pos="720"/>
      </w:tabs>
    </w:pPr>
  </w:style>
  <w:style w:type="character" w:customStyle="1" w:styleId="Heading2CharChar">
    <w:name w:val="Heading 2 Char Char"/>
    <w:rsid w:val="00742F79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0">
    <w:name w:val="Heading-plain"/>
    <w:basedOn w:val="Normal"/>
    <w:rsid w:val="00742F79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Heading-plainbold">
    <w:name w:val="Heading-plain bold"/>
    <w:basedOn w:val="BodyText"/>
    <w:rsid w:val="00742F79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742F79"/>
    <w:rPr>
      <w:b w:val="0"/>
      <w:bCs w:val="0"/>
    </w:rPr>
  </w:style>
  <w:style w:type="paragraph" w:styleId="NormalWeb">
    <w:name w:val="Normal (Web)"/>
    <w:basedOn w:val="Normal"/>
    <w:uiPriority w:val="99"/>
    <w:rsid w:val="00742F79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rsid w:val="00742F79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">
    <w:name w:val="Para 1 Char"/>
    <w:rsid w:val="00742F79"/>
    <w:rPr>
      <w:rFonts w:eastAsia="MS Mincho"/>
      <w:bCs/>
      <w:iCs/>
      <w:sz w:val="22"/>
      <w:szCs w:val="22"/>
      <w:lang w:val="en-GB" w:eastAsia="en-US" w:bidi="ar-SA"/>
    </w:rPr>
  </w:style>
  <w:style w:type="character" w:customStyle="1" w:styleId="FootnoteCharacters">
    <w:name w:val="Footnote Characters"/>
    <w:rsid w:val="00742F79"/>
    <w:rPr>
      <w:position w:val="0"/>
      <w:sz w:val="18"/>
      <w:u w:val="single"/>
      <w:vertAlign w:val="baseline"/>
    </w:rPr>
  </w:style>
  <w:style w:type="paragraph" w:customStyle="1" w:styleId="Paraofficial">
    <w:name w:val="Para official"/>
    <w:basedOn w:val="Normal"/>
    <w:rsid w:val="00742F79"/>
    <w:pPr>
      <w:framePr w:hSpace="187" w:vSpace="187" w:wrap="notBeside" w:vAnchor="text" w:hAnchor="text" w:y="1"/>
      <w:numPr>
        <w:numId w:val="36"/>
      </w:numPr>
      <w:spacing w:before="240" w:after="240"/>
      <w:jc w:val="left"/>
    </w:pPr>
    <w:rPr>
      <w:rFonts w:cs="Angsana New"/>
      <w:szCs w:val="20"/>
    </w:rPr>
  </w:style>
  <w:style w:type="paragraph" w:customStyle="1" w:styleId="Para1Char0">
    <w:name w:val="Para1 Char"/>
    <w:basedOn w:val="Normal"/>
    <w:rsid w:val="00742F79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Normal"/>
    <w:rsid w:val="00742F79"/>
    <w:pPr>
      <w:tabs>
        <w:tab w:val="num" w:pos="360"/>
      </w:tabs>
      <w:spacing w:after="120"/>
    </w:pPr>
    <w:rPr>
      <w:szCs w:val="22"/>
      <w:lang w:val="en-US"/>
    </w:rPr>
  </w:style>
  <w:style w:type="paragraph" w:customStyle="1" w:styleId="para20">
    <w:name w:val="para2"/>
    <w:basedOn w:val="para2a"/>
    <w:rsid w:val="00742F79"/>
  </w:style>
  <w:style w:type="paragraph" w:customStyle="1" w:styleId="Para40">
    <w:name w:val="Para4"/>
    <w:basedOn w:val="Para3"/>
    <w:rsid w:val="00742F79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Normal"/>
    <w:rsid w:val="00742F79"/>
    <w:pPr>
      <w:tabs>
        <w:tab w:val="num" w:pos="360"/>
      </w:tabs>
      <w:spacing w:after="120" w:line="240" w:lineRule="exact"/>
    </w:pPr>
    <w:rPr>
      <w:rFonts w:cs="Angsana New"/>
      <w:szCs w:val="20"/>
      <w:lang w:val="en-US"/>
    </w:rPr>
  </w:style>
  <w:style w:type="character" w:styleId="Strong">
    <w:name w:val="Strong"/>
    <w:uiPriority w:val="22"/>
    <w:qFormat/>
    <w:rsid w:val="00742F79"/>
    <w:rPr>
      <w:b/>
      <w:bCs/>
    </w:rPr>
  </w:style>
  <w:style w:type="paragraph" w:customStyle="1" w:styleId="StyleBodyTextTimesNewRoman11ptCharChar">
    <w:name w:val="Style Body Text + Times New Roman 11 pt Char Char"/>
    <w:basedOn w:val="BodyText"/>
    <w:rsid w:val="00742F79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742F79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Normal"/>
    <w:rsid w:val="00742F79"/>
    <w:pPr>
      <w:tabs>
        <w:tab w:val="num" w:pos="360"/>
      </w:tabs>
      <w:spacing w:after="120"/>
    </w:pPr>
    <w:rPr>
      <w:rFonts w:cs="Angsana New"/>
      <w:snapToGrid w:val="0"/>
      <w:szCs w:val="20"/>
    </w:rPr>
  </w:style>
  <w:style w:type="paragraph" w:customStyle="1" w:styleId="StylePara1Italic">
    <w:name w:val="Style Para1 + Italic"/>
    <w:basedOn w:val="Normal"/>
    <w:rsid w:val="00742F79"/>
    <w:pPr>
      <w:spacing w:before="120" w:after="120"/>
    </w:pPr>
    <w:rPr>
      <w:i/>
      <w:iCs/>
      <w:snapToGrid w:val="0"/>
      <w:szCs w:val="18"/>
    </w:rPr>
  </w:style>
  <w:style w:type="paragraph" w:styleId="Title">
    <w:name w:val="Title"/>
    <w:basedOn w:val="Normal"/>
    <w:link w:val="TitleChar"/>
    <w:qFormat/>
    <w:rsid w:val="00742F79"/>
    <w:pPr>
      <w:jc w:val="center"/>
    </w:pPr>
    <w:rPr>
      <w:rFonts w:cs="Angsana New"/>
      <w:i/>
      <w:iCs/>
    </w:rPr>
  </w:style>
  <w:style w:type="character" w:customStyle="1" w:styleId="TitleChar">
    <w:name w:val="Title Char"/>
    <w:link w:val="Title"/>
    <w:rsid w:val="00742F79"/>
    <w:rPr>
      <w:rFonts w:cs="Angsana New"/>
      <w:i/>
      <w:iCs/>
      <w:sz w:val="22"/>
      <w:szCs w:val="24"/>
      <w:lang w:val="en-GB"/>
    </w:rPr>
  </w:style>
  <w:style w:type="paragraph" w:customStyle="1" w:styleId="para2a">
    <w:name w:val="para 2 (a)"/>
    <w:basedOn w:val="Normal"/>
    <w:qFormat/>
    <w:rsid w:val="00742F79"/>
    <w:pPr>
      <w:spacing w:after="120"/>
      <w:ind w:firstLine="763"/>
    </w:pPr>
    <w:rPr>
      <w:rFonts w:eastAsia="MS Mincho" w:cs="Angsana New"/>
      <w:snapToGrid w:val="0"/>
      <w:szCs w:val="18"/>
    </w:rPr>
  </w:style>
  <w:style w:type="paragraph" w:customStyle="1" w:styleId="Default">
    <w:name w:val="Default"/>
    <w:rsid w:val="00742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42F79"/>
    <w:pPr>
      <w:spacing w:line="201" w:lineRule="atLeast"/>
    </w:pPr>
    <w:rPr>
      <w:rFonts w:ascii="Minion Pro" w:hAnsi="Minion Pro"/>
      <w:color w:val="auto"/>
    </w:rPr>
  </w:style>
  <w:style w:type="character" w:customStyle="1" w:styleId="A6">
    <w:name w:val="A6"/>
    <w:uiPriority w:val="99"/>
    <w:rsid w:val="00742F79"/>
    <w:rPr>
      <w:rFonts w:cs="Minion Pro"/>
      <w:color w:val="000000"/>
      <w:sz w:val="12"/>
      <w:szCs w:val="12"/>
    </w:rPr>
  </w:style>
  <w:style w:type="paragraph" w:customStyle="1" w:styleId="Pa45">
    <w:name w:val="Pa45"/>
    <w:basedOn w:val="Default"/>
    <w:next w:val="Default"/>
    <w:uiPriority w:val="99"/>
    <w:rsid w:val="00742F79"/>
    <w:pPr>
      <w:spacing w:line="191" w:lineRule="atLeast"/>
    </w:pPr>
    <w:rPr>
      <w:rFonts w:ascii="Myriad Roman" w:hAnsi="Myriad Roman"/>
      <w:color w:val="auto"/>
    </w:rPr>
  </w:style>
  <w:style w:type="character" w:customStyle="1" w:styleId="A13">
    <w:name w:val="A13"/>
    <w:uiPriority w:val="99"/>
    <w:rsid w:val="00742F79"/>
    <w:rPr>
      <w:rFonts w:cs="Myriad Roman"/>
      <w:color w:val="000000"/>
      <w:sz w:val="18"/>
      <w:szCs w:val="18"/>
    </w:rPr>
  </w:style>
  <w:style w:type="paragraph" w:customStyle="1" w:styleId="MediumGrid1-Accent21">
    <w:name w:val="Medium Grid 1 - Accent 21"/>
    <w:basedOn w:val="Normal"/>
    <w:rsid w:val="00742F79"/>
    <w:pPr>
      <w:ind w:left="720"/>
      <w:contextualSpacing/>
      <w:jc w:val="left"/>
    </w:pPr>
    <w:rPr>
      <w:rFonts w:ascii="Cambria" w:eastAsia="MS ??" w:hAnsi="Cambria"/>
      <w:sz w:val="24"/>
      <w:lang w:val="en-US" w:eastAsia="ja-JP"/>
    </w:rPr>
  </w:style>
  <w:style w:type="character" w:styleId="Emphasis">
    <w:name w:val="Emphasis"/>
    <w:uiPriority w:val="20"/>
    <w:qFormat/>
    <w:rsid w:val="00742F79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E97602"/>
    <w:rPr>
      <w:b/>
      <w:caps/>
      <w:sz w:val="22"/>
      <w:szCs w:val="24"/>
      <w:lang w:val="en-GB"/>
    </w:rPr>
  </w:style>
  <w:style w:type="paragraph" w:customStyle="1" w:styleId="ta-response-item-content">
    <w:name w:val="ta-response-item-content"/>
    <w:basedOn w:val="Normal"/>
    <w:rsid w:val="00742F79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HeaderChar">
    <w:name w:val="Header Char"/>
    <w:link w:val="Header"/>
    <w:rsid w:val="00742F79"/>
    <w:rPr>
      <w:sz w:val="22"/>
      <w:szCs w:val="24"/>
      <w:lang w:val="en-GB"/>
    </w:rPr>
  </w:style>
  <w:style w:type="paragraph" w:customStyle="1" w:styleId="ColorfulShading-Accent31">
    <w:name w:val="Colorful Shading - Accent 31"/>
    <w:basedOn w:val="Normal"/>
    <w:uiPriority w:val="34"/>
    <w:qFormat/>
    <w:rsid w:val="006345E8"/>
    <w:pPr>
      <w:ind w:left="720"/>
      <w:contextualSpacing/>
    </w:pPr>
    <w:rPr>
      <w:rFonts w:cs="Angsana New"/>
    </w:rPr>
  </w:style>
  <w:style w:type="paragraph" w:customStyle="1" w:styleId="MediumGrid1-Accent22">
    <w:name w:val="Medium Grid 1 - Accent 22"/>
    <w:basedOn w:val="Normal"/>
    <w:uiPriority w:val="34"/>
    <w:qFormat/>
    <w:rsid w:val="006345E8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345E8"/>
    <w:pPr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Liguvaikefont1">
    <w:name w:val="Lõigu vaikefont1"/>
    <w:rsid w:val="006345E8"/>
  </w:style>
  <w:style w:type="paragraph" w:customStyle="1" w:styleId="ColorfulShading-Accent11">
    <w:name w:val="Colorful Shading - Accent 11"/>
    <w:hidden/>
    <w:uiPriority w:val="99"/>
    <w:semiHidden/>
    <w:rsid w:val="006345E8"/>
    <w:rPr>
      <w:rFonts w:cs="Angsana New"/>
      <w:sz w:val="22"/>
      <w:szCs w:val="24"/>
      <w:lang w:val="en-GB"/>
    </w:rPr>
  </w:style>
  <w:style w:type="paragraph" w:customStyle="1" w:styleId="Heading1centred">
    <w:name w:val="Heading 1 (centred)"/>
    <w:basedOn w:val="Normal"/>
    <w:next w:val="Para1"/>
    <w:qFormat/>
    <w:rsid w:val="00490E8C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2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25B"/>
    <w:rPr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A2E46"/>
    <w:rPr>
      <w:b/>
      <w:bCs/>
      <w:i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A2E46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A2E46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aliases w:val="Heading 5 - GTI Char"/>
    <w:basedOn w:val="DefaultParagraphFont"/>
    <w:link w:val="Heading5"/>
    <w:rsid w:val="00FA2E46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FA2E46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A2E46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A2E46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A2E46"/>
    <w:rPr>
      <w:i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A2E46"/>
    <w:rPr>
      <w:sz w:val="22"/>
      <w:szCs w:val="24"/>
      <w:lang w:val="en-GB"/>
    </w:rPr>
  </w:style>
  <w:style w:type="character" w:customStyle="1" w:styleId="BodyTextChar1">
    <w:name w:val="Body Text Char1"/>
    <w:basedOn w:val="DefaultParagraphFont"/>
    <w:link w:val="BodyText"/>
    <w:rsid w:val="00FA2E46"/>
    <w:rPr>
      <w:iCs/>
      <w:sz w:val="22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2E46"/>
    <w:rPr>
      <w:sz w:val="22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FA2E46"/>
    <w:rPr>
      <w:rFonts w:ascii="Courier New" w:hAnsi="Courier New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02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E9760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link w:val="Heading5Char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E97602"/>
    <w:pPr>
      <w:numPr>
        <w:numId w:val="119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1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90E8C"/>
    <w:rPr>
      <w:sz w:val="18"/>
      <w:u w:val="none"/>
      <w:vertAlign w:val="superscript"/>
    </w:rPr>
  </w:style>
  <w:style w:type="paragraph" w:styleId="BodyTextIndent">
    <w:name w:val="Body Text Indent"/>
    <w:basedOn w:val="Normal"/>
    <w:link w:val="BodyTextIndentChar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11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="Cambria" w:eastAsia="MS Mincho" w:hAnsi="Cambria" w:cs="Arial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autoRedefine/>
    <w:rsid w:val="00742F79"/>
    <w:rPr>
      <w:rFonts w:ascii="Lucida Sans Unicode" w:hAnsi="Lucida Sans Unicode" w:cs="Angsana New"/>
      <w:noProof/>
      <w:color w:val="0000FF"/>
      <w:lang w:val="en-US"/>
    </w:rPr>
  </w:style>
  <w:style w:type="paragraph" w:customStyle="1" w:styleId="bodytextnoindent">
    <w:name w:val="body text (no indent)"/>
    <w:basedOn w:val="Normal"/>
    <w:rsid w:val="00742F79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BodyText2">
    <w:name w:val="Body Text 2"/>
    <w:basedOn w:val="Normal"/>
    <w:link w:val="BodyText2Char"/>
    <w:rsid w:val="00742F79"/>
    <w:rPr>
      <w:rFonts w:cs="Angsana New"/>
      <w:i/>
      <w:iCs/>
    </w:rPr>
  </w:style>
  <w:style w:type="character" w:customStyle="1" w:styleId="BodyText2Char">
    <w:name w:val="Body Text 2 Char"/>
    <w:link w:val="BodyText2"/>
    <w:rsid w:val="00742F79"/>
    <w:rPr>
      <w:rFonts w:cs="Angsana New"/>
      <w:i/>
      <w:iCs/>
      <w:sz w:val="22"/>
      <w:szCs w:val="24"/>
      <w:lang w:val="en-GB"/>
    </w:rPr>
  </w:style>
  <w:style w:type="paragraph" w:styleId="BodyText3">
    <w:name w:val="Body Text 3"/>
    <w:basedOn w:val="Normal"/>
    <w:link w:val="BodyText3Char"/>
    <w:rsid w:val="00742F79"/>
    <w:pPr>
      <w:jc w:val="center"/>
    </w:pPr>
    <w:rPr>
      <w:rFonts w:cs="Angsana New"/>
      <w:sz w:val="28"/>
    </w:rPr>
  </w:style>
  <w:style w:type="character" w:customStyle="1" w:styleId="BodyText3Char">
    <w:name w:val="Body Text 3 Char"/>
    <w:link w:val="BodyText3"/>
    <w:rsid w:val="00742F79"/>
    <w:rPr>
      <w:rFonts w:cs="Angsana New"/>
      <w:sz w:val="28"/>
      <w:szCs w:val="24"/>
      <w:lang w:val="en-GB"/>
    </w:rPr>
  </w:style>
  <w:style w:type="character" w:customStyle="1" w:styleId="BodyTextChar">
    <w:name w:val="Body Text Char"/>
    <w:rsid w:val="00742F79"/>
    <w:rPr>
      <w:iCs/>
      <w:sz w:val="22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742F79"/>
    <w:pPr>
      <w:ind w:firstLine="720"/>
    </w:pPr>
    <w:rPr>
      <w:rFonts w:cs="Angsana New"/>
    </w:rPr>
  </w:style>
  <w:style w:type="character" w:customStyle="1" w:styleId="BodyTextIndent2Char">
    <w:name w:val="Body Text Indent 2 Char"/>
    <w:link w:val="BodyTextIndent2"/>
    <w:rsid w:val="00742F79"/>
    <w:rPr>
      <w:rFonts w:cs="Angsana New"/>
      <w:sz w:val="22"/>
      <w:szCs w:val="24"/>
      <w:lang w:val="en-GB"/>
    </w:rPr>
  </w:style>
  <w:style w:type="paragraph" w:customStyle="1" w:styleId="Bodytextitalic">
    <w:name w:val="Body text italic"/>
    <w:basedOn w:val="BodyText"/>
    <w:rsid w:val="00742F79"/>
    <w:rPr>
      <w:rFonts w:cs="Angsana New"/>
      <w:i/>
      <w:iCs w:val="0"/>
    </w:rPr>
  </w:style>
  <w:style w:type="paragraph" w:customStyle="1" w:styleId="boxbody">
    <w:name w:val="boxbody"/>
    <w:basedOn w:val="Normal"/>
    <w:rsid w:val="00742F79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742F79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742F79"/>
    <w:pPr>
      <w:tabs>
        <w:tab w:val="clear" w:pos="720"/>
      </w:tabs>
    </w:pPr>
  </w:style>
  <w:style w:type="character" w:customStyle="1" w:styleId="Heading2CharChar">
    <w:name w:val="Heading 2 Char Char"/>
    <w:rsid w:val="00742F79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0">
    <w:name w:val="Heading-plain"/>
    <w:basedOn w:val="Normal"/>
    <w:rsid w:val="00742F79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Heading-plainbold">
    <w:name w:val="Heading-plain bold"/>
    <w:basedOn w:val="BodyText"/>
    <w:rsid w:val="00742F79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742F79"/>
    <w:rPr>
      <w:b w:val="0"/>
      <w:bCs w:val="0"/>
    </w:rPr>
  </w:style>
  <w:style w:type="paragraph" w:styleId="NormalWeb">
    <w:name w:val="Normal (Web)"/>
    <w:basedOn w:val="Normal"/>
    <w:uiPriority w:val="99"/>
    <w:rsid w:val="00742F79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rsid w:val="00742F79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">
    <w:name w:val="Para 1 Char"/>
    <w:rsid w:val="00742F79"/>
    <w:rPr>
      <w:rFonts w:eastAsia="MS Mincho"/>
      <w:bCs/>
      <w:iCs/>
      <w:sz w:val="22"/>
      <w:szCs w:val="22"/>
      <w:lang w:val="en-GB" w:eastAsia="en-US" w:bidi="ar-SA"/>
    </w:rPr>
  </w:style>
  <w:style w:type="character" w:customStyle="1" w:styleId="FootnoteCharacters">
    <w:name w:val="Footnote Characters"/>
    <w:rsid w:val="00742F79"/>
    <w:rPr>
      <w:position w:val="0"/>
      <w:sz w:val="18"/>
      <w:u w:val="single"/>
      <w:vertAlign w:val="baseline"/>
    </w:rPr>
  </w:style>
  <w:style w:type="paragraph" w:customStyle="1" w:styleId="Paraofficial">
    <w:name w:val="Para official"/>
    <w:basedOn w:val="Normal"/>
    <w:rsid w:val="00742F79"/>
    <w:pPr>
      <w:framePr w:hSpace="187" w:vSpace="187" w:wrap="notBeside" w:vAnchor="text" w:hAnchor="text" w:y="1"/>
      <w:numPr>
        <w:numId w:val="36"/>
      </w:numPr>
      <w:spacing w:before="240" w:after="240"/>
      <w:jc w:val="left"/>
    </w:pPr>
    <w:rPr>
      <w:rFonts w:cs="Angsana New"/>
      <w:szCs w:val="20"/>
    </w:rPr>
  </w:style>
  <w:style w:type="paragraph" w:customStyle="1" w:styleId="Para1Char0">
    <w:name w:val="Para1 Char"/>
    <w:basedOn w:val="Normal"/>
    <w:rsid w:val="00742F79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Normal"/>
    <w:rsid w:val="00742F79"/>
    <w:pPr>
      <w:tabs>
        <w:tab w:val="num" w:pos="360"/>
      </w:tabs>
      <w:spacing w:after="120"/>
    </w:pPr>
    <w:rPr>
      <w:szCs w:val="22"/>
      <w:lang w:val="en-US"/>
    </w:rPr>
  </w:style>
  <w:style w:type="paragraph" w:customStyle="1" w:styleId="para20">
    <w:name w:val="para2"/>
    <w:basedOn w:val="para2a"/>
    <w:rsid w:val="00742F79"/>
  </w:style>
  <w:style w:type="paragraph" w:customStyle="1" w:styleId="Para40">
    <w:name w:val="Para4"/>
    <w:basedOn w:val="Para3"/>
    <w:rsid w:val="00742F79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Normal"/>
    <w:rsid w:val="00742F79"/>
    <w:pPr>
      <w:tabs>
        <w:tab w:val="num" w:pos="360"/>
      </w:tabs>
      <w:spacing w:after="120" w:line="240" w:lineRule="exact"/>
    </w:pPr>
    <w:rPr>
      <w:rFonts w:cs="Angsana New"/>
      <w:szCs w:val="20"/>
      <w:lang w:val="en-US"/>
    </w:rPr>
  </w:style>
  <w:style w:type="character" w:styleId="Strong">
    <w:name w:val="Strong"/>
    <w:uiPriority w:val="22"/>
    <w:qFormat/>
    <w:rsid w:val="00742F79"/>
    <w:rPr>
      <w:b/>
      <w:bCs/>
    </w:rPr>
  </w:style>
  <w:style w:type="paragraph" w:customStyle="1" w:styleId="StyleBodyTextTimesNewRoman11ptCharChar">
    <w:name w:val="Style Body Text + Times New Roman 11 pt Char Char"/>
    <w:basedOn w:val="BodyText"/>
    <w:rsid w:val="00742F79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742F79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Normal"/>
    <w:rsid w:val="00742F79"/>
    <w:pPr>
      <w:tabs>
        <w:tab w:val="num" w:pos="360"/>
      </w:tabs>
      <w:spacing w:after="120"/>
    </w:pPr>
    <w:rPr>
      <w:rFonts w:cs="Angsana New"/>
      <w:snapToGrid w:val="0"/>
      <w:szCs w:val="20"/>
    </w:rPr>
  </w:style>
  <w:style w:type="paragraph" w:customStyle="1" w:styleId="StylePara1Italic">
    <w:name w:val="Style Para1 + Italic"/>
    <w:basedOn w:val="Normal"/>
    <w:rsid w:val="00742F79"/>
    <w:pPr>
      <w:spacing w:before="120" w:after="120"/>
    </w:pPr>
    <w:rPr>
      <w:i/>
      <w:iCs/>
      <w:snapToGrid w:val="0"/>
      <w:szCs w:val="18"/>
    </w:rPr>
  </w:style>
  <w:style w:type="paragraph" w:styleId="Title">
    <w:name w:val="Title"/>
    <w:basedOn w:val="Normal"/>
    <w:link w:val="TitleChar"/>
    <w:qFormat/>
    <w:rsid w:val="00742F79"/>
    <w:pPr>
      <w:jc w:val="center"/>
    </w:pPr>
    <w:rPr>
      <w:rFonts w:cs="Angsana New"/>
      <w:i/>
      <w:iCs/>
    </w:rPr>
  </w:style>
  <w:style w:type="character" w:customStyle="1" w:styleId="TitleChar">
    <w:name w:val="Title Char"/>
    <w:link w:val="Title"/>
    <w:rsid w:val="00742F79"/>
    <w:rPr>
      <w:rFonts w:cs="Angsana New"/>
      <w:i/>
      <w:iCs/>
      <w:sz w:val="22"/>
      <w:szCs w:val="24"/>
      <w:lang w:val="en-GB"/>
    </w:rPr>
  </w:style>
  <w:style w:type="paragraph" w:customStyle="1" w:styleId="para2a">
    <w:name w:val="para 2 (a)"/>
    <w:basedOn w:val="Normal"/>
    <w:qFormat/>
    <w:rsid w:val="00742F79"/>
    <w:pPr>
      <w:spacing w:after="120"/>
      <w:ind w:firstLine="763"/>
    </w:pPr>
    <w:rPr>
      <w:rFonts w:eastAsia="MS Mincho" w:cs="Angsana New"/>
      <w:snapToGrid w:val="0"/>
      <w:szCs w:val="18"/>
    </w:rPr>
  </w:style>
  <w:style w:type="paragraph" w:customStyle="1" w:styleId="Default">
    <w:name w:val="Default"/>
    <w:rsid w:val="00742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42F79"/>
    <w:pPr>
      <w:spacing w:line="201" w:lineRule="atLeast"/>
    </w:pPr>
    <w:rPr>
      <w:rFonts w:ascii="Minion Pro" w:hAnsi="Minion Pro"/>
      <w:color w:val="auto"/>
    </w:rPr>
  </w:style>
  <w:style w:type="character" w:customStyle="1" w:styleId="A6">
    <w:name w:val="A6"/>
    <w:uiPriority w:val="99"/>
    <w:rsid w:val="00742F79"/>
    <w:rPr>
      <w:rFonts w:cs="Minion Pro"/>
      <w:color w:val="000000"/>
      <w:sz w:val="12"/>
      <w:szCs w:val="12"/>
    </w:rPr>
  </w:style>
  <w:style w:type="paragraph" w:customStyle="1" w:styleId="Pa45">
    <w:name w:val="Pa45"/>
    <w:basedOn w:val="Default"/>
    <w:next w:val="Default"/>
    <w:uiPriority w:val="99"/>
    <w:rsid w:val="00742F79"/>
    <w:pPr>
      <w:spacing w:line="191" w:lineRule="atLeast"/>
    </w:pPr>
    <w:rPr>
      <w:rFonts w:ascii="Myriad Roman" w:hAnsi="Myriad Roman"/>
      <w:color w:val="auto"/>
    </w:rPr>
  </w:style>
  <w:style w:type="character" w:customStyle="1" w:styleId="A13">
    <w:name w:val="A13"/>
    <w:uiPriority w:val="99"/>
    <w:rsid w:val="00742F79"/>
    <w:rPr>
      <w:rFonts w:cs="Myriad Roman"/>
      <w:color w:val="000000"/>
      <w:sz w:val="18"/>
      <w:szCs w:val="18"/>
    </w:rPr>
  </w:style>
  <w:style w:type="paragraph" w:customStyle="1" w:styleId="MediumGrid1-Accent21">
    <w:name w:val="Medium Grid 1 - Accent 21"/>
    <w:basedOn w:val="Normal"/>
    <w:rsid w:val="00742F79"/>
    <w:pPr>
      <w:ind w:left="720"/>
      <w:contextualSpacing/>
      <w:jc w:val="left"/>
    </w:pPr>
    <w:rPr>
      <w:rFonts w:ascii="Cambria" w:eastAsia="MS ??" w:hAnsi="Cambria"/>
      <w:sz w:val="24"/>
      <w:lang w:val="en-US" w:eastAsia="ja-JP"/>
    </w:rPr>
  </w:style>
  <w:style w:type="character" w:styleId="Emphasis">
    <w:name w:val="Emphasis"/>
    <w:uiPriority w:val="20"/>
    <w:qFormat/>
    <w:rsid w:val="00742F79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E97602"/>
    <w:rPr>
      <w:b/>
      <w:caps/>
      <w:sz w:val="22"/>
      <w:szCs w:val="24"/>
      <w:lang w:val="en-GB"/>
    </w:rPr>
  </w:style>
  <w:style w:type="paragraph" w:customStyle="1" w:styleId="ta-response-item-content">
    <w:name w:val="ta-response-item-content"/>
    <w:basedOn w:val="Normal"/>
    <w:rsid w:val="00742F79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HeaderChar">
    <w:name w:val="Header Char"/>
    <w:link w:val="Header"/>
    <w:rsid w:val="00742F79"/>
    <w:rPr>
      <w:sz w:val="22"/>
      <w:szCs w:val="24"/>
      <w:lang w:val="en-GB"/>
    </w:rPr>
  </w:style>
  <w:style w:type="paragraph" w:customStyle="1" w:styleId="ColorfulShading-Accent31">
    <w:name w:val="Colorful Shading - Accent 31"/>
    <w:basedOn w:val="Normal"/>
    <w:uiPriority w:val="34"/>
    <w:qFormat/>
    <w:rsid w:val="006345E8"/>
    <w:pPr>
      <w:ind w:left="720"/>
      <w:contextualSpacing/>
    </w:pPr>
    <w:rPr>
      <w:rFonts w:cs="Angsana New"/>
    </w:rPr>
  </w:style>
  <w:style w:type="paragraph" w:customStyle="1" w:styleId="MediumGrid1-Accent22">
    <w:name w:val="Medium Grid 1 - Accent 22"/>
    <w:basedOn w:val="Normal"/>
    <w:uiPriority w:val="34"/>
    <w:qFormat/>
    <w:rsid w:val="006345E8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345E8"/>
    <w:pPr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Liguvaikefont1">
    <w:name w:val="Lõigu vaikefont1"/>
    <w:rsid w:val="006345E8"/>
  </w:style>
  <w:style w:type="paragraph" w:customStyle="1" w:styleId="ColorfulShading-Accent11">
    <w:name w:val="Colorful Shading - Accent 11"/>
    <w:hidden/>
    <w:uiPriority w:val="99"/>
    <w:semiHidden/>
    <w:rsid w:val="006345E8"/>
    <w:rPr>
      <w:rFonts w:cs="Angsana New"/>
      <w:sz w:val="22"/>
      <w:szCs w:val="24"/>
      <w:lang w:val="en-GB"/>
    </w:rPr>
  </w:style>
  <w:style w:type="paragraph" w:customStyle="1" w:styleId="Heading1centred">
    <w:name w:val="Heading 1 (centred)"/>
    <w:basedOn w:val="Normal"/>
    <w:next w:val="Para1"/>
    <w:qFormat/>
    <w:rsid w:val="00490E8C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2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25B"/>
    <w:rPr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A2E46"/>
    <w:rPr>
      <w:b/>
      <w:bCs/>
      <w:i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A2E46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A2E46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aliases w:val="Heading 5 - GTI Char"/>
    <w:basedOn w:val="DefaultParagraphFont"/>
    <w:link w:val="Heading5"/>
    <w:rsid w:val="00FA2E46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FA2E46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A2E46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A2E46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A2E46"/>
    <w:rPr>
      <w:i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A2E46"/>
    <w:rPr>
      <w:sz w:val="22"/>
      <w:szCs w:val="24"/>
      <w:lang w:val="en-GB"/>
    </w:rPr>
  </w:style>
  <w:style w:type="character" w:customStyle="1" w:styleId="BodyTextChar1">
    <w:name w:val="Body Text Char1"/>
    <w:basedOn w:val="DefaultParagraphFont"/>
    <w:link w:val="BodyText"/>
    <w:rsid w:val="00FA2E46"/>
    <w:rPr>
      <w:iCs/>
      <w:sz w:val="22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2E46"/>
    <w:rPr>
      <w:sz w:val="22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FA2E46"/>
    <w:rPr>
      <w:rFonts w:ascii="Courier New" w:hAnsi="Courier New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recommendations/sbstta-21/sbstta-21-rec-01-ru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01-ru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c/fd52/3d2f/cb5b36582edfb647c52c3951/sbstta-21-06-ru.pdf" TargetMode="External"/><Relationship Id="rId1" Type="http://schemas.openxmlformats.org/officeDocument/2006/relationships/hyperlink" Target="https://www.cbd.int/doc/c/6ada/4011/af94c4f5feeba81fc82c6db0/sbi-02-01-ru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F69207C0B43C69C3A385A99B4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D12E-C2F4-4EED-9654-D21A87D4D4A6}"/>
      </w:docPartPr>
      <w:docPartBody>
        <w:p w:rsidR="0037201F" w:rsidRDefault="001360EB">
          <w:r w:rsidRPr="00DC4F36">
            <w:rPr>
              <w:rStyle w:val="PlaceholderText"/>
            </w:rPr>
            <w:t>[Title]</w:t>
          </w:r>
        </w:p>
      </w:docPartBody>
    </w:docPart>
    <w:docPart>
      <w:docPartPr>
        <w:name w:val="BCCA4C6B72B24A579AF642FD5AAD5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AC62B-F1EE-4106-9CDB-D19FD5213B66}"/>
      </w:docPartPr>
      <w:docPartBody>
        <w:p w:rsidR="0037201F" w:rsidRDefault="0037201F" w:rsidP="0037201F">
          <w:pPr>
            <w:pStyle w:val="BCCA4C6B72B24A579AF642FD5AAD5737"/>
          </w:pPr>
          <w:r w:rsidRPr="002164F1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B"/>
    <w:rsid w:val="000A7409"/>
    <w:rsid w:val="001360EB"/>
    <w:rsid w:val="0037201F"/>
    <w:rsid w:val="00777633"/>
    <w:rsid w:val="00C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7201F"/>
    <w:rPr>
      <w:color w:val="808080"/>
    </w:rPr>
  </w:style>
  <w:style w:type="paragraph" w:customStyle="1" w:styleId="BCCA4C6B72B24A579AF642FD5AAD5737">
    <w:name w:val="BCCA4C6B72B24A579AF642FD5AAD5737"/>
    <w:rsid w:val="0037201F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7201F"/>
    <w:rPr>
      <w:color w:val="808080"/>
    </w:rPr>
  </w:style>
  <w:style w:type="paragraph" w:customStyle="1" w:styleId="BCCA4C6B72B24A579AF642FD5AAD5737">
    <w:name w:val="BCCA4C6B72B24A579AF642FD5AAD5737"/>
    <w:rsid w:val="0037201F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D4D47-5914-4490-A9E5-CF50D558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28</Pages>
  <Words>12992</Words>
  <Characters>74061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</vt:lpstr>
      <vt:lpstr>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</vt:lpstr>
    </vt:vector>
  </TitlesOfParts>
  <Company>Biodiversity</Company>
  <LinksUpToDate>false</LinksUpToDate>
  <CharactersWithSpaces>86880</CharactersWithSpaces>
  <SharedDoc>false</SharedDoc>
  <HyperlinkBase/>
  <HLinks>
    <vt:vector size="48" baseType="variant">
      <vt:variant>
        <vt:i4>3801170</vt:i4>
      </vt:variant>
      <vt:variant>
        <vt:i4>21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https://www.cbd.int/post2020/submissions.shtml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https://www.cbd.int/doc/notifications/2017/ntf-2017-124-post2020-en.pdf</vt:lpwstr>
      </vt:variant>
      <vt:variant>
        <vt:lpwstr/>
      </vt:variant>
      <vt:variant>
        <vt:i4>1572865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https://www.cbd.int/post2020/doc/Approaches-Post2020Biodiversity.pdf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https://www.cbd.int/post2020/submissions.shtml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https://www.cbd.int/doc/notifications/2017/ntf-2017-124-post2020-en.pdf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https://www.cbd.int/doc/meetings/cop-bureau/cop-bur-2017/joint-cop-sbstta-bureau-2017-04-25-26-minutes-en.pdf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https://www.cbd.int/doc/c/6ce5/878e/5ffa49887c20c19961fe040a/sbi-02-01-en.pdf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</dc:title>
  <dc:subject>CBD/SBI/2/17</dc:subject>
  <dc:creator>SCBD</dc:creator>
  <cp:lastModifiedBy>Anonymous</cp:lastModifiedBy>
  <cp:revision>2</cp:revision>
  <cp:lastPrinted>2018-02-09T22:52:00Z</cp:lastPrinted>
  <dcterms:created xsi:type="dcterms:W3CDTF">2018-06-08T20:11:00Z</dcterms:created>
  <dcterms:modified xsi:type="dcterms:W3CDTF">2018-06-08T20:11:00Z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*.*.CBD....*...Distr..GENERAL ..CBD/SBI/2/17.30 May 2018..RUSSIAN.ORIGINAL: ENGLISH..</vt:lpwstr>
  </property>
</Properties>
</file>