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5207C0" w:rsidRPr="00617845" w14:paraId="3EA636AF" w14:textId="77777777" w:rsidTr="00882623">
        <w:trPr>
          <w:cantSplit/>
          <w:trHeight w:val="900"/>
        </w:trPr>
        <w:tc>
          <w:tcPr>
            <w:tcW w:w="6588" w:type="dxa"/>
            <w:gridSpan w:val="2"/>
            <w:tcBorders>
              <w:top w:val="nil"/>
              <w:left w:val="nil"/>
              <w:bottom w:val="single" w:sz="12" w:space="0" w:color="auto"/>
              <w:right w:val="nil"/>
            </w:tcBorders>
            <w:vAlign w:val="center"/>
          </w:tcPr>
          <w:p w14:paraId="19B22CE6" w14:textId="613482A6" w:rsidR="005207C0" w:rsidRPr="00617845" w:rsidRDefault="005207C0" w:rsidP="0091333B">
            <w:pPr>
              <w:pStyle w:val="Heading2"/>
              <w:bidi w:val="0"/>
              <w:spacing w:before="120" w:after="0"/>
              <w:jc w:val="left"/>
              <w:rPr>
                <w:rFonts w:ascii="Times New Roman" w:hAnsi="Times New Roman" w:cs="Simplified Arabic"/>
                <w:b w:val="0"/>
                <w:bCs w:val="0"/>
                <w:sz w:val="32"/>
                <w:szCs w:val="32"/>
                <w:lang w:val="en-CA" w:bidi="ar-SA"/>
              </w:rPr>
            </w:pPr>
            <w:r w:rsidRPr="00617845">
              <w:rPr>
                <w:rFonts w:ascii="Times New Roman" w:hAnsi="Times New Roman" w:cs="Simplified Arabic"/>
                <w:sz w:val="40"/>
                <w:szCs w:val="40"/>
                <w:lang w:bidi="ar-SA"/>
              </w:rPr>
              <w:t>CBD</w:t>
            </w:r>
            <w:r w:rsidR="0091333B" w:rsidRPr="0091333B">
              <w:rPr>
                <w:rFonts w:ascii="Times New Roman" w:hAnsi="Times New Roman" w:cs="Simplified Arabic"/>
                <w:b w:val="0"/>
                <w:bCs w:val="0"/>
                <w:sz w:val="22"/>
                <w:szCs w:val="22"/>
                <w:lang w:val="en-GB" w:bidi="ar-SA"/>
              </w:rPr>
              <w:t>/SBI/7/15/Add.1</w:t>
            </w:r>
            <w:r w:rsidR="0091333B" w:rsidRPr="0091333B">
              <w:rPr>
                <w:rFonts w:ascii="Times New Roman" w:eastAsia="SimSun" w:hAnsi="Times New Roman"/>
                <w:b w:val="0"/>
                <w:bCs w:val="0"/>
                <w:kern w:val="0"/>
                <w:sz w:val="22"/>
                <w:szCs w:val="22"/>
                <w:lang w:val="en-GB" w:bidi="ar-SA"/>
              </w:rPr>
              <w:t>–</w:t>
            </w:r>
            <w:r w:rsidR="0091333B" w:rsidRPr="0091333B">
              <w:rPr>
                <w:rFonts w:ascii="Times New Roman" w:eastAsia="SimSun" w:hAnsi="Times New Roman"/>
                <w:b w:val="0"/>
                <w:bCs w:val="0"/>
                <w:kern w:val="0"/>
                <w:sz w:val="40"/>
                <w:szCs w:val="40"/>
                <w:lang w:val="en-GB" w:bidi="ar-SA"/>
              </w:rPr>
              <w:t>CBD</w:t>
            </w:r>
            <w:r w:rsidR="0091333B" w:rsidRPr="0091333B">
              <w:rPr>
                <w:rFonts w:ascii="Times New Roman" w:eastAsia="SimSun" w:hAnsi="Times New Roman"/>
                <w:b w:val="0"/>
                <w:bCs w:val="0"/>
                <w:kern w:val="0"/>
                <w:sz w:val="22"/>
                <w:szCs w:val="22"/>
                <w:lang w:val="en-GB" w:bidi="ar-SA"/>
              </w:rPr>
              <w:t>/COP/17/4/Add.4</w:t>
            </w:r>
          </w:p>
        </w:tc>
        <w:tc>
          <w:tcPr>
            <w:tcW w:w="1440" w:type="dxa"/>
            <w:tcBorders>
              <w:top w:val="nil"/>
              <w:left w:val="nil"/>
              <w:bottom w:val="single" w:sz="12" w:space="0" w:color="auto"/>
              <w:right w:val="nil"/>
            </w:tcBorders>
          </w:tcPr>
          <w:p w14:paraId="63712FDF" w14:textId="77777777" w:rsidR="005207C0" w:rsidRPr="00617845" w:rsidRDefault="005207C0" w:rsidP="005207C0">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14:paraId="08466052" w14:textId="0F05A8F1" w:rsidR="005207C0" w:rsidRPr="00617845" w:rsidRDefault="005207C0" w:rsidP="005207C0">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58241" behindDoc="0" locked="0" layoutInCell="1" allowOverlap="1" wp14:anchorId="107F6461" wp14:editId="1BD9D679">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14:paraId="0EE9E942" w14:textId="77777777" w:rsidR="005207C0" w:rsidRPr="00617845" w:rsidRDefault="005207C0" w:rsidP="005207C0">
            <w:pPr>
              <w:tabs>
                <w:tab w:val="left" w:pos="-720"/>
              </w:tabs>
              <w:suppressAutoHyphens/>
              <w:spacing w:line="120" w:lineRule="auto"/>
              <w:rPr>
                <w:rFonts w:cs="Simplified Arabic"/>
              </w:rPr>
            </w:pPr>
            <w:r w:rsidRPr="00617845">
              <w:rPr>
                <w:rFonts w:cs="Simplified Arabic"/>
                <w:noProof/>
                <w:lang w:val="en-GB" w:eastAsia="en-GB"/>
              </w:rPr>
              <w:drawing>
                <wp:anchor distT="0" distB="0" distL="114300" distR="114300" simplePos="0" relativeHeight="251658242" behindDoc="0" locked="0" layoutInCell="1" allowOverlap="1" wp14:anchorId="023AA58C" wp14:editId="1EEDAA34">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2"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1E3423" w:rsidRPr="00617845" w14:paraId="5BB72D18" w14:textId="77777777" w:rsidTr="00A46719">
        <w:trPr>
          <w:cantSplit/>
          <w:trHeight w:val="1770"/>
        </w:trPr>
        <w:tc>
          <w:tcPr>
            <w:tcW w:w="4428" w:type="dxa"/>
            <w:tcBorders>
              <w:top w:val="nil"/>
              <w:left w:val="nil"/>
              <w:bottom w:val="single" w:sz="18" w:space="0" w:color="auto"/>
              <w:right w:val="nil"/>
            </w:tcBorders>
          </w:tcPr>
          <w:p w14:paraId="7459CE5E" w14:textId="45DE21EA" w:rsidR="001E3423" w:rsidRPr="00617845" w:rsidRDefault="001E3423" w:rsidP="005207C0">
            <w:pPr>
              <w:spacing w:before="60"/>
              <w:ind w:left="883"/>
              <w:rPr>
                <w:rFonts w:cs="Simplified Arabic"/>
                <w:sz w:val="22"/>
                <w:szCs w:val="22"/>
              </w:rPr>
            </w:pPr>
            <w:r w:rsidRPr="00617845">
              <w:rPr>
                <w:rFonts w:cs="Simplified Arabic"/>
                <w:sz w:val="22"/>
                <w:szCs w:val="22"/>
              </w:rPr>
              <w:t>Distr</w:t>
            </w:r>
            <w:r w:rsidR="00CE695F" w:rsidRPr="00617845">
              <w:rPr>
                <w:rFonts w:cs="Simplified Arabic"/>
                <w:sz w:val="22"/>
                <w:szCs w:val="22"/>
              </w:rPr>
              <w:t>.</w:t>
            </w:r>
            <w:r w:rsidR="005207C0" w:rsidRPr="00617845">
              <w:rPr>
                <w:rFonts w:cs="Simplified Arabic"/>
                <w:sz w:val="22"/>
                <w:szCs w:val="22"/>
              </w:rPr>
              <w:t>:</w:t>
            </w:r>
            <w:r w:rsidR="00CE695F" w:rsidRPr="00617845">
              <w:rPr>
                <w:rFonts w:cs="Simplified Arabic"/>
                <w:sz w:val="22"/>
                <w:szCs w:val="22"/>
              </w:rPr>
              <w:t xml:space="preserve"> </w:t>
            </w:r>
            <w:r w:rsidR="005207C0" w:rsidRPr="00617845">
              <w:rPr>
                <w:rFonts w:cs="Simplified Arabic"/>
                <w:sz w:val="22"/>
                <w:szCs w:val="22"/>
              </w:rPr>
              <w:t>General</w:t>
            </w:r>
          </w:p>
          <w:p w14:paraId="284AFEFE" w14:textId="55BE7AA5" w:rsidR="00825851" w:rsidRDefault="0091333B" w:rsidP="0091333B">
            <w:pPr>
              <w:pStyle w:val="Heading5"/>
              <w:tabs>
                <w:tab w:val="left" w:pos="-720"/>
              </w:tabs>
              <w:suppressAutoHyphens/>
              <w:bidi w:val="0"/>
              <w:spacing w:before="0" w:after="0"/>
              <w:ind w:left="883"/>
              <w:rPr>
                <w:rFonts w:ascii="Times New Roman" w:eastAsia="Times New Roman" w:hAnsi="Times New Roman"/>
                <w:b w:val="0"/>
                <w:bCs w:val="0"/>
                <w:spacing w:val="0"/>
                <w:szCs w:val="22"/>
                <w:rtl/>
                <w:lang w:val="en-CA" w:eastAsia="en-CA" w:bidi="ar-SY"/>
              </w:rPr>
            </w:pPr>
            <w:r w:rsidRPr="0091333B">
              <w:rPr>
                <w:rFonts w:ascii="Times New Roman" w:eastAsia="Times New Roman" w:hAnsi="Times New Roman"/>
                <w:b w:val="0"/>
                <w:bCs w:val="0"/>
                <w:spacing w:val="0"/>
                <w:szCs w:val="22"/>
                <w:lang w:val="en-GB" w:eastAsia="en-CA" w:bidi="ar-SA"/>
              </w:rPr>
              <w:t>22 June 2026</w:t>
            </w:r>
          </w:p>
          <w:p w14:paraId="14D36C11" w14:textId="77777777" w:rsidR="00825851" w:rsidRDefault="00825851" w:rsidP="00825851">
            <w:pPr>
              <w:pStyle w:val="Heading5"/>
              <w:tabs>
                <w:tab w:val="left" w:pos="-720"/>
              </w:tabs>
              <w:suppressAutoHyphens/>
              <w:bidi w:val="0"/>
              <w:spacing w:before="0" w:after="0"/>
              <w:ind w:left="883"/>
              <w:rPr>
                <w:rFonts w:ascii="Times New Roman" w:eastAsia="Times New Roman" w:hAnsi="Times New Roman"/>
                <w:b w:val="0"/>
                <w:bCs w:val="0"/>
                <w:spacing w:val="0"/>
                <w:szCs w:val="22"/>
                <w:lang w:val="en-CA" w:eastAsia="en-CA" w:bidi="ar-SA"/>
              </w:rPr>
            </w:pPr>
          </w:p>
          <w:p w14:paraId="07D03C0D" w14:textId="36A28BA1" w:rsidR="001E3423" w:rsidRPr="00617845" w:rsidRDefault="005207C0" w:rsidP="00825851">
            <w:pPr>
              <w:pStyle w:val="Heading5"/>
              <w:tabs>
                <w:tab w:val="left" w:pos="-720"/>
              </w:tabs>
              <w:suppressAutoHyphens/>
              <w:bidi w:val="0"/>
              <w:spacing w:before="0" w:after="0"/>
              <w:ind w:left="883"/>
              <w:rPr>
                <w:rFonts w:ascii="Times New Roman" w:hAnsi="Times New Roman"/>
                <w:b w:val="0"/>
                <w:bCs w:val="0"/>
                <w:szCs w:val="22"/>
                <w:lang w:eastAsia="en-US" w:bidi="ar-SA"/>
              </w:rPr>
            </w:pPr>
            <w:r w:rsidRPr="00617845">
              <w:rPr>
                <w:rFonts w:ascii="Times New Roman" w:hAnsi="Times New Roman"/>
                <w:b w:val="0"/>
                <w:bCs w:val="0"/>
                <w:szCs w:val="22"/>
                <w:lang w:eastAsia="en-US" w:bidi="ar-SA"/>
              </w:rPr>
              <w:t>Arabic</w:t>
            </w:r>
          </w:p>
          <w:p w14:paraId="5A9C6250" w14:textId="64FD7853" w:rsidR="001E3423" w:rsidRPr="0091333B" w:rsidRDefault="005207C0" w:rsidP="005207C0">
            <w:pPr>
              <w:tabs>
                <w:tab w:val="left" w:pos="-720"/>
              </w:tabs>
              <w:suppressAutoHyphens/>
              <w:spacing w:after="40"/>
              <w:ind w:left="883"/>
              <w:rPr>
                <w:rFonts w:cs="Simplified Arabic"/>
                <w:sz w:val="22"/>
                <w:szCs w:val="22"/>
                <w:lang w:val="en-GB"/>
              </w:rPr>
            </w:pPr>
            <w:r w:rsidRPr="00617845">
              <w:rPr>
                <w:rFonts w:cs="Simplified Arabic"/>
                <w:sz w:val="22"/>
                <w:szCs w:val="22"/>
              </w:rPr>
              <w:t>Original:</w:t>
            </w:r>
            <w:r w:rsidR="00CE695F" w:rsidRPr="00617845">
              <w:rPr>
                <w:rFonts w:cs="Simplified Arabic"/>
                <w:sz w:val="22"/>
                <w:szCs w:val="22"/>
              </w:rPr>
              <w:t xml:space="preserve"> </w:t>
            </w:r>
            <w:r w:rsidRPr="00617845">
              <w:rPr>
                <w:rFonts w:cs="Simplified Arabic"/>
                <w:sz w:val="22"/>
                <w:szCs w:val="22"/>
              </w:rPr>
              <w:t>English</w:t>
            </w:r>
            <w:r w:rsidR="00CE695F" w:rsidRPr="00617845">
              <w:rPr>
                <w:rFonts w:cs="Simplified Arabic"/>
                <w:sz w:val="22"/>
                <w:szCs w:val="22"/>
              </w:rPr>
              <w:t xml:space="preserve"> </w:t>
            </w:r>
          </w:p>
        </w:tc>
        <w:tc>
          <w:tcPr>
            <w:tcW w:w="5220" w:type="dxa"/>
            <w:gridSpan w:val="3"/>
            <w:tcBorders>
              <w:top w:val="nil"/>
              <w:left w:val="nil"/>
              <w:bottom w:val="single" w:sz="18" w:space="0" w:color="auto"/>
              <w:right w:val="nil"/>
            </w:tcBorders>
          </w:tcPr>
          <w:p w14:paraId="3C747B9E" w14:textId="77777777" w:rsidR="001E3423" w:rsidRPr="00617845" w:rsidRDefault="001E3423" w:rsidP="00882623">
            <w:pPr>
              <w:tabs>
                <w:tab w:val="left" w:pos="-720"/>
              </w:tabs>
              <w:suppressAutoHyphens/>
              <w:spacing w:before="120"/>
              <w:jc w:val="both"/>
              <w:rPr>
                <w:rFonts w:cs="Simplified Arabic"/>
                <w:rtl/>
              </w:rPr>
            </w:pPr>
            <w:r w:rsidRPr="00617845">
              <w:rPr>
                <w:rFonts w:cs="Simplified Arabic"/>
                <w:b/>
                <w:bCs/>
                <w:noProof/>
                <w:sz w:val="36"/>
                <w:szCs w:val="36"/>
                <w:rtl/>
                <w:lang w:val="en-GB" w:eastAsia="en-GB"/>
              </w:rPr>
              <w:drawing>
                <wp:anchor distT="0" distB="0" distL="114300" distR="114300" simplePos="0" relativeHeight="251658240" behindDoc="0" locked="0" layoutInCell="1" allowOverlap="1" wp14:anchorId="1EA7452B" wp14:editId="1215368D">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r w:rsidR="004F4BE6" w:rsidRPr="00617845" w14:paraId="43F03ABC" w14:textId="77777777" w:rsidTr="00A46719">
        <w:trPr>
          <w:cantSplit/>
          <w:trHeight w:val="1770"/>
        </w:trPr>
        <w:tc>
          <w:tcPr>
            <w:tcW w:w="4428" w:type="dxa"/>
            <w:tcBorders>
              <w:top w:val="single" w:sz="18" w:space="0" w:color="auto"/>
              <w:left w:val="nil"/>
              <w:bottom w:val="nil"/>
              <w:right w:val="nil"/>
            </w:tcBorders>
          </w:tcPr>
          <w:p w14:paraId="7092FC47" w14:textId="77777777" w:rsidR="00A46719" w:rsidRPr="00A46719" w:rsidRDefault="00A46719" w:rsidP="00A46719">
            <w:pPr>
              <w:bidi/>
              <w:spacing w:before="60" w:line="216" w:lineRule="auto"/>
              <w:rPr>
                <w:rFonts w:cs="Simplified Arabic"/>
                <w:b/>
                <w:bCs/>
                <w:rtl/>
              </w:rPr>
            </w:pPr>
            <w:r w:rsidRPr="00A46719">
              <w:rPr>
                <w:rFonts w:cs="Simplified Arabic"/>
                <w:b/>
                <w:bCs/>
                <w:rtl/>
              </w:rPr>
              <w:t>مؤتمر الأطراف في اتفاقية التنوع البيولوجي</w:t>
            </w:r>
          </w:p>
          <w:p w14:paraId="51E5158B" w14:textId="77777777" w:rsidR="00A46719" w:rsidRPr="00A46719" w:rsidRDefault="00A46719" w:rsidP="00A46719">
            <w:pPr>
              <w:bidi/>
              <w:spacing w:before="60" w:line="216" w:lineRule="auto"/>
              <w:rPr>
                <w:rFonts w:cs="Simplified Arabic"/>
                <w:b/>
                <w:bCs/>
                <w:rtl/>
              </w:rPr>
            </w:pPr>
            <w:r w:rsidRPr="00A46719">
              <w:rPr>
                <w:rFonts w:cs="Simplified Arabic"/>
                <w:b/>
                <w:bCs/>
                <w:rtl/>
              </w:rPr>
              <w:t>الاجتماع السابع عشر</w:t>
            </w:r>
          </w:p>
          <w:p w14:paraId="5C78691C" w14:textId="62B08961" w:rsidR="00A46719" w:rsidRPr="00A46719" w:rsidRDefault="00E314B5" w:rsidP="00E314B5">
            <w:pPr>
              <w:bidi/>
              <w:spacing w:before="60" w:line="216" w:lineRule="auto"/>
              <w:rPr>
                <w:rFonts w:cs="Simplified Arabic"/>
                <w:rtl/>
              </w:rPr>
            </w:pPr>
            <w:r w:rsidRPr="00E314B5">
              <w:rPr>
                <w:rFonts w:cs="Simplified Arabic"/>
                <w:rtl/>
              </w:rPr>
              <w:t>يريفان</w:t>
            </w:r>
            <w:r w:rsidR="00A46719" w:rsidRPr="00A46719">
              <w:rPr>
                <w:rFonts w:cs="Simplified Arabic"/>
                <w:rtl/>
              </w:rPr>
              <w:t xml:space="preserve">، </w:t>
            </w:r>
            <w:r w:rsidR="00A46719" w:rsidRPr="00A46719">
              <w:rPr>
                <w:rFonts w:cs="Simplified Arabic" w:hint="cs"/>
                <w:rtl/>
              </w:rPr>
              <w:t>19</w:t>
            </w:r>
            <w:r w:rsidR="00A46719" w:rsidRPr="00A46719">
              <w:rPr>
                <w:rFonts w:cs="Simplified Arabic"/>
                <w:rtl/>
              </w:rPr>
              <w:t>-</w:t>
            </w:r>
            <w:r w:rsidR="00A46719" w:rsidRPr="00A46719">
              <w:rPr>
                <w:rFonts w:cs="Simplified Arabic" w:hint="cs"/>
                <w:rtl/>
              </w:rPr>
              <w:t>30</w:t>
            </w:r>
            <w:r w:rsidR="00A46719" w:rsidRPr="00A46719">
              <w:rPr>
                <w:rFonts w:cs="Simplified Arabic"/>
                <w:rtl/>
              </w:rPr>
              <w:t xml:space="preserve"> أكتوبر</w:t>
            </w:r>
            <w:r w:rsidR="00A46719" w:rsidRPr="00A46719">
              <w:rPr>
                <w:rFonts w:cs="Simplified Arabic"/>
                <w:lang w:val="en-GB"/>
              </w:rPr>
              <w:t>/</w:t>
            </w:r>
            <w:r w:rsidR="00A46719" w:rsidRPr="00A46719">
              <w:rPr>
                <w:rFonts w:cs="Simplified Arabic" w:hint="cs"/>
                <w:rtl/>
                <w:lang w:val="en-GB" w:bidi="ar-SY"/>
              </w:rPr>
              <w:t>تشرين الأول</w:t>
            </w:r>
            <w:r w:rsidR="00A46719" w:rsidRPr="00A46719">
              <w:rPr>
                <w:rFonts w:cs="Simplified Arabic"/>
                <w:rtl/>
              </w:rPr>
              <w:t xml:space="preserve"> </w:t>
            </w:r>
            <w:r w:rsidR="00A46719" w:rsidRPr="00A46719">
              <w:rPr>
                <w:rFonts w:cs="Simplified Arabic" w:hint="cs"/>
                <w:rtl/>
              </w:rPr>
              <w:t>2026</w:t>
            </w:r>
          </w:p>
          <w:p w14:paraId="12653B6E" w14:textId="2FE9AB6D" w:rsidR="00A46719" w:rsidRPr="00A46719" w:rsidRDefault="00A46719" w:rsidP="00A46719">
            <w:pPr>
              <w:bidi/>
              <w:spacing w:before="60" w:line="216" w:lineRule="auto"/>
              <w:rPr>
                <w:rFonts w:cs="Simplified Arabic"/>
                <w:rtl/>
              </w:rPr>
            </w:pPr>
            <w:r w:rsidRPr="00A46719">
              <w:rPr>
                <w:rFonts w:cs="Simplified Arabic"/>
                <w:rtl/>
              </w:rPr>
              <w:t xml:space="preserve">البند </w:t>
            </w:r>
            <w:r w:rsidRPr="00A46719">
              <w:rPr>
                <w:rFonts w:cs="Simplified Arabic" w:hint="cs"/>
                <w:rtl/>
              </w:rPr>
              <w:t>7</w:t>
            </w:r>
            <w:r w:rsidRPr="00A46719">
              <w:rPr>
                <w:rFonts w:cs="Simplified Arabic"/>
                <w:rtl/>
              </w:rPr>
              <w:t xml:space="preserve"> من جدول الأعمال المؤقت</w:t>
            </w:r>
            <w:bookmarkStart w:id="0" w:name="_Hlk233963419"/>
            <w:r w:rsidRPr="00E314B5">
              <w:rPr>
                <w:rFonts w:cs="Simplified Arabic"/>
                <w:sz w:val="20"/>
                <w:szCs w:val="20"/>
              </w:rPr>
              <w:t>**</w:t>
            </w:r>
            <w:bookmarkEnd w:id="0"/>
          </w:p>
          <w:p w14:paraId="17B3C63E" w14:textId="57465F7E" w:rsidR="004F4BE6" w:rsidRPr="00617845" w:rsidRDefault="00A46719" w:rsidP="00A46719">
            <w:pPr>
              <w:bidi/>
              <w:spacing w:before="60" w:line="216" w:lineRule="auto"/>
              <w:rPr>
                <w:rFonts w:cs="Simplified Arabic"/>
                <w:sz w:val="22"/>
                <w:szCs w:val="22"/>
              </w:rPr>
            </w:pPr>
            <w:r w:rsidRPr="00E314B5">
              <w:rPr>
                <w:rFonts w:cs="Simplified Arabic"/>
                <w:b/>
                <w:bCs/>
                <w:rtl/>
              </w:rPr>
              <w:t xml:space="preserve">إدارة اتفاقية التنوع البيولوجي، وميزانية الصناديق الاستئمانية، </w:t>
            </w:r>
            <w:r w:rsidRPr="00E314B5">
              <w:rPr>
                <w:rFonts w:cs="Simplified Arabic" w:hint="cs"/>
                <w:b/>
                <w:bCs/>
                <w:rtl/>
              </w:rPr>
              <w:t>والاستعراض</w:t>
            </w:r>
            <w:r w:rsidRPr="00E314B5">
              <w:rPr>
                <w:rFonts w:cs="Simplified Arabic"/>
                <w:b/>
                <w:bCs/>
                <w:rtl/>
              </w:rPr>
              <w:t xml:space="preserve"> الوظيفي للأمانة</w:t>
            </w:r>
            <w:r w:rsidRPr="00A46719">
              <w:rPr>
                <w:rFonts w:cs="Simplified Arabic"/>
                <w:b/>
                <w:bCs/>
                <w:rtl/>
              </w:rPr>
              <w:t xml:space="preserve"> </w:t>
            </w:r>
          </w:p>
        </w:tc>
        <w:tc>
          <w:tcPr>
            <w:tcW w:w="5220" w:type="dxa"/>
            <w:gridSpan w:val="3"/>
            <w:tcBorders>
              <w:top w:val="single" w:sz="18" w:space="0" w:color="auto"/>
              <w:left w:val="nil"/>
              <w:bottom w:val="nil"/>
              <w:right w:val="nil"/>
            </w:tcBorders>
          </w:tcPr>
          <w:p w14:paraId="3739F6FE" w14:textId="77777777" w:rsidR="00A46719" w:rsidRPr="000D161A" w:rsidRDefault="00A46719" w:rsidP="00A46719">
            <w:pPr>
              <w:bidi/>
              <w:spacing w:before="60" w:line="216" w:lineRule="auto"/>
              <w:rPr>
                <w:rFonts w:cs="Simplified Arabic"/>
                <w:b/>
                <w:bCs/>
                <w:rtl/>
              </w:rPr>
            </w:pPr>
            <w:r w:rsidRPr="000D161A">
              <w:rPr>
                <w:rFonts w:cs="Simplified Arabic"/>
                <w:b/>
                <w:bCs/>
                <w:rtl/>
              </w:rPr>
              <w:t xml:space="preserve">الهيئة الفرعية </w:t>
            </w:r>
            <w:r w:rsidRPr="000D161A">
              <w:rPr>
                <w:rFonts w:cs="Simplified Arabic" w:hint="cs"/>
                <w:b/>
                <w:bCs/>
                <w:rtl/>
              </w:rPr>
              <w:t>للتنفيذ</w:t>
            </w:r>
          </w:p>
          <w:p w14:paraId="45C54797" w14:textId="4FCC1BAC" w:rsidR="00A46719" w:rsidRPr="000D161A" w:rsidRDefault="00A46719" w:rsidP="00A46719">
            <w:pPr>
              <w:bidi/>
              <w:spacing w:line="216" w:lineRule="auto"/>
              <w:rPr>
                <w:rFonts w:cs="Simplified Arabic"/>
                <w:b/>
                <w:bCs/>
                <w:rtl/>
              </w:rPr>
            </w:pPr>
            <w:r w:rsidRPr="000D161A">
              <w:rPr>
                <w:rFonts w:cs="Simplified Arabic"/>
                <w:b/>
                <w:bCs/>
                <w:rtl/>
              </w:rPr>
              <w:t xml:space="preserve">الاجتماع </w:t>
            </w:r>
            <w:r w:rsidR="00D93E34">
              <w:rPr>
                <w:rFonts w:cs="Simplified Arabic" w:hint="cs"/>
                <w:b/>
                <w:bCs/>
                <w:rtl/>
              </w:rPr>
              <w:t>السابع</w:t>
            </w:r>
          </w:p>
          <w:p w14:paraId="3C58331D" w14:textId="77777777" w:rsidR="00A46719" w:rsidRDefault="00A46719" w:rsidP="00A46719">
            <w:pPr>
              <w:bidi/>
              <w:spacing w:line="216" w:lineRule="auto"/>
              <w:rPr>
                <w:rFonts w:ascii="Simplified Arabic" w:hAnsi="Simplified Arabic" w:cs="Simplified Arabic"/>
                <w:rtl/>
              </w:rPr>
            </w:pPr>
            <w:r>
              <w:rPr>
                <w:rFonts w:ascii="Simplified Arabic" w:hAnsi="Simplified Arabic" w:cs="Simplified Arabic" w:hint="cs"/>
                <w:rtl/>
              </w:rPr>
              <w:t>نيروبي، 4-12 أغسطس/أب 2026</w:t>
            </w:r>
          </w:p>
          <w:p w14:paraId="1EADAF69" w14:textId="77777777" w:rsidR="00A46719" w:rsidRPr="000D161A" w:rsidRDefault="00A46719" w:rsidP="00A46719">
            <w:pPr>
              <w:bidi/>
              <w:spacing w:line="216" w:lineRule="auto"/>
              <w:rPr>
                <w:rFonts w:cs="Simplified Arabic"/>
                <w:rtl/>
                <w:lang w:val="en-US"/>
              </w:rPr>
            </w:pPr>
            <w:r w:rsidRPr="000D161A">
              <w:rPr>
                <w:rFonts w:cs="Simplified Arabic" w:hint="cs"/>
                <w:rtl/>
                <w:lang w:val="en-US"/>
              </w:rPr>
              <w:t xml:space="preserve">البند </w:t>
            </w:r>
            <w:r>
              <w:rPr>
                <w:rFonts w:cs="Simplified Arabic" w:hint="cs"/>
                <w:rtl/>
                <w:lang w:val="en-US"/>
              </w:rPr>
              <w:t>14</w:t>
            </w:r>
            <w:r w:rsidRPr="000D161A">
              <w:rPr>
                <w:rFonts w:cs="Simplified Arabic" w:hint="cs"/>
                <w:rtl/>
                <w:lang w:val="en-US"/>
              </w:rPr>
              <w:t xml:space="preserve"> من جدول الأعمال المؤقت</w:t>
            </w:r>
            <w:r w:rsidRPr="000D161A">
              <w:rPr>
                <w:rStyle w:val="FootnoteReference"/>
                <w:rFonts w:cs="Simplified Arabic"/>
                <w:lang w:val="en-US"/>
              </w:rPr>
              <w:footnoteReference w:customMarkFollows="1" w:id="1"/>
              <w:t>*</w:t>
            </w:r>
          </w:p>
          <w:p w14:paraId="082F1AC0" w14:textId="040280AC" w:rsidR="00A46719" w:rsidRPr="007517F6" w:rsidRDefault="00A46719" w:rsidP="00A46719">
            <w:pPr>
              <w:pStyle w:val="ListParagraph"/>
              <w:keepNext/>
              <w:keepLines/>
              <w:bidi/>
              <w:spacing w:after="120" w:line="216" w:lineRule="auto"/>
              <w:ind w:left="0"/>
              <w:rPr>
                <w:rFonts w:cs="Simplified Arabic"/>
                <w:b/>
                <w:bCs/>
              </w:rPr>
            </w:pPr>
            <w:r>
              <w:rPr>
                <w:rFonts w:cs="Simplified Arabic" w:hint="cs"/>
                <w:b/>
                <w:bCs/>
                <w:rtl/>
              </w:rPr>
              <w:t>المسائل الإدارية و</w:t>
            </w:r>
            <w:r w:rsidR="0067271A">
              <w:rPr>
                <w:rFonts w:cs="Simplified Arabic" w:hint="cs"/>
                <w:b/>
                <w:bCs/>
                <w:rtl/>
              </w:rPr>
              <w:t xml:space="preserve">مسائل </w:t>
            </w:r>
            <w:r>
              <w:rPr>
                <w:rFonts w:cs="Simplified Arabic" w:hint="cs"/>
                <w:b/>
                <w:bCs/>
                <w:rtl/>
              </w:rPr>
              <w:t>الميزانية</w:t>
            </w:r>
            <w:r w:rsidRPr="007517F6">
              <w:rPr>
                <w:rFonts w:cs="Simplified Arabic"/>
                <w:b/>
                <w:bCs/>
                <w:rtl/>
              </w:rPr>
              <w:t xml:space="preserve"> </w:t>
            </w:r>
          </w:p>
          <w:p w14:paraId="66C8E46E" w14:textId="77777777" w:rsidR="004F4BE6" w:rsidRPr="00617845" w:rsidRDefault="004F4BE6" w:rsidP="00882623">
            <w:pPr>
              <w:tabs>
                <w:tab w:val="left" w:pos="-720"/>
              </w:tabs>
              <w:suppressAutoHyphens/>
              <w:spacing w:before="120"/>
              <w:jc w:val="both"/>
              <w:rPr>
                <w:rFonts w:cs="Simplified Arabic"/>
                <w:b/>
                <w:bCs/>
                <w:noProof/>
                <w:sz w:val="36"/>
                <w:szCs w:val="36"/>
                <w:rtl/>
                <w:lang w:val="en-GB" w:eastAsia="en-GB"/>
              </w:rPr>
            </w:pPr>
          </w:p>
        </w:tc>
      </w:tr>
    </w:tbl>
    <w:p w14:paraId="2B8814E5" w14:textId="20EE48FA" w:rsidR="00F15332" w:rsidRPr="007517F6" w:rsidRDefault="00F15332" w:rsidP="00825851">
      <w:pPr>
        <w:bidi/>
        <w:spacing w:before="60" w:line="216" w:lineRule="auto"/>
        <w:rPr>
          <w:rFonts w:cs="Simplified Arabic"/>
          <w:rtl/>
        </w:rPr>
      </w:pPr>
    </w:p>
    <w:p w14:paraId="0CC29CEA" w14:textId="2AADAAA6" w:rsidR="000E6548" w:rsidRPr="000E6548" w:rsidRDefault="0067271A" w:rsidP="0067271A">
      <w:pPr>
        <w:keepNext/>
        <w:keepLines/>
        <w:bidi/>
        <w:spacing w:after="120" w:line="216" w:lineRule="auto"/>
        <w:ind w:left="567"/>
        <w:rPr>
          <w:rFonts w:cs="Simplified Arabic"/>
          <w:b/>
          <w:bCs/>
          <w:szCs w:val="28"/>
          <w:rtl/>
        </w:rPr>
      </w:pPr>
      <w:r w:rsidRPr="0067271A">
        <w:rPr>
          <w:rFonts w:cs="Simplified Arabic"/>
          <w:b/>
          <w:bCs/>
          <w:szCs w:val="28"/>
          <w:rtl/>
        </w:rPr>
        <w:t xml:space="preserve">تقرير مرحلي عن </w:t>
      </w:r>
      <w:r>
        <w:rPr>
          <w:rFonts w:cs="Simplified Arabic" w:hint="cs"/>
          <w:b/>
          <w:bCs/>
          <w:szCs w:val="28"/>
          <w:rtl/>
        </w:rPr>
        <w:t>الاستعراض</w:t>
      </w:r>
      <w:r w:rsidRPr="0067271A">
        <w:rPr>
          <w:rFonts w:cs="Simplified Arabic"/>
          <w:b/>
          <w:bCs/>
          <w:szCs w:val="28"/>
          <w:rtl/>
        </w:rPr>
        <w:t xml:space="preserve"> الوظيفي للأمانة</w:t>
      </w:r>
      <w:bookmarkStart w:id="1" w:name="_Hlk234132653"/>
      <w:r w:rsidRPr="0067271A">
        <w:rPr>
          <w:rFonts w:cs="Simplified Arabic"/>
          <w:b/>
          <w:bCs/>
          <w:szCs w:val="28"/>
        </w:rPr>
        <w:t>***</w:t>
      </w:r>
      <w:bookmarkEnd w:id="1"/>
    </w:p>
    <w:p w14:paraId="210A719C" w14:textId="77777777" w:rsidR="000E6548" w:rsidRPr="000E6548" w:rsidRDefault="000E6548" w:rsidP="000E6548">
      <w:pPr>
        <w:keepNext/>
        <w:keepLines/>
        <w:bidi/>
        <w:spacing w:after="120" w:line="216" w:lineRule="auto"/>
        <w:ind w:left="567"/>
        <w:rPr>
          <w:rFonts w:cs="Simplified Arabic"/>
          <w:b/>
          <w:bCs/>
          <w:rtl/>
          <w:lang w:val="en-US"/>
        </w:rPr>
      </w:pPr>
      <w:r w:rsidRPr="000E6548">
        <w:rPr>
          <w:rFonts w:cs="Simplified Arabic"/>
          <w:b/>
          <w:bCs/>
          <w:rtl/>
        </w:rPr>
        <w:t xml:space="preserve">مذكرة من الأمانة </w:t>
      </w:r>
    </w:p>
    <w:p w14:paraId="28B534C8" w14:textId="5E85B7B6" w:rsidR="000E6548" w:rsidRPr="000E6548" w:rsidRDefault="000E6548" w:rsidP="000E6548">
      <w:pPr>
        <w:keepNext/>
        <w:keepLines/>
        <w:bidi/>
        <w:spacing w:before="240" w:after="120"/>
        <w:ind w:left="562" w:hanging="562"/>
        <w:outlineLvl w:val="0"/>
        <w:rPr>
          <w:rFonts w:cs="Simplified Arabic"/>
          <w:b/>
          <w:bCs/>
          <w:sz w:val="28"/>
          <w:szCs w:val="28"/>
          <w:rtl/>
          <w:lang w:val="en-US"/>
        </w:rPr>
      </w:pPr>
      <w:r w:rsidRPr="000E6548">
        <w:rPr>
          <w:rFonts w:cs="Simplified Arabic"/>
          <w:b/>
          <w:bCs/>
          <w:sz w:val="28"/>
          <w:szCs w:val="28"/>
          <w:rtl/>
          <w:lang w:val="en-US"/>
        </w:rPr>
        <w:t>أولا</w:t>
      </w:r>
      <w:r w:rsidR="00E71E69">
        <w:rPr>
          <w:rFonts w:cs="Simplified Arabic" w:hint="cs"/>
          <w:b/>
          <w:bCs/>
          <w:sz w:val="28"/>
          <w:szCs w:val="28"/>
          <w:rtl/>
          <w:lang w:val="en-US"/>
        </w:rPr>
        <w:t>ً</w:t>
      </w:r>
      <w:r w:rsidRPr="000E6548">
        <w:rPr>
          <w:rFonts w:cs="Simplified Arabic"/>
          <w:b/>
          <w:bCs/>
          <w:sz w:val="28"/>
          <w:szCs w:val="28"/>
          <w:rtl/>
          <w:lang w:val="en-US"/>
        </w:rPr>
        <w:t>-</w:t>
      </w:r>
      <w:r w:rsidRPr="000E6548">
        <w:rPr>
          <w:rFonts w:cs="Simplified Arabic"/>
          <w:b/>
          <w:bCs/>
          <w:sz w:val="28"/>
          <w:szCs w:val="28"/>
          <w:rtl/>
          <w:lang w:val="en-US"/>
        </w:rPr>
        <w:tab/>
        <w:t>مقدمة</w:t>
      </w:r>
    </w:p>
    <w:p w14:paraId="4AB69E98" w14:textId="78B26F77" w:rsidR="000E6548" w:rsidRPr="000310C5" w:rsidRDefault="000E262C" w:rsidP="000E6548">
      <w:pPr>
        <w:numPr>
          <w:ilvl w:val="0"/>
          <w:numId w:val="4"/>
        </w:numPr>
        <w:bidi/>
        <w:spacing w:after="120" w:line="216" w:lineRule="auto"/>
        <w:ind w:left="562" w:firstLine="0"/>
        <w:jc w:val="both"/>
        <w:rPr>
          <w:rFonts w:cs="Simplified Arabic"/>
          <w:sz w:val="22"/>
          <w:lang w:val="en-US"/>
        </w:rPr>
      </w:pPr>
      <w:r w:rsidRPr="000E262C">
        <w:rPr>
          <w:rFonts w:cs="Simplified Arabic"/>
          <w:sz w:val="22"/>
          <w:rtl/>
          <w:lang w:val="en-US"/>
        </w:rPr>
        <w:t xml:space="preserve">بناء على طلبات مؤتمر الأطراف الواردة في الفقرة 35 من المقرر </w:t>
      </w:r>
      <w:hyperlink r:id="rId14" w:history="1">
        <w:r w:rsidRPr="000E262C">
          <w:rPr>
            <w:rFonts w:cs="Simplified Arabic"/>
            <w:color w:val="0000FF" w:themeColor="hyperlink"/>
            <w:sz w:val="22"/>
            <w:u w:val="single"/>
            <w:rtl/>
            <w:lang w:val="en-US"/>
          </w:rPr>
          <w:t>15/34</w:t>
        </w:r>
      </w:hyperlink>
      <w:r w:rsidRPr="000E262C">
        <w:rPr>
          <w:rFonts w:cs="Simplified Arabic"/>
          <w:sz w:val="22"/>
          <w:rtl/>
          <w:lang w:val="en-US"/>
        </w:rPr>
        <w:t xml:space="preserve"> والفقرة 11 من المقرر </w:t>
      </w:r>
      <w:hyperlink r:id="rId15" w:history="1">
        <w:r w:rsidRPr="000E262C">
          <w:rPr>
            <w:rFonts w:cs="Simplified Arabic"/>
            <w:color w:val="0000FF" w:themeColor="hyperlink"/>
            <w:sz w:val="22"/>
            <w:u w:val="single"/>
            <w:rtl/>
            <w:lang w:val="en-US"/>
          </w:rPr>
          <w:t>16/28</w:t>
        </w:r>
      </w:hyperlink>
      <w:r w:rsidRPr="000E262C">
        <w:rPr>
          <w:rFonts w:cs="Simplified Arabic"/>
          <w:sz w:val="22"/>
          <w:rtl/>
          <w:lang w:val="en-US"/>
        </w:rPr>
        <w:t xml:space="preserve">، نظمت الأمانة استعراضا وظيفيا خارجيا متعمقا لهيكلها، بالتشاور مع المديرة التنفيذية لبرنامج الأمم المتحدة للبيئة، مع مراعاة تقرير تحديد النطاق الوارد في الوثيقة </w:t>
      </w:r>
      <w:hyperlink r:id="rId16" w:history="1">
        <w:r w:rsidRPr="000310C5">
          <w:rPr>
            <w:rFonts w:cs="Simplified Arabic"/>
            <w:color w:val="0000FF" w:themeColor="hyperlink"/>
            <w:sz w:val="22"/>
            <w:lang w:val="en-US"/>
          </w:rPr>
          <w:t>CBD/COP/16/4/Add.2</w:t>
        </w:r>
      </w:hyperlink>
      <w:r w:rsidRPr="000310C5">
        <w:rPr>
          <w:rFonts w:cs="Simplified Arabic"/>
          <w:color w:val="000000" w:themeColor="text1"/>
          <w:sz w:val="22"/>
          <w:rtl/>
          <w:lang w:val="en-US"/>
        </w:rPr>
        <w:t>-</w:t>
      </w:r>
      <w:hyperlink r:id="rId17" w:history="1">
        <w:r w:rsidRPr="000310C5">
          <w:rPr>
            <w:rFonts w:cs="Simplified Arabic"/>
            <w:color w:val="0000FF" w:themeColor="hyperlink"/>
            <w:sz w:val="22"/>
            <w:lang w:val="en-US"/>
          </w:rPr>
          <w:t>CBD/CP/MOP/11/5/Add.2</w:t>
        </w:r>
      </w:hyperlink>
      <w:r w:rsidRPr="000310C5">
        <w:rPr>
          <w:rFonts w:cs="Simplified Arabic"/>
          <w:color w:val="000000" w:themeColor="text1"/>
          <w:sz w:val="22"/>
          <w:rtl/>
          <w:lang w:val="en-US"/>
        </w:rPr>
        <w:t>-</w:t>
      </w:r>
      <w:hyperlink r:id="rId18" w:history="1">
        <w:r w:rsidRPr="000310C5">
          <w:rPr>
            <w:rFonts w:cs="Simplified Arabic"/>
            <w:color w:val="0000FF" w:themeColor="hyperlink"/>
            <w:sz w:val="22"/>
            <w:lang w:val="en-US"/>
          </w:rPr>
          <w:t>CBD/NP/MOP/5/5/Add.2</w:t>
        </w:r>
      </w:hyperlink>
      <w:r w:rsidR="00604C20" w:rsidRPr="000310C5">
        <w:rPr>
          <w:rFonts w:cs="Simplified Arabic"/>
          <w:sz w:val="22"/>
          <w:rtl/>
          <w:lang w:val="en-US"/>
        </w:rPr>
        <w:t>.</w:t>
      </w:r>
    </w:p>
    <w:p w14:paraId="01D49251" w14:textId="22A821B8" w:rsidR="00086F88" w:rsidRPr="00086F88" w:rsidRDefault="000E262C" w:rsidP="00086F88">
      <w:pPr>
        <w:numPr>
          <w:ilvl w:val="0"/>
          <w:numId w:val="4"/>
        </w:numPr>
        <w:bidi/>
        <w:spacing w:after="120" w:line="216" w:lineRule="auto"/>
        <w:ind w:left="561" w:firstLine="0"/>
        <w:jc w:val="both"/>
        <w:rPr>
          <w:rFonts w:cs="Simplified Arabic"/>
          <w:sz w:val="22"/>
          <w:lang w:val="en-US"/>
        </w:rPr>
      </w:pPr>
      <w:r w:rsidRPr="000E262C">
        <w:rPr>
          <w:rFonts w:cs="Simplified Arabic"/>
          <w:sz w:val="22"/>
          <w:rtl/>
          <w:lang w:val="en-US"/>
        </w:rPr>
        <w:t>وأجرى فريق الاستشارات الإدارية التابع لبرنامج الأمم المتحدة الإنمائي الاستعراض الوظيفي،</w:t>
      </w:r>
      <w:r w:rsidR="007D7EE2">
        <w:rPr>
          <w:rStyle w:val="FootnoteReference"/>
          <w:rFonts w:cs="Simplified Arabic"/>
          <w:sz w:val="22"/>
          <w:rtl/>
          <w:lang w:val="en-US"/>
        </w:rPr>
        <w:footnoteReference w:id="2"/>
      </w:r>
      <w:r w:rsidRPr="000E262C">
        <w:rPr>
          <w:rFonts w:cs="Simplified Arabic"/>
          <w:sz w:val="22"/>
          <w:rtl/>
          <w:lang w:val="en-US"/>
        </w:rPr>
        <w:t xml:space="preserve"> مع التركيز على تقييم ما إذا كانت الأمانة تتمتع بالهيكل المناسب والموارد الكافية لأداء مهامها بفعالية،</w:t>
      </w:r>
      <w:r w:rsidR="007D7EE2">
        <w:rPr>
          <w:rStyle w:val="FootnoteReference"/>
          <w:rFonts w:cs="Simplified Arabic"/>
          <w:sz w:val="22"/>
          <w:rtl/>
          <w:lang w:val="en-US"/>
        </w:rPr>
        <w:footnoteReference w:id="3"/>
      </w:r>
      <w:r w:rsidRPr="000E262C">
        <w:rPr>
          <w:rFonts w:cs="Simplified Arabic"/>
          <w:sz w:val="22"/>
          <w:rtl/>
          <w:lang w:val="en-US"/>
        </w:rPr>
        <w:t xml:space="preserve"> ولا سيما فيما يتعلق بخدمة الاجتماعات المنعقدة بموجب الاتفاقية وبروتوكوليها، ودعم تنفيذ إطار كونمينغ-مونتريال العالمي للتنوع البيولوجي، وفي حال عدم كفايتها، تحديد التغييرات اللازمة لتحقيق ذلك. </w:t>
      </w:r>
    </w:p>
    <w:p w14:paraId="193C6CC5" w14:textId="20956DED" w:rsidR="00031399" w:rsidRDefault="007D7EE2" w:rsidP="00031399">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031399" w:rsidRPr="00031399">
        <w:rPr>
          <w:rFonts w:cs="Simplified Arabic"/>
          <w:sz w:val="22"/>
          <w:rtl/>
          <w:lang w:val="en-US"/>
        </w:rPr>
        <w:t xml:space="preserve">أحاطت الهيئة الفرعية، في اجتماعها السادس، علماً </w:t>
      </w:r>
      <w:r>
        <w:rPr>
          <w:rFonts w:cs="Simplified Arabic" w:hint="cs"/>
          <w:sz w:val="22"/>
          <w:rtl/>
          <w:lang w:val="en-US"/>
        </w:rPr>
        <w:t>بالموجز</w:t>
      </w:r>
      <w:r w:rsidR="00031399" w:rsidRPr="00031399">
        <w:rPr>
          <w:rFonts w:cs="Simplified Arabic"/>
          <w:sz w:val="22"/>
          <w:rtl/>
          <w:lang w:val="en-US"/>
        </w:rPr>
        <w:t xml:space="preserve"> التنفيذي لتقرير </w:t>
      </w:r>
      <w:r w:rsidR="002954B2">
        <w:rPr>
          <w:rFonts w:cs="Simplified Arabic" w:hint="cs"/>
          <w:sz w:val="22"/>
          <w:rtl/>
          <w:lang w:val="en-US"/>
        </w:rPr>
        <w:t>الاستعراض</w:t>
      </w:r>
      <w:r w:rsidR="00031399" w:rsidRPr="00031399">
        <w:rPr>
          <w:rFonts w:cs="Simplified Arabic"/>
          <w:sz w:val="22"/>
          <w:rtl/>
          <w:lang w:val="en-US"/>
        </w:rPr>
        <w:t xml:space="preserve"> الوظيفي الخارجي الم</w:t>
      </w:r>
      <w:r>
        <w:rPr>
          <w:rFonts w:cs="Simplified Arabic" w:hint="cs"/>
          <w:sz w:val="22"/>
          <w:rtl/>
          <w:lang w:val="en-US"/>
        </w:rPr>
        <w:t>ت</w:t>
      </w:r>
      <w:r w:rsidR="00031399" w:rsidRPr="00031399">
        <w:rPr>
          <w:rFonts w:cs="Simplified Arabic"/>
          <w:sz w:val="22"/>
          <w:rtl/>
          <w:lang w:val="en-US"/>
        </w:rPr>
        <w:t xml:space="preserve">عمق للأمانة، الوارد في المرفق الأول للوثيقة </w:t>
      </w:r>
      <w:hyperlink r:id="rId19" w:history="1">
        <w:r w:rsidR="00031399" w:rsidRPr="000310C5">
          <w:rPr>
            <w:rStyle w:val="Hyperlink"/>
            <w:rFonts w:cs="Simplified Arabic"/>
            <w:sz w:val="22"/>
            <w:u w:val="none"/>
            <w:lang w:val="en-US"/>
          </w:rPr>
          <w:t>CBD/SBI/6/10</w:t>
        </w:r>
      </w:hyperlink>
      <w:r w:rsidR="00031399" w:rsidRPr="00031399">
        <w:rPr>
          <w:rFonts w:cs="Simplified Arabic"/>
          <w:sz w:val="22"/>
          <w:rtl/>
          <w:lang w:val="en-US"/>
        </w:rPr>
        <w:t xml:space="preserve">، بما في ذلك التوصيات المتعلقة بالإجراءات </w:t>
      </w:r>
      <w:r>
        <w:rPr>
          <w:rFonts w:cs="Simplified Arabic" w:hint="cs"/>
          <w:sz w:val="22"/>
          <w:rtl/>
          <w:lang w:val="en-US"/>
        </w:rPr>
        <w:t>ال</w:t>
      </w:r>
      <w:r w:rsidR="00031399" w:rsidRPr="00031399">
        <w:rPr>
          <w:rFonts w:cs="Simplified Arabic"/>
          <w:sz w:val="22"/>
          <w:rtl/>
          <w:lang w:val="en-US"/>
        </w:rPr>
        <w:t xml:space="preserve">قصيرة </w:t>
      </w:r>
      <w:r w:rsidR="00031399" w:rsidRPr="00031399">
        <w:rPr>
          <w:rFonts w:cs="Simplified Arabic"/>
          <w:sz w:val="22"/>
          <w:rtl/>
          <w:lang w:val="en-US"/>
        </w:rPr>
        <w:lastRenderedPageBreak/>
        <w:t>و</w:t>
      </w:r>
      <w:r>
        <w:rPr>
          <w:rFonts w:cs="Simplified Arabic" w:hint="cs"/>
          <w:sz w:val="22"/>
          <w:rtl/>
          <w:lang w:val="en-US"/>
        </w:rPr>
        <w:t>ال</w:t>
      </w:r>
      <w:r w:rsidR="00031399" w:rsidRPr="00031399">
        <w:rPr>
          <w:rFonts w:cs="Simplified Arabic"/>
          <w:sz w:val="22"/>
          <w:rtl/>
          <w:lang w:val="en-US"/>
        </w:rPr>
        <w:t>متوسطة و</w:t>
      </w:r>
      <w:r>
        <w:rPr>
          <w:rFonts w:cs="Simplified Arabic" w:hint="cs"/>
          <w:sz w:val="22"/>
          <w:rtl/>
          <w:lang w:val="en-US"/>
        </w:rPr>
        <w:t>ال</w:t>
      </w:r>
      <w:r w:rsidR="00031399" w:rsidRPr="00031399">
        <w:rPr>
          <w:rFonts w:cs="Simplified Arabic"/>
          <w:sz w:val="22"/>
          <w:rtl/>
          <w:lang w:val="en-US"/>
        </w:rPr>
        <w:t>طويلة الأجل التي تتخذها الأمانة، كما أحاطت علماً بالمشاورات الجارية بشأن هذه التوصيات داخل الأمانة ومع مكتب مؤتمر الأطراف. وقد ورد التقرير الكامل عن هذ</w:t>
      </w:r>
      <w:r w:rsidR="002954B2">
        <w:rPr>
          <w:rFonts w:cs="Simplified Arabic" w:hint="cs"/>
          <w:sz w:val="22"/>
          <w:rtl/>
          <w:lang w:val="en-US"/>
        </w:rPr>
        <w:t>ا</w:t>
      </w:r>
      <w:r w:rsidR="00031399" w:rsidRPr="00031399">
        <w:rPr>
          <w:rFonts w:cs="Simplified Arabic"/>
          <w:sz w:val="22"/>
          <w:rtl/>
          <w:lang w:val="en-US"/>
        </w:rPr>
        <w:t xml:space="preserve"> </w:t>
      </w:r>
      <w:r w:rsidR="002954B2">
        <w:rPr>
          <w:rFonts w:cs="Simplified Arabic" w:hint="cs"/>
          <w:sz w:val="22"/>
          <w:rtl/>
          <w:lang w:val="en-US"/>
        </w:rPr>
        <w:t>الاستعراض</w:t>
      </w:r>
      <w:r w:rsidR="00031399" w:rsidRPr="00031399">
        <w:rPr>
          <w:rFonts w:cs="Simplified Arabic"/>
          <w:sz w:val="22"/>
          <w:rtl/>
          <w:lang w:val="en-US"/>
        </w:rPr>
        <w:t xml:space="preserve"> الوظيفي في الوثيقة </w:t>
      </w:r>
      <w:hyperlink r:id="rId20" w:history="1">
        <w:r w:rsidR="00031399" w:rsidRPr="007D7EE2">
          <w:rPr>
            <w:rStyle w:val="Hyperlink"/>
            <w:rFonts w:cs="Simplified Arabic"/>
            <w:sz w:val="22"/>
            <w:lang w:val="en-US"/>
          </w:rPr>
          <w:t>CBD/SBI/6/INF/12</w:t>
        </w:r>
      </w:hyperlink>
      <w:r w:rsidR="00031399" w:rsidRPr="00031399">
        <w:rPr>
          <w:rFonts w:cs="Simplified Arabic"/>
          <w:sz w:val="22"/>
          <w:rtl/>
          <w:lang w:val="en-US"/>
        </w:rPr>
        <w:t>.</w:t>
      </w:r>
    </w:p>
    <w:p w14:paraId="1E354EFC" w14:textId="280A3290" w:rsidR="00BD3E91" w:rsidRPr="00BD3E91" w:rsidRDefault="00902309" w:rsidP="00BD3E91">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3C4C90" w:rsidRPr="003C4C90">
        <w:rPr>
          <w:rFonts w:cs="Simplified Arabic"/>
          <w:sz w:val="22"/>
          <w:rtl/>
          <w:lang w:val="en-US"/>
        </w:rPr>
        <w:t xml:space="preserve">أُعدّت هذه المذكرة لإطلاع الأطراف على التقدم المحرز في تنفيذ </w:t>
      </w:r>
      <w:r w:rsidR="007C1105">
        <w:rPr>
          <w:rFonts w:cs="Simplified Arabic" w:hint="cs"/>
          <w:sz w:val="22"/>
          <w:rtl/>
          <w:lang w:val="en-US"/>
        </w:rPr>
        <w:t>الاستعراض</w:t>
      </w:r>
      <w:r w:rsidR="003C4C90" w:rsidRPr="003C4C90">
        <w:rPr>
          <w:rFonts w:cs="Simplified Arabic"/>
          <w:sz w:val="22"/>
          <w:rtl/>
          <w:lang w:val="en-US"/>
        </w:rPr>
        <w:t xml:space="preserve"> الوظيفي للأمانة منذ الاجتماع السادس للهيئة الفرعية، الذي عُقد في الفترة من مارس</w:t>
      </w:r>
      <w:r>
        <w:rPr>
          <w:rFonts w:cs="Simplified Arabic"/>
          <w:sz w:val="22"/>
          <w:lang w:val="en-GB"/>
        </w:rPr>
        <w:t>/</w:t>
      </w:r>
      <w:r>
        <w:rPr>
          <w:rFonts w:cs="Simplified Arabic" w:hint="cs"/>
          <w:sz w:val="22"/>
          <w:rtl/>
          <w:lang w:val="en-GB"/>
        </w:rPr>
        <w:t>آذار</w:t>
      </w:r>
      <w:r w:rsidR="003C4C90" w:rsidRPr="003C4C90">
        <w:rPr>
          <w:rFonts w:cs="Simplified Arabic"/>
          <w:sz w:val="22"/>
          <w:rtl/>
          <w:lang w:val="en-US"/>
        </w:rPr>
        <w:t xml:space="preserve"> إلى مايو</w:t>
      </w:r>
      <w:r>
        <w:rPr>
          <w:rFonts w:cs="Simplified Arabic"/>
          <w:sz w:val="22"/>
          <w:lang w:val="en-US"/>
        </w:rPr>
        <w:t>/</w:t>
      </w:r>
      <w:r>
        <w:rPr>
          <w:rFonts w:cs="Simplified Arabic" w:hint="cs"/>
          <w:sz w:val="22"/>
          <w:rtl/>
          <w:lang w:val="en-US"/>
        </w:rPr>
        <w:t>أيار</w:t>
      </w:r>
      <w:r w:rsidR="003C4C90" w:rsidRPr="003C4C90">
        <w:rPr>
          <w:rFonts w:cs="Simplified Arabic"/>
          <w:sz w:val="22"/>
          <w:rtl/>
          <w:lang w:val="en-US"/>
        </w:rPr>
        <w:t xml:space="preserve"> 2026، ولا سيما فيما يتعلق بالإجراءات الواردة في الفقرة 3 من التوصية 6/9، بما في ذلك الآثار المترتبة على الميزانية للإجراءات المقترحة في </w:t>
      </w:r>
      <w:r w:rsidR="007C1105">
        <w:rPr>
          <w:rFonts w:cs="Simplified Arabic" w:hint="cs"/>
          <w:sz w:val="22"/>
          <w:rtl/>
          <w:lang w:val="en-US"/>
        </w:rPr>
        <w:t>الاستعراض</w:t>
      </w:r>
      <w:r w:rsidR="003C4C90" w:rsidRPr="003C4C90">
        <w:rPr>
          <w:rFonts w:cs="Simplified Arabic"/>
          <w:sz w:val="22"/>
          <w:rtl/>
          <w:lang w:val="en-US"/>
        </w:rPr>
        <w:t xml:space="preserve"> الوظيفي. وبالتالي، ستوفر هذه المذكرة أساسًا لتقييم الآثار المترتبة على الميزانية للإجراءات المقترحة في </w:t>
      </w:r>
      <w:r w:rsidR="006D0CB1">
        <w:rPr>
          <w:rFonts w:cs="Simplified Arabic" w:hint="cs"/>
          <w:sz w:val="22"/>
          <w:rtl/>
          <w:lang w:val="en-US"/>
        </w:rPr>
        <w:t>الاستعراض</w:t>
      </w:r>
      <w:r w:rsidR="003C4C90" w:rsidRPr="003C4C90">
        <w:rPr>
          <w:rFonts w:cs="Simplified Arabic"/>
          <w:sz w:val="22"/>
          <w:rtl/>
          <w:lang w:val="en-US"/>
        </w:rPr>
        <w:t xml:space="preserve"> الوظيفي، كما هو موضح في الوثيقة </w:t>
      </w:r>
      <w:r w:rsidR="003C4C90" w:rsidRPr="003C4C90">
        <w:rPr>
          <w:rFonts w:cs="Simplified Arabic"/>
          <w:sz w:val="22"/>
          <w:lang w:val="en-US"/>
        </w:rPr>
        <w:t>CBD/SBI/7/15-CBD/COP/17/4</w:t>
      </w:r>
      <w:r w:rsidR="003C4C90" w:rsidRPr="003C4C90">
        <w:rPr>
          <w:rFonts w:cs="Simplified Arabic"/>
          <w:sz w:val="22"/>
          <w:rtl/>
          <w:lang w:val="en-US"/>
        </w:rPr>
        <w:t xml:space="preserve"> بشأن </w:t>
      </w:r>
      <w:r w:rsidR="00806D57">
        <w:rPr>
          <w:rFonts w:cs="Simplified Arabic" w:hint="cs"/>
          <w:sz w:val="22"/>
          <w:rtl/>
          <w:lang w:val="en-US"/>
        </w:rPr>
        <w:t>مسودة</w:t>
      </w:r>
      <w:r w:rsidR="003C4C90" w:rsidRPr="003C4C90">
        <w:rPr>
          <w:rFonts w:cs="Simplified Arabic"/>
          <w:sz w:val="22"/>
          <w:rtl/>
          <w:lang w:val="en-US"/>
        </w:rPr>
        <w:t xml:space="preserve"> الميزانية المتكاملة المقترحة لبرامج عمل اتفاقية التنوع البيولوجي </w:t>
      </w:r>
      <w:r w:rsidR="00806D57">
        <w:rPr>
          <w:rFonts w:cs="Simplified Arabic" w:hint="cs"/>
          <w:sz w:val="22"/>
          <w:rtl/>
          <w:lang w:val="en-US"/>
        </w:rPr>
        <w:t>وبروتوكوليها</w:t>
      </w:r>
      <w:r w:rsidR="003C4C90" w:rsidRPr="003C4C90">
        <w:rPr>
          <w:rFonts w:cs="Simplified Arabic"/>
          <w:sz w:val="22"/>
          <w:rtl/>
          <w:lang w:val="en-US"/>
        </w:rPr>
        <w:t xml:space="preserve"> لفترة</w:t>
      </w:r>
      <w:r w:rsidR="00806D57">
        <w:rPr>
          <w:rFonts w:cs="Simplified Arabic" w:hint="cs"/>
          <w:sz w:val="22"/>
          <w:rtl/>
          <w:lang w:val="en-US"/>
        </w:rPr>
        <w:t xml:space="preserve"> السنتين</w:t>
      </w:r>
      <w:r w:rsidR="003C4C90" w:rsidRPr="003C4C90">
        <w:rPr>
          <w:rFonts w:cs="Simplified Arabic"/>
          <w:sz w:val="22"/>
          <w:rtl/>
          <w:lang w:val="en-US"/>
        </w:rPr>
        <w:t xml:space="preserve"> 2027-2028</w:t>
      </w:r>
      <w:r w:rsidR="00BD3E91" w:rsidRPr="00BD3E91">
        <w:rPr>
          <w:rFonts w:cs="Simplified Arabic"/>
          <w:sz w:val="22"/>
          <w:rtl/>
          <w:lang w:val="en-US"/>
        </w:rPr>
        <w:t>.</w:t>
      </w:r>
    </w:p>
    <w:p w14:paraId="7E23D244" w14:textId="186F9CCB" w:rsidR="00BD3E91" w:rsidRPr="00BD3E91" w:rsidRDefault="003C4C90" w:rsidP="00BD3E91">
      <w:pPr>
        <w:numPr>
          <w:ilvl w:val="0"/>
          <w:numId w:val="4"/>
        </w:numPr>
        <w:bidi/>
        <w:spacing w:after="120" w:line="216" w:lineRule="auto"/>
        <w:ind w:left="561" w:firstLine="0"/>
        <w:jc w:val="both"/>
        <w:rPr>
          <w:rFonts w:cs="Simplified Arabic"/>
          <w:sz w:val="22"/>
          <w:lang w:val="en-US"/>
        </w:rPr>
      </w:pPr>
      <w:r w:rsidRPr="003C4C90">
        <w:rPr>
          <w:rFonts w:cs="Simplified Arabic"/>
          <w:sz w:val="22"/>
          <w:rtl/>
          <w:lang w:val="en-US"/>
        </w:rPr>
        <w:t xml:space="preserve">وبناءً على المعلومات الواردة في هذه المذكرة، وبناءً على طلب الهيئة الفرعية في الفقرة الفرعية 4 (ب) من التوصية نفسها، ستعقد الأمانة ندوات </w:t>
      </w:r>
      <w:r w:rsidR="00806D57">
        <w:rPr>
          <w:rFonts w:cs="Simplified Arabic" w:hint="cs"/>
          <w:sz w:val="22"/>
          <w:rtl/>
          <w:lang w:val="en-US"/>
        </w:rPr>
        <w:t xml:space="preserve">إعلامية </w:t>
      </w:r>
      <w:r w:rsidRPr="003C4C90">
        <w:rPr>
          <w:rFonts w:cs="Simplified Arabic"/>
          <w:sz w:val="22"/>
          <w:rtl/>
          <w:lang w:val="en-US"/>
        </w:rPr>
        <w:t>عبر الإنترنت قبل الاجتماع السابع للهيئة الفرعية في يوليو 2026 للأطراف في منطقتين زمنيتين</w:t>
      </w:r>
      <w:r w:rsidR="00BD3E91" w:rsidRPr="00BD3E91">
        <w:rPr>
          <w:rFonts w:cs="Simplified Arabic"/>
          <w:sz w:val="22"/>
          <w:rtl/>
          <w:lang w:val="en-US"/>
        </w:rPr>
        <w:t>.</w:t>
      </w:r>
      <w:r>
        <w:rPr>
          <w:rStyle w:val="FootnoteReference"/>
          <w:rFonts w:cs="Simplified Arabic"/>
          <w:sz w:val="22"/>
          <w:rtl/>
          <w:lang w:val="en-US"/>
        </w:rPr>
        <w:footnoteReference w:id="4"/>
      </w:r>
      <w:r w:rsidR="00BD3E91" w:rsidRPr="00BD3E91">
        <w:rPr>
          <w:rFonts w:cs="Simplified Arabic"/>
          <w:sz w:val="22"/>
          <w:rtl/>
          <w:lang w:val="en-US"/>
        </w:rPr>
        <w:t xml:space="preserve"> </w:t>
      </w:r>
    </w:p>
    <w:p w14:paraId="02008016" w14:textId="0CDEC60E" w:rsidR="00BD3E91" w:rsidRPr="003C4C90" w:rsidRDefault="00806D57" w:rsidP="00BD3E91">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3C4C90" w:rsidRPr="003C4C90">
        <w:rPr>
          <w:rFonts w:cs="Simplified Arabic"/>
          <w:sz w:val="22"/>
          <w:rtl/>
          <w:lang w:val="en-US"/>
        </w:rPr>
        <w:t>تماشياً مع الفقرة 3 من التوصية نفسها، يتم تقديم المعلومات الواردة في هذه المذكرة مع التركيز على التقدم المحرز من مارس</w:t>
      </w:r>
      <w:r w:rsidR="003C4C90">
        <w:rPr>
          <w:rFonts w:cs="Simplified Arabic"/>
          <w:sz w:val="22"/>
          <w:lang w:val="en-US"/>
        </w:rPr>
        <w:t>/</w:t>
      </w:r>
      <w:r w:rsidR="003C4C90">
        <w:rPr>
          <w:rFonts w:cs="Simplified Arabic" w:hint="cs"/>
          <w:sz w:val="22"/>
          <w:rtl/>
          <w:lang w:val="en-US"/>
        </w:rPr>
        <w:t>آذار</w:t>
      </w:r>
      <w:r w:rsidR="003C4C90" w:rsidRPr="003C4C90">
        <w:rPr>
          <w:rFonts w:cs="Simplified Arabic"/>
          <w:sz w:val="22"/>
          <w:rtl/>
          <w:lang w:val="en-US"/>
        </w:rPr>
        <w:t xml:space="preserve"> إلى مايو</w:t>
      </w:r>
      <w:r w:rsidR="003C4C90">
        <w:rPr>
          <w:rFonts w:cs="Simplified Arabic"/>
          <w:sz w:val="22"/>
          <w:lang w:val="en-US"/>
        </w:rPr>
        <w:t>/</w:t>
      </w:r>
      <w:r w:rsidR="003C4C90" w:rsidRPr="003C4C90">
        <w:rPr>
          <w:rFonts w:cs="Simplified Arabic"/>
          <w:sz w:val="22"/>
          <w:rtl/>
          <w:lang w:val="en-US"/>
        </w:rPr>
        <w:t xml:space="preserve"> </w:t>
      </w:r>
      <w:r w:rsidR="003C4C90">
        <w:rPr>
          <w:rFonts w:cs="Simplified Arabic" w:hint="cs"/>
          <w:sz w:val="22"/>
          <w:rtl/>
          <w:lang w:val="en-US"/>
        </w:rPr>
        <w:t>أيار 2026</w:t>
      </w:r>
      <w:r w:rsidR="003C4C90" w:rsidRPr="003C4C90">
        <w:rPr>
          <w:rFonts w:cs="Simplified Arabic"/>
          <w:sz w:val="22"/>
          <w:rtl/>
          <w:lang w:val="en-US"/>
        </w:rPr>
        <w:t xml:space="preserve"> فيما يتعلق بما يلي:</w:t>
      </w:r>
      <w:r w:rsidR="00296632" w:rsidRPr="00296632">
        <w:rPr>
          <w:rtl/>
        </w:rPr>
        <w:t xml:space="preserve"> </w:t>
      </w:r>
    </w:p>
    <w:p w14:paraId="3550B7E1" w14:textId="7D9768AA" w:rsidR="003C4C90" w:rsidRDefault="003C4C90" w:rsidP="003C4C90">
      <w:pPr>
        <w:pStyle w:val="ListParagraph"/>
        <w:numPr>
          <w:ilvl w:val="0"/>
          <w:numId w:val="20"/>
        </w:numPr>
        <w:bidi/>
        <w:spacing w:after="120" w:line="216" w:lineRule="auto"/>
        <w:ind w:left="573" w:firstLine="851"/>
        <w:contextualSpacing w:val="0"/>
        <w:jc w:val="both"/>
        <w:rPr>
          <w:rFonts w:cs="Simplified Arabic"/>
          <w:sz w:val="22"/>
          <w:lang w:val="en-US"/>
        </w:rPr>
      </w:pPr>
      <w:r w:rsidRPr="003C4C90">
        <w:rPr>
          <w:rFonts w:cs="Simplified Arabic"/>
          <w:sz w:val="22"/>
          <w:rtl/>
          <w:lang w:val="en-US"/>
        </w:rPr>
        <w:t>الشروع في تنفيذ إجراءات محايدة للميزانية تعزز الكفاءة التشغيلية، بما في ذلك هيكل تنظيمي محدث (القسم الثاني)؛</w:t>
      </w:r>
    </w:p>
    <w:p w14:paraId="2A098945" w14:textId="6B51D01F" w:rsidR="003C4C90" w:rsidRDefault="003C4C90" w:rsidP="003C4C90">
      <w:pPr>
        <w:pStyle w:val="ListParagraph"/>
        <w:numPr>
          <w:ilvl w:val="0"/>
          <w:numId w:val="20"/>
        </w:numPr>
        <w:bidi/>
        <w:spacing w:after="120" w:line="216" w:lineRule="auto"/>
        <w:ind w:left="573" w:firstLine="851"/>
        <w:contextualSpacing w:val="0"/>
        <w:jc w:val="both"/>
        <w:rPr>
          <w:rFonts w:cs="Simplified Arabic"/>
          <w:sz w:val="22"/>
          <w:lang w:val="en-US"/>
        </w:rPr>
      </w:pPr>
      <w:r w:rsidRPr="003C4C90">
        <w:rPr>
          <w:rFonts w:cs="Simplified Arabic"/>
          <w:sz w:val="22"/>
          <w:rtl/>
          <w:lang w:val="en-US"/>
        </w:rPr>
        <w:t xml:space="preserve">القيام بتحديث أو تطوير </w:t>
      </w:r>
      <w:r w:rsidR="00F47228">
        <w:rPr>
          <w:rFonts w:cs="Simplified Arabic" w:hint="cs"/>
          <w:sz w:val="22"/>
          <w:rtl/>
          <w:lang w:val="en-US"/>
        </w:rPr>
        <w:t>الأوصاف</w:t>
      </w:r>
      <w:r w:rsidRPr="003C4C90">
        <w:rPr>
          <w:rFonts w:cs="Simplified Arabic"/>
          <w:sz w:val="22"/>
          <w:rtl/>
          <w:lang w:val="en-US"/>
        </w:rPr>
        <w:t xml:space="preserve"> الوظائف، بما في ذلك تصنيفها، للوظائف الحالية والإضافية، على التوالي، المطلوبة لتنفيذ مواءمة هيكلية واستراتيجية مع الوظائف الأساسية والأولويات الاستراتيجية للأمانة (القسم الثالث)؛</w:t>
      </w:r>
    </w:p>
    <w:p w14:paraId="0EB40DB4" w14:textId="37D954C9" w:rsidR="003C4C90" w:rsidRPr="003C4C90" w:rsidRDefault="003C4C90" w:rsidP="003C4C90">
      <w:pPr>
        <w:pStyle w:val="ListParagraph"/>
        <w:numPr>
          <w:ilvl w:val="0"/>
          <w:numId w:val="20"/>
        </w:numPr>
        <w:bidi/>
        <w:spacing w:after="120" w:line="216" w:lineRule="auto"/>
        <w:ind w:left="573" w:firstLine="851"/>
        <w:contextualSpacing w:val="0"/>
        <w:jc w:val="both"/>
        <w:rPr>
          <w:rFonts w:cs="Simplified Arabic"/>
          <w:sz w:val="22"/>
          <w:lang w:val="en-US"/>
        </w:rPr>
      </w:pPr>
      <w:r w:rsidRPr="003C4C90">
        <w:rPr>
          <w:rFonts w:cs="Simplified Arabic"/>
          <w:sz w:val="22"/>
          <w:rtl/>
          <w:lang w:val="en-US"/>
        </w:rPr>
        <w:t xml:space="preserve">القيام، على أساس الوظائف والأوصاف الوظيفية المحدثة، بتحليل الآثار المترتبة على التوظيف والتكاليف المرتبطة </w:t>
      </w:r>
      <w:r w:rsidR="00F47228">
        <w:rPr>
          <w:rFonts w:cs="Simplified Arabic" w:hint="cs"/>
          <w:sz w:val="22"/>
          <w:rtl/>
          <w:lang w:val="en-US"/>
        </w:rPr>
        <w:t>للمواءمة</w:t>
      </w:r>
      <w:r w:rsidRPr="003C4C90">
        <w:rPr>
          <w:rFonts w:cs="Simplified Arabic"/>
          <w:sz w:val="22"/>
          <w:rtl/>
          <w:lang w:val="en-US"/>
        </w:rPr>
        <w:t xml:space="preserve"> الهيكلي</w:t>
      </w:r>
      <w:r w:rsidR="00F47228">
        <w:rPr>
          <w:rFonts w:cs="Simplified Arabic" w:hint="cs"/>
          <w:sz w:val="22"/>
          <w:rtl/>
          <w:lang w:val="en-US"/>
        </w:rPr>
        <w:t>ة</w:t>
      </w:r>
      <w:r w:rsidRPr="003C4C90">
        <w:rPr>
          <w:rFonts w:cs="Simplified Arabic"/>
          <w:sz w:val="22"/>
          <w:rtl/>
          <w:lang w:val="en-US"/>
        </w:rPr>
        <w:t xml:space="preserve"> والاستراتيجي</w:t>
      </w:r>
      <w:r w:rsidR="00F47228">
        <w:rPr>
          <w:rFonts w:cs="Simplified Arabic" w:hint="cs"/>
          <w:sz w:val="22"/>
          <w:rtl/>
          <w:lang w:val="en-US"/>
        </w:rPr>
        <w:t>ة</w:t>
      </w:r>
      <w:r w:rsidRPr="003C4C90">
        <w:rPr>
          <w:rFonts w:cs="Simplified Arabic"/>
          <w:sz w:val="22"/>
          <w:rtl/>
          <w:lang w:val="en-US"/>
        </w:rPr>
        <w:t xml:space="preserve"> </w:t>
      </w:r>
      <w:r w:rsidR="00F47228">
        <w:rPr>
          <w:rFonts w:cs="Simplified Arabic" w:hint="cs"/>
          <w:sz w:val="22"/>
          <w:rtl/>
          <w:lang w:val="en-US"/>
        </w:rPr>
        <w:t>ال</w:t>
      </w:r>
      <w:r w:rsidRPr="003C4C90">
        <w:rPr>
          <w:rFonts w:cs="Simplified Arabic"/>
          <w:sz w:val="22"/>
          <w:rtl/>
          <w:lang w:val="en-US"/>
        </w:rPr>
        <w:t>طويل الأجل (القسم الرابع).</w:t>
      </w:r>
    </w:p>
    <w:p w14:paraId="1E08A678" w14:textId="51841867" w:rsidR="000E6548" w:rsidRPr="000E6548" w:rsidRDefault="000E6548" w:rsidP="000E6548">
      <w:pPr>
        <w:keepNext/>
        <w:keepLines/>
        <w:bidi/>
        <w:spacing w:before="240" w:after="120"/>
        <w:ind w:left="562" w:hanging="562"/>
        <w:outlineLvl w:val="0"/>
        <w:rPr>
          <w:rFonts w:cs="Simplified Arabic"/>
          <w:b/>
          <w:bCs/>
          <w:sz w:val="28"/>
          <w:szCs w:val="28"/>
          <w:lang w:val="en-US"/>
        </w:rPr>
      </w:pPr>
      <w:r w:rsidRPr="000E6548">
        <w:rPr>
          <w:rFonts w:cs="Simplified Arabic"/>
          <w:b/>
          <w:bCs/>
          <w:sz w:val="28"/>
          <w:szCs w:val="28"/>
          <w:rtl/>
          <w:lang w:val="en-US"/>
        </w:rPr>
        <w:t>ثانيا</w:t>
      </w:r>
      <w:r w:rsidR="00296632">
        <w:rPr>
          <w:rFonts w:cs="Simplified Arabic" w:hint="cs"/>
          <w:b/>
          <w:bCs/>
          <w:sz w:val="28"/>
          <w:szCs w:val="28"/>
          <w:rtl/>
          <w:lang w:val="en-US"/>
        </w:rPr>
        <w:t>ً</w:t>
      </w:r>
      <w:r w:rsidRPr="000E6548">
        <w:rPr>
          <w:rFonts w:cs="Simplified Arabic"/>
          <w:b/>
          <w:bCs/>
          <w:sz w:val="28"/>
          <w:szCs w:val="28"/>
          <w:rtl/>
          <w:lang w:val="en-US"/>
        </w:rPr>
        <w:t>-</w:t>
      </w:r>
      <w:r w:rsidRPr="000E6548">
        <w:rPr>
          <w:rFonts w:cs="Simplified Arabic"/>
          <w:b/>
          <w:bCs/>
          <w:sz w:val="28"/>
          <w:szCs w:val="28"/>
          <w:rtl/>
          <w:lang w:val="en-US"/>
        </w:rPr>
        <w:tab/>
      </w:r>
      <w:r w:rsidR="00737F02" w:rsidRPr="00737F02">
        <w:rPr>
          <w:rFonts w:cs="Simplified Arabic"/>
          <w:b/>
          <w:bCs/>
          <w:sz w:val="28"/>
          <w:szCs w:val="28"/>
          <w:rtl/>
          <w:lang w:val="en-US"/>
        </w:rPr>
        <w:t>إجراءات محايدة للميزانية</w:t>
      </w:r>
      <w:r w:rsidR="00C53FC0" w:rsidRPr="00C53FC0">
        <w:rPr>
          <w:rFonts w:cs="Simplified Arabic"/>
          <w:b/>
          <w:bCs/>
          <w:sz w:val="28"/>
          <w:szCs w:val="28"/>
          <w:rtl/>
          <w:lang w:val="en-US"/>
        </w:rPr>
        <w:t xml:space="preserve"> تعزز الكفاءة التشغيلية، بما في ذلك هيكل تنظيمي محدّث</w:t>
      </w:r>
    </w:p>
    <w:p w14:paraId="30D9E731" w14:textId="0833D7C0" w:rsidR="008E12AC" w:rsidRPr="008E12AC" w:rsidRDefault="00C53FC0" w:rsidP="00296632">
      <w:pPr>
        <w:numPr>
          <w:ilvl w:val="0"/>
          <w:numId w:val="4"/>
        </w:numPr>
        <w:bidi/>
        <w:spacing w:after="120" w:line="216" w:lineRule="auto"/>
        <w:ind w:left="561" w:firstLine="0"/>
        <w:jc w:val="both"/>
        <w:rPr>
          <w:rFonts w:cs="Simplified Arabic"/>
          <w:sz w:val="22"/>
          <w:lang w:val="en-US"/>
        </w:rPr>
      </w:pPr>
      <w:r w:rsidRPr="00C53FC0">
        <w:rPr>
          <w:rFonts w:cs="Simplified Arabic"/>
          <w:sz w:val="22"/>
          <w:rtl/>
          <w:lang w:val="en-US"/>
        </w:rPr>
        <w:t xml:space="preserve">منذ الاجتماع السادس للهيئة الفرعية، أجرت الأمانة سلسلة من الحوارات المفتوحة، بمشاركة جميع الموظفين، حول تنفيذ </w:t>
      </w:r>
      <w:r w:rsidR="006D0CB1">
        <w:rPr>
          <w:rFonts w:cs="Simplified Arabic" w:hint="cs"/>
          <w:sz w:val="22"/>
          <w:rtl/>
          <w:lang w:val="en-US"/>
        </w:rPr>
        <w:t>الاستعراض</w:t>
      </w:r>
      <w:r w:rsidRPr="00C53FC0">
        <w:rPr>
          <w:rFonts w:cs="Simplified Arabic"/>
          <w:sz w:val="22"/>
          <w:rtl/>
          <w:lang w:val="en-US"/>
        </w:rPr>
        <w:t xml:space="preserve"> الوظيفي. عُقدت هذه الحوارات في مارس</w:t>
      </w:r>
      <w:r w:rsidR="006D0CB1">
        <w:rPr>
          <w:rFonts w:cs="Simplified Arabic"/>
          <w:sz w:val="22"/>
          <w:lang w:val="en-GB"/>
        </w:rPr>
        <w:t>/</w:t>
      </w:r>
      <w:r w:rsidR="006D0CB1">
        <w:rPr>
          <w:rFonts w:cs="Simplified Arabic" w:hint="cs"/>
          <w:sz w:val="22"/>
          <w:rtl/>
          <w:lang w:val="en-GB" w:bidi="ar-SY"/>
        </w:rPr>
        <w:t>آذار</w:t>
      </w:r>
      <w:r w:rsidRPr="00C53FC0">
        <w:rPr>
          <w:rFonts w:cs="Simplified Arabic"/>
          <w:sz w:val="22"/>
          <w:rtl/>
          <w:lang w:val="en-US"/>
        </w:rPr>
        <w:t xml:space="preserve"> 2026، وتناولت قضايا رئيسية مُجمّعة تُعدّ بالغة الأهمية لنجاح تنفيذ </w:t>
      </w:r>
      <w:r w:rsidR="006D0CB1">
        <w:rPr>
          <w:rFonts w:cs="Simplified Arabic" w:hint="cs"/>
          <w:sz w:val="22"/>
          <w:rtl/>
          <w:lang w:val="en-US"/>
        </w:rPr>
        <w:t>الاستعراض</w:t>
      </w:r>
      <w:r w:rsidRPr="00C53FC0">
        <w:rPr>
          <w:rFonts w:cs="Simplified Arabic"/>
          <w:sz w:val="22"/>
          <w:rtl/>
          <w:lang w:val="en-US"/>
        </w:rPr>
        <w:t xml:space="preserve"> الوظيفي، وهي: (أ) أنشطة بناء القدرات، (ب) المساءلة، (ج) </w:t>
      </w:r>
      <w:r w:rsidR="00737F02" w:rsidRPr="00737F02">
        <w:rPr>
          <w:rFonts w:cs="Simplified Arabic"/>
          <w:sz w:val="22"/>
          <w:rtl/>
          <w:lang w:val="en-US"/>
        </w:rPr>
        <w:t>معالجة أهداف إطار التنوع البيولوجي العالمي لمنطقة كونمينغ-مونتريال التي لا تحظى بالاهتمام الكافي</w:t>
      </w:r>
      <w:r w:rsidRPr="00C53FC0">
        <w:rPr>
          <w:rFonts w:cs="Simplified Arabic"/>
          <w:sz w:val="22"/>
          <w:rtl/>
          <w:lang w:val="en-US"/>
        </w:rPr>
        <w:t xml:space="preserve">، (د) التخطيط الاستراتيجي وتعبئة التمويل، (هـ) إدارة المعرفة المؤسسية وكسر الحواجز. كما عُقدت جلسة </w:t>
      </w:r>
      <w:r w:rsidR="00737F02">
        <w:rPr>
          <w:rFonts w:cs="Simplified Arabic" w:hint="cs"/>
          <w:sz w:val="22"/>
          <w:rtl/>
          <w:lang w:val="en-US"/>
        </w:rPr>
        <w:t xml:space="preserve">إحاطة </w:t>
      </w:r>
      <w:r w:rsidRPr="00C53FC0">
        <w:rPr>
          <w:rFonts w:cs="Simplified Arabic"/>
          <w:sz w:val="22"/>
          <w:rtl/>
          <w:lang w:val="en-US"/>
        </w:rPr>
        <w:t xml:space="preserve">تعريفية لجميع الموظفين حول الخطوات </w:t>
      </w:r>
      <w:r w:rsidR="00737F02">
        <w:rPr>
          <w:rFonts w:cs="Simplified Arabic" w:hint="cs"/>
          <w:sz w:val="22"/>
          <w:rtl/>
          <w:lang w:val="en-US"/>
        </w:rPr>
        <w:t>والنُهج</w:t>
      </w:r>
      <w:r w:rsidRPr="00C53FC0">
        <w:rPr>
          <w:rFonts w:cs="Simplified Arabic"/>
          <w:sz w:val="22"/>
          <w:rtl/>
          <w:lang w:val="en-US"/>
        </w:rPr>
        <w:t xml:space="preserve"> المُتبعة لتحديث </w:t>
      </w:r>
      <w:r w:rsidR="00737F02">
        <w:rPr>
          <w:rFonts w:cs="Simplified Arabic" w:hint="cs"/>
          <w:sz w:val="22"/>
          <w:rtl/>
          <w:lang w:val="en-US"/>
        </w:rPr>
        <w:t>أوصاف</w:t>
      </w:r>
      <w:r w:rsidRPr="00C53FC0">
        <w:rPr>
          <w:rFonts w:cs="Simplified Arabic"/>
          <w:sz w:val="22"/>
          <w:rtl/>
          <w:lang w:val="en-US"/>
        </w:rPr>
        <w:t xml:space="preserve"> وظائفهم</w:t>
      </w:r>
      <w:r w:rsidR="008E12AC" w:rsidRPr="008E12AC">
        <w:rPr>
          <w:rFonts w:cs="Simplified Arabic"/>
          <w:sz w:val="22"/>
          <w:rtl/>
          <w:lang w:val="en-US"/>
        </w:rPr>
        <w:t xml:space="preserve">. </w:t>
      </w:r>
    </w:p>
    <w:p w14:paraId="32872136" w14:textId="5B6036E3" w:rsidR="008E12AC" w:rsidRPr="008E12AC" w:rsidRDefault="00737F02" w:rsidP="008E12AC">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C53FC0" w:rsidRPr="00C53FC0">
        <w:rPr>
          <w:rFonts w:cs="Simplified Arabic"/>
          <w:sz w:val="22"/>
          <w:rtl/>
          <w:lang w:val="en-US"/>
        </w:rPr>
        <w:t xml:space="preserve">أتاحت الحوارات لموظفي الأمانة تبادل وجهات نظرهم حول القضايا الرئيسية التي حددتها توصيات </w:t>
      </w:r>
      <w:r w:rsidR="006D0CB1">
        <w:rPr>
          <w:rFonts w:cs="Simplified Arabic" w:hint="cs"/>
          <w:sz w:val="22"/>
          <w:rtl/>
          <w:lang w:val="en-US"/>
        </w:rPr>
        <w:t>الاستعراض</w:t>
      </w:r>
      <w:r w:rsidR="00C53FC0" w:rsidRPr="00C53FC0">
        <w:rPr>
          <w:rFonts w:cs="Simplified Arabic"/>
          <w:sz w:val="22"/>
          <w:rtl/>
          <w:lang w:val="en-US"/>
        </w:rPr>
        <w:t xml:space="preserve"> الوظيفي الخارجي الم</w:t>
      </w:r>
      <w:r>
        <w:rPr>
          <w:rFonts w:cs="Simplified Arabic" w:hint="cs"/>
          <w:sz w:val="22"/>
          <w:rtl/>
          <w:lang w:val="en-US"/>
        </w:rPr>
        <w:t>ت</w:t>
      </w:r>
      <w:r w:rsidR="00C53FC0" w:rsidRPr="00C53FC0">
        <w:rPr>
          <w:rFonts w:cs="Simplified Arabic"/>
          <w:sz w:val="22"/>
          <w:rtl/>
          <w:lang w:val="en-US"/>
        </w:rPr>
        <w:t>عمق،</w:t>
      </w:r>
      <w:r>
        <w:rPr>
          <w:rStyle w:val="FootnoteReference"/>
          <w:rFonts w:cs="Simplified Arabic"/>
          <w:sz w:val="22"/>
          <w:rtl/>
          <w:lang w:val="en-US"/>
        </w:rPr>
        <w:footnoteReference w:id="5"/>
      </w:r>
      <w:r w:rsidR="00C53FC0" w:rsidRPr="00C53FC0">
        <w:rPr>
          <w:rFonts w:cs="Simplified Arabic"/>
          <w:sz w:val="22"/>
          <w:rtl/>
          <w:lang w:val="en-US"/>
        </w:rPr>
        <w:t xml:space="preserve"> واقتراح الإجراءات التي يمكن للأمانة اتخاذها لمعالجتها. وقد برزت قضايا مشتركة في جميع الحوارات، ولا سيما الحاجة إلى تعزيز التنسيق الداخلي، والتوحيد القياسي، والمواءمة الهيكلية في جميع أنحاء الأمانة. كما أكد المشاركون على أهمية تحسين تبادل المعلومات الداخلية، والاستفادة </w:t>
      </w:r>
      <w:r w:rsidR="0038221D">
        <w:rPr>
          <w:rFonts w:cs="Simplified Arabic" w:hint="cs"/>
          <w:sz w:val="22"/>
          <w:rtl/>
          <w:lang w:val="en-US"/>
        </w:rPr>
        <w:t>المثلى</w:t>
      </w:r>
      <w:r w:rsidR="00C53FC0" w:rsidRPr="00C53FC0">
        <w:rPr>
          <w:rFonts w:cs="Simplified Arabic"/>
          <w:sz w:val="22"/>
          <w:rtl/>
          <w:lang w:val="en-US"/>
        </w:rPr>
        <w:t xml:space="preserve"> من إجراءات التشغيل القياسية الحالية، ووضع إجراءات جديدة عند الحاجة، وتعزيز </w:t>
      </w:r>
      <w:r w:rsidR="0038221D">
        <w:rPr>
          <w:rFonts w:cs="Simplified Arabic" w:hint="cs"/>
          <w:sz w:val="22"/>
          <w:rtl/>
          <w:lang w:val="en-US"/>
        </w:rPr>
        <w:t>نظم</w:t>
      </w:r>
      <w:r w:rsidR="00C53FC0" w:rsidRPr="00C53FC0">
        <w:rPr>
          <w:rFonts w:cs="Simplified Arabic"/>
          <w:sz w:val="22"/>
          <w:rtl/>
          <w:lang w:val="en-US"/>
        </w:rPr>
        <w:t xml:space="preserve"> إدارة المعرفة المؤسسية. وأقر المشاركون أيضاً بضرورة </w:t>
      </w:r>
      <w:r w:rsidR="00C53FC0" w:rsidRPr="00C53FC0">
        <w:rPr>
          <w:rFonts w:cs="Simplified Arabic"/>
          <w:sz w:val="22"/>
          <w:rtl/>
          <w:lang w:val="en-US"/>
        </w:rPr>
        <w:lastRenderedPageBreak/>
        <w:t xml:space="preserve">توضيح أدوار ومسؤوليات مختلف الوحدات والفرق، ولا سيما فيما يتعلق بالأولويات الاستراتيجية، وفقاً لتوجيهات مؤتمر الأطراف، وضمان توزيع أكثر توازناً لعبء العمل بما يتماشى مع </w:t>
      </w:r>
      <w:r w:rsidR="0038221D">
        <w:rPr>
          <w:rFonts w:cs="Simplified Arabic" w:hint="cs"/>
          <w:sz w:val="22"/>
          <w:rtl/>
          <w:lang w:val="en-US"/>
        </w:rPr>
        <w:t>أوصاف</w:t>
      </w:r>
      <w:r w:rsidR="00C53FC0" w:rsidRPr="00C53FC0">
        <w:rPr>
          <w:rFonts w:cs="Simplified Arabic"/>
          <w:sz w:val="22"/>
          <w:rtl/>
          <w:lang w:val="en-US"/>
        </w:rPr>
        <w:t xml:space="preserve"> وظائف الموظفين</w:t>
      </w:r>
      <w:r w:rsidR="008E12AC" w:rsidRPr="008E12AC">
        <w:rPr>
          <w:rFonts w:cs="Simplified Arabic"/>
          <w:sz w:val="22"/>
          <w:rtl/>
          <w:lang w:val="en-US"/>
        </w:rPr>
        <w:t xml:space="preserve">. </w:t>
      </w:r>
    </w:p>
    <w:p w14:paraId="0511E95D" w14:textId="6FBE1C3F" w:rsidR="008E12AC" w:rsidRPr="008E12AC" w:rsidRDefault="00C53FC0" w:rsidP="008E12AC">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Pr="00C53FC0">
        <w:rPr>
          <w:rFonts w:cs="Simplified Arabic"/>
          <w:sz w:val="22"/>
          <w:rtl/>
          <w:lang w:val="en-US"/>
        </w:rPr>
        <w:t>كانت الحاجة إلى رصد الأداء وتتبع العمليات على مستوى الأمانة، والمرتبطة ارتباطًا وثيقًا بالتخطيط الاستراتيجي، سمة رئيسية للمناقشة، مع الإشارة إلى أهميتها في تبادل المعلومات الداخلية، وتحديد التكاليف في الوقت المناسب وبدقة، وتحديد أولويات الطلبات المقدمة إلى الأمين</w:t>
      </w:r>
      <w:r w:rsidR="003469A5">
        <w:rPr>
          <w:rFonts w:cs="Simplified Arabic" w:hint="cs"/>
          <w:sz w:val="22"/>
          <w:rtl/>
          <w:lang w:val="en-US"/>
        </w:rPr>
        <w:t>ة</w:t>
      </w:r>
      <w:r w:rsidRPr="00C53FC0">
        <w:rPr>
          <w:rFonts w:cs="Simplified Arabic"/>
          <w:sz w:val="22"/>
          <w:rtl/>
          <w:lang w:val="en-US"/>
        </w:rPr>
        <w:t xml:space="preserve"> التنفيذي</w:t>
      </w:r>
      <w:r w:rsidR="003469A5">
        <w:rPr>
          <w:rFonts w:cs="Simplified Arabic" w:hint="cs"/>
          <w:sz w:val="22"/>
          <w:rtl/>
          <w:lang w:val="en-US"/>
        </w:rPr>
        <w:t>ة</w:t>
      </w:r>
      <w:r w:rsidRPr="00C53FC0">
        <w:rPr>
          <w:rFonts w:cs="Simplified Arabic"/>
          <w:sz w:val="22"/>
          <w:rtl/>
          <w:lang w:val="en-US"/>
        </w:rPr>
        <w:t>، وجمع التبرعات بشكل فعال لتنفيذ أنشطة الأمانة</w:t>
      </w:r>
      <w:r w:rsidR="008E12AC" w:rsidRPr="008E12AC">
        <w:rPr>
          <w:rFonts w:cs="Simplified Arabic"/>
          <w:sz w:val="22"/>
          <w:rtl/>
          <w:lang w:val="en-US"/>
        </w:rPr>
        <w:t>.</w:t>
      </w:r>
    </w:p>
    <w:p w14:paraId="2B84B844" w14:textId="556CC0DF" w:rsidR="00C32917" w:rsidRPr="00013A26" w:rsidRDefault="003469A5" w:rsidP="00013A26">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C53FC0" w:rsidRPr="00C53FC0">
        <w:rPr>
          <w:rFonts w:cs="Simplified Arabic"/>
          <w:sz w:val="22"/>
          <w:rtl/>
          <w:lang w:val="en-US"/>
        </w:rPr>
        <w:t xml:space="preserve">خلصت الحوارات المفتوحة إلى أن </w:t>
      </w:r>
      <w:r w:rsidR="006D0CB1">
        <w:rPr>
          <w:rFonts w:cs="Simplified Arabic" w:hint="cs"/>
          <w:sz w:val="22"/>
          <w:rtl/>
          <w:lang w:val="en-US"/>
        </w:rPr>
        <w:t>الاستعراض</w:t>
      </w:r>
      <w:r w:rsidR="00C53FC0" w:rsidRPr="00C53FC0">
        <w:rPr>
          <w:rFonts w:cs="Simplified Arabic"/>
          <w:sz w:val="22"/>
          <w:rtl/>
          <w:lang w:val="en-US"/>
        </w:rPr>
        <w:t xml:space="preserve"> الوظيفي </w:t>
      </w:r>
      <w:r>
        <w:rPr>
          <w:rFonts w:cs="Simplified Arabic" w:hint="cs"/>
          <w:sz w:val="22"/>
          <w:rtl/>
          <w:lang w:val="en-US"/>
        </w:rPr>
        <w:t>ي</w:t>
      </w:r>
      <w:r w:rsidR="00C53FC0" w:rsidRPr="00C53FC0">
        <w:rPr>
          <w:rFonts w:cs="Simplified Arabic"/>
          <w:sz w:val="22"/>
          <w:rtl/>
          <w:lang w:val="en-US"/>
        </w:rPr>
        <w:t xml:space="preserve">وفر توجيهات قيّمة لإعادة </w:t>
      </w:r>
      <w:r>
        <w:rPr>
          <w:rFonts w:cs="Simplified Arabic" w:hint="cs"/>
          <w:sz w:val="22"/>
          <w:rtl/>
          <w:lang w:val="en-US"/>
        </w:rPr>
        <w:t>المواءمة</w:t>
      </w:r>
      <w:r w:rsidR="00C53FC0" w:rsidRPr="00C53FC0">
        <w:rPr>
          <w:rFonts w:cs="Simplified Arabic"/>
          <w:sz w:val="22"/>
          <w:rtl/>
          <w:lang w:val="en-US"/>
        </w:rPr>
        <w:t xml:space="preserve"> </w:t>
      </w:r>
      <w:r>
        <w:rPr>
          <w:rFonts w:cs="Simplified Arabic" w:hint="cs"/>
          <w:sz w:val="22"/>
          <w:rtl/>
          <w:lang w:val="en-US"/>
        </w:rPr>
        <w:t>ال</w:t>
      </w:r>
      <w:r w:rsidR="00C53FC0" w:rsidRPr="00C53FC0">
        <w:rPr>
          <w:rFonts w:cs="Simplified Arabic"/>
          <w:sz w:val="22"/>
          <w:rtl/>
          <w:lang w:val="en-US"/>
        </w:rPr>
        <w:t>هيكل</w:t>
      </w:r>
      <w:r>
        <w:rPr>
          <w:rFonts w:cs="Simplified Arabic" w:hint="cs"/>
          <w:sz w:val="22"/>
          <w:rtl/>
          <w:lang w:val="en-US"/>
        </w:rPr>
        <w:t>ية</w:t>
      </w:r>
      <w:r w:rsidR="00C53FC0" w:rsidRPr="00C53FC0">
        <w:rPr>
          <w:rFonts w:cs="Simplified Arabic"/>
          <w:sz w:val="22"/>
          <w:rtl/>
          <w:lang w:val="en-US"/>
        </w:rPr>
        <w:t xml:space="preserve"> </w:t>
      </w:r>
      <w:r>
        <w:rPr>
          <w:rFonts w:cs="Simplified Arabic" w:hint="cs"/>
          <w:sz w:val="22"/>
          <w:rtl/>
          <w:lang w:val="en-US"/>
        </w:rPr>
        <w:t>ل</w:t>
      </w:r>
      <w:r w:rsidR="00C53FC0" w:rsidRPr="00C53FC0">
        <w:rPr>
          <w:rFonts w:cs="Simplified Arabic"/>
          <w:sz w:val="22"/>
          <w:rtl/>
          <w:lang w:val="en-US"/>
        </w:rPr>
        <w:t xml:space="preserve">لأمانة، وأن التغييرات الهيكلية </w:t>
      </w:r>
      <w:r>
        <w:rPr>
          <w:rFonts w:cs="Simplified Arabic" w:hint="cs"/>
          <w:sz w:val="22"/>
          <w:rtl/>
          <w:lang w:val="en-US"/>
        </w:rPr>
        <w:t>يجب أن تكون مصحوبة</w:t>
      </w:r>
      <w:r w:rsidR="00C53FC0" w:rsidRPr="00C53FC0">
        <w:rPr>
          <w:rFonts w:cs="Simplified Arabic"/>
          <w:sz w:val="22"/>
          <w:rtl/>
          <w:lang w:val="en-US"/>
        </w:rPr>
        <w:t xml:space="preserve"> </w:t>
      </w:r>
      <w:r w:rsidR="00074283">
        <w:rPr>
          <w:rFonts w:cs="Simplified Arabic" w:hint="cs"/>
          <w:sz w:val="22"/>
          <w:rtl/>
          <w:lang w:val="en-US"/>
        </w:rPr>
        <w:t>ب</w:t>
      </w:r>
      <w:r w:rsidR="00C53FC0" w:rsidRPr="00C53FC0">
        <w:rPr>
          <w:rFonts w:cs="Simplified Arabic"/>
          <w:sz w:val="22"/>
          <w:rtl/>
          <w:lang w:val="en-US"/>
        </w:rPr>
        <w:t xml:space="preserve">تغييرات في ثقافة الإدارة. وبذلك، </w:t>
      </w:r>
      <w:r w:rsidR="006D0CB1">
        <w:rPr>
          <w:rFonts w:cs="Simplified Arabic" w:hint="cs"/>
          <w:sz w:val="22"/>
          <w:rtl/>
          <w:lang w:val="en-US"/>
        </w:rPr>
        <w:t>يُ</w:t>
      </w:r>
      <w:r w:rsidR="00C53FC0" w:rsidRPr="00C53FC0">
        <w:rPr>
          <w:rFonts w:cs="Simplified Arabic"/>
          <w:sz w:val="22"/>
          <w:rtl/>
          <w:lang w:val="en-US"/>
        </w:rPr>
        <w:t xml:space="preserve">تيح </w:t>
      </w:r>
      <w:r w:rsidR="006D0CB1">
        <w:rPr>
          <w:rFonts w:cs="Simplified Arabic" w:hint="cs"/>
          <w:sz w:val="22"/>
          <w:rtl/>
          <w:lang w:val="en-US"/>
        </w:rPr>
        <w:t>الاستعراض</w:t>
      </w:r>
      <w:r w:rsidR="00C53FC0" w:rsidRPr="00C53FC0">
        <w:rPr>
          <w:rFonts w:cs="Simplified Arabic"/>
          <w:sz w:val="22"/>
          <w:rtl/>
          <w:lang w:val="en-US"/>
        </w:rPr>
        <w:t xml:space="preserve"> الوظيفي فرصةً هامةً لمعالجة هذه القضايا، وتعزيز </w:t>
      </w:r>
      <w:r w:rsidR="006C0907">
        <w:rPr>
          <w:rFonts w:cs="Simplified Arabic" w:hint="cs"/>
          <w:sz w:val="22"/>
          <w:rtl/>
          <w:lang w:val="en-US"/>
        </w:rPr>
        <w:t>وظيفة</w:t>
      </w:r>
      <w:r w:rsidR="00C53FC0" w:rsidRPr="00C53FC0">
        <w:rPr>
          <w:rFonts w:cs="Simplified Arabic"/>
          <w:sz w:val="22"/>
          <w:rtl/>
          <w:lang w:val="en-US"/>
        </w:rPr>
        <w:t xml:space="preserve"> الأمانة وأساليب عملها وهيكلها التنظيمي في آنٍ واحد. وهذا من شأنه أن يُسهم في ضمان تعزيز الأمانة</w:t>
      </w:r>
      <w:r w:rsidR="006C0907">
        <w:rPr>
          <w:rFonts w:cs="Simplified Arabic" w:hint="cs"/>
          <w:sz w:val="22"/>
          <w:rtl/>
          <w:lang w:val="en-US"/>
        </w:rPr>
        <w:t xml:space="preserve"> لمواءمتها مع</w:t>
      </w:r>
      <w:r w:rsidR="00C53FC0" w:rsidRPr="00C53FC0">
        <w:rPr>
          <w:rFonts w:cs="Simplified Arabic"/>
          <w:sz w:val="22"/>
          <w:rtl/>
          <w:lang w:val="en-US"/>
        </w:rPr>
        <w:t xml:space="preserve"> </w:t>
      </w:r>
      <w:r w:rsidR="006C0907">
        <w:rPr>
          <w:rFonts w:cs="Simplified Arabic" w:hint="cs"/>
          <w:sz w:val="22"/>
          <w:rtl/>
          <w:lang w:val="en-US"/>
        </w:rPr>
        <w:t>مهامها</w:t>
      </w:r>
      <w:r w:rsidR="00C53FC0" w:rsidRPr="00C53FC0">
        <w:rPr>
          <w:rFonts w:cs="Simplified Arabic"/>
          <w:sz w:val="22"/>
          <w:rtl/>
          <w:lang w:val="en-US"/>
        </w:rPr>
        <w:t xml:space="preserve"> الأساسية وأولوياتها الاستراتيجية، وفقًا لتوجيهات مؤتمر الأطراف، بما في ذلك دعم تنفيذ الإطار</w:t>
      </w:r>
      <w:r w:rsidR="000E6548" w:rsidRPr="000E6548">
        <w:rPr>
          <w:rFonts w:cs="Simplified Arabic"/>
          <w:sz w:val="22"/>
          <w:rtl/>
          <w:lang w:val="en-US"/>
        </w:rPr>
        <w:t>.</w:t>
      </w:r>
    </w:p>
    <w:p w14:paraId="72EA5B09" w14:textId="45DF03EE" w:rsidR="00D455DF" w:rsidRPr="00013A26" w:rsidRDefault="00E146BA" w:rsidP="00C32917">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EE3D4A" w:rsidRPr="00EE3D4A">
        <w:rPr>
          <w:rFonts w:cs="Simplified Arabic"/>
          <w:sz w:val="22"/>
          <w:rtl/>
          <w:lang w:val="en-US"/>
        </w:rPr>
        <w:t xml:space="preserve">أسفرت نتائج هذه المناقشات عن إعادة </w:t>
      </w:r>
      <w:r w:rsidR="001F223F">
        <w:rPr>
          <w:rFonts w:cs="Simplified Arabic" w:hint="cs"/>
          <w:sz w:val="22"/>
          <w:rtl/>
          <w:lang w:val="en-US"/>
        </w:rPr>
        <w:t xml:space="preserve">مواءمة </w:t>
      </w:r>
      <w:r w:rsidR="00EE3D4A" w:rsidRPr="00EE3D4A">
        <w:rPr>
          <w:rFonts w:cs="Simplified Arabic"/>
          <w:sz w:val="22"/>
          <w:rtl/>
          <w:lang w:val="en-US"/>
        </w:rPr>
        <w:t>هيكل</w:t>
      </w:r>
      <w:r w:rsidR="001F223F">
        <w:rPr>
          <w:rFonts w:cs="Simplified Arabic" w:hint="cs"/>
          <w:sz w:val="22"/>
          <w:rtl/>
          <w:lang w:val="en-US"/>
        </w:rPr>
        <w:t>ي</w:t>
      </w:r>
      <w:r w:rsidR="00EE3D4A" w:rsidRPr="00EE3D4A">
        <w:rPr>
          <w:rFonts w:cs="Simplified Arabic"/>
          <w:sz w:val="22"/>
          <w:rtl/>
          <w:lang w:val="en-US"/>
        </w:rPr>
        <w:t xml:space="preserve">ة لاحقة للأمانة العامة وإعادة توزيع مهام الموظفين. واستناداً إلى نتائج الحوارات الداخلية المفتوحة وتوصيات </w:t>
      </w:r>
      <w:r w:rsidR="006D0CB1">
        <w:rPr>
          <w:rFonts w:cs="Simplified Arabic" w:hint="cs"/>
          <w:sz w:val="22"/>
          <w:rtl/>
          <w:lang w:val="en-US"/>
        </w:rPr>
        <w:t>الاستعراض الوظيفي</w:t>
      </w:r>
      <w:r w:rsidR="00EE3D4A" w:rsidRPr="00EE3D4A">
        <w:rPr>
          <w:rFonts w:cs="Simplified Arabic"/>
          <w:sz w:val="22"/>
          <w:rtl/>
          <w:lang w:val="en-US"/>
        </w:rPr>
        <w:t xml:space="preserve"> الخارجي المتعمق، تم تطوير هيكل تنظيمي منقح كما هو موضح في الشكل الأول (مخطط </w:t>
      </w:r>
      <w:r w:rsidR="001F223F">
        <w:rPr>
          <w:rFonts w:cs="Simplified Arabic" w:hint="cs"/>
          <w:sz w:val="22"/>
          <w:rtl/>
          <w:lang w:val="en-US"/>
        </w:rPr>
        <w:t>توضيحي</w:t>
      </w:r>
      <w:r w:rsidR="00EE3D4A" w:rsidRPr="00EE3D4A">
        <w:rPr>
          <w:rFonts w:cs="Simplified Arabic"/>
          <w:sz w:val="22"/>
          <w:rtl/>
          <w:lang w:val="en-US"/>
        </w:rPr>
        <w:t xml:space="preserve"> قائم على الوظائف الأساسية) والشكل الثاني (مخطط تنظيمي مفصل مع خطوط الإبلاغ).</w:t>
      </w:r>
      <w:r w:rsidR="00C32917" w:rsidRPr="00013A26">
        <w:rPr>
          <w:rFonts w:cs="Simplified Arabic"/>
          <w:sz w:val="22"/>
          <w:rtl/>
          <w:lang w:val="en-US"/>
        </w:rPr>
        <w:t xml:space="preserve"> </w:t>
      </w:r>
    </w:p>
    <w:p w14:paraId="23B35D03" w14:textId="778D8867" w:rsidR="00D455DF" w:rsidRPr="00EE3D4A" w:rsidRDefault="001F223F" w:rsidP="00E80E4C">
      <w:pPr>
        <w:numPr>
          <w:ilvl w:val="0"/>
          <w:numId w:val="4"/>
        </w:numPr>
        <w:bidi/>
        <w:spacing w:after="120" w:line="216" w:lineRule="auto"/>
        <w:ind w:left="561" w:firstLine="0"/>
        <w:jc w:val="both"/>
        <w:rPr>
          <w:rFonts w:cs="Simplified Arabic"/>
          <w:sz w:val="22"/>
          <w:lang w:val="en-US"/>
        </w:rPr>
      </w:pPr>
      <w:r>
        <w:rPr>
          <w:rFonts w:cs="Simplified Arabic" w:hint="cs"/>
          <w:sz w:val="22"/>
          <w:rtl/>
          <w:lang w:val="en-US"/>
        </w:rPr>
        <w:t>و</w:t>
      </w:r>
      <w:r w:rsidR="00EE3D4A" w:rsidRPr="00EE3D4A">
        <w:rPr>
          <w:rFonts w:cs="Simplified Arabic"/>
          <w:sz w:val="22"/>
          <w:rtl/>
          <w:lang w:val="en-US"/>
        </w:rPr>
        <w:t xml:space="preserve">تشمل أبرز النقاط الرئيسية </w:t>
      </w:r>
      <w:r>
        <w:rPr>
          <w:rFonts w:cs="Simplified Arabic" w:hint="cs"/>
          <w:sz w:val="22"/>
          <w:rtl/>
          <w:lang w:val="en-US"/>
        </w:rPr>
        <w:t>لإعادة المواءمة</w:t>
      </w:r>
      <w:r w:rsidR="00EE3D4A" w:rsidRPr="00EE3D4A">
        <w:rPr>
          <w:rFonts w:cs="Simplified Arabic"/>
          <w:sz w:val="22"/>
          <w:rtl/>
          <w:lang w:val="en-US"/>
        </w:rPr>
        <w:t xml:space="preserve"> الهيكلي</w:t>
      </w:r>
      <w:r>
        <w:rPr>
          <w:rFonts w:cs="Simplified Arabic" w:hint="cs"/>
          <w:sz w:val="22"/>
          <w:rtl/>
          <w:lang w:val="en-US"/>
        </w:rPr>
        <w:t>ة هذه</w:t>
      </w:r>
      <w:r w:rsidR="00EE3D4A" w:rsidRPr="00EE3D4A">
        <w:rPr>
          <w:rFonts w:cs="Simplified Arabic"/>
          <w:sz w:val="22"/>
          <w:rtl/>
          <w:lang w:val="en-US"/>
        </w:rPr>
        <w:t xml:space="preserve"> ما يلي:</w:t>
      </w:r>
    </w:p>
    <w:p w14:paraId="5F473F30" w14:textId="4A996503" w:rsidR="005F5A06" w:rsidRPr="00EE3D4A" w:rsidRDefault="005F5A06" w:rsidP="00924B90">
      <w:pPr>
        <w:bidi/>
        <w:spacing w:after="120" w:line="216" w:lineRule="auto"/>
        <w:ind w:left="713" w:right="-284" w:hanging="713"/>
        <w:rPr>
          <w:rFonts w:cs="Simplified Arabic"/>
          <w:b/>
          <w:bCs/>
          <w:sz w:val="26"/>
          <w:szCs w:val="26"/>
          <w:rtl/>
          <w:lang w:val="en-US"/>
        </w:rPr>
      </w:pPr>
      <w:r w:rsidRPr="008A351F">
        <w:rPr>
          <w:rFonts w:cs="Simplified Arabic" w:hint="cs"/>
          <w:b/>
          <w:bCs/>
          <w:sz w:val="26"/>
          <w:szCs w:val="26"/>
          <w:rtl/>
          <w:lang w:val="en-US"/>
        </w:rPr>
        <w:t>ألف</w:t>
      </w:r>
      <w:r w:rsidRPr="008A351F">
        <w:rPr>
          <w:rFonts w:cs="Simplified Arabic"/>
          <w:b/>
          <w:bCs/>
          <w:sz w:val="26"/>
          <w:szCs w:val="26"/>
          <w:rtl/>
          <w:lang w:val="en-US"/>
        </w:rPr>
        <w:t>-</w:t>
      </w:r>
      <w:r w:rsidRPr="008A351F">
        <w:rPr>
          <w:rFonts w:cs="Simplified Arabic"/>
          <w:b/>
          <w:bCs/>
          <w:sz w:val="26"/>
          <w:szCs w:val="26"/>
          <w:lang w:val="en-US"/>
        </w:rPr>
        <w:tab/>
      </w:r>
      <w:r w:rsidR="00EE3D4A" w:rsidRPr="00EE3D4A">
        <w:rPr>
          <w:rFonts w:cs="Simplified Arabic"/>
          <w:b/>
          <w:bCs/>
          <w:sz w:val="26"/>
          <w:szCs w:val="26"/>
          <w:rtl/>
          <w:lang w:val="en-US"/>
        </w:rPr>
        <w:t>تعزيز التماسك وتحسين توازن الوظائف عبر نطاق أهداف إطار كونمينغ-مونتريال العالمي للتنوع البيولوجي</w:t>
      </w:r>
    </w:p>
    <w:p w14:paraId="239057E9" w14:textId="4ECD0E3E" w:rsidR="008A351F" w:rsidRPr="008A351F" w:rsidRDefault="00EE3D4A" w:rsidP="00924B90">
      <w:pPr>
        <w:pStyle w:val="ListParagraph"/>
        <w:numPr>
          <w:ilvl w:val="0"/>
          <w:numId w:val="12"/>
        </w:numPr>
        <w:bidi/>
        <w:spacing w:after="120" w:line="216" w:lineRule="auto"/>
        <w:ind w:left="1138" w:hanging="469"/>
        <w:contextualSpacing w:val="0"/>
        <w:jc w:val="both"/>
        <w:rPr>
          <w:rFonts w:cs="Simplified Arabic"/>
          <w:lang w:val="en-US"/>
        </w:rPr>
      </w:pPr>
      <w:r w:rsidRPr="00EE3D4A">
        <w:rPr>
          <w:rFonts w:cs="Simplified Arabic"/>
          <w:rtl/>
          <w:lang w:val="en-US"/>
        </w:rPr>
        <w:t xml:space="preserve">دمج مسارات العمل الموضوعية المتعلقة بالحفظ القائم على المناطق الأحيائية والأنواع والاستخدام المستدام، </w:t>
      </w:r>
      <w:r w:rsidR="00CF5F48">
        <w:rPr>
          <w:rFonts w:cs="Simplified Arabic" w:hint="cs"/>
          <w:rtl/>
          <w:lang w:val="en-US"/>
        </w:rPr>
        <w:t>والعوامل المحركة</w:t>
      </w:r>
      <w:r w:rsidRPr="00EE3D4A">
        <w:rPr>
          <w:rFonts w:cs="Simplified Arabic"/>
          <w:rtl/>
          <w:lang w:val="en-US"/>
        </w:rPr>
        <w:t xml:space="preserve"> </w:t>
      </w:r>
      <w:r w:rsidR="00CF5F48">
        <w:rPr>
          <w:rFonts w:cs="Simplified Arabic" w:hint="cs"/>
          <w:rtl/>
          <w:lang w:val="en-US"/>
        </w:rPr>
        <w:t>ل</w:t>
      </w:r>
      <w:r w:rsidRPr="00EE3D4A">
        <w:rPr>
          <w:rFonts w:cs="Simplified Arabic"/>
          <w:rtl/>
          <w:lang w:val="en-US"/>
        </w:rPr>
        <w:t xml:space="preserve">فقدان التنوع البيولوجي، والتخطيط، والرصد وإدارة المعرفة، وتنمية القدرات ودعم التنفيذ الوطني ضمن </w:t>
      </w:r>
      <w:r w:rsidR="00CF5F48">
        <w:rPr>
          <w:rFonts w:cs="Simplified Arabic" w:hint="cs"/>
          <w:rtl/>
          <w:lang w:val="en-US"/>
        </w:rPr>
        <w:t>شعبة</w:t>
      </w:r>
      <w:r w:rsidRPr="00EE3D4A">
        <w:rPr>
          <w:rFonts w:cs="Simplified Arabic"/>
          <w:rtl/>
          <w:lang w:val="en-US"/>
        </w:rPr>
        <w:t xml:space="preserve"> واحد</w:t>
      </w:r>
      <w:r w:rsidR="00CF5F48">
        <w:rPr>
          <w:rFonts w:cs="Simplified Arabic" w:hint="cs"/>
          <w:rtl/>
          <w:lang w:val="en-US"/>
        </w:rPr>
        <w:t>ة</w:t>
      </w:r>
      <w:r w:rsidRPr="00EE3D4A">
        <w:rPr>
          <w:rFonts w:cs="Simplified Arabic"/>
          <w:rtl/>
          <w:lang w:val="en-US"/>
        </w:rPr>
        <w:t xml:space="preserve">، </w:t>
      </w:r>
      <w:r w:rsidR="00CF5F48">
        <w:rPr>
          <w:rFonts w:cs="Simplified Arabic" w:hint="cs"/>
          <w:rtl/>
          <w:lang w:val="en-US"/>
        </w:rPr>
        <w:t>وهي</w:t>
      </w:r>
      <w:r w:rsidRPr="00EE3D4A">
        <w:rPr>
          <w:rFonts w:cs="Simplified Arabic"/>
          <w:rtl/>
          <w:lang w:val="en-US"/>
        </w:rPr>
        <w:t xml:space="preserve"> </w:t>
      </w:r>
      <w:r w:rsidR="00CF5F48">
        <w:rPr>
          <w:rFonts w:cs="Simplified Arabic" w:hint="cs"/>
          <w:rtl/>
          <w:lang w:val="en-US"/>
        </w:rPr>
        <w:t>شعبة</w:t>
      </w:r>
      <w:r w:rsidRPr="00EE3D4A">
        <w:rPr>
          <w:rFonts w:cs="Simplified Arabic"/>
          <w:rtl/>
          <w:lang w:val="en-US"/>
        </w:rPr>
        <w:t xml:space="preserve"> العلوم والرصد والقدرات.</w:t>
      </w:r>
    </w:p>
    <w:p w14:paraId="360AF672" w14:textId="1DBD0230" w:rsidR="00C77FED" w:rsidRPr="005E64CB" w:rsidRDefault="00EE3D4A" w:rsidP="00924B90">
      <w:pPr>
        <w:pStyle w:val="ListParagraph"/>
        <w:numPr>
          <w:ilvl w:val="0"/>
          <w:numId w:val="12"/>
        </w:numPr>
        <w:bidi/>
        <w:spacing w:after="120" w:line="216" w:lineRule="auto"/>
        <w:ind w:left="1138" w:hanging="469"/>
        <w:contextualSpacing w:val="0"/>
        <w:jc w:val="both"/>
        <w:rPr>
          <w:rFonts w:cs="Simplified Arabic"/>
          <w:lang w:val="en-US"/>
        </w:rPr>
      </w:pPr>
      <w:r w:rsidRPr="00EE3D4A">
        <w:rPr>
          <w:rFonts w:cs="Simplified Arabic"/>
          <w:rtl/>
          <w:lang w:val="en-US"/>
        </w:rPr>
        <w:t xml:space="preserve">دمج مسارات العمل المواضيعية المتعلقة بتعبئة الموارد والآليات المالية والأمانة المؤقتة لصندوق كالي؛ وتعميم التنوع البيولوجي عبر السياسات والقطاعات الاقتصادية؛ </w:t>
      </w:r>
      <w:r w:rsidR="00CF5F48">
        <w:rPr>
          <w:rFonts w:cs="Simplified Arabic" w:hint="cs"/>
          <w:rtl/>
          <w:lang w:val="en-US"/>
        </w:rPr>
        <w:t>والعمل</w:t>
      </w:r>
      <w:r w:rsidRPr="00EE3D4A">
        <w:rPr>
          <w:rFonts w:cs="Simplified Arabic"/>
          <w:rtl/>
          <w:lang w:val="en-US"/>
        </w:rPr>
        <w:t xml:space="preserve"> مع الشركات</w:t>
      </w:r>
      <w:r w:rsidR="00CF5F48">
        <w:rPr>
          <w:rFonts w:cs="Simplified Arabic" w:hint="cs"/>
          <w:rtl/>
          <w:lang w:val="en-US"/>
        </w:rPr>
        <w:t xml:space="preserve"> التجارية</w:t>
      </w:r>
      <w:r w:rsidRPr="00EE3D4A">
        <w:rPr>
          <w:rFonts w:cs="Simplified Arabic"/>
          <w:rtl/>
          <w:lang w:val="en-US"/>
        </w:rPr>
        <w:t xml:space="preserve"> والقطاع المالي، بما في ذلك التمويل الخاص </w:t>
      </w:r>
      <w:r w:rsidR="00CF5F48">
        <w:rPr>
          <w:rFonts w:cs="Simplified Arabic" w:hint="cs"/>
          <w:rtl/>
          <w:lang w:val="en-US"/>
        </w:rPr>
        <w:t>والمصارف الإنمائية</w:t>
      </w:r>
      <w:r w:rsidRPr="00EE3D4A">
        <w:rPr>
          <w:rFonts w:cs="Simplified Arabic"/>
          <w:rtl/>
          <w:lang w:val="en-US"/>
        </w:rPr>
        <w:t xml:space="preserve"> </w:t>
      </w:r>
      <w:r w:rsidR="00CF5F48">
        <w:rPr>
          <w:rFonts w:cs="Simplified Arabic" w:hint="cs"/>
          <w:rtl/>
          <w:lang w:val="en-US"/>
        </w:rPr>
        <w:t>ال</w:t>
      </w:r>
      <w:r w:rsidRPr="00EE3D4A">
        <w:rPr>
          <w:rFonts w:cs="Simplified Arabic"/>
          <w:rtl/>
          <w:lang w:val="en-US"/>
        </w:rPr>
        <w:t xml:space="preserve">متعددة الأطراف؛ </w:t>
      </w:r>
      <w:r w:rsidR="00CF5F48">
        <w:rPr>
          <w:rFonts w:cs="Simplified Arabic" w:hint="cs"/>
          <w:rtl/>
          <w:lang w:val="en-US"/>
        </w:rPr>
        <w:t>والانخراط</w:t>
      </w:r>
      <w:r w:rsidRPr="00EE3D4A">
        <w:rPr>
          <w:rFonts w:cs="Simplified Arabic"/>
          <w:rtl/>
          <w:lang w:val="en-US"/>
        </w:rPr>
        <w:t xml:space="preserve"> مع الشعوب الأصلية والمجتمعات المحلية، بما في ذلك دمج المعارف التقليدية؛ والتعاون مع المجموعات الرئيسية وأصحاب المصلحة ومنظومة الأمم المتحدة والاتفاقيات البيئية </w:t>
      </w:r>
      <w:r w:rsidR="008278DD">
        <w:rPr>
          <w:rFonts w:cs="Simplified Arabic" w:hint="cs"/>
          <w:rtl/>
          <w:lang w:val="en-US"/>
        </w:rPr>
        <w:t>ال</w:t>
      </w:r>
      <w:r w:rsidRPr="00EE3D4A">
        <w:rPr>
          <w:rFonts w:cs="Simplified Arabic"/>
          <w:rtl/>
          <w:lang w:val="en-US"/>
        </w:rPr>
        <w:t xml:space="preserve">متعددة الأطراف، مع تعزيز وظائف الاتصال والتعليم والتوعية العامة والشراكة الاستراتيجية داخل </w:t>
      </w:r>
      <w:r w:rsidR="008278DD">
        <w:rPr>
          <w:rFonts w:cs="Simplified Arabic" w:hint="cs"/>
          <w:rtl/>
          <w:lang w:val="en-US"/>
        </w:rPr>
        <w:t>شعبة</w:t>
      </w:r>
      <w:r w:rsidRPr="00EE3D4A">
        <w:rPr>
          <w:rFonts w:cs="Simplified Arabic"/>
          <w:rtl/>
          <w:lang w:val="en-US"/>
        </w:rPr>
        <w:t xml:space="preserve"> التحول الاقتصادي والاجتماعي.</w:t>
      </w:r>
      <w:r w:rsidR="0094173D" w:rsidRPr="00643406">
        <w:t xml:space="preserve"> </w:t>
      </w:r>
    </w:p>
    <w:p w14:paraId="50650E72" w14:textId="070AE051" w:rsidR="00007221" w:rsidRPr="008A351F" w:rsidRDefault="00007221" w:rsidP="00475D72">
      <w:pPr>
        <w:bidi/>
        <w:spacing w:after="120" w:line="216" w:lineRule="auto"/>
        <w:ind w:left="720" w:hanging="720"/>
        <w:rPr>
          <w:rFonts w:cs="Simplified Arabic"/>
          <w:b/>
          <w:bCs/>
          <w:sz w:val="26"/>
          <w:szCs w:val="26"/>
          <w:rtl/>
          <w:lang w:val="en-US"/>
        </w:rPr>
      </w:pPr>
      <w:r>
        <w:rPr>
          <w:rFonts w:cs="Simplified Arabic" w:hint="cs"/>
          <w:b/>
          <w:bCs/>
          <w:sz w:val="26"/>
          <w:szCs w:val="26"/>
          <w:rtl/>
          <w:lang w:val="en-US"/>
        </w:rPr>
        <w:t>باء</w:t>
      </w:r>
      <w:r w:rsidRPr="008A351F">
        <w:rPr>
          <w:rFonts w:cs="Simplified Arabic"/>
          <w:b/>
          <w:bCs/>
          <w:sz w:val="26"/>
          <w:szCs w:val="26"/>
          <w:rtl/>
          <w:lang w:val="en-US"/>
        </w:rPr>
        <w:t>-</w:t>
      </w:r>
      <w:r w:rsidRPr="008A351F">
        <w:rPr>
          <w:rFonts w:cs="Simplified Arabic"/>
          <w:b/>
          <w:bCs/>
          <w:sz w:val="26"/>
          <w:szCs w:val="26"/>
          <w:lang w:val="en-US"/>
        </w:rPr>
        <w:tab/>
      </w:r>
      <w:r w:rsidR="002040DF" w:rsidRPr="002040DF">
        <w:rPr>
          <w:rFonts w:cs="Simplified Arabic"/>
          <w:b/>
          <w:bCs/>
          <w:sz w:val="26"/>
          <w:szCs w:val="26"/>
          <w:rtl/>
          <w:lang w:val="en-US"/>
        </w:rPr>
        <w:t>تعزيز دعم الاجتماعات الحكومية الدولية</w:t>
      </w:r>
    </w:p>
    <w:p w14:paraId="10A3FCC3" w14:textId="052D0755" w:rsidR="00007221" w:rsidRPr="00B1748C" w:rsidRDefault="002040DF" w:rsidP="00924B90">
      <w:pPr>
        <w:pStyle w:val="ListParagraph"/>
        <w:numPr>
          <w:ilvl w:val="0"/>
          <w:numId w:val="12"/>
        </w:numPr>
        <w:bidi/>
        <w:spacing w:after="120" w:line="216" w:lineRule="auto"/>
        <w:ind w:left="1138" w:hanging="469"/>
        <w:contextualSpacing w:val="0"/>
        <w:jc w:val="both"/>
        <w:rPr>
          <w:rFonts w:cs="Simplified Arabic"/>
          <w:lang w:val="en-US"/>
        </w:rPr>
      </w:pPr>
      <w:r w:rsidRPr="002040DF">
        <w:rPr>
          <w:rFonts w:cs="Simplified Arabic"/>
          <w:rtl/>
          <w:lang w:val="en-US"/>
        </w:rPr>
        <w:t>إنشاء قسم مستقل لخدمات المؤتمرات يتألف من وحدتين: (1) وحدة تخطيط وتنسيق الاجتماعات، و(2) وحدة عمليات الاجتماعات</w:t>
      </w:r>
      <w:r w:rsidR="00007221" w:rsidRPr="00F931B5">
        <w:rPr>
          <w:rFonts w:cs="Simplified Arabic" w:hint="cs"/>
          <w:rtl/>
          <w:lang w:val="en-US"/>
        </w:rPr>
        <w:t>.</w:t>
      </w:r>
      <w:r w:rsidR="00DC5C2C" w:rsidRPr="00F931B5">
        <w:rPr>
          <w:rtl/>
        </w:rPr>
        <w:t xml:space="preserve"> </w:t>
      </w:r>
    </w:p>
    <w:p w14:paraId="231F1153" w14:textId="50F7B6ED" w:rsidR="00007221" w:rsidRDefault="002040DF" w:rsidP="00924B90">
      <w:pPr>
        <w:pStyle w:val="ListParagraph"/>
        <w:numPr>
          <w:ilvl w:val="0"/>
          <w:numId w:val="12"/>
        </w:numPr>
        <w:bidi/>
        <w:spacing w:after="120" w:line="216" w:lineRule="auto"/>
        <w:ind w:left="1138" w:hanging="469"/>
        <w:contextualSpacing w:val="0"/>
        <w:jc w:val="both"/>
        <w:rPr>
          <w:rFonts w:cs="Simplified Arabic"/>
          <w:lang w:val="en-US"/>
        </w:rPr>
      </w:pPr>
      <w:r w:rsidRPr="002040DF">
        <w:rPr>
          <w:rFonts w:cs="Simplified Arabic"/>
          <w:rtl/>
          <w:lang w:val="en-US"/>
        </w:rPr>
        <w:t xml:space="preserve">تعزيز التخطيط </w:t>
      </w:r>
      <w:r w:rsidR="008278DD">
        <w:rPr>
          <w:rFonts w:cs="Simplified Arabic" w:hint="cs"/>
          <w:rtl/>
          <w:lang w:val="en-US"/>
        </w:rPr>
        <w:t>والرصد</w:t>
      </w:r>
      <w:r w:rsidRPr="002040DF">
        <w:rPr>
          <w:rFonts w:cs="Simplified Arabic"/>
          <w:rtl/>
          <w:lang w:val="en-US"/>
        </w:rPr>
        <w:t xml:space="preserve"> للميزانية من خلال نقل وتعزيز وحدة إدارة البرامج، التي كانت موجودة سابقًا داخل قسم الدعم الإداري والتشغيلي، التابع لمكتب </w:t>
      </w:r>
      <w:r w:rsidR="008278DD">
        <w:rPr>
          <w:rFonts w:cs="Simplified Arabic" w:hint="cs"/>
          <w:rtl/>
          <w:lang w:val="en-US"/>
        </w:rPr>
        <w:t>الأمينة</w:t>
      </w:r>
      <w:r w:rsidRPr="002040DF">
        <w:rPr>
          <w:rFonts w:cs="Simplified Arabic"/>
          <w:rtl/>
          <w:lang w:val="en-US"/>
        </w:rPr>
        <w:t xml:space="preserve"> التنفيذي</w:t>
      </w:r>
      <w:r w:rsidR="008278DD">
        <w:rPr>
          <w:rFonts w:cs="Simplified Arabic" w:hint="cs"/>
          <w:rtl/>
          <w:lang w:val="en-US"/>
        </w:rPr>
        <w:t>ة</w:t>
      </w:r>
      <w:r w:rsidR="00007221">
        <w:rPr>
          <w:rFonts w:cs="Simplified Arabic" w:hint="cs"/>
          <w:rtl/>
          <w:lang w:val="en-US"/>
        </w:rPr>
        <w:t>.</w:t>
      </w:r>
      <w:r w:rsidR="00B1748C" w:rsidRPr="00B1748C">
        <w:rPr>
          <w:rtl/>
        </w:rPr>
        <w:t xml:space="preserve"> </w:t>
      </w:r>
    </w:p>
    <w:p w14:paraId="07F95967" w14:textId="5787B779" w:rsidR="00475D72" w:rsidRPr="008A351F" w:rsidRDefault="00475D72" w:rsidP="00475D72">
      <w:pPr>
        <w:bidi/>
        <w:spacing w:after="120" w:line="216" w:lineRule="auto"/>
        <w:rPr>
          <w:rFonts w:cs="Simplified Arabic"/>
          <w:b/>
          <w:bCs/>
          <w:sz w:val="26"/>
          <w:szCs w:val="26"/>
          <w:rtl/>
          <w:lang w:val="en-US"/>
        </w:rPr>
      </w:pPr>
      <w:r>
        <w:rPr>
          <w:rFonts w:cs="Simplified Arabic" w:hint="cs"/>
          <w:b/>
          <w:bCs/>
          <w:sz w:val="26"/>
          <w:szCs w:val="26"/>
          <w:rtl/>
          <w:lang w:val="en-US"/>
        </w:rPr>
        <w:t>جيم</w:t>
      </w:r>
      <w:r w:rsidRPr="008A351F">
        <w:rPr>
          <w:rFonts w:cs="Simplified Arabic"/>
          <w:b/>
          <w:bCs/>
          <w:sz w:val="26"/>
          <w:szCs w:val="26"/>
          <w:rtl/>
          <w:lang w:val="en-US"/>
        </w:rPr>
        <w:t>-</w:t>
      </w:r>
      <w:r>
        <w:rPr>
          <w:rFonts w:cs="Simplified Arabic"/>
          <w:b/>
          <w:bCs/>
          <w:sz w:val="26"/>
          <w:szCs w:val="26"/>
          <w:rtl/>
          <w:lang w:val="en-US"/>
        </w:rPr>
        <w:tab/>
      </w:r>
      <w:r w:rsidR="008C6008" w:rsidRPr="008C6008">
        <w:rPr>
          <w:rFonts w:cs="Simplified Arabic"/>
          <w:b/>
          <w:bCs/>
          <w:sz w:val="26"/>
          <w:szCs w:val="26"/>
          <w:rtl/>
          <w:lang w:val="en-US"/>
        </w:rPr>
        <w:t>تعزيز الدعم الرقمي المتكامل والتحول الرقمي لدعم عمل</w:t>
      </w:r>
      <w:r w:rsidR="008278DD">
        <w:rPr>
          <w:rFonts w:cs="Simplified Arabic" w:hint="cs"/>
          <w:b/>
          <w:bCs/>
          <w:sz w:val="26"/>
          <w:szCs w:val="26"/>
          <w:rtl/>
          <w:lang w:val="en-US"/>
        </w:rPr>
        <w:t>يات</w:t>
      </w:r>
      <w:r w:rsidR="008C6008" w:rsidRPr="008C6008">
        <w:rPr>
          <w:rFonts w:cs="Simplified Arabic"/>
          <w:b/>
          <w:bCs/>
          <w:sz w:val="26"/>
          <w:szCs w:val="26"/>
          <w:rtl/>
          <w:lang w:val="en-US"/>
        </w:rPr>
        <w:t xml:space="preserve"> الأمانة </w:t>
      </w:r>
    </w:p>
    <w:p w14:paraId="07D9BE1C" w14:textId="42B896A3" w:rsidR="00387F0D" w:rsidRPr="008C6008" w:rsidRDefault="008C6008" w:rsidP="00924B90">
      <w:pPr>
        <w:pStyle w:val="ListParagraph"/>
        <w:numPr>
          <w:ilvl w:val="0"/>
          <w:numId w:val="12"/>
        </w:numPr>
        <w:bidi/>
        <w:spacing w:after="120" w:line="216" w:lineRule="auto"/>
        <w:ind w:left="1138" w:hanging="469"/>
        <w:contextualSpacing w:val="0"/>
        <w:jc w:val="both"/>
        <w:rPr>
          <w:rFonts w:cs="Simplified Arabic"/>
          <w:lang w:val="en-US"/>
        </w:rPr>
      </w:pPr>
      <w:r w:rsidRPr="008C6008">
        <w:rPr>
          <w:rFonts w:cs="Simplified Arabic"/>
          <w:rtl/>
          <w:lang w:val="en-US"/>
        </w:rPr>
        <w:t>إنشاء وحدة متكاملة واحدة لتكنولوجيا المعلومات والتحول الرقمي، تتبع مباشرة لمكتب الأمين</w:t>
      </w:r>
      <w:r w:rsidR="008278DD">
        <w:rPr>
          <w:rFonts w:cs="Simplified Arabic" w:hint="cs"/>
          <w:rtl/>
          <w:lang w:val="en-US"/>
        </w:rPr>
        <w:t>ة</w:t>
      </w:r>
      <w:r w:rsidRPr="008C6008">
        <w:rPr>
          <w:rFonts w:cs="Simplified Arabic"/>
          <w:rtl/>
          <w:lang w:val="en-US"/>
        </w:rPr>
        <w:t xml:space="preserve"> التنفيذي</w:t>
      </w:r>
      <w:r w:rsidR="008278DD">
        <w:rPr>
          <w:rFonts w:cs="Simplified Arabic" w:hint="cs"/>
          <w:rtl/>
          <w:lang w:val="en-US"/>
        </w:rPr>
        <w:t>ة</w:t>
      </w:r>
      <w:r w:rsidRPr="008C6008">
        <w:rPr>
          <w:rFonts w:cs="Simplified Arabic"/>
          <w:rtl/>
          <w:lang w:val="en-US"/>
        </w:rPr>
        <w:t>، لتعزيز استخدام تكنولوجيا المعلومات وعملها والحوكمة الرقمية على مستوى الأمانة</w:t>
      </w:r>
      <w:r w:rsidR="000851E6" w:rsidRPr="00B42DD7">
        <w:rPr>
          <w:rFonts w:cs="Simplified Arabic" w:hint="cs"/>
          <w:rtl/>
          <w:lang w:val="en-US"/>
        </w:rPr>
        <w:t>.</w:t>
      </w:r>
      <w:r w:rsidR="00C45A68" w:rsidRPr="00B42DD7">
        <w:t xml:space="preserve"> </w:t>
      </w:r>
    </w:p>
    <w:p w14:paraId="365E888B" w14:textId="61A566C5" w:rsidR="0037248D" w:rsidRPr="008A351F" w:rsidRDefault="0037248D" w:rsidP="0037248D">
      <w:pPr>
        <w:bidi/>
        <w:spacing w:after="120" w:line="216" w:lineRule="auto"/>
        <w:rPr>
          <w:rFonts w:cs="Simplified Arabic"/>
          <w:b/>
          <w:bCs/>
          <w:sz w:val="26"/>
          <w:szCs w:val="26"/>
          <w:rtl/>
          <w:lang w:val="en-US"/>
        </w:rPr>
      </w:pPr>
      <w:r>
        <w:rPr>
          <w:rFonts w:cs="Simplified Arabic" w:hint="cs"/>
          <w:b/>
          <w:bCs/>
          <w:sz w:val="26"/>
          <w:szCs w:val="26"/>
          <w:rtl/>
          <w:lang w:val="en-US"/>
        </w:rPr>
        <w:lastRenderedPageBreak/>
        <w:t>دال</w:t>
      </w:r>
      <w:r w:rsidRPr="008A351F">
        <w:rPr>
          <w:rFonts w:cs="Simplified Arabic"/>
          <w:b/>
          <w:bCs/>
          <w:sz w:val="26"/>
          <w:szCs w:val="26"/>
          <w:rtl/>
          <w:lang w:val="en-US"/>
        </w:rPr>
        <w:t>-</w:t>
      </w:r>
      <w:r>
        <w:rPr>
          <w:rFonts w:cs="Simplified Arabic"/>
          <w:b/>
          <w:bCs/>
          <w:sz w:val="26"/>
          <w:szCs w:val="26"/>
          <w:rtl/>
          <w:lang w:val="en-US"/>
        </w:rPr>
        <w:tab/>
      </w:r>
      <w:r w:rsidR="000E51DB" w:rsidRPr="000E51DB">
        <w:rPr>
          <w:rFonts w:cs="Simplified Arabic"/>
          <w:b/>
          <w:bCs/>
          <w:sz w:val="26"/>
          <w:szCs w:val="26"/>
          <w:rtl/>
          <w:lang w:val="en-US"/>
        </w:rPr>
        <w:t>تعزيز التواصل الداخلي وترسيخ ممارسات إدارة التغيير المتسقة</w:t>
      </w:r>
    </w:p>
    <w:p w14:paraId="42AE2345" w14:textId="4EBE1044" w:rsidR="006064C4" w:rsidRDefault="000E51DB" w:rsidP="00924B90">
      <w:pPr>
        <w:pStyle w:val="ListParagraph"/>
        <w:numPr>
          <w:ilvl w:val="0"/>
          <w:numId w:val="12"/>
        </w:numPr>
        <w:bidi/>
        <w:spacing w:after="120" w:line="216" w:lineRule="auto"/>
        <w:ind w:left="1138" w:hanging="469"/>
        <w:contextualSpacing w:val="0"/>
        <w:jc w:val="both"/>
        <w:rPr>
          <w:rFonts w:cs="Simplified Arabic"/>
          <w:lang w:val="en-US"/>
        </w:rPr>
      </w:pPr>
      <w:r w:rsidRPr="000E51DB">
        <w:rPr>
          <w:rFonts w:cs="Simplified Arabic"/>
          <w:rtl/>
          <w:lang w:val="en-US"/>
        </w:rPr>
        <w:t xml:space="preserve">دمج وظيفة المعرفة المؤسسية الداخلية وإدارة الموقع الإلكتروني ضمن وحدة الاتصال والتعليم والتوعية العامة، والتي تم نقلها إلى </w:t>
      </w:r>
      <w:r w:rsidR="00476264">
        <w:rPr>
          <w:rFonts w:cs="Simplified Arabic" w:hint="cs"/>
          <w:rtl/>
          <w:lang w:val="en-US"/>
        </w:rPr>
        <w:t>شعبة</w:t>
      </w:r>
      <w:r w:rsidRPr="000E51DB">
        <w:rPr>
          <w:rFonts w:cs="Simplified Arabic"/>
          <w:rtl/>
          <w:lang w:val="en-US"/>
        </w:rPr>
        <w:t xml:space="preserve"> التحول الاقتصادي والاجتماعي من مكتب </w:t>
      </w:r>
      <w:r w:rsidR="00476264">
        <w:rPr>
          <w:rFonts w:cs="Simplified Arabic" w:hint="cs"/>
          <w:rtl/>
          <w:lang w:val="en-US"/>
        </w:rPr>
        <w:t>الأمينة</w:t>
      </w:r>
      <w:r w:rsidRPr="000E51DB">
        <w:rPr>
          <w:rFonts w:cs="Simplified Arabic"/>
          <w:rtl/>
          <w:lang w:val="en-US"/>
        </w:rPr>
        <w:t xml:space="preserve"> التنفيذي</w:t>
      </w:r>
      <w:r w:rsidR="00476264">
        <w:rPr>
          <w:rFonts w:cs="Simplified Arabic" w:hint="cs"/>
          <w:rtl/>
          <w:lang w:val="en-US"/>
        </w:rPr>
        <w:t>ة</w:t>
      </w:r>
      <w:r w:rsidRPr="000E51DB">
        <w:rPr>
          <w:rFonts w:cs="Simplified Arabic"/>
          <w:rtl/>
          <w:lang w:val="en-US"/>
        </w:rPr>
        <w:t>.</w:t>
      </w:r>
    </w:p>
    <w:p w14:paraId="6D2D8FAA" w14:textId="06DF36CC" w:rsidR="006064C4" w:rsidRPr="00AC0263" w:rsidRDefault="000E51DB" w:rsidP="00924B90">
      <w:pPr>
        <w:pStyle w:val="ListParagraph"/>
        <w:numPr>
          <w:ilvl w:val="0"/>
          <w:numId w:val="12"/>
        </w:numPr>
        <w:bidi/>
        <w:spacing w:after="120" w:line="216" w:lineRule="auto"/>
        <w:ind w:left="1138" w:hanging="469"/>
        <w:contextualSpacing w:val="0"/>
        <w:jc w:val="both"/>
        <w:rPr>
          <w:rFonts w:cs="Simplified Arabic"/>
          <w:b/>
          <w:bCs/>
          <w:lang w:val="en-US"/>
        </w:rPr>
      </w:pPr>
      <w:r w:rsidRPr="000E51DB">
        <w:rPr>
          <w:rFonts w:cs="Simplified Arabic"/>
          <w:rtl/>
          <w:lang w:val="en-US"/>
        </w:rPr>
        <w:t>إضافة وظيفة إدارة التغيير وتعزيز دور ضمان الجودة وإدارة المخاطر داخل قسم الدعم الإداري والتشغيلي من خلال إنشاء وحدة خدمات الإدارة والامتثال.</w:t>
      </w:r>
    </w:p>
    <w:p w14:paraId="7EDDC8E6" w14:textId="4C6E31D5" w:rsidR="006064C4" w:rsidRDefault="00787728" w:rsidP="006064C4">
      <w:pPr>
        <w:numPr>
          <w:ilvl w:val="0"/>
          <w:numId w:val="4"/>
        </w:numPr>
        <w:bidi/>
        <w:spacing w:after="120" w:line="216" w:lineRule="auto"/>
        <w:ind w:left="561" w:firstLine="0"/>
        <w:jc w:val="both"/>
        <w:rPr>
          <w:rFonts w:cs="Simplified Arabic"/>
          <w:lang w:val="en-US"/>
        </w:rPr>
      </w:pPr>
      <w:r>
        <w:rPr>
          <w:rFonts w:cs="Simplified Arabic" w:hint="cs"/>
          <w:rtl/>
          <w:lang w:val="en-US"/>
        </w:rPr>
        <w:t>و</w:t>
      </w:r>
      <w:r w:rsidR="006A4DC9">
        <w:rPr>
          <w:rFonts w:cs="Simplified Arabic" w:hint="cs"/>
          <w:rtl/>
          <w:lang w:val="en-US"/>
        </w:rPr>
        <w:t>ت</w:t>
      </w:r>
      <w:r w:rsidR="000E51DB" w:rsidRPr="000E51DB">
        <w:rPr>
          <w:rFonts w:cs="Simplified Arabic"/>
          <w:rtl/>
          <w:lang w:val="en-US"/>
        </w:rPr>
        <w:t xml:space="preserve">شمل إعادة </w:t>
      </w:r>
      <w:r w:rsidR="006A4DC9">
        <w:rPr>
          <w:rFonts w:cs="Simplified Arabic" w:hint="cs"/>
          <w:rtl/>
          <w:lang w:val="en-US"/>
        </w:rPr>
        <w:t xml:space="preserve">المواءمة </w:t>
      </w:r>
      <w:r w:rsidR="000E51DB" w:rsidRPr="000E51DB">
        <w:rPr>
          <w:rFonts w:cs="Simplified Arabic"/>
          <w:rtl/>
          <w:lang w:val="en-US"/>
        </w:rPr>
        <w:t>الهيكل</w:t>
      </w:r>
      <w:r w:rsidR="006A4DC9">
        <w:rPr>
          <w:rFonts w:cs="Simplified Arabic" w:hint="cs"/>
          <w:rtl/>
          <w:lang w:val="en-US"/>
        </w:rPr>
        <w:t>ي</w:t>
      </w:r>
      <w:r w:rsidR="000E51DB" w:rsidRPr="000E51DB">
        <w:rPr>
          <w:rFonts w:cs="Simplified Arabic"/>
          <w:rtl/>
          <w:lang w:val="en-US"/>
        </w:rPr>
        <w:t xml:space="preserve">ة للأمانة إعادة توزيع المهام </w:t>
      </w:r>
      <w:r w:rsidR="006A4DC9">
        <w:rPr>
          <w:rFonts w:cs="Simplified Arabic" w:hint="cs"/>
          <w:rtl/>
          <w:lang w:val="en-US"/>
        </w:rPr>
        <w:t>المحايدة</w:t>
      </w:r>
      <w:r w:rsidR="006A4DC9" w:rsidRPr="000E51DB">
        <w:rPr>
          <w:rFonts w:cs="Simplified Arabic"/>
          <w:rtl/>
          <w:lang w:val="en-US"/>
        </w:rPr>
        <w:t xml:space="preserve"> </w:t>
      </w:r>
      <w:r w:rsidR="006A4DC9">
        <w:rPr>
          <w:rFonts w:cs="Simplified Arabic" w:hint="cs"/>
          <w:rtl/>
          <w:lang w:val="en-US"/>
        </w:rPr>
        <w:t>ل</w:t>
      </w:r>
      <w:r w:rsidR="006A4DC9" w:rsidRPr="000E51DB">
        <w:rPr>
          <w:rFonts w:cs="Simplified Arabic"/>
          <w:rtl/>
          <w:lang w:val="en-US"/>
        </w:rPr>
        <w:t xml:space="preserve">لميزانية </w:t>
      </w:r>
      <w:r w:rsidR="000E51DB" w:rsidRPr="000E51DB">
        <w:rPr>
          <w:rFonts w:cs="Simplified Arabic"/>
          <w:rtl/>
          <w:lang w:val="en-US"/>
        </w:rPr>
        <w:t xml:space="preserve">على المناصب القائمة. فعلى سبيل المثال، نُقل منصب من الفئة </w:t>
      </w:r>
      <w:r w:rsidR="006A4DC9">
        <w:rPr>
          <w:rFonts w:cs="Simplified Arabic" w:hint="cs"/>
          <w:rtl/>
          <w:lang w:val="en-US"/>
        </w:rPr>
        <w:t>ف-5</w:t>
      </w:r>
      <w:r w:rsidR="000E51DB" w:rsidRPr="000E51DB">
        <w:rPr>
          <w:rFonts w:cs="Simplified Arabic"/>
          <w:rtl/>
          <w:lang w:val="en-US"/>
        </w:rPr>
        <w:t xml:space="preserve">، كان يتبع في الأصل لوحدة التعاون، بعد تقاعد شاغله، إلى رئيس قسم خدمات المؤتمرات، وذلك لتلبية الطلب المتزايد على خدمات المؤتمرات المعززة وضمان استدامتها على المدى الطويل. وبالمثل، نُقل منصب من الفئة </w:t>
      </w:r>
      <w:r w:rsidR="006A4DC9">
        <w:rPr>
          <w:rFonts w:cs="Simplified Arabic" w:hint="cs"/>
          <w:rtl/>
          <w:lang w:val="en-US"/>
        </w:rPr>
        <w:t>ف-3</w:t>
      </w:r>
      <w:r w:rsidR="000E51DB" w:rsidRPr="000E51DB">
        <w:rPr>
          <w:rFonts w:cs="Simplified Arabic"/>
          <w:rtl/>
          <w:lang w:val="en-US"/>
        </w:rPr>
        <w:t xml:space="preserve">، كان يتبع في الأصل لفريق </w:t>
      </w:r>
      <w:r w:rsidR="006A4DC9">
        <w:rPr>
          <w:rFonts w:cs="Simplified Arabic" w:hint="cs"/>
          <w:rtl/>
          <w:lang w:val="en-US"/>
        </w:rPr>
        <w:t>تكنولوجيا</w:t>
      </w:r>
      <w:r w:rsidR="000E51DB" w:rsidRPr="000E51DB">
        <w:rPr>
          <w:rFonts w:cs="Simplified Arabic"/>
          <w:rtl/>
          <w:lang w:val="en-US"/>
        </w:rPr>
        <w:t xml:space="preserve"> المعلومات، بعد تقاعد شاغله، إلى وحدة المحركات والعمل المشترك</w:t>
      </w:r>
      <w:r w:rsidR="006A4DC9">
        <w:rPr>
          <w:rFonts w:cs="Simplified Arabic" w:hint="cs"/>
          <w:rtl/>
          <w:lang w:val="en-US"/>
        </w:rPr>
        <w:t xml:space="preserve"> بين القطاعات</w:t>
      </w:r>
      <w:r w:rsidR="000E51DB" w:rsidRPr="000E51DB">
        <w:rPr>
          <w:rFonts w:cs="Simplified Arabic"/>
          <w:rtl/>
          <w:lang w:val="en-US"/>
        </w:rPr>
        <w:t xml:space="preserve"> التابعة لشعبة العلوم والرصد وبناء القدرات، وذلك لدعم العمل في إطار الهدف الثاني من الاتفاقية (الاستخدام المستدام) والإدارة المستدامة للحياة البرية. بالإضافة إلى ذلك، تم إعادة توزيع 50</w:t>
      </w:r>
      <w:r w:rsidR="006A4DC9">
        <w:rPr>
          <w:rFonts w:cs="Simplified Arabic" w:hint="cs"/>
          <w:rtl/>
          <w:lang w:val="en-US"/>
        </w:rPr>
        <w:t xml:space="preserve"> بالمائة</w:t>
      </w:r>
      <w:r w:rsidR="000E51DB" w:rsidRPr="000E51DB">
        <w:rPr>
          <w:rFonts w:cs="Simplified Arabic"/>
          <w:rtl/>
          <w:lang w:val="en-US"/>
        </w:rPr>
        <w:t xml:space="preserve"> من وظيفة </w:t>
      </w:r>
      <w:r w:rsidR="00FF49FA">
        <w:rPr>
          <w:rFonts w:cs="Simplified Arabic" w:hint="cs"/>
          <w:rtl/>
          <w:lang w:val="en-US"/>
        </w:rPr>
        <w:t>ف-4</w:t>
      </w:r>
      <w:r w:rsidR="000E51DB" w:rsidRPr="000E51DB">
        <w:rPr>
          <w:rFonts w:cs="Simplified Arabic"/>
          <w:rtl/>
          <w:lang w:val="en-US"/>
        </w:rPr>
        <w:t xml:space="preserve">، </w:t>
      </w:r>
      <w:r w:rsidR="000E51DB" w:rsidRPr="00924B90">
        <w:rPr>
          <w:rFonts w:cs="Simplified Arabic"/>
          <w:rtl/>
          <w:lang w:val="en-US"/>
        </w:rPr>
        <w:t xml:space="preserve">الممولة من قبل مكتب المساعدة التقنية، </w:t>
      </w:r>
      <w:r w:rsidR="0078757F">
        <w:rPr>
          <w:rFonts w:cs="Simplified Arabic" w:hint="cs"/>
          <w:rtl/>
          <w:lang w:val="en-US"/>
        </w:rPr>
        <w:t>والذي</w:t>
      </w:r>
      <w:r w:rsidR="000E51DB" w:rsidRPr="000E51DB">
        <w:rPr>
          <w:rFonts w:cs="Simplified Arabic"/>
          <w:rtl/>
          <w:lang w:val="en-US"/>
        </w:rPr>
        <w:t xml:space="preserve"> كان موجود</w:t>
      </w:r>
      <w:r w:rsidR="0078757F">
        <w:rPr>
          <w:rFonts w:cs="Simplified Arabic" w:hint="cs"/>
          <w:rtl/>
          <w:lang w:val="en-US"/>
        </w:rPr>
        <w:t>ا</w:t>
      </w:r>
      <w:r w:rsidR="000E51DB" w:rsidRPr="000E51DB">
        <w:rPr>
          <w:rFonts w:cs="Simplified Arabic"/>
          <w:rtl/>
          <w:lang w:val="en-US"/>
        </w:rPr>
        <w:t xml:space="preserve"> في الأصل في مكتب </w:t>
      </w:r>
      <w:r w:rsidR="00FF49FA">
        <w:rPr>
          <w:rFonts w:cs="Simplified Arabic" w:hint="cs"/>
          <w:rtl/>
          <w:lang w:val="en-US"/>
        </w:rPr>
        <w:t>التنسيق</w:t>
      </w:r>
      <w:r w:rsidR="000E51DB" w:rsidRPr="000E51DB">
        <w:rPr>
          <w:rFonts w:cs="Simplified Arabic"/>
          <w:rtl/>
          <w:lang w:val="en-US"/>
        </w:rPr>
        <w:t xml:space="preserve"> في نيويورك (المشترك مع أمانة اتفاقية الأمم المتحدة لمكافحة التصحر في البلدان التي تعاني من جفاف شديد و/أو تصحر، وخاصة في أفريقيا)، بعد تقاعد شاغل الوظيفة، لتعزيز عمل قسم الدعم الإداري والتشغيلي، وخاصة فيما يتعلق بإدارة التغيير</w:t>
      </w:r>
      <w:r w:rsidR="006064C4" w:rsidRPr="009C667F">
        <w:rPr>
          <w:rFonts w:cs="Simplified Arabic"/>
          <w:rtl/>
          <w:lang w:val="en-US"/>
        </w:rPr>
        <w:t xml:space="preserve">. </w:t>
      </w:r>
    </w:p>
    <w:p w14:paraId="148ED9C0" w14:textId="221EE889" w:rsidR="00523EC3" w:rsidRPr="00523EC3" w:rsidRDefault="00523EC3" w:rsidP="00303BE5">
      <w:pPr>
        <w:keepNext/>
        <w:keepLines/>
        <w:bidi/>
        <w:spacing w:before="240" w:after="120"/>
        <w:ind w:left="562" w:right="-142" w:hanging="562"/>
        <w:outlineLvl w:val="0"/>
        <w:rPr>
          <w:rFonts w:cs="Simplified Arabic"/>
          <w:b/>
          <w:bCs/>
          <w:sz w:val="28"/>
          <w:szCs w:val="28"/>
          <w:lang w:val="en-US"/>
        </w:rPr>
      </w:pPr>
      <w:r>
        <w:rPr>
          <w:rFonts w:cs="Simplified Arabic" w:hint="cs"/>
          <w:b/>
          <w:bCs/>
          <w:sz w:val="28"/>
          <w:szCs w:val="28"/>
          <w:rtl/>
          <w:lang w:val="en-US" w:bidi="ar-SY"/>
        </w:rPr>
        <w:t xml:space="preserve">ثالثاً- </w:t>
      </w:r>
      <w:r w:rsidRPr="00523EC3">
        <w:rPr>
          <w:rFonts w:cs="Simplified Arabic"/>
          <w:b/>
          <w:bCs/>
          <w:sz w:val="28"/>
          <w:szCs w:val="28"/>
          <w:rtl/>
          <w:lang w:val="en-US"/>
        </w:rPr>
        <w:t xml:space="preserve">تحديث أو تطوير </w:t>
      </w:r>
      <w:r w:rsidR="00303BE5">
        <w:rPr>
          <w:rFonts w:cs="Simplified Arabic" w:hint="cs"/>
          <w:b/>
          <w:bCs/>
          <w:sz w:val="28"/>
          <w:szCs w:val="28"/>
          <w:rtl/>
          <w:lang w:val="en-US"/>
        </w:rPr>
        <w:t>أوصاف</w:t>
      </w:r>
      <w:r w:rsidRPr="00523EC3">
        <w:rPr>
          <w:rFonts w:cs="Simplified Arabic"/>
          <w:b/>
          <w:bCs/>
          <w:sz w:val="28"/>
          <w:szCs w:val="28"/>
          <w:rtl/>
          <w:lang w:val="en-US"/>
        </w:rPr>
        <w:t xml:space="preserve"> الوظائف، بما في ذلك تصنيفها، للوظائف الحالية والإضافية، على التوالي، اللازمة لتنفيذ مواءمة هيكلية واستراتيجية مع الوظائف الأساسية والأولويات الاستراتيجية للأمانة </w:t>
      </w:r>
    </w:p>
    <w:p w14:paraId="558D7806" w14:textId="332341AC" w:rsidR="00523EC3" w:rsidRDefault="00523EC3" w:rsidP="006D43B2">
      <w:pPr>
        <w:pStyle w:val="ListParagraph"/>
        <w:numPr>
          <w:ilvl w:val="0"/>
          <w:numId w:val="4"/>
        </w:numPr>
        <w:bidi/>
        <w:spacing w:after="120" w:line="216" w:lineRule="auto"/>
        <w:ind w:left="561" w:firstLine="0"/>
        <w:contextualSpacing w:val="0"/>
        <w:jc w:val="both"/>
        <w:rPr>
          <w:rFonts w:cs="Simplified Arabic"/>
          <w:sz w:val="22"/>
          <w:lang w:val="en-US"/>
        </w:rPr>
      </w:pPr>
      <w:r w:rsidRPr="00523EC3">
        <w:rPr>
          <w:rFonts w:cs="Simplified Arabic"/>
          <w:sz w:val="22"/>
          <w:rtl/>
          <w:lang w:val="en-US"/>
        </w:rPr>
        <w:t xml:space="preserve">استنادًا إلى الهيكل التنظيمي المُحدَّث، طُلب من كل قسم وشعبة ووحدة إعداد بيان </w:t>
      </w:r>
      <w:r w:rsidR="00303BE5">
        <w:rPr>
          <w:rFonts w:cs="Simplified Arabic" w:hint="cs"/>
          <w:sz w:val="22"/>
          <w:rtl/>
          <w:lang w:val="en-US"/>
        </w:rPr>
        <w:t>لل</w:t>
      </w:r>
      <w:r w:rsidRPr="00523EC3">
        <w:rPr>
          <w:rFonts w:cs="Simplified Arabic"/>
          <w:sz w:val="22"/>
          <w:rtl/>
          <w:lang w:val="en-US"/>
        </w:rPr>
        <w:t xml:space="preserve">فريق </w:t>
      </w:r>
      <w:r w:rsidR="00303BE5">
        <w:rPr>
          <w:rFonts w:cs="Simplified Arabic" w:hint="cs"/>
          <w:sz w:val="22"/>
          <w:rtl/>
          <w:lang w:val="en-US"/>
        </w:rPr>
        <w:t>ال</w:t>
      </w:r>
      <w:r w:rsidRPr="00523EC3">
        <w:rPr>
          <w:rFonts w:cs="Simplified Arabic"/>
          <w:sz w:val="22"/>
          <w:rtl/>
          <w:lang w:val="en-US"/>
        </w:rPr>
        <w:t xml:space="preserve">خاص بها، يتضمن غرضها ومعايير نجاحها ووظائفها الرئيسية وأهدافها ذات الصلة وأقسام إطار كونمينغ-مونتريال العالمي للتنوع البيولوجي التي ستدعمها الأطراف في تنفيذها، والتعاون المطلوب مع الوحدات الأخرى لأداء وظائفها. ومن خلال عملية تحسين متكررة مع الإدارة العليا، أنجزت جميع الأقسام والشعب والوحدات بيانات </w:t>
      </w:r>
      <w:r w:rsidR="003D6C58">
        <w:rPr>
          <w:rFonts w:cs="Simplified Arabic" w:hint="cs"/>
          <w:sz w:val="22"/>
          <w:rtl/>
          <w:lang w:val="en-US"/>
        </w:rPr>
        <w:t>ل</w:t>
      </w:r>
      <w:r w:rsidRPr="00523EC3">
        <w:rPr>
          <w:rFonts w:cs="Simplified Arabic"/>
          <w:sz w:val="22"/>
          <w:rtl/>
          <w:lang w:val="en-US"/>
        </w:rPr>
        <w:t>فرقها</w:t>
      </w:r>
      <w:r w:rsidR="003D6C58">
        <w:rPr>
          <w:rFonts w:cs="Simplified Arabic" w:hint="cs"/>
          <w:sz w:val="22"/>
          <w:rtl/>
          <w:lang w:val="en-US"/>
        </w:rPr>
        <w:t xml:space="preserve"> الخاصة بها</w:t>
      </w:r>
      <w:r w:rsidRPr="00523EC3">
        <w:rPr>
          <w:rFonts w:cs="Simplified Arabic"/>
          <w:sz w:val="22"/>
          <w:rtl/>
          <w:lang w:val="en-US"/>
        </w:rPr>
        <w:t xml:space="preserve">. وستكون هذه البيانات بمثابة الأساس لتحديث </w:t>
      </w:r>
      <w:r w:rsidR="003D6C58">
        <w:rPr>
          <w:rFonts w:cs="Simplified Arabic" w:hint="cs"/>
          <w:sz w:val="22"/>
          <w:rtl/>
          <w:lang w:val="en-US"/>
        </w:rPr>
        <w:t>مواصفات</w:t>
      </w:r>
      <w:r w:rsidRPr="00523EC3">
        <w:rPr>
          <w:rFonts w:cs="Simplified Arabic"/>
          <w:sz w:val="22"/>
          <w:rtl/>
          <w:lang w:val="en-US"/>
        </w:rPr>
        <w:t xml:space="preserve"> </w:t>
      </w:r>
      <w:r w:rsidR="005C70DD">
        <w:rPr>
          <w:rFonts w:cs="Simplified Arabic" w:hint="cs"/>
          <w:sz w:val="22"/>
          <w:rtl/>
          <w:lang w:val="en-US"/>
        </w:rPr>
        <w:t>العمل</w:t>
      </w:r>
      <w:r w:rsidRPr="00523EC3">
        <w:rPr>
          <w:rFonts w:cs="Simplified Arabic"/>
          <w:sz w:val="22"/>
          <w:rtl/>
          <w:lang w:val="en-US"/>
        </w:rPr>
        <w:t xml:space="preserve"> </w:t>
      </w:r>
      <w:r w:rsidR="005C70DD">
        <w:rPr>
          <w:rFonts w:cs="Simplified Arabic" w:hint="cs"/>
          <w:sz w:val="22"/>
          <w:rtl/>
          <w:lang w:val="en-US"/>
        </w:rPr>
        <w:t>للوظائف</w:t>
      </w:r>
      <w:r w:rsidR="003D6C58">
        <w:rPr>
          <w:rFonts w:cs="Simplified Arabic" w:hint="cs"/>
          <w:sz w:val="22"/>
          <w:rtl/>
          <w:lang w:val="en-US"/>
        </w:rPr>
        <w:t xml:space="preserve"> </w:t>
      </w:r>
      <w:r w:rsidRPr="00523EC3">
        <w:rPr>
          <w:rFonts w:cs="Simplified Arabic"/>
          <w:sz w:val="22"/>
          <w:rtl/>
          <w:lang w:val="en-US"/>
        </w:rPr>
        <w:t xml:space="preserve">الحالية ووضع </w:t>
      </w:r>
      <w:r w:rsidR="003D6C58">
        <w:rPr>
          <w:rFonts w:cs="Simplified Arabic" w:hint="cs"/>
          <w:sz w:val="22"/>
          <w:rtl/>
          <w:lang w:val="en-US"/>
        </w:rPr>
        <w:t>مواصفات</w:t>
      </w:r>
      <w:r w:rsidRPr="00523EC3">
        <w:rPr>
          <w:rFonts w:cs="Simplified Arabic"/>
          <w:sz w:val="22"/>
          <w:rtl/>
          <w:lang w:val="en-US"/>
        </w:rPr>
        <w:t xml:space="preserve"> </w:t>
      </w:r>
      <w:r w:rsidR="005C70DD">
        <w:rPr>
          <w:rFonts w:cs="Simplified Arabic" w:hint="cs"/>
          <w:sz w:val="22"/>
          <w:rtl/>
          <w:lang w:val="en-US"/>
        </w:rPr>
        <w:t>العمل</w:t>
      </w:r>
      <w:r w:rsidRPr="00523EC3">
        <w:rPr>
          <w:rFonts w:cs="Simplified Arabic"/>
          <w:sz w:val="22"/>
          <w:rtl/>
          <w:lang w:val="en-US"/>
        </w:rPr>
        <w:t xml:space="preserve"> </w:t>
      </w:r>
      <w:r w:rsidR="005C70DD">
        <w:rPr>
          <w:rFonts w:cs="Simplified Arabic" w:hint="cs"/>
          <w:sz w:val="22"/>
          <w:rtl/>
          <w:lang w:val="en-US"/>
        </w:rPr>
        <w:t>للوظائف</w:t>
      </w:r>
      <w:r w:rsidR="003D6C58">
        <w:rPr>
          <w:rFonts w:cs="Simplified Arabic" w:hint="cs"/>
          <w:sz w:val="22"/>
          <w:rtl/>
          <w:lang w:val="en-US"/>
        </w:rPr>
        <w:t xml:space="preserve"> </w:t>
      </w:r>
      <w:r w:rsidRPr="00523EC3">
        <w:rPr>
          <w:rFonts w:cs="Simplified Arabic"/>
          <w:sz w:val="22"/>
          <w:rtl/>
          <w:lang w:val="en-US"/>
        </w:rPr>
        <w:t>الجديدة المطلوبة لتنفيذ الولايات الأساسية بموجب الاتفاقية وبروتوكول</w:t>
      </w:r>
      <w:r w:rsidR="003D6C58">
        <w:rPr>
          <w:rFonts w:cs="Simplified Arabic" w:hint="cs"/>
          <w:sz w:val="22"/>
          <w:rtl/>
          <w:lang w:val="en-US"/>
        </w:rPr>
        <w:t>ي</w:t>
      </w:r>
      <w:r w:rsidRPr="00523EC3">
        <w:rPr>
          <w:rFonts w:cs="Simplified Arabic"/>
          <w:sz w:val="22"/>
          <w:rtl/>
          <w:lang w:val="en-US"/>
        </w:rPr>
        <w:t xml:space="preserve">ها، وفقًا </w:t>
      </w:r>
      <w:r w:rsidR="003D6C58">
        <w:rPr>
          <w:rFonts w:cs="Simplified Arabic" w:hint="cs"/>
          <w:sz w:val="22"/>
          <w:rtl/>
          <w:lang w:val="en-US"/>
        </w:rPr>
        <w:t>لمقررات</w:t>
      </w:r>
      <w:r w:rsidRPr="00523EC3">
        <w:rPr>
          <w:rFonts w:cs="Simplified Arabic"/>
          <w:sz w:val="22"/>
          <w:rtl/>
          <w:lang w:val="en-US"/>
        </w:rPr>
        <w:t xml:space="preserve"> مؤتمر الأطراف ومؤتمر الأطراف </w:t>
      </w:r>
      <w:r w:rsidR="003D6C58">
        <w:rPr>
          <w:rFonts w:cs="Simplified Arabic" w:hint="cs"/>
          <w:sz w:val="22"/>
          <w:rtl/>
          <w:lang w:val="en-US"/>
        </w:rPr>
        <w:t>العامل</w:t>
      </w:r>
      <w:r w:rsidRPr="00523EC3">
        <w:rPr>
          <w:rFonts w:cs="Simplified Arabic"/>
          <w:sz w:val="22"/>
          <w:rtl/>
          <w:lang w:val="en-US"/>
        </w:rPr>
        <w:t xml:space="preserve"> </w:t>
      </w:r>
      <w:r w:rsidR="003D6C58">
        <w:rPr>
          <w:rFonts w:cs="Simplified Arabic" w:hint="cs"/>
          <w:sz w:val="22"/>
          <w:rtl/>
          <w:lang w:val="en-US"/>
        </w:rPr>
        <w:t>كاجتماع</w:t>
      </w:r>
      <w:r w:rsidRPr="00523EC3">
        <w:rPr>
          <w:rFonts w:cs="Simplified Arabic"/>
          <w:sz w:val="22"/>
          <w:rtl/>
          <w:lang w:val="en-US"/>
        </w:rPr>
        <w:t xml:space="preserve"> للأطراف في البروتوكولات، وبما يتماشى مع الأولويات الاستراتيجية في إطار الاتفاقية والنتائج الناشئة للتقرير العالمي عن التقدم الجماعي في تنفيذ الاتفاقية</w:t>
      </w:r>
      <w:r w:rsidR="003601F9">
        <w:rPr>
          <w:rFonts w:cs="Simplified Arabic" w:hint="cs"/>
          <w:sz w:val="22"/>
          <w:rtl/>
          <w:lang w:val="en-US"/>
        </w:rPr>
        <w:t>.</w:t>
      </w:r>
    </w:p>
    <w:p w14:paraId="19CEDCC7" w14:textId="3E0C80F4" w:rsidR="007644A3" w:rsidRDefault="005C70DD" w:rsidP="00523EC3">
      <w:pPr>
        <w:pStyle w:val="ListParagraph"/>
        <w:numPr>
          <w:ilvl w:val="0"/>
          <w:numId w:val="4"/>
        </w:numPr>
        <w:bidi/>
        <w:spacing w:after="120" w:line="216" w:lineRule="auto"/>
        <w:ind w:left="561" w:firstLine="0"/>
        <w:contextualSpacing w:val="0"/>
        <w:jc w:val="both"/>
        <w:rPr>
          <w:rFonts w:cs="Simplified Arabic"/>
          <w:sz w:val="22"/>
          <w:lang w:val="en-US"/>
        </w:rPr>
      </w:pPr>
      <w:r>
        <w:rPr>
          <w:rFonts w:cs="Simplified Arabic" w:hint="cs"/>
          <w:sz w:val="22"/>
          <w:rtl/>
          <w:lang w:val="en-US"/>
        </w:rPr>
        <w:t xml:space="preserve">وقد </w:t>
      </w:r>
      <w:r w:rsidR="00523EC3" w:rsidRPr="00523EC3">
        <w:rPr>
          <w:rFonts w:cs="Simplified Arabic"/>
          <w:sz w:val="22"/>
          <w:rtl/>
          <w:lang w:val="en-US"/>
        </w:rPr>
        <w:t xml:space="preserve">تم تلخيص بيانات الغرض </w:t>
      </w:r>
      <w:r>
        <w:rPr>
          <w:rFonts w:cs="Simplified Arabic" w:hint="cs"/>
          <w:sz w:val="22"/>
          <w:rtl/>
          <w:lang w:val="en-US"/>
        </w:rPr>
        <w:t>للشُُعب والأقسام</w:t>
      </w:r>
      <w:r w:rsidR="00523EC3" w:rsidRPr="00523EC3">
        <w:rPr>
          <w:rFonts w:cs="Simplified Arabic"/>
          <w:sz w:val="22"/>
          <w:rtl/>
          <w:lang w:val="en-US"/>
        </w:rPr>
        <w:t xml:space="preserve"> والوحدات في الجدول 1 أدناه، بينما يحتوي الجدول 2 على </w:t>
      </w:r>
      <w:r>
        <w:rPr>
          <w:rFonts w:cs="Simplified Arabic" w:hint="cs"/>
          <w:sz w:val="22"/>
          <w:rtl/>
          <w:lang w:val="en-US"/>
        </w:rPr>
        <w:t>لمحة</w:t>
      </w:r>
      <w:r w:rsidR="00523EC3" w:rsidRPr="00523EC3">
        <w:rPr>
          <w:rFonts w:cs="Simplified Arabic"/>
          <w:sz w:val="22"/>
          <w:rtl/>
          <w:lang w:val="en-US"/>
        </w:rPr>
        <w:t xml:space="preserve"> عامة </w:t>
      </w:r>
      <w:r>
        <w:rPr>
          <w:rFonts w:cs="Simplified Arabic" w:hint="cs"/>
          <w:sz w:val="22"/>
          <w:rtl/>
          <w:lang w:val="en-US"/>
        </w:rPr>
        <w:t>عن</w:t>
      </w:r>
      <w:r w:rsidR="00523EC3" w:rsidRPr="00523EC3">
        <w:rPr>
          <w:rFonts w:cs="Simplified Arabic"/>
          <w:sz w:val="22"/>
          <w:rtl/>
          <w:lang w:val="en-US"/>
        </w:rPr>
        <w:t xml:space="preserve"> كيفية مساهمة كل وحدة في مختلف أهداف وأقسام الإطار.</w:t>
      </w:r>
      <w:r w:rsidR="006D43B2" w:rsidRPr="00523EC3">
        <w:rPr>
          <w:rFonts w:cs="Simplified Arabic"/>
          <w:sz w:val="22"/>
          <w:rtl/>
          <w:lang w:val="en-US"/>
        </w:rPr>
        <w:t xml:space="preserve"> </w:t>
      </w:r>
    </w:p>
    <w:p w14:paraId="397E2311" w14:textId="03918F4F" w:rsidR="00523EC3" w:rsidRDefault="005C70DD" w:rsidP="00523EC3">
      <w:pPr>
        <w:pStyle w:val="ListParagraph"/>
        <w:numPr>
          <w:ilvl w:val="0"/>
          <w:numId w:val="4"/>
        </w:numPr>
        <w:bidi/>
        <w:spacing w:after="120" w:line="216" w:lineRule="auto"/>
        <w:ind w:left="561" w:firstLine="0"/>
        <w:contextualSpacing w:val="0"/>
        <w:jc w:val="both"/>
        <w:rPr>
          <w:rFonts w:cs="Simplified Arabic"/>
          <w:sz w:val="22"/>
          <w:lang w:val="en-US"/>
        </w:rPr>
      </w:pPr>
      <w:r>
        <w:rPr>
          <w:rFonts w:cs="Simplified Arabic" w:hint="cs"/>
          <w:sz w:val="22"/>
          <w:rtl/>
          <w:lang w:val="en-US"/>
        </w:rPr>
        <w:t>و</w:t>
      </w:r>
      <w:r w:rsidR="00523EC3" w:rsidRPr="00523EC3">
        <w:rPr>
          <w:rFonts w:cs="Simplified Arabic"/>
          <w:sz w:val="22"/>
          <w:rtl/>
          <w:lang w:val="en-US"/>
        </w:rPr>
        <w:t>في 17 يونيو/حزيران 2026، قدّم</w:t>
      </w:r>
      <w:r>
        <w:rPr>
          <w:rFonts w:cs="Simplified Arabic" w:hint="cs"/>
          <w:sz w:val="22"/>
          <w:rtl/>
          <w:lang w:val="en-US"/>
        </w:rPr>
        <w:t>ت</w:t>
      </w:r>
      <w:r w:rsidR="00523EC3" w:rsidRPr="00523EC3">
        <w:rPr>
          <w:rFonts w:cs="Simplified Arabic"/>
          <w:sz w:val="22"/>
          <w:rtl/>
          <w:lang w:val="en-US"/>
        </w:rPr>
        <w:t xml:space="preserve"> الأمين</w:t>
      </w:r>
      <w:r w:rsidR="00BA5E22">
        <w:rPr>
          <w:rFonts w:cs="Simplified Arabic" w:hint="cs"/>
          <w:sz w:val="22"/>
          <w:rtl/>
          <w:lang w:val="en-US"/>
        </w:rPr>
        <w:t>ة</w:t>
      </w:r>
      <w:r w:rsidR="00523EC3" w:rsidRPr="00523EC3">
        <w:rPr>
          <w:rFonts w:cs="Simplified Arabic"/>
          <w:sz w:val="22"/>
          <w:rtl/>
          <w:lang w:val="en-US"/>
        </w:rPr>
        <w:t xml:space="preserve"> التنفيذي</w:t>
      </w:r>
      <w:r w:rsidR="00BA5E22">
        <w:rPr>
          <w:rFonts w:cs="Simplified Arabic" w:hint="cs"/>
          <w:sz w:val="22"/>
          <w:rtl/>
          <w:lang w:val="en-US"/>
        </w:rPr>
        <w:t>ة</w:t>
      </w:r>
      <w:r w:rsidR="00523EC3" w:rsidRPr="00523EC3">
        <w:rPr>
          <w:rFonts w:cs="Simplified Arabic"/>
          <w:sz w:val="22"/>
          <w:rtl/>
          <w:lang w:val="en-US"/>
        </w:rPr>
        <w:t xml:space="preserve"> لبرنامج الأمم المتحدة للبيئة مذكرة رسمية </w:t>
      </w:r>
      <w:r w:rsidR="00BA5E22">
        <w:rPr>
          <w:rFonts w:cs="Simplified Arabic" w:hint="cs"/>
          <w:sz w:val="22"/>
          <w:rtl/>
          <w:lang w:val="en-US"/>
        </w:rPr>
        <w:t>ت</w:t>
      </w:r>
      <w:r w:rsidR="00523EC3" w:rsidRPr="00523EC3">
        <w:rPr>
          <w:rFonts w:cs="Simplified Arabic"/>
          <w:sz w:val="22"/>
          <w:rtl/>
          <w:lang w:val="en-US"/>
        </w:rPr>
        <w:t xml:space="preserve">طلب فيها الموافقة على تطبيق الهيكل التنظيمي </w:t>
      </w:r>
      <w:r w:rsidR="00BA5E22">
        <w:rPr>
          <w:rFonts w:cs="Simplified Arabic" w:hint="cs"/>
          <w:sz w:val="22"/>
          <w:rtl/>
          <w:lang w:val="en-US"/>
        </w:rPr>
        <w:t>المنقح</w:t>
      </w:r>
      <w:r w:rsidR="00523EC3" w:rsidRPr="00523EC3">
        <w:rPr>
          <w:rFonts w:cs="Simplified Arabic"/>
          <w:sz w:val="22"/>
          <w:rtl/>
          <w:lang w:val="en-US"/>
        </w:rPr>
        <w:t xml:space="preserve"> للأمانة كجزء من </w:t>
      </w:r>
      <w:r w:rsidR="006D0CB1">
        <w:rPr>
          <w:rFonts w:cs="Simplified Arabic" w:hint="cs"/>
          <w:sz w:val="22"/>
          <w:rtl/>
          <w:lang w:val="en-US"/>
        </w:rPr>
        <w:t>الاستعراض</w:t>
      </w:r>
      <w:r w:rsidR="00523EC3" w:rsidRPr="00523EC3">
        <w:rPr>
          <w:rFonts w:cs="Simplified Arabic"/>
          <w:sz w:val="22"/>
          <w:rtl/>
          <w:lang w:val="en-US"/>
        </w:rPr>
        <w:t xml:space="preserve"> الوظيفي. وبعد الموافقة، سيتم إضفاء الطابع الرسمي على إعادة توزيع المهام على الوظائف الفردية الحالية من خلال تحديث تصنيفات </w:t>
      </w:r>
      <w:r w:rsidR="00BA5E22">
        <w:rPr>
          <w:rFonts w:cs="Simplified Arabic" w:hint="cs"/>
          <w:sz w:val="22"/>
          <w:rtl/>
          <w:lang w:val="en-US"/>
        </w:rPr>
        <w:t>العمل</w:t>
      </w:r>
      <w:r w:rsidR="00523EC3" w:rsidRPr="00523EC3">
        <w:rPr>
          <w:rFonts w:cs="Simplified Arabic"/>
          <w:sz w:val="22"/>
          <w:rtl/>
          <w:lang w:val="en-US"/>
        </w:rPr>
        <w:t>، حسب الحاجة.</w:t>
      </w:r>
    </w:p>
    <w:p w14:paraId="509FD748" w14:textId="08FBCE49" w:rsidR="00523EC3" w:rsidRPr="00523EC3" w:rsidRDefault="00523EC3" w:rsidP="006B57DD">
      <w:pPr>
        <w:keepNext/>
        <w:keepLines/>
        <w:bidi/>
        <w:spacing w:before="240" w:after="120"/>
        <w:ind w:left="562" w:right="-426" w:hanging="562"/>
        <w:outlineLvl w:val="0"/>
        <w:rPr>
          <w:rFonts w:cs="Simplified Arabic"/>
          <w:b/>
          <w:bCs/>
          <w:sz w:val="28"/>
          <w:szCs w:val="28"/>
          <w:lang w:val="en-US" w:bidi="ar-SY"/>
        </w:rPr>
      </w:pPr>
      <w:r w:rsidRPr="00523EC3">
        <w:rPr>
          <w:rFonts w:cs="Simplified Arabic" w:hint="cs"/>
          <w:b/>
          <w:bCs/>
          <w:sz w:val="28"/>
          <w:szCs w:val="28"/>
          <w:rtl/>
          <w:lang w:val="en-US" w:bidi="ar-SY"/>
        </w:rPr>
        <w:t xml:space="preserve">رابعاً- </w:t>
      </w:r>
      <w:r w:rsidRPr="00523EC3">
        <w:rPr>
          <w:rFonts w:cs="Simplified Arabic"/>
          <w:b/>
          <w:bCs/>
          <w:sz w:val="28"/>
          <w:szCs w:val="28"/>
          <w:rtl/>
          <w:lang w:val="en-US" w:bidi="ar-SY"/>
        </w:rPr>
        <w:t xml:space="preserve">تحليل الآثار المترتبة على التوظيف والتكاليف المرتبطة </w:t>
      </w:r>
      <w:r w:rsidR="006B57DD">
        <w:rPr>
          <w:rFonts w:cs="Simplified Arabic" w:hint="cs"/>
          <w:b/>
          <w:bCs/>
          <w:sz w:val="28"/>
          <w:szCs w:val="28"/>
          <w:rtl/>
          <w:lang w:val="en-US" w:bidi="ar-SY"/>
        </w:rPr>
        <w:t>بالمواءمة</w:t>
      </w:r>
      <w:r w:rsidRPr="00523EC3">
        <w:rPr>
          <w:rFonts w:cs="Simplified Arabic"/>
          <w:b/>
          <w:bCs/>
          <w:sz w:val="28"/>
          <w:szCs w:val="28"/>
          <w:rtl/>
          <w:lang w:val="en-US" w:bidi="ar-SY"/>
        </w:rPr>
        <w:t xml:space="preserve"> الهيكلي</w:t>
      </w:r>
      <w:r w:rsidR="006B57DD">
        <w:rPr>
          <w:rFonts w:cs="Simplified Arabic" w:hint="cs"/>
          <w:b/>
          <w:bCs/>
          <w:sz w:val="28"/>
          <w:szCs w:val="28"/>
          <w:rtl/>
          <w:lang w:val="en-US" w:bidi="ar-SY"/>
        </w:rPr>
        <w:t>ة</w:t>
      </w:r>
      <w:r w:rsidRPr="00523EC3">
        <w:rPr>
          <w:rFonts w:cs="Simplified Arabic"/>
          <w:b/>
          <w:bCs/>
          <w:sz w:val="28"/>
          <w:szCs w:val="28"/>
          <w:rtl/>
          <w:lang w:val="en-US" w:bidi="ar-SY"/>
        </w:rPr>
        <w:t xml:space="preserve"> والاستراتيجي</w:t>
      </w:r>
      <w:r w:rsidR="006B57DD">
        <w:rPr>
          <w:rFonts w:cs="Simplified Arabic" w:hint="cs"/>
          <w:b/>
          <w:bCs/>
          <w:sz w:val="28"/>
          <w:szCs w:val="28"/>
          <w:rtl/>
          <w:lang w:val="en-US" w:bidi="ar-SY"/>
        </w:rPr>
        <w:t>ة</w:t>
      </w:r>
      <w:r w:rsidRPr="00523EC3">
        <w:rPr>
          <w:rFonts w:cs="Simplified Arabic"/>
          <w:b/>
          <w:bCs/>
          <w:sz w:val="28"/>
          <w:szCs w:val="28"/>
          <w:rtl/>
          <w:lang w:val="en-US" w:bidi="ar-SY"/>
        </w:rPr>
        <w:t xml:space="preserve"> </w:t>
      </w:r>
      <w:r w:rsidR="008023F2">
        <w:rPr>
          <w:rFonts w:cs="Simplified Arabic" w:hint="cs"/>
          <w:b/>
          <w:bCs/>
          <w:sz w:val="28"/>
          <w:szCs w:val="28"/>
          <w:rtl/>
          <w:lang w:val="en-US" w:bidi="ar-SY"/>
        </w:rPr>
        <w:t>ال</w:t>
      </w:r>
      <w:r w:rsidRPr="00523EC3">
        <w:rPr>
          <w:rFonts w:cs="Simplified Arabic"/>
          <w:b/>
          <w:bCs/>
          <w:sz w:val="28"/>
          <w:szCs w:val="28"/>
          <w:rtl/>
          <w:lang w:val="en-US" w:bidi="ar-SY"/>
        </w:rPr>
        <w:t>طويل</w:t>
      </w:r>
      <w:r w:rsidR="006B57DD">
        <w:rPr>
          <w:rFonts w:cs="Simplified Arabic" w:hint="cs"/>
          <w:b/>
          <w:bCs/>
          <w:sz w:val="28"/>
          <w:szCs w:val="28"/>
          <w:rtl/>
          <w:lang w:val="en-US" w:bidi="ar-SY"/>
        </w:rPr>
        <w:t>ة</w:t>
      </w:r>
      <w:r w:rsidRPr="00523EC3">
        <w:rPr>
          <w:rFonts w:cs="Simplified Arabic"/>
          <w:b/>
          <w:bCs/>
          <w:sz w:val="28"/>
          <w:szCs w:val="28"/>
          <w:rtl/>
          <w:lang w:val="en-US" w:bidi="ar-SY"/>
        </w:rPr>
        <w:t xml:space="preserve"> الأجل</w:t>
      </w:r>
    </w:p>
    <w:p w14:paraId="062876BB" w14:textId="5C842A2F" w:rsidR="00523EC3" w:rsidRDefault="009F78E2" w:rsidP="00523EC3">
      <w:pPr>
        <w:pStyle w:val="ListParagraph"/>
        <w:numPr>
          <w:ilvl w:val="0"/>
          <w:numId w:val="4"/>
        </w:numPr>
        <w:bidi/>
        <w:spacing w:after="120" w:line="216" w:lineRule="auto"/>
        <w:ind w:left="561" w:firstLine="0"/>
        <w:contextualSpacing w:val="0"/>
        <w:jc w:val="both"/>
        <w:rPr>
          <w:rFonts w:cs="Simplified Arabic"/>
          <w:sz w:val="22"/>
          <w:lang w:val="en-US"/>
        </w:rPr>
      </w:pPr>
      <w:r w:rsidRPr="009F78E2">
        <w:rPr>
          <w:rFonts w:cs="Simplified Arabic"/>
          <w:sz w:val="22"/>
          <w:rtl/>
          <w:lang w:val="en-US"/>
        </w:rPr>
        <w:t xml:space="preserve">استنادًا إلى التقدم المحرز حتى الآن، </w:t>
      </w:r>
      <w:r w:rsidR="006B57DD">
        <w:rPr>
          <w:rFonts w:cs="Simplified Arabic" w:hint="cs"/>
          <w:sz w:val="22"/>
          <w:rtl/>
          <w:lang w:val="en-US"/>
        </w:rPr>
        <w:t>و</w:t>
      </w:r>
      <w:r w:rsidRPr="009F78E2">
        <w:rPr>
          <w:rFonts w:cs="Simplified Arabic"/>
          <w:sz w:val="22"/>
          <w:rtl/>
          <w:lang w:val="en-US"/>
        </w:rPr>
        <w:t>كما هو موضح في المذكرة</w:t>
      </w:r>
      <w:r w:rsidR="00D766F1">
        <w:rPr>
          <w:rFonts w:cs="Simplified Arabic" w:hint="cs"/>
          <w:sz w:val="22"/>
          <w:rtl/>
          <w:lang w:val="en-US"/>
        </w:rPr>
        <w:t xml:space="preserve"> المقدمة</w:t>
      </w:r>
      <w:r w:rsidRPr="009F78E2">
        <w:rPr>
          <w:rFonts w:cs="Simplified Arabic"/>
          <w:sz w:val="22"/>
          <w:rtl/>
          <w:lang w:val="en-US"/>
        </w:rPr>
        <w:t>، يتم تقديم تحليل مفصل للآثار المترتبة على التوظيف و</w:t>
      </w:r>
      <w:r w:rsidR="00D766F1">
        <w:rPr>
          <w:rFonts w:cs="Simplified Arabic" w:hint="cs"/>
          <w:sz w:val="22"/>
          <w:rtl/>
          <w:lang w:val="en-US"/>
        </w:rPr>
        <w:t xml:space="preserve">الآثار المترتبة على </w:t>
      </w:r>
      <w:r w:rsidRPr="009F78E2">
        <w:rPr>
          <w:rFonts w:cs="Simplified Arabic"/>
          <w:sz w:val="22"/>
          <w:rtl/>
          <w:lang w:val="en-US"/>
        </w:rPr>
        <w:t xml:space="preserve">التكاليف المرتبطة بالمواءمة الهيكلية والاستراتيجية </w:t>
      </w:r>
      <w:r w:rsidR="00D766F1">
        <w:rPr>
          <w:rFonts w:cs="Simplified Arabic" w:hint="cs"/>
          <w:sz w:val="22"/>
          <w:rtl/>
          <w:lang w:val="en-US"/>
        </w:rPr>
        <w:t>ال</w:t>
      </w:r>
      <w:r w:rsidRPr="009F78E2">
        <w:rPr>
          <w:rFonts w:cs="Simplified Arabic"/>
          <w:sz w:val="22"/>
          <w:rtl/>
          <w:lang w:val="en-US"/>
        </w:rPr>
        <w:t>طويلة الأجل في الوثيقة</w:t>
      </w:r>
      <w:r w:rsidR="008023F2">
        <w:rPr>
          <w:rFonts w:cs="Simplified Arabic"/>
          <w:sz w:val="22"/>
          <w:rtl/>
          <w:lang w:val="en-US"/>
        </w:rPr>
        <w:br/>
      </w:r>
      <w:r w:rsidRPr="009F78E2">
        <w:rPr>
          <w:rFonts w:cs="Simplified Arabic"/>
          <w:sz w:val="22"/>
          <w:rtl/>
          <w:lang w:val="en-US"/>
        </w:rPr>
        <w:lastRenderedPageBreak/>
        <w:t xml:space="preserve"> </w:t>
      </w:r>
      <w:r w:rsidRPr="009F78E2">
        <w:rPr>
          <w:rFonts w:cs="Simplified Arabic"/>
          <w:sz w:val="22"/>
          <w:lang w:val="en-US"/>
        </w:rPr>
        <w:t>CBD/SBI/7/15-CBD/COP/17/4</w:t>
      </w:r>
      <w:r w:rsidRPr="009F78E2">
        <w:rPr>
          <w:rFonts w:cs="Simplified Arabic"/>
          <w:sz w:val="22"/>
          <w:rtl/>
          <w:lang w:val="en-US"/>
        </w:rPr>
        <w:t xml:space="preserve"> بشأن </w:t>
      </w:r>
      <w:r w:rsidR="00D766F1">
        <w:rPr>
          <w:rFonts w:cs="Simplified Arabic" w:hint="cs"/>
          <w:sz w:val="22"/>
          <w:rtl/>
          <w:lang w:val="en-US"/>
        </w:rPr>
        <w:t>مسودة</w:t>
      </w:r>
      <w:r w:rsidRPr="009F78E2">
        <w:rPr>
          <w:rFonts w:cs="Simplified Arabic"/>
          <w:sz w:val="22"/>
          <w:rtl/>
          <w:lang w:val="en-US"/>
        </w:rPr>
        <w:t xml:space="preserve"> الميزانية المتكاملة المقترحة لبرامج عمل اتفاقية التنوع البيولوجي وبروتوكو</w:t>
      </w:r>
      <w:r w:rsidR="00D766F1">
        <w:rPr>
          <w:rFonts w:cs="Simplified Arabic" w:hint="cs"/>
          <w:sz w:val="22"/>
          <w:rtl/>
          <w:lang w:val="en-US"/>
        </w:rPr>
        <w:t>لي</w:t>
      </w:r>
      <w:r w:rsidRPr="009F78E2">
        <w:rPr>
          <w:rFonts w:cs="Simplified Arabic"/>
          <w:sz w:val="22"/>
          <w:rtl/>
          <w:lang w:val="en-US"/>
        </w:rPr>
        <w:t xml:space="preserve">ها </w:t>
      </w:r>
      <w:r w:rsidR="00D766F1">
        <w:rPr>
          <w:rFonts w:cs="Simplified Arabic" w:hint="cs"/>
          <w:sz w:val="22"/>
          <w:rtl/>
          <w:lang w:val="en-US"/>
        </w:rPr>
        <w:t>لفترة السنتين</w:t>
      </w:r>
      <w:r w:rsidRPr="009F78E2">
        <w:rPr>
          <w:rFonts w:cs="Simplified Arabic"/>
          <w:sz w:val="22"/>
          <w:rtl/>
          <w:lang w:val="en-US"/>
        </w:rPr>
        <w:t xml:space="preserve"> 2027-2028.</w:t>
      </w:r>
    </w:p>
    <w:p w14:paraId="617DE025" w14:textId="022A7C41" w:rsidR="009F78E2" w:rsidRDefault="00D766F1" w:rsidP="009F78E2">
      <w:pPr>
        <w:pStyle w:val="ListParagraph"/>
        <w:numPr>
          <w:ilvl w:val="0"/>
          <w:numId w:val="4"/>
        </w:numPr>
        <w:bidi/>
        <w:spacing w:after="120" w:line="216" w:lineRule="auto"/>
        <w:ind w:left="561" w:firstLine="0"/>
        <w:contextualSpacing w:val="0"/>
        <w:jc w:val="both"/>
        <w:rPr>
          <w:rFonts w:cs="Simplified Arabic"/>
          <w:sz w:val="22"/>
          <w:rtl/>
          <w:lang w:val="en-US"/>
        </w:rPr>
        <w:sectPr w:rsidR="009F78E2" w:rsidSect="00574179">
          <w:headerReference w:type="even" r:id="rId21"/>
          <w:headerReference w:type="default" r:id="rId22"/>
          <w:footerReference w:type="even" r:id="rId23"/>
          <w:footerReference w:type="default" r:id="rId24"/>
          <w:headerReference w:type="first" r:id="rId25"/>
          <w:footerReference w:type="first" r:id="rId26"/>
          <w:footnotePr>
            <w:numRestart w:val="eachSect"/>
          </w:footnotePr>
          <w:type w:val="continuous"/>
          <w:pgSz w:w="12240" w:h="15840" w:code="1"/>
          <w:pgMar w:top="1009" w:right="1440" w:bottom="1151" w:left="1440" w:header="459" w:footer="720" w:gutter="0"/>
          <w:cols w:space="720"/>
          <w:titlePg/>
          <w:docGrid w:linePitch="360"/>
        </w:sectPr>
      </w:pPr>
      <w:r>
        <w:rPr>
          <w:rFonts w:cs="Simplified Arabic" w:hint="cs"/>
          <w:sz w:val="22"/>
          <w:rtl/>
          <w:lang w:val="en-US"/>
        </w:rPr>
        <w:t xml:space="preserve">وقد </w:t>
      </w:r>
      <w:r w:rsidR="009F78E2" w:rsidRPr="009F78E2">
        <w:rPr>
          <w:rFonts w:cs="Simplified Arabic"/>
          <w:sz w:val="22"/>
          <w:rtl/>
          <w:lang w:val="en-US"/>
        </w:rPr>
        <w:t xml:space="preserve">تم تحديد متطلبات الوظائف الإضافية في الهيكل التنظيمي </w:t>
      </w:r>
      <w:r>
        <w:rPr>
          <w:rFonts w:cs="Simplified Arabic" w:hint="cs"/>
          <w:sz w:val="22"/>
          <w:rtl/>
          <w:lang w:val="en-US"/>
        </w:rPr>
        <w:t>المنقح</w:t>
      </w:r>
      <w:r w:rsidR="009F78E2" w:rsidRPr="009F78E2">
        <w:rPr>
          <w:rFonts w:cs="Simplified Arabic"/>
          <w:sz w:val="22"/>
          <w:rtl/>
          <w:lang w:val="en-US"/>
        </w:rPr>
        <w:t xml:space="preserve">، لضمان تفعيله بالكامل، كما هو ملخص في الجدول 3. </w:t>
      </w:r>
      <w:r>
        <w:rPr>
          <w:rFonts w:cs="Simplified Arabic" w:hint="cs"/>
          <w:sz w:val="22"/>
          <w:rtl/>
          <w:lang w:val="en-US"/>
        </w:rPr>
        <w:t>و</w:t>
      </w:r>
      <w:r w:rsidR="009F78E2" w:rsidRPr="009F78E2">
        <w:rPr>
          <w:rFonts w:cs="Simplified Arabic"/>
          <w:sz w:val="22"/>
          <w:rtl/>
          <w:lang w:val="en-US"/>
        </w:rPr>
        <w:t xml:space="preserve">تم تلخيص الأساس المنطقي لهذه المتطلبات في الوثيقة </w:t>
      </w:r>
      <w:r w:rsidR="009F78E2" w:rsidRPr="009F78E2">
        <w:rPr>
          <w:rFonts w:cs="Simplified Arabic"/>
          <w:sz w:val="22"/>
          <w:lang w:val="en-US"/>
        </w:rPr>
        <w:t>CBD/SBI/7/15-CBD/COP/17/4</w:t>
      </w:r>
      <w:r w:rsidR="009F78E2" w:rsidRPr="009F78E2">
        <w:rPr>
          <w:rFonts w:cs="Simplified Arabic"/>
          <w:sz w:val="22"/>
          <w:rtl/>
          <w:lang w:val="en-US"/>
        </w:rPr>
        <w:t>.</w:t>
      </w:r>
    </w:p>
    <w:p w14:paraId="058438C2" w14:textId="77777777" w:rsidR="0078757F" w:rsidRPr="0078757F" w:rsidRDefault="0078757F" w:rsidP="00A61530">
      <w:pPr>
        <w:bidi/>
        <w:spacing w:after="120" w:line="216" w:lineRule="auto"/>
        <w:jc w:val="both"/>
        <w:rPr>
          <w:rFonts w:cs="Simplified Arabic"/>
          <w:sz w:val="22"/>
          <w:rtl/>
          <w:lang w:val="en-US"/>
        </w:rPr>
      </w:pPr>
      <w:r w:rsidRPr="0078757F">
        <w:rPr>
          <w:rFonts w:cs="Simplified Arabic"/>
          <w:sz w:val="22"/>
          <w:rtl/>
          <w:lang w:val="en-US"/>
        </w:rPr>
        <w:lastRenderedPageBreak/>
        <w:t>الشكل 1</w:t>
      </w:r>
    </w:p>
    <w:p w14:paraId="72292457" w14:textId="4DB5A147" w:rsidR="009F78E2" w:rsidRPr="00A61530" w:rsidRDefault="00A61530" w:rsidP="0078757F">
      <w:pPr>
        <w:bidi/>
        <w:spacing w:after="120" w:line="216" w:lineRule="auto"/>
        <w:jc w:val="both"/>
        <w:rPr>
          <w:rFonts w:cs="Simplified Arabic"/>
          <w:b/>
          <w:bCs/>
          <w:sz w:val="22"/>
          <w:rtl/>
          <w:lang w:val="en-US"/>
        </w:rPr>
      </w:pPr>
      <w:r w:rsidRPr="00A61530">
        <w:rPr>
          <w:rFonts w:cs="Simplified Arabic"/>
          <w:b/>
          <w:bCs/>
          <w:sz w:val="22"/>
          <w:rtl/>
          <w:lang w:val="en-US"/>
        </w:rPr>
        <w:t xml:space="preserve">مخطط توضيحي للهيكل التنظيمي </w:t>
      </w:r>
      <w:r w:rsidR="003F5178">
        <w:rPr>
          <w:rFonts w:cs="Simplified Arabic" w:hint="cs"/>
          <w:b/>
          <w:bCs/>
          <w:sz w:val="22"/>
          <w:rtl/>
          <w:lang w:val="en-US"/>
        </w:rPr>
        <w:t>المنقح</w:t>
      </w:r>
      <w:r w:rsidRPr="00A61530">
        <w:rPr>
          <w:rFonts w:cs="Simplified Arabic"/>
          <w:b/>
          <w:bCs/>
          <w:sz w:val="22"/>
          <w:rtl/>
          <w:lang w:val="en-US"/>
        </w:rPr>
        <w:t xml:space="preserve"> للأمانة </w:t>
      </w:r>
    </w:p>
    <w:p w14:paraId="2B65E793" w14:textId="3FFCC692" w:rsidR="009F78E2" w:rsidRDefault="00841C28" w:rsidP="009F78E2">
      <w:pPr>
        <w:bidi/>
        <w:spacing w:after="120" w:line="216" w:lineRule="auto"/>
        <w:jc w:val="both"/>
        <w:rPr>
          <w:rFonts w:cs="Simplified Arabic"/>
          <w:sz w:val="22"/>
          <w:rtl/>
          <w:lang w:val="en-US"/>
        </w:rPr>
      </w:pPr>
      <w:r w:rsidRPr="00841C28">
        <w:rPr>
          <w:rFonts w:cs="Simplified Arabic"/>
          <w:noProof/>
          <w:sz w:val="22"/>
          <w:rtl/>
          <w:lang w:val="en-US"/>
        </w:rPr>
        <w:drawing>
          <wp:inline distT="0" distB="0" distL="0" distR="0" wp14:anchorId="5F5AAFEB" wp14:editId="662B7073">
            <wp:extent cx="8142135" cy="5024368"/>
            <wp:effectExtent l="0" t="0" r="0" b="5080"/>
            <wp:docPr id="21371726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7172602" name=""/>
                    <pic:cNvPicPr/>
                  </pic:nvPicPr>
                  <pic:blipFill>
                    <a:blip r:embed="rId27"/>
                    <a:stretch>
                      <a:fillRect/>
                    </a:stretch>
                  </pic:blipFill>
                  <pic:spPr>
                    <a:xfrm>
                      <a:off x="0" y="0"/>
                      <a:ext cx="8189056" cy="5053322"/>
                    </a:xfrm>
                    <a:prstGeom prst="rect">
                      <a:avLst/>
                    </a:prstGeom>
                  </pic:spPr>
                </pic:pic>
              </a:graphicData>
            </a:graphic>
          </wp:inline>
        </w:drawing>
      </w:r>
    </w:p>
    <w:p w14:paraId="3D567162" w14:textId="08C638B9" w:rsidR="009F78E2" w:rsidRPr="003F5178" w:rsidRDefault="003F5178" w:rsidP="009F78E2">
      <w:pPr>
        <w:bidi/>
        <w:spacing w:after="120" w:line="216" w:lineRule="auto"/>
        <w:jc w:val="both"/>
        <w:rPr>
          <w:rFonts w:cs="Simplified Arabic"/>
          <w:i/>
          <w:iCs/>
          <w:sz w:val="22"/>
          <w:rtl/>
          <w:lang w:val="en-US"/>
        </w:rPr>
      </w:pPr>
      <w:r w:rsidRPr="003F5178">
        <w:rPr>
          <w:rFonts w:cs="Simplified Arabic" w:hint="cs"/>
          <w:i/>
          <w:iCs/>
          <w:sz w:val="22"/>
          <w:rtl/>
          <w:lang w:val="en-US"/>
        </w:rPr>
        <w:t>لا تُطبق في اللغة العربية</w:t>
      </w:r>
    </w:p>
    <w:p w14:paraId="043EE04F" w14:textId="77777777" w:rsidR="0078757F" w:rsidRPr="00840D65" w:rsidRDefault="0078757F" w:rsidP="0078757F">
      <w:pPr>
        <w:bidi/>
        <w:spacing w:after="120" w:line="216" w:lineRule="auto"/>
        <w:rPr>
          <w:rFonts w:cs="Simplified Arabic"/>
          <w:sz w:val="22"/>
          <w:rtl/>
          <w:lang w:val="en-US"/>
        </w:rPr>
      </w:pPr>
      <w:r w:rsidRPr="00840D65">
        <w:rPr>
          <w:rFonts w:cs="Simplified Arabic"/>
          <w:sz w:val="22"/>
          <w:rtl/>
          <w:lang w:val="en-US"/>
        </w:rPr>
        <w:lastRenderedPageBreak/>
        <w:t xml:space="preserve">الشكل </w:t>
      </w:r>
      <w:r>
        <w:rPr>
          <w:rFonts w:cs="Simplified Arabic" w:hint="cs"/>
          <w:sz w:val="22"/>
          <w:rtl/>
          <w:lang w:val="en-US"/>
        </w:rPr>
        <w:t>2</w:t>
      </w:r>
    </w:p>
    <w:p w14:paraId="7B2FE3E1" w14:textId="77777777" w:rsidR="0078757F" w:rsidRPr="00840D65" w:rsidRDefault="0078757F" w:rsidP="0078757F">
      <w:pPr>
        <w:bidi/>
        <w:spacing w:after="120" w:line="216" w:lineRule="auto"/>
        <w:jc w:val="both"/>
        <w:rPr>
          <w:rFonts w:ascii="Simplified Arabic" w:hAnsi="Simplified Arabic" w:cs="Simplified Arabic"/>
          <w:b/>
          <w:bCs/>
          <w:sz w:val="22"/>
          <w:rtl/>
          <w:lang w:val="en-US"/>
        </w:rPr>
      </w:pPr>
      <w:r w:rsidRPr="00840D65">
        <w:rPr>
          <w:rFonts w:ascii="Simplified Arabic" w:hAnsi="Simplified Arabic" w:cs="Simplified Arabic"/>
          <w:b/>
          <w:bCs/>
          <w:sz w:val="22"/>
          <w:rtl/>
          <w:lang w:val="en-US"/>
        </w:rPr>
        <w:t>المخطط التنظيمي المنقح للأمانة، مع خطوط الإبلاغ (كما قُدِّم إلى برنامج الأمم المتحدة للبيئة للموافقة عليه في 17 يونيو</w:t>
      </w:r>
      <w:r w:rsidRPr="00840D65">
        <w:rPr>
          <w:rFonts w:ascii="Simplified Arabic" w:hAnsi="Simplified Arabic" w:cs="Simplified Arabic"/>
          <w:b/>
          <w:bCs/>
          <w:sz w:val="22"/>
          <w:lang w:val="en-GB"/>
        </w:rPr>
        <w:t>/</w:t>
      </w:r>
      <w:r w:rsidRPr="00840D65">
        <w:rPr>
          <w:rFonts w:ascii="Simplified Arabic" w:hAnsi="Simplified Arabic" w:cs="Simplified Arabic"/>
          <w:b/>
          <w:bCs/>
          <w:sz w:val="22"/>
          <w:rtl/>
          <w:lang w:val="en-GB" w:bidi="ar-SY"/>
        </w:rPr>
        <w:t>حزيران</w:t>
      </w:r>
      <w:r w:rsidRPr="00840D65">
        <w:rPr>
          <w:rFonts w:ascii="Simplified Arabic" w:hAnsi="Simplified Arabic" w:cs="Simplified Arabic"/>
          <w:b/>
          <w:bCs/>
          <w:sz w:val="22"/>
          <w:rtl/>
          <w:lang w:val="en-US"/>
        </w:rPr>
        <w:t xml:space="preserve"> 2026)</w:t>
      </w:r>
    </w:p>
    <w:p w14:paraId="77461CE1" w14:textId="77777777" w:rsidR="0078757F" w:rsidRDefault="0078757F" w:rsidP="0078757F">
      <w:pPr>
        <w:bidi/>
        <w:spacing w:after="120" w:line="216" w:lineRule="auto"/>
        <w:jc w:val="both"/>
        <w:rPr>
          <w:rFonts w:cs="Simplified Arabic"/>
          <w:sz w:val="22"/>
          <w:rtl/>
          <w:lang w:val="en-US"/>
        </w:rPr>
      </w:pPr>
      <w:r w:rsidRPr="00840D65">
        <w:rPr>
          <w:rFonts w:eastAsia="SimSun"/>
          <w:noProof/>
          <w:sz w:val="22"/>
          <w:szCs w:val="22"/>
          <w:lang w:val="en-GB" w:eastAsia="en-US"/>
        </w:rPr>
        <w:drawing>
          <wp:inline distT="0" distB="0" distL="0" distR="0" wp14:anchorId="37226544" wp14:editId="5D093AB4">
            <wp:extent cx="8000909" cy="5067886"/>
            <wp:effectExtent l="0" t="0" r="19685" b="0"/>
            <wp:docPr id="6" name="Diagram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3414B75F" w14:textId="77777777" w:rsidR="0078757F" w:rsidRDefault="0078757F" w:rsidP="0078757F">
      <w:pPr>
        <w:bidi/>
        <w:spacing w:after="120" w:line="216" w:lineRule="auto"/>
        <w:jc w:val="both"/>
        <w:rPr>
          <w:rFonts w:cs="Simplified Arabic"/>
          <w:sz w:val="22"/>
          <w:rtl/>
          <w:lang w:val="en-US"/>
        </w:rPr>
        <w:sectPr w:rsidR="0078757F" w:rsidSect="009F78E2">
          <w:headerReference w:type="first" r:id="rId33"/>
          <w:footnotePr>
            <w:numRestart w:val="eachSect"/>
          </w:footnotePr>
          <w:pgSz w:w="15840" w:h="12240" w:orient="landscape" w:code="1"/>
          <w:pgMar w:top="1440" w:right="1009" w:bottom="1440" w:left="1151" w:header="459" w:footer="720" w:gutter="0"/>
          <w:cols w:space="720"/>
          <w:titlePg/>
          <w:docGrid w:linePitch="360"/>
        </w:sectPr>
      </w:pPr>
    </w:p>
    <w:p w14:paraId="2B7B05FB" w14:textId="77777777" w:rsidR="002C07F8" w:rsidRPr="002C07F8" w:rsidRDefault="002C07F8" w:rsidP="002C07F8">
      <w:pPr>
        <w:bidi/>
        <w:spacing w:after="120" w:line="216" w:lineRule="auto"/>
        <w:rPr>
          <w:rFonts w:cs="Simplified Arabic"/>
          <w:sz w:val="22"/>
          <w:rtl/>
          <w:lang w:val="en-US"/>
        </w:rPr>
      </w:pPr>
      <w:r w:rsidRPr="002C07F8">
        <w:rPr>
          <w:rFonts w:cs="Simplified Arabic"/>
          <w:sz w:val="22"/>
          <w:rtl/>
          <w:lang w:val="en-US"/>
        </w:rPr>
        <w:lastRenderedPageBreak/>
        <w:t>الجدول 1</w:t>
      </w:r>
    </w:p>
    <w:p w14:paraId="50A122AD" w14:textId="47426052" w:rsidR="009F78E2" w:rsidRPr="002C07F8" w:rsidRDefault="002C07F8" w:rsidP="002C07F8">
      <w:pPr>
        <w:bidi/>
        <w:spacing w:after="120" w:line="216" w:lineRule="auto"/>
        <w:jc w:val="both"/>
        <w:rPr>
          <w:rFonts w:cs="Simplified Arabic"/>
          <w:b/>
          <w:bCs/>
          <w:sz w:val="22"/>
          <w:rtl/>
          <w:lang w:val="en-US"/>
        </w:rPr>
      </w:pPr>
      <w:r w:rsidRPr="002C07F8">
        <w:rPr>
          <w:rFonts w:cs="Simplified Arabic"/>
          <w:b/>
          <w:bCs/>
          <w:sz w:val="22"/>
          <w:rtl/>
          <w:lang w:val="en-US"/>
        </w:rPr>
        <w:t>بيان الغرض من</w:t>
      </w:r>
      <w:r>
        <w:rPr>
          <w:rFonts w:cs="Simplified Arabic" w:hint="cs"/>
          <w:b/>
          <w:bCs/>
          <w:sz w:val="22"/>
          <w:rtl/>
          <w:lang w:val="en-US"/>
        </w:rPr>
        <w:t xml:space="preserve"> شُعب</w:t>
      </w:r>
      <w:r w:rsidRPr="002C07F8">
        <w:rPr>
          <w:rFonts w:cs="Simplified Arabic"/>
          <w:b/>
          <w:bCs/>
          <w:sz w:val="22"/>
          <w:rtl/>
          <w:lang w:val="en-US"/>
        </w:rPr>
        <w:t xml:space="preserve"> </w:t>
      </w:r>
      <w:r>
        <w:rPr>
          <w:rFonts w:cs="Simplified Arabic" w:hint="cs"/>
          <w:b/>
          <w:bCs/>
          <w:sz w:val="22"/>
          <w:rtl/>
          <w:lang w:val="en-US"/>
        </w:rPr>
        <w:t>و</w:t>
      </w:r>
      <w:r w:rsidRPr="002C07F8">
        <w:rPr>
          <w:rFonts w:cs="Simplified Arabic"/>
          <w:b/>
          <w:bCs/>
          <w:sz w:val="22"/>
          <w:rtl/>
          <w:lang w:val="en-US"/>
        </w:rPr>
        <w:t xml:space="preserve">أقسام ووحدات الأمانة </w:t>
      </w:r>
    </w:p>
    <w:tbl>
      <w:tblPr>
        <w:tblStyle w:val="TableGrid1"/>
        <w:bidiVisual/>
        <w:tblW w:w="9912" w:type="dxa"/>
        <w:tblInd w:w="5" w:type="dxa"/>
        <w:tblLook w:val="04A0" w:firstRow="1" w:lastRow="0" w:firstColumn="1" w:lastColumn="0" w:noHBand="0" w:noVBand="1"/>
      </w:tblPr>
      <w:tblGrid>
        <w:gridCol w:w="9912"/>
      </w:tblGrid>
      <w:tr w:rsidR="002C07F8" w:rsidRPr="002C07F8" w14:paraId="7059C627" w14:textId="77777777" w:rsidTr="000B3B2B">
        <w:tc>
          <w:tcPr>
            <w:tcW w:w="9912" w:type="dxa"/>
          </w:tcPr>
          <w:p w14:paraId="30BA263D" w14:textId="2E46A9EE" w:rsidR="002C07F8" w:rsidRPr="002C07F8" w:rsidRDefault="002C07F8" w:rsidP="00437642">
            <w:pPr>
              <w:tabs>
                <w:tab w:val="left" w:pos="567"/>
                <w:tab w:val="left" w:pos="1134"/>
                <w:tab w:val="left" w:pos="1701"/>
                <w:tab w:val="left" w:pos="2268"/>
              </w:tabs>
              <w:bidi/>
              <w:spacing w:before="60" w:after="60"/>
              <w:rPr>
                <w:rFonts w:ascii="Simplified Arabic" w:hAnsi="Simplified Arabic" w:cs="Simplified Arabic"/>
                <w:i/>
                <w:iCs/>
                <w:sz w:val="20"/>
                <w:szCs w:val="20"/>
                <w:lang w:val="en-GB"/>
              </w:rPr>
            </w:pPr>
            <w:r w:rsidRPr="002C07F8">
              <w:rPr>
                <w:rFonts w:ascii="Simplified Arabic" w:hAnsi="Simplified Arabic" w:cs="Simplified Arabic"/>
                <w:i/>
                <w:iCs/>
                <w:sz w:val="20"/>
                <w:szCs w:val="20"/>
                <w:rtl/>
                <w:lang w:val="en-GB"/>
              </w:rPr>
              <w:t>الغرض من الشعبة أو القسم أو الوحدة</w:t>
            </w:r>
          </w:p>
        </w:tc>
      </w:tr>
      <w:tr w:rsidR="002C07F8" w:rsidRPr="002C07F8" w14:paraId="520DC7C9" w14:textId="77777777" w:rsidTr="000B3B2B">
        <w:trPr>
          <w:trHeight w:val="1406"/>
        </w:trPr>
        <w:tc>
          <w:tcPr>
            <w:tcW w:w="9912" w:type="dxa"/>
          </w:tcPr>
          <w:p w14:paraId="1A7595EB" w14:textId="0CE0EBFD" w:rsidR="002C07F8" w:rsidRPr="002C07F8" w:rsidRDefault="002C07F8" w:rsidP="00437642">
            <w:pPr>
              <w:tabs>
                <w:tab w:val="left" w:pos="567"/>
                <w:tab w:val="left" w:pos="1134"/>
                <w:tab w:val="left" w:pos="1701"/>
                <w:tab w:val="left" w:pos="2268"/>
              </w:tabs>
              <w:bidi/>
              <w:spacing w:before="60" w:after="60"/>
              <w:rPr>
                <w:rFonts w:ascii="Simplified Arabic" w:hAnsi="Simplified Arabic" w:cs="Simplified Arabic"/>
                <w:b/>
                <w:bCs/>
                <w:sz w:val="20"/>
                <w:szCs w:val="20"/>
                <w:rtl/>
                <w:lang w:val="en-GB"/>
              </w:rPr>
            </w:pPr>
            <w:r w:rsidRPr="002C07F8">
              <w:rPr>
                <w:rFonts w:ascii="Simplified Arabic" w:hAnsi="Simplified Arabic" w:cs="Simplified Arabic"/>
                <w:b/>
                <w:bCs/>
                <w:sz w:val="20"/>
                <w:szCs w:val="20"/>
                <w:rtl/>
                <w:lang w:val="en-GB"/>
              </w:rPr>
              <w:t>1. مكتب الأمينة التنفيذية</w:t>
            </w:r>
          </w:p>
          <w:p w14:paraId="727D7566" w14:textId="6F4DB302" w:rsidR="002C07F8" w:rsidRPr="002C07F8" w:rsidRDefault="002C07F8" w:rsidP="00437642">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2C07F8">
              <w:rPr>
                <w:rFonts w:ascii="Simplified Arabic" w:hAnsi="Simplified Arabic" w:cs="Simplified Arabic"/>
                <w:sz w:val="20"/>
                <w:szCs w:val="20"/>
                <w:rtl/>
                <w:lang w:val="en-GB"/>
              </w:rPr>
              <w:t>يمثل مكتب الأمين</w:t>
            </w:r>
            <w:r w:rsidR="0030111E">
              <w:rPr>
                <w:rFonts w:ascii="Simplified Arabic" w:hAnsi="Simplified Arabic" w:cs="Simplified Arabic" w:hint="cs"/>
                <w:sz w:val="20"/>
                <w:szCs w:val="20"/>
                <w:rtl/>
                <w:lang w:val="en-GB" w:bidi="ar-SY"/>
              </w:rPr>
              <w:t>ة</w:t>
            </w:r>
            <w:r w:rsidRPr="002C07F8">
              <w:rPr>
                <w:rFonts w:ascii="Simplified Arabic" w:hAnsi="Simplified Arabic" w:cs="Simplified Arabic"/>
                <w:sz w:val="20"/>
                <w:szCs w:val="20"/>
                <w:rtl/>
                <w:lang w:val="en-GB"/>
              </w:rPr>
              <w:t xml:space="preserve"> التنفيذي</w:t>
            </w:r>
            <w:r w:rsidR="0030111E">
              <w:rPr>
                <w:rFonts w:ascii="Simplified Arabic" w:hAnsi="Simplified Arabic" w:cs="Simplified Arabic" w:hint="cs"/>
                <w:sz w:val="20"/>
                <w:szCs w:val="20"/>
                <w:rtl/>
                <w:lang w:val="en-GB"/>
              </w:rPr>
              <w:t>ة</w:t>
            </w:r>
            <w:r w:rsidRPr="002C07F8">
              <w:rPr>
                <w:rFonts w:ascii="Simplified Arabic" w:hAnsi="Simplified Arabic" w:cs="Simplified Arabic"/>
                <w:sz w:val="20"/>
                <w:szCs w:val="20"/>
                <w:rtl/>
                <w:lang w:val="en-GB"/>
              </w:rPr>
              <w:t xml:space="preserve"> الاتفاقية وبروتوكول</w:t>
            </w:r>
            <w:r w:rsidR="0030111E">
              <w:rPr>
                <w:rFonts w:ascii="Simplified Arabic" w:hAnsi="Simplified Arabic" w:cs="Simplified Arabic" w:hint="cs"/>
                <w:sz w:val="20"/>
                <w:szCs w:val="20"/>
                <w:rtl/>
                <w:lang w:val="en-GB"/>
              </w:rPr>
              <w:t>ي</w:t>
            </w:r>
            <w:r w:rsidRPr="002C07F8">
              <w:rPr>
                <w:rFonts w:ascii="Simplified Arabic" w:hAnsi="Simplified Arabic" w:cs="Simplified Arabic"/>
                <w:sz w:val="20"/>
                <w:szCs w:val="20"/>
                <w:rtl/>
                <w:lang w:val="en-GB"/>
              </w:rPr>
              <w:t>ها، فضلاً عن الأمانة؛ و</w:t>
            </w:r>
            <w:r w:rsidR="0030111E">
              <w:rPr>
                <w:rFonts w:ascii="Simplified Arabic" w:hAnsi="Simplified Arabic" w:cs="Simplified Arabic" w:hint="cs"/>
                <w:sz w:val="20"/>
                <w:szCs w:val="20"/>
                <w:rtl/>
                <w:lang w:val="en-GB"/>
              </w:rPr>
              <w:t>ي</w:t>
            </w:r>
            <w:r w:rsidRPr="002C07F8">
              <w:rPr>
                <w:rFonts w:ascii="Simplified Arabic" w:hAnsi="Simplified Arabic" w:cs="Simplified Arabic"/>
                <w:sz w:val="20"/>
                <w:szCs w:val="20"/>
                <w:rtl/>
                <w:lang w:val="en-GB"/>
              </w:rPr>
              <w:t>قود و</w:t>
            </w:r>
            <w:r w:rsidR="0030111E">
              <w:rPr>
                <w:rFonts w:ascii="Simplified Arabic" w:hAnsi="Simplified Arabic" w:cs="Simplified Arabic" w:hint="cs"/>
                <w:sz w:val="20"/>
                <w:szCs w:val="20"/>
                <w:rtl/>
                <w:lang w:val="en-GB"/>
              </w:rPr>
              <w:t>ي</w:t>
            </w:r>
            <w:r w:rsidRPr="002C07F8">
              <w:rPr>
                <w:rFonts w:ascii="Simplified Arabic" w:hAnsi="Simplified Arabic" w:cs="Simplified Arabic"/>
                <w:sz w:val="20"/>
                <w:szCs w:val="20"/>
                <w:rtl/>
                <w:lang w:val="en-GB"/>
              </w:rPr>
              <w:t>دير الأمانة باعتبارها المنظمة المناسبة للغرض، بما يتماشى مع ولاياتها الأساسية من الاتفاقية و</w:t>
            </w:r>
            <w:r w:rsidR="0030111E">
              <w:rPr>
                <w:rFonts w:ascii="Simplified Arabic" w:hAnsi="Simplified Arabic" w:cs="Simplified Arabic" w:hint="cs"/>
                <w:sz w:val="20"/>
                <w:szCs w:val="20"/>
                <w:rtl/>
                <w:lang w:val="en-GB"/>
              </w:rPr>
              <w:t>ال</w:t>
            </w:r>
            <w:r w:rsidRPr="002C07F8">
              <w:rPr>
                <w:rFonts w:ascii="Simplified Arabic" w:hAnsi="Simplified Arabic" w:cs="Simplified Arabic"/>
                <w:sz w:val="20"/>
                <w:szCs w:val="20"/>
                <w:rtl/>
                <w:lang w:val="en-GB"/>
              </w:rPr>
              <w:t>بروتوكولين، فضلاً عن الأولويات التي يحددها مؤتمر الأطراف، بما في ذلك خطتها الاستراتيجية (إطار كونمينغ-مونتريال العالمي للتنوع البيولوجي).</w:t>
            </w:r>
          </w:p>
        </w:tc>
      </w:tr>
      <w:tr w:rsidR="002C07F8" w:rsidRPr="002C07F8" w14:paraId="72923C20" w14:textId="77777777" w:rsidTr="000B3B2B">
        <w:trPr>
          <w:trHeight w:val="1539"/>
        </w:trPr>
        <w:tc>
          <w:tcPr>
            <w:tcW w:w="9912" w:type="dxa"/>
          </w:tcPr>
          <w:p w14:paraId="73F77803" w14:textId="001E6093" w:rsidR="00437642" w:rsidRPr="00437642" w:rsidRDefault="00437642" w:rsidP="0030111E">
            <w:pPr>
              <w:tabs>
                <w:tab w:val="left" w:pos="567"/>
                <w:tab w:val="left" w:pos="1134"/>
                <w:tab w:val="left" w:pos="1701"/>
                <w:tab w:val="left" w:pos="2268"/>
              </w:tabs>
              <w:bidi/>
              <w:spacing w:before="60" w:after="60"/>
              <w:ind w:firstLine="307"/>
              <w:rPr>
                <w:rFonts w:ascii="Simplified Arabic" w:hAnsi="Simplified Arabic" w:cs="Simplified Arabic"/>
                <w:b/>
                <w:bCs/>
                <w:i/>
                <w:iCs/>
                <w:sz w:val="20"/>
                <w:szCs w:val="20"/>
                <w:rtl/>
                <w:lang w:val="en-GB"/>
              </w:rPr>
            </w:pPr>
            <w:r w:rsidRPr="00437642">
              <w:rPr>
                <w:rFonts w:ascii="Simplified Arabic" w:hAnsi="Simplified Arabic" w:cs="Simplified Arabic"/>
                <w:b/>
                <w:bCs/>
                <w:i/>
                <w:iCs/>
                <w:sz w:val="20"/>
                <w:szCs w:val="20"/>
                <w:lang w:val="en-GB"/>
              </w:rPr>
              <w:t xml:space="preserve"> 1.1 </w:t>
            </w:r>
            <w:r w:rsidRPr="00437642">
              <w:rPr>
                <w:rFonts w:ascii="Simplified Arabic" w:hAnsi="Simplified Arabic" w:cs="Simplified Arabic"/>
                <w:b/>
                <w:bCs/>
                <w:i/>
                <w:iCs/>
                <w:sz w:val="20"/>
                <w:szCs w:val="20"/>
                <w:rtl/>
                <w:lang w:val="en-GB"/>
              </w:rPr>
              <w:t>وحدة التنسيق</w:t>
            </w:r>
          </w:p>
          <w:p w14:paraId="6B2B2E0B" w14:textId="5C130548" w:rsidR="002C07F8" w:rsidRPr="002C07F8" w:rsidRDefault="00437642" w:rsidP="00437642">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437642">
              <w:rPr>
                <w:rFonts w:ascii="Simplified Arabic" w:hAnsi="Simplified Arabic" w:cs="Simplified Arabic"/>
                <w:sz w:val="20"/>
                <w:szCs w:val="20"/>
                <w:rtl/>
                <w:lang w:val="en-GB"/>
              </w:rPr>
              <w:t>تضمن وحدة التنسيق الأداء الفعال والمتسق والإدارة الجيدة لمكتب الأمين</w:t>
            </w:r>
            <w:r w:rsidR="0030111E">
              <w:rPr>
                <w:rFonts w:ascii="Simplified Arabic" w:hAnsi="Simplified Arabic" w:cs="Simplified Arabic" w:hint="cs"/>
                <w:sz w:val="20"/>
                <w:szCs w:val="20"/>
                <w:rtl/>
                <w:lang w:val="en-GB"/>
              </w:rPr>
              <w:t>ة</w:t>
            </w:r>
            <w:r w:rsidRPr="00437642">
              <w:rPr>
                <w:rFonts w:ascii="Simplified Arabic" w:hAnsi="Simplified Arabic" w:cs="Simplified Arabic"/>
                <w:sz w:val="20"/>
                <w:szCs w:val="20"/>
                <w:rtl/>
                <w:lang w:val="en-GB"/>
              </w:rPr>
              <w:t xml:space="preserve"> التنفيذي</w:t>
            </w:r>
            <w:r w:rsidR="0030111E">
              <w:rPr>
                <w:rFonts w:ascii="Simplified Arabic" w:hAnsi="Simplified Arabic" w:cs="Simplified Arabic" w:hint="cs"/>
                <w:sz w:val="20"/>
                <w:szCs w:val="20"/>
                <w:rtl/>
                <w:lang w:val="en-GB"/>
              </w:rPr>
              <w:t>ة</w:t>
            </w:r>
            <w:r w:rsidRPr="00437642">
              <w:rPr>
                <w:rFonts w:ascii="Simplified Arabic" w:hAnsi="Simplified Arabic" w:cs="Simplified Arabic"/>
                <w:sz w:val="20"/>
                <w:szCs w:val="20"/>
                <w:rtl/>
                <w:lang w:val="en-GB"/>
              </w:rPr>
              <w:t xml:space="preserve">. وتقدم الدعم التنسيقي الاستراتيجي </w:t>
            </w:r>
            <w:r w:rsidR="0030111E">
              <w:rPr>
                <w:rFonts w:ascii="Simplified Arabic" w:hAnsi="Simplified Arabic" w:cs="Simplified Arabic" w:hint="cs"/>
                <w:sz w:val="20"/>
                <w:szCs w:val="20"/>
                <w:rtl/>
                <w:lang w:val="en-GB"/>
              </w:rPr>
              <w:t>والمتعلق بالإدارة</w:t>
            </w:r>
            <w:r w:rsidRPr="00437642">
              <w:rPr>
                <w:rFonts w:ascii="Simplified Arabic" w:hAnsi="Simplified Arabic" w:cs="Simplified Arabic"/>
                <w:sz w:val="20"/>
                <w:szCs w:val="20"/>
                <w:rtl/>
                <w:lang w:val="en-GB"/>
              </w:rPr>
              <w:t xml:space="preserve"> والتشغيلي</w:t>
            </w:r>
            <w:r w:rsidR="0030111E">
              <w:rPr>
                <w:rFonts w:ascii="Simplified Arabic" w:hAnsi="Simplified Arabic" w:cs="Simplified Arabic" w:hint="cs"/>
                <w:sz w:val="20"/>
                <w:szCs w:val="20"/>
                <w:rtl/>
                <w:lang w:val="en-GB"/>
              </w:rPr>
              <w:t xml:space="preserve"> والإداري</w:t>
            </w:r>
            <w:r w:rsidRPr="00437642">
              <w:rPr>
                <w:rFonts w:ascii="Simplified Arabic" w:hAnsi="Simplified Arabic" w:cs="Simplified Arabic"/>
                <w:sz w:val="20"/>
                <w:szCs w:val="20"/>
                <w:rtl/>
                <w:lang w:val="en-GB"/>
              </w:rPr>
              <w:t xml:space="preserve"> للأمين</w:t>
            </w:r>
            <w:r w:rsidR="0030111E">
              <w:rPr>
                <w:rFonts w:ascii="Simplified Arabic" w:hAnsi="Simplified Arabic" w:cs="Simplified Arabic" w:hint="cs"/>
                <w:sz w:val="20"/>
                <w:szCs w:val="20"/>
                <w:rtl/>
                <w:lang w:val="en-GB"/>
              </w:rPr>
              <w:t>ة</w:t>
            </w:r>
            <w:r w:rsidRPr="00437642">
              <w:rPr>
                <w:rFonts w:ascii="Simplified Arabic" w:hAnsi="Simplified Arabic" w:cs="Simplified Arabic"/>
                <w:sz w:val="20"/>
                <w:szCs w:val="20"/>
                <w:rtl/>
                <w:lang w:val="en-GB"/>
              </w:rPr>
              <w:t xml:space="preserve"> التنفيذي</w:t>
            </w:r>
            <w:r w:rsidR="0030111E">
              <w:rPr>
                <w:rFonts w:ascii="Simplified Arabic" w:hAnsi="Simplified Arabic" w:cs="Simplified Arabic" w:hint="cs"/>
                <w:sz w:val="20"/>
                <w:szCs w:val="20"/>
                <w:rtl/>
                <w:lang w:val="en-GB"/>
              </w:rPr>
              <w:t>ة</w:t>
            </w:r>
            <w:r w:rsidRPr="00437642">
              <w:rPr>
                <w:rFonts w:ascii="Simplified Arabic" w:hAnsi="Simplified Arabic" w:cs="Simplified Arabic"/>
                <w:sz w:val="20"/>
                <w:szCs w:val="20"/>
                <w:rtl/>
                <w:lang w:val="en-GB"/>
              </w:rPr>
              <w:t xml:space="preserve"> ونائبه</w:t>
            </w:r>
            <w:r w:rsidR="0030111E">
              <w:rPr>
                <w:rFonts w:ascii="Simplified Arabic" w:hAnsi="Simplified Arabic" w:cs="Simplified Arabic" w:hint="cs"/>
                <w:sz w:val="20"/>
                <w:szCs w:val="20"/>
                <w:rtl/>
                <w:lang w:val="en-GB"/>
              </w:rPr>
              <w:t>ا</w:t>
            </w:r>
            <w:r w:rsidRPr="00437642">
              <w:rPr>
                <w:rFonts w:ascii="Simplified Arabic" w:hAnsi="Simplified Arabic" w:cs="Simplified Arabic"/>
                <w:sz w:val="20"/>
                <w:szCs w:val="20"/>
                <w:rtl/>
                <w:lang w:val="en-GB"/>
              </w:rPr>
              <w:t xml:space="preserve">؛ وتعمل كنقطة مركزية للتنسيق التنفيذي ودعم الحوكمة وتدفق المعلومات في جميع أنحاء الأمانة؛ وتدير العمليات المؤسسية الأساسية وتدعم التنسيق المؤسسي؛ وتضمن </w:t>
            </w:r>
            <w:r w:rsidR="00F07311">
              <w:rPr>
                <w:rFonts w:ascii="Simplified Arabic" w:hAnsi="Simplified Arabic" w:cs="Simplified Arabic" w:hint="cs"/>
                <w:sz w:val="20"/>
                <w:szCs w:val="20"/>
                <w:rtl/>
                <w:lang w:val="en-GB"/>
              </w:rPr>
              <w:t>التعميم</w:t>
            </w:r>
            <w:r w:rsidRPr="00437642">
              <w:rPr>
                <w:rFonts w:ascii="Simplified Arabic" w:hAnsi="Simplified Arabic" w:cs="Simplified Arabic"/>
                <w:sz w:val="20"/>
                <w:szCs w:val="20"/>
                <w:rtl/>
                <w:lang w:val="en-GB"/>
              </w:rPr>
              <w:t xml:space="preserve"> في الوقت المناسب للمعلومات والوثائق </w:t>
            </w:r>
            <w:r w:rsidR="00F07311">
              <w:rPr>
                <w:rFonts w:ascii="Simplified Arabic" w:hAnsi="Simplified Arabic" w:cs="Simplified Arabic" w:hint="cs"/>
                <w:sz w:val="20"/>
                <w:szCs w:val="20"/>
                <w:rtl/>
                <w:lang w:val="en-GB"/>
              </w:rPr>
              <w:t>والمقررات</w:t>
            </w:r>
            <w:r w:rsidRPr="00437642">
              <w:rPr>
                <w:rFonts w:ascii="Simplified Arabic" w:hAnsi="Simplified Arabic" w:cs="Simplified Arabic"/>
                <w:sz w:val="20"/>
                <w:szCs w:val="20"/>
                <w:rtl/>
                <w:lang w:val="en-GB"/>
              </w:rPr>
              <w:t>.</w:t>
            </w:r>
          </w:p>
        </w:tc>
      </w:tr>
      <w:tr w:rsidR="002C07F8" w:rsidRPr="002C07F8" w14:paraId="37CD13A6" w14:textId="77777777" w:rsidTr="000B3B2B">
        <w:tc>
          <w:tcPr>
            <w:tcW w:w="9912" w:type="dxa"/>
          </w:tcPr>
          <w:p w14:paraId="01E60894" w14:textId="7FA11FEA" w:rsidR="00437642" w:rsidRPr="00437642" w:rsidRDefault="00437642" w:rsidP="00F07311">
            <w:pPr>
              <w:tabs>
                <w:tab w:val="left" w:pos="567"/>
                <w:tab w:val="left" w:pos="1134"/>
                <w:tab w:val="left" w:pos="1701"/>
                <w:tab w:val="left" w:pos="2268"/>
              </w:tabs>
              <w:bidi/>
              <w:spacing w:before="60" w:after="60"/>
              <w:ind w:firstLine="307"/>
              <w:rPr>
                <w:rFonts w:ascii="Simplified Arabic" w:hAnsi="Simplified Arabic" w:cs="Simplified Arabic"/>
                <w:b/>
                <w:bCs/>
                <w:i/>
                <w:iCs/>
                <w:sz w:val="20"/>
                <w:szCs w:val="20"/>
                <w:rtl/>
                <w:lang w:val="en-GB"/>
              </w:rPr>
            </w:pPr>
            <w:r w:rsidRPr="00437642">
              <w:rPr>
                <w:rFonts w:ascii="Simplified Arabic" w:hAnsi="Simplified Arabic" w:cs="Simplified Arabic"/>
                <w:b/>
                <w:bCs/>
                <w:i/>
                <w:iCs/>
                <w:sz w:val="20"/>
                <w:szCs w:val="20"/>
                <w:lang w:val="en-GB"/>
              </w:rPr>
              <w:t xml:space="preserve"> </w:t>
            </w:r>
            <w:r w:rsidR="00F07311">
              <w:rPr>
                <w:rFonts w:ascii="Simplified Arabic" w:hAnsi="Simplified Arabic" w:cs="Simplified Arabic" w:hint="cs"/>
                <w:b/>
                <w:bCs/>
                <w:i/>
                <w:iCs/>
                <w:sz w:val="20"/>
                <w:szCs w:val="20"/>
                <w:rtl/>
                <w:lang w:val="en-GB"/>
              </w:rPr>
              <w:t xml:space="preserve">2.1 </w:t>
            </w:r>
            <w:r w:rsidRPr="00437642">
              <w:rPr>
                <w:rFonts w:ascii="Simplified Arabic" w:hAnsi="Simplified Arabic" w:cs="Simplified Arabic"/>
                <w:b/>
                <w:bCs/>
                <w:i/>
                <w:iCs/>
                <w:sz w:val="20"/>
                <w:szCs w:val="20"/>
                <w:rtl/>
                <w:lang w:val="en-GB"/>
              </w:rPr>
              <w:t>وحدة الشؤون القانونية والحكومية الدولية</w:t>
            </w:r>
          </w:p>
          <w:p w14:paraId="44276EA9" w14:textId="483F4FFB" w:rsidR="002C07F8" w:rsidRPr="002C07F8" w:rsidRDefault="00437642" w:rsidP="00437642">
            <w:pPr>
              <w:tabs>
                <w:tab w:val="left" w:pos="567"/>
                <w:tab w:val="left" w:pos="1134"/>
                <w:tab w:val="left" w:pos="1701"/>
                <w:tab w:val="left" w:pos="2268"/>
              </w:tabs>
              <w:bidi/>
              <w:spacing w:before="60" w:after="60"/>
              <w:rPr>
                <w:rFonts w:ascii="Simplified Arabic" w:hAnsi="Simplified Arabic" w:cs="Simplified Arabic"/>
                <w:sz w:val="20"/>
                <w:szCs w:val="20"/>
                <w:lang w:val="en-GB"/>
              </w:rPr>
            </w:pPr>
            <w:r w:rsidRPr="00437642">
              <w:rPr>
                <w:rFonts w:ascii="Simplified Arabic" w:hAnsi="Simplified Arabic" w:cs="Simplified Arabic"/>
                <w:sz w:val="20"/>
                <w:szCs w:val="20"/>
                <w:rtl/>
                <w:lang w:val="en-GB"/>
              </w:rPr>
              <w:t>تضمن وحدة الشؤون القانونية والحكومية الدولية عمل الأمانة والهيئات الحكومية الدولية للاتفاقية وبروتوكول</w:t>
            </w:r>
            <w:r w:rsidR="00F07311">
              <w:rPr>
                <w:rFonts w:ascii="Simplified Arabic" w:hAnsi="Simplified Arabic" w:cs="Simplified Arabic" w:hint="cs"/>
                <w:sz w:val="20"/>
                <w:szCs w:val="20"/>
                <w:rtl/>
                <w:lang w:val="en-GB"/>
              </w:rPr>
              <w:t>ي</w:t>
            </w:r>
            <w:r w:rsidRPr="00437642">
              <w:rPr>
                <w:rFonts w:ascii="Simplified Arabic" w:hAnsi="Simplified Arabic" w:cs="Simplified Arabic"/>
                <w:sz w:val="20"/>
                <w:szCs w:val="20"/>
                <w:rtl/>
                <w:lang w:val="en-GB"/>
              </w:rPr>
              <w:t>ها بما يتوافق مع القواعد واللوائح وأحكام المعاهدات المعمول بها. وتدعم الوحدة تخطيط وعقد الاجتماعات الحكومية الدولية، وتقدم المشورة القانونية بشأن قواعد الإجراءات وممارسات المعاهدات والأطر القانونية. كما تدعم عمليات الأمانة من خلال تقديم المشورة القانونية بشأن المسائل الإدارية والمؤسسية والتشغيلية، بما يضمن الامتثال للقواعد واللوائح والاتفاقيات المعمول بها.</w:t>
            </w:r>
          </w:p>
        </w:tc>
      </w:tr>
      <w:tr w:rsidR="002C07F8" w:rsidRPr="002C07F8" w14:paraId="5D28A198" w14:textId="77777777" w:rsidTr="000B3B2B">
        <w:tc>
          <w:tcPr>
            <w:tcW w:w="9912" w:type="dxa"/>
          </w:tcPr>
          <w:p w14:paraId="29F8B51D" w14:textId="05F559D5" w:rsidR="00437642" w:rsidRPr="006F3EB8" w:rsidRDefault="00F07311" w:rsidP="003F5178">
            <w:pPr>
              <w:tabs>
                <w:tab w:val="left" w:pos="567"/>
                <w:tab w:val="left" w:pos="1134"/>
                <w:tab w:val="left" w:pos="1701"/>
                <w:tab w:val="left" w:pos="2268"/>
              </w:tabs>
              <w:bidi/>
              <w:spacing w:before="60" w:after="60"/>
              <w:ind w:firstLine="449"/>
              <w:jc w:val="both"/>
              <w:rPr>
                <w:rFonts w:ascii="Simplified Arabic" w:hAnsi="Simplified Arabic" w:cs="Simplified Arabic"/>
                <w:b/>
                <w:bCs/>
                <w:i/>
                <w:iCs/>
                <w:sz w:val="20"/>
                <w:szCs w:val="20"/>
                <w:rtl/>
                <w:lang w:val="en-GB"/>
              </w:rPr>
            </w:pPr>
            <w:r>
              <w:rPr>
                <w:rFonts w:ascii="Simplified Arabic" w:hAnsi="Simplified Arabic" w:cs="Simplified Arabic" w:hint="cs"/>
                <w:b/>
                <w:bCs/>
                <w:i/>
                <w:iCs/>
                <w:sz w:val="20"/>
                <w:szCs w:val="20"/>
                <w:rtl/>
                <w:lang w:val="en-GB"/>
              </w:rPr>
              <w:t>3.1</w:t>
            </w:r>
            <w:r w:rsidR="00437642" w:rsidRPr="006F3EB8">
              <w:rPr>
                <w:rFonts w:ascii="Simplified Arabic" w:hAnsi="Simplified Arabic" w:cs="Simplified Arabic"/>
                <w:b/>
                <w:bCs/>
                <w:i/>
                <w:iCs/>
                <w:sz w:val="20"/>
                <w:szCs w:val="20"/>
                <w:lang w:val="en-GB"/>
              </w:rPr>
              <w:t xml:space="preserve"> </w:t>
            </w:r>
            <w:r w:rsidR="006F3EB8" w:rsidRPr="006F3EB8">
              <w:rPr>
                <w:rFonts w:ascii="Simplified Arabic" w:hAnsi="Simplified Arabic" w:cs="Simplified Arabic" w:hint="cs"/>
                <w:b/>
                <w:bCs/>
                <w:i/>
                <w:iCs/>
                <w:sz w:val="20"/>
                <w:szCs w:val="20"/>
                <w:rtl/>
                <w:lang w:val="en-GB" w:bidi="ar-SY"/>
              </w:rPr>
              <w:t xml:space="preserve">وحدة </w:t>
            </w:r>
            <w:r>
              <w:rPr>
                <w:rFonts w:ascii="Simplified Arabic" w:hAnsi="Simplified Arabic" w:cs="Simplified Arabic" w:hint="cs"/>
                <w:b/>
                <w:bCs/>
                <w:i/>
                <w:iCs/>
                <w:sz w:val="20"/>
                <w:szCs w:val="20"/>
                <w:rtl/>
                <w:lang w:val="en-GB"/>
              </w:rPr>
              <w:t>الوثائق</w:t>
            </w:r>
            <w:r w:rsidR="00437642" w:rsidRPr="006F3EB8">
              <w:rPr>
                <w:rFonts w:ascii="Simplified Arabic" w:hAnsi="Simplified Arabic" w:cs="Simplified Arabic"/>
                <w:b/>
                <w:bCs/>
                <w:i/>
                <w:iCs/>
                <w:sz w:val="20"/>
                <w:szCs w:val="20"/>
                <w:rtl/>
                <w:lang w:val="en-GB"/>
              </w:rPr>
              <w:t xml:space="preserve"> وا</w:t>
            </w:r>
            <w:r>
              <w:rPr>
                <w:rFonts w:ascii="Simplified Arabic" w:hAnsi="Simplified Arabic" w:cs="Simplified Arabic" w:hint="cs"/>
                <w:b/>
                <w:bCs/>
                <w:i/>
                <w:iCs/>
                <w:sz w:val="20"/>
                <w:szCs w:val="20"/>
                <w:rtl/>
                <w:lang w:val="en-GB"/>
              </w:rPr>
              <w:t>للغات</w:t>
            </w:r>
          </w:p>
          <w:p w14:paraId="757679B9" w14:textId="78D5B38F" w:rsidR="002C07F8" w:rsidRPr="002C07F8" w:rsidRDefault="00437642" w:rsidP="00437642">
            <w:pPr>
              <w:tabs>
                <w:tab w:val="left" w:pos="567"/>
                <w:tab w:val="left" w:pos="1134"/>
                <w:tab w:val="left" w:pos="1701"/>
                <w:tab w:val="left" w:pos="2268"/>
                <w:tab w:val="left" w:pos="2835"/>
                <w:tab w:val="left" w:pos="3402"/>
              </w:tabs>
              <w:bidi/>
              <w:spacing w:before="60" w:after="60"/>
              <w:ind w:firstLine="36"/>
              <w:rPr>
                <w:rFonts w:ascii="Simplified Arabic" w:hAnsi="Simplified Arabic" w:cs="Simplified Arabic"/>
                <w:b/>
                <w:bCs/>
                <w:sz w:val="20"/>
                <w:szCs w:val="20"/>
                <w:lang w:val="en-GB"/>
              </w:rPr>
            </w:pPr>
            <w:r w:rsidRPr="00437642">
              <w:rPr>
                <w:rFonts w:ascii="Simplified Arabic" w:hAnsi="Simplified Arabic" w:cs="Simplified Arabic"/>
                <w:sz w:val="20"/>
                <w:szCs w:val="20"/>
                <w:rtl/>
                <w:lang w:val="en-GB"/>
              </w:rPr>
              <w:t xml:space="preserve">تُقدّم وحدة </w:t>
            </w:r>
            <w:r w:rsidR="00F07311">
              <w:rPr>
                <w:rFonts w:ascii="Simplified Arabic" w:hAnsi="Simplified Arabic" w:cs="Simplified Arabic" w:hint="cs"/>
                <w:sz w:val="20"/>
                <w:szCs w:val="20"/>
                <w:rtl/>
                <w:lang w:val="en-GB"/>
              </w:rPr>
              <w:t>الوثائق</w:t>
            </w:r>
            <w:r w:rsidRPr="00437642">
              <w:rPr>
                <w:rFonts w:ascii="Simplified Arabic" w:hAnsi="Simplified Arabic" w:cs="Simplified Arabic"/>
                <w:sz w:val="20"/>
                <w:szCs w:val="20"/>
                <w:rtl/>
                <w:lang w:val="en-GB"/>
              </w:rPr>
              <w:t xml:space="preserve"> </w:t>
            </w:r>
            <w:r w:rsidR="00F07311">
              <w:rPr>
                <w:rFonts w:ascii="Simplified Arabic" w:hAnsi="Simplified Arabic" w:cs="Simplified Arabic" w:hint="cs"/>
                <w:sz w:val="20"/>
                <w:szCs w:val="20"/>
                <w:rtl/>
                <w:lang w:val="en-GB"/>
              </w:rPr>
              <w:t>واللغات</w:t>
            </w:r>
            <w:r w:rsidRPr="00437642">
              <w:rPr>
                <w:rFonts w:ascii="Simplified Arabic" w:hAnsi="Simplified Arabic" w:cs="Simplified Arabic"/>
                <w:sz w:val="20"/>
                <w:szCs w:val="20"/>
                <w:rtl/>
                <w:lang w:val="en-GB"/>
              </w:rPr>
              <w:t xml:space="preserve"> خدمات إدارة الوثائق وتحريرها ومعالجة النصوص وترجمتها وتوفير المصطلحات </w:t>
            </w:r>
            <w:r w:rsidR="00B20C79">
              <w:rPr>
                <w:rFonts w:ascii="Simplified Arabic" w:hAnsi="Simplified Arabic" w:cs="Simplified Arabic" w:hint="cs"/>
                <w:sz w:val="20"/>
                <w:szCs w:val="20"/>
                <w:rtl/>
                <w:lang w:val="en-GB"/>
              </w:rPr>
              <w:t>ال</w:t>
            </w:r>
            <w:r w:rsidRPr="00437642">
              <w:rPr>
                <w:rFonts w:ascii="Simplified Arabic" w:hAnsi="Simplified Arabic" w:cs="Simplified Arabic"/>
                <w:sz w:val="20"/>
                <w:szCs w:val="20"/>
                <w:rtl/>
                <w:lang w:val="en-GB"/>
              </w:rPr>
              <w:t>متعددة اللغات للأمانة، فضلاً عن تقديم المشورة والتدريب بشأن الوثائق ومعايير الأمم المتحدة وسياساتها وممارساتها ذات الصلة. وبذلك، تدعم الوحدة الأمانة في أداء بعض وظائفها الأساسية، ولا سيما خدمة الاجتماعات وإعداد التقارير، على النحو المنصوص عليه في الفقرتين الفرعيتين 1 (أ) و(ج) من المادة 24 من الاتفاقية، على التوالي، وضمان التعدد اللغوي، باعتباره قيمة أساسية من قيم الأمم المتحدة.</w:t>
            </w:r>
          </w:p>
        </w:tc>
      </w:tr>
      <w:tr w:rsidR="002C07F8" w:rsidRPr="002C07F8" w14:paraId="68CC1920" w14:textId="77777777" w:rsidTr="000B3B2B">
        <w:tc>
          <w:tcPr>
            <w:tcW w:w="9912" w:type="dxa"/>
          </w:tcPr>
          <w:p w14:paraId="445B9185" w14:textId="47DEB316" w:rsidR="006F3EB8" w:rsidRPr="006F3EB8" w:rsidRDefault="00CE51BD" w:rsidP="003F5178">
            <w:pPr>
              <w:tabs>
                <w:tab w:val="left" w:pos="567"/>
                <w:tab w:val="left" w:pos="1134"/>
                <w:tab w:val="left" w:pos="1701"/>
                <w:tab w:val="left" w:pos="2268"/>
              </w:tabs>
              <w:bidi/>
              <w:spacing w:before="60" w:after="60"/>
              <w:ind w:firstLine="449"/>
              <w:jc w:val="both"/>
              <w:rPr>
                <w:rFonts w:ascii="Simplified Arabic" w:hAnsi="Simplified Arabic" w:cs="Simplified Arabic"/>
                <w:b/>
                <w:bCs/>
                <w:i/>
                <w:iCs/>
                <w:sz w:val="20"/>
                <w:szCs w:val="20"/>
                <w:rtl/>
                <w:lang w:val="en-GB"/>
              </w:rPr>
            </w:pPr>
            <w:r>
              <w:rPr>
                <w:rFonts w:ascii="Simplified Arabic" w:hAnsi="Simplified Arabic" w:cs="Simplified Arabic"/>
                <w:b/>
                <w:bCs/>
                <w:i/>
                <w:iCs/>
                <w:sz w:val="20"/>
                <w:szCs w:val="20"/>
                <w:lang w:val="en-GB"/>
              </w:rPr>
              <w:t>4.1</w:t>
            </w:r>
            <w:r w:rsidR="006F3EB8" w:rsidRPr="006F3EB8">
              <w:rPr>
                <w:rFonts w:ascii="Simplified Arabic" w:hAnsi="Simplified Arabic" w:cs="Simplified Arabic"/>
                <w:b/>
                <w:bCs/>
                <w:i/>
                <w:iCs/>
                <w:sz w:val="20"/>
                <w:szCs w:val="20"/>
                <w:lang w:val="en-GB"/>
              </w:rPr>
              <w:t xml:space="preserve"> </w:t>
            </w:r>
            <w:r w:rsidR="006F3EB8">
              <w:rPr>
                <w:rFonts w:ascii="Simplified Arabic" w:hAnsi="Simplified Arabic" w:cs="Simplified Arabic" w:hint="cs"/>
                <w:b/>
                <w:bCs/>
                <w:i/>
                <w:iCs/>
                <w:sz w:val="20"/>
                <w:szCs w:val="20"/>
                <w:rtl/>
                <w:lang w:val="en-GB"/>
              </w:rPr>
              <w:t xml:space="preserve"> </w:t>
            </w:r>
            <w:r w:rsidR="006F3EB8" w:rsidRPr="006F3EB8">
              <w:rPr>
                <w:rFonts w:ascii="Simplified Arabic" w:hAnsi="Simplified Arabic" w:cs="Simplified Arabic"/>
                <w:b/>
                <w:bCs/>
                <w:i/>
                <w:iCs/>
                <w:sz w:val="20"/>
                <w:szCs w:val="20"/>
                <w:rtl/>
                <w:lang w:val="en-GB"/>
              </w:rPr>
              <w:t>وحدة إدارة البرامج</w:t>
            </w:r>
          </w:p>
          <w:p w14:paraId="07D74704" w14:textId="28F0B438" w:rsidR="002C07F8" w:rsidRPr="002C07F8" w:rsidRDefault="006F3EB8" w:rsidP="006F3EB8">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6F3EB8">
              <w:rPr>
                <w:rFonts w:ascii="Simplified Arabic" w:hAnsi="Simplified Arabic" w:cs="Simplified Arabic"/>
                <w:sz w:val="20"/>
                <w:szCs w:val="20"/>
                <w:rtl/>
                <w:lang w:val="en-GB"/>
              </w:rPr>
              <w:t xml:space="preserve">تدعم وحدة إدارة البرامج الإدارة العليا والأمانة </w:t>
            </w:r>
            <w:r w:rsidR="00CE51BD">
              <w:rPr>
                <w:rFonts w:ascii="Simplified Arabic" w:hAnsi="Simplified Arabic" w:cs="Simplified Arabic" w:hint="cs"/>
                <w:sz w:val="20"/>
                <w:szCs w:val="20"/>
                <w:rtl/>
                <w:lang w:val="en-GB"/>
              </w:rPr>
              <w:t>الأوسع نطاقا</w:t>
            </w:r>
            <w:r w:rsidRPr="006F3EB8">
              <w:rPr>
                <w:rFonts w:ascii="Simplified Arabic" w:hAnsi="Simplified Arabic" w:cs="Simplified Arabic"/>
                <w:sz w:val="20"/>
                <w:szCs w:val="20"/>
                <w:rtl/>
                <w:lang w:val="en-GB"/>
              </w:rPr>
              <w:t xml:space="preserve"> في التخطيط</w:t>
            </w:r>
            <w:r w:rsidR="00CE51BD">
              <w:rPr>
                <w:rFonts w:ascii="Simplified Arabic" w:hAnsi="Simplified Arabic" w:cs="Simplified Arabic" w:hint="cs"/>
                <w:sz w:val="20"/>
                <w:szCs w:val="20"/>
                <w:rtl/>
                <w:lang w:val="en-GB"/>
              </w:rPr>
              <w:t xml:space="preserve"> الاستراتيجي</w:t>
            </w:r>
            <w:r w:rsidRPr="006F3EB8">
              <w:rPr>
                <w:rFonts w:ascii="Simplified Arabic" w:hAnsi="Simplified Arabic" w:cs="Simplified Arabic"/>
                <w:sz w:val="20"/>
                <w:szCs w:val="20"/>
                <w:rtl/>
                <w:lang w:val="en-GB"/>
              </w:rPr>
              <w:t xml:space="preserve"> </w:t>
            </w:r>
            <w:r w:rsidR="00CE51BD" w:rsidRPr="006F3EB8">
              <w:rPr>
                <w:rFonts w:ascii="Simplified Arabic" w:hAnsi="Simplified Arabic" w:cs="Simplified Arabic"/>
                <w:sz w:val="20"/>
                <w:szCs w:val="20"/>
                <w:rtl/>
                <w:lang w:val="en-GB"/>
              </w:rPr>
              <w:t xml:space="preserve">القائم على النتائج </w:t>
            </w:r>
            <w:r w:rsidRPr="006F3EB8">
              <w:rPr>
                <w:rFonts w:ascii="Simplified Arabic" w:hAnsi="Simplified Arabic" w:cs="Simplified Arabic"/>
                <w:sz w:val="20"/>
                <w:szCs w:val="20"/>
                <w:rtl/>
                <w:lang w:val="en-GB"/>
              </w:rPr>
              <w:t xml:space="preserve">والإدارة </w:t>
            </w:r>
            <w:r w:rsidR="00CE51BD">
              <w:rPr>
                <w:rFonts w:ascii="Simplified Arabic" w:hAnsi="Simplified Arabic" w:cs="Simplified Arabic" w:hint="cs"/>
                <w:sz w:val="20"/>
                <w:szCs w:val="20"/>
                <w:rtl/>
                <w:lang w:val="en-GB"/>
              </w:rPr>
              <w:t>الاستراتيجية</w:t>
            </w:r>
            <w:r w:rsidRPr="006F3EB8">
              <w:rPr>
                <w:rFonts w:ascii="Simplified Arabic" w:hAnsi="Simplified Arabic" w:cs="Simplified Arabic"/>
                <w:sz w:val="20"/>
                <w:szCs w:val="20"/>
                <w:rtl/>
                <w:lang w:val="en-GB"/>
              </w:rPr>
              <w:t xml:space="preserve">، وتعبئة التمويل، </w:t>
            </w:r>
            <w:r w:rsidR="00CE51BD">
              <w:rPr>
                <w:rFonts w:ascii="Simplified Arabic" w:hAnsi="Simplified Arabic" w:cs="Simplified Arabic" w:hint="cs"/>
                <w:sz w:val="20"/>
                <w:szCs w:val="20"/>
                <w:rtl/>
                <w:lang w:val="en-GB"/>
              </w:rPr>
              <w:t>ومطابقة</w:t>
            </w:r>
            <w:r w:rsidRPr="006F3EB8">
              <w:rPr>
                <w:rFonts w:ascii="Simplified Arabic" w:hAnsi="Simplified Arabic" w:cs="Simplified Arabic"/>
                <w:sz w:val="20"/>
                <w:szCs w:val="20"/>
                <w:rtl/>
                <w:lang w:val="en-GB"/>
              </w:rPr>
              <w:t xml:space="preserve"> أموال </w:t>
            </w:r>
            <w:r w:rsidR="00CE51BD">
              <w:rPr>
                <w:rFonts w:ascii="Simplified Arabic" w:hAnsi="Simplified Arabic" w:cs="Simplified Arabic" w:hint="cs"/>
                <w:sz w:val="20"/>
                <w:szCs w:val="20"/>
                <w:rtl/>
                <w:lang w:val="en-GB"/>
              </w:rPr>
              <w:t>الجهات المانحة</w:t>
            </w:r>
            <w:r w:rsidRPr="006F3EB8">
              <w:rPr>
                <w:rFonts w:ascii="Simplified Arabic" w:hAnsi="Simplified Arabic" w:cs="Simplified Arabic"/>
                <w:sz w:val="20"/>
                <w:szCs w:val="20"/>
                <w:rtl/>
                <w:lang w:val="en-GB"/>
              </w:rPr>
              <w:t xml:space="preserve"> مع الأنشطة ذات الأولوية، والتخطيط الفعال للبرامج والمشاريع والأنشطة الأخرى الممولة طوعًا، ورصدها، وإعداد التقارير عنها. وتتولى الوحدة مسؤولية صيانة إطار الإدارة القائم على النتائج للأمانة، وحساب تكاليف </w:t>
            </w:r>
            <w:r w:rsidR="00280E44">
              <w:rPr>
                <w:rFonts w:ascii="Simplified Arabic" w:hAnsi="Simplified Arabic" w:cs="Simplified Arabic" w:hint="cs"/>
                <w:sz w:val="20"/>
                <w:szCs w:val="20"/>
                <w:rtl/>
                <w:lang w:val="en-GB"/>
              </w:rPr>
              <w:t>مقررات</w:t>
            </w:r>
            <w:r w:rsidRPr="006F3EB8">
              <w:rPr>
                <w:rFonts w:ascii="Simplified Arabic" w:hAnsi="Simplified Arabic" w:cs="Simplified Arabic"/>
                <w:sz w:val="20"/>
                <w:szCs w:val="20"/>
                <w:rtl/>
                <w:lang w:val="en-GB"/>
              </w:rPr>
              <w:t xml:space="preserve"> مؤتمر الأطراف وتوصيات الهيئ</w:t>
            </w:r>
            <w:r w:rsidR="00280E44">
              <w:rPr>
                <w:rFonts w:ascii="Simplified Arabic" w:hAnsi="Simplified Arabic" w:cs="Simplified Arabic" w:hint="cs"/>
                <w:sz w:val="20"/>
                <w:szCs w:val="20"/>
                <w:rtl/>
                <w:lang w:val="en-GB"/>
              </w:rPr>
              <w:t>ة</w:t>
            </w:r>
            <w:r w:rsidRPr="006F3EB8">
              <w:rPr>
                <w:rFonts w:ascii="Simplified Arabic" w:hAnsi="Simplified Arabic" w:cs="Simplified Arabic"/>
                <w:sz w:val="20"/>
                <w:szCs w:val="20"/>
                <w:rtl/>
                <w:lang w:val="en-GB"/>
              </w:rPr>
              <w:t xml:space="preserve"> الفرعية، وتوفير المعلومات الأساسية لوثائق </w:t>
            </w:r>
            <w:r w:rsidR="00280E44">
              <w:rPr>
                <w:rFonts w:ascii="Simplified Arabic" w:hAnsi="Simplified Arabic" w:cs="Simplified Arabic" w:hint="cs"/>
                <w:sz w:val="20"/>
                <w:szCs w:val="20"/>
                <w:rtl/>
                <w:lang w:val="en-GB"/>
              </w:rPr>
              <w:t>ال</w:t>
            </w:r>
            <w:r w:rsidRPr="006F3EB8">
              <w:rPr>
                <w:rFonts w:ascii="Simplified Arabic" w:hAnsi="Simplified Arabic" w:cs="Simplified Arabic"/>
                <w:sz w:val="20"/>
                <w:szCs w:val="20"/>
                <w:rtl/>
                <w:lang w:val="en-GB"/>
              </w:rPr>
              <w:t xml:space="preserve">ميزانية </w:t>
            </w:r>
            <w:r w:rsidR="00280E44">
              <w:rPr>
                <w:rFonts w:ascii="Simplified Arabic" w:hAnsi="Simplified Arabic" w:cs="Simplified Arabic" w:hint="cs"/>
                <w:sz w:val="20"/>
                <w:szCs w:val="20"/>
                <w:rtl/>
                <w:lang w:val="en-GB"/>
              </w:rPr>
              <w:t>ل</w:t>
            </w:r>
            <w:r w:rsidRPr="006F3EB8">
              <w:rPr>
                <w:rFonts w:ascii="Simplified Arabic" w:hAnsi="Simplified Arabic" w:cs="Simplified Arabic"/>
                <w:sz w:val="20"/>
                <w:szCs w:val="20"/>
                <w:rtl/>
                <w:lang w:val="en-GB"/>
              </w:rPr>
              <w:t>مؤتمر الأطراف. كما تدعم جميع موظفي الأمانة في استخدام الأدوات المتاحة على مستوى الأمانة العامة للأمم المتحدة وغيرها من الأدوات لإدارة المشاريع والبرامج.</w:t>
            </w:r>
          </w:p>
        </w:tc>
      </w:tr>
      <w:tr w:rsidR="002C07F8" w:rsidRPr="002C07F8" w14:paraId="6ACAA691" w14:textId="77777777" w:rsidTr="000B3B2B">
        <w:tc>
          <w:tcPr>
            <w:tcW w:w="9912" w:type="dxa"/>
          </w:tcPr>
          <w:p w14:paraId="1F43918B" w14:textId="2FC7B2A7" w:rsidR="00E41744" w:rsidRPr="00E41744" w:rsidRDefault="00E41744" w:rsidP="00E41744">
            <w:pPr>
              <w:tabs>
                <w:tab w:val="left" w:pos="567"/>
                <w:tab w:val="left" w:pos="1134"/>
                <w:tab w:val="left" w:pos="1701"/>
                <w:tab w:val="left" w:pos="2268"/>
              </w:tabs>
              <w:bidi/>
              <w:spacing w:before="60" w:after="60"/>
              <w:rPr>
                <w:rFonts w:ascii="Simplified Arabic" w:hAnsi="Simplified Arabic" w:cs="Simplified Arabic"/>
                <w:b/>
                <w:bCs/>
                <w:sz w:val="20"/>
                <w:szCs w:val="20"/>
                <w:rtl/>
                <w:lang w:val="en-GB"/>
              </w:rPr>
            </w:pPr>
            <w:r>
              <w:rPr>
                <w:rFonts w:ascii="Simplified Arabic" w:hAnsi="Simplified Arabic" w:cs="Simplified Arabic" w:hint="cs"/>
                <w:b/>
                <w:bCs/>
                <w:sz w:val="20"/>
                <w:szCs w:val="20"/>
                <w:rtl/>
                <w:lang w:val="en-GB"/>
              </w:rPr>
              <w:t>2.</w:t>
            </w:r>
            <w:r w:rsidRPr="00E41744">
              <w:rPr>
                <w:rFonts w:ascii="Simplified Arabic" w:hAnsi="Simplified Arabic" w:cs="Simplified Arabic"/>
                <w:b/>
                <w:bCs/>
                <w:sz w:val="20"/>
                <w:szCs w:val="20"/>
                <w:lang w:val="en-GB"/>
              </w:rPr>
              <w:t xml:space="preserve"> </w:t>
            </w:r>
            <w:r w:rsidRPr="00E41744">
              <w:rPr>
                <w:rFonts w:ascii="Simplified Arabic" w:hAnsi="Simplified Arabic" w:cs="Simplified Arabic"/>
                <w:b/>
                <w:bCs/>
                <w:sz w:val="20"/>
                <w:szCs w:val="20"/>
                <w:rtl/>
                <w:lang w:val="en-GB"/>
              </w:rPr>
              <w:t>شعبة العلوم والرصد وبناء القدرات</w:t>
            </w:r>
          </w:p>
          <w:p w14:paraId="30B6AAFE" w14:textId="0076A6DD" w:rsidR="002C07F8" w:rsidRPr="002C07F8" w:rsidRDefault="00E41744" w:rsidP="00E41744">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E41744">
              <w:rPr>
                <w:rFonts w:ascii="Simplified Arabic" w:hAnsi="Simplified Arabic" w:cs="Simplified Arabic"/>
                <w:sz w:val="20"/>
                <w:szCs w:val="20"/>
                <w:rtl/>
                <w:lang w:val="en-GB"/>
              </w:rPr>
              <w:t xml:space="preserve">تقدم شعبة العلوم والرصد وبناء القدرات الدعم </w:t>
            </w:r>
            <w:r w:rsidR="00280E44">
              <w:rPr>
                <w:rFonts w:ascii="Simplified Arabic" w:hAnsi="Simplified Arabic" w:cs="Simplified Arabic" w:hint="cs"/>
                <w:sz w:val="20"/>
                <w:szCs w:val="20"/>
                <w:rtl/>
                <w:lang w:val="en-GB"/>
              </w:rPr>
              <w:t>التقني</w:t>
            </w:r>
            <w:r w:rsidRPr="00E41744">
              <w:rPr>
                <w:rFonts w:ascii="Simplified Arabic" w:hAnsi="Simplified Arabic" w:cs="Simplified Arabic"/>
                <w:sz w:val="20"/>
                <w:szCs w:val="20"/>
                <w:rtl/>
                <w:lang w:val="en-GB"/>
              </w:rPr>
              <w:t xml:space="preserve"> والعلمي والسياس</w:t>
            </w:r>
            <w:r w:rsidR="00280E44">
              <w:rPr>
                <w:rFonts w:ascii="Simplified Arabic" w:hAnsi="Simplified Arabic" w:cs="Simplified Arabic" w:hint="cs"/>
                <w:sz w:val="20"/>
                <w:szCs w:val="20"/>
                <w:rtl/>
                <w:lang w:val="en-GB"/>
              </w:rPr>
              <w:t>ات</w:t>
            </w:r>
            <w:r w:rsidRPr="00E41744">
              <w:rPr>
                <w:rFonts w:ascii="Simplified Arabic" w:hAnsi="Simplified Arabic" w:cs="Simplified Arabic"/>
                <w:sz w:val="20"/>
                <w:szCs w:val="20"/>
                <w:rtl/>
                <w:lang w:val="en-GB"/>
              </w:rPr>
              <w:t xml:space="preserve">ي لاجتماعات مؤتمر الأطراف والهيئات الفرعية، بما يتماشى مع المواد </w:t>
            </w:r>
            <w:r>
              <w:rPr>
                <w:rFonts w:ascii="Simplified Arabic" w:hAnsi="Simplified Arabic" w:cs="Simplified Arabic" w:hint="cs"/>
                <w:sz w:val="20"/>
                <w:szCs w:val="20"/>
                <w:rtl/>
                <w:lang w:val="en-GB"/>
              </w:rPr>
              <w:t>6</w:t>
            </w:r>
            <w:r w:rsidRPr="00E41744">
              <w:rPr>
                <w:rFonts w:ascii="Simplified Arabic" w:hAnsi="Simplified Arabic" w:cs="Simplified Arabic"/>
                <w:sz w:val="20"/>
                <w:szCs w:val="20"/>
                <w:rtl/>
                <w:lang w:val="en-GB"/>
              </w:rPr>
              <w:t xml:space="preserve"> و</w:t>
            </w:r>
            <w:r>
              <w:rPr>
                <w:rFonts w:ascii="Simplified Arabic" w:hAnsi="Simplified Arabic" w:cs="Simplified Arabic" w:hint="cs"/>
                <w:sz w:val="20"/>
                <w:szCs w:val="20"/>
                <w:rtl/>
                <w:lang w:val="en-GB"/>
              </w:rPr>
              <w:t>7</w:t>
            </w:r>
            <w:r w:rsidRPr="00E41744">
              <w:rPr>
                <w:rFonts w:ascii="Simplified Arabic" w:hAnsi="Simplified Arabic" w:cs="Simplified Arabic"/>
                <w:sz w:val="20"/>
                <w:szCs w:val="20"/>
                <w:rtl/>
                <w:lang w:val="en-GB"/>
              </w:rPr>
              <w:t xml:space="preserve"> و</w:t>
            </w:r>
            <w:r>
              <w:rPr>
                <w:rFonts w:ascii="Simplified Arabic" w:hAnsi="Simplified Arabic" w:cs="Simplified Arabic" w:hint="cs"/>
                <w:sz w:val="20"/>
                <w:szCs w:val="20"/>
                <w:rtl/>
                <w:lang w:val="en-GB"/>
              </w:rPr>
              <w:t>8</w:t>
            </w:r>
            <w:r w:rsidRPr="00E41744">
              <w:rPr>
                <w:rFonts w:ascii="Simplified Arabic" w:hAnsi="Simplified Arabic" w:cs="Simplified Arabic"/>
                <w:sz w:val="20"/>
                <w:szCs w:val="20"/>
                <w:rtl/>
                <w:lang w:val="en-GB"/>
              </w:rPr>
              <w:t xml:space="preserve"> و</w:t>
            </w:r>
            <w:r>
              <w:rPr>
                <w:rFonts w:ascii="Simplified Arabic" w:hAnsi="Simplified Arabic" w:cs="Simplified Arabic" w:hint="cs"/>
                <w:sz w:val="20"/>
                <w:szCs w:val="20"/>
                <w:rtl/>
                <w:lang w:val="en-GB"/>
              </w:rPr>
              <w:t>9</w:t>
            </w:r>
            <w:r w:rsidRPr="00E41744">
              <w:rPr>
                <w:rFonts w:ascii="Simplified Arabic" w:hAnsi="Simplified Arabic" w:cs="Simplified Arabic"/>
                <w:sz w:val="20"/>
                <w:szCs w:val="20"/>
                <w:rtl/>
                <w:lang w:val="en-GB"/>
              </w:rPr>
              <w:t xml:space="preserve"> و</w:t>
            </w:r>
            <w:r>
              <w:rPr>
                <w:rFonts w:ascii="Simplified Arabic" w:hAnsi="Simplified Arabic" w:cs="Simplified Arabic" w:hint="cs"/>
                <w:sz w:val="20"/>
                <w:szCs w:val="20"/>
                <w:rtl/>
                <w:lang w:val="en-GB"/>
              </w:rPr>
              <w:t>10</w:t>
            </w:r>
            <w:r w:rsidRPr="00E41744">
              <w:rPr>
                <w:rFonts w:ascii="Simplified Arabic" w:hAnsi="Simplified Arabic" w:cs="Simplified Arabic"/>
                <w:sz w:val="20"/>
                <w:szCs w:val="20"/>
                <w:rtl/>
                <w:lang w:val="en-GB"/>
              </w:rPr>
              <w:t xml:space="preserve"> و</w:t>
            </w:r>
            <w:r>
              <w:rPr>
                <w:rFonts w:ascii="Simplified Arabic" w:hAnsi="Simplified Arabic" w:cs="Simplified Arabic" w:hint="cs"/>
                <w:sz w:val="20"/>
                <w:szCs w:val="20"/>
                <w:rtl/>
                <w:lang w:val="en-GB"/>
              </w:rPr>
              <w:t>12</w:t>
            </w:r>
            <w:r w:rsidRPr="00E41744">
              <w:rPr>
                <w:rFonts w:ascii="Simplified Arabic" w:hAnsi="Simplified Arabic" w:cs="Simplified Arabic"/>
                <w:sz w:val="20"/>
                <w:szCs w:val="20"/>
                <w:rtl/>
                <w:lang w:val="en-GB"/>
              </w:rPr>
              <w:t xml:space="preserve"> و</w:t>
            </w:r>
            <w:r>
              <w:rPr>
                <w:rFonts w:ascii="Simplified Arabic" w:hAnsi="Simplified Arabic" w:cs="Simplified Arabic" w:hint="cs"/>
                <w:sz w:val="20"/>
                <w:szCs w:val="20"/>
                <w:rtl/>
                <w:lang w:val="en-GB"/>
              </w:rPr>
              <w:t>16</w:t>
            </w:r>
            <w:r w:rsidRPr="00E41744">
              <w:rPr>
                <w:rFonts w:ascii="Simplified Arabic" w:hAnsi="Simplified Arabic" w:cs="Simplified Arabic"/>
                <w:sz w:val="20"/>
                <w:szCs w:val="20"/>
                <w:rtl/>
                <w:lang w:val="en-GB"/>
              </w:rPr>
              <w:t xml:space="preserve"> و</w:t>
            </w:r>
            <w:r>
              <w:rPr>
                <w:rFonts w:ascii="Simplified Arabic" w:hAnsi="Simplified Arabic" w:cs="Simplified Arabic" w:hint="cs"/>
                <w:sz w:val="20"/>
                <w:szCs w:val="20"/>
                <w:rtl/>
                <w:lang w:val="en-GB"/>
              </w:rPr>
              <w:t>17</w:t>
            </w:r>
            <w:r w:rsidRPr="00E41744">
              <w:rPr>
                <w:rFonts w:ascii="Simplified Arabic" w:hAnsi="Simplified Arabic" w:cs="Simplified Arabic"/>
                <w:sz w:val="20"/>
                <w:szCs w:val="20"/>
                <w:rtl/>
                <w:lang w:val="en-GB"/>
              </w:rPr>
              <w:t xml:space="preserve"> و</w:t>
            </w:r>
            <w:r>
              <w:rPr>
                <w:rFonts w:ascii="Simplified Arabic" w:hAnsi="Simplified Arabic" w:cs="Simplified Arabic" w:hint="cs"/>
                <w:sz w:val="20"/>
                <w:szCs w:val="20"/>
                <w:rtl/>
                <w:lang w:val="en-GB"/>
              </w:rPr>
              <w:t>18</w:t>
            </w:r>
            <w:r w:rsidRPr="00E41744">
              <w:rPr>
                <w:rFonts w:ascii="Simplified Arabic" w:hAnsi="Simplified Arabic" w:cs="Simplified Arabic"/>
                <w:sz w:val="20"/>
                <w:szCs w:val="20"/>
                <w:rtl/>
                <w:lang w:val="en-GB"/>
              </w:rPr>
              <w:t xml:space="preserve"> من الاتفاقية. وتدعم الشعبة التنفيذ القائم على الأدلة للاتفاقية والإطار</w:t>
            </w:r>
            <w:r w:rsidR="00280E44">
              <w:rPr>
                <w:rFonts w:ascii="Simplified Arabic" w:hAnsi="Simplified Arabic" w:cs="Simplified Arabic" w:hint="cs"/>
                <w:sz w:val="20"/>
                <w:szCs w:val="20"/>
                <w:rtl/>
                <w:lang w:val="en-GB"/>
              </w:rPr>
              <w:t>؛</w:t>
            </w:r>
            <w:r w:rsidRPr="00E41744">
              <w:rPr>
                <w:rFonts w:ascii="Simplified Arabic" w:hAnsi="Simplified Arabic" w:cs="Simplified Arabic"/>
                <w:sz w:val="20"/>
                <w:szCs w:val="20"/>
                <w:rtl/>
                <w:lang w:val="en-GB"/>
              </w:rPr>
              <w:t xml:space="preserve"> وتسهل التخطيط والرصد، وتدعم بناء القدرات وتطويرها، والتعاون </w:t>
            </w:r>
            <w:r w:rsidR="00280E44">
              <w:rPr>
                <w:rFonts w:ascii="Simplified Arabic" w:hAnsi="Simplified Arabic" w:cs="Simplified Arabic" w:hint="cs"/>
                <w:sz w:val="20"/>
                <w:szCs w:val="20"/>
                <w:rtl/>
                <w:lang w:val="en-GB"/>
              </w:rPr>
              <w:t>التقني</w:t>
            </w:r>
            <w:r w:rsidRPr="00E41744">
              <w:rPr>
                <w:rFonts w:ascii="Simplified Arabic" w:hAnsi="Simplified Arabic" w:cs="Simplified Arabic"/>
                <w:sz w:val="20"/>
                <w:szCs w:val="20"/>
                <w:rtl/>
                <w:lang w:val="en-GB"/>
              </w:rPr>
              <w:t xml:space="preserve"> والعلمي.</w:t>
            </w:r>
          </w:p>
        </w:tc>
      </w:tr>
      <w:tr w:rsidR="002C07F8" w:rsidRPr="002C07F8" w14:paraId="0671113E" w14:textId="77777777" w:rsidTr="000B3B2B">
        <w:trPr>
          <w:trHeight w:val="1898"/>
        </w:trPr>
        <w:tc>
          <w:tcPr>
            <w:tcW w:w="9912" w:type="dxa"/>
            <w:shd w:val="clear" w:color="auto" w:fill="FFFFFF"/>
          </w:tcPr>
          <w:p w14:paraId="11BB1CF3" w14:textId="72B286B0" w:rsidR="00E41744" w:rsidRPr="00E41744" w:rsidRDefault="00CE086D" w:rsidP="00CE086D">
            <w:pPr>
              <w:tabs>
                <w:tab w:val="left" w:pos="567"/>
                <w:tab w:val="left" w:pos="1134"/>
                <w:tab w:val="left" w:pos="1701"/>
                <w:tab w:val="left" w:pos="2268"/>
              </w:tabs>
              <w:bidi/>
              <w:spacing w:before="60" w:after="60"/>
              <w:ind w:left="36" w:firstLine="413"/>
              <w:jc w:val="both"/>
              <w:rPr>
                <w:rFonts w:ascii="Simplified Arabic" w:hAnsi="Simplified Arabic" w:cs="Simplified Arabic"/>
                <w:b/>
                <w:bCs/>
                <w:i/>
                <w:iCs/>
                <w:sz w:val="20"/>
                <w:szCs w:val="20"/>
                <w:rtl/>
                <w:lang w:val="en-GB"/>
              </w:rPr>
            </w:pPr>
            <w:r>
              <w:rPr>
                <w:rFonts w:ascii="Simplified Arabic" w:hAnsi="Simplified Arabic" w:cs="Simplified Arabic" w:hint="cs"/>
                <w:b/>
                <w:bCs/>
                <w:i/>
                <w:iCs/>
                <w:sz w:val="20"/>
                <w:szCs w:val="20"/>
                <w:rtl/>
                <w:lang w:val="en-GB"/>
              </w:rPr>
              <w:lastRenderedPageBreak/>
              <w:t>1.2</w:t>
            </w:r>
            <w:r w:rsidR="00E41744">
              <w:rPr>
                <w:rFonts w:ascii="Simplified Arabic" w:hAnsi="Simplified Arabic" w:cs="Simplified Arabic" w:hint="cs"/>
                <w:b/>
                <w:bCs/>
                <w:i/>
                <w:iCs/>
                <w:sz w:val="20"/>
                <w:szCs w:val="20"/>
                <w:rtl/>
                <w:lang w:val="en-GB"/>
              </w:rPr>
              <w:t xml:space="preserve"> </w:t>
            </w:r>
            <w:r w:rsidR="00E41744" w:rsidRPr="00E41744">
              <w:rPr>
                <w:rFonts w:ascii="Simplified Arabic" w:hAnsi="Simplified Arabic" w:cs="Simplified Arabic"/>
                <w:b/>
                <w:bCs/>
                <w:i/>
                <w:iCs/>
                <w:sz w:val="20"/>
                <w:szCs w:val="20"/>
                <w:rtl/>
                <w:lang w:val="en-GB"/>
              </w:rPr>
              <w:t>وحدة علوم وسياسات النظم الإيكولوجية</w:t>
            </w:r>
          </w:p>
          <w:p w14:paraId="6A4F7CBB" w14:textId="2A16295F" w:rsidR="002C07F8" w:rsidRPr="002C07F8" w:rsidRDefault="00E41744" w:rsidP="00E41744">
            <w:pPr>
              <w:tabs>
                <w:tab w:val="left" w:pos="567"/>
                <w:tab w:val="left" w:pos="1134"/>
                <w:tab w:val="left" w:pos="1701"/>
                <w:tab w:val="left" w:pos="2268"/>
                <w:tab w:val="left" w:pos="2835"/>
                <w:tab w:val="left" w:pos="3402"/>
              </w:tabs>
              <w:bidi/>
              <w:spacing w:before="60" w:after="60"/>
              <w:ind w:left="36"/>
              <w:rPr>
                <w:rFonts w:ascii="Simplified Arabic" w:hAnsi="Simplified Arabic" w:cs="Simplified Arabic"/>
                <w:sz w:val="20"/>
                <w:szCs w:val="20"/>
                <w:lang w:val="en-GB"/>
              </w:rPr>
            </w:pPr>
            <w:r w:rsidRPr="00E41744">
              <w:rPr>
                <w:rFonts w:ascii="Simplified Arabic" w:hAnsi="Simplified Arabic" w:cs="Simplified Arabic"/>
                <w:sz w:val="20"/>
                <w:szCs w:val="20"/>
                <w:rtl/>
                <w:lang w:val="en-GB"/>
              </w:rPr>
              <w:t xml:space="preserve">تُجري وحدة علوم وسياسات النظم الإيكولوجية تحليلات علمية وتقنية وسياساتية، وتُيسّر تطوير وتطبيق الأدوات </w:t>
            </w:r>
            <w:r w:rsidR="00CE086D">
              <w:rPr>
                <w:rFonts w:ascii="Simplified Arabic" w:hAnsi="Simplified Arabic" w:cs="Simplified Arabic" w:hint="cs"/>
                <w:sz w:val="20"/>
                <w:szCs w:val="20"/>
                <w:rtl/>
                <w:lang w:val="en-GB"/>
              </w:rPr>
              <w:t>والنُهج</w:t>
            </w:r>
            <w:r w:rsidRPr="00E41744">
              <w:rPr>
                <w:rFonts w:ascii="Simplified Arabic" w:hAnsi="Simplified Arabic" w:cs="Simplified Arabic"/>
                <w:sz w:val="20"/>
                <w:szCs w:val="20"/>
                <w:rtl/>
                <w:lang w:val="en-GB"/>
              </w:rPr>
              <w:t xml:space="preserve"> ذات الصلة بالنظم الإيكولوجية </w:t>
            </w:r>
            <w:r w:rsidR="00CE086D">
              <w:rPr>
                <w:rFonts w:ascii="Simplified Arabic" w:hAnsi="Simplified Arabic" w:cs="Simplified Arabic" w:hint="cs"/>
                <w:sz w:val="20"/>
                <w:szCs w:val="20"/>
                <w:rtl/>
                <w:lang w:val="en-GB"/>
              </w:rPr>
              <w:t>والوحدات</w:t>
            </w:r>
            <w:r w:rsidRPr="00E41744">
              <w:rPr>
                <w:rFonts w:ascii="Simplified Arabic" w:hAnsi="Simplified Arabic" w:cs="Simplified Arabic"/>
                <w:sz w:val="20"/>
                <w:szCs w:val="20"/>
                <w:rtl/>
                <w:lang w:val="en-GB"/>
              </w:rPr>
              <w:t xml:space="preserve"> الأحيائية والأنواع، بما يتماشى مع المواد من 8 (أ) إلى 8 (و)، و8 (ط)، و8 (ك)، و9، و10 (أ)، و10 (ب) من الاتفاقية. ويركز عمل الوحدة على تحسين فهم حالة مختلف النظم الإيكولوجية </w:t>
            </w:r>
            <w:r w:rsidR="00CE086D">
              <w:rPr>
                <w:rFonts w:ascii="Simplified Arabic" w:hAnsi="Simplified Arabic" w:cs="Simplified Arabic" w:hint="cs"/>
                <w:sz w:val="20"/>
                <w:szCs w:val="20"/>
                <w:rtl/>
                <w:lang w:val="en-GB"/>
              </w:rPr>
              <w:t>والوحدات</w:t>
            </w:r>
            <w:r w:rsidRPr="00E41744">
              <w:rPr>
                <w:rFonts w:ascii="Simplified Arabic" w:hAnsi="Simplified Arabic" w:cs="Simplified Arabic"/>
                <w:sz w:val="20"/>
                <w:szCs w:val="20"/>
                <w:rtl/>
                <w:lang w:val="en-GB"/>
              </w:rPr>
              <w:t xml:space="preserve"> الأحيائية والأنواع، فضلاً عن الضغوط التي تتعرض لها، وسبل صون التنوع البيولوجي واستخدامه على نحو مستدام، دعماً لتنفيذ الاتفاقية والإطار.</w:t>
            </w:r>
          </w:p>
        </w:tc>
      </w:tr>
      <w:tr w:rsidR="002C07F8" w:rsidRPr="002C07F8" w14:paraId="3BD32BDA" w14:textId="77777777" w:rsidTr="000B3B2B">
        <w:tc>
          <w:tcPr>
            <w:tcW w:w="9912" w:type="dxa"/>
            <w:shd w:val="clear" w:color="auto" w:fill="FFFFFF"/>
          </w:tcPr>
          <w:p w14:paraId="05B17B80" w14:textId="1C981F80" w:rsidR="003C1246" w:rsidRPr="003C1246" w:rsidRDefault="00CE086D" w:rsidP="003C1246">
            <w:pPr>
              <w:keepNext/>
              <w:tabs>
                <w:tab w:val="left" w:pos="567"/>
                <w:tab w:val="left" w:pos="1134"/>
                <w:tab w:val="left" w:pos="1701"/>
                <w:tab w:val="left" w:pos="2268"/>
              </w:tabs>
              <w:autoSpaceDE w:val="0"/>
              <w:autoSpaceDN w:val="0"/>
              <w:bidi/>
              <w:adjustRightInd w:val="0"/>
              <w:spacing w:before="60" w:after="60"/>
              <w:ind w:left="335"/>
              <w:rPr>
                <w:rFonts w:ascii="Simplified Arabic" w:hAnsi="Simplified Arabic" w:cs="Simplified Arabic"/>
                <w:b/>
                <w:bCs/>
                <w:i/>
                <w:iCs/>
                <w:sz w:val="20"/>
                <w:szCs w:val="20"/>
                <w:rtl/>
                <w:lang w:val="en-GB"/>
              </w:rPr>
            </w:pPr>
            <w:r w:rsidRPr="003C1246">
              <w:rPr>
                <w:rFonts w:ascii="Simplified Arabic" w:hAnsi="Simplified Arabic" w:cs="Simplified Arabic"/>
                <w:b/>
                <w:bCs/>
                <w:i/>
                <w:iCs/>
                <w:sz w:val="20"/>
                <w:szCs w:val="20"/>
                <w:lang w:val="en-GB"/>
              </w:rPr>
              <w:t>2.2</w:t>
            </w:r>
            <w:r>
              <w:rPr>
                <w:rFonts w:ascii="Simplified Arabic" w:hAnsi="Simplified Arabic" w:cs="Simplified Arabic" w:hint="cs"/>
                <w:b/>
                <w:bCs/>
                <w:i/>
                <w:iCs/>
                <w:sz w:val="20"/>
                <w:szCs w:val="20"/>
                <w:rtl/>
                <w:lang w:val="en-GB"/>
              </w:rPr>
              <w:t xml:space="preserve"> </w:t>
            </w:r>
            <w:r w:rsidRPr="003C1246">
              <w:rPr>
                <w:rFonts w:ascii="Simplified Arabic" w:hAnsi="Simplified Arabic" w:cs="Simplified Arabic"/>
                <w:b/>
                <w:bCs/>
                <w:i/>
                <w:iCs/>
                <w:sz w:val="20"/>
                <w:szCs w:val="20"/>
                <w:rtl/>
                <w:lang w:val="en-GB"/>
              </w:rPr>
              <w:t>وحدة</w:t>
            </w:r>
            <w:r w:rsidR="003C1246" w:rsidRPr="003C1246">
              <w:rPr>
                <w:rFonts w:ascii="Simplified Arabic" w:hAnsi="Simplified Arabic" w:cs="Simplified Arabic"/>
                <w:b/>
                <w:bCs/>
                <w:i/>
                <w:iCs/>
                <w:sz w:val="20"/>
                <w:szCs w:val="20"/>
                <w:rtl/>
                <w:lang w:val="en-GB"/>
              </w:rPr>
              <w:t xml:space="preserve"> </w:t>
            </w:r>
            <w:r>
              <w:rPr>
                <w:rFonts w:ascii="Simplified Arabic" w:hAnsi="Simplified Arabic" w:cs="Simplified Arabic" w:hint="cs"/>
                <w:b/>
                <w:bCs/>
                <w:i/>
                <w:iCs/>
                <w:sz w:val="20"/>
                <w:szCs w:val="20"/>
                <w:rtl/>
                <w:lang w:val="en-GB"/>
              </w:rPr>
              <w:t>المحركات</w:t>
            </w:r>
            <w:r w:rsidR="003C1246" w:rsidRPr="003C1246">
              <w:rPr>
                <w:rFonts w:ascii="Simplified Arabic" w:hAnsi="Simplified Arabic" w:cs="Simplified Arabic"/>
                <w:b/>
                <w:bCs/>
                <w:i/>
                <w:iCs/>
                <w:sz w:val="20"/>
                <w:szCs w:val="20"/>
                <w:rtl/>
                <w:lang w:val="en-GB"/>
              </w:rPr>
              <w:t xml:space="preserve"> والعمل المشترك بين القطاعات</w:t>
            </w:r>
          </w:p>
          <w:p w14:paraId="6ACFAAAA" w14:textId="79CCC82A" w:rsidR="002C07F8" w:rsidRPr="002C07F8" w:rsidRDefault="003C1246" w:rsidP="003C1246">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3C1246">
              <w:rPr>
                <w:rFonts w:ascii="Simplified Arabic" w:hAnsi="Simplified Arabic" w:cs="Simplified Arabic"/>
                <w:sz w:val="20"/>
                <w:szCs w:val="20"/>
                <w:rtl/>
                <w:lang w:val="en-GB"/>
              </w:rPr>
              <w:t>توفر وحدة المحرك</w:t>
            </w:r>
            <w:r w:rsidR="00CE086D">
              <w:rPr>
                <w:rFonts w:ascii="Simplified Arabic" w:hAnsi="Simplified Arabic" w:cs="Simplified Arabic" w:hint="cs"/>
                <w:sz w:val="20"/>
                <w:szCs w:val="20"/>
                <w:rtl/>
                <w:lang w:val="en-GB"/>
              </w:rPr>
              <w:t>ات</w:t>
            </w:r>
            <w:r w:rsidRPr="003C1246">
              <w:rPr>
                <w:rFonts w:ascii="Simplified Arabic" w:hAnsi="Simplified Arabic" w:cs="Simplified Arabic"/>
                <w:sz w:val="20"/>
                <w:szCs w:val="20"/>
                <w:rtl/>
                <w:lang w:val="en-GB"/>
              </w:rPr>
              <w:t xml:space="preserve"> والعمل المشترك بين القطاعات المعلومات العلمية والتقنية والسياساتية، بالإضافة إلى التحليلات والأدوات والتوجيهات لمعالجة </w:t>
            </w:r>
            <w:r w:rsidR="00CE086D">
              <w:rPr>
                <w:rFonts w:ascii="Simplified Arabic" w:hAnsi="Simplified Arabic" w:cs="Simplified Arabic" w:hint="cs"/>
                <w:sz w:val="20"/>
                <w:szCs w:val="20"/>
                <w:rtl/>
                <w:lang w:val="en-GB"/>
              </w:rPr>
              <w:t>محركات</w:t>
            </w:r>
            <w:r w:rsidRPr="003C1246">
              <w:rPr>
                <w:rFonts w:ascii="Simplified Arabic" w:hAnsi="Simplified Arabic" w:cs="Simplified Arabic"/>
                <w:sz w:val="20"/>
                <w:szCs w:val="20"/>
                <w:rtl/>
                <w:lang w:val="en-GB"/>
              </w:rPr>
              <w:t xml:space="preserve"> فقدان التنوع البيولوجي، ولتعزيز العمل المشترك بين القطاعات بما يتماشى مع المواد 8 (و)، و8 (ح)، و8 (ط)، و8 (ل)، و10 لدعم تنفيذ الاتفاقية والإطار.</w:t>
            </w:r>
          </w:p>
        </w:tc>
      </w:tr>
      <w:tr w:rsidR="002C07F8" w:rsidRPr="002C07F8" w14:paraId="36D03BD0" w14:textId="77777777" w:rsidTr="000B3B2B">
        <w:tc>
          <w:tcPr>
            <w:tcW w:w="9912" w:type="dxa"/>
            <w:shd w:val="clear" w:color="auto" w:fill="FFFFFF"/>
          </w:tcPr>
          <w:p w14:paraId="1966246E" w14:textId="5E2BD86A" w:rsidR="003C1246" w:rsidRPr="003C1246" w:rsidRDefault="0021005A" w:rsidP="003C1246">
            <w:pPr>
              <w:tabs>
                <w:tab w:val="left" w:pos="567"/>
                <w:tab w:val="left" w:pos="1134"/>
                <w:tab w:val="left" w:pos="1701"/>
                <w:tab w:val="left" w:pos="2268"/>
              </w:tabs>
              <w:bidi/>
              <w:spacing w:before="60" w:after="60"/>
              <w:ind w:left="335"/>
              <w:contextualSpacing/>
              <w:rPr>
                <w:rFonts w:ascii="Simplified Arabic" w:hAnsi="Simplified Arabic" w:cs="Simplified Arabic"/>
                <w:b/>
                <w:bCs/>
                <w:i/>
                <w:iCs/>
                <w:sz w:val="20"/>
                <w:szCs w:val="20"/>
                <w:lang w:val="en-GB"/>
              </w:rPr>
            </w:pPr>
            <w:r>
              <w:rPr>
                <w:rFonts w:ascii="Simplified Arabic" w:hAnsi="Simplified Arabic" w:cs="Simplified Arabic" w:hint="cs"/>
                <w:b/>
                <w:bCs/>
                <w:i/>
                <w:iCs/>
                <w:sz w:val="20"/>
                <w:szCs w:val="20"/>
                <w:rtl/>
                <w:lang w:val="en-GB"/>
              </w:rPr>
              <w:t>3.2</w:t>
            </w:r>
            <w:r w:rsidR="003C1246" w:rsidRPr="003C1246">
              <w:rPr>
                <w:rFonts w:ascii="Simplified Arabic" w:hAnsi="Simplified Arabic" w:cs="Simplified Arabic"/>
                <w:b/>
                <w:bCs/>
                <w:i/>
                <w:iCs/>
                <w:sz w:val="20"/>
                <w:szCs w:val="20"/>
                <w:rtl/>
                <w:lang w:val="en-GB"/>
              </w:rPr>
              <w:t xml:space="preserve"> وحدة التخطيط والرصد والمعرفة</w:t>
            </w:r>
          </w:p>
          <w:p w14:paraId="2F5A5088" w14:textId="775F4DB5" w:rsidR="002C07F8" w:rsidRPr="002C07F8" w:rsidRDefault="003C1246" w:rsidP="003C1246">
            <w:pPr>
              <w:tabs>
                <w:tab w:val="left" w:pos="567"/>
                <w:tab w:val="left" w:pos="1134"/>
                <w:tab w:val="left" w:pos="1701"/>
                <w:tab w:val="left" w:pos="2268"/>
                <w:tab w:val="left" w:pos="2835"/>
                <w:tab w:val="left" w:pos="3402"/>
              </w:tabs>
              <w:bidi/>
              <w:spacing w:before="60" w:after="60"/>
              <w:rPr>
                <w:rFonts w:ascii="Simplified Arabic" w:hAnsi="Simplified Arabic" w:cs="Simplified Arabic"/>
                <w:b/>
                <w:bCs/>
                <w:sz w:val="20"/>
                <w:szCs w:val="20"/>
                <w:lang w:val="en-GB"/>
              </w:rPr>
            </w:pPr>
            <w:r w:rsidRPr="003C1246">
              <w:rPr>
                <w:rFonts w:ascii="Simplified Arabic" w:hAnsi="Simplified Arabic" w:cs="Simplified Arabic"/>
                <w:sz w:val="20"/>
                <w:szCs w:val="20"/>
                <w:rtl/>
                <w:lang w:val="en-GB"/>
              </w:rPr>
              <w:t xml:space="preserve">تتولى وحدة التخطيط والرصد والمعرفة قيادة أعمال الأمانة في مجالات التخطيط والرصد </w:t>
            </w:r>
            <w:r w:rsidR="0021005A">
              <w:rPr>
                <w:rFonts w:ascii="Simplified Arabic" w:hAnsi="Simplified Arabic" w:cs="Simplified Arabic" w:hint="cs"/>
                <w:sz w:val="20"/>
                <w:szCs w:val="20"/>
                <w:rtl/>
                <w:lang w:val="en-GB"/>
              </w:rPr>
              <w:t>والاستعراض</w:t>
            </w:r>
            <w:r w:rsidRPr="003C1246">
              <w:rPr>
                <w:rFonts w:ascii="Simplified Arabic" w:hAnsi="Simplified Arabic" w:cs="Simplified Arabic"/>
                <w:sz w:val="20"/>
                <w:szCs w:val="20"/>
                <w:rtl/>
                <w:lang w:val="en-GB"/>
              </w:rPr>
              <w:t xml:space="preserve"> والإبلاغ، وإطار الرصد، وإدارة المعرفة، وآلية تبادل المعلومات، والمسائل المتعلقة بالمنصة الحكومية الدولية للعلوم والسياسات المعنية بالتنوع البيولوجي وخدمات النظم الإيكولوجية، وذلك دعماً للمواد 6 و17 و18 و26 من الاتفاقية. وتركز الوحدة على تصميم أنظمة لتبادل المعلومات، وإجراء تحليلات وتقييمات عالمية للتقدم المحرز، وتطوير الأدوات والتوجيهات، وتنفيذ مبادرات بناء القدرات، ودعم عمليات التفاوض، وتعزيز التعاون في مجالات التخطيط والرصد </w:t>
            </w:r>
            <w:r w:rsidR="00366E25">
              <w:rPr>
                <w:rFonts w:ascii="Simplified Arabic" w:hAnsi="Simplified Arabic" w:cs="Simplified Arabic" w:hint="cs"/>
                <w:sz w:val="20"/>
                <w:szCs w:val="20"/>
                <w:rtl/>
                <w:lang w:val="en-GB"/>
              </w:rPr>
              <w:t>والاستعراض</w:t>
            </w:r>
            <w:r w:rsidRPr="003C1246">
              <w:rPr>
                <w:rFonts w:ascii="Simplified Arabic" w:hAnsi="Simplified Arabic" w:cs="Simplified Arabic"/>
                <w:sz w:val="20"/>
                <w:szCs w:val="20"/>
                <w:rtl/>
                <w:lang w:val="en-GB"/>
              </w:rPr>
              <w:t xml:space="preserve"> والإبلاغ وتبادل المعلومات وإدارة المعرفة على المستويات الوطنية والإقليمية والعالمية</w:t>
            </w:r>
            <w:r w:rsidRPr="003C1246">
              <w:rPr>
                <w:rFonts w:ascii="Simplified Arabic" w:hAnsi="Simplified Arabic" w:cs="Simplified Arabic"/>
                <w:b/>
                <w:bCs/>
                <w:i/>
                <w:iCs/>
                <w:sz w:val="20"/>
                <w:szCs w:val="20"/>
                <w:rtl/>
                <w:lang w:val="en-GB"/>
              </w:rPr>
              <w:t>.</w:t>
            </w:r>
          </w:p>
        </w:tc>
      </w:tr>
      <w:tr w:rsidR="002C07F8" w:rsidRPr="002C07F8" w14:paraId="748C6222" w14:textId="77777777" w:rsidTr="000B3B2B">
        <w:tc>
          <w:tcPr>
            <w:tcW w:w="9912" w:type="dxa"/>
            <w:shd w:val="clear" w:color="auto" w:fill="FFFFFF"/>
          </w:tcPr>
          <w:p w14:paraId="38109804" w14:textId="1D9D15C8" w:rsidR="003C1246" w:rsidRPr="003C1246" w:rsidRDefault="00366E25" w:rsidP="003C1246">
            <w:pPr>
              <w:tabs>
                <w:tab w:val="left" w:pos="567"/>
                <w:tab w:val="left" w:pos="1134"/>
                <w:tab w:val="left" w:pos="1701"/>
                <w:tab w:val="left" w:pos="2268"/>
              </w:tabs>
              <w:bidi/>
              <w:spacing w:before="60" w:after="60"/>
              <w:ind w:left="335"/>
              <w:rPr>
                <w:rFonts w:ascii="Simplified Arabic" w:hAnsi="Simplified Arabic" w:cs="Simplified Arabic"/>
                <w:b/>
                <w:bCs/>
                <w:i/>
                <w:iCs/>
                <w:sz w:val="20"/>
                <w:szCs w:val="20"/>
                <w:lang w:val="en-GB"/>
              </w:rPr>
            </w:pPr>
            <w:r>
              <w:rPr>
                <w:rFonts w:ascii="Simplified Arabic" w:hAnsi="Simplified Arabic" w:cs="Simplified Arabic" w:hint="cs"/>
                <w:b/>
                <w:bCs/>
                <w:i/>
                <w:iCs/>
                <w:sz w:val="20"/>
                <w:szCs w:val="20"/>
                <w:rtl/>
                <w:lang w:val="en-GB"/>
              </w:rPr>
              <w:t>4.2</w:t>
            </w:r>
            <w:r w:rsidR="003C1246" w:rsidRPr="003C1246">
              <w:rPr>
                <w:rFonts w:ascii="Simplified Arabic" w:hAnsi="Simplified Arabic" w:cs="Simplified Arabic"/>
                <w:b/>
                <w:bCs/>
                <w:i/>
                <w:iCs/>
                <w:sz w:val="20"/>
                <w:szCs w:val="20"/>
                <w:rtl/>
                <w:lang w:val="en-GB"/>
              </w:rPr>
              <w:t xml:space="preserve"> وحدة تنمية القدرات ودعم التنفيذ الوطني</w:t>
            </w:r>
          </w:p>
          <w:p w14:paraId="4944EEDD" w14:textId="355B8447" w:rsidR="002C07F8" w:rsidRPr="002C07F8" w:rsidRDefault="003C1246" w:rsidP="003C1246">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3C1246">
              <w:rPr>
                <w:rFonts w:ascii="Simplified Arabic" w:hAnsi="Simplified Arabic" w:cs="Simplified Arabic"/>
                <w:sz w:val="20"/>
                <w:szCs w:val="20"/>
                <w:rtl/>
                <w:lang w:val="en-GB"/>
              </w:rPr>
              <w:t xml:space="preserve">تعمل وحدة تنمية القدرات ودعم التنفيذ الوطني على تعزيز وتيسير بناء القدرات وتنميتها، والتعاون التقني والعلمي، والوصول إلى التكنولوجيا ونقلها، وأنشطة دعم الابتكار لتمكين الأطراف والجهات </w:t>
            </w:r>
            <w:r w:rsidR="002C6EF6">
              <w:rPr>
                <w:rFonts w:ascii="Simplified Arabic" w:hAnsi="Simplified Arabic" w:cs="Simplified Arabic" w:hint="cs"/>
                <w:sz w:val="20"/>
                <w:szCs w:val="20"/>
                <w:rtl/>
                <w:lang w:val="en-GB"/>
              </w:rPr>
              <w:t xml:space="preserve">صاحبة المصلحة </w:t>
            </w:r>
            <w:r w:rsidRPr="003C1246">
              <w:rPr>
                <w:rFonts w:ascii="Simplified Arabic" w:hAnsi="Simplified Arabic" w:cs="Simplified Arabic"/>
                <w:sz w:val="20"/>
                <w:szCs w:val="20"/>
                <w:rtl/>
                <w:lang w:val="en-GB"/>
              </w:rPr>
              <w:t>المعنية من تسريع تنفيذ الاتفاقية والإطار والاستراتيجيات وخطط العمل الوطنية للتنوع البيولوجي.</w:t>
            </w:r>
          </w:p>
        </w:tc>
      </w:tr>
      <w:tr w:rsidR="002C07F8" w:rsidRPr="002C07F8" w14:paraId="24AC3802" w14:textId="77777777" w:rsidTr="000B3B2B">
        <w:tc>
          <w:tcPr>
            <w:tcW w:w="9912" w:type="dxa"/>
          </w:tcPr>
          <w:p w14:paraId="1BF359C0" w14:textId="77777777" w:rsidR="003C1246" w:rsidRPr="003C1246" w:rsidRDefault="003C1246" w:rsidP="003C1246">
            <w:pPr>
              <w:tabs>
                <w:tab w:val="left" w:pos="567"/>
                <w:tab w:val="left" w:pos="1134"/>
                <w:tab w:val="left" w:pos="1701"/>
                <w:tab w:val="left" w:pos="2268"/>
              </w:tabs>
              <w:bidi/>
              <w:spacing w:before="60" w:after="60"/>
              <w:jc w:val="both"/>
              <w:rPr>
                <w:rFonts w:ascii="Simplified Arabic" w:hAnsi="Simplified Arabic" w:cs="Simplified Arabic"/>
                <w:b/>
                <w:bCs/>
                <w:sz w:val="20"/>
                <w:szCs w:val="20"/>
                <w:lang w:val="en-GB"/>
              </w:rPr>
            </w:pPr>
            <w:r w:rsidRPr="003C1246">
              <w:rPr>
                <w:rFonts w:ascii="Simplified Arabic" w:hAnsi="Simplified Arabic" w:cs="Simplified Arabic"/>
                <w:b/>
                <w:bCs/>
                <w:sz w:val="20"/>
                <w:szCs w:val="20"/>
                <w:lang w:val="en-GB"/>
              </w:rPr>
              <w:t>3</w:t>
            </w:r>
            <w:r w:rsidRPr="003C1246">
              <w:rPr>
                <w:rFonts w:ascii="Simplified Arabic" w:hAnsi="Simplified Arabic" w:cs="Simplified Arabic"/>
                <w:b/>
                <w:bCs/>
                <w:sz w:val="20"/>
                <w:szCs w:val="20"/>
                <w:rtl/>
                <w:lang w:val="en-GB"/>
              </w:rPr>
              <w:t>. شعبة التحول الاقتصادي والاجتماعي</w:t>
            </w:r>
          </w:p>
          <w:p w14:paraId="61C6E23B" w14:textId="6176A118" w:rsidR="003C1246" w:rsidRPr="003C1246" w:rsidRDefault="003C1246" w:rsidP="003C1246">
            <w:pPr>
              <w:tabs>
                <w:tab w:val="left" w:pos="567"/>
                <w:tab w:val="left" w:pos="1134"/>
                <w:tab w:val="left" w:pos="1701"/>
                <w:tab w:val="left" w:pos="2268"/>
              </w:tabs>
              <w:bidi/>
              <w:spacing w:before="60" w:after="60"/>
              <w:jc w:val="both"/>
              <w:rPr>
                <w:rFonts w:ascii="Simplified Arabic" w:hAnsi="Simplified Arabic" w:cs="Simplified Arabic"/>
                <w:sz w:val="20"/>
                <w:szCs w:val="20"/>
                <w:lang w:val="en-GB"/>
              </w:rPr>
            </w:pPr>
            <w:r w:rsidRPr="003C1246">
              <w:rPr>
                <w:rFonts w:ascii="Simplified Arabic" w:hAnsi="Simplified Arabic" w:cs="Simplified Arabic"/>
                <w:sz w:val="20"/>
                <w:szCs w:val="20"/>
                <w:rtl/>
                <w:lang w:val="en-GB"/>
              </w:rPr>
              <w:t>تُعنى هذه الشعبة بإعلام الأطراف وأصحاب المصلحة والشركاء المؤسسيين وتمكينهم من التنفيذ الفعال للاتفاقية وبروتوكول</w:t>
            </w:r>
            <w:r w:rsidR="00251446">
              <w:rPr>
                <w:rFonts w:ascii="Simplified Arabic" w:hAnsi="Simplified Arabic" w:cs="Simplified Arabic" w:hint="cs"/>
                <w:sz w:val="20"/>
                <w:szCs w:val="20"/>
                <w:rtl/>
                <w:lang w:val="en-GB"/>
              </w:rPr>
              <w:t>ي</w:t>
            </w:r>
            <w:r w:rsidRPr="003C1246">
              <w:rPr>
                <w:rFonts w:ascii="Simplified Arabic" w:hAnsi="Simplified Arabic" w:cs="Simplified Arabic"/>
                <w:sz w:val="20"/>
                <w:szCs w:val="20"/>
                <w:rtl/>
                <w:lang w:val="en-GB"/>
              </w:rPr>
              <w:t>ها و</w:t>
            </w:r>
            <w:r w:rsidR="00251446">
              <w:rPr>
                <w:rFonts w:ascii="Simplified Arabic" w:hAnsi="Simplified Arabic" w:cs="Simplified Arabic" w:hint="cs"/>
                <w:sz w:val="20"/>
                <w:szCs w:val="20"/>
                <w:rtl/>
                <w:lang w:val="en-GB"/>
              </w:rPr>
              <w:t>أطر</w:t>
            </w:r>
            <w:r w:rsidRPr="003C1246">
              <w:rPr>
                <w:rFonts w:ascii="Simplified Arabic" w:hAnsi="Simplified Arabic" w:cs="Simplified Arabic"/>
                <w:sz w:val="20"/>
                <w:szCs w:val="20"/>
                <w:rtl/>
                <w:lang w:val="en-GB"/>
              </w:rPr>
              <w:t xml:space="preserve">ها، وذلك من خلال تعزيز الأسس الاقتصادية والمالية والمعرفية والمؤسسية اللازمة للعمل. </w:t>
            </w:r>
            <w:r w:rsidR="00251446">
              <w:rPr>
                <w:rFonts w:ascii="Simplified Arabic" w:hAnsi="Simplified Arabic" w:cs="Simplified Arabic" w:hint="cs"/>
                <w:sz w:val="20"/>
                <w:szCs w:val="20"/>
                <w:rtl/>
                <w:lang w:val="en-GB"/>
              </w:rPr>
              <w:t>ولتعبئة</w:t>
            </w:r>
            <w:r w:rsidRPr="003C1246">
              <w:rPr>
                <w:rFonts w:ascii="Simplified Arabic" w:hAnsi="Simplified Arabic" w:cs="Simplified Arabic"/>
                <w:sz w:val="20"/>
                <w:szCs w:val="20"/>
                <w:rtl/>
                <w:lang w:val="en-GB"/>
              </w:rPr>
              <w:t xml:space="preserve"> الموارد والدعم المجتمعي والالتزام العالمي الجماعي، تقود الشعبة جهود </w:t>
            </w:r>
            <w:r w:rsidR="00251446">
              <w:rPr>
                <w:rFonts w:ascii="Simplified Arabic" w:hAnsi="Simplified Arabic" w:cs="Simplified Arabic" w:hint="cs"/>
                <w:sz w:val="20"/>
                <w:szCs w:val="20"/>
                <w:rtl/>
                <w:lang w:val="en-GB"/>
              </w:rPr>
              <w:t>العمل</w:t>
            </w:r>
            <w:r w:rsidRPr="003C1246">
              <w:rPr>
                <w:rFonts w:ascii="Simplified Arabic" w:hAnsi="Simplified Arabic" w:cs="Simplified Arabic"/>
                <w:sz w:val="20"/>
                <w:szCs w:val="20"/>
                <w:rtl/>
                <w:lang w:val="en-GB"/>
              </w:rPr>
              <w:t xml:space="preserve"> مع التحالفات والوزارات المسؤولة عن المالية والتخطيط الاقتصادي </w:t>
            </w:r>
            <w:r w:rsidR="00251446">
              <w:rPr>
                <w:rFonts w:ascii="Simplified Arabic" w:hAnsi="Simplified Arabic" w:cs="Simplified Arabic" w:hint="cs"/>
                <w:sz w:val="20"/>
                <w:szCs w:val="20"/>
                <w:rtl/>
                <w:lang w:val="en-GB"/>
              </w:rPr>
              <w:t>والإنمائي</w:t>
            </w:r>
            <w:r w:rsidRPr="003C1246">
              <w:rPr>
                <w:rFonts w:ascii="Simplified Arabic" w:hAnsi="Simplified Arabic" w:cs="Simplified Arabic"/>
                <w:sz w:val="20"/>
                <w:szCs w:val="20"/>
                <w:rtl/>
                <w:lang w:val="en-GB"/>
              </w:rPr>
              <w:t xml:space="preserve"> والتجارة والقطاعات الاقتصادية ذات التأثير الكبير، وتقدم لها الدعم التحليلي، فضلاً عن التواصل مع الشعوب الأصلية والمجتمعات المحلية، ومجموعات أصحاب المصلحة الرئيسيين، ومنظومة الأمم المتحدة، وقطاعي التمويل والأعمال الخاصين، والاتفاقيات البيئية </w:t>
            </w:r>
            <w:r w:rsidR="00251446">
              <w:rPr>
                <w:rFonts w:ascii="Simplified Arabic" w:hAnsi="Simplified Arabic" w:cs="Simplified Arabic" w:hint="cs"/>
                <w:sz w:val="20"/>
                <w:szCs w:val="20"/>
                <w:rtl/>
                <w:lang w:val="en-GB"/>
              </w:rPr>
              <w:t>ال</w:t>
            </w:r>
            <w:r w:rsidRPr="003C1246">
              <w:rPr>
                <w:rFonts w:ascii="Simplified Arabic" w:hAnsi="Simplified Arabic" w:cs="Simplified Arabic"/>
                <w:sz w:val="20"/>
                <w:szCs w:val="20"/>
                <w:rtl/>
                <w:lang w:val="en-GB"/>
              </w:rPr>
              <w:t xml:space="preserve">متعددة الأطراف، والمجتمع المدني، وغيرهم من الجهات الفاعلة ذات الصلة. وبصفتها الجهة المرجعية للخبرات المتعلقة بوسائل التنفيذ، تهدف الشعبة إلى ضمان </w:t>
            </w:r>
            <w:r w:rsidR="00251446">
              <w:rPr>
                <w:rFonts w:ascii="Simplified Arabic" w:hAnsi="Simplified Arabic" w:cs="Simplified Arabic" w:hint="cs"/>
                <w:sz w:val="20"/>
                <w:szCs w:val="20"/>
                <w:rtl/>
                <w:lang w:val="en-GB"/>
              </w:rPr>
              <w:t>تعميم</w:t>
            </w:r>
            <w:r w:rsidRPr="003C1246">
              <w:rPr>
                <w:rFonts w:ascii="Simplified Arabic" w:hAnsi="Simplified Arabic" w:cs="Simplified Arabic"/>
                <w:sz w:val="20"/>
                <w:szCs w:val="20"/>
                <w:rtl/>
                <w:lang w:val="en-GB"/>
              </w:rPr>
              <w:t xml:space="preserve"> اعتبارات التنوع البيولوجي في نهج شاملة للحكومة والمجتمع والاقتصاد، مما يؤدي إلى بناء مجتمعات ذات بصمة </w:t>
            </w:r>
            <w:r w:rsidR="006E2D5E">
              <w:rPr>
                <w:rFonts w:ascii="Simplified Arabic" w:hAnsi="Simplified Arabic" w:cs="Simplified Arabic" w:hint="cs"/>
                <w:sz w:val="20"/>
                <w:szCs w:val="20"/>
                <w:rtl/>
                <w:lang w:val="en-GB"/>
              </w:rPr>
              <w:t>إيكولوجية</w:t>
            </w:r>
            <w:r w:rsidRPr="003C1246">
              <w:rPr>
                <w:rFonts w:ascii="Simplified Arabic" w:hAnsi="Simplified Arabic" w:cs="Simplified Arabic"/>
                <w:sz w:val="20"/>
                <w:szCs w:val="20"/>
                <w:rtl/>
                <w:lang w:val="en-GB"/>
              </w:rPr>
              <w:t xml:space="preserve"> متناقصة بسرعة، لا سيما فيما يتعلق بالمؤشرات المرتبطة بالتنوع البيولوجي.</w:t>
            </w:r>
          </w:p>
          <w:p w14:paraId="329238DF" w14:textId="6A1A3E60" w:rsidR="003C1246" w:rsidRPr="003C1246" w:rsidRDefault="006E2D5E" w:rsidP="003C1246">
            <w:pPr>
              <w:tabs>
                <w:tab w:val="left" w:pos="567"/>
                <w:tab w:val="left" w:pos="1134"/>
                <w:tab w:val="left" w:pos="1701"/>
                <w:tab w:val="left" w:pos="2268"/>
              </w:tabs>
              <w:bidi/>
              <w:spacing w:before="60" w:after="60"/>
              <w:jc w:val="both"/>
              <w:rPr>
                <w:rFonts w:ascii="Simplified Arabic" w:hAnsi="Simplified Arabic" w:cs="Simplified Arabic"/>
                <w:sz w:val="20"/>
                <w:szCs w:val="20"/>
                <w:lang w:val="en-GB"/>
              </w:rPr>
            </w:pPr>
            <w:r>
              <w:rPr>
                <w:rFonts w:ascii="Simplified Arabic" w:hAnsi="Simplified Arabic" w:cs="Simplified Arabic" w:hint="cs"/>
                <w:sz w:val="20"/>
                <w:szCs w:val="20"/>
                <w:rtl/>
                <w:lang w:val="en-GB"/>
              </w:rPr>
              <w:t>و</w:t>
            </w:r>
            <w:r w:rsidR="003C1246" w:rsidRPr="003C1246">
              <w:rPr>
                <w:rFonts w:ascii="Simplified Arabic" w:hAnsi="Simplified Arabic" w:cs="Simplified Arabic"/>
                <w:sz w:val="20"/>
                <w:szCs w:val="20"/>
                <w:rtl/>
                <w:lang w:val="en-GB"/>
              </w:rPr>
              <w:t xml:space="preserve">تتولى الشعبة أيضاً قيادة الجهود الرامية إلى تنظيم اجتماعات هيئتين فرعيتين (الهيئة الفرعية </w:t>
            </w:r>
            <w:r>
              <w:rPr>
                <w:rFonts w:ascii="Simplified Arabic" w:hAnsi="Simplified Arabic" w:cs="Simplified Arabic" w:hint="cs"/>
                <w:sz w:val="20"/>
                <w:szCs w:val="20"/>
                <w:rtl/>
                <w:lang w:val="en-GB"/>
              </w:rPr>
              <w:t>ل</w:t>
            </w:r>
            <w:r w:rsidR="003C1246" w:rsidRPr="003C1246">
              <w:rPr>
                <w:rFonts w:ascii="Simplified Arabic" w:hAnsi="Simplified Arabic" w:cs="Simplified Arabic"/>
                <w:sz w:val="20"/>
                <w:szCs w:val="20"/>
                <w:rtl/>
                <w:lang w:val="en-GB"/>
              </w:rPr>
              <w:t xml:space="preserve">لتنفيذ والهيئة الفرعية المعنية بالمادة 8(ي) والأحكام الأخرى من اتفاقية التنوع البيولوجي المتعلقة بالشعوب الأصلية والمجتمعات المحلية) وتقديم الخدمات اللازمة لها، فضلاً عن أنشطتهما بين الدورات. كما تساهم الشعبة في خدمة بنود جدول الأعمال التي تقع ضمن مسؤوليتها خلال اجتماعات مؤتمر الأطراف والهيئة الفرعية </w:t>
            </w:r>
            <w:r>
              <w:rPr>
                <w:rFonts w:ascii="Simplified Arabic" w:hAnsi="Simplified Arabic" w:cs="Simplified Arabic" w:hint="cs"/>
                <w:sz w:val="20"/>
                <w:szCs w:val="20"/>
                <w:rtl/>
                <w:lang w:val="en-GB"/>
              </w:rPr>
              <w:t>ل</w:t>
            </w:r>
            <w:r w:rsidR="003C1246" w:rsidRPr="003C1246">
              <w:rPr>
                <w:rFonts w:ascii="Simplified Arabic" w:hAnsi="Simplified Arabic" w:cs="Simplified Arabic"/>
                <w:sz w:val="20"/>
                <w:szCs w:val="20"/>
                <w:rtl/>
                <w:lang w:val="en-GB"/>
              </w:rPr>
              <w:t>لمشورة العلمية والتقنية والتكنولوجية.</w:t>
            </w:r>
          </w:p>
          <w:p w14:paraId="534F4F90" w14:textId="36B677E4" w:rsidR="002C07F8" w:rsidRPr="002C07F8" w:rsidRDefault="003C1246" w:rsidP="003C1246">
            <w:pPr>
              <w:tabs>
                <w:tab w:val="left" w:pos="567"/>
                <w:tab w:val="left" w:pos="1134"/>
                <w:tab w:val="left" w:pos="1701"/>
                <w:tab w:val="left" w:pos="2268"/>
                <w:tab w:val="left" w:pos="2835"/>
                <w:tab w:val="left" w:pos="3402"/>
              </w:tabs>
              <w:bidi/>
              <w:spacing w:before="60" w:after="60"/>
              <w:rPr>
                <w:rFonts w:ascii="Simplified Arabic" w:hAnsi="Simplified Arabic" w:cs="Simplified Arabic"/>
                <w:b/>
                <w:bCs/>
                <w:sz w:val="20"/>
                <w:szCs w:val="20"/>
                <w:lang w:val="en-GB"/>
              </w:rPr>
            </w:pPr>
            <w:r w:rsidRPr="003C1246">
              <w:rPr>
                <w:rFonts w:ascii="Simplified Arabic" w:hAnsi="Simplified Arabic" w:cs="Simplified Arabic"/>
                <w:sz w:val="20"/>
                <w:szCs w:val="20"/>
                <w:rtl/>
                <w:lang w:val="en-GB"/>
              </w:rPr>
              <w:t xml:space="preserve">ومن خلال التحليلات الدقيقة والشراكات الاستراتيجية والتواصل العالمي، تعمل الشعبة مع الأطراف </w:t>
            </w:r>
            <w:r w:rsidR="006E2D5E">
              <w:rPr>
                <w:rFonts w:ascii="Simplified Arabic" w:hAnsi="Simplified Arabic" w:cs="Simplified Arabic" w:hint="cs"/>
                <w:sz w:val="20"/>
                <w:szCs w:val="20"/>
                <w:rtl/>
                <w:lang w:val="en-GB"/>
              </w:rPr>
              <w:t>وأصحاب المصلحة</w:t>
            </w:r>
            <w:r w:rsidRPr="003C1246">
              <w:rPr>
                <w:rFonts w:ascii="Simplified Arabic" w:hAnsi="Simplified Arabic" w:cs="Simplified Arabic"/>
                <w:sz w:val="20"/>
                <w:szCs w:val="20"/>
                <w:rtl/>
                <w:lang w:val="en-GB"/>
              </w:rPr>
              <w:t xml:space="preserve"> لترجمة الالتزامات إلى إجراءات منسقة تحقق التنوع البيولوجي والتنمية الاجتماعية والاقتصادية والحد من الفقر والازدهار للجميع على كوكب صحي.</w:t>
            </w:r>
          </w:p>
        </w:tc>
      </w:tr>
      <w:tr w:rsidR="002C07F8" w:rsidRPr="002C07F8" w14:paraId="1C80E75C" w14:textId="77777777" w:rsidTr="000B3B2B">
        <w:tc>
          <w:tcPr>
            <w:tcW w:w="9912" w:type="dxa"/>
          </w:tcPr>
          <w:p w14:paraId="3752FBC0" w14:textId="0535D1CD" w:rsidR="000A691D" w:rsidRPr="000A691D" w:rsidRDefault="00F5687B" w:rsidP="000A691D">
            <w:pPr>
              <w:tabs>
                <w:tab w:val="left" w:pos="567"/>
                <w:tab w:val="left" w:pos="1134"/>
                <w:tab w:val="left" w:pos="1701"/>
                <w:tab w:val="left" w:pos="2268"/>
              </w:tabs>
              <w:bidi/>
              <w:spacing w:before="60" w:after="60"/>
              <w:ind w:left="335"/>
              <w:jc w:val="both"/>
              <w:rPr>
                <w:rFonts w:ascii="Simplified Arabic" w:hAnsi="Simplified Arabic" w:cs="Simplified Arabic"/>
                <w:b/>
                <w:bCs/>
                <w:i/>
                <w:iCs/>
                <w:sz w:val="20"/>
                <w:szCs w:val="20"/>
                <w:lang w:val="en-GB"/>
              </w:rPr>
            </w:pPr>
            <w:r>
              <w:rPr>
                <w:rFonts w:ascii="Simplified Arabic" w:hAnsi="Simplified Arabic" w:cs="Simplified Arabic" w:hint="cs"/>
                <w:b/>
                <w:bCs/>
                <w:i/>
                <w:iCs/>
                <w:sz w:val="20"/>
                <w:szCs w:val="20"/>
                <w:rtl/>
                <w:lang w:val="en-GB"/>
              </w:rPr>
              <w:t>1.3</w:t>
            </w:r>
            <w:r w:rsidR="000A691D" w:rsidRPr="000A691D">
              <w:rPr>
                <w:rFonts w:ascii="Simplified Arabic" w:hAnsi="Simplified Arabic" w:cs="Simplified Arabic"/>
                <w:b/>
                <w:bCs/>
                <w:i/>
                <w:iCs/>
                <w:sz w:val="20"/>
                <w:szCs w:val="20"/>
                <w:rtl/>
                <w:lang w:val="en-GB"/>
              </w:rPr>
              <w:t xml:space="preserve"> وحدة المشاركة والتعاون</w:t>
            </w:r>
          </w:p>
          <w:p w14:paraId="16718826" w14:textId="4AAF16F9" w:rsidR="002C07F8" w:rsidRPr="002C07F8" w:rsidRDefault="000A691D" w:rsidP="000A691D">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0A691D">
              <w:rPr>
                <w:rFonts w:ascii="Simplified Arabic" w:hAnsi="Simplified Arabic" w:cs="Simplified Arabic"/>
                <w:sz w:val="20"/>
                <w:szCs w:val="20"/>
                <w:rtl/>
                <w:lang w:val="en-GB"/>
              </w:rPr>
              <w:t xml:space="preserve">تتولى وحدة المشاركة والتعاون قيادة جهود </w:t>
            </w:r>
            <w:r w:rsidR="006E2D5E">
              <w:rPr>
                <w:rFonts w:ascii="Simplified Arabic" w:hAnsi="Simplified Arabic" w:cs="Simplified Arabic" w:hint="cs"/>
                <w:sz w:val="20"/>
                <w:szCs w:val="20"/>
                <w:rtl/>
                <w:lang w:val="en-GB"/>
              </w:rPr>
              <w:t>العمل</w:t>
            </w:r>
            <w:r w:rsidRPr="000A691D">
              <w:rPr>
                <w:rFonts w:ascii="Simplified Arabic" w:hAnsi="Simplified Arabic" w:cs="Simplified Arabic"/>
                <w:sz w:val="20"/>
                <w:szCs w:val="20"/>
                <w:rtl/>
                <w:lang w:val="en-GB"/>
              </w:rPr>
              <w:t xml:space="preserve"> مع الشعوب الأصلية والمجتمعات المحلية، والجماعات الرئيسية، </w:t>
            </w:r>
            <w:r w:rsidR="007E36EC">
              <w:rPr>
                <w:rFonts w:ascii="Simplified Arabic" w:hAnsi="Simplified Arabic" w:cs="Simplified Arabic" w:hint="cs"/>
                <w:sz w:val="20"/>
                <w:szCs w:val="20"/>
                <w:rtl/>
                <w:lang w:val="en-GB"/>
              </w:rPr>
              <w:t>وغيرها من أصحاب المصلحة</w:t>
            </w:r>
            <w:r w:rsidRPr="000A691D">
              <w:rPr>
                <w:rFonts w:ascii="Simplified Arabic" w:hAnsi="Simplified Arabic" w:cs="Simplified Arabic"/>
                <w:sz w:val="20"/>
                <w:szCs w:val="20"/>
                <w:rtl/>
                <w:lang w:val="en-GB"/>
              </w:rPr>
              <w:t xml:space="preserve"> - بم</w:t>
            </w:r>
            <w:r w:rsidR="007E36EC">
              <w:rPr>
                <w:rFonts w:ascii="Simplified Arabic" w:hAnsi="Simplified Arabic" w:cs="Simplified Arabic" w:hint="cs"/>
                <w:sz w:val="20"/>
                <w:szCs w:val="20"/>
                <w:rtl/>
                <w:lang w:val="en-GB"/>
              </w:rPr>
              <w:t>ن</w:t>
            </w:r>
            <w:r w:rsidRPr="000A691D">
              <w:rPr>
                <w:rFonts w:ascii="Simplified Arabic" w:hAnsi="Simplified Arabic" w:cs="Simplified Arabic"/>
                <w:sz w:val="20"/>
                <w:szCs w:val="20"/>
                <w:rtl/>
                <w:lang w:val="en-GB"/>
              </w:rPr>
              <w:t xml:space="preserve"> في ذلك النساء والشباب والمنظمات غير الحكومية - في أعمال وإجراءات الاتفاقية. وتقدم الوحدة خدماتها للهيئة الفرعية بشأن المادة 8 (ي) والإجراءات الحكومية الدولية ذات الصلة بموجب الاتفاقية، كما تقدم مدخلات سياساتية </w:t>
            </w:r>
            <w:r w:rsidR="007E36EC">
              <w:rPr>
                <w:rFonts w:ascii="Simplified Arabic" w:hAnsi="Simplified Arabic" w:cs="Simplified Arabic" w:hint="cs"/>
                <w:sz w:val="20"/>
                <w:szCs w:val="20"/>
                <w:rtl/>
                <w:lang w:val="en-GB"/>
              </w:rPr>
              <w:t>وتقنية</w:t>
            </w:r>
            <w:r w:rsidRPr="000A691D">
              <w:rPr>
                <w:rFonts w:ascii="Simplified Arabic" w:hAnsi="Simplified Arabic" w:cs="Simplified Arabic"/>
                <w:sz w:val="20"/>
                <w:szCs w:val="20"/>
                <w:rtl/>
                <w:lang w:val="en-GB"/>
              </w:rPr>
              <w:t xml:space="preserve"> لدعم تنفيذ الاتفاقية وبروتوكول</w:t>
            </w:r>
            <w:r w:rsidR="007E36EC">
              <w:rPr>
                <w:rFonts w:ascii="Simplified Arabic" w:hAnsi="Simplified Arabic" w:cs="Simplified Arabic" w:hint="cs"/>
                <w:sz w:val="20"/>
                <w:szCs w:val="20"/>
                <w:rtl/>
                <w:lang w:val="en-GB"/>
              </w:rPr>
              <w:t>ي</w:t>
            </w:r>
            <w:r w:rsidRPr="000A691D">
              <w:rPr>
                <w:rFonts w:ascii="Simplified Arabic" w:hAnsi="Simplified Arabic" w:cs="Simplified Arabic"/>
                <w:sz w:val="20"/>
                <w:szCs w:val="20"/>
                <w:rtl/>
                <w:lang w:val="en-GB"/>
              </w:rPr>
              <w:t xml:space="preserve">ها. وتعزز الوحدة التعاون مع المنظمات </w:t>
            </w:r>
            <w:r w:rsidR="007E36EC" w:rsidRPr="000A691D">
              <w:rPr>
                <w:rFonts w:ascii="Simplified Arabic" w:hAnsi="Simplified Arabic" w:cs="Simplified Arabic"/>
                <w:sz w:val="20"/>
                <w:szCs w:val="20"/>
                <w:rtl/>
                <w:lang w:val="en-GB"/>
              </w:rPr>
              <w:t xml:space="preserve">والاتفاقيات </w:t>
            </w:r>
            <w:r w:rsidRPr="000A691D">
              <w:rPr>
                <w:rFonts w:ascii="Simplified Arabic" w:hAnsi="Simplified Arabic" w:cs="Simplified Arabic"/>
                <w:sz w:val="20"/>
                <w:szCs w:val="20"/>
                <w:rtl/>
                <w:lang w:val="en-GB"/>
              </w:rPr>
              <w:t xml:space="preserve">الدولية وكيانات الأمم المتحدة، وتسهله، كما تشجع على دمج </w:t>
            </w:r>
            <w:r w:rsidR="007E36EC">
              <w:rPr>
                <w:rFonts w:ascii="Simplified Arabic" w:hAnsi="Simplified Arabic" w:cs="Simplified Arabic" w:hint="cs"/>
                <w:sz w:val="20"/>
                <w:szCs w:val="20"/>
                <w:rtl/>
                <w:lang w:val="en-GB"/>
              </w:rPr>
              <w:t>جدول أعمال</w:t>
            </w:r>
            <w:r w:rsidRPr="000A691D">
              <w:rPr>
                <w:rFonts w:ascii="Simplified Arabic" w:hAnsi="Simplified Arabic" w:cs="Simplified Arabic"/>
                <w:sz w:val="20"/>
                <w:szCs w:val="20"/>
                <w:rtl/>
                <w:lang w:val="en-GB"/>
              </w:rPr>
              <w:t xml:space="preserve"> التنوع البيولوجي في الإجراءات الحكومية الدولية ذات الصلة دعماً للإطار.</w:t>
            </w:r>
          </w:p>
        </w:tc>
      </w:tr>
      <w:tr w:rsidR="002C07F8" w:rsidRPr="002C07F8" w14:paraId="13268492" w14:textId="77777777" w:rsidTr="000B3B2B">
        <w:tc>
          <w:tcPr>
            <w:tcW w:w="9912" w:type="dxa"/>
          </w:tcPr>
          <w:p w14:paraId="60A4200E" w14:textId="72604979" w:rsidR="000A691D" w:rsidRPr="000A691D" w:rsidRDefault="007E36EC" w:rsidP="000A691D">
            <w:pPr>
              <w:tabs>
                <w:tab w:val="left" w:pos="567"/>
                <w:tab w:val="left" w:pos="1134"/>
                <w:tab w:val="left" w:pos="1701"/>
                <w:tab w:val="left" w:pos="2268"/>
              </w:tabs>
              <w:bidi/>
              <w:spacing w:before="60" w:after="60"/>
              <w:ind w:left="335"/>
              <w:jc w:val="both"/>
              <w:rPr>
                <w:rFonts w:ascii="Simplified Arabic" w:hAnsi="Simplified Arabic" w:cs="Simplified Arabic"/>
                <w:b/>
                <w:bCs/>
                <w:i/>
                <w:iCs/>
                <w:sz w:val="20"/>
                <w:szCs w:val="20"/>
                <w:lang w:val="en-GB"/>
              </w:rPr>
            </w:pPr>
            <w:r>
              <w:rPr>
                <w:rFonts w:ascii="Simplified Arabic" w:hAnsi="Simplified Arabic" w:cs="Simplified Arabic" w:hint="cs"/>
                <w:b/>
                <w:bCs/>
                <w:i/>
                <w:iCs/>
                <w:sz w:val="20"/>
                <w:szCs w:val="20"/>
                <w:rtl/>
                <w:lang w:val="en-GB"/>
              </w:rPr>
              <w:lastRenderedPageBreak/>
              <w:t>2.3</w:t>
            </w:r>
            <w:r w:rsidR="000A691D" w:rsidRPr="000A691D">
              <w:rPr>
                <w:rFonts w:ascii="Simplified Arabic" w:hAnsi="Simplified Arabic" w:cs="Simplified Arabic"/>
                <w:b/>
                <w:bCs/>
                <w:i/>
                <w:iCs/>
                <w:sz w:val="20"/>
                <w:szCs w:val="20"/>
                <w:rtl/>
                <w:lang w:val="en-GB"/>
              </w:rPr>
              <w:t xml:space="preserve"> وحدة التعميم والاقتصاد </w:t>
            </w:r>
            <w:r w:rsidR="007356F9">
              <w:rPr>
                <w:rFonts w:ascii="Simplified Arabic" w:hAnsi="Simplified Arabic" w:cs="Simplified Arabic" w:hint="cs"/>
                <w:b/>
                <w:bCs/>
                <w:i/>
                <w:iCs/>
                <w:sz w:val="20"/>
                <w:szCs w:val="20"/>
                <w:rtl/>
                <w:lang w:val="en-GB"/>
              </w:rPr>
              <w:t>والمالية</w:t>
            </w:r>
          </w:p>
          <w:p w14:paraId="46F3D45B" w14:textId="63AC6B37" w:rsidR="002C07F8" w:rsidRPr="002C07F8" w:rsidRDefault="000A691D" w:rsidP="000A691D">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0A691D">
              <w:rPr>
                <w:rFonts w:ascii="Simplified Arabic" w:hAnsi="Simplified Arabic" w:cs="Simplified Arabic"/>
                <w:sz w:val="20"/>
                <w:szCs w:val="20"/>
                <w:rtl/>
                <w:lang w:val="en-GB"/>
              </w:rPr>
              <w:t xml:space="preserve">تُقدّم وحدة التعميم والاقتصاد </w:t>
            </w:r>
            <w:r w:rsidR="007356F9">
              <w:rPr>
                <w:rFonts w:ascii="Simplified Arabic" w:hAnsi="Simplified Arabic" w:cs="Simplified Arabic" w:hint="cs"/>
                <w:sz w:val="20"/>
                <w:szCs w:val="20"/>
                <w:rtl/>
                <w:lang w:val="en-GB"/>
              </w:rPr>
              <w:t>والمالية</w:t>
            </w:r>
            <w:r w:rsidRPr="000A691D">
              <w:rPr>
                <w:rFonts w:ascii="Simplified Arabic" w:hAnsi="Simplified Arabic" w:cs="Simplified Arabic"/>
                <w:sz w:val="20"/>
                <w:szCs w:val="20"/>
                <w:rtl/>
                <w:lang w:val="en-GB"/>
              </w:rPr>
              <w:t xml:space="preserve"> تحليلاتٍ برنامجية </w:t>
            </w:r>
            <w:r w:rsidR="007356F9">
              <w:rPr>
                <w:rFonts w:ascii="Simplified Arabic" w:hAnsi="Simplified Arabic" w:cs="Simplified Arabic" w:hint="cs"/>
                <w:sz w:val="20"/>
                <w:szCs w:val="20"/>
                <w:rtl/>
                <w:lang w:val="en-GB"/>
              </w:rPr>
              <w:t>وتقنية</w:t>
            </w:r>
            <w:r w:rsidRPr="000A691D">
              <w:rPr>
                <w:rFonts w:ascii="Simplified Arabic" w:hAnsi="Simplified Arabic" w:cs="Simplified Arabic"/>
                <w:sz w:val="20"/>
                <w:szCs w:val="20"/>
                <w:rtl/>
                <w:lang w:val="en-GB"/>
              </w:rPr>
              <w:t xml:space="preserve"> وسياساتية لإثراء عملية صنع القرار في مؤتمر الأطراف، وتدعم تنفيذ تعميم التنوع البيولوجي في </w:t>
            </w:r>
            <w:r w:rsidR="007356F9">
              <w:rPr>
                <w:rFonts w:ascii="Simplified Arabic" w:hAnsi="Simplified Arabic" w:cs="Simplified Arabic" w:hint="cs"/>
                <w:sz w:val="20"/>
                <w:szCs w:val="20"/>
                <w:rtl/>
                <w:lang w:val="en-GB"/>
              </w:rPr>
              <w:t>جميع</w:t>
            </w:r>
            <w:r w:rsidRPr="000A691D">
              <w:rPr>
                <w:rFonts w:ascii="Simplified Arabic" w:hAnsi="Simplified Arabic" w:cs="Simplified Arabic"/>
                <w:sz w:val="20"/>
                <w:szCs w:val="20"/>
                <w:rtl/>
                <w:lang w:val="en-GB"/>
              </w:rPr>
              <w:t xml:space="preserve"> القطاعات الاقتصادية و</w:t>
            </w:r>
            <w:r w:rsidR="007356F9">
              <w:rPr>
                <w:rFonts w:ascii="Simplified Arabic" w:hAnsi="Simplified Arabic" w:cs="Simplified Arabic" w:hint="cs"/>
                <w:sz w:val="20"/>
                <w:szCs w:val="20"/>
                <w:rtl/>
                <w:lang w:val="en-GB"/>
              </w:rPr>
              <w:t xml:space="preserve">مختلف </w:t>
            </w:r>
            <w:r w:rsidRPr="000A691D">
              <w:rPr>
                <w:rFonts w:ascii="Simplified Arabic" w:hAnsi="Simplified Arabic" w:cs="Simplified Arabic"/>
                <w:sz w:val="20"/>
                <w:szCs w:val="20"/>
                <w:rtl/>
                <w:lang w:val="en-GB"/>
              </w:rPr>
              <w:t xml:space="preserve">مستويات </w:t>
            </w:r>
            <w:r w:rsidR="007356F9">
              <w:rPr>
                <w:rFonts w:ascii="Simplified Arabic" w:hAnsi="Simplified Arabic" w:cs="Simplified Arabic" w:hint="cs"/>
                <w:sz w:val="20"/>
                <w:szCs w:val="20"/>
                <w:rtl/>
                <w:lang w:val="en-GB"/>
              </w:rPr>
              <w:t>الحكومة</w:t>
            </w:r>
            <w:r w:rsidRPr="000A691D">
              <w:rPr>
                <w:rFonts w:ascii="Simplified Arabic" w:hAnsi="Simplified Arabic" w:cs="Simplified Arabic"/>
                <w:sz w:val="20"/>
                <w:szCs w:val="20"/>
                <w:rtl/>
                <w:lang w:val="en-GB"/>
              </w:rPr>
              <w:t xml:space="preserve">، فضلاً عن الأبعاد الاقتصادية والمالية للتنوع البيولوجي، بما في ذلك </w:t>
            </w:r>
            <w:r w:rsidR="007356F9">
              <w:rPr>
                <w:rFonts w:ascii="Simplified Arabic" w:hAnsi="Simplified Arabic" w:cs="Simplified Arabic" w:hint="cs"/>
                <w:sz w:val="20"/>
                <w:szCs w:val="20"/>
                <w:rtl/>
                <w:lang w:val="en-GB"/>
              </w:rPr>
              <w:t>تعبئة</w:t>
            </w:r>
            <w:r w:rsidRPr="000A691D">
              <w:rPr>
                <w:rFonts w:ascii="Simplified Arabic" w:hAnsi="Simplified Arabic" w:cs="Simplified Arabic"/>
                <w:sz w:val="20"/>
                <w:szCs w:val="20"/>
                <w:rtl/>
                <w:lang w:val="en-GB"/>
              </w:rPr>
              <w:t xml:space="preserve"> الموارد وتقاسم المنافع المتعددة الأطراف. وتقود الوحدة جهود الأمانة </w:t>
            </w:r>
            <w:r w:rsidR="007356F9">
              <w:rPr>
                <w:rFonts w:ascii="Simplified Arabic" w:hAnsi="Simplified Arabic" w:cs="Simplified Arabic" w:hint="cs"/>
                <w:sz w:val="20"/>
                <w:szCs w:val="20"/>
                <w:rtl/>
                <w:lang w:val="en-GB"/>
              </w:rPr>
              <w:t>لإدراج</w:t>
            </w:r>
            <w:r w:rsidRPr="000A691D">
              <w:rPr>
                <w:rFonts w:ascii="Simplified Arabic" w:hAnsi="Simplified Arabic" w:cs="Simplified Arabic"/>
                <w:sz w:val="20"/>
                <w:szCs w:val="20"/>
                <w:rtl/>
                <w:lang w:val="en-GB"/>
              </w:rPr>
              <w:t xml:space="preserve"> الهيكل المؤسسي الذي يُشغّل الآلية المالية للاتفاقية، </w:t>
            </w:r>
            <w:r w:rsidR="007356F9">
              <w:rPr>
                <w:rFonts w:ascii="Simplified Arabic" w:hAnsi="Simplified Arabic" w:cs="Simplified Arabic" w:hint="cs"/>
                <w:sz w:val="20"/>
                <w:szCs w:val="20"/>
                <w:rtl/>
                <w:lang w:val="en-GB"/>
              </w:rPr>
              <w:t>وتوفر</w:t>
            </w:r>
            <w:r w:rsidRPr="000A691D">
              <w:rPr>
                <w:rFonts w:ascii="Simplified Arabic" w:hAnsi="Simplified Arabic" w:cs="Simplified Arabic"/>
                <w:sz w:val="20"/>
                <w:szCs w:val="20"/>
                <w:rtl/>
                <w:lang w:val="en-GB"/>
              </w:rPr>
              <w:t xml:space="preserve">، على أساس مؤقت، الأمانة لصندوق كالي. كما تقود الوحدة جهود </w:t>
            </w:r>
            <w:r w:rsidR="00BA6504">
              <w:rPr>
                <w:rFonts w:ascii="Simplified Arabic" w:hAnsi="Simplified Arabic" w:cs="Simplified Arabic" w:hint="cs"/>
                <w:sz w:val="20"/>
                <w:szCs w:val="20"/>
                <w:rtl/>
                <w:lang w:val="en-GB"/>
              </w:rPr>
              <w:t>العمل</w:t>
            </w:r>
            <w:r w:rsidRPr="000A691D">
              <w:rPr>
                <w:rFonts w:ascii="Simplified Arabic" w:hAnsi="Simplified Arabic" w:cs="Simplified Arabic"/>
                <w:sz w:val="20"/>
                <w:szCs w:val="20"/>
                <w:rtl/>
                <w:lang w:val="en-GB"/>
              </w:rPr>
              <w:t xml:space="preserve"> مع قطاعي الأعمال والتجارة والتمويل لتنفيذ برامج العمل المذكورة أعلاه.</w:t>
            </w:r>
          </w:p>
        </w:tc>
      </w:tr>
      <w:tr w:rsidR="002C07F8" w:rsidRPr="002C07F8" w14:paraId="71CECA06" w14:textId="77777777" w:rsidTr="000B3B2B">
        <w:tc>
          <w:tcPr>
            <w:tcW w:w="9912" w:type="dxa"/>
          </w:tcPr>
          <w:p w14:paraId="285FE9EF" w14:textId="4E372C5B" w:rsidR="003D5E0F" w:rsidRPr="003D5E0F" w:rsidRDefault="003D5E0F" w:rsidP="003D5E0F">
            <w:pPr>
              <w:tabs>
                <w:tab w:val="left" w:pos="567"/>
                <w:tab w:val="left" w:pos="1134"/>
                <w:tab w:val="left" w:pos="1701"/>
                <w:tab w:val="left" w:pos="2268"/>
              </w:tabs>
              <w:bidi/>
              <w:spacing w:before="60" w:after="60"/>
              <w:ind w:left="335"/>
              <w:jc w:val="both"/>
              <w:rPr>
                <w:rFonts w:ascii="Simplified Arabic" w:hAnsi="Simplified Arabic" w:cs="Simplified Arabic"/>
                <w:b/>
                <w:bCs/>
                <w:i/>
                <w:iCs/>
                <w:sz w:val="20"/>
                <w:szCs w:val="20"/>
                <w:lang w:val="en-GB"/>
              </w:rPr>
            </w:pPr>
            <w:r w:rsidRPr="003D5E0F">
              <w:rPr>
                <w:rFonts w:ascii="Simplified Arabic" w:hAnsi="Simplified Arabic" w:cs="Simplified Arabic"/>
                <w:b/>
                <w:bCs/>
                <w:i/>
                <w:iCs/>
                <w:sz w:val="20"/>
                <w:szCs w:val="20"/>
                <w:lang w:val="en-GB"/>
              </w:rPr>
              <w:t>3.3</w:t>
            </w:r>
            <w:r w:rsidRPr="003D5E0F">
              <w:rPr>
                <w:rFonts w:ascii="Simplified Arabic" w:hAnsi="Simplified Arabic" w:cs="Simplified Arabic"/>
                <w:b/>
                <w:bCs/>
                <w:i/>
                <w:iCs/>
                <w:sz w:val="20"/>
                <w:szCs w:val="20"/>
                <w:rtl/>
                <w:lang w:val="en-GB"/>
              </w:rPr>
              <w:t xml:space="preserve"> وحدة الاتصال </w:t>
            </w:r>
            <w:r w:rsidR="00F5687B">
              <w:rPr>
                <w:rFonts w:ascii="Simplified Arabic" w:hAnsi="Simplified Arabic" w:cs="Simplified Arabic" w:hint="cs"/>
                <w:b/>
                <w:bCs/>
                <w:i/>
                <w:iCs/>
                <w:sz w:val="20"/>
                <w:szCs w:val="20"/>
                <w:rtl/>
                <w:lang w:val="en-GB"/>
              </w:rPr>
              <w:t>والتربية</w:t>
            </w:r>
            <w:r w:rsidRPr="003D5E0F">
              <w:rPr>
                <w:rFonts w:ascii="Simplified Arabic" w:hAnsi="Simplified Arabic" w:cs="Simplified Arabic"/>
                <w:b/>
                <w:bCs/>
                <w:i/>
                <w:iCs/>
                <w:sz w:val="20"/>
                <w:szCs w:val="20"/>
                <w:rtl/>
                <w:lang w:val="en-GB"/>
              </w:rPr>
              <w:t xml:space="preserve"> والتوعية العامة</w:t>
            </w:r>
          </w:p>
          <w:p w14:paraId="114DD41B" w14:textId="438DB71E" w:rsidR="002C07F8" w:rsidRPr="002C07F8" w:rsidRDefault="003D5E0F" w:rsidP="003D5E0F">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3D5E0F">
              <w:rPr>
                <w:rFonts w:ascii="Simplified Arabic" w:hAnsi="Simplified Arabic" w:cs="Simplified Arabic"/>
                <w:sz w:val="20"/>
                <w:szCs w:val="20"/>
                <w:rtl/>
                <w:lang w:val="en-GB"/>
              </w:rPr>
              <w:t xml:space="preserve">تتولى وحدة الاتصال والتعليم والتوعية العامة، استناداً إلى المادة 13 من الاتفاقية، قيادة العمل على رفع مستوى الوعي العام، </w:t>
            </w:r>
            <w:r w:rsidR="00DB0CFE">
              <w:rPr>
                <w:rFonts w:ascii="Simplified Arabic" w:hAnsi="Simplified Arabic" w:cs="Simplified Arabic" w:hint="cs"/>
                <w:sz w:val="20"/>
                <w:szCs w:val="20"/>
                <w:rtl/>
                <w:lang w:val="en-GB"/>
              </w:rPr>
              <w:t>وتعميم</w:t>
            </w:r>
            <w:r w:rsidRPr="003D5E0F">
              <w:rPr>
                <w:rFonts w:ascii="Simplified Arabic" w:hAnsi="Simplified Arabic" w:cs="Simplified Arabic"/>
                <w:sz w:val="20"/>
                <w:szCs w:val="20"/>
                <w:rtl/>
                <w:lang w:val="en-GB"/>
              </w:rPr>
              <w:t xml:space="preserve"> التنوع البيولوجي وإبرازه في التعليم الرسمي وغير الرسمي؛ كما تقود جهود الاتصال لتحقيق أهداف اتفاقية التنوع البيولوجي وبروتوكول</w:t>
            </w:r>
            <w:r w:rsidR="00DB0CFE">
              <w:rPr>
                <w:rFonts w:ascii="Simplified Arabic" w:hAnsi="Simplified Arabic" w:cs="Simplified Arabic" w:hint="cs"/>
                <w:sz w:val="20"/>
                <w:szCs w:val="20"/>
                <w:rtl/>
                <w:lang w:val="en-GB"/>
              </w:rPr>
              <w:t>ي</w:t>
            </w:r>
            <w:r w:rsidRPr="003D5E0F">
              <w:rPr>
                <w:rFonts w:ascii="Simplified Arabic" w:hAnsi="Simplified Arabic" w:cs="Simplified Arabic"/>
                <w:sz w:val="20"/>
                <w:szCs w:val="20"/>
                <w:rtl/>
                <w:lang w:val="en-GB"/>
              </w:rPr>
              <w:t>ها، ولتعزيز تنفيذ الإطار.</w:t>
            </w:r>
          </w:p>
        </w:tc>
      </w:tr>
      <w:tr w:rsidR="002C07F8" w:rsidRPr="002C07F8" w14:paraId="74DFD381" w14:textId="77777777" w:rsidTr="000B3B2B">
        <w:tc>
          <w:tcPr>
            <w:tcW w:w="9912" w:type="dxa"/>
          </w:tcPr>
          <w:p w14:paraId="2FAAD100" w14:textId="7EE7D88B" w:rsidR="00A21D0E" w:rsidRPr="00A21D0E" w:rsidRDefault="0035135C" w:rsidP="00A21D0E">
            <w:pPr>
              <w:tabs>
                <w:tab w:val="left" w:pos="567"/>
                <w:tab w:val="left" w:pos="1134"/>
                <w:tab w:val="left" w:pos="1701"/>
                <w:tab w:val="left" w:pos="2268"/>
              </w:tabs>
              <w:bidi/>
              <w:spacing w:before="60" w:after="60"/>
              <w:ind w:left="28"/>
              <w:jc w:val="both"/>
              <w:rPr>
                <w:rFonts w:ascii="Simplified Arabic" w:hAnsi="Simplified Arabic" w:cs="Simplified Arabic"/>
                <w:b/>
                <w:bCs/>
                <w:sz w:val="20"/>
                <w:szCs w:val="20"/>
                <w:lang w:val="en-GB"/>
              </w:rPr>
            </w:pPr>
            <w:r>
              <w:rPr>
                <w:rFonts w:ascii="Simplified Arabic" w:hAnsi="Simplified Arabic" w:cs="Simplified Arabic" w:hint="cs"/>
                <w:b/>
                <w:bCs/>
                <w:sz w:val="20"/>
                <w:szCs w:val="20"/>
                <w:rtl/>
                <w:lang w:val="en-GB"/>
              </w:rPr>
              <w:t>4</w:t>
            </w:r>
            <w:r w:rsidR="00A21D0E" w:rsidRPr="00A21D0E">
              <w:rPr>
                <w:rFonts w:ascii="Simplified Arabic" w:hAnsi="Simplified Arabic" w:cs="Simplified Arabic"/>
                <w:b/>
                <w:bCs/>
                <w:sz w:val="20"/>
                <w:szCs w:val="20"/>
                <w:rtl/>
                <w:lang w:val="en-GB"/>
              </w:rPr>
              <w:t xml:space="preserve">. وحدة السلامة </w:t>
            </w:r>
            <w:r w:rsidR="00DB0CFE">
              <w:rPr>
                <w:rFonts w:ascii="Simplified Arabic" w:hAnsi="Simplified Arabic" w:cs="Simplified Arabic" w:hint="cs"/>
                <w:b/>
                <w:bCs/>
                <w:sz w:val="20"/>
                <w:szCs w:val="20"/>
                <w:rtl/>
                <w:lang w:val="en-GB"/>
              </w:rPr>
              <w:t>البيولوجية</w:t>
            </w:r>
            <w:r w:rsidR="00A21D0E" w:rsidRPr="00A21D0E">
              <w:rPr>
                <w:rFonts w:ascii="Simplified Arabic" w:hAnsi="Simplified Arabic" w:cs="Simplified Arabic"/>
                <w:b/>
                <w:bCs/>
                <w:sz w:val="20"/>
                <w:szCs w:val="20"/>
                <w:rtl/>
                <w:lang w:val="en-GB"/>
              </w:rPr>
              <w:t xml:space="preserve"> والتكنولوجيا </w:t>
            </w:r>
            <w:r w:rsidR="00DB0CFE">
              <w:rPr>
                <w:rFonts w:ascii="Simplified Arabic" w:hAnsi="Simplified Arabic" w:cs="Simplified Arabic" w:hint="cs"/>
                <w:b/>
                <w:bCs/>
                <w:sz w:val="20"/>
                <w:szCs w:val="20"/>
                <w:rtl/>
                <w:lang w:val="en-GB"/>
              </w:rPr>
              <w:t>البيولوجية</w:t>
            </w:r>
          </w:p>
          <w:p w14:paraId="4720AA37" w14:textId="07B92530" w:rsidR="00A21D0E" w:rsidRPr="00A21D0E" w:rsidRDefault="00A21D0E" w:rsidP="00A21D0E">
            <w:pPr>
              <w:tabs>
                <w:tab w:val="left" w:pos="567"/>
                <w:tab w:val="left" w:pos="1134"/>
                <w:tab w:val="left" w:pos="1701"/>
                <w:tab w:val="left" w:pos="2268"/>
              </w:tabs>
              <w:bidi/>
              <w:spacing w:before="60" w:after="60"/>
              <w:ind w:left="28"/>
              <w:jc w:val="both"/>
              <w:rPr>
                <w:rFonts w:ascii="Simplified Arabic" w:hAnsi="Simplified Arabic" w:cs="Simplified Arabic"/>
                <w:sz w:val="20"/>
                <w:szCs w:val="20"/>
                <w:lang w:val="en-GB"/>
              </w:rPr>
            </w:pPr>
            <w:r w:rsidRPr="00A21D0E">
              <w:rPr>
                <w:rFonts w:ascii="Simplified Arabic" w:hAnsi="Simplified Arabic" w:cs="Simplified Arabic"/>
                <w:sz w:val="20"/>
                <w:szCs w:val="20"/>
                <w:rtl/>
                <w:lang w:val="en-GB"/>
              </w:rPr>
              <w:t xml:space="preserve">تدعم وحدة السلامة </w:t>
            </w:r>
            <w:r w:rsidR="00DB0CFE">
              <w:rPr>
                <w:rFonts w:ascii="Simplified Arabic" w:hAnsi="Simplified Arabic" w:cs="Simplified Arabic" w:hint="cs"/>
                <w:sz w:val="20"/>
                <w:szCs w:val="20"/>
                <w:rtl/>
                <w:lang w:val="en-GB"/>
              </w:rPr>
              <w:t>البيولوجية</w:t>
            </w:r>
            <w:r w:rsidRPr="00A21D0E">
              <w:rPr>
                <w:rFonts w:ascii="Simplified Arabic" w:hAnsi="Simplified Arabic" w:cs="Simplified Arabic"/>
                <w:sz w:val="20"/>
                <w:szCs w:val="20"/>
                <w:rtl/>
                <w:lang w:val="en-GB"/>
              </w:rPr>
              <w:t xml:space="preserve"> التابعة للأمانة التعاون الدولي في مجال السلامة </w:t>
            </w:r>
            <w:r w:rsidR="00DB0CFE">
              <w:rPr>
                <w:rFonts w:ascii="Simplified Arabic" w:hAnsi="Simplified Arabic" w:cs="Simplified Arabic" w:hint="cs"/>
                <w:sz w:val="20"/>
                <w:szCs w:val="20"/>
                <w:rtl/>
                <w:lang w:val="en-GB"/>
              </w:rPr>
              <w:t>البيولوجية</w:t>
            </w:r>
            <w:r w:rsidRPr="00A21D0E">
              <w:rPr>
                <w:rFonts w:ascii="Simplified Arabic" w:hAnsi="Simplified Arabic" w:cs="Simplified Arabic"/>
                <w:sz w:val="20"/>
                <w:szCs w:val="20"/>
                <w:rtl/>
                <w:lang w:val="en-GB"/>
              </w:rPr>
              <w:t xml:space="preserve">، بما في ذلك العمل على بروتوكول قرطاجنة بشأن السلامة </w:t>
            </w:r>
            <w:r w:rsidR="00DB0CFE">
              <w:rPr>
                <w:rFonts w:ascii="Simplified Arabic" w:hAnsi="Simplified Arabic" w:cs="Simplified Arabic" w:hint="cs"/>
                <w:sz w:val="20"/>
                <w:szCs w:val="20"/>
                <w:rtl/>
                <w:lang w:val="en-GB"/>
              </w:rPr>
              <w:t>البيولوجية</w:t>
            </w:r>
            <w:r w:rsidRPr="00A21D0E">
              <w:rPr>
                <w:rFonts w:ascii="Simplified Arabic" w:hAnsi="Simplified Arabic" w:cs="Simplified Arabic"/>
                <w:sz w:val="20"/>
                <w:szCs w:val="20"/>
                <w:rtl/>
                <w:lang w:val="en-GB"/>
              </w:rPr>
              <w:t xml:space="preserve"> (الصك الوحيد الملزم قانونًا على مستوى العالم والمخصص للتعامل الآمن مع الكائنات الحية المعدلة وراثيًا ونقلها واستخدامها)، وبروتوكول ناغويا-كوالالمبور التكميلي بشأن المسؤولية والتعويض، وعلم الأحياء التركيبي.</w:t>
            </w:r>
          </w:p>
          <w:p w14:paraId="21C74647" w14:textId="525076F9" w:rsidR="002C07F8" w:rsidRPr="002C07F8" w:rsidRDefault="00A21D0E" w:rsidP="00A21D0E">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A21D0E">
              <w:rPr>
                <w:rFonts w:ascii="Simplified Arabic" w:hAnsi="Simplified Arabic" w:cs="Simplified Arabic"/>
                <w:sz w:val="20"/>
                <w:szCs w:val="20"/>
                <w:rtl/>
                <w:lang w:val="en-GB"/>
              </w:rPr>
              <w:t xml:space="preserve">وتنظم الوحدة اجتماعات بموجب هذه الصكوك واتفاقية التنوع البيولوجي، وتتولى تقديم الخدمات اللازمة لها، بشأن المسائل المتعلقة بالسلامة </w:t>
            </w:r>
            <w:r w:rsidR="00B462DE">
              <w:rPr>
                <w:rFonts w:ascii="Simplified Arabic" w:hAnsi="Simplified Arabic" w:cs="Simplified Arabic" w:hint="cs"/>
                <w:sz w:val="20"/>
                <w:szCs w:val="20"/>
                <w:rtl/>
                <w:lang w:val="en-GB"/>
              </w:rPr>
              <w:t>البيولوجية</w:t>
            </w:r>
            <w:r w:rsidRPr="00A21D0E">
              <w:rPr>
                <w:rFonts w:ascii="Simplified Arabic" w:hAnsi="Simplified Arabic" w:cs="Simplified Arabic"/>
                <w:sz w:val="20"/>
                <w:szCs w:val="20"/>
                <w:rtl/>
                <w:lang w:val="en-GB"/>
              </w:rPr>
              <w:t xml:space="preserve"> والتكنولوجيا </w:t>
            </w:r>
            <w:r w:rsidR="00B462DE">
              <w:rPr>
                <w:rFonts w:ascii="Simplified Arabic" w:hAnsi="Simplified Arabic" w:cs="Simplified Arabic" w:hint="cs"/>
                <w:sz w:val="20"/>
                <w:szCs w:val="20"/>
                <w:rtl/>
                <w:lang w:val="en-GB"/>
              </w:rPr>
              <w:t>البيولوجية</w:t>
            </w:r>
            <w:r w:rsidRPr="00A21D0E">
              <w:rPr>
                <w:rFonts w:ascii="Simplified Arabic" w:hAnsi="Simplified Arabic" w:cs="Simplified Arabic"/>
                <w:sz w:val="20"/>
                <w:szCs w:val="20"/>
                <w:rtl/>
                <w:lang w:val="en-GB"/>
              </w:rPr>
              <w:t xml:space="preserve">، بهدف تعزيز التقارب بين الحكومات. كما تدعم الوحدة الأطراف في الوفاء بالتزاماتها من خلال تيسير توليد المعلومات المتعلقة بالسلامة </w:t>
            </w:r>
            <w:r w:rsidR="00B462DE">
              <w:rPr>
                <w:rFonts w:ascii="Simplified Arabic" w:hAnsi="Simplified Arabic" w:cs="Simplified Arabic" w:hint="cs"/>
                <w:sz w:val="20"/>
                <w:szCs w:val="20"/>
                <w:rtl/>
                <w:lang w:val="en-GB"/>
              </w:rPr>
              <w:t>البيولوجية</w:t>
            </w:r>
            <w:r w:rsidRPr="00A21D0E">
              <w:rPr>
                <w:rFonts w:ascii="Simplified Arabic" w:hAnsi="Simplified Arabic" w:cs="Simplified Arabic"/>
                <w:sz w:val="20"/>
                <w:szCs w:val="20"/>
                <w:rtl/>
                <w:lang w:val="en-GB"/>
              </w:rPr>
              <w:t xml:space="preserve"> والتكنولوجيا </w:t>
            </w:r>
            <w:r w:rsidR="002D797F">
              <w:rPr>
                <w:rFonts w:ascii="Simplified Arabic" w:hAnsi="Simplified Arabic" w:cs="Simplified Arabic" w:hint="cs"/>
                <w:sz w:val="20"/>
                <w:szCs w:val="20"/>
                <w:rtl/>
                <w:lang w:val="en-GB"/>
              </w:rPr>
              <w:t>البيولوجية</w:t>
            </w:r>
            <w:r w:rsidRPr="00A21D0E">
              <w:rPr>
                <w:rFonts w:ascii="Simplified Arabic" w:hAnsi="Simplified Arabic" w:cs="Simplified Arabic"/>
                <w:sz w:val="20"/>
                <w:szCs w:val="20"/>
                <w:rtl/>
                <w:lang w:val="en-GB"/>
              </w:rPr>
              <w:t xml:space="preserve"> الحديثة وتبادلها، بما في ذلك من خلال مركز تبادل المعلومات الخاص بالسلامة </w:t>
            </w:r>
            <w:r w:rsidR="002D797F">
              <w:rPr>
                <w:rFonts w:ascii="Simplified Arabic" w:hAnsi="Simplified Arabic" w:cs="Simplified Arabic" w:hint="cs"/>
                <w:sz w:val="20"/>
                <w:szCs w:val="20"/>
                <w:rtl/>
                <w:lang w:val="en-GB"/>
              </w:rPr>
              <w:t>البيولوجية</w:t>
            </w:r>
            <w:r w:rsidRPr="00A21D0E">
              <w:rPr>
                <w:rFonts w:ascii="Simplified Arabic" w:hAnsi="Simplified Arabic" w:cs="Simplified Arabic"/>
                <w:sz w:val="20"/>
                <w:szCs w:val="20"/>
                <w:rtl/>
                <w:lang w:val="en-GB"/>
              </w:rPr>
              <w:t>، ومن خلال إدارة آلية الامتثال للبروتوكول لتعزيز الالتزام بأحكامه.</w:t>
            </w:r>
          </w:p>
        </w:tc>
      </w:tr>
      <w:tr w:rsidR="002C07F8" w:rsidRPr="002C07F8" w14:paraId="372C8479" w14:textId="77777777" w:rsidTr="000B3B2B">
        <w:tc>
          <w:tcPr>
            <w:tcW w:w="9912" w:type="dxa"/>
            <w:shd w:val="clear" w:color="auto" w:fill="FFFFFF"/>
          </w:tcPr>
          <w:p w14:paraId="128E956B" w14:textId="77777777" w:rsidR="0035135C" w:rsidRPr="0035135C" w:rsidRDefault="0035135C" w:rsidP="0035135C">
            <w:pPr>
              <w:tabs>
                <w:tab w:val="left" w:pos="567"/>
                <w:tab w:val="left" w:pos="1134"/>
                <w:tab w:val="left" w:pos="1701"/>
                <w:tab w:val="left" w:pos="2268"/>
              </w:tabs>
              <w:bidi/>
              <w:spacing w:before="60" w:after="60"/>
              <w:ind w:left="28"/>
              <w:jc w:val="both"/>
              <w:rPr>
                <w:rFonts w:ascii="Simplified Arabic" w:hAnsi="Simplified Arabic" w:cs="Simplified Arabic"/>
                <w:b/>
                <w:bCs/>
                <w:sz w:val="20"/>
                <w:szCs w:val="20"/>
                <w:lang w:val="en-GB"/>
              </w:rPr>
            </w:pPr>
            <w:r w:rsidRPr="0035135C">
              <w:rPr>
                <w:rFonts w:ascii="Simplified Arabic" w:hAnsi="Simplified Arabic" w:cs="Simplified Arabic"/>
                <w:b/>
                <w:bCs/>
                <w:sz w:val="20"/>
                <w:szCs w:val="20"/>
                <w:lang w:val="en-GB"/>
              </w:rPr>
              <w:t>5</w:t>
            </w:r>
            <w:r w:rsidRPr="0035135C">
              <w:rPr>
                <w:rFonts w:ascii="Simplified Arabic" w:hAnsi="Simplified Arabic" w:cs="Simplified Arabic"/>
                <w:b/>
                <w:bCs/>
                <w:sz w:val="20"/>
                <w:szCs w:val="20"/>
                <w:rtl/>
                <w:lang w:val="en-GB"/>
              </w:rPr>
              <w:t>. وحدة الوصول وتقاسم المنافع</w:t>
            </w:r>
          </w:p>
          <w:p w14:paraId="2DE7F847" w14:textId="7F8C7354" w:rsidR="002C07F8" w:rsidRPr="002C07F8" w:rsidRDefault="0035135C" w:rsidP="0035135C">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35135C">
              <w:rPr>
                <w:rFonts w:ascii="Simplified Arabic" w:hAnsi="Simplified Arabic" w:cs="Simplified Arabic"/>
                <w:sz w:val="20"/>
                <w:szCs w:val="20"/>
                <w:rtl/>
                <w:lang w:val="en-GB"/>
              </w:rPr>
              <w:t xml:space="preserve">تتولى وحدة الوصول وتقاسم المنافع قيادة وتنسيق أعمال الأمانة بشأن الوصول وتقاسم المنافع بموجب اتفاقية التنوع البيولوجي وبروتوكول ناغويا. وتدعم الوحدة الأطراف في التنفيذ الفعال لالتزامات الوصول وتقاسم المنافع، واتخاذ القرارات المستنيرة، والرصد </w:t>
            </w:r>
            <w:r w:rsidR="002D797F">
              <w:rPr>
                <w:rFonts w:ascii="Simplified Arabic" w:hAnsi="Simplified Arabic" w:cs="Simplified Arabic" w:hint="cs"/>
                <w:sz w:val="20"/>
                <w:szCs w:val="20"/>
                <w:rtl/>
                <w:lang w:val="en-GB"/>
              </w:rPr>
              <w:t>والاستعراض</w:t>
            </w:r>
            <w:r w:rsidRPr="0035135C">
              <w:rPr>
                <w:rFonts w:ascii="Simplified Arabic" w:hAnsi="Simplified Arabic" w:cs="Simplified Arabic"/>
                <w:sz w:val="20"/>
                <w:szCs w:val="20"/>
                <w:rtl/>
                <w:lang w:val="en-GB"/>
              </w:rPr>
              <w:t xml:space="preserve">، مع التركيز بشكل أساسي على تحقيق الهدف </w:t>
            </w:r>
            <w:r w:rsidR="002D797F">
              <w:rPr>
                <w:rFonts w:ascii="Simplified Arabic" w:hAnsi="Simplified Arabic" w:cs="Simplified Arabic" w:hint="cs"/>
                <w:sz w:val="20"/>
                <w:szCs w:val="20"/>
                <w:rtl/>
                <w:lang w:val="en-GB"/>
              </w:rPr>
              <w:t>جيم</w:t>
            </w:r>
            <w:r w:rsidRPr="0035135C">
              <w:rPr>
                <w:rFonts w:ascii="Simplified Arabic" w:hAnsi="Simplified Arabic" w:cs="Simplified Arabic"/>
                <w:sz w:val="20"/>
                <w:szCs w:val="20"/>
                <w:rtl/>
                <w:lang w:val="en-GB"/>
              </w:rPr>
              <w:t xml:space="preserve"> والغاية 13 من الإطار. وتقدم الوحدة الدعم السياسات</w:t>
            </w:r>
            <w:r w:rsidR="002D797F">
              <w:rPr>
                <w:rFonts w:ascii="Simplified Arabic" w:hAnsi="Simplified Arabic" w:cs="Simplified Arabic" w:hint="cs"/>
                <w:sz w:val="20"/>
                <w:szCs w:val="20"/>
                <w:rtl/>
                <w:lang w:val="en-GB"/>
              </w:rPr>
              <w:t>ي</w:t>
            </w:r>
            <w:r w:rsidRPr="0035135C">
              <w:rPr>
                <w:rFonts w:ascii="Simplified Arabic" w:hAnsi="Simplified Arabic" w:cs="Simplified Arabic"/>
                <w:sz w:val="20"/>
                <w:szCs w:val="20"/>
                <w:rtl/>
                <w:lang w:val="en-GB"/>
              </w:rPr>
              <w:t>، والمساعدة التقنية، ودعم بناء القدرات، ودعم الرصد بشأن الوصول وتقاسم المنافع بموجب الاتفاقية وبروتوكول ناغويا. كما تُعنى الوحدة بالعمليات الحكومية الدولية وآليات الامتثال، فضلاً عن صيانة وتطوير مركز تبادل المعلومات الخاص بالوصول وتقاسم المنافع، بما في ذلك العمل المتعلق بالسياسات الخاصة بمعلومات التسلسل الرقمي للموارد الجينية، وذلك لتيسير جهود التنفيذ لدى الأطراف.</w:t>
            </w:r>
          </w:p>
        </w:tc>
      </w:tr>
      <w:tr w:rsidR="002C07F8" w:rsidRPr="002C07F8" w14:paraId="3834F955" w14:textId="77777777" w:rsidTr="000B3B2B">
        <w:tc>
          <w:tcPr>
            <w:tcW w:w="9912" w:type="dxa"/>
          </w:tcPr>
          <w:p w14:paraId="0B5E0083" w14:textId="7445A8D6" w:rsidR="0035135C" w:rsidRPr="0035135C" w:rsidRDefault="0035135C" w:rsidP="0035135C">
            <w:pPr>
              <w:tabs>
                <w:tab w:val="left" w:pos="567"/>
                <w:tab w:val="left" w:pos="1134"/>
                <w:tab w:val="left" w:pos="1701"/>
                <w:tab w:val="left" w:pos="2268"/>
              </w:tabs>
              <w:bidi/>
              <w:spacing w:before="60" w:after="60"/>
              <w:jc w:val="both"/>
              <w:rPr>
                <w:rFonts w:ascii="Simplified Arabic" w:hAnsi="Simplified Arabic" w:cs="Simplified Arabic"/>
                <w:b/>
                <w:bCs/>
                <w:sz w:val="20"/>
                <w:szCs w:val="20"/>
                <w:lang w:val="en-GB"/>
              </w:rPr>
            </w:pPr>
            <w:r>
              <w:rPr>
                <w:rFonts w:ascii="Simplified Arabic" w:hAnsi="Simplified Arabic" w:cs="Simplified Arabic" w:hint="cs"/>
                <w:b/>
                <w:bCs/>
                <w:sz w:val="20"/>
                <w:szCs w:val="20"/>
                <w:rtl/>
                <w:lang w:val="en-GB"/>
              </w:rPr>
              <w:t>6</w:t>
            </w:r>
            <w:r w:rsidRPr="0035135C">
              <w:rPr>
                <w:rFonts w:ascii="Simplified Arabic" w:hAnsi="Simplified Arabic" w:cs="Simplified Arabic"/>
                <w:b/>
                <w:bCs/>
                <w:sz w:val="20"/>
                <w:szCs w:val="20"/>
                <w:rtl/>
                <w:lang w:val="en-GB"/>
              </w:rPr>
              <w:t>- وحدة صندوق التنوع البيولوجي الياباني</w:t>
            </w:r>
          </w:p>
          <w:p w14:paraId="3B2FEA1C" w14:textId="550F9E80" w:rsidR="002C07F8" w:rsidRPr="002C07F8" w:rsidRDefault="0035135C" w:rsidP="00F90848">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eastAsia="ja-JP"/>
              </w:rPr>
            </w:pPr>
            <w:r w:rsidRPr="0035135C">
              <w:rPr>
                <w:rFonts w:ascii="Simplified Arabic" w:hAnsi="Simplified Arabic" w:cs="Simplified Arabic"/>
                <w:sz w:val="20"/>
                <w:szCs w:val="20"/>
                <w:rtl/>
                <w:lang w:val="en-GB"/>
              </w:rPr>
              <w:t xml:space="preserve">يتولى فريق صندوق التنوع البيولوجي الياباني إدارة واستخدام موارد </w:t>
            </w:r>
            <w:r w:rsidR="00F90848" w:rsidRPr="00F90848">
              <w:rPr>
                <w:rFonts w:ascii="Simplified Arabic" w:hAnsi="Simplified Arabic" w:cs="Simplified Arabic"/>
                <w:sz w:val="20"/>
                <w:szCs w:val="20"/>
                <w:rtl/>
                <w:lang w:val="en-GB"/>
              </w:rPr>
              <w:t xml:space="preserve">صندوق التنوع البيولوجي الياباني </w:t>
            </w:r>
            <w:r w:rsidRPr="0035135C">
              <w:rPr>
                <w:rFonts w:ascii="Simplified Arabic" w:hAnsi="Simplified Arabic" w:cs="Simplified Arabic"/>
                <w:sz w:val="20"/>
                <w:szCs w:val="20"/>
                <w:rtl/>
                <w:lang w:val="en-GB"/>
              </w:rPr>
              <w:t>للمساهمة بفعالية في تنفيذ اتفاقية التنوع البيولوجي وبروتوكول</w:t>
            </w:r>
            <w:r w:rsidR="00F90848">
              <w:rPr>
                <w:rFonts w:ascii="Simplified Arabic" w:hAnsi="Simplified Arabic" w:cs="Simplified Arabic" w:hint="cs"/>
                <w:sz w:val="20"/>
                <w:szCs w:val="20"/>
                <w:rtl/>
                <w:lang w:val="en-GB"/>
              </w:rPr>
              <w:t>ي</w:t>
            </w:r>
            <w:r w:rsidRPr="0035135C">
              <w:rPr>
                <w:rFonts w:ascii="Simplified Arabic" w:hAnsi="Simplified Arabic" w:cs="Simplified Arabic"/>
                <w:sz w:val="20"/>
                <w:szCs w:val="20"/>
                <w:rtl/>
                <w:lang w:val="en-GB"/>
              </w:rPr>
              <w:t xml:space="preserve">ها وإطار كونمينغ-مونتريال العالمي للتنوع البيولوجي. ويُوفر الفريق وظيفة متخصصة ضمن الأمانة لتقديم دعم مُوجّه للدول النامية الأطراف، مع ضمان التوافق مع </w:t>
            </w:r>
            <w:r w:rsidR="00F90848">
              <w:rPr>
                <w:rFonts w:ascii="Simplified Arabic" w:hAnsi="Simplified Arabic" w:cs="Simplified Arabic" w:hint="cs"/>
                <w:sz w:val="20"/>
                <w:szCs w:val="20"/>
                <w:rtl/>
                <w:lang w:val="en-GB"/>
              </w:rPr>
              <w:t>ال</w:t>
            </w:r>
            <w:r w:rsidRPr="0035135C">
              <w:rPr>
                <w:rFonts w:ascii="Simplified Arabic" w:hAnsi="Simplified Arabic" w:cs="Simplified Arabic"/>
                <w:sz w:val="20"/>
                <w:szCs w:val="20"/>
                <w:rtl/>
                <w:lang w:val="en-GB"/>
              </w:rPr>
              <w:t>أولويات</w:t>
            </w:r>
            <w:r w:rsidR="00F90848">
              <w:rPr>
                <w:rFonts w:ascii="Simplified Arabic" w:hAnsi="Simplified Arabic" w:cs="Simplified Arabic" w:hint="cs"/>
                <w:sz w:val="20"/>
                <w:szCs w:val="20"/>
                <w:rtl/>
                <w:lang w:val="en-GB"/>
              </w:rPr>
              <w:t xml:space="preserve"> على نطاق</w:t>
            </w:r>
            <w:r w:rsidRPr="0035135C">
              <w:rPr>
                <w:rFonts w:ascii="Simplified Arabic" w:hAnsi="Simplified Arabic" w:cs="Simplified Arabic"/>
                <w:sz w:val="20"/>
                <w:szCs w:val="20"/>
                <w:rtl/>
                <w:lang w:val="en-GB"/>
              </w:rPr>
              <w:t xml:space="preserve"> الأمانة وقرارات مؤتمر الأطراف. ومن خلال الاستخدام الاستراتيجي للصندوق، يدعم الفريق جهود التنفيذ الوطنية الرئيسية ويُسهّل المشاركة الشاملة في العمل المتعلق بالتنوع البيولوجي، مما يُعزز الفعالية والتماسك والتأثير </w:t>
            </w:r>
            <w:r w:rsidR="00F90848">
              <w:rPr>
                <w:rFonts w:ascii="Simplified Arabic" w:hAnsi="Simplified Arabic" w:cs="Simplified Arabic" w:hint="cs"/>
                <w:sz w:val="20"/>
                <w:szCs w:val="20"/>
                <w:rtl/>
                <w:lang w:val="en-GB"/>
              </w:rPr>
              <w:t>على المستوى العام</w:t>
            </w:r>
            <w:r w:rsidRPr="0035135C">
              <w:rPr>
                <w:rFonts w:ascii="Simplified Arabic" w:hAnsi="Simplified Arabic" w:cs="Simplified Arabic"/>
                <w:sz w:val="20"/>
                <w:szCs w:val="20"/>
                <w:rtl/>
                <w:lang w:val="en-GB"/>
              </w:rPr>
              <w:t xml:space="preserve"> للدعم الدولي للتنوع البيولوجي.</w:t>
            </w:r>
          </w:p>
        </w:tc>
      </w:tr>
      <w:tr w:rsidR="002C07F8" w:rsidRPr="002C07F8" w14:paraId="045B61B3" w14:textId="77777777" w:rsidTr="000B3B2B">
        <w:tc>
          <w:tcPr>
            <w:tcW w:w="9912" w:type="dxa"/>
          </w:tcPr>
          <w:p w14:paraId="6715F1BA" w14:textId="77777777" w:rsidR="0035135C" w:rsidRPr="0035135C" w:rsidRDefault="0035135C" w:rsidP="0035135C">
            <w:pPr>
              <w:tabs>
                <w:tab w:val="left" w:pos="567"/>
                <w:tab w:val="left" w:pos="1134"/>
                <w:tab w:val="left" w:pos="1701"/>
                <w:tab w:val="left" w:pos="2268"/>
              </w:tabs>
              <w:bidi/>
              <w:spacing w:before="60" w:after="60"/>
              <w:jc w:val="both"/>
              <w:rPr>
                <w:rFonts w:ascii="Simplified Arabic" w:hAnsi="Simplified Arabic" w:cs="Simplified Arabic"/>
                <w:b/>
                <w:bCs/>
                <w:sz w:val="20"/>
                <w:szCs w:val="20"/>
                <w:lang w:val="en-GB"/>
              </w:rPr>
            </w:pPr>
            <w:r w:rsidRPr="0035135C">
              <w:rPr>
                <w:rFonts w:ascii="Simplified Arabic" w:hAnsi="Simplified Arabic" w:cs="Simplified Arabic"/>
                <w:b/>
                <w:bCs/>
                <w:sz w:val="20"/>
                <w:szCs w:val="20"/>
                <w:lang w:val="en-GB"/>
              </w:rPr>
              <w:t>7</w:t>
            </w:r>
            <w:r w:rsidRPr="0035135C">
              <w:rPr>
                <w:rFonts w:ascii="Simplified Arabic" w:hAnsi="Simplified Arabic" w:cs="Simplified Arabic"/>
                <w:b/>
                <w:bCs/>
                <w:sz w:val="20"/>
                <w:szCs w:val="20"/>
                <w:rtl/>
                <w:lang w:val="en-GB"/>
              </w:rPr>
              <w:t>. قسم خدمات المؤتمرات</w:t>
            </w:r>
          </w:p>
          <w:p w14:paraId="42279A68" w14:textId="69406AD5" w:rsidR="002C07F8" w:rsidRPr="002C07F8" w:rsidRDefault="0035135C" w:rsidP="0035135C">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35135C">
              <w:rPr>
                <w:rFonts w:ascii="Simplified Arabic" w:hAnsi="Simplified Arabic" w:cs="Simplified Arabic"/>
                <w:sz w:val="20"/>
                <w:szCs w:val="20"/>
                <w:rtl/>
                <w:lang w:val="en-GB"/>
              </w:rPr>
              <w:t xml:space="preserve">قسم خدمات المؤتمرات </w:t>
            </w:r>
            <w:r w:rsidR="00134973" w:rsidRPr="0035135C">
              <w:rPr>
                <w:rFonts w:ascii="Simplified Arabic" w:hAnsi="Simplified Arabic" w:cs="Simplified Arabic"/>
                <w:sz w:val="20"/>
                <w:szCs w:val="20"/>
                <w:rtl/>
                <w:lang w:val="en-GB"/>
              </w:rPr>
              <w:t xml:space="preserve">يقدم </w:t>
            </w:r>
            <w:r w:rsidRPr="0035135C">
              <w:rPr>
                <w:rFonts w:ascii="Simplified Arabic" w:hAnsi="Simplified Arabic" w:cs="Simplified Arabic"/>
                <w:sz w:val="20"/>
                <w:szCs w:val="20"/>
                <w:rtl/>
                <w:lang w:val="en-GB"/>
              </w:rPr>
              <w:t>خدمات</w:t>
            </w:r>
            <w:r w:rsidR="00134973">
              <w:rPr>
                <w:rFonts w:ascii="Simplified Arabic" w:hAnsi="Simplified Arabic" w:cs="Simplified Arabic" w:hint="cs"/>
                <w:sz w:val="20"/>
                <w:szCs w:val="20"/>
                <w:rtl/>
                <w:lang w:val="en-GB"/>
              </w:rPr>
              <w:t xml:space="preserve"> المؤتمرات</w:t>
            </w:r>
            <w:r w:rsidRPr="0035135C">
              <w:rPr>
                <w:rFonts w:ascii="Simplified Arabic" w:hAnsi="Simplified Arabic" w:cs="Simplified Arabic"/>
                <w:sz w:val="20"/>
                <w:szCs w:val="20"/>
                <w:rtl/>
                <w:lang w:val="en-GB"/>
              </w:rPr>
              <w:t xml:space="preserve"> لدعم تخطيط وتنظيم </w:t>
            </w:r>
            <w:r w:rsidR="00134973">
              <w:rPr>
                <w:rFonts w:ascii="Simplified Arabic" w:hAnsi="Simplified Arabic" w:cs="Simplified Arabic" w:hint="cs"/>
                <w:sz w:val="20"/>
                <w:szCs w:val="20"/>
                <w:rtl/>
                <w:lang w:val="en-GB"/>
              </w:rPr>
              <w:t xml:space="preserve">وخدمة </w:t>
            </w:r>
            <w:r w:rsidRPr="0035135C">
              <w:rPr>
                <w:rFonts w:ascii="Simplified Arabic" w:hAnsi="Simplified Arabic" w:cs="Simplified Arabic"/>
                <w:sz w:val="20"/>
                <w:szCs w:val="20"/>
                <w:rtl/>
                <w:lang w:val="en-GB"/>
              </w:rPr>
              <w:t xml:space="preserve">اجتماعات مؤتمر الأطراف وهيئاته الفرعية، بالإضافة إلى الاجتماعات بين الدورات، والاجتماعات الحكومية الدولية، والاجتماعات </w:t>
            </w:r>
            <w:r w:rsidR="00134973">
              <w:rPr>
                <w:rFonts w:ascii="Simplified Arabic" w:hAnsi="Simplified Arabic" w:cs="Simplified Arabic" w:hint="cs"/>
                <w:sz w:val="20"/>
                <w:szCs w:val="20"/>
                <w:rtl/>
                <w:lang w:val="en-GB"/>
              </w:rPr>
              <w:t>التقنية</w:t>
            </w:r>
            <w:r w:rsidRPr="0035135C">
              <w:rPr>
                <w:rFonts w:ascii="Simplified Arabic" w:hAnsi="Simplified Arabic" w:cs="Simplified Arabic"/>
                <w:sz w:val="20"/>
                <w:szCs w:val="20"/>
                <w:rtl/>
                <w:lang w:val="en-GB"/>
              </w:rPr>
              <w:t xml:space="preserve">. ويتولى القسم تنسيق جميع الوظائف المتعلقة بخدمات المؤتمرات، بما في ذلك دعم تكنولوجيا المعلومات، وتسجيل المشاركين، والمشتريات، وخدمات أماكن انعقاد المؤتمرات والفعاليات، والتواصل مع الموردين، والسفر، </w:t>
            </w:r>
            <w:r w:rsidR="00134973">
              <w:rPr>
                <w:rFonts w:ascii="Simplified Arabic" w:hAnsi="Simplified Arabic" w:cs="Simplified Arabic" w:hint="cs"/>
                <w:sz w:val="20"/>
                <w:szCs w:val="20"/>
                <w:rtl/>
                <w:lang w:val="en-GB"/>
              </w:rPr>
              <w:t>والعمل</w:t>
            </w:r>
            <w:r w:rsidRPr="0035135C">
              <w:rPr>
                <w:rFonts w:ascii="Simplified Arabic" w:hAnsi="Simplified Arabic" w:cs="Simplified Arabic"/>
                <w:sz w:val="20"/>
                <w:szCs w:val="20"/>
                <w:rtl/>
                <w:lang w:val="en-GB"/>
              </w:rPr>
              <w:t xml:space="preserve"> مع الحكومة المضيفة. ومن خلال هذه الوظائف، يضمن القسم الإعداد الفعال للاجتماعات وعقدها، والتنسيق مع الهيئات الدولية ذات الصلة لدعم تنفيذ الاتفاقية وبروتوكول</w:t>
            </w:r>
            <w:r w:rsidR="00134973">
              <w:rPr>
                <w:rFonts w:ascii="Simplified Arabic" w:hAnsi="Simplified Arabic" w:cs="Simplified Arabic" w:hint="cs"/>
                <w:sz w:val="20"/>
                <w:szCs w:val="20"/>
                <w:rtl/>
                <w:lang w:val="en-GB"/>
              </w:rPr>
              <w:t>ي</w:t>
            </w:r>
            <w:r w:rsidRPr="0035135C">
              <w:rPr>
                <w:rFonts w:ascii="Simplified Arabic" w:hAnsi="Simplified Arabic" w:cs="Simplified Arabic"/>
                <w:sz w:val="20"/>
                <w:szCs w:val="20"/>
                <w:rtl/>
                <w:lang w:val="en-GB"/>
              </w:rPr>
              <w:t>ها.</w:t>
            </w:r>
          </w:p>
        </w:tc>
      </w:tr>
      <w:tr w:rsidR="002C07F8" w:rsidRPr="002C07F8" w14:paraId="3D93ABE9" w14:textId="77777777" w:rsidTr="000B3B2B">
        <w:tc>
          <w:tcPr>
            <w:tcW w:w="9912" w:type="dxa"/>
          </w:tcPr>
          <w:p w14:paraId="09A9184E" w14:textId="56A80017" w:rsidR="0035135C" w:rsidRPr="0035135C" w:rsidRDefault="00321347" w:rsidP="0035135C">
            <w:pPr>
              <w:tabs>
                <w:tab w:val="left" w:pos="567"/>
                <w:tab w:val="left" w:pos="1134"/>
                <w:tab w:val="left" w:pos="1701"/>
                <w:tab w:val="left" w:pos="2268"/>
              </w:tabs>
              <w:bidi/>
              <w:spacing w:before="60" w:after="60"/>
              <w:ind w:left="335"/>
              <w:jc w:val="both"/>
              <w:rPr>
                <w:rFonts w:ascii="Simplified Arabic" w:hAnsi="Simplified Arabic" w:cs="Simplified Arabic"/>
                <w:b/>
                <w:bCs/>
                <w:i/>
                <w:iCs/>
                <w:sz w:val="20"/>
                <w:szCs w:val="20"/>
                <w:lang w:val="en-GB"/>
              </w:rPr>
            </w:pPr>
            <w:r>
              <w:rPr>
                <w:rFonts w:ascii="Simplified Arabic" w:hAnsi="Simplified Arabic" w:cs="Simplified Arabic" w:hint="cs"/>
                <w:b/>
                <w:bCs/>
                <w:i/>
                <w:iCs/>
                <w:sz w:val="20"/>
                <w:szCs w:val="20"/>
                <w:rtl/>
                <w:lang w:val="en-GB"/>
              </w:rPr>
              <w:t>1.7</w:t>
            </w:r>
            <w:r w:rsidR="0035135C" w:rsidRPr="0035135C">
              <w:rPr>
                <w:rFonts w:ascii="Simplified Arabic" w:hAnsi="Simplified Arabic" w:cs="Simplified Arabic"/>
                <w:b/>
                <w:bCs/>
                <w:i/>
                <w:iCs/>
                <w:sz w:val="20"/>
                <w:szCs w:val="20"/>
                <w:rtl/>
                <w:lang w:val="en-GB"/>
              </w:rPr>
              <w:t xml:space="preserve"> وحدة تخطيط وتنسيق الاجتماعات</w:t>
            </w:r>
          </w:p>
          <w:p w14:paraId="178DFF9B" w14:textId="6C2379E6" w:rsidR="002C07F8" w:rsidRPr="002C07F8" w:rsidRDefault="0035135C" w:rsidP="0035135C">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35135C">
              <w:rPr>
                <w:rFonts w:ascii="Simplified Arabic" w:hAnsi="Simplified Arabic" w:cs="Simplified Arabic"/>
                <w:sz w:val="20"/>
                <w:szCs w:val="20"/>
                <w:rtl/>
                <w:lang w:val="en-GB"/>
              </w:rPr>
              <w:t>تُعنى وحدة تخطيط وتنسيق الاجتماعات بتقديم خدمات التخطيط الاستراتيجي والتنسيق وإدارة المؤتمرات للاجتماعات التي تُعقد بموجب الاتفاقية وبروتوكول</w:t>
            </w:r>
            <w:r w:rsidR="00321347">
              <w:rPr>
                <w:rFonts w:ascii="Simplified Arabic" w:hAnsi="Simplified Arabic" w:cs="Simplified Arabic" w:hint="cs"/>
                <w:sz w:val="20"/>
                <w:szCs w:val="20"/>
                <w:rtl/>
                <w:lang w:val="en-GB"/>
              </w:rPr>
              <w:t>ي</w:t>
            </w:r>
            <w:r w:rsidRPr="0035135C">
              <w:rPr>
                <w:rFonts w:ascii="Simplified Arabic" w:hAnsi="Simplified Arabic" w:cs="Simplified Arabic"/>
                <w:sz w:val="20"/>
                <w:szCs w:val="20"/>
                <w:rtl/>
                <w:lang w:val="en-GB"/>
              </w:rPr>
              <w:t xml:space="preserve">ها. وتتولى الوحدة قيادة التخطيط اللوجستي والتنظيم والإشراف على الاجتماعات، بما في ذلك إدارة أماكن انعقادها، </w:t>
            </w:r>
            <w:r w:rsidR="00321347">
              <w:rPr>
                <w:rFonts w:ascii="Simplified Arabic" w:hAnsi="Simplified Arabic" w:cs="Simplified Arabic" w:hint="cs"/>
                <w:sz w:val="20"/>
                <w:szCs w:val="20"/>
                <w:rtl/>
                <w:lang w:val="en-GB"/>
              </w:rPr>
              <w:t>وتكنولوجيات</w:t>
            </w:r>
            <w:r w:rsidRPr="0035135C">
              <w:rPr>
                <w:rFonts w:ascii="Simplified Arabic" w:hAnsi="Simplified Arabic" w:cs="Simplified Arabic"/>
                <w:sz w:val="20"/>
                <w:szCs w:val="20"/>
                <w:rtl/>
                <w:lang w:val="en-GB"/>
              </w:rPr>
              <w:t xml:space="preserve"> المؤتمرات، والخدمات السمعية </w:t>
            </w:r>
            <w:r w:rsidR="00321347">
              <w:rPr>
                <w:rFonts w:ascii="Simplified Arabic" w:hAnsi="Simplified Arabic" w:cs="Simplified Arabic" w:hint="cs"/>
                <w:sz w:val="20"/>
                <w:szCs w:val="20"/>
                <w:rtl/>
                <w:lang w:val="en-GB"/>
              </w:rPr>
              <w:lastRenderedPageBreak/>
              <w:t>والمرئية</w:t>
            </w:r>
            <w:r w:rsidRPr="0035135C">
              <w:rPr>
                <w:rFonts w:ascii="Simplified Arabic" w:hAnsi="Simplified Arabic" w:cs="Simplified Arabic"/>
                <w:sz w:val="20"/>
                <w:szCs w:val="20"/>
                <w:rtl/>
                <w:lang w:val="en-GB"/>
              </w:rPr>
              <w:t xml:space="preserve">، وحلول الاجتماعات الافتراضية </w:t>
            </w:r>
            <w:r w:rsidR="00321347">
              <w:rPr>
                <w:rFonts w:ascii="Simplified Arabic" w:hAnsi="Simplified Arabic" w:cs="Simplified Arabic" w:hint="cs"/>
                <w:sz w:val="20"/>
                <w:szCs w:val="20"/>
                <w:rtl/>
                <w:lang w:val="en-GB"/>
              </w:rPr>
              <w:t>والمختلطة</w:t>
            </w:r>
            <w:r w:rsidRPr="0035135C">
              <w:rPr>
                <w:rFonts w:ascii="Simplified Arabic" w:hAnsi="Simplified Arabic" w:cs="Simplified Arabic"/>
                <w:sz w:val="20"/>
                <w:szCs w:val="20"/>
                <w:rtl/>
                <w:lang w:val="en-GB"/>
              </w:rPr>
              <w:t>، والتنسيق مع الحكومات المضيفة والأجهزة الأمنية ومنظمي الاجتماعات لضمان الإعداد الفعال للاجتماعات المقررة وتقديم الخدمات اللازمة لها</w:t>
            </w:r>
            <w:r w:rsidRPr="0035135C">
              <w:rPr>
                <w:rFonts w:ascii="Simplified Arabic" w:hAnsi="Simplified Arabic" w:cs="Simplified Arabic"/>
                <w:b/>
                <w:bCs/>
                <w:i/>
                <w:iCs/>
                <w:sz w:val="20"/>
                <w:szCs w:val="20"/>
                <w:rtl/>
                <w:lang w:val="en-GB"/>
              </w:rPr>
              <w:t>.</w:t>
            </w:r>
          </w:p>
        </w:tc>
      </w:tr>
      <w:tr w:rsidR="002C07F8" w:rsidRPr="002C07F8" w14:paraId="3EC080EE" w14:textId="77777777" w:rsidTr="000B3B2B">
        <w:tc>
          <w:tcPr>
            <w:tcW w:w="9912" w:type="dxa"/>
          </w:tcPr>
          <w:p w14:paraId="6DE407DD" w14:textId="28B1E751" w:rsidR="0035135C" w:rsidRPr="0035135C" w:rsidRDefault="00321347" w:rsidP="0035135C">
            <w:pPr>
              <w:tabs>
                <w:tab w:val="left" w:pos="567"/>
                <w:tab w:val="left" w:pos="1134"/>
                <w:tab w:val="left" w:pos="1701"/>
                <w:tab w:val="left" w:pos="2268"/>
              </w:tabs>
              <w:bidi/>
              <w:spacing w:before="60" w:after="60"/>
              <w:ind w:left="335"/>
              <w:jc w:val="both"/>
              <w:rPr>
                <w:rFonts w:ascii="Simplified Arabic" w:hAnsi="Simplified Arabic" w:cs="Simplified Arabic"/>
                <w:b/>
                <w:bCs/>
                <w:i/>
                <w:iCs/>
                <w:sz w:val="20"/>
                <w:szCs w:val="20"/>
                <w:lang w:val="en-GB"/>
              </w:rPr>
            </w:pPr>
            <w:r>
              <w:rPr>
                <w:rFonts w:ascii="Simplified Arabic" w:hAnsi="Simplified Arabic" w:cs="Simplified Arabic" w:hint="cs"/>
                <w:b/>
                <w:bCs/>
                <w:i/>
                <w:iCs/>
                <w:sz w:val="20"/>
                <w:szCs w:val="20"/>
                <w:rtl/>
                <w:lang w:val="en-GB"/>
              </w:rPr>
              <w:lastRenderedPageBreak/>
              <w:t>2.7</w:t>
            </w:r>
            <w:r w:rsidR="0035135C" w:rsidRPr="0035135C">
              <w:rPr>
                <w:rFonts w:ascii="Simplified Arabic" w:hAnsi="Simplified Arabic" w:cs="Simplified Arabic"/>
                <w:b/>
                <w:bCs/>
                <w:i/>
                <w:iCs/>
                <w:sz w:val="20"/>
                <w:szCs w:val="20"/>
                <w:rtl/>
                <w:lang w:val="en-GB"/>
              </w:rPr>
              <w:t xml:space="preserve"> وحدة عمليات الاجتماعات</w:t>
            </w:r>
          </w:p>
          <w:p w14:paraId="031E5C1D" w14:textId="1A7DB956" w:rsidR="002C07F8" w:rsidRPr="002C07F8" w:rsidRDefault="0035135C" w:rsidP="0035135C">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35135C">
              <w:rPr>
                <w:rFonts w:ascii="Simplified Arabic" w:hAnsi="Simplified Arabic" w:cs="Simplified Arabic"/>
                <w:sz w:val="20"/>
                <w:szCs w:val="20"/>
                <w:rtl/>
                <w:lang w:val="en-GB"/>
              </w:rPr>
              <w:t xml:space="preserve">تُقدّم وحدة عمليات الاجتماعات خدمات </w:t>
            </w:r>
            <w:r w:rsidR="00757B89">
              <w:rPr>
                <w:rFonts w:ascii="Simplified Arabic" w:hAnsi="Simplified Arabic" w:cs="Simplified Arabic" w:hint="cs"/>
                <w:sz w:val="20"/>
                <w:szCs w:val="20"/>
                <w:rtl/>
                <w:lang w:val="en-GB"/>
              </w:rPr>
              <w:t xml:space="preserve">مؤتمرات </w:t>
            </w:r>
            <w:r w:rsidRPr="0035135C">
              <w:rPr>
                <w:rFonts w:ascii="Simplified Arabic" w:hAnsi="Simplified Arabic" w:cs="Simplified Arabic"/>
                <w:sz w:val="20"/>
                <w:szCs w:val="20"/>
                <w:rtl/>
                <w:lang w:val="en-GB"/>
              </w:rPr>
              <w:t xml:space="preserve">تشغيلية </w:t>
            </w:r>
            <w:r w:rsidR="00757B89">
              <w:rPr>
                <w:rFonts w:ascii="Simplified Arabic" w:hAnsi="Simplified Arabic" w:cs="Simplified Arabic" w:hint="cs"/>
                <w:sz w:val="20"/>
                <w:szCs w:val="20"/>
                <w:rtl/>
                <w:lang w:val="en-GB"/>
              </w:rPr>
              <w:t>للاجتماعات</w:t>
            </w:r>
            <w:r w:rsidRPr="0035135C">
              <w:rPr>
                <w:rFonts w:ascii="Simplified Arabic" w:hAnsi="Simplified Arabic" w:cs="Simplified Arabic"/>
                <w:sz w:val="20"/>
                <w:szCs w:val="20"/>
                <w:rtl/>
                <w:lang w:val="en-GB"/>
              </w:rPr>
              <w:t xml:space="preserve"> المنظمة بموجب الاتفاقية وبروتوكول</w:t>
            </w:r>
            <w:r w:rsidR="00757B89">
              <w:rPr>
                <w:rFonts w:ascii="Simplified Arabic" w:hAnsi="Simplified Arabic" w:cs="Simplified Arabic" w:hint="cs"/>
                <w:sz w:val="20"/>
                <w:szCs w:val="20"/>
                <w:rtl/>
                <w:lang w:val="en-GB"/>
              </w:rPr>
              <w:t>ي</w:t>
            </w:r>
            <w:r w:rsidRPr="0035135C">
              <w:rPr>
                <w:rFonts w:ascii="Simplified Arabic" w:hAnsi="Simplified Arabic" w:cs="Simplified Arabic"/>
                <w:sz w:val="20"/>
                <w:szCs w:val="20"/>
                <w:rtl/>
                <w:lang w:val="en-GB"/>
              </w:rPr>
              <w:t>ها. وتتولى إدارة الأنشطة المُفعّلة لدعم الاجتماعات، بما في ذلك تسجيل المشاركين، وسفر</w:t>
            </w:r>
            <w:r w:rsidR="00757B89">
              <w:rPr>
                <w:rFonts w:ascii="Simplified Arabic" w:hAnsi="Simplified Arabic" w:cs="Simplified Arabic" w:hint="cs"/>
                <w:sz w:val="20"/>
                <w:szCs w:val="20"/>
                <w:rtl/>
                <w:lang w:val="en-GB"/>
              </w:rPr>
              <w:t>هم</w:t>
            </w:r>
            <w:r w:rsidRPr="0035135C">
              <w:rPr>
                <w:rFonts w:ascii="Simplified Arabic" w:hAnsi="Simplified Arabic" w:cs="Simplified Arabic"/>
                <w:sz w:val="20"/>
                <w:szCs w:val="20"/>
                <w:rtl/>
                <w:lang w:val="en-GB"/>
              </w:rPr>
              <w:t xml:space="preserve"> وما يرتبط به من استحقاقات</w:t>
            </w:r>
            <w:r w:rsidR="00757B89" w:rsidRPr="0035135C">
              <w:rPr>
                <w:rFonts w:ascii="Simplified Arabic" w:hAnsi="Simplified Arabic" w:cs="Simplified Arabic"/>
                <w:sz w:val="20"/>
                <w:szCs w:val="20"/>
                <w:rtl/>
                <w:lang w:val="en-GB"/>
              </w:rPr>
              <w:t xml:space="preserve"> </w:t>
            </w:r>
            <w:r w:rsidR="00757B89">
              <w:rPr>
                <w:rFonts w:ascii="Simplified Arabic" w:hAnsi="Simplified Arabic" w:cs="Simplified Arabic" w:hint="cs"/>
                <w:sz w:val="20"/>
                <w:szCs w:val="20"/>
                <w:rtl/>
                <w:lang w:val="en-GB"/>
              </w:rPr>
              <w:t>لل</w:t>
            </w:r>
            <w:r w:rsidR="00757B89" w:rsidRPr="0035135C">
              <w:rPr>
                <w:rFonts w:ascii="Simplified Arabic" w:hAnsi="Simplified Arabic" w:cs="Simplified Arabic"/>
                <w:sz w:val="20"/>
                <w:szCs w:val="20"/>
                <w:rtl/>
                <w:lang w:val="en-GB"/>
              </w:rPr>
              <w:t>مشاركين الممولين</w:t>
            </w:r>
            <w:r w:rsidRPr="0035135C">
              <w:rPr>
                <w:rFonts w:ascii="Simplified Arabic" w:hAnsi="Simplified Arabic" w:cs="Simplified Arabic"/>
                <w:sz w:val="20"/>
                <w:szCs w:val="20"/>
                <w:rtl/>
                <w:lang w:val="en-GB"/>
              </w:rPr>
              <w:t xml:space="preserve">، وشراء مستلزمات الاجتماعات وعمليات الأمانة، وخدمات المشاركين، ودعم الاجتماعات الافتراضية </w:t>
            </w:r>
            <w:r w:rsidR="00757B89">
              <w:rPr>
                <w:rFonts w:ascii="Simplified Arabic" w:hAnsi="Simplified Arabic" w:cs="Simplified Arabic" w:hint="cs"/>
                <w:sz w:val="20"/>
                <w:szCs w:val="20"/>
                <w:rtl/>
                <w:lang w:val="en-GB"/>
              </w:rPr>
              <w:t>والمختلطة</w:t>
            </w:r>
            <w:r w:rsidRPr="0035135C">
              <w:rPr>
                <w:rFonts w:ascii="Simplified Arabic" w:hAnsi="Simplified Arabic" w:cs="Simplified Arabic"/>
                <w:sz w:val="20"/>
                <w:szCs w:val="20"/>
                <w:rtl/>
                <w:lang w:val="en-GB"/>
              </w:rPr>
              <w:t>، بما يضمن تقديم عمليات المؤتمرات بكفاءة وامتثا</w:t>
            </w:r>
            <w:r w:rsidR="00757B89">
              <w:rPr>
                <w:rFonts w:ascii="Simplified Arabic" w:hAnsi="Simplified Arabic" w:cs="Simplified Arabic" w:hint="cs"/>
                <w:sz w:val="20"/>
                <w:szCs w:val="20"/>
                <w:rtl/>
                <w:lang w:val="en-GB"/>
              </w:rPr>
              <w:t>ل</w:t>
            </w:r>
            <w:r w:rsidRPr="0035135C">
              <w:rPr>
                <w:rFonts w:ascii="Simplified Arabic" w:hAnsi="Simplified Arabic" w:cs="Simplified Arabic"/>
                <w:sz w:val="20"/>
                <w:szCs w:val="20"/>
                <w:rtl/>
                <w:lang w:val="en-GB"/>
              </w:rPr>
              <w:t>.</w:t>
            </w:r>
          </w:p>
        </w:tc>
      </w:tr>
      <w:tr w:rsidR="002C07F8" w:rsidRPr="002C07F8" w14:paraId="0816AC2A" w14:textId="77777777" w:rsidTr="000B3B2B">
        <w:tc>
          <w:tcPr>
            <w:tcW w:w="9912" w:type="dxa"/>
          </w:tcPr>
          <w:p w14:paraId="4912AAEB" w14:textId="6B8091AF" w:rsidR="0035135C" w:rsidRPr="0035135C" w:rsidRDefault="0035135C" w:rsidP="0035135C">
            <w:pPr>
              <w:tabs>
                <w:tab w:val="left" w:pos="567"/>
                <w:tab w:val="left" w:pos="1134"/>
                <w:tab w:val="left" w:pos="1701"/>
                <w:tab w:val="left" w:pos="2268"/>
              </w:tabs>
              <w:bidi/>
              <w:spacing w:before="60" w:after="60"/>
              <w:jc w:val="both"/>
              <w:rPr>
                <w:rFonts w:ascii="Simplified Arabic" w:hAnsi="Simplified Arabic" w:cs="Simplified Arabic"/>
                <w:b/>
                <w:bCs/>
                <w:sz w:val="20"/>
                <w:szCs w:val="20"/>
                <w:lang w:val="en-GB"/>
              </w:rPr>
            </w:pPr>
            <w:r>
              <w:rPr>
                <w:rFonts w:ascii="Simplified Arabic" w:hAnsi="Simplified Arabic" w:cs="Simplified Arabic" w:hint="cs"/>
                <w:b/>
                <w:bCs/>
                <w:sz w:val="20"/>
                <w:szCs w:val="20"/>
                <w:rtl/>
                <w:lang w:val="en-GB"/>
              </w:rPr>
              <w:t>8</w:t>
            </w:r>
            <w:r w:rsidRPr="0035135C">
              <w:rPr>
                <w:rFonts w:ascii="Simplified Arabic" w:hAnsi="Simplified Arabic" w:cs="Simplified Arabic"/>
                <w:b/>
                <w:bCs/>
                <w:sz w:val="20"/>
                <w:szCs w:val="20"/>
                <w:rtl/>
                <w:lang w:val="en-GB"/>
              </w:rPr>
              <w:t>. وحدة تكنولوجيا المعلومات والتحول الرقمي</w:t>
            </w:r>
          </w:p>
          <w:p w14:paraId="0F854E39" w14:textId="16F9EFF0" w:rsidR="002C07F8" w:rsidRPr="002C07F8" w:rsidRDefault="0035135C" w:rsidP="0035135C">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35135C">
              <w:rPr>
                <w:rFonts w:ascii="Simplified Arabic" w:hAnsi="Simplified Arabic" w:cs="Simplified Arabic"/>
                <w:sz w:val="20"/>
                <w:szCs w:val="20"/>
                <w:rtl/>
                <w:lang w:val="en-GB"/>
              </w:rPr>
              <w:t xml:space="preserve">تُقدّم وحدة تكنولوجيا المعلومات والتحول الرقمي خدمات رقمية موثوقة وآمنة تدعم تنفيذ الاتفاقية وتُمكّن عمل المنظمة. </w:t>
            </w:r>
            <w:r w:rsidR="00F5146F">
              <w:rPr>
                <w:rFonts w:ascii="Simplified Arabic" w:hAnsi="Simplified Arabic" w:cs="Simplified Arabic" w:hint="cs"/>
                <w:sz w:val="20"/>
                <w:szCs w:val="20"/>
                <w:rtl/>
                <w:lang w:val="en-GB" w:bidi="ar-SY"/>
              </w:rPr>
              <w:t>و</w:t>
            </w:r>
            <w:r w:rsidRPr="0035135C">
              <w:rPr>
                <w:rFonts w:ascii="Simplified Arabic" w:hAnsi="Simplified Arabic" w:cs="Simplified Arabic"/>
                <w:sz w:val="20"/>
                <w:szCs w:val="20"/>
                <w:rtl/>
                <w:lang w:val="en-GB"/>
              </w:rPr>
              <w:t xml:space="preserve">تعمل الوحدة </w:t>
            </w:r>
            <w:r w:rsidR="00F5146F">
              <w:rPr>
                <w:rFonts w:ascii="Simplified Arabic" w:hAnsi="Simplified Arabic" w:cs="Simplified Arabic" w:hint="cs"/>
                <w:sz w:val="20"/>
                <w:szCs w:val="20"/>
                <w:rtl/>
                <w:lang w:val="en-GB"/>
              </w:rPr>
              <w:t>بتركيز</w:t>
            </w:r>
            <w:r w:rsidRPr="0035135C">
              <w:rPr>
                <w:rFonts w:ascii="Simplified Arabic" w:hAnsi="Simplified Arabic" w:cs="Simplified Arabic"/>
                <w:sz w:val="20"/>
                <w:szCs w:val="20"/>
                <w:rtl/>
                <w:lang w:val="en-GB"/>
              </w:rPr>
              <w:t xml:space="preserve"> استراتيجي، وتتعاون بشكل وثيق مع الأمانة والاتفاقيات الأخرى وشركاء الأمم المتحدة من خلال دعم وقيادة التحول الرقمي داخليًا، وذلك لتحسين التعاون وتبادل الحلول وتعزيز قابلية التشغيل البيني </w:t>
            </w:r>
            <w:r w:rsidR="00F5146F">
              <w:rPr>
                <w:rFonts w:ascii="Simplified Arabic" w:hAnsi="Simplified Arabic" w:cs="Simplified Arabic" w:hint="cs"/>
                <w:sz w:val="20"/>
                <w:szCs w:val="20"/>
                <w:rtl/>
                <w:lang w:val="en-GB"/>
              </w:rPr>
              <w:t>والمواءمة</w:t>
            </w:r>
            <w:r w:rsidRPr="0035135C">
              <w:rPr>
                <w:rFonts w:ascii="Simplified Arabic" w:hAnsi="Simplified Arabic" w:cs="Simplified Arabic"/>
                <w:sz w:val="20"/>
                <w:szCs w:val="20"/>
                <w:rtl/>
                <w:lang w:val="en-GB"/>
              </w:rPr>
              <w:t xml:space="preserve"> مع معايير الأمم المتحدة. ومن خلال الاستخدام الأمثل للأدوات </w:t>
            </w:r>
            <w:r w:rsidR="00F5146F">
              <w:rPr>
                <w:rFonts w:ascii="Simplified Arabic" w:hAnsi="Simplified Arabic" w:cs="Simplified Arabic" w:hint="cs"/>
                <w:sz w:val="20"/>
                <w:szCs w:val="20"/>
                <w:rtl/>
                <w:lang w:val="en-GB"/>
              </w:rPr>
              <w:t>والنظم</w:t>
            </w:r>
            <w:r w:rsidRPr="0035135C">
              <w:rPr>
                <w:rFonts w:ascii="Simplified Arabic" w:hAnsi="Simplified Arabic" w:cs="Simplified Arabic"/>
                <w:sz w:val="20"/>
                <w:szCs w:val="20"/>
                <w:rtl/>
                <w:lang w:val="en-GB"/>
              </w:rPr>
              <w:t xml:space="preserve"> الرقمية، تُقدّم الوحدة استراتيجية تكنولوجيا المعلومات وتُعزّز كفاءة العمل وتدعم اتخاذ القرارات المستنيرة.</w:t>
            </w:r>
          </w:p>
        </w:tc>
      </w:tr>
      <w:tr w:rsidR="002C07F8" w:rsidRPr="002C07F8" w14:paraId="18841968" w14:textId="77777777" w:rsidTr="000B3B2B">
        <w:tc>
          <w:tcPr>
            <w:tcW w:w="9912" w:type="dxa"/>
          </w:tcPr>
          <w:p w14:paraId="7AF8E928" w14:textId="77777777" w:rsidR="0035135C" w:rsidRPr="0035135C" w:rsidRDefault="0035135C" w:rsidP="0035135C">
            <w:pPr>
              <w:tabs>
                <w:tab w:val="left" w:pos="567"/>
                <w:tab w:val="left" w:pos="1134"/>
                <w:tab w:val="left" w:pos="1701"/>
                <w:tab w:val="left" w:pos="2268"/>
              </w:tabs>
              <w:bidi/>
              <w:spacing w:before="60" w:after="60"/>
              <w:jc w:val="both"/>
              <w:rPr>
                <w:rFonts w:ascii="Simplified Arabic" w:hAnsi="Simplified Arabic" w:cs="Simplified Arabic"/>
                <w:b/>
                <w:bCs/>
                <w:sz w:val="20"/>
                <w:szCs w:val="20"/>
                <w:lang w:val="en-GB"/>
              </w:rPr>
            </w:pPr>
            <w:r w:rsidRPr="0035135C">
              <w:rPr>
                <w:rFonts w:ascii="Simplified Arabic" w:hAnsi="Simplified Arabic" w:cs="Simplified Arabic"/>
                <w:b/>
                <w:bCs/>
                <w:sz w:val="20"/>
                <w:szCs w:val="20"/>
                <w:lang w:val="en-GB"/>
              </w:rPr>
              <w:t>9</w:t>
            </w:r>
            <w:r w:rsidRPr="0035135C">
              <w:rPr>
                <w:rFonts w:ascii="Simplified Arabic" w:hAnsi="Simplified Arabic" w:cs="Simplified Arabic"/>
                <w:b/>
                <w:bCs/>
                <w:sz w:val="20"/>
                <w:szCs w:val="20"/>
                <w:rtl/>
                <w:lang w:val="en-GB"/>
              </w:rPr>
              <w:t>. قسم الدعم الإداري والتشغيلي</w:t>
            </w:r>
          </w:p>
          <w:p w14:paraId="2D0AF5CA" w14:textId="4AAE6626" w:rsidR="002C07F8" w:rsidRPr="002C07F8" w:rsidRDefault="0035135C" w:rsidP="0035135C">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35135C">
              <w:rPr>
                <w:rFonts w:ascii="Simplified Arabic" w:hAnsi="Simplified Arabic" w:cs="Simplified Arabic"/>
                <w:sz w:val="20"/>
                <w:szCs w:val="20"/>
                <w:rtl/>
                <w:lang w:val="en-GB"/>
              </w:rPr>
              <w:t xml:space="preserve">يقدم قسم الدعم الإداري والتشغيلي خدمات دعم إداري وتشغيلي استباقية ومبتكرة وموجهة نحو خدمة العملاء لجميع وحدات البرنامج، بما يعزز الكفاءة والفعالية، ويدير المخاطر الإدارية والتشغيلية ويخفف من حدتها، وذلك في إطار </w:t>
            </w:r>
            <w:r w:rsidR="00F5146F">
              <w:rPr>
                <w:rFonts w:ascii="Simplified Arabic" w:hAnsi="Simplified Arabic" w:cs="Simplified Arabic" w:hint="cs"/>
                <w:sz w:val="20"/>
                <w:szCs w:val="20"/>
                <w:rtl/>
                <w:lang w:val="en-GB"/>
              </w:rPr>
              <w:t>ولاية</w:t>
            </w:r>
            <w:r w:rsidRPr="0035135C">
              <w:rPr>
                <w:rFonts w:ascii="Simplified Arabic" w:hAnsi="Simplified Arabic" w:cs="Simplified Arabic"/>
                <w:sz w:val="20"/>
                <w:szCs w:val="20"/>
                <w:rtl/>
                <w:lang w:val="en-GB"/>
              </w:rPr>
              <w:t xml:space="preserve"> الأمانة ونطاق عملها. وتشمل خدماته كافة جوانب الموارد البشرية والمالية والميزانية و</w:t>
            </w:r>
            <w:r w:rsidR="00F5146F">
              <w:rPr>
                <w:rFonts w:ascii="Simplified Arabic" w:hAnsi="Simplified Arabic" w:cs="Simplified Arabic" w:hint="cs"/>
                <w:sz w:val="20"/>
                <w:szCs w:val="20"/>
                <w:rtl/>
                <w:lang w:val="en-GB"/>
              </w:rPr>
              <w:t xml:space="preserve">وظائف </w:t>
            </w:r>
            <w:r w:rsidRPr="0035135C">
              <w:rPr>
                <w:rFonts w:ascii="Simplified Arabic" w:hAnsi="Simplified Arabic" w:cs="Simplified Arabic"/>
                <w:sz w:val="20"/>
                <w:szCs w:val="20"/>
                <w:rtl/>
                <w:lang w:val="en-GB"/>
              </w:rPr>
              <w:t>الإدارة العامة.</w:t>
            </w:r>
          </w:p>
        </w:tc>
      </w:tr>
      <w:tr w:rsidR="002C07F8" w:rsidRPr="002C07F8" w14:paraId="6D9CFDA7" w14:textId="77777777" w:rsidTr="000B3B2B">
        <w:tc>
          <w:tcPr>
            <w:tcW w:w="9912" w:type="dxa"/>
          </w:tcPr>
          <w:p w14:paraId="012B110F" w14:textId="1952FB5E" w:rsidR="000B3B2B" w:rsidRPr="000B3B2B" w:rsidRDefault="00941B59" w:rsidP="000B3B2B">
            <w:pPr>
              <w:tabs>
                <w:tab w:val="left" w:pos="567"/>
                <w:tab w:val="left" w:pos="1134"/>
                <w:tab w:val="left" w:pos="1701"/>
                <w:tab w:val="left" w:pos="2268"/>
              </w:tabs>
              <w:bidi/>
              <w:spacing w:before="60" w:after="60"/>
              <w:ind w:left="335"/>
              <w:jc w:val="both"/>
              <w:rPr>
                <w:rFonts w:ascii="Simplified Arabic" w:hAnsi="Simplified Arabic" w:cs="Simplified Arabic"/>
                <w:b/>
                <w:bCs/>
                <w:i/>
                <w:iCs/>
                <w:sz w:val="20"/>
                <w:szCs w:val="20"/>
                <w:lang w:val="en-GB"/>
              </w:rPr>
            </w:pPr>
            <w:r>
              <w:rPr>
                <w:rFonts w:ascii="Simplified Arabic" w:hAnsi="Simplified Arabic" w:cs="Simplified Arabic" w:hint="cs"/>
                <w:b/>
                <w:bCs/>
                <w:i/>
                <w:iCs/>
                <w:sz w:val="20"/>
                <w:szCs w:val="20"/>
                <w:rtl/>
                <w:lang w:val="en-GB"/>
              </w:rPr>
              <w:t>1.9</w:t>
            </w:r>
            <w:r w:rsidR="000B3B2B" w:rsidRPr="000B3B2B">
              <w:rPr>
                <w:rFonts w:ascii="Simplified Arabic" w:hAnsi="Simplified Arabic" w:cs="Simplified Arabic"/>
                <w:b/>
                <w:bCs/>
                <w:i/>
                <w:iCs/>
                <w:sz w:val="20"/>
                <w:szCs w:val="20"/>
                <w:rtl/>
                <w:lang w:val="en-GB"/>
              </w:rPr>
              <w:t xml:space="preserve"> وحدة الموارد البشرية</w:t>
            </w:r>
          </w:p>
          <w:p w14:paraId="6C3A1475" w14:textId="49DA28DE" w:rsidR="000B3B2B" w:rsidRPr="000B3B2B" w:rsidRDefault="000B3B2B" w:rsidP="00775E25">
            <w:pPr>
              <w:tabs>
                <w:tab w:val="left" w:pos="567"/>
                <w:tab w:val="left" w:pos="1134"/>
                <w:tab w:val="left" w:pos="1701"/>
                <w:tab w:val="left" w:pos="2268"/>
              </w:tabs>
              <w:bidi/>
              <w:spacing w:before="60" w:after="60"/>
              <w:ind w:left="335" w:hanging="335"/>
              <w:jc w:val="both"/>
              <w:rPr>
                <w:rFonts w:ascii="Simplified Arabic" w:hAnsi="Simplified Arabic" w:cs="Simplified Arabic"/>
                <w:sz w:val="20"/>
                <w:szCs w:val="20"/>
                <w:lang w:val="en-GB"/>
              </w:rPr>
            </w:pPr>
            <w:r w:rsidRPr="000B3B2B">
              <w:rPr>
                <w:rFonts w:ascii="Simplified Arabic" w:hAnsi="Simplified Arabic" w:cs="Simplified Arabic"/>
                <w:sz w:val="20"/>
                <w:szCs w:val="20"/>
                <w:rtl/>
                <w:lang w:val="en-GB"/>
              </w:rPr>
              <w:t xml:space="preserve">تُقدّم وحدة الموارد البشرية خدمات استراتيجية </w:t>
            </w:r>
            <w:r w:rsidR="001312C2" w:rsidRPr="00941B59">
              <w:rPr>
                <w:rFonts w:ascii="Simplified Arabic" w:hAnsi="Simplified Arabic" w:cs="Simplified Arabic"/>
                <w:sz w:val="20"/>
                <w:szCs w:val="20"/>
                <w:rtl/>
                <w:lang w:val="en-GB"/>
              </w:rPr>
              <w:t xml:space="preserve">وموجهة نحو </w:t>
            </w:r>
            <w:r w:rsidR="001312C2" w:rsidRPr="000B3B2B">
              <w:rPr>
                <w:rFonts w:ascii="Simplified Arabic" w:hAnsi="Simplified Arabic" w:cs="Simplified Arabic"/>
                <w:sz w:val="20"/>
                <w:szCs w:val="20"/>
                <w:rtl/>
                <w:lang w:val="en-GB"/>
              </w:rPr>
              <w:t xml:space="preserve">خدمة العملاء </w:t>
            </w:r>
            <w:r w:rsidRPr="000B3B2B">
              <w:rPr>
                <w:rFonts w:ascii="Simplified Arabic" w:hAnsi="Simplified Arabic" w:cs="Simplified Arabic"/>
                <w:sz w:val="20"/>
                <w:szCs w:val="20"/>
                <w:rtl/>
                <w:lang w:val="en-GB"/>
              </w:rPr>
              <w:t xml:space="preserve">وفعّالة، </w:t>
            </w:r>
            <w:r w:rsidR="001312C2" w:rsidRPr="000B3B2B">
              <w:rPr>
                <w:rFonts w:ascii="Simplified Arabic" w:hAnsi="Simplified Arabic" w:cs="Simplified Arabic"/>
                <w:sz w:val="20"/>
                <w:szCs w:val="20"/>
                <w:rtl/>
                <w:lang w:val="en-GB"/>
              </w:rPr>
              <w:t>في مجال الموارد البشرية</w:t>
            </w:r>
            <w:r w:rsidRPr="000B3B2B">
              <w:rPr>
                <w:rFonts w:ascii="Simplified Arabic" w:hAnsi="Simplified Arabic" w:cs="Simplified Arabic"/>
                <w:sz w:val="20"/>
                <w:szCs w:val="20"/>
                <w:rtl/>
                <w:lang w:val="en-GB"/>
              </w:rPr>
              <w:t>، لدعم التنفيذ الفعّال لولاية الأمانة.</w:t>
            </w:r>
          </w:p>
          <w:p w14:paraId="18C8E244" w14:textId="416F8C93" w:rsidR="002C07F8" w:rsidRPr="002C07F8" w:rsidRDefault="000B3B2B" w:rsidP="000B3B2B">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0B3B2B">
              <w:rPr>
                <w:rFonts w:ascii="Simplified Arabic" w:hAnsi="Simplified Arabic" w:cs="Simplified Arabic"/>
                <w:sz w:val="20"/>
                <w:szCs w:val="20"/>
                <w:rtl/>
                <w:lang w:val="en-GB"/>
              </w:rPr>
              <w:t xml:space="preserve">وتضمن الوحدة استقطاب وتطوير واستبقاء </w:t>
            </w:r>
            <w:r w:rsidR="001312C2">
              <w:rPr>
                <w:rFonts w:ascii="Simplified Arabic" w:hAnsi="Simplified Arabic" w:cs="Simplified Arabic" w:hint="cs"/>
                <w:sz w:val="20"/>
                <w:szCs w:val="20"/>
                <w:rtl/>
                <w:lang w:val="en-GB"/>
              </w:rPr>
              <w:t>قوى عاملة</w:t>
            </w:r>
            <w:r w:rsidRPr="000B3B2B">
              <w:rPr>
                <w:rFonts w:ascii="Simplified Arabic" w:hAnsi="Simplified Arabic" w:cs="Simplified Arabic"/>
                <w:sz w:val="20"/>
                <w:szCs w:val="20"/>
                <w:rtl/>
                <w:lang w:val="en-GB"/>
              </w:rPr>
              <w:t xml:space="preserve"> مؤهلة ومتنوعة، مع تعزيز الامتثال لأنظمة الأمم المتحدة، وتمكين منظمة عالية الأداء </w:t>
            </w:r>
            <w:r w:rsidR="001312C2">
              <w:rPr>
                <w:rFonts w:ascii="Simplified Arabic" w:hAnsi="Simplified Arabic" w:cs="Simplified Arabic" w:hint="cs"/>
                <w:sz w:val="20"/>
                <w:szCs w:val="20"/>
                <w:rtl/>
                <w:lang w:val="en-GB"/>
              </w:rPr>
              <w:t>وسريعة الاستجابة</w:t>
            </w:r>
            <w:r w:rsidRPr="000B3B2B">
              <w:rPr>
                <w:rFonts w:ascii="Simplified Arabic" w:hAnsi="Simplified Arabic" w:cs="Simplified Arabic"/>
                <w:sz w:val="20"/>
                <w:szCs w:val="20"/>
                <w:rtl/>
                <w:lang w:val="en-GB"/>
              </w:rPr>
              <w:t xml:space="preserve"> وخاضعة للمساءلة.</w:t>
            </w:r>
          </w:p>
        </w:tc>
      </w:tr>
      <w:tr w:rsidR="002C07F8" w:rsidRPr="002C07F8" w14:paraId="3464DA90" w14:textId="77777777" w:rsidTr="000B3B2B">
        <w:tc>
          <w:tcPr>
            <w:tcW w:w="9912" w:type="dxa"/>
          </w:tcPr>
          <w:p w14:paraId="2D36652C" w14:textId="1D727740" w:rsidR="000B3B2B" w:rsidRPr="00775E25" w:rsidRDefault="001312C2" w:rsidP="000B3B2B">
            <w:pPr>
              <w:tabs>
                <w:tab w:val="left" w:pos="567"/>
                <w:tab w:val="left" w:pos="1134"/>
                <w:tab w:val="left" w:pos="1701"/>
                <w:tab w:val="left" w:pos="2268"/>
              </w:tabs>
              <w:bidi/>
              <w:spacing w:before="60" w:after="60"/>
              <w:ind w:left="335"/>
              <w:jc w:val="both"/>
              <w:rPr>
                <w:rFonts w:ascii="Simplified Arabic" w:hAnsi="Simplified Arabic" w:cs="Simplified Arabic"/>
                <w:b/>
                <w:bCs/>
                <w:i/>
                <w:iCs/>
                <w:sz w:val="20"/>
                <w:szCs w:val="20"/>
                <w:lang w:val="en-GB"/>
              </w:rPr>
            </w:pPr>
            <w:r w:rsidRPr="00775E25">
              <w:rPr>
                <w:rFonts w:ascii="Simplified Arabic" w:hAnsi="Simplified Arabic" w:cs="Simplified Arabic" w:hint="cs"/>
                <w:b/>
                <w:bCs/>
                <w:i/>
                <w:iCs/>
                <w:sz w:val="20"/>
                <w:szCs w:val="20"/>
                <w:rtl/>
                <w:lang w:val="en-GB"/>
              </w:rPr>
              <w:t>2.9</w:t>
            </w:r>
            <w:r w:rsidR="000B3B2B" w:rsidRPr="00775E25">
              <w:rPr>
                <w:rFonts w:ascii="Simplified Arabic" w:hAnsi="Simplified Arabic" w:cs="Simplified Arabic"/>
                <w:b/>
                <w:bCs/>
                <w:i/>
                <w:iCs/>
                <w:sz w:val="20"/>
                <w:szCs w:val="20"/>
                <w:rtl/>
                <w:lang w:val="en-GB"/>
              </w:rPr>
              <w:t xml:space="preserve"> وحدة المالية والميزانية</w:t>
            </w:r>
          </w:p>
          <w:p w14:paraId="1AD410EB" w14:textId="24B157DC" w:rsidR="000B3B2B" w:rsidRPr="000B3B2B" w:rsidRDefault="000B3B2B" w:rsidP="00775E25">
            <w:pPr>
              <w:tabs>
                <w:tab w:val="left" w:pos="567"/>
                <w:tab w:val="left" w:pos="1134"/>
                <w:tab w:val="left" w:pos="1701"/>
                <w:tab w:val="left" w:pos="2268"/>
              </w:tabs>
              <w:bidi/>
              <w:spacing w:before="60" w:after="60"/>
              <w:ind w:left="24" w:hanging="24"/>
              <w:jc w:val="both"/>
              <w:rPr>
                <w:rFonts w:ascii="Simplified Arabic" w:hAnsi="Simplified Arabic" w:cs="Simplified Arabic"/>
                <w:sz w:val="20"/>
                <w:szCs w:val="20"/>
                <w:lang w:val="en-GB"/>
              </w:rPr>
            </w:pPr>
            <w:r w:rsidRPr="000B3B2B">
              <w:rPr>
                <w:rFonts w:ascii="Simplified Arabic" w:hAnsi="Simplified Arabic" w:cs="Simplified Arabic"/>
                <w:sz w:val="20"/>
                <w:szCs w:val="20"/>
                <w:rtl/>
                <w:lang w:val="en-GB"/>
              </w:rPr>
              <w:t>تُعنى وحدة المالية والميزانية بالإشراف الاستراتيجي على الميزانية والشؤون المالية لضمان الإدارة السليمة لموارد الأمانة ودعم التنفيذ الفعال لولايتها بموجب اتفاقية التنوع البيولوجي وبروتوكول</w:t>
            </w:r>
            <w:r w:rsidR="001312C2">
              <w:rPr>
                <w:rFonts w:ascii="Simplified Arabic" w:hAnsi="Simplified Arabic" w:cs="Simplified Arabic" w:hint="cs"/>
                <w:sz w:val="20"/>
                <w:szCs w:val="20"/>
                <w:rtl/>
                <w:lang w:val="en-GB"/>
              </w:rPr>
              <w:t>ي</w:t>
            </w:r>
            <w:r w:rsidRPr="000B3B2B">
              <w:rPr>
                <w:rFonts w:ascii="Simplified Arabic" w:hAnsi="Simplified Arabic" w:cs="Simplified Arabic"/>
                <w:sz w:val="20"/>
                <w:szCs w:val="20"/>
                <w:rtl/>
                <w:lang w:val="en-GB"/>
              </w:rPr>
              <w:t xml:space="preserve">ها. وتقود الوحدة عملية إعداد ميزانية البرنامج </w:t>
            </w:r>
            <w:r w:rsidR="001312C2">
              <w:rPr>
                <w:rFonts w:ascii="Simplified Arabic" w:hAnsi="Simplified Arabic" w:cs="Simplified Arabic" w:hint="cs"/>
                <w:sz w:val="20"/>
                <w:szCs w:val="20"/>
                <w:rtl/>
                <w:lang w:val="en-GB"/>
              </w:rPr>
              <w:t>ورصدها</w:t>
            </w:r>
            <w:r w:rsidRPr="000B3B2B">
              <w:rPr>
                <w:rFonts w:ascii="Simplified Arabic" w:hAnsi="Simplified Arabic" w:cs="Simplified Arabic"/>
                <w:sz w:val="20"/>
                <w:szCs w:val="20"/>
                <w:rtl/>
                <w:lang w:val="en-GB"/>
              </w:rPr>
              <w:t xml:space="preserve">، بما يضمن توافقها مع أولويات المنظمة وقرارات مؤتمر/اجتماع الأطراف. كما تشرف الوحدة على الحوكمة المالية والامتثال والمساءلة، وتقدم التحليلات والتوجيهات التي تدعم اتخاذ القرارات بشفافية واستنارة من قبل الإدارة العليا والهيئات </w:t>
            </w:r>
            <w:r w:rsidR="007536FB">
              <w:rPr>
                <w:rFonts w:ascii="Simplified Arabic" w:hAnsi="Simplified Arabic" w:cs="Simplified Arabic" w:hint="cs"/>
                <w:sz w:val="20"/>
                <w:szCs w:val="20"/>
                <w:rtl/>
                <w:lang w:val="en-GB"/>
              </w:rPr>
              <w:t>الرئاسية</w:t>
            </w:r>
            <w:r w:rsidRPr="000B3B2B">
              <w:rPr>
                <w:rFonts w:ascii="Simplified Arabic" w:hAnsi="Simplified Arabic" w:cs="Simplified Arabic"/>
                <w:sz w:val="20"/>
                <w:szCs w:val="20"/>
                <w:rtl/>
                <w:lang w:val="en-GB"/>
              </w:rPr>
              <w:t xml:space="preserve">. وتتولى الوحدة أيضاً إدارة العمليات المالية في جميع أنحاء الأمانة، بما في ذلك دعم تعبئة الموارد، ومراقبة الإنفاق، وإعداد التقارير المالية، وتنسيق عمليات </w:t>
            </w:r>
            <w:r w:rsidR="007536FB">
              <w:rPr>
                <w:rFonts w:ascii="Simplified Arabic" w:hAnsi="Simplified Arabic" w:cs="Simplified Arabic" w:hint="cs"/>
                <w:sz w:val="20"/>
                <w:szCs w:val="20"/>
                <w:rtl/>
                <w:lang w:val="en-GB"/>
              </w:rPr>
              <w:t>المرجعة</w:t>
            </w:r>
            <w:r w:rsidRPr="000B3B2B">
              <w:rPr>
                <w:rFonts w:ascii="Simplified Arabic" w:hAnsi="Simplified Arabic" w:cs="Simplified Arabic"/>
                <w:sz w:val="20"/>
                <w:szCs w:val="20"/>
                <w:rtl/>
                <w:lang w:val="en-GB"/>
              </w:rPr>
              <w:t>، بما يضمن الاستخدام الكفء والمسؤول للأموال العامة الموكلة إلى الأمانة.</w:t>
            </w:r>
          </w:p>
          <w:p w14:paraId="31A8D0F3" w14:textId="4B1A5DBC" w:rsidR="002C07F8" w:rsidRPr="002C07F8" w:rsidRDefault="000B3B2B" w:rsidP="00775E25">
            <w:pPr>
              <w:tabs>
                <w:tab w:val="left" w:pos="1134"/>
                <w:tab w:val="left" w:pos="1701"/>
                <w:tab w:val="left" w:pos="2268"/>
              </w:tabs>
              <w:autoSpaceDE w:val="0"/>
              <w:autoSpaceDN w:val="0"/>
              <w:bidi/>
              <w:spacing w:before="60" w:after="60"/>
              <w:ind w:left="24"/>
              <w:jc w:val="both"/>
              <w:rPr>
                <w:rFonts w:ascii="Simplified Arabic" w:hAnsi="Simplified Arabic" w:cs="Simplified Arabic"/>
                <w:sz w:val="20"/>
                <w:szCs w:val="20"/>
                <w:lang w:val="en-GB"/>
              </w:rPr>
            </w:pPr>
            <w:r w:rsidRPr="000B3B2B">
              <w:rPr>
                <w:rFonts w:ascii="Simplified Arabic" w:hAnsi="Simplified Arabic" w:cs="Simplified Arabic"/>
                <w:sz w:val="20"/>
                <w:szCs w:val="20"/>
                <w:rtl/>
                <w:lang w:val="en-GB"/>
              </w:rPr>
              <w:t>ومن خلال تقديم التحليلات المالية الاستراتيجية والإشراف الدقيق على الميزانية، تُعزز الوحدة قدرة الأمانة على تنفيذ ولاياتها، وخدمة العمليات الحكومية الدولية، ودعم الأطراف في تحقيق أهداف وغايات إطار كونمينغ-مونتريال العالمي للتنوع البيولوجي.</w:t>
            </w:r>
          </w:p>
        </w:tc>
      </w:tr>
      <w:tr w:rsidR="002C07F8" w:rsidRPr="002C07F8" w14:paraId="7A39C19F" w14:textId="77777777" w:rsidTr="000B3B2B">
        <w:tc>
          <w:tcPr>
            <w:tcW w:w="9912" w:type="dxa"/>
          </w:tcPr>
          <w:p w14:paraId="7CBCE6D8" w14:textId="28942FD0" w:rsidR="000B3B2B" w:rsidRPr="000B3B2B" w:rsidRDefault="00F5687B" w:rsidP="000B3B2B">
            <w:pPr>
              <w:tabs>
                <w:tab w:val="left" w:pos="567"/>
                <w:tab w:val="left" w:pos="1134"/>
                <w:tab w:val="left" w:pos="1701"/>
                <w:tab w:val="left" w:pos="2268"/>
              </w:tabs>
              <w:bidi/>
              <w:spacing w:before="60" w:after="60"/>
              <w:ind w:left="335"/>
              <w:jc w:val="both"/>
              <w:rPr>
                <w:rFonts w:ascii="Simplified Arabic" w:hAnsi="Simplified Arabic" w:cs="Simplified Arabic"/>
                <w:b/>
                <w:bCs/>
                <w:i/>
                <w:iCs/>
                <w:sz w:val="20"/>
                <w:szCs w:val="20"/>
                <w:lang w:val="en-GB"/>
              </w:rPr>
            </w:pPr>
            <w:r>
              <w:rPr>
                <w:rFonts w:ascii="Simplified Arabic" w:hAnsi="Simplified Arabic" w:cs="Simplified Arabic" w:hint="cs"/>
                <w:b/>
                <w:bCs/>
                <w:i/>
                <w:iCs/>
                <w:sz w:val="20"/>
                <w:szCs w:val="20"/>
                <w:rtl/>
                <w:lang w:val="en-GB"/>
              </w:rPr>
              <w:t xml:space="preserve">3.9 </w:t>
            </w:r>
            <w:r w:rsidR="000B3B2B" w:rsidRPr="000B3B2B">
              <w:rPr>
                <w:rFonts w:ascii="Simplified Arabic" w:hAnsi="Simplified Arabic" w:cs="Simplified Arabic"/>
                <w:b/>
                <w:bCs/>
                <w:i/>
                <w:iCs/>
                <w:sz w:val="20"/>
                <w:szCs w:val="20"/>
                <w:rtl/>
                <w:lang w:val="en-GB"/>
              </w:rPr>
              <w:t>وحدة خدمات الإدارة والامتثال</w:t>
            </w:r>
          </w:p>
          <w:p w14:paraId="4DA2D106" w14:textId="145CBE58" w:rsidR="002C07F8" w:rsidRPr="002C07F8" w:rsidRDefault="000B3B2B" w:rsidP="000B3B2B">
            <w:pPr>
              <w:tabs>
                <w:tab w:val="left" w:pos="567"/>
                <w:tab w:val="left" w:pos="1134"/>
                <w:tab w:val="left" w:pos="1701"/>
                <w:tab w:val="left" w:pos="2268"/>
                <w:tab w:val="left" w:pos="2835"/>
                <w:tab w:val="left" w:pos="3402"/>
              </w:tabs>
              <w:bidi/>
              <w:spacing w:before="60" w:after="60"/>
              <w:rPr>
                <w:rFonts w:ascii="Simplified Arabic" w:hAnsi="Simplified Arabic" w:cs="Simplified Arabic"/>
                <w:sz w:val="20"/>
                <w:szCs w:val="20"/>
                <w:lang w:val="en-GB"/>
              </w:rPr>
            </w:pPr>
            <w:r w:rsidRPr="000B3B2B">
              <w:rPr>
                <w:rFonts w:ascii="Simplified Arabic" w:hAnsi="Simplified Arabic" w:cs="Simplified Arabic"/>
                <w:sz w:val="20"/>
                <w:szCs w:val="20"/>
                <w:rtl/>
                <w:lang w:val="en-GB"/>
              </w:rPr>
              <w:t>تدعم وحدة خدمات الإدارة والامتثال تطوير الوظائف الإدارية الداخلية للأمانة العامة لتعزيز الاستباقية والشفافية والكفاءة، وضمان الالتزام بأعلى معايير المساءلة في الأمم المتحدة، مع دعم التنفيذ الفعال لولاية الأمانة بموجب الاتفاقية وبروتوكول</w:t>
            </w:r>
            <w:r w:rsidR="005F2E99">
              <w:rPr>
                <w:rFonts w:ascii="Simplified Arabic" w:hAnsi="Simplified Arabic" w:cs="Simplified Arabic" w:hint="cs"/>
                <w:sz w:val="20"/>
                <w:szCs w:val="20"/>
                <w:rtl/>
                <w:lang w:val="en-GB"/>
              </w:rPr>
              <w:t>ي</w:t>
            </w:r>
            <w:r w:rsidRPr="000B3B2B">
              <w:rPr>
                <w:rFonts w:ascii="Simplified Arabic" w:hAnsi="Simplified Arabic" w:cs="Simplified Arabic"/>
                <w:sz w:val="20"/>
                <w:szCs w:val="20"/>
                <w:rtl/>
                <w:lang w:val="en-GB"/>
              </w:rPr>
              <w:t xml:space="preserve">ها. وبصفتها مركز التنسيق الرئيسي لقسم الدعم الإداري والتشغيلي، تحوّل الوحدة الدعم الإداري إلى وظيفة استراتيجية تدفع نحو الكفاءة والمساءلة والامتثال والاستدامة. كما تعزز الوحدة التحول التشغيلي والكفاءة من خلال إدارة التغيير، وإجراءات التشغيل الموحدة، </w:t>
            </w:r>
            <w:r w:rsidR="005F2E99">
              <w:rPr>
                <w:rFonts w:ascii="Simplified Arabic" w:hAnsi="Simplified Arabic" w:cs="Simplified Arabic" w:hint="cs"/>
                <w:sz w:val="20"/>
                <w:szCs w:val="20"/>
                <w:rtl/>
                <w:lang w:val="en-GB"/>
              </w:rPr>
              <w:t>ونظم</w:t>
            </w:r>
            <w:r w:rsidRPr="000B3B2B">
              <w:rPr>
                <w:rFonts w:ascii="Simplified Arabic" w:hAnsi="Simplified Arabic" w:cs="Simplified Arabic"/>
                <w:sz w:val="20"/>
                <w:szCs w:val="20"/>
                <w:rtl/>
                <w:lang w:val="en-GB"/>
              </w:rPr>
              <w:t xml:space="preserve"> التذاكر، ولوحات معلومات الأداء؛ وتضمن المساءلة والامتثال وإدارة المخاطر والتخفيف من آثارها؛ وتعزز ضمان الجودة في مشاريع الشراكة؛ وتعزز الاستدامة والتحكم في الأصول، والإدارة الفعالة للأصول والمرافق</w:t>
            </w:r>
            <w:r w:rsidRPr="000B3B2B">
              <w:rPr>
                <w:rFonts w:ascii="Simplified Arabic" w:hAnsi="Simplified Arabic" w:cs="Simplified Arabic"/>
                <w:b/>
                <w:bCs/>
                <w:i/>
                <w:iCs/>
                <w:sz w:val="20"/>
                <w:szCs w:val="20"/>
                <w:rtl/>
                <w:lang w:val="en-GB"/>
              </w:rPr>
              <w:t>.</w:t>
            </w:r>
          </w:p>
        </w:tc>
      </w:tr>
    </w:tbl>
    <w:p w14:paraId="5B645B70" w14:textId="77777777" w:rsidR="009F78E2" w:rsidRDefault="009F78E2" w:rsidP="00A62565">
      <w:pPr>
        <w:bidi/>
        <w:spacing w:after="120" w:line="216" w:lineRule="auto"/>
        <w:jc w:val="both"/>
        <w:rPr>
          <w:rFonts w:cs="Simplified Arabic"/>
          <w:sz w:val="22"/>
          <w:lang w:val="en-GB"/>
        </w:rPr>
      </w:pPr>
    </w:p>
    <w:p w14:paraId="0171360C" w14:textId="77777777" w:rsidR="005F2E99" w:rsidRDefault="005F2E99">
      <w:pPr>
        <w:rPr>
          <w:rFonts w:cs="Simplified Arabic"/>
          <w:sz w:val="22"/>
          <w:rtl/>
          <w:lang w:val="en-GB"/>
        </w:rPr>
      </w:pPr>
      <w:r>
        <w:rPr>
          <w:rFonts w:cs="Simplified Arabic"/>
          <w:sz w:val="22"/>
          <w:rtl/>
          <w:lang w:val="en-GB"/>
        </w:rPr>
        <w:br w:type="page"/>
      </w:r>
    </w:p>
    <w:p w14:paraId="6A2275D9" w14:textId="44FEE3AD" w:rsidR="00A62565" w:rsidRPr="00A62565" w:rsidRDefault="00A62565" w:rsidP="00A62565">
      <w:pPr>
        <w:bidi/>
        <w:spacing w:after="120" w:line="216" w:lineRule="auto"/>
        <w:rPr>
          <w:rFonts w:cs="Simplified Arabic"/>
          <w:sz w:val="22"/>
          <w:rtl/>
          <w:lang w:val="en-GB"/>
        </w:rPr>
      </w:pPr>
      <w:r w:rsidRPr="00A62565">
        <w:rPr>
          <w:rFonts w:cs="Simplified Arabic"/>
          <w:sz w:val="22"/>
          <w:rtl/>
          <w:lang w:val="en-GB"/>
        </w:rPr>
        <w:lastRenderedPageBreak/>
        <w:t>الجدول 2</w:t>
      </w:r>
    </w:p>
    <w:p w14:paraId="67BCC645" w14:textId="470FECEF" w:rsidR="00A62565" w:rsidRPr="005F2E99" w:rsidRDefault="00A62565" w:rsidP="00A62565">
      <w:pPr>
        <w:bidi/>
        <w:spacing w:after="120" w:line="216" w:lineRule="auto"/>
        <w:jc w:val="both"/>
        <w:rPr>
          <w:rFonts w:cs="Simplified Arabic"/>
          <w:b/>
          <w:bCs/>
          <w:sz w:val="22"/>
          <w:lang w:val="en-GB"/>
        </w:rPr>
      </w:pPr>
      <w:r w:rsidRPr="005F2E99">
        <w:rPr>
          <w:rFonts w:cs="Simplified Arabic"/>
          <w:b/>
          <w:bCs/>
          <w:sz w:val="22"/>
          <w:rtl/>
          <w:lang w:val="en-GB"/>
        </w:rPr>
        <w:t>تغطية الأهداف والأقسام من إطار كونمينغ-مونتريال العالمي للتنوع البيولوجي حسب الوحدات</w:t>
      </w:r>
    </w:p>
    <w:tbl>
      <w:tblPr>
        <w:tblStyle w:val="TableGrid2"/>
        <w:bidiVisual/>
        <w:tblW w:w="9917" w:type="dxa"/>
        <w:tblInd w:w="5" w:type="dxa"/>
        <w:tblLook w:val="04A0" w:firstRow="1" w:lastRow="0" w:firstColumn="1" w:lastColumn="0" w:noHBand="0" w:noVBand="1"/>
      </w:tblPr>
      <w:tblGrid>
        <w:gridCol w:w="3054"/>
        <w:gridCol w:w="3326"/>
        <w:gridCol w:w="3537"/>
      </w:tblGrid>
      <w:tr w:rsidR="00A62565" w:rsidRPr="00A62565" w14:paraId="5D3F53E7" w14:textId="77777777" w:rsidTr="00294C2A">
        <w:trPr>
          <w:tblHeader/>
        </w:trPr>
        <w:tc>
          <w:tcPr>
            <w:tcW w:w="3054" w:type="dxa"/>
            <w:vAlign w:val="bottom"/>
          </w:tcPr>
          <w:p w14:paraId="1B410403" w14:textId="58FC76C4" w:rsidR="00A62565" w:rsidRPr="00A62565" w:rsidRDefault="00A62565" w:rsidP="00A62565">
            <w:pPr>
              <w:tabs>
                <w:tab w:val="left" w:pos="567"/>
                <w:tab w:val="left" w:pos="1134"/>
                <w:tab w:val="left" w:pos="1701"/>
                <w:tab w:val="left" w:pos="2268"/>
              </w:tabs>
              <w:bidi/>
              <w:rPr>
                <w:rFonts w:ascii="Simplified Arabic" w:hAnsi="Simplified Arabic" w:cs="Simplified Arabic"/>
                <w:i/>
                <w:iCs/>
                <w:color w:val="000000"/>
                <w:sz w:val="20"/>
                <w:szCs w:val="20"/>
                <w:lang w:val="en-GB"/>
              </w:rPr>
            </w:pPr>
            <w:r w:rsidRPr="008269E0">
              <w:rPr>
                <w:rFonts w:ascii="Simplified Arabic" w:hAnsi="Simplified Arabic" w:cs="Simplified Arabic"/>
                <w:i/>
                <w:iCs/>
                <w:color w:val="000000"/>
                <w:sz w:val="20"/>
                <w:szCs w:val="20"/>
                <w:rtl/>
                <w:lang w:val="en-GB"/>
              </w:rPr>
              <w:t>الهدف (الملخص) أو القسم</w:t>
            </w:r>
          </w:p>
        </w:tc>
        <w:tc>
          <w:tcPr>
            <w:tcW w:w="3326" w:type="dxa"/>
            <w:vAlign w:val="bottom"/>
          </w:tcPr>
          <w:p w14:paraId="2843B05F" w14:textId="641442B9" w:rsidR="00A62565" w:rsidRPr="00A62565" w:rsidRDefault="00A62565" w:rsidP="00A62565">
            <w:pPr>
              <w:tabs>
                <w:tab w:val="left" w:pos="567"/>
                <w:tab w:val="left" w:pos="1134"/>
                <w:tab w:val="left" w:pos="1701"/>
                <w:tab w:val="left" w:pos="2268"/>
              </w:tabs>
              <w:bidi/>
              <w:rPr>
                <w:rFonts w:ascii="Simplified Arabic" w:hAnsi="Simplified Arabic" w:cs="Simplified Arabic"/>
                <w:i/>
                <w:iCs/>
                <w:color w:val="000000"/>
                <w:sz w:val="20"/>
                <w:szCs w:val="20"/>
                <w:lang w:val="en-GB" w:bidi="ar-SY"/>
              </w:rPr>
            </w:pPr>
            <w:r w:rsidRPr="008269E0">
              <w:rPr>
                <w:rFonts w:ascii="Simplified Arabic" w:hAnsi="Simplified Arabic" w:cs="Simplified Arabic"/>
                <w:i/>
                <w:iCs/>
                <w:color w:val="000000"/>
                <w:sz w:val="20"/>
                <w:szCs w:val="20"/>
                <w:rtl/>
                <w:lang w:val="en-GB" w:bidi="ar-SY"/>
              </w:rPr>
              <w:t>الوحدة الرئيسية</w:t>
            </w:r>
          </w:p>
        </w:tc>
        <w:tc>
          <w:tcPr>
            <w:tcW w:w="3537" w:type="dxa"/>
            <w:vAlign w:val="bottom"/>
          </w:tcPr>
          <w:p w14:paraId="47D1F8B7" w14:textId="2959D4AC" w:rsidR="00A62565" w:rsidRPr="00A62565" w:rsidRDefault="00A62565" w:rsidP="00A62565">
            <w:pPr>
              <w:tabs>
                <w:tab w:val="left" w:pos="567"/>
                <w:tab w:val="left" w:pos="1134"/>
                <w:tab w:val="left" w:pos="1701"/>
                <w:tab w:val="left" w:pos="2268"/>
              </w:tabs>
              <w:bidi/>
              <w:rPr>
                <w:rFonts w:ascii="Simplified Arabic" w:hAnsi="Simplified Arabic" w:cs="Simplified Arabic"/>
                <w:i/>
                <w:iCs/>
                <w:color w:val="000000"/>
                <w:sz w:val="20"/>
                <w:szCs w:val="20"/>
                <w:lang w:val="en-GB"/>
              </w:rPr>
            </w:pPr>
            <w:r w:rsidRPr="008269E0">
              <w:rPr>
                <w:rFonts w:ascii="Simplified Arabic" w:hAnsi="Simplified Arabic" w:cs="Simplified Arabic"/>
                <w:i/>
                <w:iCs/>
                <w:color w:val="000000"/>
                <w:sz w:val="20"/>
                <w:szCs w:val="20"/>
                <w:rtl/>
                <w:lang w:val="en-GB"/>
              </w:rPr>
              <w:t>الوحدات المساهمة</w:t>
            </w:r>
          </w:p>
        </w:tc>
      </w:tr>
      <w:tr w:rsidR="00A62565" w:rsidRPr="00A62565" w14:paraId="094E0DEB" w14:textId="77777777" w:rsidTr="00294C2A">
        <w:tc>
          <w:tcPr>
            <w:tcW w:w="3054" w:type="dxa"/>
          </w:tcPr>
          <w:p w14:paraId="6182B36F" w14:textId="4C47EB0F" w:rsidR="00A62565" w:rsidRPr="00A62565" w:rsidRDefault="00A62565" w:rsidP="00A6256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rPr>
              <w:t xml:space="preserve">الهدف </w:t>
            </w:r>
            <w:r w:rsidR="00657595">
              <w:rPr>
                <w:rFonts w:ascii="Simplified Arabic" w:hAnsi="Simplified Arabic" w:cs="Simplified Arabic" w:hint="cs"/>
                <w:sz w:val="20"/>
                <w:szCs w:val="20"/>
                <w:rtl/>
              </w:rPr>
              <w:t>1</w:t>
            </w:r>
            <w:r w:rsidRPr="008269E0">
              <w:rPr>
                <w:rFonts w:ascii="Simplified Arabic" w:hAnsi="Simplified Arabic" w:cs="Simplified Arabic"/>
                <w:sz w:val="20"/>
                <w:szCs w:val="20"/>
                <w:rtl/>
              </w:rPr>
              <w:t>: تخطيط وإدارة جميع المناطق للحد من فقدان التنوع البيولوجي</w:t>
            </w:r>
          </w:p>
        </w:tc>
        <w:tc>
          <w:tcPr>
            <w:tcW w:w="3326" w:type="dxa"/>
          </w:tcPr>
          <w:p w14:paraId="0FB8DB18" w14:textId="77777777" w:rsidR="00657595" w:rsidRPr="00657595" w:rsidRDefault="00657595" w:rsidP="00657595">
            <w:pPr>
              <w:tabs>
                <w:tab w:val="left" w:pos="567"/>
                <w:tab w:val="left" w:pos="1134"/>
                <w:tab w:val="left" w:pos="1701"/>
                <w:tab w:val="left" w:pos="2268"/>
              </w:tabs>
              <w:bidi/>
              <w:rPr>
                <w:rFonts w:ascii="Simplified Arabic" w:hAnsi="Simplified Arabic" w:cs="Simplified Arabic"/>
                <w:color w:val="000000"/>
                <w:sz w:val="20"/>
                <w:szCs w:val="20"/>
                <w:rtl/>
                <w:lang w:val="en-GB"/>
              </w:rPr>
            </w:pPr>
            <w:r w:rsidRPr="00657595">
              <w:rPr>
                <w:rFonts w:ascii="Simplified Arabic" w:hAnsi="Simplified Arabic" w:cs="Simplified Arabic"/>
                <w:color w:val="000000"/>
                <w:sz w:val="20"/>
                <w:szCs w:val="20"/>
                <w:rtl/>
                <w:lang w:val="en-GB"/>
              </w:rPr>
              <w:t>وحدة المحركات والعمل المشترك بين القطاعات</w:t>
            </w:r>
          </w:p>
          <w:p w14:paraId="6E2AA674" w14:textId="4CCDE662" w:rsidR="00A62565" w:rsidRPr="00A62565" w:rsidRDefault="00A62565" w:rsidP="00A6256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color w:val="000000"/>
                <w:sz w:val="20"/>
                <w:szCs w:val="20"/>
                <w:rtl/>
                <w:lang w:val="en-GB"/>
              </w:rPr>
              <w:t>وحدة علوم وسياسات النظم الإيكولوجية</w:t>
            </w:r>
          </w:p>
        </w:tc>
        <w:tc>
          <w:tcPr>
            <w:tcW w:w="3537" w:type="dxa"/>
          </w:tcPr>
          <w:p w14:paraId="757669AC" w14:textId="77777777" w:rsidR="000E6471" w:rsidRPr="008269E0" w:rsidRDefault="000E6471" w:rsidP="000E6471">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التخطيط والرصد والمعرفة</w:t>
            </w:r>
          </w:p>
          <w:p w14:paraId="5AC0E504" w14:textId="1B30E86D" w:rsidR="000E6471" w:rsidRPr="008269E0" w:rsidRDefault="000E6471" w:rsidP="000E6471">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 xml:space="preserve">وحدة </w:t>
            </w:r>
            <w:r w:rsidR="00294C2A">
              <w:rPr>
                <w:rFonts w:ascii="Simplified Arabic" w:hAnsi="Simplified Arabic" w:cs="Simplified Arabic" w:hint="cs"/>
                <w:sz w:val="20"/>
                <w:szCs w:val="20"/>
                <w:rtl/>
                <w:lang w:val="en-GB"/>
              </w:rPr>
              <w:t>التعميم</w:t>
            </w:r>
            <w:r w:rsidRPr="008269E0">
              <w:rPr>
                <w:rFonts w:ascii="Simplified Arabic" w:hAnsi="Simplified Arabic" w:cs="Simplified Arabic"/>
                <w:sz w:val="20"/>
                <w:szCs w:val="20"/>
                <w:rtl/>
                <w:lang w:val="en-GB"/>
              </w:rPr>
              <w:t xml:space="preserve"> والاقتصاد والمالية</w:t>
            </w:r>
          </w:p>
          <w:p w14:paraId="351EBC45" w14:textId="77777777" w:rsidR="000E6471" w:rsidRPr="008269E0" w:rsidRDefault="000E6471" w:rsidP="000E6471">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المشاركة والتعاون</w:t>
            </w:r>
          </w:p>
          <w:p w14:paraId="3644D28C" w14:textId="444E04DC" w:rsidR="00A62565" w:rsidRPr="00A62565" w:rsidRDefault="000E6471" w:rsidP="000E6471">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 xml:space="preserve">وحدة </w:t>
            </w:r>
            <w:r w:rsidR="00294C2A">
              <w:rPr>
                <w:rFonts w:ascii="Simplified Arabic" w:hAnsi="Simplified Arabic" w:cs="Simplified Arabic" w:hint="cs"/>
                <w:sz w:val="20"/>
                <w:szCs w:val="20"/>
                <w:rtl/>
                <w:lang w:val="en-GB"/>
              </w:rPr>
              <w:t>الاتصال</w:t>
            </w:r>
            <w:r w:rsidRPr="008269E0">
              <w:rPr>
                <w:rFonts w:ascii="Simplified Arabic" w:hAnsi="Simplified Arabic" w:cs="Simplified Arabic"/>
                <w:sz w:val="20"/>
                <w:szCs w:val="20"/>
                <w:rtl/>
                <w:lang w:val="en-GB"/>
              </w:rPr>
              <w:t xml:space="preserve"> </w:t>
            </w:r>
            <w:r w:rsidR="00294C2A">
              <w:rPr>
                <w:rFonts w:ascii="Simplified Arabic" w:hAnsi="Simplified Arabic" w:cs="Simplified Arabic" w:hint="cs"/>
                <w:sz w:val="20"/>
                <w:szCs w:val="20"/>
                <w:rtl/>
                <w:lang w:val="en-GB"/>
              </w:rPr>
              <w:t>والتربية</w:t>
            </w:r>
            <w:r w:rsidRPr="008269E0">
              <w:rPr>
                <w:rFonts w:ascii="Simplified Arabic" w:hAnsi="Simplified Arabic" w:cs="Simplified Arabic"/>
                <w:sz w:val="20"/>
                <w:szCs w:val="20"/>
                <w:rtl/>
                <w:lang w:val="en-GB"/>
              </w:rPr>
              <w:t xml:space="preserve"> والتوعية العامة</w:t>
            </w:r>
          </w:p>
        </w:tc>
      </w:tr>
      <w:tr w:rsidR="00A62565" w:rsidRPr="00A62565" w14:paraId="5298F12E" w14:textId="77777777" w:rsidTr="00294C2A">
        <w:trPr>
          <w:trHeight w:val="554"/>
        </w:trPr>
        <w:tc>
          <w:tcPr>
            <w:tcW w:w="3054" w:type="dxa"/>
          </w:tcPr>
          <w:p w14:paraId="1278A7AC" w14:textId="772A7CAD" w:rsidR="00A62565" w:rsidRPr="00A62565" w:rsidRDefault="00A62565" w:rsidP="00A6256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rPr>
              <w:t xml:space="preserve">الهدف </w:t>
            </w:r>
            <w:r w:rsidR="00657595">
              <w:rPr>
                <w:rFonts w:ascii="Simplified Arabic" w:hAnsi="Simplified Arabic" w:cs="Simplified Arabic" w:hint="cs"/>
                <w:sz w:val="20"/>
                <w:szCs w:val="20"/>
                <w:rtl/>
              </w:rPr>
              <w:t>2</w:t>
            </w:r>
            <w:r w:rsidRPr="008269E0">
              <w:rPr>
                <w:rFonts w:ascii="Simplified Arabic" w:hAnsi="Simplified Arabic" w:cs="Simplified Arabic"/>
                <w:sz w:val="20"/>
                <w:szCs w:val="20"/>
                <w:rtl/>
              </w:rPr>
              <w:t>: استعادة 30</w:t>
            </w:r>
            <w:r w:rsidR="00294C2A">
              <w:rPr>
                <w:rFonts w:ascii="Simplified Arabic" w:hAnsi="Simplified Arabic" w:cs="Simplified Arabic" w:hint="cs"/>
                <w:sz w:val="20"/>
                <w:szCs w:val="20"/>
                <w:rtl/>
              </w:rPr>
              <w:t xml:space="preserve"> في المائة</w:t>
            </w:r>
            <w:r w:rsidRPr="008269E0">
              <w:rPr>
                <w:rFonts w:ascii="Simplified Arabic" w:hAnsi="Simplified Arabic" w:cs="Simplified Arabic"/>
                <w:sz w:val="20"/>
                <w:szCs w:val="20"/>
                <w:rtl/>
              </w:rPr>
              <w:t xml:space="preserve"> من جميع النظم </w:t>
            </w:r>
            <w:r w:rsidR="00657595">
              <w:rPr>
                <w:rFonts w:ascii="Simplified Arabic" w:hAnsi="Simplified Arabic" w:cs="Simplified Arabic" w:hint="cs"/>
                <w:sz w:val="20"/>
                <w:szCs w:val="20"/>
                <w:rtl/>
              </w:rPr>
              <w:t>الإيكولوجية</w:t>
            </w:r>
            <w:r w:rsidRPr="008269E0">
              <w:rPr>
                <w:rFonts w:ascii="Simplified Arabic" w:hAnsi="Simplified Arabic" w:cs="Simplified Arabic"/>
                <w:sz w:val="20"/>
                <w:szCs w:val="20"/>
                <w:rtl/>
              </w:rPr>
              <w:t xml:space="preserve"> المتدهورة</w:t>
            </w:r>
          </w:p>
        </w:tc>
        <w:tc>
          <w:tcPr>
            <w:tcW w:w="3326" w:type="dxa"/>
          </w:tcPr>
          <w:p w14:paraId="1A429110" w14:textId="3BE48A1D" w:rsidR="000E6471" w:rsidRPr="00657595" w:rsidRDefault="000E6471" w:rsidP="00657595">
            <w:pPr>
              <w:tabs>
                <w:tab w:val="left" w:pos="567"/>
                <w:tab w:val="left" w:pos="1134"/>
                <w:tab w:val="left" w:pos="1701"/>
                <w:tab w:val="left" w:pos="2268"/>
              </w:tabs>
              <w:bidi/>
              <w:rPr>
                <w:rFonts w:ascii="Simplified Arabic" w:hAnsi="Simplified Arabic" w:cs="Simplified Arabic"/>
                <w:color w:val="000000"/>
                <w:sz w:val="20"/>
                <w:szCs w:val="20"/>
                <w:rtl/>
                <w:lang w:val="en-GB"/>
              </w:rPr>
            </w:pPr>
            <w:r w:rsidRPr="00657595">
              <w:rPr>
                <w:rFonts w:ascii="Simplified Arabic" w:hAnsi="Simplified Arabic" w:cs="Simplified Arabic"/>
                <w:color w:val="000000"/>
                <w:sz w:val="20"/>
                <w:szCs w:val="20"/>
                <w:rtl/>
                <w:lang w:val="en-GB"/>
              </w:rPr>
              <w:t xml:space="preserve">وحدة المحركات </w:t>
            </w:r>
            <w:r w:rsidR="00657595" w:rsidRPr="00657595">
              <w:rPr>
                <w:rFonts w:ascii="Simplified Arabic" w:hAnsi="Simplified Arabic" w:cs="Simplified Arabic"/>
                <w:color w:val="000000"/>
                <w:sz w:val="20"/>
                <w:szCs w:val="20"/>
                <w:rtl/>
                <w:lang w:val="en-GB"/>
              </w:rPr>
              <w:t>والعمل المشترك بين القطاعات</w:t>
            </w:r>
          </w:p>
          <w:p w14:paraId="39C526E9" w14:textId="06C3CDEF" w:rsidR="00A62565" w:rsidRPr="00A62565" w:rsidRDefault="000E6471" w:rsidP="000E6471">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color w:val="000000"/>
                <w:sz w:val="20"/>
                <w:szCs w:val="20"/>
                <w:rtl/>
                <w:lang w:val="en-GB"/>
              </w:rPr>
              <w:t>وحدة علوم وسياسات النظم الإيكولوجية</w:t>
            </w:r>
          </w:p>
        </w:tc>
        <w:tc>
          <w:tcPr>
            <w:tcW w:w="3537" w:type="dxa"/>
          </w:tcPr>
          <w:p w14:paraId="5B727FAD" w14:textId="663F0F25" w:rsidR="00A62565" w:rsidRPr="00A62565" w:rsidRDefault="000E6471" w:rsidP="00A6256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 xml:space="preserve">وحدة التخطيط </w:t>
            </w:r>
            <w:r w:rsidR="00294C2A">
              <w:rPr>
                <w:rFonts w:ascii="Simplified Arabic" w:hAnsi="Simplified Arabic" w:cs="Simplified Arabic" w:hint="cs"/>
                <w:sz w:val="20"/>
                <w:szCs w:val="20"/>
                <w:rtl/>
                <w:lang w:val="en-GB"/>
              </w:rPr>
              <w:t>والرصد</w:t>
            </w:r>
            <w:r w:rsidRPr="008269E0">
              <w:rPr>
                <w:rFonts w:ascii="Simplified Arabic" w:hAnsi="Simplified Arabic" w:cs="Simplified Arabic"/>
                <w:sz w:val="20"/>
                <w:szCs w:val="20"/>
                <w:rtl/>
                <w:lang w:val="en-GB"/>
              </w:rPr>
              <w:t xml:space="preserve"> والمعرفة</w:t>
            </w:r>
          </w:p>
        </w:tc>
      </w:tr>
      <w:tr w:rsidR="00A62565" w:rsidRPr="00A62565" w14:paraId="372BE9E1" w14:textId="77777777" w:rsidTr="00294C2A">
        <w:trPr>
          <w:trHeight w:val="563"/>
        </w:trPr>
        <w:tc>
          <w:tcPr>
            <w:tcW w:w="3054" w:type="dxa"/>
          </w:tcPr>
          <w:p w14:paraId="506949AD" w14:textId="05143863" w:rsidR="00A62565" w:rsidRPr="00A62565" w:rsidRDefault="00A62565" w:rsidP="00A6256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rPr>
              <w:t xml:space="preserve">الهدف </w:t>
            </w:r>
            <w:r w:rsidR="00294C2A">
              <w:rPr>
                <w:rFonts w:ascii="Simplified Arabic" w:hAnsi="Simplified Arabic" w:cs="Simplified Arabic" w:hint="cs"/>
                <w:sz w:val="20"/>
                <w:szCs w:val="20"/>
                <w:rtl/>
              </w:rPr>
              <w:t>3</w:t>
            </w:r>
            <w:r w:rsidRPr="008269E0">
              <w:rPr>
                <w:rFonts w:ascii="Simplified Arabic" w:hAnsi="Simplified Arabic" w:cs="Simplified Arabic"/>
                <w:sz w:val="20"/>
                <w:szCs w:val="20"/>
                <w:rtl/>
              </w:rPr>
              <w:t>: الحفاظ على 30</w:t>
            </w:r>
            <w:r w:rsidR="00294C2A">
              <w:rPr>
                <w:rFonts w:ascii="Simplified Arabic" w:hAnsi="Simplified Arabic" w:cs="Simplified Arabic" w:hint="cs"/>
                <w:sz w:val="20"/>
                <w:szCs w:val="20"/>
                <w:rtl/>
              </w:rPr>
              <w:t xml:space="preserve"> في المائة</w:t>
            </w:r>
            <w:r w:rsidRPr="008269E0">
              <w:rPr>
                <w:rFonts w:ascii="Simplified Arabic" w:hAnsi="Simplified Arabic" w:cs="Simplified Arabic"/>
                <w:sz w:val="20"/>
                <w:szCs w:val="20"/>
                <w:rtl/>
              </w:rPr>
              <w:t xml:space="preserve"> من الأراضي والمياه والبحار</w:t>
            </w:r>
          </w:p>
        </w:tc>
        <w:tc>
          <w:tcPr>
            <w:tcW w:w="3326" w:type="dxa"/>
          </w:tcPr>
          <w:p w14:paraId="723C5520" w14:textId="7D62292F" w:rsidR="00A62565" w:rsidRPr="00A62565" w:rsidRDefault="000E6471" w:rsidP="000E6471">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color w:val="000000"/>
                <w:sz w:val="20"/>
                <w:szCs w:val="20"/>
                <w:rtl/>
                <w:lang w:val="en-GB"/>
              </w:rPr>
              <w:t>وحدة علوم وسياسات النظم الإيكولوجية</w:t>
            </w:r>
          </w:p>
        </w:tc>
        <w:tc>
          <w:tcPr>
            <w:tcW w:w="3537" w:type="dxa"/>
          </w:tcPr>
          <w:p w14:paraId="76CDBC83" w14:textId="77777777" w:rsidR="000E6471" w:rsidRPr="008269E0" w:rsidRDefault="000E6471" w:rsidP="000E6471">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التخطيط والرصد والمعرفة</w:t>
            </w:r>
          </w:p>
          <w:p w14:paraId="34D13FF9" w14:textId="77777777" w:rsidR="00294C2A" w:rsidRPr="00294C2A" w:rsidRDefault="00294C2A" w:rsidP="00294C2A">
            <w:pPr>
              <w:tabs>
                <w:tab w:val="left" w:pos="567"/>
                <w:tab w:val="left" w:pos="1134"/>
                <w:tab w:val="left" w:pos="1701"/>
                <w:tab w:val="left" w:pos="2268"/>
              </w:tabs>
              <w:bidi/>
              <w:rPr>
                <w:rFonts w:ascii="Simplified Arabic" w:hAnsi="Simplified Arabic" w:cs="Simplified Arabic"/>
                <w:sz w:val="20"/>
                <w:szCs w:val="20"/>
                <w:rtl/>
                <w:lang w:val="en-GB"/>
              </w:rPr>
            </w:pPr>
            <w:r w:rsidRPr="00294C2A">
              <w:rPr>
                <w:rFonts w:ascii="Simplified Arabic" w:hAnsi="Simplified Arabic" w:cs="Simplified Arabic"/>
                <w:sz w:val="20"/>
                <w:szCs w:val="20"/>
                <w:rtl/>
                <w:lang w:val="en-GB"/>
              </w:rPr>
              <w:t>وحدة المحركات والعمل المشترك بين القطاعات</w:t>
            </w:r>
          </w:p>
          <w:p w14:paraId="3C93DE41" w14:textId="67C386C9" w:rsidR="000E6471" w:rsidRPr="008269E0" w:rsidRDefault="000E6471" w:rsidP="000E6471">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 xml:space="preserve">وحدة </w:t>
            </w:r>
            <w:r w:rsidR="00294C2A">
              <w:rPr>
                <w:rFonts w:ascii="Simplified Arabic" w:hAnsi="Simplified Arabic" w:cs="Simplified Arabic" w:hint="cs"/>
                <w:sz w:val="20"/>
                <w:szCs w:val="20"/>
                <w:rtl/>
                <w:lang w:val="en-GB"/>
              </w:rPr>
              <w:t>التعميم</w:t>
            </w:r>
            <w:r w:rsidRPr="008269E0">
              <w:rPr>
                <w:rFonts w:ascii="Simplified Arabic" w:hAnsi="Simplified Arabic" w:cs="Simplified Arabic"/>
                <w:sz w:val="20"/>
                <w:szCs w:val="20"/>
                <w:rtl/>
                <w:lang w:val="en-GB"/>
              </w:rPr>
              <w:t xml:space="preserve"> والاقتصاد والمالية</w:t>
            </w:r>
          </w:p>
          <w:p w14:paraId="0FC22EB2" w14:textId="77777777" w:rsidR="000E6471" w:rsidRPr="008269E0" w:rsidRDefault="000E6471" w:rsidP="000E6471">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المشاركة والتعاون</w:t>
            </w:r>
          </w:p>
          <w:p w14:paraId="6E1BAF95" w14:textId="552D88A2" w:rsidR="00A62565" w:rsidRPr="00A62565" w:rsidRDefault="000E6471" w:rsidP="000E6471">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 xml:space="preserve">وحدة </w:t>
            </w:r>
            <w:r w:rsidR="00294C2A">
              <w:rPr>
                <w:rFonts w:ascii="Simplified Arabic" w:hAnsi="Simplified Arabic" w:cs="Simplified Arabic" w:hint="cs"/>
                <w:sz w:val="20"/>
                <w:szCs w:val="20"/>
                <w:rtl/>
                <w:lang w:val="en-GB"/>
              </w:rPr>
              <w:t>الاتصال</w:t>
            </w:r>
            <w:r w:rsidRPr="008269E0">
              <w:rPr>
                <w:rFonts w:ascii="Simplified Arabic" w:hAnsi="Simplified Arabic" w:cs="Simplified Arabic"/>
                <w:sz w:val="20"/>
                <w:szCs w:val="20"/>
                <w:rtl/>
                <w:lang w:val="en-GB"/>
              </w:rPr>
              <w:t xml:space="preserve"> </w:t>
            </w:r>
            <w:r w:rsidR="00294C2A">
              <w:rPr>
                <w:rFonts w:ascii="Simplified Arabic" w:hAnsi="Simplified Arabic" w:cs="Simplified Arabic" w:hint="cs"/>
                <w:sz w:val="20"/>
                <w:szCs w:val="20"/>
                <w:rtl/>
                <w:lang w:val="en-GB"/>
              </w:rPr>
              <w:t>والتربية</w:t>
            </w:r>
            <w:r w:rsidRPr="008269E0">
              <w:rPr>
                <w:rFonts w:ascii="Simplified Arabic" w:hAnsi="Simplified Arabic" w:cs="Simplified Arabic"/>
                <w:sz w:val="20"/>
                <w:szCs w:val="20"/>
                <w:rtl/>
                <w:lang w:val="en-GB"/>
              </w:rPr>
              <w:t xml:space="preserve"> والتوعية العامة</w:t>
            </w:r>
          </w:p>
        </w:tc>
      </w:tr>
      <w:tr w:rsidR="00A62565" w:rsidRPr="00A62565" w14:paraId="23E224C2" w14:textId="77777777" w:rsidTr="00294C2A">
        <w:tc>
          <w:tcPr>
            <w:tcW w:w="3054" w:type="dxa"/>
          </w:tcPr>
          <w:p w14:paraId="2AB8353B" w14:textId="15F345A5" w:rsidR="00A62565" w:rsidRPr="00A62565" w:rsidRDefault="000E6471" w:rsidP="00A6256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color w:val="000000"/>
                <w:sz w:val="20"/>
                <w:szCs w:val="20"/>
                <w:rtl/>
                <w:lang w:val="en-GB"/>
              </w:rPr>
              <w:t xml:space="preserve">الهدف </w:t>
            </w:r>
            <w:r w:rsidR="001E537F">
              <w:rPr>
                <w:rFonts w:ascii="Simplified Arabic" w:hAnsi="Simplified Arabic" w:cs="Simplified Arabic" w:hint="cs"/>
                <w:color w:val="000000"/>
                <w:sz w:val="20"/>
                <w:szCs w:val="20"/>
                <w:rtl/>
                <w:lang w:val="en-GB"/>
              </w:rPr>
              <w:t>4</w:t>
            </w:r>
            <w:r w:rsidRPr="008269E0">
              <w:rPr>
                <w:rFonts w:ascii="Simplified Arabic" w:hAnsi="Simplified Arabic" w:cs="Simplified Arabic"/>
                <w:color w:val="000000"/>
                <w:sz w:val="20"/>
                <w:szCs w:val="20"/>
                <w:rtl/>
                <w:lang w:val="en-GB"/>
              </w:rPr>
              <w:t xml:space="preserve">: وقف انقراض الأنواع، وحماية التنوع الجيني، وإدارة </w:t>
            </w:r>
            <w:r w:rsidR="001E537F">
              <w:rPr>
                <w:rFonts w:ascii="Simplified Arabic" w:hAnsi="Simplified Arabic" w:cs="Simplified Arabic" w:hint="cs"/>
                <w:color w:val="000000"/>
                <w:sz w:val="20"/>
                <w:szCs w:val="20"/>
                <w:rtl/>
                <w:lang w:val="en-GB"/>
              </w:rPr>
              <w:t>النزاعات</w:t>
            </w:r>
            <w:r w:rsidRPr="008269E0">
              <w:rPr>
                <w:rFonts w:ascii="Simplified Arabic" w:hAnsi="Simplified Arabic" w:cs="Simplified Arabic"/>
                <w:color w:val="000000"/>
                <w:sz w:val="20"/>
                <w:szCs w:val="20"/>
                <w:rtl/>
                <w:lang w:val="en-GB"/>
              </w:rPr>
              <w:t xml:space="preserve"> بين الإنسان والحياة البرية</w:t>
            </w:r>
          </w:p>
        </w:tc>
        <w:tc>
          <w:tcPr>
            <w:tcW w:w="3326" w:type="dxa"/>
          </w:tcPr>
          <w:p w14:paraId="77DEDFC3" w14:textId="57214D28" w:rsidR="00A62565" w:rsidRPr="00A62565" w:rsidRDefault="000E6471" w:rsidP="000E6471">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color w:val="000000"/>
                <w:sz w:val="20"/>
                <w:szCs w:val="20"/>
                <w:rtl/>
                <w:lang w:val="en-GB"/>
              </w:rPr>
              <w:t>وحدة علوم وسياسات النظم الإيكولوجية</w:t>
            </w:r>
          </w:p>
        </w:tc>
        <w:tc>
          <w:tcPr>
            <w:tcW w:w="3537" w:type="dxa"/>
          </w:tcPr>
          <w:p w14:paraId="5F9BDD61" w14:textId="15804965" w:rsidR="00835C5E" w:rsidRPr="008269E0" w:rsidRDefault="00835C5E" w:rsidP="00835C5E">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lang w:val="en-GB"/>
              </w:rPr>
              <w:t xml:space="preserve">وحدة التخطيط </w:t>
            </w:r>
            <w:r w:rsidR="001E537F">
              <w:rPr>
                <w:rFonts w:ascii="Simplified Arabic" w:hAnsi="Simplified Arabic" w:cs="Simplified Arabic" w:hint="cs"/>
                <w:sz w:val="20"/>
                <w:szCs w:val="20"/>
                <w:rtl/>
                <w:lang w:val="en-GB"/>
              </w:rPr>
              <w:t>والرصد</w:t>
            </w:r>
            <w:r w:rsidRPr="008269E0">
              <w:rPr>
                <w:rFonts w:ascii="Simplified Arabic" w:hAnsi="Simplified Arabic" w:cs="Simplified Arabic"/>
                <w:sz w:val="20"/>
                <w:szCs w:val="20"/>
                <w:rtl/>
                <w:lang w:val="en-GB"/>
              </w:rPr>
              <w:t xml:space="preserve"> والمعرفة</w:t>
            </w:r>
          </w:p>
          <w:p w14:paraId="6264F244" w14:textId="77777777" w:rsidR="004A16F2" w:rsidRPr="004A16F2" w:rsidRDefault="004A16F2" w:rsidP="004A16F2">
            <w:pPr>
              <w:tabs>
                <w:tab w:val="left" w:pos="567"/>
                <w:tab w:val="left" w:pos="1134"/>
                <w:tab w:val="left" w:pos="1701"/>
                <w:tab w:val="left" w:pos="2268"/>
              </w:tabs>
              <w:bidi/>
              <w:rPr>
                <w:rFonts w:ascii="Simplified Arabic" w:hAnsi="Simplified Arabic" w:cs="Simplified Arabic"/>
                <w:sz w:val="20"/>
                <w:szCs w:val="20"/>
                <w:rtl/>
                <w:lang w:val="en-GB"/>
              </w:rPr>
            </w:pPr>
            <w:r w:rsidRPr="004A16F2">
              <w:rPr>
                <w:rFonts w:ascii="Simplified Arabic" w:hAnsi="Simplified Arabic" w:cs="Simplified Arabic"/>
                <w:sz w:val="20"/>
                <w:szCs w:val="20"/>
                <w:rtl/>
                <w:lang w:val="en-GB"/>
              </w:rPr>
              <w:t>وحدة المحركات والعمل المشترك بين القطاعات</w:t>
            </w:r>
          </w:p>
          <w:p w14:paraId="470848EA" w14:textId="324A2B1E" w:rsidR="00A62565" w:rsidRPr="00A62565" w:rsidRDefault="00A62565" w:rsidP="00835C5E">
            <w:pPr>
              <w:tabs>
                <w:tab w:val="left" w:pos="567"/>
                <w:tab w:val="left" w:pos="1134"/>
                <w:tab w:val="left" w:pos="1701"/>
                <w:tab w:val="left" w:pos="2268"/>
              </w:tabs>
              <w:bidi/>
              <w:rPr>
                <w:rFonts w:ascii="Simplified Arabic" w:hAnsi="Simplified Arabic" w:cs="Simplified Arabic"/>
                <w:sz w:val="20"/>
                <w:szCs w:val="20"/>
                <w:lang w:val="en-GB"/>
              </w:rPr>
            </w:pPr>
          </w:p>
        </w:tc>
      </w:tr>
      <w:tr w:rsidR="00835C5E" w:rsidRPr="00A62565" w14:paraId="1B753AB1" w14:textId="77777777" w:rsidTr="00294C2A">
        <w:tc>
          <w:tcPr>
            <w:tcW w:w="3054" w:type="dxa"/>
          </w:tcPr>
          <w:p w14:paraId="35A8E199" w14:textId="4C19BA36" w:rsidR="00835C5E" w:rsidRPr="00A62565" w:rsidRDefault="00835C5E" w:rsidP="00835C5E">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color w:val="000000"/>
                <w:sz w:val="20"/>
                <w:szCs w:val="20"/>
                <w:rtl/>
                <w:lang w:val="en-GB"/>
              </w:rPr>
              <w:t xml:space="preserve">الهدف </w:t>
            </w:r>
            <w:r w:rsidR="003264FF">
              <w:rPr>
                <w:rFonts w:ascii="Simplified Arabic" w:hAnsi="Simplified Arabic" w:cs="Simplified Arabic" w:hint="cs"/>
                <w:color w:val="000000"/>
                <w:sz w:val="20"/>
                <w:szCs w:val="20"/>
                <w:rtl/>
                <w:lang w:val="en-GB"/>
              </w:rPr>
              <w:t>5</w:t>
            </w:r>
            <w:r w:rsidRPr="008269E0">
              <w:rPr>
                <w:rFonts w:ascii="Simplified Arabic" w:hAnsi="Simplified Arabic" w:cs="Simplified Arabic"/>
                <w:color w:val="000000"/>
                <w:sz w:val="20"/>
                <w:szCs w:val="20"/>
                <w:rtl/>
                <w:lang w:val="en-GB"/>
              </w:rPr>
              <w:t>: ضمان الحصاد والتجارة المستدامة والآمنة والقانونية للأنواع البرية</w:t>
            </w:r>
          </w:p>
        </w:tc>
        <w:tc>
          <w:tcPr>
            <w:tcW w:w="3326" w:type="dxa"/>
          </w:tcPr>
          <w:p w14:paraId="5750F99A" w14:textId="77777777" w:rsidR="00657595" w:rsidRPr="00657595" w:rsidRDefault="00657595" w:rsidP="00657595">
            <w:pPr>
              <w:tabs>
                <w:tab w:val="left" w:pos="567"/>
                <w:tab w:val="left" w:pos="1134"/>
                <w:tab w:val="left" w:pos="1701"/>
                <w:tab w:val="left" w:pos="2268"/>
              </w:tabs>
              <w:bidi/>
              <w:rPr>
                <w:rFonts w:ascii="Simplified Arabic" w:hAnsi="Simplified Arabic" w:cs="Simplified Arabic"/>
                <w:sz w:val="20"/>
                <w:szCs w:val="20"/>
                <w:rtl/>
              </w:rPr>
            </w:pPr>
            <w:r w:rsidRPr="00657595">
              <w:rPr>
                <w:rFonts w:ascii="Simplified Arabic" w:hAnsi="Simplified Arabic" w:cs="Simplified Arabic"/>
                <w:sz w:val="20"/>
                <w:szCs w:val="20"/>
                <w:rtl/>
              </w:rPr>
              <w:t>وحدة المحركات والعمل المشترك بين القطاعات</w:t>
            </w:r>
          </w:p>
          <w:p w14:paraId="2AE36A1F" w14:textId="6780E7FE" w:rsidR="00835C5E" w:rsidRPr="00A62565" w:rsidRDefault="00835C5E" w:rsidP="00835C5E">
            <w:pPr>
              <w:tabs>
                <w:tab w:val="left" w:pos="567"/>
                <w:tab w:val="left" w:pos="1134"/>
                <w:tab w:val="left" w:pos="1701"/>
                <w:tab w:val="left" w:pos="2268"/>
              </w:tabs>
              <w:bidi/>
              <w:rPr>
                <w:rFonts w:ascii="Simplified Arabic" w:hAnsi="Simplified Arabic" w:cs="Simplified Arabic"/>
                <w:color w:val="000000"/>
                <w:sz w:val="20"/>
                <w:szCs w:val="20"/>
                <w:lang w:val="en-GB"/>
              </w:rPr>
            </w:pPr>
          </w:p>
        </w:tc>
        <w:tc>
          <w:tcPr>
            <w:tcW w:w="3537" w:type="dxa"/>
          </w:tcPr>
          <w:p w14:paraId="1CD066F9" w14:textId="77777777" w:rsidR="00835C5E" w:rsidRPr="008269E0" w:rsidRDefault="00835C5E" w:rsidP="00835C5E">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التخطيط والرصد والمعرفة</w:t>
            </w:r>
          </w:p>
          <w:p w14:paraId="3144120D" w14:textId="020B323B" w:rsidR="00835C5E" w:rsidRPr="00A62565" w:rsidRDefault="00835C5E" w:rsidP="00835C5E">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وحدة علوم وسياسات النظم الإيكولوجية</w:t>
            </w:r>
          </w:p>
        </w:tc>
      </w:tr>
      <w:tr w:rsidR="00835C5E" w:rsidRPr="00A62565" w14:paraId="141C0904" w14:textId="77777777" w:rsidTr="00294C2A">
        <w:tc>
          <w:tcPr>
            <w:tcW w:w="3054" w:type="dxa"/>
          </w:tcPr>
          <w:p w14:paraId="7B595417" w14:textId="3FD85C78" w:rsidR="00835C5E" w:rsidRPr="00A62565" w:rsidRDefault="00835C5E" w:rsidP="00835C5E">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color w:val="000000"/>
                <w:sz w:val="20"/>
                <w:szCs w:val="20"/>
                <w:rtl/>
                <w:lang w:val="en-GB"/>
              </w:rPr>
              <w:t xml:space="preserve">الهدف </w:t>
            </w:r>
            <w:r w:rsidR="003264FF">
              <w:rPr>
                <w:rFonts w:ascii="Simplified Arabic" w:hAnsi="Simplified Arabic" w:cs="Simplified Arabic" w:hint="cs"/>
                <w:color w:val="000000"/>
                <w:sz w:val="20"/>
                <w:szCs w:val="20"/>
                <w:rtl/>
                <w:lang w:val="en-GB"/>
              </w:rPr>
              <w:t>6</w:t>
            </w:r>
            <w:r w:rsidRPr="008269E0">
              <w:rPr>
                <w:rFonts w:ascii="Simplified Arabic" w:hAnsi="Simplified Arabic" w:cs="Simplified Arabic"/>
                <w:color w:val="000000"/>
                <w:sz w:val="20"/>
                <w:szCs w:val="20"/>
                <w:rtl/>
                <w:lang w:val="en-GB"/>
              </w:rPr>
              <w:t xml:space="preserve">: خفض </w:t>
            </w:r>
            <w:r w:rsidR="003264FF">
              <w:rPr>
                <w:rFonts w:ascii="Simplified Arabic" w:hAnsi="Simplified Arabic" w:cs="Simplified Arabic" w:hint="cs"/>
                <w:color w:val="000000"/>
                <w:sz w:val="20"/>
                <w:szCs w:val="20"/>
                <w:rtl/>
                <w:lang w:val="en-GB"/>
              </w:rPr>
              <w:t>إدخال</w:t>
            </w:r>
            <w:r w:rsidRPr="008269E0">
              <w:rPr>
                <w:rFonts w:ascii="Simplified Arabic" w:hAnsi="Simplified Arabic" w:cs="Simplified Arabic"/>
                <w:color w:val="000000"/>
                <w:sz w:val="20"/>
                <w:szCs w:val="20"/>
                <w:rtl/>
                <w:lang w:val="en-GB"/>
              </w:rPr>
              <w:t xml:space="preserve"> الأنواع الغريبة الغازية بنسبة 50</w:t>
            </w:r>
            <w:r w:rsidR="003264FF">
              <w:rPr>
                <w:rFonts w:ascii="Simplified Arabic" w:hAnsi="Simplified Arabic" w:cs="Simplified Arabic" w:hint="cs"/>
                <w:color w:val="000000"/>
                <w:sz w:val="20"/>
                <w:szCs w:val="20"/>
                <w:rtl/>
                <w:lang w:val="en-GB"/>
              </w:rPr>
              <w:t xml:space="preserve"> في المائة</w:t>
            </w:r>
            <w:r w:rsidRPr="008269E0">
              <w:rPr>
                <w:rFonts w:ascii="Simplified Arabic" w:hAnsi="Simplified Arabic" w:cs="Simplified Arabic"/>
                <w:color w:val="000000"/>
                <w:sz w:val="20"/>
                <w:szCs w:val="20"/>
                <w:rtl/>
                <w:lang w:val="en-GB"/>
              </w:rPr>
              <w:t xml:space="preserve"> وتقليل تأثيرها إلى أدنى حد</w:t>
            </w:r>
          </w:p>
        </w:tc>
        <w:tc>
          <w:tcPr>
            <w:tcW w:w="3326" w:type="dxa"/>
          </w:tcPr>
          <w:p w14:paraId="047A7509" w14:textId="77777777" w:rsidR="00657595" w:rsidRPr="00657595" w:rsidRDefault="00657595" w:rsidP="00657595">
            <w:pPr>
              <w:tabs>
                <w:tab w:val="left" w:pos="567"/>
                <w:tab w:val="left" w:pos="1134"/>
                <w:tab w:val="left" w:pos="1701"/>
                <w:tab w:val="left" w:pos="2268"/>
              </w:tabs>
              <w:bidi/>
              <w:rPr>
                <w:rFonts w:ascii="Simplified Arabic" w:hAnsi="Simplified Arabic" w:cs="Simplified Arabic"/>
                <w:sz w:val="20"/>
                <w:szCs w:val="20"/>
                <w:rtl/>
              </w:rPr>
            </w:pPr>
            <w:r w:rsidRPr="00657595">
              <w:rPr>
                <w:rFonts w:ascii="Simplified Arabic" w:hAnsi="Simplified Arabic" w:cs="Simplified Arabic"/>
                <w:sz w:val="20"/>
                <w:szCs w:val="20"/>
                <w:rtl/>
              </w:rPr>
              <w:t>وحدة المحركات والعمل المشترك بين القطاعات</w:t>
            </w:r>
          </w:p>
          <w:p w14:paraId="2CFBF49C" w14:textId="7EEDD111" w:rsidR="00835C5E" w:rsidRPr="00A62565" w:rsidRDefault="00835C5E" w:rsidP="00835C5E">
            <w:pPr>
              <w:tabs>
                <w:tab w:val="left" w:pos="567"/>
                <w:tab w:val="left" w:pos="1134"/>
                <w:tab w:val="left" w:pos="1701"/>
                <w:tab w:val="left" w:pos="2268"/>
              </w:tabs>
              <w:bidi/>
              <w:rPr>
                <w:rFonts w:ascii="Simplified Arabic" w:hAnsi="Simplified Arabic" w:cs="Simplified Arabic"/>
                <w:color w:val="000000"/>
                <w:sz w:val="20"/>
                <w:szCs w:val="20"/>
                <w:lang w:val="en-GB"/>
              </w:rPr>
            </w:pPr>
          </w:p>
        </w:tc>
        <w:tc>
          <w:tcPr>
            <w:tcW w:w="3537" w:type="dxa"/>
          </w:tcPr>
          <w:p w14:paraId="748042B7" w14:textId="77777777" w:rsidR="00835C5E" w:rsidRPr="008269E0" w:rsidRDefault="00835C5E" w:rsidP="00835C5E">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lang w:val="en-GB"/>
              </w:rPr>
              <w:t>وحدة التخطيط والرصد والمعرفة</w:t>
            </w:r>
          </w:p>
          <w:p w14:paraId="393DD4DE" w14:textId="778C5871" w:rsidR="00835C5E" w:rsidRPr="00A62565" w:rsidRDefault="00835C5E" w:rsidP="00835C5E">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وحدة علوم وسياسات النظم الإيكولوجية</w:t>
            </w:r>
          </w:p>
        </w:tc>
      </w:tr>
      <w:tr w:rsidR="00AC02F7" w:rsidRPr="00A62565" w14:paraId="0DF9C1F1" w14:textId="77777777" w:rsidTr="00294C2A">
        <w:tc>
          <w:tcPr>
            <w:tcW w:w="3054" w:type="dxa"/>
          </w:tcPr>
          <w:p w14:paraId="1292930E" w14:textId="19FB808B" w:rsidR="00AC02F7" w:rsidRPr="00A62565" w:rsidRDefault="00AC02F7" w:rsidP="00AC02F7">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rPr>
              <w:t>الهدف 7: خفض التلوث إلى مستويات لا تضر بالتنوع البيولوجي</w:t>
            </w:r>
          </w:p>
        </w:tc>
        <w:tc>
          <w:tcPr>
            <w:tcW w:w="3326" w:type="dxa"/>
          </w:tcPr>
          <w:p w14:paraId="731803F9" w14:textId="77777777" w:rsidR="00657595" w:rsidRPr="00657595" w:rsidRDefault="00657595" w:rsidP="00657595">
            <w:pPr>
              <w:tabs>
                <w:tab w:val="left" w:pos="567"/>
                <w:tab w:val="left" w:pos="1134"/>
                <w:tab w:val="left" w:pos="1701"/>
                <w:tab w:val="left" w:pos="2268"/>
              </w:tabs>
              <w:bidi/>
              <w:rPr>
                <w:rFonts w:ascii="Simplified Arabic" w:hAnsi="Simplified Arabic" w:cs="Simplified Arabic"/>
                <w:sz w:val="20"/>
                <w:szCs w:val="20"/>
                <w:rtl/>
                <w:lang w:val="en-GB"/>
              </w:rPr>
            </w:pPr>
            <w:r w:rsidRPr="00657595">
              <w:rPr>
                <w:rFonts w:ascii="Simplified Arabic" w:hAnsi="Simplified Arabic" w:cs="Simplified Arabic"/>
                <w:sz w:val="20"/>
                <w:szCs w:val="20"/>
                <w:rtl/>
                <w:lang w:val="en-GB"/>
              </w:rPr>
              <w:t>وحدة المحركات والعمل المشترك بين القطاعات</w:t>
            </w:r>
          </w:p>
          <w:p w14:paraId="1C204732" w14:textId="29438016" w:rsidR="00AC02F7" w:rsidRPr="00A62565" w:rsidRDefault="00F11218" w:rsidP="00F11218">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وحدة المشاركة والتعاون</w:t>
            </w:r>
          </w:p>
        </w:tc>
        <w:tc>
          <w:tcPr>
            <w:tcW w:w="3537" w:type="dxa"/>
          </w:tcPr>
          <w:p w14:paraId="6DD0E589" w14:textId="1A023867" w:rsidR="00F11218" w:rsidRPr="008269E0" w:rsidRDefault="00F11218" w:rsidP="00F11218">
            <w:pPr>
              <w:jc w:val="right"/>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التخطيط والرصد والمعرف</w:t>
            </w:r>
            <w:r w:rsidR="0041399A">
              <w:rPr>
                <w:rFonts w:ascii="Simplified Arabic" w:hAnsi="Simplified Arabic" w:cs="Simplified Arabic" w:hint="cs"/>
                <w:sz w:val="20"/>
                <w:szCs w:val="20"/>
                <w:rtl/>
                <w:lang w:val="en-GB"/>
              </w:rPr>
              <w:t>ة</w:t>
            </w:r>
          </w:p>
          <w:p w14:paraId="02029FCD" w14:textId="623A853B" w:rsidR="00F11218" w:rsidRPr="008269E0" w:rsidRDefault="00F11218" w:rsidP="00F11218">
            <w:pPr>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علوم وسياسات النظم الإيكولوجي</w:t>
            </w:r>
            <w:r w:rsidR="0041399A">
              <w:rPr>
                <w:rFonts w:ascii="Simplified Arabic" w:hAnsi="Simplified Arabic" w:cs="Simplified Arabic" w:hint="cs"/>
                <w:sz w:val="20"/>
                <w:szCs w:val="20"/>
                <w:rtl/>
                <w:lang w:val="en-GB"/>
              </w:rPr>
              <w:t>ة</w:t>
            </w:r>
          </w:p>
          <w:p w14:paraId="39B925A8" w14:textId="6B9A6986" w:rsidR="00F11218" w:rsidRPr="008269E0" w:rsidRDefault="00F11218" w:rsidP="00F11218">
            <w:pPr>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 xml:space="preserve">وحدة </w:t>
            </w:r>
            <w:r w:rsidR="0041399A">
              <w:rPr>
                <w:rFonts w:ascii="Simplified Arabic" w:hAnsi="Simplified Arabic" w:cs="Simplified Arabic" w:hint="cs"/>
                <w:sz w:val="20"/>
                <w:szCs w:val="20"/>
                <w:rtl/>
                <w:lang w:val="en-GB"/>
              </w:rPr>
              <w:t>التعميم</w:t>
            </w:r>
            <w:r w:rsidRPr="008269E0">
              <w:rPr>
                <w:rFonts w:ascii="Simplified Arabic" w:hAnsi="Simplified Arabic" w:cs="Simplified Arabic"/>
                <w:sz w:val="20"/>
                <w:szCs w:val="20"/>
                <w:rtl/>
                <w:lang w:val="en-GB"/>
              </w:rPr>
              <w:t xml:space="preserve"> والاقتصاد والمالية</w:t>
            </w:r>
          </w:p>
          <w:p w14:paraId="2AE0D28A" w14:textId="0EE681FE" w:rsidR="00AC02F7" w:rsidRPr="00A62565" w:rsidRDefault="00F11218" w:rsidP="00F11218">
            <w:pPr>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وحدة الاتصال والتعليم والتوعية العامة</w:t>
            </w:r>
          </w:p>
        </w:tc>
      </w:tr>
      <w:tr w:rsidR="00AC02F7" w:rsidRPr="00A62565" w14:paraId="4A3AD149" w14:textId="77777777" w:rsidTr="00294C2A">
        <w:tc>
          <w:tcPr>
            <w:tcW w:w="3054" w:type="dxa"/>
          </w:tcPr>
          <w:p w14:paraId="4191EACE" w14:textId="423D9C69" w:rsidR="00AC02F7" w:rsidRPr="00A62565" w:rsidRDefault="00AC02F7" w:rsidP="00AC02F7">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rPr>
              <w:t xml:space="preserve">الهدف 8: تقليل آثار تغير المناخ على التنوع البيولوجي </w:t>
            </w:r>
            <w:r w:rsidR="0041399A">
              <w:rPr>
                <w:rFonts w:ascii="Simplified Arabic" w:hAnsi="Simplified Arabic" w:cs="Simplified Arabic" w:hint="cs"/>
                <w:sz w:val="20"/>
                <w:szCs w:val="20"/>
                <w:rtl/>
              </w:rPr>
              <w:t>وبناء</w:t>
            </w:r>
            <w:r w:rsidRPr="008269E0">
              <w:rPr>
                <w:rFonts w:ascii="Simplified Arabic" w:hAnsi="Simplified Arabic" w:cs="Simplified Arabic"/>
                <w:sz w:val="20"/>
                <w:szCs w:val="20"/>
                <w:rtl/>
              </w:rPr>
              <w:t xml:space="preserve"> القدرة على </w:t>
            </w:r>
            <w:r w:rsidR="0041399A">
              <w:rPr>
                <w:rFonts w:ascii="Simplified Arabic" w:hAnsi="Simplified Arabic" w:cs="Simplified Arabic" w:hint="cs"/>
                <w:sz w:val="20"/>
                <w:szCs w:val="20"/>
                <w:rtl/>
              </w:rPr>
              <w:t>الصمود</w:t>
            </w:r>
          </w:p>
        </w:tc>
        <w:tc>
          <w:tcPr>
            <w:tcW w:w="3326" w:type="dxa"/>
          </w:tcPr>
          <w:p w14:paraId="5AE997F2" w14:textId="77777777" w:rsidR="00657595" w:rsidRPr="00657595" w:rsidRDefault="00657595" w:rsidP="00657595">
            <w:pPr>
              <w:tabs>
                <w:tab w:val="left" w:pos="567"/>
                <w:tab w:val="left" w:pos="1134"/>
                <w:tab w:val="left" w:pos="1701"/>
                <w:tab w:val="left" w:pos="2268"/>
              </w:tabs>
              <w:bidi/>
              <w:rPr>
                <w:rFonts w:ascii="Simplified Arabic" w:hAnsi="Simplified Arabic" w:cs="Simplified Arabic"/>
                <w:sz w:val="20"/>
                <w:szCs w:val="20"/>
                <w:rtl/>
                <w:lang w:val="en-GB"/>
              </w:rPr>
            </w:pPr>
            <w:r w:rsidRPr="00657595">
              <w:rPr>
                <w:rFonts w:ascii="Simplified Arabic" w:hAnsi="Simplified Arabic" w:cs="Simplified Arabic"/>
                <w:sz w:val="20"/>
                <w:szCs w:val="20"/>
                <w:rtl/>
                <w:lang w:val="en-GB"/>
              </w:rPr>
              <w:t>وحدة المحركات والعمل المشترك بين القطاعات</w:t>
            </w:r>
          </w:p>
          <w:p w14:paraId="15EFE105" w14:textId="3FDC80F0" w:rsidR="00AC02F7" w:rsidRPr="00A62565" w:rsidRDefault="00F11218" w:rsidP="00F11218">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lang w:val="en-GB"/>
              </w:rPr>
              <w:t>وحدة المشاركة والتعاون</w:t>
            </w:r>
          </w:p>
        </w:tc>
        <w:tc>
          <w:tcPr>
            <w:tcW w:w="3537" w:type="dxa"/>
          </w:tcPr>
          <w:p w14:paraId="3576D7FD" w14:textId="77777777" w:rsidR="00F11218" w:rsidRPr="008269E0" w:rsidRDefault="00F11218" w:rsidP="00F11218">
            <w:pPr>
              <w:tabs>
                <w:tab w:val="left" w:pos="567"/>
                <w:tab w:val="left" w:pos="1134"/>
                <w:tab w:val="left" w:pos="1701"/>
                <w:tab w:val="left" w:pos="2268"/>
              </w:tabs>
              <w:jc w:val="right"/>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التخطيط والرصد والمعرفة</w:t>
            </w:r>
          </w:p>
          <w:p w14:paraId="2B48C653" w14:textId="77777777" w:rsidR="00F11218" w:rsidRPr="008269E0" w:rsidRDefault="00F11218" w:rsidP="00F11218">
            <w:pPr>
              <w:tabs>
                <w:tab w:val="left" w:pos="567"/>
                <w:tab w:val="left" w:pos="1134"/>
                <w:tab w:val="left" w:pos="1701"/>
                <w:tab w:val="left" w:pos="2268"/>
              </w:tabs>
              <w:jc w:val="right"/>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علوم وسياسات النظم الإيكولوجية</w:t>
            </w:r>
          </w:p>
          <w:p w14:paraId="21ED2796" w14:textId="11E23CB9" w:rsidR="00F11218" w:rsidRPr="008269E0" w:rsidRDefault="00F11218" w:rsidP="00F11218">
            <w:pPr>
              <w:tabs>
                <w:tab w:val="left" w:pos="567"/>
                <w:tab w:val="left" w:pos="1134"/>
                <w:tab w:val="left" w:pos="1701"/>
                <w:tab w:val="left" w:pos="2268"/>
              </w:tabs>
              <w:jc w:val="right"/>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 xml:space="preserve">وحدة </w:t>
            </w:r>
            <w:r w:rsidR="0041399A">
              <w:rPr>
                <w:rFonts w:ascii="Simplified Arabic" w:hAnsi="Simplified Arabic" w:cs="Simplified Arabic" w:hint="cs"/>
                <w:sz w:val="20"/>
                <w:szCs w:val="20"/>
                <w:rtl/>
                <w:lang w:val="en-GB"/>
              </w:rPr>
              <w:t>التعميم</w:t>
            </w:r>
            <w:r w:rsidRPr="008269E0">
              <w:rPr>
                <w:rFonts w:ascii="Simplified Arabic" w:hAnsi="Simplified Arabic" w:cs="Simplified Arabic"/>
                <w:sz w:val="20"/>
                <w:szCs w:val="20"/>
                <w:rtl/>
                <w:lang w:val="en-GB"/>
              </w:rPr>
              <w:t xml:space="preserve"> والاقتصاد والمالية</w:t>
            </w:r>
          </w:p>
          <w:p w14:paraId="359FB04A" w14:textId="22145945" w:rsidR="00AC02F7" w:rsidRPr="00A62565" w:rsidRDefault="00F11218" w:rsidP="00F11218">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وحدة الاتصال والتعليم والتوعية العامة</w:t>
            </w:r>
          </w:p>
        </w:tc>
      </w:tr>
      <w:tr w:rsidR="00571C15" w:rsidRPr="00A62565" w14:paraId="475A058C" w14:textId="77777777" w:rsidTr="00294C2A">
        <w:tc>
          <w:tcPr>
            <w:tcW w:w="3054" w:type="dxa"/>
          </w:tcPr>
          <w:p w14:paraId="4D7BC585" w14:textId="6D2F3EE8" w:rsidR="00571C15" w:rsidRPr="00A62565" w:rsidRDefault="00571C15" w:rsidP="00571C1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rPr>
              <w:t>الهدف 9: إدارة الأنواع البرية بشكل مستدام بما يعود بالنفع على الناس</w:t>
            </w:r>
          </w:p>
        </w:tc>
        <w:tc>
          <w:tcPr>
            <w:tcW w:w="3326" w:type="dxa"/>
          </w:tcPr>
          <w:p w14:paraId="20555DA7" w14:textId="05C25CB4" w:rsidR="00571C15" w:rsidRPr="00A62565" w:rsidRDefault="00571C15" w:rsidP="00571C15">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rPr>
              <w:t>لا توجد حاليًا وحدة مخصصة أو موارد بشرية</w:t>
            </w:r>
            <w:r w:rsidRPr="008269E0">
              <w:rPr>
                <w:rFonts w:ascii="Simplified Arabic" w:hAnsi="Simplified Arabic" w:cs="Simplified Arabic"/>
                <w:sz w:val="20"/>
                <w:szCs w:val="20"/>
              </w:rPr>
              <w:t>.</w:t>
            </w:r>
          </w:p>
        </w:tc>
        <w:tc>
          <w:tcPr>
            <w:tcW w:w="3537" w:type="dxa"/>
          </w:tcPr>
          <w:p w14:paraId="557E84E5" w14:textId="77777777" w:rsidR="00571C15" w:rsidRPr="008269E0" w:rsidRDefault="00571C15" w:rsidP="00571C15">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التخطيط والرصد والمعرفة</w:t>
            </w:r>
          </w:p>
          <w:p w14:paraId="1460A4C4" w14:textId="77777777" w:rsidR="00657595" w:rsidRPr="00657595" w:rsidRDefault="00657595" w:rsidP="00657595">
            <w:pPr>
              <w:tabs>
                <w:tab w:val="left" w:pos="567"/>
                <w:tab w:val="left" w:pos="1134"/>
                <w:tab w:val="left" w:pos="1701"/>
                <w:tab w:val="left" w:pos="2268"/>
              </w:tabs>
              <w:bidi/>
              <w:rPr>
                <w:rFonts w:ascii="Simplified Arabic" w:hAnsi="Simplified Arabic" w:cs="Simplified Arabic"/>
                <w:sz w:val="20"/>
                <w:szCs w:val="20"/>
                <w:rtl/>
                <w:lang w:val="en-GB"/>
              </w:rPr>
            </w:pPr>
            <w:r w:rsidRPr="00657595">
              <w:rPr>
                <w:rFonts w:ascii="Simplified Arabic" w:hAnsi="Simplified Arabic" w:cs="Simplified Arabic"/>
                <w:sz w:val="20"/>
                <w:szCs w:val="20"/>
                <w:rtl/>
                <w:lang w:val="en-GB"/>
              </w:rPr>
              <w:t>وحدة المحركات والعمل المشترك بين القطاعات</w:t>
            </w:r>
          </w:p>
          <w:p w14:paraId="6102E6B8" w14:textId="002B3E45" w:rsidR="00571C15" w:rsidRPr="00A62565" w:rsidRDefault="00571C15" w:rsidP="00571C1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وحدة علوم وسياسات النظم الإيكولوجية</w:t>
            </w:r>
            <w:r w:rsidRPr="00A62565">
              <w:rPr>
                <w:rFonts w:ascii="Simplified Arabic" w:hAnsi="Simplified Arabic" w:cs="Simplified Arabic"/>
                <w:color w:val="000000"/>
                <w:sz w:val="20"/>
                <w:szCs w:val="20"/>
                <w:lang w:val="en-GB"/>
              </w:rPr>
              <w:t xml:space="preserve"> </w:t>
            </w:r>
          </w:p>
        </w:tc>
      </w:tr>
      <w:tr w:rsidR="00571C15" w:rsidRPr="00A62565" w14:paraId="539F7273" w14:textId="77777777" w:rsidTr="00294C2A">
        <w:tc>
          <w:tcPr>
            <w:tcW w:w="3054" w:type="dxa"/>
          </w:tcPr>
          <w:p w14:paraId="6393AA7E" w14:textId="6AF9DAD7" w:rsidR="00571C15" w:rsidRPr="00A62565" w:rsidRDefault="00571C15" w:rsidP="00571C1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color w:val="000000"/>
                <w:sz w:val="20"/>
                <w:szCs w:val="20"/>
                <w:rtl/>
                <w:lang w:val="en-GB"/>
              </w:rPr>
              <w:t xml:space="preserve">الهدف </w:t>
            </w:r>
            <w:r w:rsidR="0041399A">
              <w:rPr>
                <w:rFonts w:ascii="Simplified Arabic" w:hAnsi="Simplified Arabic" w:cs="Simplified Arabic" w:hint="cs"/>
                <w:color w:val="000000"/>
                <w:sz w:val="20"/>
                <w:szCs w:val="20"/>
                <w:rtl/>
                <w:lang w:val="en-GB"/>
              </w:rPr>
              <w:t>10</w:t>
            </w:r>
            <w:r w:rsidRPr="008269E0">
              <w:rPr>
                <w:rFonts w:ascii="Simplified Arabic" w:hAnsi="Simplified Arabic" w:cs="Simplified Arabic"/>
                <w:color w:val="000000"/>
                <w:sz w:val="20"/>
                <w:szCs w:val="20"/>
                <w:rtl/>
                <w:lang w:val="en-GB"/>
              </w:rPr>
              <w:t>: تعزيز التنوع البيولوجي والاستدامة في الزراعة وتربية الأحياء المائية ومصايد الأسماك والغابات</w:t>
            </w:r>
          </w:p>
        </w:tc>
        <w:tc>
          <w:tcPr>
            <w:tcW w:w="3326" w:type="dxa"/>
          </w:tcPr>
          <w:p w14:paraId="33008D6C" w14:textId="02557D75" w:rsidR="00571C15" w:rsidRPr="00A62565" w:rsidRDefault="00571C15" w:rsidP="00571C15">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rPr>
              <w:t>لا توجد حاليًا وحدة مخصصة أو موارد بشرية</w:t>
            </w:r>
            <w:r w:rsidRPr="008269E0">
              <w:rPr>
                <w:rFonts w:ascii="Simplified Arabic" w:hAnsi="Simplified Arabic" w:cs="Simplified Arabic"/>
                <w:sz w:val="20"/>
                <w:szCs w:val="20"/>
              </w:rPr>
              <w:t>.</w:t>
            </w:r>
          </w:p>
        </w:tc>
        <w:tc>
          <w:tcPr>
            <w:tcW w:w="3537" w:type="dxa"/>
          </w:tcPr>
          <w:p w14:paraId="3D08F358" w14:textId="77777777" w:rsidR="00571C15" w:rsidRPr="008269E0" w:rsidRDefault="00571C15" w:rsidP="00571C15">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lang w:val="en-GB"/>
              </w:rPr>
              <w:t>وحدة التخطيط والرصد والمعرفة</w:t>
            </w:r>
          </w:p>
          <w:p w14:paraId="43B841AB" w14:textId="77777777" w:rsidR="00657595" w:rsidRPr="00657595" w:rsidRDefault="00657595" w:rsidP="00657595">
            <w:pPr>
              <w:tabs>
                <w:tab w:val="left" w:pos="567"/>
                <w:tab w:val="left" w:pos="1134"/>
                <w:tab w:val="left" w:pos="1701"/>
                <w:tab w:val="left" w:pos="2268"/>
              </w:tabs>
              <w:bidi/>
              <w:rPr>
                <w:rFonts w:ascii="Simplified Arabic" w:hAnsi="Simplified Arabic" w:cs="Simplified Arabic"/>
                <w:sz w:val="20"/>
                <w:szCs w:val="20"/>
                <w:rtl/>
                <w:lang w:val="en-GB"/>
              </w:rPr>
            </w:pPr>
            <w:r w:rsidRPr="00657595">
              <w:rPr>
                <w:rFonts w:ascii="Simplified Arabic" w:hAnsi="Simplified Arabic" w:cs="Simplified Arabic"/>
                <w:sz w:val="20"/>
                <w:szCs w:val="20"/>
                <w:rtl/>
                <w:lang w:val="en-GB"/>
              </w:rPr>
              <w:t>وحدة المحركات والعمل المشترك بين القطاعات</w:t>
            </w:r>
          </w:p>
          <w:p w14:paraId="6B205D12" w14:textId="2702D440" w:rsidR="00571C15" w:rsidRPr="00A62565" w:rsidRDefault="00571C15" w:rsidP="00571C1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وحدة علوم وسياسات النظم الإيكولوجية</w:t>
            </w:r>
          </w:p>
        </w:tc>
      </w:tr>
      <w:tr w:rsidR="00571C15" w:rsidRPr="00A62565" w14:paraId="351D7AE0" w14:textId="77777777" w:rsidTr="00294C2A">
        <w:tc>
          <w:tcPr>
            <w:tcW w:w="3054" w:type="dxa"/>
          </w:tcPr>
          <w:p w14:paraId="26F689CF" w14:textId="3924F42B" w:rsidR="00571C15" w:rsidRPr="00A62565" w:rsidRDefault="00571C15" w:rsidP="00571C1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color w:val="000000"/>
                <w:sz w:val="20"/>
                <w:szCs w:val="20"/>
                <w:rtl/>
                <w:lang w:val="en-GB"/>
              </w:rPr>
              <w:t>الهدف 11: استعادة وصيانة وتعزيز مساهمات الطبيعة في حياة الناس</w:t>
            </w:r>
          </w:p>
        </w:tc>
        <w:tc>
          <w:tcPr>
            <w:tcW w:w="3326" w:type="dxa"/>
          </w:tcPr>
          <w:p w14:paraId="5B11907B" w14:textId="24CB8037" w:rsidR="00571C15" w:rsidRPr="00A62565" w:rsidRDefault="00571C15" w:rsidP="00571C15">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rPr>
              <w:t>لا توجد حاليًا وحدة مخصصة أو موارد بشرية</w:t>
            </w:r>
            <w:r w:rsidRPr="008269E0">
              <w:rPr>
                <w:rFonts w:ascii="Simplified Arabic" w:hAnsi="Simplified Arabic" w:cs="Simplified Arabic"/>
                <w:sz w:val="20"/>
                <w:szCs w:val="20"/>
              </w:rPr>
              <w:t>.</w:t>
            </w:r>
          </w:p>
        </w:tc>
        <w:tc>
          <w:tcPr>
            <w:tcW w:w="3537" w:type="dxa"/>
          </w:tcPr>
          <w:p w14:paraId="1A4856A3" w14:textId="77777777" w:rsidR="00571C15" w:rsidRPr="008269E0" w:rsidRDefault="00571C15" w:rsidP="00571C15">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التخطيط والرصد والمعرفة</w:t>
            </w:r>
          </w:p>
          <w:p w14:paraId="6C47A2BD" w14:textId="77777777" w:rsidR="00657595" w:rsidRPr="00657595" w:rsidRDefault="00657595" w:rsidP="00657595">
            <w:pPr>
              <w:tabs>
                <w:tab w:val="left" w:pos="567"/>
                <w:tab w:val="left" w:pos="1134"/>
                <w:tab w:val="left" w:pos="1701"/>
                <w:tab w:val="left" w:pos="2268"/>
              </w:tabs>
              <w:bidi/>
              <w:rPr>
                <w:rFonts w:ascii="Simplified Arabic" w:hAnsi="Simplified Arabic" w:cs="Simplified Arabic"/>
                <w:sz w:val="20"/>
                <w:szCs w:val="20"/>
                <w:rtl/>
                <w:lang w:val="en-GB"/>
              </w:rPr>
            </w:pPr>
            <w:r w:rsidRPr="00657595">
              <w:rPr>
                <w:rFonts w:ascii="Simplified Arabic" w:hAnsi="Simplified Arabic" w:cs="Simplified Arabic"/>
                <w:sz w:val="20"/>
                <w:szCs w:val="20"/>
                <w:rtl/>
                <w:lang w:val="en-GB"/>
              </w:rPr>
              <w:t>وحدة المحركات والعمل المشترك بين القطاعات</w:t>
            </w:r>
          </w:p>
          <w:p w14:paraId="0475C544" w14:textId="2FD590A7" w:rsidR="00571C15" w:rsidRPr="00A62565" w:rsidRDefault="00571C15" w:rsidP="00571C1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وحدة علوم وسياسات النظم الإيكولوجية</w:t>
            </w:r>
          </w:p>
        </w:tc>
      </w:tr>
      <w:tr w:rsidR="00571C15" w:rsidRPr="00A62565" w14:paraId="5C066B4B" w14:textId="77777777" w:rsidTr="00294C2A">
        <w:tc>
          <w:tcPr>
            <w:tcW w:w="3054" w:type="dxa"/>
          </w:tcPr>
          <w:p w14:paraId="46FFAD8E" w14:textId="3BCD7332" w:rsidR="00571C15" w:rsidRPr="00A62565" w:rsidRDefault="00571C15" w:rsidP="00571C1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rPr>
              <w:lastRenderedPageBreak/>
              <w:t>الهدف 12: تعزيز المساحات الخضراء والتخطيط الحضري من أجل رفاه الإنسان والتنوع البيولوجي</w:t>
            </w:r>
          </w:p>
        </w:tc>
        <w:tc>
          <w:tcPr>
            <w:tcW w:w="3326" w:type="dxa"/>
          </w:tcPr>
          <w:p w14:paraId="27CD2527" w14:textId="77777777" w:rsidR="00657595" w:rsidRPr="00657595" w:rsidRDefault="00657595" w:rsidP="00657595">
            <w:pPr>
              <w:tabs>
                <w:tab w:val="left" w:pos="567"/>
                <w:tab w:val="left" w:pos="1134"/>
                <w:tab w:val="left" w:pos="1701"/>
                <w:tab w:val="left" w:pos="2268"/>
              </w:tabs>
              <w:bidi/>
              <w:rPr>
                <w:rFonts w:ascii="Simplified Arabic" w:hAnsi="Simplified Arabic" w:cs="Simplified Arabic"/>
                <w:sz w:val="20"/>
                <w:szCs w:val="20"/>
                <w:rtl/>
                <w:lang w:val="en-GB"/>
              </w:rPr>
            </w:pPr>
            <w:r w:rsidRPr="00657595">
              <w:rPr>
                <w:rFonts w:ascii="Simplified Arabic" w:hAnsi="Simplified Arabic" w:cs="Simplified Arabic"/>
                <w:sz w:val="20"/>
                <w:szCs w:val="20"/>
                <w:rtl/>
                <w:lang w:val="en-GB"/>
              </w:rPr>
              <w:t>وحدة المحركات والعمل المشترك بين القطاعات</w:t>
            </w:r>
          </w:p>
          <w:p w14:paraId="59B1F3AE" w14:textId="4171CB6F" w:rsidR="00571C15" w:rsidRPr="00A62565" w:rsidRDefault="00E34C3C" w:rsidP="00E34C3C">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lang w:val="en-GB"/>
              </w:rPr>
              <w:t>وحدة علوم وسياسات النظم الإيكولوجية</w:t>
            </w:r>
          </w:p>
        </w:tc>
        <w:tc>
          <w:tcPr>
            <w:tcW w:w="3537" w:type="dxa"/>
          </w:tcPr>
          <w:p w14:paraId="1ADE44E9" w14:textId="3F2C6AC6" w:rsidR="00571C15" w:rsidRPr="00A62565" w:rsidRDefault="00E34C3C" w:rsidP="00571C1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 xml:space="preserve">وحدة التخطيط </w:t>
            </w:r>
            <w:r w:rsidR="002A1A59">
              <w:rPr>
                <w:rFonts w:ascii="Simplified Arabic" w:hAnsi="Simplified Arabic" w:cs="Simplified Arabic" w:hint="cs"/>
                <w:sz w:val="20"/>
                <w:szCs w:val="20"/>
                <w:rtl/>
                <w:lang w:val="en-GB"/>
              </w:rPr>
              <w:t>والرصد</w:t>
            </w:r>
            <w:r w:rsidRPr="008269E0">
              <w:rPr>
                <w:rFonts w:ascii="Simplified Arabic" w:hAnsi="Simplified Arabic" w:cs="Simplified Arabic"/>
                <w:sz w:val="20"/>
                <w:szCs w:val="20"/>
                <w:rtl/>
                <w:lang w:val="en-GB"/>
              </w:rPr>
              <w:t xml:space="preserve"> والمعرفة</w:t>
            </w:r>
          </w:p>
        </w:tc>
      </w:tr>
      <w:tr w:rsidR="00571C15" w:rsidRPr="00A62565" w14:paraId="3B055EDC" w14:textId="77777777" w:rsidTr="00294C2A">
        <w:tc>
          <w:tcPr>
            <w:tcW w:w="3054" w:type="dxa"/>
          </w:tcPr>
          <w:p w14:paraId="7D4F157A" w14:textId="11319DB2" w:rsidR="00571C15" w:rsidRPr="00A62565" w:rsidRDefault="00571C15" w:rsidP="00571C1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rPr>
              <w:t>الهدف 13: زيادة تقاسم المنافع من الموارد الجينية ومعلومات التسلسل الرقمي والمعارف التقليدية</w:t>
            </w:r>
          </w:p>
        </w:tc>
        <w:tc>
          <w:tcPr>
            <w:tcW w:w="3326" w:type="dxa"/>
          </w:tcPr>
          <w:p w14:paraId="5DF7E57A" w14:textId="55CDA45F" w:rsidR="00571C15" w:rsidRPr="00A62565" w:rsidRDefault="00E34C3C" w:rsidP="00571C15">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lang w:val="en-GB"/>
              </w:rPr>
              <w:t>وحدة الوصول وتقاسم المنافع</w:t>
            </w:r>
          </w:p>
        </w:tc>
        <w:tc>
          <w:tcPr>
            <w:tcW w:w="3537" w:type="dxa"/>
          </w:tcPr>
          <w:p w14:paraId="0A2B526A" w14:textId="4312124C" w:rsidR="00571C15" w:rsidRPr="00A62565" w:rsidRDefault="00E34C3C" w:rsidP="00E34C3C">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 xml:space="preserve">وحدة التخطيط </w:t>
            </w:r>
            <w:r w:rsidR="002A1A59">
              <w:rPr>
                <w:rFonts w:ascii="Simplified Arabic" w:hAnsi="Simplified Arabic" w:cs="Simplified Arabic" w:hint="cs"/>
                <w:sz w:val="20"/>
                <w:szCs w:val="20"/>
                <w:rtl/>
                <w:lang w:val="en-GB"/>
              </w:rPr>
              <w:t>والرصد</w:t>
            </w:r>
            <w:r w:rsidRPr="008269E0">
              <w:rPr>
                <w:rFonts w:ascii="Simplified Arabic" w:hAnsi="Simplified Arabic" w:cs="Simplified Arabic"/>
                <w:sz w:val="20"/>
                <w:szCs w:val="20"/>
                <w:rtl/>
                <w:lang w:val="en-GB"/>
              </w:rPr>
              <w:t xml:space="preserve"> والمعرفة</w:t>
            </w:r>
          </w:p>
        </w:tc>
      </w:tr>
      <w:tr w:rsidR="00571C15" w:rsidRPr="00A62565" w14:paraId="6F1CF5B4" w14:textId="77777777" w:rsidTr="00294C2A">
        <w:tc>
          <w:tcPr>
            <w:tcW w:w="3054" w:type="dxa"/>
          </w:tcPr>
          <w:p w14:paraId="5814FA28" w14:textId="72E9CEB4" w:rsidR="00571C15" w:rsidRPr="00A62565" w:rsidRDefault="00571C15" w:rsidP="00571C1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rPr>
              <w:t>الهدف 14: دمج التنوع البيولوجي في عملية صنع القرار على جميع المستويات</w:t>
            </w:r>
          </w:p>
        </w:tc>
        <w:tc>
          <w:tcPr>
            <w:tcW w:w="3326" w:type="dxa"/>
          </w:tcPr>
          <w:p w14:paraId="3616A507" w14:textId="459B669E" w:rsidR="00E34C3C" w:rsidRPr="008269E0" w:rsidRDefault="00E34C3C" w:rsidP="00E34C3C">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 xml:space="preserve">وحدة </w:t>
            </w:r>
            <w:r w:rsidR="00AE1BAF">
              <w:rPr>
                <w:rFonts w:ascii="Simplified Arabic" w:hAnsi="Simplified Arabic" w:cs="Simplified Arabic" w:hint="cs"/>
                <w:sz w:val="20"/>
                <w:szCs w:val="20"/>
                <w:rtl/>
                <w:lang w:val="en-GB"/>
              </w:rPr>
              <w:t>التعميم</w:t>
            </w:r>
            <w:r w:rsidRPr="008269E0">
              <w:rPr>
                <w:rFonts w:ascii="Simplified Arabic" w:hAnsi="Simplified Arabic" w:cs="Simplified Arabic"/>
                <w:sz w:val="20"/>
                <w:szCs w:val="20"/>
                <w:rtl/>
                <w:lang w:val="en-GB"/>
              </w:rPr>
              <w:t xml:space="preserve"> والاقتصاد والمالية</w:t>
            </w:r>
          </w:p>
          <w:p w14:paraId="37CDC160" w14:textId="1DC5C76D" w:rsidR="00571C15" w:rsidRPr="00A62565" w:rsidRDefault="00E34C3C" w:rsidP="00E34C3C">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lang w:val="en-GB"/>
              </w:rPr>
              <w:t>وحدة المشاركة والتعاون</w:t>
            </w:r>
            <w:r w:rsidR="00571C15" w:rsidRPr="00A62565" w:rsidDel="00AB0E2A">
              <w:rPr>
                <w:rFonts w:ascii="Simplified Arabic" w:hAnsi="Simplified Arabic" w:cs="Simplified Arabic"/>
                <w:sz w:val="20"/>
                <w:szCs w:val="20"/>
                <w:lang w:val="en-GB"/>
              </w:rPr>
              <w:t xml:space="preserve"> </w:t>
            </w:r>
          </w:p>
        </w:tc>
        <w:tc>
          <w:tcPr>
            <w:tcW w:w="3537" w:type="dxa"/>
          </w:tcPr>
          <w:p w14:paraId="18B9933C" w14:textId="77777777" w:rsidR="00E34C3C" w:rsidRPr="008269E0" w:rsidRDefault="00E34C3C" w:rsidP="00E34C3C">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التخطيط والرصد والمعرفة</w:t>
            </w:r>
          </w:p>
          <w:p w14:paraId="22522B75" w14:textId="254EC311" w:rsidR="00E34C3C" w:rsidRPr="008269E0" w:rsidRDefault="00E34C3C" w:rsidP="00AE1BAF">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 xml:space="preserve">وحدة علوم وسياسات </w:t>
            </w:r>
            <w:r w:rsidR="00AE1BAF" w:rsidRPr="00AE1BAF">
              <w:rPr>
                <w:rFonts w:ascii="Simplified Arabic" w:hAnsi="Simplified Arabic" w:cs="Simplified Arabic"/>
                <w:sz w:val="20"/>
                <w:szCs w:val="20"/>
                <w:rtl/>
                <w:lang w:val="en-GB"/>
              </w:rPr>
              <w:t>النظم الإيكولوجية</w:t>
            </w:r>
          </w:p>
          <w:p w14:paraId="336970E6" w14:textId="2FBBA825" w:rsidR="00571C15" w:rsidRPr="00A62565" w:rsidRDefault="00E34C3C" w:rsidP="00E34C3C">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 xml:space="preserve">وحدة </w:t>
            </w:r>
            <w:r w:rsidR="00AE1BAF">
              <w:rPr>
                <w:rFonts w:ascii="Simplified Arabic" w:hAnsi="Simplified Arabic" w:cs="Simplified Arabic" w:hint="cs"/>
                <w:sz w:val="20"/>
                <w:szCs w:val="20"/>
                <w:rtl/>
                <w:lang w:val="en-GB"/>
              </w:rPr>
              <w:t>الاتصال</w:t>
            </w:r>
            <w:r w:rsidRPr="008269E0">
              <w:rPr>
                <w:rFonts w:ascii="Simplified Arabic" w:hAnsi="Simplified Arabic" w:cs="Simplified Arabic"/>
                <w:sz w:val="20"/>
                <w:szCs w:val="20"/>
                <w:rtl/>
                <w:lang w:val="en-GB"/>
              </w:rPr>
              <w:t xml:space="preserve"> </w:t>
            </w:r>
            <w:r w:rsidR="00AE1BAF">
              <w:rPr>
                <w:rFonts w:ascii="Simplified Arabic" w:hAnsi="Simplified Arabic" w:cs="Simplified Arabic" w:hint="cs"/>
                <w:sz w:val="20"/>
                <w:szCs w:val="20"/>
                <w:rtl/>
                <w:lang w:val="en-GB"/>
              </w:rPr>
              <w:t>والتربية</w:t>
            </w:r>
            <w:r w:rsidRPr="008269E0">
              <w:rPr>
                <w:rFonts w:ascii="Simplified Arabic" w:hAnsi="Simplified Arabic" w:cs="Simplified Arabic"/>
                <w:sz w:val="20"/>
                <w:szCs w:val="20"/>
                <w:rtl/>
                <w:lang w:val="en-GB"/>
              </w:rPr>
              <w:t xml:space="preserve"> والتوعية العامة</w:t>
            </w:r>
          </w:p>
        </w:tc>
      </w:tr>
      <w:tr w:rsidR="00A62565" w:rsidRPr="00A62565" w14:paraId="2C3BAB60" w14:textId="77777777" w:rsidTr="00294C2A">
        <w:tc>
          <w:tcPr>
            <w:tcW w:w="3054" w:type="dxa"/>
          </w:tcPr>
          <w:p w14:paraId="450AE58A" w14:textId="7C2BA151" w:rsidR="00A62565" w:rsidRPr="00A62565" w:rsidRDefault="00E34C3C" w:rsidP="00A6256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color w:val="000000"/>
                <w:sz w:val="20"/>
                <w:szCs w:val="20"/>
                <w:rtl/>
                <w:lang w:val="en-GB"/>
              </w:rPr>
              <w:t>الهدف 15: تقوم الشركات بتقييم المخاطر والآثار السلبية المتعلقة بالتنوع البيولوجي والكشف عنها والحد منها</w:t>
            </w:r>
          </w:p>
        </w:tc>
        <w:tc>
          <w:tcPr>
            <w:tcW w:w="3326" w:type="dxa"/>
          </w:tcPr>
          <w:p w14:paraId="25D0CE8D" w14:textId="350E096B" w:rsidR="00E34C3C" w:rsidRPr="00E34C3C" w:rsidRDefault="00E34C3C" w:rsidP="00E34C3C">
            <w:pPr>
              <w:tabs>
                <w:tab w:val="left" w:pos="567"/>
                <w:tab w:val="left" w:pos="1134"/>
                <w:tab w:val="left" w:pos="1701"/>
                <w:tab w:val="left" w:pos="2268"/>
              </w:tabs>
              <w:bidi/>
              <w:rPr>
                <w:rFonts w:ascii="Simplified Arabic" w:hAnsi="Simplified Arabic" w:cs="Simplified Arabic"/>
                <w:sz w:val="20"/>
                <w:szCs w:val="20"/>
                <w:rtl/>
                <w:lang w:val="en-GB"/>
              </w:rPr>
            </w:pPr>
            <w:r w:rsidRPr="00E34C3C">
              <w:rPr>
                <w:rFonts w:ascii="Simplified Arabic" w:hAnsi="Simplified Arabic" w:cs="Simplified Arabic"/>
                <w:sz w:val="20"/>
                <w:szCs w:val="20"/>
                <w:rtl/>
                <w:lang w:val="en-GB"/>
              </w:rPr>
              <w:t xml:space="preserve">وحدة </w:t>
            </w:r>
            <w:r w:rsidR="00644146">
              <w:rPr>
                <w:rFonts w:ascii="Simplified Arabic" w:hAnsi="Simplified Arabic" w:cs="Simplified Arabic" w:hint="cs"/>
                <w:sz w:val="20"/>
                <w:szCs w:val="20"/>
                <w:rtl/>
                <w:lang w:val="en-GB"/>
              </w:rPr>
              <w:t>التعميم</w:t>
            </w:r>
            <w:r w:rsidRPr="00E34C3C">
              <w:rPr>
                <w:rFonts w:ascii="Simplified Arabic" w:hAnsi="Simplified Arabic" w:cs="Simplified Arabic"/>
                <w:sz w:val="20"/>
                <w:szCs w:val="20"/>
                <w:rtl/>
                <w:lang w:val="en-GB"/>
              </w:rPr>
              <w:t xml:space="preserve"> والاقتصاد والمالية</w:t>
            </w:r>
          </w:p>
          <w:p w14:paraId="4E14AF61" w14:textId="5031E952" w:rsidR="00A62565" w:rsidRPr="00A62565" w:rsidRDefault="00A62565" w:rsidP="00A62565">
            <w:pPr>
              <w:tabs>
                <w:tab w:val="left" w:pos="567"/>
                <w:tab w:val="left" w:pos="1134"/>
                <w:tab w:val="left" w:pos="1701"/>
                <w:tab w:val="left" w:pos="2268"/>
              </w:tabs>
              <w:bidi/>
              <w:rPr>
                <w:rFonts w:ascii="Simplified Arabic" w:hAnsi="Simplified Arabic" w:cs="Simplified Arabic"/>
                <w:sz w:val="20"/>
                <w:szCs w:val="20"/>
                <w:lang w:val="en-GB"/>
              </w:rPr>
            </w:pPr>
          </w:p>
        </w:tc>
        <w:tc>
          <w:tcPr>
            <w:tcW w:w="3537" w:type="dxa"/>
          </w:tcPr>
          <w:p w14:paraId="58F32B67" w14:textId="77777777" w:rsidR="00E34C3C" w:rsidRPr="008269E0" w:rsidRDefault="00E34C3C" w:rsidP="00E34C3C">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التخطيط والرصد والمعرفة</w:t>
            </w:r>
          </w:p>
          <w:p w14:paraId="0A990AB0" w14:textId="03D50482" w:rsidR="00A62565" w:rsidRPr="00A62565" w:rsidRDefault="00E34C3C" w:rsidP="00E34C3C">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وحدة الوصول وتقاسم المنافع</w:t>
            </w:r>
          </w:p>
        </w:tc>
      </w:tr>
      <w:tr w:rsidR="006B7657" w:rsidRPr="00A62565" w14:paraId="7C61BAAC" w14:textId="77777777" w:rsidTr="00294C2A">
        <w:tc>
          <w:tcPr>
            <w:tcW w:w="3054" w:type="dxa"/>
          </w:tcPr>
          <w:p w14:paraId="082A4683" w14:textId="0D4AF8BD" w:rsidR="006B7657" w:rsidRPr="00A62565" w:rsidRDefault="006B7657" w:rsidP="006B7657">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color w:val="000000"/>
                <w:sz w:val="20"/>
                <w:szCs w:val="20"/>
                <w:rtl/>
                <w:lang w:val="en-GB"/>
              </w:rPr>
              <w:t>الهدف 16: تمكين خيارات الاستهلاك المستدام للحد من النفايات والإفراط في الاستهلاك</w:t>
            </w:r>
          </w:p>
        </w:tc>
        <w:tc>
          <w:tcPr>
            <w:tcW w:w="3326" w:type="dxa"/>
          </w:tcPr>
          <w:p w14:paraId="1D3593F0" w14:textId="77777777" w:rsidR="00294C2A" w:rsidRPr="00294C2A" w:rsidRDefault="00294C2A" w:rsidP="00294C2A">
            <w:pPr>
              <w:tabs>
                <w:tab w:val="left" w:pos="567"/>
                <w:tab w:val="left" w:pos="1134"/>
                <w:tab w:val="left" w:pos="1701"/>
                <w:tab w:val="left" w:pos="2268"/>
              </w:tabs>
              <w:bidi/>
              <w:rPr>
                <w:rFonts w:ascii="Simplified Arabic" w:hAnsi="Simplified Arabic" w:cs="Simplified Arabic"/>
                <w:sz w:val="20"/>
                <w:szCs w:val="20"/>
                <w:rtl/>
              </w:rPr>
            </w:pPr>
            <w:r w:rsidRPr="00294C2A">
              <w:rPr>
                <w:rFonts w:ascii="Simplified Arabic" w:hAnsi="Simplified Arabic" w:cs="Simplified Arabic"/>
                <w:sz w:val="20"/>
                <w:szCs w:val="20"/>
                <w:rtl/>
              </w:rPr>
              <w:t>وحدة المحركات والعمل المشترك بين القطاعات</w:t>
            </w:r>
          </w:p>
          <w:p w14:paraId="58DFD1C0" w14:textId="4EA3EC2F" w:rsidR="006B7657" w:rsidRPr="00A62565" w:rsidRDefault="002F69D1" w:rsidP="006B7657">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rPr>
              <w:t xml:space="preserve">وحدة </w:t>
            </w:r>
            <w:r>
              <w:rPr>
                <w:rFonts w:ascii="Simplified Arabic" w:hAnsi="Simplified Arabic" w:cs="Simplified Arabic" w:hint="cs"/>
                <w:sz w:val="20"/>
                <w:szCs w:val="20"/>
                <w:rtl/>
              </w:rPr>
              <w:t>التعميم</w:t>
            </w:r>
            <w:r w:rsidRPr="008269E0">
              <w:rPr>
                <w:rFonts w:ascii="Simplified Arabic" w:hAnsi="Simplified Arabic" w:cs="Simplified Arabic"/>
                <w:sz w:val="20"/>
                <w:szCs w:val="20"/>
                <w:rtl/>
              </w:rPr>
              <w:t xml:space="preserve"> والاقتصاد والمالية</w:t>
            </w:r>
          </w:p>
        </w:tc>
        <w:tc>
          <w:tcPr>
            <w:tcW w:w="3537" w:type="dxa"/>
          </w:tcPr>
          <w:p w14:paraId="22DC5A26" w14:textId="77777777" w:rsidR="006B7657" w:rsidRPr="008269E0" w:rsidRDefault="006B7657" w:rsidP="006B7657">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التخطيط والرصد والمعرفة</w:t>
            </w:r>
          </w:p>
          <w:p w14:paraId="7A7B2F41" w14:textId="3FA4B1A0" w:rsidR="006B7657" w:rsidRPr="008269E0" w:rsidRDefault="006B7657" w:rsidP="006B7657">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 xml:space="preserve">وحدة الاتصال </w:t>
            </w:r>
            <w:r w:rsidR="00644146">
              <w:rPr>
                <w:rFonts w:ascii="Simplified Arabic" w:hAnsi="Simplified Arabic" w:cs="Simplified Arabic" w:hint="cs"/>
                <w:sz w:val="20"/>
                <w:szCs w:val="20"/>
                <w:rtl/>
                <w:lang w:val="en-GB"/>
              </w:rPr>
              <w:t>والتربية</w:t>
            </w:r>
            <w:r w:rsidRPr="008269E0">
              <w:rPr>
                <w:rFonts w:ascii="Simplified Arabic" w:hAnsi="Simplified Arabic" w:cs="Simplified Arabic"/>
                <w:sz w:val="20"/>
                <w:szCs w:val="20"/>
                <w:rtl/>
                <w:lang w:val="en-GB"/>
              </w:rPr>
              <w:t xml:space="preserve"> والتوعية العامة</w:t>
            </w:r>
          </w:p>
          <w:p w14:paraId="1D2054CB" w14:textId="17CA527E" w:rsidR="006B7657" w:rsidRPr="00A62565" w:rsidRDefault="006B7657" w:rsidP="006B7657">
            <w:pPr>
              <w:tabs>
                <w:tab w:val="left" w:pos="567"/>
                <w:tab w:val="left" w:pos="1134"/>
                <w:tab w:val="left" w:pos="1701"/>
                <w:tab w:val="left" w:pos="2268"/>
              </w:tabs>
              <w:bidi/>
              <w:rPr>
                <w:rFonts w:ascii="Simplified Arabic" w:hAnsi="Simplified Arabic" w:cs="Simplified Arabic"/>
                <w:color w:val="000000"/>
                <w:sz w:val="20"/>
                <w:szCs w:val="20"/>
                <w:lang w:val="en-GB"/>
              </w:rPr>
            </w:pPr>
          </w:p>
        </w:tc>
      </w:tr>
      <w:tr w:rsidR="006B7657" w:rsidRPr="00A62565" w14:paraId="59443B9E" w14:textId="77777777" w:rsidTr="00294C2A">
        <w:tc>
          <w:tcPr>
            <w:tcW w:w="3054" w:type="dxa"/>
          </w:tcPr>
          <w:p w14:paraId="4C434AE6" w14:textId="6E1C6C2B" w:rsidR="006B7657" w:rsidRPr="00A62565" w:rsidRDefault="006B7657" w:rsidP="006B7657">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rPr>
              <w:t xml:space="preserve">الهدف 17: تعزيز السلامة البيولوجية وتوزيع </w:t>
            </w:r>
            <w:r w:rsidR="002F69D1">
              <w:rPr>
                <w:rFonts w:ascii="Simplified Arabic" w:hAnsi="Simplified Arabic" w:cs="Simplified Arabic" w:hint="cs"/>
                <w:sz w:val="20"/>
                <w:szCs w:val="20"/>
                <w:rtl/>
              </w:rPr>
              <w:t>منافع</w:t>
            </w:r>
            <w:r w:rsidRPr="008269E0">
              <w:rPr>
                <w:rFonts w:ascii="Simplified Arabic" w:hAnsi="Simplified Arabic" w:cs="Simplified Arabic"/>
                <w:sz w:val="20"/>
                <w:szCs w:val="20"/>
                <w:rtl/>
              </w:rPr>
              <w:t xml:space="preserve"> التكنولوجيا </w:t>
            </w:r>
            <w:r w:rsidR="002F69D1">
              <w:rPr>
                <w:rFonts w:ascii="Simplified Arabic" w:hAnsi="Simplified Arabic" w:cs="Simplified Arabic" w:hint="cs"/>
                <w:sz w:val="20"/>
                <w:szCs w:val="20"/>
                <w:rtl/>
              </w:rPr>
              <w:t>البيولوجية</w:t>
            </w:r>
          </w:p>
        </w:tc>
        <w:tc>
          <w:tcPr>
            <w:tcW w:w="3326" w:type="dxa"/>
          </w:tcPr>
          <w:p w14:paraId="4C9D417B" w14:textId="0F8D14EF" w:rsidR="006B7657" w:rsidRPr="00A62565" w:rsidRDefault="002F69D1" w:rsidP="006B7657">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rPr>
              <w:t xml:space="preserve">وحدة السلامة البيولوجية والتكنولوجيا </w:t>
            </w:r>
            <w:r>
              <w:rPr>
                <w:rFonts w:ascii="Simplified Arabic" w:hAnsi="Simplified Arabic" w:cs="Simplified Arabic" w:hint="cs"/>
                <w:sz w:val="20"/>
                <w:szCs w:val="20"/>
                <w:rtl/>
              </w:rPr>
              <w:t>البيولوجية</w:t>
            </w:r>
          </w:p>
        </w:tc>
        <w:tc>
          <w:tcPr>
            <w:tcW w:w="3537" w:type="dxa"/>
          </w:tcPr>
          <w:p w14:paraId="47E5E30D" w14:textId="20A1AE0C" w:rsidR="006B7657" w:rsidRPr="00A62565" w:rsidRDefault="006B7657" w:rsidP="006B7657">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وحدة التخطيط والرصد والمعرفة</w:t>
            </w:r>
          </w:p>
        </w:tc>
      </w:tr>
      <w:tr w:rsidR="006B7657" w:rsidRPr="00A62565" w14:paraId="24B48D50" w14:textId="77777777" w:rsidTr="00294C2A">
        <w:tc>
          <w:tcPr>
            <w:tcW w:w="3054" w:type="dxa"/>
          </w:tcPr>
          <w:p w14:paraId="29B00AB2" w14:textId="63CA5172" w:rsidR="006B7657" w:rsidRPr="00A62565" w:rsidRDefault="006B7657" w:rsidP="006B7657">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rPr>
              <w:t>الهدف 18: خفض الحوافز الضارة بما لا يقل عن 500 مليار دولار أمريكي سنويًا، وزيادة الحوافز الإيجابية للتنوع البيولوجي</w:t>
            </w:r>
          </w:p>
        </w:tc>
        <w:tc>
          <w:tcPr>
            <w:tcW w:w="3326" w:type="dxa"/>
          </w:tcPr>
          <w:p w14:paraId="61971086" w14:textId="45B1FAE8" w:rsidR="006B7657" w:rsidRPr="00A62565" w:rsidRDefault="002F69D1" w:rsidP="006B7657">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rPr>
              <w:t xml:space="preserve">وحدة </w:t>
            </w:r>
            <w:r>
              <w:rPr>
                <w:rFonts w:ascii="Simplified Arabic" w:hAnsi="Simplified Arabic" w:cs="Simplified Arabic" w:hint="cs"/>
                <w:sz w:val="20"/>
                <w:szCs w:val="20"/>
                <w:rtl/>
              </w:rPr>
              <w:t>التعميم</w:t>
            </w:r>
            <w:r w:rsidRPr="008269E0">
              <w:rPr>
                <w:rFonts w:ascii="Simplified Arabic" w:hAnsi="Simplified Arabic" w:cs="Simplified Arabic"/>
                <w:sz w:val="20"/>
                <w:szCs w:val="20"/>
                <w:rtl/>
              </w:rPr>
              <w:t xml:space="preserve"> والاقتصاد والمالية</w:t>
            </w:r>
          </w:p>
        </w:tc>
        <w:tc>
          <w:tcPr>
            <w:tcW w:w="3537" w:type="dxa"/>
          </w:tcPr>
          <w:p w14:paraId="00051074" w14:textId="77777777" w:rsidR="006B7657" w:rsidRPr="008269E0" w:rsidRDefault="006B7657" w:rsidP="006B7657">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lang w:val="en-GB"/>
              </w:rPr>
              <w:t>وحدة التخطيط والرصد والمعرفة</w:t>
            </w:r>
          </w:p>
          <w:p w14:paraId="5D54D1C2" w14:textId="77777777" w:rsidR="006B7657" w:rsidRPr="008269E0" w:rsidRDefault="006B7657" w:rsidP="006B7657">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lang w:val="en-GB"/>
              </w:rPr>
              <w:t>وحدة المشاركة والتعاون</w:t>
            </w:r>
          </w:p>
          <w:p w14:paraId="73A53A25" w14:textId="7F264FDC" w:rsidR="006B7657" w:rsidRPr="00A62565" w:rsidRDefault="006B7657" w:rsidP="006B7657">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 xml:space="preserve">وحدة </w:t>
            </w:r>
            <w:r w:rsidR="002F69D1">
              <w:rPr>
                <w:rFonts w:ascii="Simplified Arabic" w:hAnsi="Simplified Arabic" w:cs="Simplified Arabic" w:hint="cs"/>
                <w:sz w:val="20"/>
                <w:szCs w:val="20"/>
                <w:rtl/>
                <w:lang w:val="en-GB"/>
              </w:rPr>
              <w:t>الاتصال</w:t>
            </w:r>
            <w:r w:rsidRPr="008269E0">
              <w:rPr>
                <w:rFonts w:ascii="Simplified Arabic" w:hAnsi="Simplified Arabic" w:cs="Simplified Arabic"/>
                <w:sz w:val="20"/>
                <w:szCs w:val="20"/>
                <w:rtl/>
                <w:lang w:val="en-GB"/>
              </w:rPr>
              <w:t xml:space="preserve"> </w:t>
            </w:r>
            <w:r w:rsidR="002F69D1">
              <w:rPr>
                <w:rFonts w:ascii="Simplified Arabic" w:hAnsi="Simplified Arabic" w:cs="Simplified Arabic" w:hint="cs"/>
                <w:sz w:val="20"/>
                <w:szCs w:val="20"/>
                <w:rtl/>
                <w:lang w:val="en-GB"/>
              </w:rPr>
              <w:t>والتربية</w:t>
            </w:r>
            <w:r w:rsidRPr="008269E0">
              <w:rPr>
                <w:rFonts w:ascii="Simplified Arabic" w:hAnsi="Simplified Arabic" w:cs="Simplified Arabic"/>
                <w:sz w:val="20"/>
                <w:szCs w:val="20"/>
                <w:rtl/>
                <w:lang w:val="en-GB"/>
              </w:rPr>
              <w:t xml:space="preserve"> والتوعية العامة</w:t>
            </w:r>
          </w:p>
        </w:tc>
      </w:tr>
      <w:tr w:rsidR="006B7657" w:rsidRPr="00A62565" w14:paraId="4B49685B" w14:textId="77777777" w:rsidTr="00294C2A">
        <w:tc>
          <w:tcPr>
            <w:tcW w:w="3054" w:type="dxa"/>
          </w:tcPr>
          <w:p w14:paraId="3D9DF0E2" w14:textId="7FC58B1B" w:rsidR="006B7657" w:rsidRPr="00A62565" w:rsidRDefault="006B7657" w:rsidP="006B7657">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rPr>
              <w:t xml:space="preserve">الهدف 19: </w:t>
            </w:r>
            <w:r w:rsidR="002F69D1">
              <w:rPr>
                <w:rFonts w:ascii="Simplified Arabic" w:hAnsi="Simplified Arabic" w:cs="Simplified Arabic" w:hint="cs"/>
                <w:sz w:val="20"/>
                <w:szCs w:val="20"/>
                <w:rtl/>
              </w:rPr>
              <w:t>تعبئة</w:t>
            </w:r>
            <w:r w:rsidRPr="008269E0">
              <w:rPr>
                <w:rFonts w:ascii="Simplified Arabic" w:hAnsi="Simplified Arabic" w:cs="Simplified Arabic"/>
                <w:sz w:val="20"/>
                <w:szCs w:val="20"/>
                <w:rtl/>
              </w:rPr>
              <w:t xml:space="preserve"> 200 مليار دولار أمريكي سنويًا للتنوع البيولوجي من جميع المصادر، بما في ذلك 30 مليار دولار أمريكي من خلال التمويل الدولي</w:t>
            </w:r>
          </w:p>
        </w:tc>
        <w:tc>
          <w:tcPr>
            <w:tcW w:w="3326" w:type="dxa"/>
          </w:tcPr>
          <w:p w14:paraId="6F2ED821" w14:textId="3AE75683" w:rsidR="006B7657" w:rsidRPr="00A62565" w:rsidRDefault="002F69D1" w:rsidP="002F69D1">
            <w:pPr>
              <w:tabs>
                <w:tab w:val="left" w:pos="567"/>
                <w:tab w:val="left" w:pos="1134"/>
                <w:tab w:val="left" w:pos="1701"/>
                <w:tab w:val="left" w:pos="2268"/>
              </w:tabs>
              <w:bidi/>
              <w:rPr>
                <w:rFonts w:ascii="Simplified Arabic" w:hAnsi="Simplified Arabic" w:cs="Simplified Arabic"/>
                <w:sz w:val="20"/>
                <w:szCs w:val="20"/>
                <w:lang w:val="en-GB"/>
              </w:rPr>
            </w:pPr>
            <w:r w:rsidRPr="002F69D1">
              <w:rPr>
                <w:rFonts w:ascii="Simplified Arabic" w:hAnsi="Simplified Arabic" w:cs="Simplified Arabic"/>
                <w:sz w:val="20"/>
                <w:szCs w:val="20"/>
                <w:rtl/>
                <w:lang w:val="en-GB"/>
              </w:rPr>
              <w:t xml:space="preserve">وحدة </w:t>
            </w:r>
            <w:r w:rsidRPr="002F69D1">
              <w:rPr>
                <w:rFonts w:ascii="Simplified Arabic" w:hAnsi="Simplified Arabic" w:cs="Simplified Arabic" w:hint="cs"/>
                <w:sz w:val="20"/>
                <w:szCs w:val="20"/>
                <w:rtl/>
                <w:lang w:val="en-GB"/>
              </w:rPr>
              <w:t>التعميم</w:t>
            </w:r>
            <w:r w:rsidRPr="002F69D1">
              <w:rPr>
                <w:rFonts w:ascii="Simplified Arabic" w:hAnsi="Simplified Arabic" w:cs="Simplified Arabic"/>
                <w:sz w:val="20"/>
                <w:szCs w:val="20"/>
                <w:rtl/>
                <w:lang w:val="en-GB"/>
              </w:rPr>
              <w:t xml:space="preserve"> والاقتصاد والمالية</w:t>
            </w:r>
          </w:p>
        </w:tc>
        <w:tc>
          <w:tcPr>
            <w:tcW w:w="3537" w:type="dxa"/>
          </w:tcPr>
          <w:p w14:paraId="65C3AE2C" w14:textId="77777777" w:rsidR="00647C04" w:rsidRPr="008269E0" w:rsidRDefault="00647C04" w:rsidP="00647C04">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lang w:val="en-GB"/>
              </w:rPr>
              <w:t>وحدة التخطيط والرصد والمعرفة</w:t>
            </w:r>
          </w:p>
          <w:p w14:paraId="1EFDC8F2" w14:textId="77777777" w:rsidR="00647C04" w:rsidRPr="008269E0" w:rsidRDefault="00647C04" w:rsidP="00647C04">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lang w:val="en-GB"/>
              </w:rPr>
              <w:t>وحدة الوصول وتقاسم المنافع</w:t>
            </w:r>
          </w:p>
          <w:p w14:paraId="0912A22A" w14:textId="77777777" w:rsidR="00647C04" w:rsidRPr="008269E0" w:rsidRDefault="00647C04" w:rsidP="00647C04">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lang w:val="en-GB"/>
              </w:rPr>
              <w:t>وحدة المشاركة والتعاون</w:t>
            </w:r>
          </w:p>
          <w:p w14:paraId="670BD078" w14:textId="0AACF639" w:rsidR="006B7657" w:rsidRPr="00A62565" w:rsidRDefault="00647C04" w:rsidP="00647C04">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 xml:space="preserve">وحدة </w:t>
            </w:r>
            <w:r w:rsidR="002F69D1">
              <w:rPr>
                <w:rFonts w:ascii="Simplified Arabic" w:hAnsi="Simplified Arabic" w:cs="Simplified Arabic" w:hint="cs"/>
                <w:sz w:val="20"/>
                <w:szCs w:val="20"/>
                <w:rtl/>
                <w:lang w:val="en-GB"/>
              </w:rPr>
              <w:t>الاتصال</w:t>
            </w:r>
            <w:r w:rsidRPr="008269E0">
              <w:rPr>
                <w:rFonts w:ascii="Simplified Arabic" w:hAnsi="Simplified Arabic" w:cs="Simplified Arabic"/>
                <w:sz w:val="20"/>
                <w:szCs w:val="20"/>
                <w:rtl/>
                <w:lang w:val="en-GB"/>
              </w:rPr>
              <w:t xml:space="preserve"> </w:t>
            </w:r>
            <w:r w:rsidR="002F69D1">
              <w:rPr>
                <w:rFonts w:ascii="Simplified Arabic" w:hAnsi="Simplified Arabic" w:cs="Simplified Arabic" w:hint="cs"/>
                <w:sz w:val="20"/>
                <w:szCs w:val="20"/>
                <w:rtl/>
                <w:lang w:val="en-GB"/>
              </w:rPr>
              <w:t>والتربية</w:t>
            </w:r>
            <w:r w:rsidRPr="008269E0">
              <w:rPr>
                <w:rFonts w:ascii="Simplified Arabic" w:hAnsi="Simplified Arabic" w:cs="Simplified Arabic"/>
                <w:sz w:val="20"/>
                <w:szCs w:val="20"/>
                <w:rtl/>
                <w:lang w:val="en-GB"/>
              </w:rPr>
              <w:t xml:space="preserve"> والتوعية العامة</w:t>
            </w:r>
          </w:p>
        </w:tc>
      </w:tr>
      <w:tr w:rsidR="002744AD" w:rsidRPr="00A62565" w14:paraId="6EF096B5" w14:textId="77777777" w:rsidTr="00294C2A">
        <w:tc>
          <w:tcPr>
            <w:tcW w:w="3054" w:type="dxa"/>
          </w:tcPr>
          <w:p w14:paraId="5A353FF3" w14:textId="30FC23CA" w:rsidR="002744AD" w:rsidRPr="00A62565" w:rsidRDefault="002744AD" w:rsidP="002744AD">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rPr>
              <w:t>الهدف 20: تعزيز بناء القدرات ونقل التكنولوجيا والتعاون العلمي والتقني في مجال التنوع البيولوجي</w:t>
            </w:r>
          </w:p>
        </w:tc>
        <w:tc>
          <w:tcPr>
            <w:tcW w:w="3326" w:type="dxa"/>
          </w:tcPr>
          <w:p w14:paraId="47E345C3" w14:textId="36E58140" w:rsidR="002744AD" w:rsidRPr="00A62565" w:rsidRDefault="002744AD" w:rsidP="002744AD">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rPr>
              <w:t>وحدة تنمية القدرات ودعم التنفيذ الوطني</w:t>
            </w:r>
          </w:p>
        </w:tc>
        <w:tc>
          <w:tcPr>
            <w:tcW w:w="3537" w:type="dxa"/>
          </w:tcPr>
          <w:p w14:paraId="637170A6" w14:textId="77777777" w:rsidR="002744AD" w:rsidRPr="008269E0" w:rsidRDefault="002744AD" w:rsidP="002744AD">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التخطيط والرصد والمعرفة</w:t>
            </w:r>
          </w:p>
          <w:p w14:paraId="11FB8053" w14:textId="77777777" w:rsidR="002744AD" w:rsidRPr="008269E0" w:rsidRDefault="002744AD" w:rsidP="002744AD">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الوصول وتقاسم المنافع</w:t>
            </w:r>
          </w:p>
          <w:p w14:paraId="1B00392D" w14:textId="77777777" w:rsidR="00FB364D" w:rsidRPr="00FB364D" w:rsidRDefault="00FB364D" w:rsidP="00FB364D">
            <w:pPr>
              <w:tabs>
                <w:tab w:val="left" w:pos="567"/>
                <w:tab w:val="left" w:pos="1134"/>
                <w:tab w:val="left" w:pos="1701"/>
                <w:tab w:val="left" w:pos="2268"/>
              </w:tabs>
              <w:bidi/>
              <w:rPr>
                <w:rFonts w:ascii="Simplified Arabic" w:hAnsi="Simplified Arabic" w:cs="Simplified Arabic"/>
                <w:sz w:val="20"/>
                <w:szCs w:val="20"/>
                <w:rtl/>
                <w:lang w:val="en-GB"/>
              </w:rPr>
            </w:pPr>
            <w:r w:rsidRPr="00FB364D">
              <w:rPr>
                <w:rFonts w:ascii="Simplified Arabic" w:hAnsi="Simplified Arabic" w:cs="Simplified Arabic"/>
                <w:sz w:val="20"/>
                <w:szCs w:val="20"/>
                <w:rtl/>
                <w:lang w:val="en-GB"/>
              </w:rPr>
              <w:t>وحدة المحركات والعمل المشترك بين القطاعات</w:t>
            </w:r>
          </w:p>
          <w:p w14:paraId="74F826AC" w14:textId="7D9DA48F" w:rsidR="002744AD" w:rsidRPr="00A62565" w:rsidRDefault="002744AD" w:rsidP="002744AD">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وحدة علوم وسياسات النظم الإيكولوجية</w:t>
            </w:r>
          </w:p>
        </w:tc>
      </w:tr>
      <w:tr w:rsidR="002744AD" w:rsidRPr="00A62565" w14:paraId="510C19DF" w14:textId="77777777" w:rsidTr="00294C2A">
        <w:tc>
          <w:tcPr>
            <w:tcW w:w="3054" w:type="dxa"/>
          </w:tcPr>
          <w:p w14:paraId="1ED29245" w14:textId="19E0121B" w:rsidR="002744AD" w:rsidRPr="00A62565" w:rsidRDefault="002744AD" w:rsidP="002744AD">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rPr>
              <w:t>الهدف 21: ضمان توافر المعرفة وإتاحتها لتوجيه العمل المتعلق بالتنوع البيولوجي</w:t>
            </w:r>
          </w:p>
        </w:tc>
        <w:tc>
          <w:tcPr>
            <w:tcW w:w="3326" w:type="dxa"/>
          </w:tcPr>
          <w:p w14:paraId="146643A6" w14:textId="1D9C3344" w:rsidR="002744AD" w:rsidRPr="00A62565" w:rsidRDefault="002744AD" w:rsidP="002744AD">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rPr>
              <w:t>وحدة التخطيط والرصد والمعرفة</w:t>
            </w:r>
          </w:p>
        </w:tc>
        <w:tc>
          <w:tcPr>
            <w:tcW w:w="3537" w:type="dxa"/>
          </w:tcPr>
          <w:p w14:paraId="326258BC" w14:textId="77777777" w:rsidR="002744AD" w:rsidRPr="008269E0" w:rsidRDefault="002744AD" w:rsidP="002744AD">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تنمية القدرات ودعم التنفيذ الوطني</w:t>
            </w:r>
          </w:p>
          <w:p w14:paraId="01F301F6" w14:textId="77777777" w:rsidR="002744AD" w:rsidRPr="008269E0" w:rsidRDefault="002744AD" w:rsidP="002744AD">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الوصول وتقاسم المنافع</w:t>
            </w:r>
          </w:p>
          <w:p w14:paraId="0C310EA9" w14:textId="629EEFCA" w:rsidR="002744AD" w:rsidRPr="00A62565" w:rsidRDefault="002744AD" w:rsidP="002744AD">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وحدة علوم وسياسات النظم الإيكولوجية</w:t>
            </w:r>
          </w:p>
        </w:tc>
      </w:tr>
      <w:tr w:rsidR="00647C04" w:rsidRPr="00A62565" w14:paraId="661403D8" w14:textId="77777777" w:rsidTr="00294C2A">
        <w:tc>
          <w:tcPr>
            <w:tcW w:w="3054" w:type="dxa"/>
          </w:tcPr>
          <w:p w14:paraId="58496DDB" w14:textId="4CBE8506" w:rsidR="00647C04" w:rsidRPr="00A62565" w:rsidRDefault="00647C04" w:rsidP="00647C04">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rPr>
              <w:t xml:space="preserve">الهدف 22: ضمان مشاركة الجميع في </w:t>
            </w:r>
            <w:r w:rsidR="00BB369F">
              <w:rPr>
                <w:rFonts w:ascii="Simplified Arabic" w:hAnsi="Simplified Arabic" w:cs="Simplified Arabic" w:hint="cs"/>
                <w:sz w:val="20"/>
                <w:szCs w:val="20"/>
                <w:rtl/>
              </w:rPr>
              <w:t xml:space="preserve">عملية </w:t>
            </w:r>
            <w:r w:rsidRPr="008269E0">
              <w:rPr>
                <w:rFonts w:ascii="Simplified Arabic" w:hAnsi="Simplified Arabic" w:cs="Simplified Arabic"/>
                <w:sz w:val="20"/>
                <w:szCs w:val="20"/>
                <w:rtl/>
              </w:rPr>
              <w:t>صنع القرار، وحقهم في الوصول إلى العدالة والمعلومات المتعلقة بالتنوع البيولوجي</w:t>
            </w:r>
          </w:p>
        </w:tc>
        <w:tc>
          <w:tcPr>
            <w:tcW w:w="3326" w:type="dxa"/>
          </w:tcPr>
          <w:p w14:paraId="6F36A09A" w14:textId="77777777" w:rsidR="002744AD" w:rsidRPr="008269E0" w:rsidRDefault="002744AD" w:rsidP="002744AD">
            <w:pPr>
              <w:tabs>
                <w:tab w:val="left" w:pos="567"/>
                <w:tab w:val="left" w:pos="1134"/>
                <w:tab w:val="left" w:pos="1701"/>
                <w:tab w:val="left" w:pos="2268"/>
              </w:tabs>
              <w:bidi/>
              <w:rPr>
                <w:rFonts w:ascii="Simplified Arabic" w:hAnsi="Simplified Arabic" w:cs="Simplified Arabic"/>
                <w:color w:val="000000"/>
                <w:sz w:val="20"/>
                <w:szCs w:val="20"/>
                <w:rtl/>
                <w:lang w:val="en-GB"/>
              </w:rPr>
            </w:pPr>
            <w:r w:rsidRPr="008269E0">
              <w:rPr>
                <w:rFonts w:ascii="Simplified Arabic" w:hAnsi="Simplified Arabic" w:cs="Simplified Arabic"/>
                <w:color w:val="000000"/>
                <w:sz w:val="20"/>
                <w:szCs w:val="20"/>
                <w:rtl/>
                <w:lang w:val="en-GB"/>
              </w:rPr>
              <w:t>وحدة المشاركة والتعاون</w:t>
            </w:r>
          </w:p>
          <w:p w14:paraId="1DD87BD9" w14:textId="2FFBB73E" w:rsidR="00647C04" w:rsidRPr="00A62565" w:rsidRDefault="002744AD" w:rsidP="002744AD">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color w:val="000000"/>
                <w:sz w:val="20"/>
                <w:szCs w:val="20"/>
                <w:rtl/>
                <w:lang w:val="en-GB"/>
              </w:rPr>
              <w:t xml:space="preserve">وحدة الاتصال </w:t>
            </w:r>
            <w:r w:rsidR="00BB369F">
              <w:rPr>
                <w:rFonts w:ascii="Simplified Arabic" w:hAnsi="Simplified Arabic" w:cs="Simplified Arabic" w:hint="cs"/>
                <w:color w:val="000000"/>
                <w:sz w:val="20"/>
                <w:szCs w:val="20"/>
                <w:rtl/>
                <w:lang w:val="en-GB"/>
              </w:rPr>
              <w:t>والتربية</w:t>
            </w:r>
            <w:r w:rsidRPr="008269E0">
              <w:rPr>
                <w:rFonts w:ascii="Simplified Arabic" w:hAnsi="Simplified Arabic" w:cs="Simplified Arabic"/>
                <w:color w:val="000000"/>
                <w:sz w:val="20"/>
                <w:szCs w:val="20"/>
                <w:rtl/>
                <w:lang w:val="en-GB"/>
              </w:rPr>
              <w:t xml:space="preserve"> والتوعية العامة</w:t>
            </w:r>
          </w:p>
        </w:tc>
        <w:tc>
          <w:tcPr>
            <w:tcW w:w="3537" w:type="dxa"/>
          </w:tcPr>
          <w:p w14:paraId="0A299BAB" w14:textId="77777777" w:rsidR="002744AD" w:rsidRPr="008269E0" w:rsidRDefault="002744AD" w:rsidP="002744AD">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التخطيط والرصد والمعرفة</w:t>
            </w:r>
          </w:p>
          <w:p w14:paraId="395DFF32" w14:textId="7945A2D2" w:rsidR="00647C04" w:rsidRPr="00A62565" w:rsidRDefault="002744AD" w:rsidP="002744AD">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وحدة الوصول وتقاسم المنافع</w:t>
            </w:r>
          </w:p>
        </w:tc>
      </w:tr>
      <w:tr w:rsidR="00A62565" w:rsidRPr="00A62565" w14:paraId="4500E7E4" w14:textId="77777777" w:rsidTr="00294C2A">
        <w:tc>
          <w:tcPr>
            <w:tcW w:w="3054" w:type="dxa"/>
          </w:tcPr>
          <w:p w14:paraId="28E457C7" w14:textId="143978F9" w:rsidR="00A62565" w:rsidRPr="00A62565" w:rsidRDefault="002744AD" w:rsidP="00A6256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color w:val="000000"/>
                <w:sz w:val="20"/>
                <w:szCs w:val="20"/>
                <w:rtl/>
                <w:lang w:val="en-GB"/>
              </w:rPr>
              <w:t xml:space="preserve">الهدف 23: ضمان المساواة بين الجنسين واتباع نهج مراعٍ </w:t>
            </w:r>
            <w:r w:rsidR="00BB369F">
              <w:rPr>
                <w:rFonts w:ascii="Simplified Arabic" w:hAnsi="Simplified Arabic" w:cs="Simplified Arabic" w:hint="cs"/>
                <w:color w:val="000000"/>
                <w:sz w:val="20"/>
                <w:szCs w:val="20"/>
                <w:rtl/>
                <w:lang w:val="en-GB"/>
              </w:rPr>
              <w:t>للاعتبارات الجنسانية</w:t>
            </w:r>
            <w:r w:rsidRPr="008269E0">
              <w:rPr>
                <w:rFonts w:ascii="Simplified Arabic" w:hAnsi="Simplified Arabic" w:cs="Simplified Arabic"/>
                <w:color w:val="000000"/>
                <w:sz w:val="20"/>
                <w:szCs w:val="20"/>
                <w:rtl/>
                <w:lang w:val="en-GB"/>
              </w:rPr>
              <w:t xml:space="preserve"> في العمل المتعلق بالتنوع البيولوجي</w:t>
            </w:r>
          </w:p>
        </w:tc>
        <w:tc>
          <w:tcPr>
            <w:tcW w:w="3326" w:type="dxa"/>
          </w:tcPr>
          <w:p w14:paraId="5B082CC2" w14:textId="03AB748E" w:rsidR="00A62565" w:rsidRPr="00A62565" w:rsidRDefault="002744AD" w:rsidP="00A62565">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color w:val="000000"/>
                <w:sz w:val="20"/>
                <w:szCs w:val="20"/>
                <w:rtl/>
                <w:lang w:val="en-GB"/>
              </w:rPr>
              <w:t>وحدة المشاركة والتعاون</w:t>
            </w:r>
            <w:r w:rsidR="00A62565" w:rsidRPr="00A62565" w:rsidDel="00AB0E2A">
              <w:rPr>
                <w:rFonts w:ascii="Simplified Arabic" w:hAnsi="Simplified Arabic" w:cs="Simplified Arabic"/>
                <w:sz w:val="20"/>
                <w:szCs w:val="20"/>
                <w:lang w:val="en-GB"/>
              </w:rPr>
              <w:t xml:space="preserve"> </w:t>
            </w:r>
          </w:p>
        </w:tc>
        <w:tc>
          <w:tcPr>
            <w:tcW w:w="3537" w:type="dxa"/>
          </w:tcPr>
          <w:p w14:paraId="19158272" w14:textId="77777777" w:rsidR="002744AD" w:rsidRPr="008269E0" w:rsidRDefault="002744AD" w:rsidP="002744AD">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التخطيط والرصد والمعرفة</w:t>
            </w:r>
          </w:p>
          <w:p w14:paraId="0764E70F" w14:textId="5919F829" w:rsidR="00A62565" w:rsidRPr="00A62565" w:rsidRDefault="002744AD" w:rsidP="002744AD">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 xml:space="preserve">وحدة الاتصال </w:t>
            </w:r>
            <w:r w:rsidR="00BB369F">
              <w:rPr>
                <w:rFonts w:ascii="Simplified Arabic" w:hAnsi="Simplified Arabic" w:cs="Simplified Arabic" w:hint="cs"/>
                <w:sz w:val="20"/>
                <w:szCs w:val="20"/>
                <w:rtl/>
                <w:lang w:val="en-GB"/>
              </w:rPr>
              <w:t>والتربية</w:t>
            </w:r>
            <w:r w:rsidRPr="008269E0">
              <w:rPr>
                <w:rFonts w:ascii="Simplified Arabic" w:hAnsi="Simplified Arabic" w:cs="Simplified Arabic"/>
                <w:sz w:val="20"/>
                <w:szCs w:val="20"/>
                <w:rtl/>
                <w:lang w:val="en-GB"/>
              </w:rPr>
              <w:t xml:space="preserve"> والتوعية العامة</w:t>
            </w:r>
          </w:p>
        </w:tc>
      </w:tr>
      <w:tr w:rsidR="00A62565" w:rsidRPr="00A62565" w14:paraId="32235B9F" w14:textId="77777777" w:rsidTr="00294C2A">
        <w:tc>
          <w:tcPr>
            <w:tcW w:w="3054" w:type="dxa"/>
          </w:tcPr>
          <w:p w14:paraId="4ECCED92" w14:textId="7BAF39E8" w:rsidR="00A62565" w:rsidRPr="00A62565" w:rsidRDefault="00294C2A" w:rsidP="00A62565">
            <w:pPr>
              <w:tabs>
                <w:tab w:val="left" w:pos="567"/>
                <w:tab w:val="left" w:pos="1134"/>
                <w:tab w:val="left" w:pos="1701"/>
                <w:tab w:val="left" w:pos="2268"/>
              </w:tabs>
              <w:bidi/>
              <w:rPr>
                <w:rFonts w:ascii="Simplified Arabic" w:hAnsi="Simplified Arabic" w:cs="Simplified Arabic"/>
                <w:color w:val="000000"/>
                <w:sz w:val="20"/>
                <w:szCs w:val="20"/>
                <w:lang w:val="en-GB"/>
              </w:rPr>
            </w:pPr>
            <w:r>
              <w:rPr>
                <w:rFonts w:ascii="Simplified Arabic" w:hAnsi="Simplified Arabic" w:cs="Simplified Arabic" w:hint="cs"/>
                <w:color w:val="000000"/>
                <w:sz w:val="20"/>
                <w:szCs w:val="20"/>
                <w:rtl/>
                <w:lang w:val="en-GB"/>
              </w:rPr>
              <w:t>القسم جيم</w:t>
            </w:r>
          </w:p>
        </w:tc>
        <w:tc>
          <w:tcPr>
            <w:tcW w:w="3326" w:type="dxa"/>
          </w:tcPr>
          <w:p w14:paraId="26C2C86A" w14:textId="6091E93B" w:rsidR="00A62565" w:rsidRPr="00A62565" w:rsidRDefault="00633398" w:rsidP="00A62565">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color w:val="000000"/>
                <w:sz w:val="20"/>
                <w:szCs w:val="20"/>
                <w:rtl/>
                <w:lang w:val="en-GB"/>
              </w:rPr>
              <w:t>وحدة المشاركة والتعاون</w:t>
            </w:r>
            <w:r w:rsidR="00A62565" w:rsidRPr="00A62565" w:rsidDel="00AB0E2A">
              <w:rPr>
                <w:rFonts w:ascii="Simplified Arabic" w:hAnsi="Simplified Arabic" w:cs="Simplified Arabic"/>
                <w:sz w:val="20"/>
                <w:szCs w:val="20"/>
                <w:lang w:val="en-GB"/>
              </w:rPr>
              <w:t xml:space="preserve"> </w:t>
            </w:r>
          </w:p>
        </w:tc>
        <w:tc>
          <w:tcPr>
            <w:tcW w:w="3537" w:type="dxa"/>
          </w:tcPr>
          <w:p w14:paraId="3016278F" w14:textId="77777777" w:rsidR="00633398" w:rsidRPr="008269E0" w:rsidRDefault="00633398" w:rsidP="00633398">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التخطيط والرصد والمعرفة</w:t>
            </w:r>
          </w:p>
          <w:p w14:paraId="4F1E2E0D" w14:textId="77777777" w:rsidR="00294C2A" w:rsidRPr="00294C2A" w:rsidRDefault="00294C2A" w:rsidP="00294C2A">
            <w:pPr>
              <w:tabs>
                <w:tab w:val="left" w:pos="567"/>
                <w:tab w:val="left" w:pos="1134"/>
                <w:tab w:val="left" w:pos="1701"/>
                <w:tab w:val="left" w:pos="2268"/>
              </w:tabs>
              <w:bidi/>
              <w:rPr>
                <w:rFonts w:ascii="Simplified Arabic" w:hAnsi="Simplified Arabic" w:cs="Simplified Arabic"/>
                <w:sz w:val="20"/>
                <w:szCs w:val="20"/>
                <w:rtl/>
                <w:lang w:val="en-GB"/>
              </w:rPr>
            </w:pPr>
            <w:r w:rsidRPr="00294C2A">
              <w:rPr>
                <w:rFonts w:ascii="Simplified Arabic" w:hAnsi="Simplified Arabic" w:cs="Simplified Arabic"/>
                <w:sz w:val="20"/>
                <w:szCs w:val="20"/>
                <w:rtl/>
                <w:lang w:val="en-GB"/>
              </w:rPr>
              <w:t>وحدة المحركات والعمل المشترك بين القطاعات</w:t>
            </w:r>
          </w:p>
          <w:p w14:paraId="42D426FF" w14:textId="77777777" w:rsidR="00633398" w:rsidRPr="008269E0" w:rsidRDefault="00633398" w:rsidP="00633398">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lastRenderedPageBreak/>
              <w:t>وحدة تنمية القدرات ودعم التنفيذ الوطني</w:t>
            </w:r>
          </w:p>
          <w:p w14:paraId="372218EF" w14:textId="5FE8D4F5" w:rsidR="00A62565" w:rsidRPr="00A62565" w:rsidRDefault="00633398" w:rsidP="00633398">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وحدة علوم وسياسات النظم الإيكولوجية</w:t>
            </w:r>
            <w:r w:rsidR="00A62565" w:rsidRPr="00A62565">
              <w:rPr>
                <w:rFonts w:ascii="Simplified Arabic" w:hAnsi="Simplified Arabic" w:cs="Simplified Arabic"/>
                <w:color w:val="000000"/>
                <w:sz w:val="20"/>
                <w:szCs w:val="20"/>
                <w:lang w:val="en-GB"/>
              </w:rPr>
              <w:t xml:space="preserve"> </w:t>
            </w:r>
          </w:p>
        </w:tc>
      </w:tr>
      <w:tr w:rsidR="00A62565" w:rsidRPr="00A62565" w14:paraId="5A253C54" w14:textId="77777777" w:rsidTr="00294C2A">
        <w:tc>
          <w:tcPr>
            <w:tcW w:w="3054" w:type="dxa"/>
          </w:tcPr>
          <w:p w14:paraId="117EB197" w14:textId="6ED2FE5C" w:rsidR="00A62565" w:rsidRPr="00A62565" w:rsidRDefault="00314F77" w:rsidP="00A62565">
            <w:pPr>
              <w:tabs>
                <w:tab w:val="left" w:pos="567"/>
                <w:tab w:val="left" w:pos="1134"/>
                <w:tab w:val="left" w:pos="1701"/>
                <w:tab w:val="left" w:pos="2268"/>
              </w:tabs>
              <w:bidi/>
              <w:rPr>
                <w:rFonts w:ascii="Simplified Arabic" w:hAnsi="Simplified Arabic" w:cs="Simplified Arabic"/>
                <w:color w:val="000000"/>
                <w:sz w:val="20"/>
                <w:szCs w:val="20"/>
                <w:lang w:val="en-GB"/>
              </w:rPr>
            </w:pPr>
            <w:r>
              <w:rPr>
                <w:rFonts w:ascii="Simplified Arabic" w:hAnsi="Simplified Arabic" w:cs="Simplified Arabic" w:hint="cs"/>
                <w:color w:val="000000"/>
                <w:sz w:val="20"/>
                <w:szCs w:val="20"/>
                <w:rtl/>
                <w:lang w:val="en-GB"/>
              </w:rPr>
              <w:lastRenderedPageBreak/>
              <w:t>القسم طاء</w:t>
            </w:r>
          </w:p>
        </w:tc>
        <w:tc>
          <w:tcPr>
            <w:tcW w:w="3326" w:type="dxa"/>
          </w:tcPr>
          <w:p w14:paraId="48F62DC8" w14:textId="0187AA09" w:rsidR="00633398" w:rsidRPr="008269E0" w:rsidRDefault="00633398" w:rsidP="00633398">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 xml:space="preserve">وحدة </w:t>
            </w:r>
            <w:r w:rsidR="00314F77">
              <w:rPr>
                <w:rFonts w:ascii="Simplified Arabic" w:hAnsi="Simplified Arabic" w:cs="Simplified Arabic" w:hint="cs"/>
                <w:sz w:val="20"/>
                <w:szCs w:val="20"/>
                <w:rtl/>
                <w:lang w:val="en-GB"/>
              </w:rPr>
              <w:t>التعميم</w:t>
            </w:r>
            <w:r w:rsidRPr="008269E0">
              <w:rPr>
                <w:rFonts w:ascii="Simplified Arabic" w:hAnsi="Simplified Arabic" w:cs="Simplified Arabic"/>
                <w:sz w:val="20"/>
                <w:szCs w:val="20"/>
                <w:rtl/>
                <w:lang w:val="en-GB"/>
              </w:rPr>
              <w:t xml:space="preserve"> والاقتصاد والمالية</w:t>
            </w:r>
          </w:p>
          <w:p w14:paraId="0A0B85DD" w14:textId="27473B15" w:rsidR="00A62565" w:rsidRPr="00A62565" w:rsidRDefault="00633398" w:rsidP="00633398">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lang w:val="en-GB"/>
              </w:rPr>
              <w:t>وحدة المشاركة والتعاون</w:t>
            </w:r>
          </w:p>
        </w:tc>
        <w:tc>
          <w:tcPr>
            <w:tcW w:w="3537" w:type="dxa"/>
          </w:tcPr>
          <w:p w14:paraId="482C9BBF" w14:textId="77777777" w:rsidR="00633398" w:rsidRPr="008269E0" w:rsidRDefault="00633398" w:rsidP="00633398">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التخطيط والرصد والمعرفة</w:t>
            </w:r>
          </w:p>
          <w:p w14:paraId="6892932E" w14:textId="725FC4A0" w:rsidR="00A62565" w:rsidRPr="00A62565" w:rsidRDefault="00633398" w:rsidP="00633398">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وحدة تنمية القدرات ودعم التنفيذ الوطني</w:t>
            </w:r>
          </w:p>
        </w:tc>
      </w:tr>
      <w:tr w:rsidR="00A62565" w:rsidRPr="00A62565" w14:paraId="39E371FD" w14:textId="77777777" w:rsidTr="00294C2A">
        <w:tc>
          <w:tcPr>
            <w:tcW w:w="3054" w:type="dxa"/>
          </w:tcPr>
          <w:p w14:paraId="61883C94" w14:textId="72553718" w:rsidR="00A62565" w:rsidRPr="00A62565" w:rsidRDefault="00314F77" w:rsidP="00A62565">
            <w:pPr>
              <w:tabs>
                <w:tab w:val="left" w:pos="567"/>
                <w:tab w:val="left" w:pos="1134"/>
                <w:tab w:val="left" w:pos="1701"/>
                <w:tab w:val="left" w:pos="2268"/>
              </w:tabs>
              <w:bidi/>
              <w:rPr>
                <w:rFonts w:ascii="Simplified Arabic" w:hAnsi="Simplified Arabic" w:cs="Simplified Arabic"/>
                <w:color w:val="000000"/>
                <w:sz w:val="20"/>
                <w:szCs w:val="20"/>
                <w:lang w:val="en-GB"/>
              </w:rPr>
            </w:pPr>
            <w:r>
              <w:rPr>
                <w:rFonts w:ascii="Simplified Arabic" w:hAnsi="Simplified Arabic" w:cs="Simplified Arabic" w:hint="cs"/>
                <w:color w:val="000000"/>
                <w:sz w:val="20"/>
                <w:szCs w:val="20"/>
                <w:rtl/>
                <w:lang w:val="en-GB"/>
              </w:rPr>
              <w:t>القسم ياء</w:t>
            </w:r>
          </w:p>
        </w:tc>
        <w:tc>
          <w:tcPr>
            <w:tcW w:w="3326" w:type="dxa"/>
          </w:tcPr>
          <w:p w14:paraId="4288E058" w14:textId="77E0A8B1" w:rsidR="00A62565" w:rsidRPr="00A62565" w:rsidRDefault="00633398" w:rsidP="00A62565">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sz w:val="20"/>
                <w:szCs w:val="20"/>
                <w:rtl/>
                <w:lang w:val="en-GB"/>
              </w:rPr>
              <w:t xml:space="preserve">وحدة التخطيط </w:t>
            </w:r>
            <w:r w:rsidR="00314F77">
              <w:rPr>
                <w:rFonts w:ascii="Simplified Arabic" w:hAnsi="Simplified Arabic" w:cs="Simplified Arabic" w:hint="cs"/>
                <w:sz w:val="20"/>
                <w:szCs w:val="20"/>
                <w:rtl/>
                <w:lang w:val="en-GB"/>
              </w:rPr>
              <w:t>والرصد</w:t>
            </w:r>
            <w:r w:rsidRPr="008269E0">
              <w:rPr>
                <w:rFonts w:ascii="Simplified Arabic" w:hAnsi="Simplified Arabic" w:cs="Simplified Arabic"/>
                <w:sz w:val="20"/>
                <w:szCs w:val="20"/>
                <w:rtl/>
                <w:lang w:val="en-GB"/>
              </w:rPr>
              <w:t xml:space="preserve"> والمعرفة</w:t>
            </w:r>
          </w:p>
        </w:tc>
        <w:tc>
          <w:tcPr>
            <w:tcW w:w="3537" w:type="dxa"/>
          </w:tcPr>
          <w:p w14:paraId="18135CFF" w14:textId="03692F17" w:rsidR="00A62565" w:rsidRPr="00A62565" w:rsidRDefault="008269E0" w:rsidP="00A62565">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تساهم جميع الوحدات ذات الصلة</w:t>
            </w:r>
          </w:p>
        </w:tc>
      </w:tr>
      <w:tr w:rsidR="00A62565" w:rsidRPr="00A62565" w14:paraId="015F330D" w14:textId="77777777" w:rsidTr="00294C2A">
        <w:tc>
          <w:tcPr>
            <w:tcW w:w="3054" w:type="dxa"/>
          </w:tcPr>
          <w:p w14:paraId="6598B819" w14:textId="22909C27" w:rsidR="00A62565" w:rsidRPr="00A62565" w:rsidRDefault="00314F77" w:rsidP="00A62565">
            <w:pPr>
              <w:tabs>
                <w:tab w:val="left" w:pos="567"/>
                <w:tab w:val="left" w:pos="1134"/>
                <w:tab w:val="left" w:pos="1701"/>
                <w:tab w:val="left" w:pos="2268"/>
              </w:tabs>
              <w:bidi/>
              <w:rPr>
                <w:rFonts w:ascii="Simplified Arabic" w:hAnsi="Simplified Arabic" w:cs="Simplified Arabic"/>
                <w:color w:val="000000"/>
                <w:sz w:val="20"/>
                <w:szCs w:val="20"/>
                <w:lang w:val="en-GB"/>
              </w:rPr>
            </w:pPr>
            <w:r>
              <w:rPr>
                <w:rFonts w:ascii="Simplified Arabic" w:hAnsi="Simplified Arabic" w:cs="Simplified Arabic" w:hint="cs"/>
                <w:color w:val="000000"/>
                <w:sz w:val="20"/>
                <w:szCs w:val="20"/>
                <w:rtl/>
                <w:lang w:val="en-GB"/>
              </w:rPr>
              <w:t>القسم كاف</w:t>
            </w:r>
          </w:p>
        </w:tc>
        <w:tc>
          <w:tcPr>
            <w:tcW w:w="3326" w:type="dxa"/>
          </w:tcPr>
          <w:p w14:paraId="2EDB71F9" w14:textId="2330592B" w:rsidR="00A62565" w:rsidRPr="00A62565" w:rsidRDefault="00633398" w:rsidP="00A62565">
            <w:pPr>
              <w:tabs>
                <w:tab w:val="left" w:pos="567"/>
                <w:tab w:val="left" w:pos="1134"/>
                <w:tab w:val="left" w:pos="1701"/>
                <w:tab w:val="left" w:pos="2268"/>
              </w:tabs>
              <w:bidi/>
              <w:rPr>
                <w:rFonts w:ascii="Simplified Arabic" w:hAnsi="Simplified Arabic" w:cs="Simplified Arabic"/>
                <w:sz w:val="20"/>
                <w:szCs w:val="20"/>
                <w:lang w:val="en-GB"/>
              </w:rPr>
            </w:pPr>
            <w:r w:rsidRPr="008269E0">
              <w:rPr>
                <w:rFonts w:ascii="Simplified Arabic" w:hAnsi="Simplified Arabic" w:cs="Simplified Arabic"/>
                <w:color w:val="000000"/>
                <w:sz w:val="20"/>
                <w:szCs w:val="20"/>
                <w:rtl/>
                <w:lang w:val="en-GB"/>
              </w:rPr>
              <w:t xml:space="preserve">وحدة الاتصال </w:t>
            </w:r>
            <w:r w:rsidR="00314F77">
              <w:rPr>
                <w:rFonts w:ascii="Simplified Arabic" w:hAnsi="Simplified Arabic" w:cs="Simplified Arabic" w:hint="cs"/>
                <w:color w:val="000000"/>
                <w:sz w:val="20"/>
                <w:szCs w:val="20"/>
                <w:rtl/>
                <w:lang w:val="en-GB"/>
              </w:rPr>
              <w:t>والتربية</w:t>
            </w:r>
            <w:r w:rsidRPr="008269E0">
              <w:rPr>
                <w:rFonts w:ascii="Simplified Arabic" w:hAnsi="Simplified Arabic" w:cs="Simplified Arabic"/>
                <w:color w:val="000000"/>
                <w:sz w:val="20"/>
                <w:szCs w:val="20"/>
                <w:rtl/>
                <w:lang w:val="en-GB"/>
              </w:rPr>
              <w:t xml:space="preserve"> والتوعية العامة</w:t>
            </w:r>
          </w:p>
        </w:tc>
        <w:tc>
          <w:tcPr>
            <w:tcW w:w="3537" w:type="dxa"/>
          </w:tcPr>
          <w:p w14:paraId="47C8AF39" w14:textId="77777777" w:rsidR="008269E0" w:rsidRPr="008269E0" w:rsidRDefault="008269E0" w:rsidP="008269E0">
            <w:pPr>
              <w:tabs>
                <w:tab w:val="left" w:pos="567"/>
                <w:tab w:val="left" w:pos="1134"/>
                <w:tab w:val="left" w:pos="1701"/>
                <w:tab w:val="left" w:pos="2268"/>
              </w:tabs>
              <w:bidi/>
              <w:rPr>
                <w:rFonts w:ascii="Simplified Arabic" w:hAnsi="Simplified Arabic" w:cs="Simplified Arabic"/>
                <w:sz w:val="20"/>
                <w:szCs w:val="20"/>
                <w:rtl/>
                <w:lang w:val="en-GB"/>
              </w:rPr>
            </w:pPr>
            <w:r w:rsidRPr="008269E0">
              <w:rPr>
                <w:rFonts w:ascii="Simplified Arabic" w:hAnsi="Simplified Arabic" w:cs="Simplified Arabic"/>
                <w:sz w:val="20"/>
                <w:szCs w:val="20"/>
                <w:rtl/>
                <w:lang w:val="en-GB"/>
              </w:rPr>
              <w:t>وحدة التخطيط والرصد والمعرفة</w:t>
            </w:r>
          </w:p>
          <w:p w14:paraId="066C3CA5" w14:textId="78F7039B" w:rsidR="00A62565" w:rsidRPr="00A62565" w:rsidRDefault="008269E0" w:rsidP="008269E0">
            <w:pPr>
              <w:tabs>
                <w:tab w:val="left" w:pos="567"/>
                <w:tab w:val="left" w:pos="1134"/>
                <w:tab w:val="left" w:pos="1701"/>
                <w:tab w:val="left" w:pos="2268"/>
              </w:tabs>
              <w:bidi/>
              <w:rPr>
                <w:rFonts w:ascii="Simplified Arabic" w:hAnsi="Simplified Arabic" w:cs="Simplified Arabic"/>
                <w:color w:val="000000"/>
                <w:sz w:val="20"/>
                <w:szCs w:val="20"/>
                <w:lang w:val="en-GB"/>
              </w:rPr>
            </w:pPr>
            <w:r w:rsidRPr="008269E0">
              <w:rPr>
                <w:rFonts w:ascii="Simplified Arabic" w:hAnsi="Simplified Arabic" w:cs="Simplified Arabic"/>
                <w:sz w:val="20"/>
                <w:szCs w:val="20"/>
                <w:rtl/>
                <w:lang w:val="en-GB"/>
              </w:rPr>
              <w:t>وحدة تنمية القدرات ودعم التنفيذ الوطني</w:t>
            </w:r>
          </w:p>
        </w:tc>
      </w:tr>
    </w:tbl>
    <w:p w14:paraId="55705D91" w14:textId="314FA9DF" w:rsidR="00A62565" w:rsidRPr="00314F77" w:rsidRDefault="00B87B91" w:rsidP="00314F77">
      <w:pPr>
        <w:bidi/>
        <w:spacing w:after="120" w:line="216" w:lineRule="auto"/>
        <w:ind w:firstLine="571"/>
        <w:jc w:val="both"/>
        <w:rPr>
          <w:rFonts w:cs="Simplified Arabic"/>
          <w:sz w:val="18"/>
          <w:szCs w:val="20"/>
          <w:rtl/>
          <w:lang w:val="en-GB"/>
        </w:rPr>
      </w:pPr>
      <w:r w:rsidRPr="00314F77">
        <w:rPr>
          <w:rFonts w:cs="Simplified Arabic"/>
          <w:i/>
          <w:iCs/>
          <w:sz w:val="18"/>
          <w:szCs w:val="20"/>
          <w:rtl/>
          <w:lang w:val="en-GB"/>
        </w:rPr>
        <w:t>ملاحظة</w:t>
      </w:r>
      <w:r w:rsidRPr="00314F77">
        <w:rPr>
          <w:rFonts w:cs="Simplified Arabic"/>
          <w:sz w:val="18"/>
          <w:szCs w:val="20"/>
          <w:rtl/>
          <w:lang w:val="en-GB"/>
        </w:rPr>
        <w:t>: الوحدات التي تدعم بشكل غير مباشر العمل المتعلق بالأهداف والأقسام المختلفة غير مذكورة في الجدول.</w:t>
      </w:r>
    </w:p>
    <w:p w14:paraId="12EDD4F5" w14:textId="77777777" w:rsidR="00B87B91" w:rsidRPr="00B87B91" w:rsidRDefault="00B87B91" w:rsidP="00B87B91">
      <w:pPr>
        <w:bidi/>
        <w:spacing w:after="120" w:line="216" w:lineRule="auto"/>
        <w:rPr>
          <w:rFonts w:cs="Simplified Arabic"/>
          <w:sz w:val="22"/>
          <w:rtl/>
          <w:lang w:val="en-GB"/>
        </w:rPr>
      </w:pPr>
      <w:r w:rsidRPr="00B87B91">
        <w:rPr>
          <w:rFonts w:cs="Simplified Arabic"/>
          <w:sz w:val="22"/>
          <w:rtl/>
          <w:lang w:val="en-GB"/>
        </w:rPr>
        <w:t>الجدول 3</w:t>
      </w:r>
    </w:p>
    <w:p w14:paraId="748502F9" w14:textId="54C29A2F" w:rsidR="00B87B91" w:rsidRPr="00B87B91" w:rsidRDefault="00B87B91" w:rsidP="00B87B91">
      <w:pPr>
        <w:bidi/>
        <w:spacing w:after="120" w:line="216" w:lineRule="auto"/>
        <w:jc w:val="both"/>
        <w:rPr>
          <w:rFonts w:cs="Simplified Arabic"/>
          <w:b/>
          <w:bCs/>
          <w:sz w:val="22"/>
          <w:rtl/>
          <w:lang w:val="en-GB"/>
        </w:rPr>
      </w:pPr>
      <w:r w:rsidRPr="00B87B91">
        <w:rPr>
          <w:rFonts w:cs="Simplified Arabic"/>
          <w:b/>
          <w:bCs/>
          <w:sz w:val="22"/>
          <w:rtl/>
          <w:lang w:val="en-GB"/>
        </w:rPr>
        <w:t xml:space="preserve">متطلبات الوظائف الإضافية المحددة في الهيكل التنظيمي </w:t>
      </w:r>
      <w:r w:rsidR="00CE7DDD">
        <w:rPr>
          <w:rFonts w:cs="Simplified Arabic" w:hint="cs"/>
          <w:b/>
          <w:bCs/>
          <w:sz w:val="22"/>
          <w:rtl/>
          <w:lang w:val="en-GB"/>
        </w:rPr>
        <w:t>المنقح</w:t>
      </w:r>
      <w:r w:rsidRPr="00B87B91">
        <w:rPr>
          <w:rFonts w:cs="Simplified Arabic"/>
          <w:b/>
          <w:bCs/>
          <w:sz w:val="22"/>
          <w:rtl/>
          <w:lang w:val="en-GB"/>
        </w:rPr>
        <w:t xml:space="preserve">، لضمان </w:t>
      </w:r>
      <w:r w:rsidR="00CE7DDD">
        <w:rPr>
          <w:rFonts w:cs="Simplified Arabic" w:hint="cs"/>
          <w:b/>
          <w:bCs/>
          <w:sz w:val="22"/>
          <w:rtl/>
          <w:lang w:val="en-GB"/>
        </w:rPr>
        <w:t>تفعيله</w:t>
      </w:r>
      <w:r w:rsidRPr="00B87B91">
        <w:rPr>
          <w:rFonts w:cs="Simplified Arabic"/>
          <w:b/>
          <w:bCs/>
          <w:sz w:val="22"/>
          <w:rtl/>
          <w:lang w:val="en-GB"/>
        </w:rPr>
        <w:t xml:space="preserve"> بالكامل</w:t>
      </w:r>
    </w:p>
    <w:tbl>
      <w:tblPr>
        <w:tblStyle w:val="TableGrid3"/>
        <w:bidiVisual/>
        <w:tblW w:w="9918" w:type="dxa"/>
        <w:tblInd w:w="-1" w:type="dxa"/>
        <w:tblLook w:val="06A0" w:firstRow="1" w:lastRow="0" w:firstColumn="1" w:lastColumn="0" w:noHBand="1" w:noVBand="1"/>
      </w:tblPr>
      <w:tblGrid>
        <w:gridCol w:w="3315"/>
        <w:gridCol w:w="6603"/>
      </w:tblGrid>
      <w:tr w:rsidR="00B87B91" w:rsidRPr="00B87B91" w14:paraId="10E3D750" w14:textId="77777777" w:rsidTr="00B87B91">
        <w:trPr>
          <w:trHeight w:val="300"/>
        </w:trPr>
        <w:tc>
          <w:tcPr>
            <w:tcW w:w="3315" w:type="dxa"/>
            <w:vAlign w:val="bottom"/>
          </w:tcPr>
          <w:p w14:paraId="7EE6239E" w14:textId="31145F10" w:rsidR="00B87B91" w:rsidRPr="00B87B91" w:rsidRDefault="003A5B95" w:rsidP="00B87B91">
            <w:pPr>
              <w:tabs>
                <w:tab w:val="left" w:pos="567"/>
                <w:tab w:val="left" w:pos="1134"/>
                <w:tab w:val="left" w:pos="1701"/>
                <w:tab w:val="left" w:pos="2268"/>
              </w:tabs>
              <w:bidi/>
              <w:rPr>
                <w:rFonts w:ascii="Simplified Arabic" w:hAnsi="Simplified Arabic" w:cs="Simplified Arabic"/>
                <w:i/>
                <w:iCs/>
                <w:color w:val="000000"/>
                <w:sz w:val="20"/>
                <w:szCs w:val="20"/>
                <w:lang w:val="en-GB"/>
              </w:rPr>
            </w:pPr>
            <w:r w:rsidRPr="00BD7668">
              <w:rPr>
                <w:rFonts w:ascii="Simplified Arabic" w:hAnsi="Simplified Arabic" w:cs="Simplified Arabic"/>
                <w:i/>
                <w:iCs/>
                <w:color w:val="000000"/>
                <w:sz w:val="20"/>
                <w:szCs w:val="20"/>
                <w:rtl/>
                <w:lang w:val="en-GB"/>
              </w:rPr>
              <w:t>الوحدة</w:t>
            </w:r>
          </w:p>
        </w:tc>
        <w:tc>
          <w:tcPr>
            <w:tcW w:w="6603" w:type="dxa"/>
            <w:vAlign w:val="bottom"/>
          </w:tcPr>
          <w:p w14:paraId="5DF16606" w14:textId="7A549E57" w:rsidR="00B87B91" w:rsidRPr="00B87B91" w:rsidRDefault="00BD7668" w:rsidP="00B87B91">
            <w:pPr>
              <w:tabs>
                <w:tab w:val="left" w:pos="567"/>
                <w:tab w:val="left" w:pos="1134"/>
                <w:tab w:val="left" w:pos="1701"/>
                <w:tab w:val="left" w:pos="2268"/>
              </w:tabs>
              <w:bidi/>
              <w:rPr>
                <w:rFonts w:ascii="Simplified Arabic" w:hAnsi="Simplified Arabic" w:cs="Simplified Arabic"/>
                <w:i/>
                <w:iCs/>
                <w:sz w:val="20"/>
                <w:szCs w:val="20"/>
                <w:lang w:val="en-GB"/>
              </w:rPr>
            </w:pPr>
            <w:r w:rsidRPr="00BD7668">
              <w:rPr>
                <w:rFonts w:ascii="Simplified Arabic" w:hAnsi="Simplified Arabic" w:cs="Simplified Arabic"/>
                <w:i/>
                <w:iCs/>
                <w:sz w:val="20"/>
                <w:szCs w:val="20"/>
                <w:rtl/>
                <w:lang w:val="en-GB"/>
              </w:rPr>
              <w:t>وصف موجز للوظائف الإضافية المحددة في الهيكل التنظيمي المنقح</w:t>
            </w:r>
          </w:p>
        </w:tc>
      </w:tr>
      <w:tr w:rsidR="00BD7668" w:rsidRPr="00B87B91" w14:paraId="46AA02D7" w14:textId="77777777" w:rsidTr="00B87B91">
        <w:trPr>
          <w:trHeight w:val="300"/>
        </w:trPr>
        <w:tc>
          <w:tcPr>
            <w:tcW w:w="3315" w:type="dxa"/>
          </w:tcPr>
          <w:p w14:paraId="0FC7D775" w14:textId="6694F4FD" w:rsidR="00BD7668" w:rsidRPr="00B87B91" w:rsidRDefault="00BD7668" w:rsidP="00BD7668">
            <w:pPr>
              <w:tabs>
                <w:tab w:val="left" w:pos="567"/>
                <w:tab w:val="left" w:pos="1134"/>
                <w:tab w:val="left" w:pos="1701"/>
                <w:tab w:val="left" w:pos="2268"/>
              </w:tabs>
              <w:bidi/>
              <w:rPr>
                <w:rFonts w:ascii="Simplified Arabic" w:hAnsi="Simplified Arabic" w:cs="Simplified Arabic"/>
                <w:color w:val="000000"/>
                <w:sz w:val="20"/>
                <w:szCs w:val="20"/>
                <w:lang w:val="en-GB"/>
              </w:rPr>
            </w:pPr>
            <w:r w:rsidRPr="00BD7668">
              <w:rPr>
                <w:rFonts w:ascii="Simplified Arabic" w:hAnsi="Simplified Arabic" w:cs="Simplified Arabic"/>
                <w:sz w:val="20"/>
                <w:szCs w:val="20"/>
                <w:rtl/>
              </w:rPr>
              <w:t>وحدة تنمية القدرات ودعم التنفيذ الوطني</w:t>
            </w:r>
          </w:p>
        </w:tc>
        <w:tc>
          <w:tcPr>
            <w:tcW w:w="6603" w:type="dxa"/>
          </w:tcPr>
          <w:p w14:paraId="00A14A3F" w14:textId="600A4079" w:rsidR="00BD7668" w:rsidRPr="00B87B91" w:rsidRDefault="00CE7DDD" w:rsidP="00BD7668">
            <w:pPr>
              <w:tabs>
                <w:tab w:val="left" w:pos="567"/>
                <w:tab w:val="left" w:pos="1134"/>
                <w:tab w:val="left" w:pos="1701"/>
                <w:tab w:val="left" w:pos="2268"/>
              </w:tabs>
              <w:bidi/>
              <w:rPr>
                <w:rFonts w:ascii="Simplified Arabic" w:hAnsi="Simplified Arabic" w:cs="Simplified Arabic"/>
                <w:color w:val="000000"/>
                <w:sz w:val="20"/>
                <w:szCs w:val="20"/>
                <w:lang w:val="en-GB"/>
              </w:rPr>
            </w:pPr>
            <w:r>
              <w:rPr>
                <w:rFonts w:ascii="Simplified Arabic" w:hAnsi="Simplified Arabic" w:cs="Simplified Arabic" w:hint="cs"/>
                <w:sz w:val="20"/>
                <w:szCs w:val="20"/>
                <w:rtl/>
              </w:rPr>
              <w:t>موظف</w:t>
            </w:r>
            <w:r w:rsidR="00BD7668" w:rsidRPr="00BD7668">
              <w:rPr>
                <w:rFonts w:ascii="Simplified Arabic" w:hAnsi="Simplified Arabic" w:cs="Simplified Arabic"/>
                <w:sz w:val="20"/>
                <w:szCs w:val="20"/>
                <w:rtl/>
              </w:rPr>
              <w:t xml:space="preserve"> إدارة البرامج (</w:t>
            </w:r>
            <w:r>
              <w:rPr>
                <w:rFonts w:ascii="Simplified Arabic" w:hAnsi="Simplified Arabic" w:cs="Simplified Arabic" w:hint="cs"/>
                <w:sz w:val="20"/>
                <w:szCs w:val="20"/>
                <w:rtl/>
              </w:rPr>
              <w:t>ف-</w:t>
            </w:r>
            <w:r w:rsidR="00BD7668" w:rsidRPr="00BD7668">
              <w:rPr>
                <w:rFonts w:ascii="Simplified Arabic" w:hAnsi="Simplified Arabic" w:cs="Simplified Arabic"/>
                <w:sz w:val="20"/>
                <w:szCs w:val="20"/>
                <w:rtl/>
              </w:rPr>
              <w:t>4) لقيادة وتنسيق العمل المتعلق بالسياسات في مجالات التعاون التقني والعلمي، ونقل التكنولوجيا، والابتكار</w:t>
            </w:r>
            <w:r w:rsidR="00BD7668" w:rsidRPr="00BD7668">
              <w:rPr>
                <w:rFonts w:ascii="Simplified Arabic" w:hAnsi="Simplified Arabic" w:cs="Simplified Arabic"/>
                <w:sz w:val="20"/>
                <w:szCs w:val="20"/>
              </w:rPr>
              <w:t>.</w:t>
            </w:r>
          </w:p>
        </w:tc>
      </w:tr>
      <w:tr w:rsidR="00BD7668" w:rsidRPr="00B87B91" w14:paraId="0DD4161B" w14:textId="77777777" w:rsidTr="00B87B91">
        <w:trPr>
          <w:trHeight w:val="300"/>
        </w:trPr>
        <w:tc>
          <w:tcPr>
            <w:tcW w:w="3315" w:type="dxa"/>
          </w:tcPr>
          <w:p w14:paraId="033BD58A" w14:textId="196F6B34" w:rsidR="00BD7668" w:rsidRPr="00B87B91" w:rsidRDefault="00BD7668" w:rsidP="00BD7668">
            <w:pPr>
              <w:tabs>
                <w:tab w:val="left" w:pos="567"/>
                <w:tab w:val="left" w:pos="1134"/>
                <w:tab w:val="left" w:pos="1701"/>
                <w:tab w:val="left" w:pos="2268"/>
              </w:tabs>
              <w:bidi/>
              <w:rPr>
                <w:rFonts w:ascii="Simplified Arabic" w:hAnsi="Simplified Arabic" w:cs="Simplified Arabic"/>
                <w:color w:val="000000"/>
                <w:sz w:val="20"/>
                <w:szCs w:val="20"/>
                <w:lang w:val="en-GB"/>
              </w:rPr>
            </w:pPr>
            <w:r w:rsidRPr="00BD7668">
              <w:rPr>
                <w:rFonts w:ascii="Simplified Arabic" w:hAnsi="Simplified Arabic" w:cs="Simplified Arabic"/>
                <w:sz w:val="20"/>
                <w:szCs w:val="20"/>
                <w:rtl/>
              </w:rPr>
              <w:t>وحدة تنمية القدرات ودعم التنفيذ الوطني</w:t>
            </w:r>
          </w:p>
        </w:tc>
        <w:tc>
          <w:tcPr>
            <w:tcW w:w="6603" w:type="dxa"/>
          </w:tcPr>
          <w:p w14:paraId="297BCF7F" w14:textId="73363CB7" w:rsidR="00BD7668" w:rsidRPr="00B87B91" w:rsidRDefault="00CE7DDD" w:rsidP="00BD7668">
            <w:pPr>
              <w:tabs>
                <w:tab w:val="left" w:pos="567"/>
                <w:tab w:val="left" w:pos="1134"/>
                <w:tab w:val="left" w:pos="1701"/>
                <w:tab w:val="left" w:pos="2268"/>
              </w:tabs>
              <w:bidi/>
              <w:rPr>
                <w:rFonts w:ascii="Simplified Arabic" w:hAnsi="Simplified Arabic" w:cs="Simplified Arabic"/>
                <w:color w:val="000000"/>
                <w:sz w:val="20"/>
                <w:szCs w:val="20"/>
                <w:lang w:val="en-GB"/>
              </w:rPr>
            </w:pPr>
            <w:r>
              <w:rPr>
                <w:rFonts w:ascii="Simplified Arabic" w:hAnsi="Simplified Arabic" w:cs="Simplified Arabic" w:hint="cs"/>
                <w:sz w:val="20"/>
                <w:szCs w:val="20"/>
                <w:rtl/>
              </w:rPr>
              <w:t>موظف</w:t>
            </w:r>
            <w:r w:rsidR="00BD7668" w:rsidRPr="00BD7668">
              <w:rPr>
                <w:rFonts w:ascii="Simplified Arabic" w:hAnsi="Simplified Arabic" w:cs="Simplified Arabic"/>
                <w:sz w:val="20"/>
                <w:szCs w:val="20"/>
                <w:rtl/>
              </w:rPr>
              <w:t xml:space="preserve"> إدارة البرامج (</w:t>
            </w:r>
            <w:r>
              <w:rPr>
                <w:rFonts w:ascii="Simplified Arabic" w:hAnsi="Simplified Arabic" w:cs="Simplified Arabic" w:hint="cs"/>
                <w:sz w:val="20"/>
                <w:szCs w:val="20"/>
                <w:rtl/>
              </w:rPr>
              <w:t>ف-</w:t>
            </w:r>
            <w:r w:rsidR="00BD7668" w:rsidRPr="00BD7668">
              <w:rPr>
                <w:rFonts w:ascii="Simplified Arabic" w:hAnsi="Simplified Arabic" w:cs="Simplified Arabic"/>
                <w:sz w:val="20"/>
                <w:szCs w:val="20"/>
                <w:rtl/>
              </w:rPr>
              <w:t>4) لتقديم الدعم اللازم للتنفيذ الوطني</w:t>
            </w:r>
            <w:r w:rsidR="00BD7668" w:rsidRPr="00BD7668">
              <w:rPr>
                <w:rFonts w:ascii="Simplified Arabic" w:hAnsi="Simplified Arabic" w:cs="Simplified Arabic"/>
                <w:sz w:val="20"/>
                <w:szCs w:val="20"/>
              </w:rPr>
              <w:t>.</w:t>
            </w:r>
          </w:p>
        </w:tc>
      </w:tr>
      <w:tr w:rsidR="00BD7668" w:rsidRPr="00B87B91" w14:paraId="3DACA3F5" w14:textId="77777777" w:rsidTr="00B87B91">
        <w:trPr>
          <w:trHeight w:val="300"/>
        </w:trPr>
        <w:tc>
          <w:tcPr>
            <w:tcW w:w="3315" w:type="dxa"/>
          </w:tcPr>
          <w:p w14:paraId="1C60C18F" w14:textId="0C6CE8CE" w:rsidR="00BD7668" w:rsidRPr="00B87B91" w:rsidRDefault="00BD7668" w:rsidP="00BD7668">
            <w:pPr>
              <w:tabs>
                <w:tab w:val="left" w:pos="567"/>
                <w:tab w:val="left" w:pos="1134"/>
                <w:tab w:val="left" w:pos="1701"/>
                <w:tab w:val="left" w:pos="2268"/>
              </w:tabs>
              <w:bidi/>
              <w:rPr>
                <w:rFonts w:ascii="Simplified Arabic" w:hAnsi="Simplified Arabic" w:cs="Simplified Arabic"/>
                <w:color w:val="000000"/>
                <w:sz w:val="20"/>
                <w:szCs w:val="20"/>
                <w:lang w:val="en-GB"/>
              </w:rPr>
            </w:pPr>
            <w:r w:rsidRPr="00BD7668">
              <w:rPr>
                <w:rFonts w:ascii="Simplified Arabic" w:hAnsi="Simplified Arabic" w:cs="Simplified Arabic"/>
                <w:sz w:val="20"/>
                <w:szCs w:val="20"/>
                <w:rtl/>
              </w:rPr>
              <w:t>وحدة المحركات والعمل المشترك بين القطاعات</w:t>
            </w:r>
          </w:p>
        </w:tc>
        <w:tc>
          <w:tcPr>
            <w:tcW w:w="6603" w:type="dxa"/>
          </w:tcPr>
          <w:p w14:paraId="46EE43D2" w14:textId="7D629149" w:rsidR="00BD7668" w:rsidRPr="00B87B91" w:rsidRDefault="00CE7DDD" w:rsidP="00BD7668">
            <w:pPr>
              <w:tabs>
                <w:tab w:val="left" w:pos="567"/>
                <w:tab w:val="left" w:pos="1134"/>
                <w:tab w:val="left" w:pos="1701"/>
                <w:tab w:val="left" w:pos="2268"/>
              </w:tabs>
              <w:bidi/>
              <w:rPr>
                <w:rFonts w:ascii="Simplified Arabic" w:hAnsi="Simplified Arabic" w:cs="Simplified Arabic"/>
                <w:color w:val="000000"/>
                <w:sz w:val="20"/>
                <w:szCs w:val="20"/>
                <w:lang w:val="en-GB"/>
              </w:rPr>
            </w:pPr>
            <w:r>
              <w:rPr>
                <w:rFonts w:ascii="Simplified Arabic" w:hAnsi="Simplified Arabic" w:cs="Simplified Arabic" w:hint="cs"/>
                <w:sz w:val="20"/>
                <w:szCs w:val="20"/>
                <w:rtl/>
              </w:rPr>
              <w:t>موظف</w:t>
            </w:r>
            <w:r w:rsidR="00BD7668" w:rsidRPr="00BD7668">
              <w:rPr>
                <w:rFonts w:ascii="Simplified Arabic" w:hAnsi="Simplified Arabic" w:cs="Simplified Arabic"/>
                <w:sz w:val="20"/>
                <w:szCs w:val="20"/>
                <w:rtl/>
              </w:rPr>
              <w:t xml:space="preserve"> إدارة البرامج (</w:t>
            </w:r>
            <w:r>
              <w:rPr>
                <w:rFonts w:ascii="Simplified Arabic" w:hAnsi="Simplified Arabic" w:cs="Simplified Arabic" w:hint="cs"/>
                <w:sz w:val="20"/>
                <w:szCs w:val="20"/>
                <w:rtl/>
              </w:rPr>
              <w:t>ف-</w:t>
            </w:r>
            <w:r w:rsidR="00BD7668" w:rsidRPr="00BD7668">
              <w:rPr>
                <w:rFonts w:ascii="Simplified Arabic" w:hAnsi="Simplified Arabic" w:cs="Simplified Arabic"/>
                <w:sz w:val="20"/>
                <w:szCs w:val="20"/>
                <w:rtl/>
              </w:rPr>
              <w:t>3) لقيادة العمل المتعلق بتأثيرات التلوث على التنوع البيولوجي</w:t>
            </w:r>
            <w:r w:rsidR="00BD7668" w:rsidRPr="00BD7668">
              <w:rPr>
                <w:rFonts w:ascii="Simplified Arabic" w:hAnsi="Simplified Arabic" w:cs="Simplified Arabic"/>
                <w:sz w:val="20"/>
                <w:szCs w:val="20"/>
              </w:rPr>
              <w:t>.</w:t>
            </w:r>
          </w:p>
        </w:tc>
      </w:tr>
      <w:tr w:rsidR="00BD7668" w:rsidRPr="00B87B91" w14:paraId="7D4FB340" w14:textId="77777777" w:rsidTr="00224969">
        <w:trPr>
          <w:trHeight w:val="300"/>
        </w:trPr>
        <w:tc>
          <w:tcPr>
            <w:tcW w:w="3315" w:type="dxa"/>
          </w:tcPr>
          <w:p w14:paraId="231AD196" w14:textId="6449EDBD" w:rsidR="00BD7668" w:rsidRPr="00B87B91" w:rsidRDefault="00BD7668" w:rsidP="00BD7668">
            <w:pPr>
              <w:tabs>
                <w:tab w:val="left" w:pos="567"/>
                <w:tab w:val="left" w:pos="1134"/>
                <w:tab w:val="left" w:pos="1701"/>
                <w:tab w:val="left" w:pos="2268"/>
              </w:tabs>
              <w:bidi/>
              <w:rPr>
                <w:rFonts w:ascii="Simplified Arabic" w:hAnsi="Simplified Arabic" w:cs="Simplified Arabic"/>
                <w:color w:val="000000"/>
                <w:sz w:val="20"/>
                <w:szCs w:val="20"/>
                <w:lang w:val="en-GB"/>
              </w:rPr>
            </w:pPr>
            <w:r w:rsidRPr="00BD7668">
              <w:rPr>
                <w:rFonts w:ascii="Simplified Arabic" w:hAnsi="Simplified Arabic" w:cs="Simplified Arabic"/>
                <w:sz w:val="20"/>
                <w:szCs w:val="20"/>
                <w:rtl/>
              </w:rPr>
              <w:t xml:space="preserve">وحدة المحركات والعمل </w:t>
            </w:r>
            <w:r w:rsidR="00CE7DDD">
              <w:rPr>
                <w:rFonts w:ascii="Simplified Arabic" w:hAnsi="Simplified Arabic" w:cs="Simplified Arabic" w:hint="cs"/>
                <w:sz w:val="20"/>
                <w:szCs w:val="20"/>
                <w:rtl/>
              </w:rPr>
              <w:t>المشترك بين</w:t>
            </w:r>
            <w:r w:rsidRPr="00BD7668">
              <w:rPr>
                <w:rFonts w:ascii="Simplified Arabic" w:hAnsi="Simplified Arabic" w:cs="Simplified Arabic"/>
                <w:sz w:val="20"/>
                <w:szCs w:val="20"/>
                <w:rtl/>
              </w:rPr>
              <w:t xml:space="preserve"> القطاعات</w:t>
            </w:r>
          </w:p>
        </w:tc>
        <w:tc>
          <w:tcPr>
            <w:tcW w:w="6603" w:type="dxa"/>
          </w:tcPr>
          <w:p w14:paraId="56E72A54" w14:textId="10093DE6" w:rsidR="00BD7668" w:rsidRPr="00B87B91" w:rsidRDefault="00CE7DDD" w:rsidP="00BD7668">
            <w:pPr>
              <w:tabs>
                <w:tab w:val="left" w:pos="567"/>
                <w:tab w:val="left" w:pos="1134"/>
                <w:tab w:val="left" w:pos="1701"/>
                <w:tab w:val="left" w:pos="2268"/>
              </w:tabs>
              <w:bidi/>
              <w:rPr>
                <w:rFonts w:ascii="Simplified Arabic" w:hAnsi="Simplified Arabic" w:cs="Simplified Arabic"/>
                <w:color w:val="000000"/>
                <w:sz w:val="20"/>
                <w:szCs w:val="20"/>
                <w:lang w:val="en-GB"/>
              </w:rPr>
            </w:pPr>
            <w:r>
              <w:rPr>
                <w:rFonts w:ascii="Simplified Arabic" w:hAnsi="Simplified Arabic" w:cs="Simplified Arabic" w:hint="cs"/>
                <w:sz w:val="20"/>
                <w:szCs w:val="20"/>
                <w:rtl/>
              </w:rPr>
              <w:t>موظف</w:t>
            </w:r>
            <w:r w:rsidR="00BD7668" w:rsidRPr="00BD7668">
              <w:rPr>
                <w:rFonts w:ascii="Simplified Arabic" w:hAnsi="Simplified Arabic" w:cs="Simplified Arabic"/>
                <w:sz w:val="20"/>
                <w:szCs w:val="20"/>
                <w:rtl/>
              </w:rPr>
              <w:t xml:space="preserve"> إدارة البرامج</w:t>
            </w:r>
            <w:r w:rsidR="00BD7668" w:rsidRPr="00BD7668">
              <w:rPr>
                <w:rFonts w:ascii="Simplified Arabic" w:hAnsi="Simplified Arabic" w:cs="Simplified Arabic"/>
                <w:sz w:val="20"/>
                <w:szCs w:val="20"/>
              </w:rPr>
              <w:t xml:space="preserve"> </w:t>
            </w:r>
            <w:r>
              <w:rPr>
                <w:rFonts w:ascii="Simplified Arabic" w:hAnsi="Simplified Arabic" w:cs="Simplified Arabic" w:hint="cs"/>
                <w:sz w:val="20"/>
                <w:szCs w:val="20"/>
                <w:rtl/>
              </w:rPr>
              <w:t>(ف-3)</w:t>
            </w:r>
            <w:r w:rsidR="00BD7668" w:rsidRPr="00BD7668">
              <w:rPr>
                <w:rFonts w:ascii="Simplified Arabic" w:hAnsi="Simplified Arabic" w:cs="Simplified Arabic"/>
                <w:sz w:val="20"/>
                <w:szCs w:val="20"/>
              </w:rPr>
              <w:t xml:space="preserve"> </w:t>
            </w:r>
            <w:r w:rsidR="00BD7668" w:rsidRPr="00BD7668">
              <w:rPr>
                <w:rFonts w:ascii="Simplified Arabic" w:hAnsi="Simplified Arabic" w:cs="Simplified Arabic"/>
                <w:sz w:val="20"/>
                <w:szCs w:val="20"/>
                <w:rtl/>
              </w:rPr>
              <w:t>لقيادة العمل على التخطيط المكاني الشامل للتنوع البيولوجي، وتغيير استخدام الأراضي، وإعادة تأهيلها</w:t>
            </w:r>
            <w:r w:rsidR="00BD7668" w:rsidRPr="00BD7668">
              <w:rPr>
                <w:rFonts w:ascii="Simplified Arabic" w:hAnsi="Simplified Arabic" w:cs="Simplified Arabic"/>
                <w:sz w:val="20"/>
                <w:szCs w:val="20"/>
              </w:rPr>
              <w:t>.</w:t>
            </w:r>
          </w:p>
        </w:tc>
      </w:tr>
      <w:tr w:rsidR="00BD7668" w:rsidRPr="00B87B91" w14:paraId="78AD51A0" w14:textId="77777777" w:rsidTr="00B87B91">
        <w:trPr>
          <w:trHeight w:val="300"/>
        </w:trPr>
        <w:tc>
          <w:tcPr>
            <w:tcW w:w="3315" w:type="dxa"/>
          </w:tcPr>
          <w:p w14:paraId="759C9D2D" w14:textId="7316B977" w:rsidR="00BD7668" w:rsidRPr="00B87B91" w:rsidRDefault="00BD7668" w:rsidP="00BD7668">
            <w:pPr>
              <w:tabs>
                <w:tab w:val="left" w:pos="567"/>
                <w:tab w:val="left" w:pos="1134"/>
                <w:tab w:val="left" w:pos="1701"/>
                <w:tab w:val="left" w:pos="2268"/>
              </w:tabs>
              <w:bidi/>
              <w:rPr>
                <w:rFonts w:ascii="Simplified Arabic" w:hAnsi="Simplified Arabic" w:cs="Simplified Arabic"/>
                <w:color w:val="000000"/>
                <w:sz w:val="20"/>
                <w:szCs w:val="20"/>
                <w:lang w:val="en-GB"/>
              </w:rPr>
            </w:pPr>
            <w:r w:rsidRPr="00BD7668">
              <w:rPr>
                <w:rFonts w:ascii="Simplified Arabic" w:hAnsi="Simplified Arabic" w:cs="Simplified Arabic"/>
                <w:sz w:val="20"/>
                <w:szCs w:val="20"/>
                <w:rtl/>
              </w:rPr>
              <w:t>وحدة تخطيط الاجتماعات وتنسيقها</w:t>
            </w:r>
          </w:p>
        </w:tc>
        <w:tc>
          <w:tcPr>
            <w:tcW w:w="6603" w:type="dxa"/>
          </w:tcPr>
          <w:p w14:paraId="1446BC2A" w14:textId="69E738CC" w:rsidR="00BD7668" w:rsidRPr="00B87B91" w:rsidRDefault="00864212" w:rsidP="00BD7668">
            <w:pPr>
              <w:tabs>
                <w:tab w:val="left" w:pos="567"/>
                <w:tab w:val="left" w:pos="1134"/>
                <w:tab w:val="left" w:pos="1701"/>
                <w:tab w:val="left" w:pos="2268"/>
              </w:tabs>
              <w:bidi/>
              <w:rPr>
                <w:rFonts w:ascii="Simplified Arabic" w:hAnsi="Simplified Arabic" w:cs="Simplified Arabic"/>
                <w:color w:val="000000"/>
                <w:sz w:val="20"/>
                <w:szCs w:val="20"/>
                <w:lang w:val="en-GB"/>
              </w:rPr>
            </w:pPr>
            <w:r>
              <w:rPr>
                <w:rFonts w:ascii="Simplified Arabic" w:hAnsi="Simplified Arabic" w:cs="Simplified Arabic" w:hint="cs"/>
                <w:sz w:val="20"/>
                <w:szCs w:val="20"/>
                <w:rtl/>
              </w:rPr>
              <w:t>موظف</w:t>
            </w:r>
            <w:r w:rsidR="00BD7668" w:rsidRPr="00BD7668">
              <w:rPr>
                <w:rFonts w:ascii="Simplified Arabic" w:hAnsi="Simplified Arabic" w:cs="Simplified Arabic"/>
                <w:sz w:val="20"/>
                <w:szCs w:val="20"/>
                <w:rtl/>
              </w:rPr>
              <w:t xml:space="preserve"> خدمات المؤتمرات</w:t>
            </w:r>
            <w:r w:rsidR="00BD7668" w:rsidRPr="00BD7668">
              <w:rPr>
                <w:rFonts w:ascii="Simplified Arabic" w:hAnsi="Simplified Arabic" w:cs="Simplified Arabic"/>
                <w:sz w:val="20"/>
                <w:szCs w:val="20"/>
              </w:rPr>
              <w:t xml:space="preserve"> </w:t>
            </w:r>
            <w:r>
              <w:rPr>
                <w:rFonts w:ascii="Simplified Arabic" w:hAnsi="Simplified Arabic" w:cs="Simplified Arabic" w:hint="cs"/>
                <w:sz w:val="20"/>
                <w:szCs w:val="20"/>
                <w:rtl/>
              </w:rPr>
              <w:t>(ف-3)</w:t>
            </w:r>
            <w:r w:rsidR="00BD7668" w:rsidRPr="00BD7668">
              <w:rPr>
                <w:rFonts w:ascii="Simplified Arabic" w:hAnsi="Simplified Arabic" w:cs="Simplified Arabic"/>
                <w:sz w:val="20"/>
                <w:szCs w:val="20"/>
              </w:rPr>
              <w:t xml:space="preserve"> </w:t>
            </w:r>
            <w:r w:rsidR="00BD7668" w:rsidRPr="00BD7668">
              <w:rPr>
                <w:rFonts w:ascii="Simplified Arabic" w:hAnsi="Simplified Arabic" w:cs="Simplified Arabic"/>
                <w:sz w:val="20"/>
                <w:szCs w:val="20"/>
                <w:rtl/>
              </w:rPr>
              <w:t>لتعزيز التخطيط والتنظيم اللوجستي وتنسيق جميع الاجتماعات</w:t>
            </w:r>
            <w:r w:rsidR="00BD7668" w:rsidRPr="00BD7668">
              <w:rPr>
                <w:rFonts w:ascii="Simplified Arabic" w:hAnsi="Simplified Arabic" w:cs="Simplified Arabic"/>
                <w:sz w:val="20"/>
                <w:szCs w:val="20"/>
              </w:rPr>
              <w:t>.</w:t>
            </w:r>
          </w:p>
        </w:tc>
      </w:tr>
      <w:tr w:rsidR="00BD7668" w:rsidRPr="00B87B91" w14:paraId="2C5923AB" w14:textId="77777777" w:rsidTr="00B87B91">
        <w:trPr>
          <w:trHeight w:val="300"/>
        </w:trPr>
        <w:tc>
          <w:tcPr>
            <w:tcW w:w="3315" w:type="dxa"/>
          </w:tcPr>
          <w:p w14:paraId="2C215413" w14:textId="30B4B498" w:rsidR="00BD7668" w:rsidRPr="00B87B91" w:rsidRDefault="00BD7668" w:rsidP="00BD7668">
            <w:pPr>
              <w:tabs>
                <w:tab w:val="left" w:pos="567"/>
                <w:tab w:val="left" w:pos="1134"/>
                <w:tab w:val="left" w:pos="1701"/>
                <w:tab w:val="left" w:pos="2268"/>
              </w:tabs>
              <w:bidi/>
              <w:rPr>
                <w:rFonts w:ascii="Simplified Arabic" w:hAnsi="Simplified Arabic" w:cs="Simplified Arabic"/>
                <w:color w:val="000000"/>
                <w:sz w:val="20"/>
                <w:szCs w:val="20"/>
                <w:lang w:val="en-GB"/>
              </w:rPr>
            </w:pPr>
            <w:r w:rsidRPr="00BD7668">
              <w:rPr>
                <w:rFonts w:ascii="Simplified Arabic" w:hAnsi="Simplified Arabic" w:cs="Simplified Arabic"/>
                <w:sz w:val="20"/>
                <w:szCs w:val="20"/>
                <w:rtl/>
              </w:rPr>
              <w:t>وحدة إدارة البرامج</w:t>
            </w:r>
          </w:p>
        </w:tc>
        <w:tc>
          <w:tcPr>
            <w:tcW w:w="6603" w:type="dxa"/>
          </w:tcPr>
          <w:p w14:paraId="15A31494" w14:textId="7038B57C" w:rsidR="00BD7668" w:rsidRPr="00B87B91" w:rsidRDefault="00BD7668" w:rsidP="00864212">
            <w:pPr>
              <w:tabs>
                <w:tab w:val="left" w:pos="567"/>
                <w:tab w:val="left" w:pos="1134"/>
                <w:tab w:val="left" w:pos="1701"/>
                <w:tab w:val="left" w:pos="2268"/>
              </w:tabs>
              <w:bidi/>
              <w:rPr>
                <w:rFonts w:ascii="Simplified Arabic" w:hAnsi="Simplified Arabic" w:cs="Simplified Arabic"/>
                <w:color w:val="000000"/>
                <w:sz w:val="20"/>
                <w:szCs w:val="20"/>
                <w:lang w:val="en-GB"/>
              </w:rPr>
            </w:pPr>
            <w:r w:rsidRPr="00BD7668">
              <w:rPr>
                <w:rFonts w:ascii="Simplified Arabic" w:hAnsi="Simplified Arabic" w:cs="Simplified Arabic"/>
                <w:sz w:val="20"/>
                <w:szCs w:val="20"/>
              </w:rPr>
              <w:t xml:space="preserve"> </w:t>
            </w:r>
            <w:r w:rsidR="00864212" w:rsidRPr="00864212">
              <w:rPr>
                <w:rFonts w:ascii="Simplified Arabic" w:hAnsi="Simplified Arabic" w:cs="Simplified Arabic" w:hint="cs"/>
                <w:sz w:val="20"/>
                <w:szCs w:val="20"/>
                <w:rtl/>
              </w:rPr>
              <w:t>موظف</w:t>
            </w:r>
            <w:r w:rsidR="00864212" w:rsidRPr="00864212">
              <w:rPr>
                <w:rFonts w:ascii="Simplified Arabic" w:hAnsi="Simplified Arabic" w:cs="Simplified Arabic"/>
                <w:sz w:val="20"/>
                <w:szCs w:val="20"/>
                <w:rtl/>
              </w:rPr>
              <w:t xml:space="preserve"> إدارة البرامج</w:t>
            </w:r>
            <w:r w:rsidR="00864212">
              <w:rPr>
                <w:rFonts w:ascii="Simplified Arabic" w:hAnsi="Simplified Arabic" w:cs="Simplified Arabic" w:hint="cs"/>
                <w:sz w:val="20"/>
                <w:szCs w:val="20"/>
                <w:rtl/>
              </w:rPr>
              <w:t xml:space="preserve"> المساعد </w:t>
            </w:r>
            <w:r w:rsidR="00864212" w:rsidRPr="00864212">
              <w:rPr>
                <w:rFonts w:ascii="Simplified Arabic" w:hAnsi="Simplified Arabic" w:cs="Simplified Arabic" w:hint="cs"/>
                <w:sz w:val="20"/>
                <w:szCs w:val="20"/>
                <w:rtl/>
              </w:rPr>
              <w:t>(ف-</w:t>
            </w:r>
            <w:r w:rsidR="00864212">
              <w:rPr>
                <w:rFonts w:ascii="Simplified Arabic" w:hAnsi="Simplified Arabic" w:cs="Simplified Arabic" w:hint="cs"/>
                <w:sz w:val="20"/>
                <w:szCs w:val="20"/>
                <w:rtl/>
              </w:rPr>
              <w:t>2</w:t>
            </w:r>
            <w:r w:rsidR="00864212" w:rsidRPr="00864212">
              <w:rPr>
                <w:rFonts w:ascii="Simplified Arabic" w:hAnsi="Simplified Arabic" w:cs="Simplified Arabic" w:hint="cs"/>
                <w:sz w:val="20"/>
                <w:szCs w:val="20"/>
                <w:rtl/>
              </w:rPr>
              <w:t>)</w:t>
            </w:r>
            <w:r w:rsidR="00864212" w:rsidRPr="00864212">
              <w:rPr>
                <w:rFonts w:ascii="Simplified Arabic" w:hAnsi="Simplified Arabic" w:cs="Simplified Arabic"/>
                <w:sz w:val="20"/>
                <w:szCs w:val="20"/>
                <w:lang w:val="en-CA"/>
              </w:rPr>
              <w:t xml:space="preserve"> </w:t>
            </w:r>
            <w:r w:rsidRPr="00BD7668">
              <w:rPr>
                <w:rFonts w:ascii="Simplified Arabic" w:hAnsi="Simplified Arabic" w:cs="Simplified Arabic"/>
                <w:sz w:val="20"/>
                <w:szCs w:val="20"/>
                <w:rtl/>
              </w:rPr>
              <w:t xml:space="preserve">لدعم صيانة إطار </w:t>
            </w:r>
            <w:r w:rsidR="00864212">
              <w:rPr>
                <w:rFonts w:ascii="Simplified Arabic" w:hAnsi="Simplified Arabic" w:cs="Simplified Arabic" w:hint="cs"/>
                <w:sz w:val="20"/>
                <w:szCs w:val="20"/>
                <w:rtl/>
              </w:rPr>
              <w:t>المي</w:t>
            </w:r>
            <w:r w:rsidR="00042C4F">
              <w:rPr>
                <w:rFonts w:ascii="Simplified Arabic" w:hAnsi="Simplified Arabic" w:cs="Simplified Arabic" w:hint="cs"/>
                <w:sz w:val="20"/>
                <w:szCs w:val="20"/>
                <w:rtl/>
              </w:rPr>
              <w:t>ز</w:t>
            </w:r>
            <w:r w:rsidR="00864212">
              <w:rPr>
                <w:rFonts w:ascii="Simplified Arabic" w:hAnsi="Simplified Arabic" w:cs="Simplified Arabic" w:hint="cs"/>
                <w:sz w:val="20"/>
                <w:szCs w:val="20"/>
                <w:rtl/>
              </w:rPr>
              <w:t>انية القائمة على النتائج</w:t>
            </w:r>
            <w:r w:rsidRPr="00BD7668">
              <w:rPr>
                <w:rFonts w:ascii="Simplified Arabic" w:hAnsi="Simplified Arabic" w:cs="Simplified Arabic"/>
                <w:sz w:val="20"/>
                <w:szCs w:val="20"/>
                <w:rtl/>
              </w:rPr>
              <w:t xml:space="preserve">، وحساب تكاليف القرارات، وعملية التخطيط الاستراتيجي </w:t>
            </w:r>
            <w:r w:rsidR="00042C4F">
              <w:rPr>
                <w:rFonts w:ascii="Simplified Arabic" w:hAnsi="Simplified Arabic" w:cs="Simplified Arabic" w:hint="cs"/>
                <w:sz w:val="20"/>
                <w:szCs w:val="20"/>
                <w:rtl/>
              </w:rPr>
              <w:t>والرصد</w:t>
            </w:r>
            <w:r w:rsidRPr="00BD7668">
              <w:rPr>
                <w:rFonts w:ascii="Simplified Arabic" w:hAnsi="Simplified Arabic" w:cs="Simplified Arabic"/>
                <w:sz w:val="20"/>
                <w:szCs w:val="20"/>
                <w:rtl/>
              </w:rPr>
              <w:t xml:space="preserve"> على مستوى الأمانة</w:t>
            </w:r>
            <w:r w:rsidRPr="00BD7668">
              <w:rPr>
                <w:rFonts w:ascii="Simplified Arabic" w:hAnsi="Simplified Arabic" w:cs="Simplified Arabic"/>
                <w:sz w:val="20"/>
                <w:szCs w:val="20"/>
              </w:rPr>
              <w:t>.</w:t>
            </w:r>
          </w:p>
        </w:tc>
      </w:tr>
      <w:tr w:rsidR="00BD7668" w:rsidRPr="00B87B91" w14:paraId="2DDAD18E" w14:textId="77777777" w:rsidTr="00B87B91">
        <w:trPr>
          <w:trHeight w:val="300"/>
        </w:trPr>
        <w:tc>
          <w:tcPr>
            <w:tcW w:w="3315" w:type="dxa"/>
          </w:tcPr>
          <w:p w14:paraId="72BA2FE9" w14:textId="30EBA1CF" w:rsidR="00BD7668" w:rsidRPr="00B87B91" w:rsidRDefault="00BD7668" w:rsidP="00BD7668">
            <w:pPr>
              <w:tabs>
                <w:tab w:val="left" w:pos="567"/>
                <w:tab w:val="left" w:pos="1134"/>
                <w:tab w:val="left" w:pos="1701"/>
                <w:tab w:val="left" w:pos="2268"/>
              </w:tabs>
              <w:bidi/>
              <w:rPr>
                <w:rFonts w:ascii="Simplified Arabic" w:hAnsi="Simplified Arabic" w:cs="Simplified Arabic"/>
                <w:color w:val="000000"/>
                <w:sz w:val="20"/>
                <w:szCs w:val="20"/>
                <w:lang w:val="en-GB"/>
              </w:rPr>
            </w:pPr>
            <w:r w:rsidRPr="00BD7668">
              <w:rPr>
                <w:rFonts w:ascii="Simplified Arabic" w:hAnsi="Simplified Arabic" w:cs="Simplified Arabic"/>
                <w:sz w:val="20"/>
                <w:szCs w:val="20"/>
                <w:rtl/>
              </w:rPr>
              <w:t>وحدة تكنولوجيا المعلومات والتحول الرقمي</w:t>
            </w:r>
          </w:p>
        </w:tc>
        <w:tc>
          <w:tcPr>
            <w:tcW w:w="6603" w:type="dxa"/>
          </w:tcPr>
          <w:p w14:paraId="6BCCE0D9" w14:textId="2A64EB2B" w:rsidR="00BD7668" w:rsidRPr="00B87B91" w:rsidRDefault="00042C4F" w:rsidP="00042C4F">
            <w:pPr>
              <w:tabs>
                <w:tab w:val="left" w:pos="567"/>
                <w:tab w:val="left" w:pos="1134"/>
                <w:tab w:val="left" w:pos="1701"/>
                <w:tab w:val="left" w:pos="2268"/>
              </w:tabs>
              <w:bidi/>
              <w:rPr>
                <w:rFonts w:ascii="Simplified Arabic" w:hAnsi="Simplified Arabic" w:cs="Simplified Arabic"/>
                <w:color w:val="000000"/>
                <w:sz w:val="20"/>
                <w:szCs w:val="20"/>
                <w:lang w:val="en-GB"/>
              </w:rPr>
            </w:pPr>
            <w:r w:rsidRPr="00042C4F">
              <w:rPr>
                <w:rFonts w:ascii="Simplified Arabic" w:hAnsi="Simplified Arabic" w:cs="Simplified Arabic" w:hint="cs"/>
                <w:sz w:val="20"/>
                <w:szCs w:val="20"/>
                <w:rtl/>
              </w:rPr>
              <w:t>موظف</w:t>
            </w:r>
            <w:r w:rsidRPr="00042C4F">
              <w:rPr>
                <w:rFonts w:ascii="Simplified Arabic" w:hAnsi="Simplified Arabic" w:cs="Simplified Arabic"/>
                <w:sz w:val="20"/>
                <w:szCs w:val="20"/>
                <w:rtl/>
              </w:rPr>
              <w:t xml:space="preserve"> </w:t>
            </w:r>
            <w:r>
              <w:rPr>
                <w:rFonts w:ascii="Simplified Arabic" w:hAnsi="Simplified Arabic" w:cs="Simplified Arabic" w:hint="cs"/>
                <w:sz w:val="20"/>
                <w:szCs w:val="20"/>
                <w:rtl/>
              </w:rPr>
              <w:t>نظم المعلومات</w:t>
            </w:r>
            <w:r w:rsidRPr="00042C4F">
              <w:rPr>
                <w:rFonts w:ascii="Simplified Arabic" w:hAnsi="Simplified Arabic" w:cs="Simplified Arabic" w:hint="cs"/>
                <w:sz w:val="20"/>
                <w:szCs w:val="20"/>
                <w:rtl/>
              </w:rPr>
              <w:t xml:space="preserve"> المساعد (ف-2)</w:t>
            </w:r>
            <w:r w:rsidRPr="00042C4F">
              <w:rPr>
                <w:rFonts w:ascii="Simplified Arabic" w:hAnsi="Simplified Arabic" w:cs="Simplified Arabic"/>
                <w:sz w:val="20"/>
                <w:szCs w:val="20"/>
                <w:lang w:val="en-CA"/>
              </w:rPr>
              <w:t xml:space="preserve"> </w:t>
            </w:r>
            <w:r w:rsidR="00BD7668" w:rsidRPr="00BD7668">
              <w:rPr>
                <w:rFonts w:ascii="Simplified Arabic" w:hAnsi="Simplified Arabic" w:cs="Simplified Arabic"/>
                <w:sz w:val="20"/>
                <w:szCs w:val="20"/>
                <w:rtl/>
              </w:rPr>
              <w:t>لتعزيز ودعم صيانة البنية التحتية لتكنولوجيا المعلومات والتحول الرقمي</w:t>
            </w:r>
            <w:r w:rsidR="00BD7668" w:rsidRPr="00BD7668">
              <w:rPr>
                <w:rFonts w:ascii="Simplified Arabic" w:hAnsi="Simplified Arabic" w:cs="Simplified Arabic"/>
                <w:sz w:val="20"/>
                <w:szCs w:val="20"/>
              </w:rPr>
              <w:t>.</w:t>
            </w:r>
          </w:p>
        </w:tc>
      </w:tr>
      <w:tr w:rsidR="00BD7668" w:rsidRPr="00B87B91" w14:paraId="0592B1F4" w14:textId="77777777" w:rsidTr="00B87B91">
        <w:trPr>
          <w:trHeight w:val="300"/>
        </w:trPr>
        <w:tc>
          <w:tcPr>
            <w:tcW w:w="3315" w:type="dxa"/>
          </w:tcPr>
          <w:p w14:paraId="3EA5FDA4" w14:textId="6FC11BBB" w:rsidR="00BD7668" w:rsidRPr="00B87B91" w:rsidRDefault="00BD7668" w:rsidP="00BD7668">
            <w:pPr>
              <w:tabs>
                <w:tab w:val="left" w:pos="567"/>
                <w:tab w:val="left" w:pos="1134"/>
                <w:tab w:val="left" w:pos="1701"/>
                <w:tab w:val="left" w:pos="2268"/>
              </w:tabs>
              <w:bidi/>
              <w:rPr>
                <w:rFonts w:ascii="Simplified Arabic" w:hAnsi="Simplified Arabic" w:cs="Simplified Arabic"/>
                <w:color w:val="000000"/>
                <w:sz w:val="20"/>
                <w:szCs w:val="20"/>
                <w:lang w:val="en-GB"/>
              </w:rPr>
            </w:pPr>
            <w:r w:rsidRPr="00BD7668">
              <w:rPr>
                <w:rFonts w:ascii="Simplified Arabic" w:hAnsi="Simplified Arabic" w:cs="Simplified Arabic"/>
                <w:sz w:val="20"/>
                <w:szCs w:val="20"/>
                <w:rtl/>
              </w:rPr>
              <w:t xml:space="preserve">وحدة </w:t>
            </w:r>
            <w:r w:rsidR="00042C4F">
              <w:rPr>
                <w:rFonts w:ascii="Simplified Arabic" w:hAnsi="Simplified Arabic" w:cs="Simplified Arabic" w:hint="cs"/>
                <w:sz w:val="20"/>
                <w:szCs w:val="20"/>
                <w:rtl/>
              </w:rPr>
              <w:t>التعميم</w:t>
            </w:r>
            <w:r w:rsidRPr="00BD7668">
              <w:rPr>
                <w:rFonts w:ascii="Simplified Arabic" w:hAnsi="Simplified Arabic" w:cs="Simplified Arabic"/>
                <w:sz w:val="20"/>
                <w:szCs w:val="20"/>
                <w:rtl/>
              </w:rPr>
              <w:t xml:space="preserve"> </w:t>
            </w:r>
            <w:r w:rsidR="00042C4F">
              <w:rPr>
                <w:rFonts w:ascii="Simplified Arabic" w:hAnsi="Simplified Arabic" w:cs="Simplified Arabic" w:hint="cs"/>
                <w:sz w:val="20"/>
                <w:szCs w:val="20"/>
                <w:rtl/>
              </w:rPr>
              <w:t>والاقتصاد</w:t>
            </w:r>
            <w:r w:rsidRPr="00BD7668">
              <w:rPr>
                <w:rFonts w:ascii="Simplified Arabic" w:hAnsi="Simplified Arabic" w:cs="Simplified Arabic"/>
                <w:sz w:val="20"/>
                <w:szCs w:val="20"/>
                <w:rtl/>
              </w:rPr>
              <w:t xml:space="preserve"> والمالي</w:t>
            </w:r>
            <w:r w:rsidR="00042C4F">
              <w:rPr>
                <w:rFonts w:ascii="Simplified Arabic" w:hAnsi="Simplified Arabic" w:cs="Simplified Arabic" w:hint="cs"/>
                <w:sz w:val="20"/>
                <w:szCs w:val="20"/>
                <w:rtl/>
              </w:rPr>
              <w:t>ة</w:t>
            </w:r>
          </w:p>
        </w:tc>
        <w:tc>
          <w:tcPr>
            <w:tcW w:w="6603" w:type="dxa"/>
          </w:tcPr>
          <w:p w14:paraId="01005A3E" w14:textId="6F82E349" w:rsidR="00BD7668" w:rsidRPr="00B87B91" w:rsidRDefault="00042C4F" w:rsidP="00042C4F">
            <w:pPr>
              <w:tabs>
                <w:tab w:val="left" w:pos="567"/>
                <w:tab w:val="left" w:pos="1134"/>
                <w:tab w:val="left" w:pos="1701"/>
                <w:tab w:val="left" w:pos="2268"/>
              </w:tabs>
              <w:bidi/>
              <w:rPr>
                <w:rFonts w:ascii="Simplified Arabic" w:hAnsi="Simplified Arabic" w:cs="Simplified Arabic"/>
                <w:color w:val="000000"/>
                <w:sz w:val="20"/>
                <w:szCs w:val="20"/>
                <w:lang w:val="en-GB"/>
              </w:rPr>
            </w:pPr>
            <w:r w:rsidRPr="00042C4F">
              <w:rPr>
                <w:rFonts w:ascii="Simplified Arabic" w:hAnsi="Simplified Arabic" w:cs="Simplified Arabic" w:hint="cs"/>
                <w:sz w:val="20"/>
                <w:szCs w:val="20"/>
                <w:rtl/>
              </w:rPr>
              <w:t>موظف</w:t>
            </w:r>
            <w:r w:rsidRPr="00042C4F">
              <w:rPr>
                <w:rFonts w:ascii="Simplified Arabic" w:hAnsi="Simplified Arabic" w:cs="Simplified Arabic"/>
                <w:sz w:val="20"/>
                <w:szCs w:val="20"/>
                <w:rtl/>
              </w:rPr>
              <w:t xml:space="preserve"> إدارة البرامج</w:t>
            </w:r>
            <w:r w:rsidRPr="00042C4F">
              <w:rPr>
                <w:rFonts w:ascii="Simplified Arabic" w:hAnsi="Simplified Arabic" w:cs="Simplified Arabic" w:hint="cs"/>
                <w:sz w:val="20"/>
                <w:szCs w:val="20"/>
                <w:rtl/>
              </w:rPr>
              <w:t xml:space="preserve"> المساعد (ف-2)</w:t>
            </w:r>
            <w:r w:rsidRPr="00042C4F">
              <w:rPr>
                <w:rFonts w:ascii="Simplified Arabic" w:hAnsi="Simplified Arabic" w:cs="Simplified Arabic"/>
                <w:sz w:val="20"/>
                <w:szCs w:val="20"/>
                <w:lang w:val="en-CA"/>
              </w:rPr>
              <w:t xml:space="preserve"> </w:t>
            </w:r>
            <w:r>
              <w:rPr>
                <w:rFonts w:ascii="Simplified Arabic" w:hAnsi="Simplified Arabic" w:cs="Simplified Arabic" w:hint="cs"/>
                <w:sz w:val="20"/>
                <w:szCs w:val="20"/>
                <w:rtl/>
              </w:rPr>
              <w:t>لشؤون التعميم</w:t>
            </w:r>
            <w:r w:rsidR="00BD7668" w:rsidRPr="00BD7668">
              <w:rPr>
                <w:rFonts w:ascii="Simplified Arabic" w:hAnsi="Simplified Arabic" w:cs="Simplified Arabic"/>
                <w:sz w:val="20"/>
                <w:szCs w:val="20"/>
                <w:rtl/>
              </w:rPr>
              <w:t xml:space="preserve">، </w:t>
            </w:r>
            <w:r>
              <w:rPr>
                <w:rFonts w:ascii="Simplified Arabic" w:hAnsi="Simplified Arabic" w:cs="Simplified Arabic" w:hint="cs"/>
                <w:sz w:val="20"/>
                <w:szCs w:val="20"/>
                <w:rtl/>
              </w:rPr>
              <w:t>و</w:t>
            </w:r>
            <w:r w:rsidR="00BD7668" w:rsidRPr="00BD7668">
              <w:rPr>
                <w:rFonts w:ascii="Simplified Arabic" w:hAnsi="Simplified Arabic" w:cs="Simplified Arabic"/>
                <w:sz w:val="20"/>
                <w:szCs w:val="20"/>
                <w:rtl/>
              </w:rPr>
              <w:t xml:space="preserve">لا سيما في القطاعات المالية، لدعم </w:t>
            </w:r>
            <w:r>
              <w:rPr>
                <w:rFonts w:ascii="Simplified Arabic" w:hAnsi="Simplified Arabic" w:cs="Simplified Arabic" w:hint="cs"/>
                <w:sz w:val="20"/>
                <w:szCs w:val="20"/>
                <w:rtl/>
              </w:rPr>
              <w:t>تعبئة</w:t>
            </w:r>
            <w:r w:rsidR="00BD7668" w:rsidRPr="00BD7668">
              <w:rPr>
                <w:rFonts w:ascii="Simplified Arabic" w:hAnsi="Simplified Arabic" w:cs="Simplified Arabic"/>
                <w:sz w:val="20"/>
                <w:szCs w:val="20"/>
                <w:rtl/>
              </w:rPr>
              <w:t xml:space="preserve"> الموارد</w:t>
            </w:r>
            <w:r w:rsidR="00BD7668" w:rsidRPr="00BD7668">
              <w:rPr>
                <w:rFonts w:ascii="Simplified Arabic" w:hAnsi="Simplified Arabic" w:cs="Simplified Arabic"/>
                <w:sz w:val="20"/>
                <w:szCs w:val="20"/>
              </w:rPr>
              <w:t>.</w:t>
            </w:r>
          </w:p>
        </w:tc>
      </w:tr>
      <w:tr w:rsidR="00BD7668" w:rsidRPr="00B87B91" w14:paraId="7303DF0D" w14:textId="77777777" w:rsidTr="00B87B91">
        <w:trPr>
          <w:trHeight w:val="300"/>
        </w:trPr>
        <w:tc>
          <w:tcPr>
            <w:tcW w:w="3315" w:type="dxa"/>
          </w:tcPr>
          <w:p w14:paraId="67C17E4F" w14:textId="264C10C5" w:rsidR="00BD7668" w:rsidRPr="00B87B91" w:rsidRDefault="00BD7668" w:rsidP="00BD7668">
            <w:pPr>
              <w:tabs>
                <w:tab w:val="left" w:pos="567"/>
                <w:tab w:val="left" w:pos="1134"/>
                <w:tab w:val="left" w:pos="1701"/>
                <w:tab w:val="left" w:pos="2268"/>
              </w:tabs>
              <w:bidi/>
              <w:rPr>
                <w:rFonts w:ascii="Simplified Arabic" w:hAnsi="Simplified Arabic" w:cs="Simplified Arabic"/>
                <w:color w:val="000000"/>
                <w:sz w:val="20"/>
                <w:szCs w:val="20"/>
                <w:lang w:val="en-GB"/>
              </w:rPr>
            </w:pPr>
            <w:r w:rsidRPr="00BD7668">
              <w:rPr>
                <w:rFonts w:ascii="Simplified Arabic" w:hAnsi="Simplified Arabic" w:cs="Simplified Arabic"/>
                <w:sz w:val="20"/>
                <w:szCs w:val="20"/>
                <w:rtl/>
              </w:rPr>
              <w:t xml:space="preserve">وحدة الاتصال </w:t>
            </w:r>
            <w:r w:rsidR="00BA3EEC">
              <w:rPr>
                <w:rFonts w:ascii="Simplified Arabic" w:hAnsi="Simplified Arabic" w:cs="Simplified Arabic" w:hint="cs"/>
                <w:sz w:val="20"/>
                <w:szCs w:val="20"/>
                <w:rtl/>
              </w:rPr>
              <w:t>والتربية</w:t>
            </w:r>
            <w:r w:rsidRPr="00BD7668">
              <w:rPr>
                <w:rFonts w:ascii="Simplified Arabic" w:hAnsi="Simplified Arabic" w:cs="Simplified Arabic"/>
                <w:sz w:val="20"/>
                <w:szCs w:val="20"/>
                <w:rtl/>
              </w:rPr>
              <w:t xml:space="preserve"> والتوعية العامة</w:t>
            </w:r>
          </w:p>
        </w:tc>
        <w:tc>
          <w:tcPr>
            <w:tcW w:w="6603" w:type="dxa"/>
          </w:tcPr>
          <w:p w14:paraId="05178988" w14:textId="3B4E156F" w:rsidR="00BD7668" w:rsidRPr="00B87B91" w:rsidRDefault="00BD7668" w:rsidP="00BD7668">
            <w:pPr>
              <w:tabs>
                <w:tab w:val="left" w:pos="567"/>
                <w:tab w:val="left" w:pos="1134"/>
                <w:tab w:val="left" w:pos="1701"/>
                <w:tab w:val="left" w:pos="2268"/>
              </w:tabs>
              <w:bidi/>
              <w:rPr>
                <w:rFonts w:ascii="Simplified Arabic" w:hAnsi="Simplified Arabic" w:cs="Simplified Arabic"/>
                <w:color w:val="000000"/>
                <w:sz w:val="20"/>
                <w:szCs w:val="20"/>
                <w:lang w:val="en-GB"/>
              </w:rPr>
            </w:pPr>
            <w:r w:rsidRPr="00BD7668">
              <w:rPr>
                <w:rFonts w:ascii="Simplified Arabic" w:hAnsi="Simplified Arabic" w:cs="Simplified Arabic"/>
                <w:sz w:val="20"/>
                <w:szCs w:val="20"/>
                <w:rtl/>
              </w:rPr>
              <w:t xml:space="preserve">مسؤول </w:t>
            </w:r>
            <w:r w:rsidR="00BA3EEC">
              <w:rPr>
                <w:rFonts w:ascii="Simplified Arabic" w:hAnsi="Simplified Arabic" w:cs="Simplified Arabic" w:hint="cs"/>
                <w:sz w:val="20"/>
                <w:szCs w:val="20"/>
                <w:rtl/>
              </w:rPr>
              <w:t>ال</w:t>
            </w:r>
            <w:r w:rsidRPr="00BD7668">
              <w:rPr>
                <w:rFonts w:ascii="Simplified Arabic" w:hAnsi="Simplified Arabic" w:cs="Simplified Arabic"/>
                <w:sz w:val="20"/>
                <w:szCs w:val="20"/>
                <w:rtl/>
              </w:rPr>
              <w:t xml:space="preserve">اتصالات </w:t>
            </w:r>
            <w:r w:rsidR="000310C5">
              <w:rPr>
                <w:rFonts w:ascii="Simplified Arabic" w:hAnsi="Simplified Arabic" w:cs="Simplified Arabic" w:hint="cs"/>
                <w:sz w:val="20"/>
                <w:szCs w:val="20"/>
                <w:rtl/>
              </w:rPr>
              <w:t>ال</w:t>
            </w:r>
            <w:r w:rsidRPr="00BD7668">
              <w:rPr>
                <w:rFonts w:ascii="Simplified Arabic" w:hAnsi="Simplified Arabic" w:cs="Simplified Arabic"/>
                <w:sz w:val="20"/>
                <w:szCs w:val="20"/>
                <w:rtl/>
              </w:rPr>
              <w:t>مساع</w:t>
            </w:r>
            <w:r w:rsidR="00BA3EEC">
              <w:rPr>
                <w:rFonts w:ascii="Simplified Arabic" w:hAnsi="Simplified Arabic" w:cs="Simplified Arabic" w:hint="cs"/>
                <w:sz w:val="20"/>
                <w:szCs w:val="20"/>
                <w:rtl/>
              </w:rPr>
              <w:t>د(ف-2)</w:t>
            </w:r>
            <w:r w:rsidRPr="00BD7668">
              <w:rPr>
                <w:rFonts w:ascii="Simplified Arabic" w:hAnsi="Simplified Arabic" w:cs="Simplified Arabic"/>
                <w:sz w:val="20"/>
                <w:szCs w:val="20"/>
              </w:rPr>
              <w:t xml:space="preserve"> </w:t>
            </w:r>
            <w:r w:rsidRPr="00BD7668">
              <w:rPr>
                <w:rFonts w:ascii="Simplified Arabic" w:hAnsi="Simplified Arabic" w:cs="Simplified Arabic"/>
                <w:sz w:val="20"/>
                <w:szCs w:val="20"/>
                <w:rtl/>
              </w:rPr>
              <w:t>لدعم أنشطة الوحدة وتيسير تنفيذ خطة العمل العالمية للتوعية بالتنوع البيولوجي</w:t>
            </w:r>
            <w:r w:rsidRPr="00BD7668">
              <w:rPr>
                <w:rFonts w:ascii="Simplified Arabic" w:hAnsi="Simplified Arabic" w:cs="Simplified Arabic"/>
                <w:sz w:val="20"/>
                <w:szCs w:val="20"/>
              </w:rPr>
              <w:t>.</w:t>
            </w:r>
          </w:p>
        </w:tc>
      </w:tr>
      <w:tr w:rsidR="00BD7668" w:rsidRPr="00B87B91" w14:paraId="28538AF4" w14:textId="77777777" w:rsidTr="00B87B91">
        <w:trPr>
          <w:trHeight w:val="300"/>
        </w:trPr>
        <w:tc>
          <w:tcPr>
            <w:tcW w:w="3315" w:type="dxa"/>
          </w:tcPr>
          <w:p w14:paraId="7690DBD9" w14:textId="2E7BCE46" w:rsidR="00BD7668" w:rsidRPr="00B87B91" w:rsidRDefault="00BD7668" w:rsidP="00BD7668">
            <w:pPr>
              <w:tabs>
                <w:tab w:val="left" w:pos="567"/>
                <w:tab w:val="left" w:pos="1134"/>
                <w:tab w:val="left" w:pos="1701"/>
                <w:tab w:val="left" w:pos="2268"/>
              </w:tabs>
              <w:bidi/>
              <w:rPr>
                <w:rFonts w:ascii="Simplified Arabic" w:hAnsi="Simplified Arabic" w:cs="Simplified Arabic"/>
                <w:color w:val="000000"/>
                <w:sz w:val="20"/>
                <w:szCs w:val="20"/>
                <w:lang w:val="en-GB"/>
              </w:rPr>
            </w:pPr>
            <w:r w:rsidRPr="00BD7668">
              <w:rPr>
                <w:rFonts w:ascii="Simplified Arabic" w:hAnsi="Simplified Arabic" w:cs="Simplified Arabic"/>
                <w:sz w:val="20"/>
                <w:szCs w:val="20"/>
                <w:rtl/>
              </w:rPr>
              <w:t xml:space="preserve">وحدة </w:t>
            </w:r>
            <w:r w:rsidR="00BA3EEC">
              <w:rPr>
                <w:rFonts w:ascii="Simplified Arabic" w:hAnsi="Simplified Arabic" w:cs="Simplified Arabic" w:hint="cs"/>
                <w:sz w:val="20"/>
                <w:szCs w:val="20"/>
                <w:rtl/>
              </w:rPr>
              <w:t>التعميم</w:t>
            </w:r>
            <w:r w:rsidRPr="00BD7668">
              <w:rPr>
                <w:rFonts w:ascii="Simplified Arabic" w:hAnsi="Simplified Arabic" w:cs="Simplified Arabic"/>
                <w:sz w:val="20"/>
                <w:szCs w:val="20"/>
                <w:rtl/>
              </w:rPr>
              <w:t xml:space="preserve"> </w:t>
            </w:r>
            <w:r w:rsidR="00BA3EEC">
              <w:rPr>
                <w:rFonts w:ascii="Simplified Arabic" w:hAnsi="Simplified Arabic" w:cs="Simplified Arabic" w:hint="cs"/>
                <w:sz w:val="20"/>
                <w:szCs w:val="20"/>
                <w:rtl/>
              </w:rPr>
              <w:t>و</w:t>
            </w:r>
            <w:r w:rsidRPr="00BD7668">
              <w:rPr>
                <w:rFonts w:ascii="Simplified Arabic" w:hAnsi="Simplified Arabic" w:cs="Simplified Arabic"/>
                <w:sz w:val="20"/>
                <w:szCs w:val="20"/>
                <w:rtl/>
              </w:rPr>
              <w:t>الاقتصاد والمالي</w:t>
            </w:r>
            <w:r w:rsidR="00BA3EEC">
              <w:rPr>
                <w:rFonts w:ascii="Simplified Arabic" w:hAnsi="Simplified Arabic" w:cs="Simplified Arabic" w:hint="cs"/>
                <w:sz w:val="20"/>
                <w:szCs w:val="20"/>
                <w:rtl/>
              </w:rPr>
              <w:t>ة</w:t>
            </w:r>
          </w:p>
        </w:tc>
        <w:tc>
          <w:tcPr>
            <w:tcW w:w="6603" w:type="dxa"/>
          </w:tcPr>
          <w:p w14:paraId="2E4F03DA" w14:textId="3ED80F5A" w:rsidR="00BD7668" w:rsidRPr="00B87B91" w:rsidRDefault="00BA3EEC" w:rsidP="00BD7668">
            <w:pPr>
              <w:tabs>
                <w:tab w:val="left" w:pos="567"/>
                <w:tab w:val="left" w:pos="1134"/>
                <w:tab w:val="left" w:pos="1701"/>
                <w:tab w:val="left" w:pos="2268"/>
              </w:tabs>
              <w:bidi/>
              <w:rPr>
                <w:rFonts w:ascii="Simplified Arabic" w:hAnsi="Simplified Arabic" w:cs="Simplified Arabic"/>
                <w:color w:val="000000"/>
                <w:sz w:val="20"/>
                <w:szCs w:val="20"/>
                <w:lang w:val="en-GB"/>
              </w:rPr>
            </w:pPr>
            <w:r>
              <w:rPr>
                <w:rFonts w:ascii="Simplified Arabic" w:hAnsi="Simplified Arabic" w:cs="Simplified Arabic" w:hint="cs"/>
                <w:sz w:val="20"/>
                <w:szCs w:val="20"/>
                <w:rtl/>
              </w:rPr>
              <w:t xml:space="preserve">كبير مساعدي البرامج (خ-7) </w:t>
            </w:r>
            <w:r w:rsidR="00BD7668" w:rsidRPr="00BD7668">
              <w:rPr>
                <w:rFonts w:ascii="Simplified Arabic" w:hAnsi="Simplified Arabic" w:cs="Simplified Arabic"/>
                <w:sz w:val="20"/>
                <w:szCs w:val="20"/>
                <w:rtl/>
              </w:rPr>
              <w:t xml:space="preserve">لدعم عمل الوحدة، ولا سيما </w:t>
            </w:r>
            <w:r>
              <w:rPr>
                <w:rFonts w:ascii="Simplified Arabic" w:hAnsi="Simplified Arabic" w:cs="Simplified Arabic" w:hint="cs"/>
                <w:sz w:val="20"/>
                <w:szCs w:val="20"/>
                <w:rtl/>
              </w:rPr>
              <w:t>تعميم</w:t>
            </w:r>
            <w:r w:rsidR="00BD7668" w:rsidRPr="00BD7668">
              <w:rPr>
                <w:rFonts w:ascii="Simplified Arabic" w:hAnsi="Simplified Arabic" w:cs="Simplified Arabic"/>
                <w:sz w:val="20"/>
                <w:szCs w:val="20"/>
                <w:rtl/>
              </w:rPr>
              <w:t xml:space="preserve"> القطاعات والحكومات دون الوطنية</w:t>
            </w:r>
            <w:r w:rsidR="00BD7668" w:rsidRPr="00BD7668">
              <w:rPr>
                <w:rFonts w:ascii="Simplified Arabic" w:hAnsi="Simplified Arabic" w:cs="Simplified Arabic"/>
                <w:sz w:val="20"/>
                <w:szCs w:val="20"/>
              </w:rPr>
              <w:t>.</w:t>
            </w:r>
          </w:p>
        </w:tc>
      </w:tr>
    </w:tbl>
    <w:p w14:paraId="43091C5F" w14:textId="77777777" w:rsidR="00523EC3" w:rsidRPr="00BA3EEC" w:rsidRDefault="00523EC3" w:rsidP="00523EC3">
      <w:pPr>
        <w:bidi/>
        <w:spacing w:after="120" w:line="216" w:lineRule="auto"/>
        <w:jc w:val="both"/>
        <w:rPr>
          <w:rFonts w:cs="Simplified Arabic"/>
          <w:sz w:val="22"/>
          <w:lang w:val="en-GB"/>
        </w:rPr>
      </w:pPr>
    </w:p>
    <w:p w14:paraId="6A647605" w14:textId="339DC3A3" w:rsidR="00793CC7" w:rsidRDefault="00793CC7" w:rsidP="00D06E7B">
      <w:pPr>
        <w:jc w:val="center"/>
        <w:rPr>
          <w:rFonts w:cs="Simplified Arabic"/>
          <w:sz w:val="22"/>
          <w:rtl/>
        </w:rPr>
      </w:pPr>
      <w:r w:rsidRPr="00617845">
        <w:rPr>
          <w:rFonts w:cs="Simplified Arabic" w:hint="cs"/>
          <w:sz w:val="22"/>
          <w:rtl/>
        </w:rPr>
        <w:t>______________</w:t>
      </w:r>
    </w:p>
    <w:p w14:paraId="772A3002" w14:textId="77777777" w:rsidR="009F78E2" w:rsidRDefault="009F78E2" w:rsidP="00D06E7B">
      <w:pPr>
        <w:jc w:val="center"/>
        <w:rPr>
          <w:rFonts w:cs="Simplified Arabic"/>
          <w:sz w:val="22"/>
          <w:rtl/>
        </w:rPr>
      </w:pPr>
    </w:p>
    <w:p w14:paraId="4101323D" w14:textId="77777777" w:rsidR="00BD2F04" w:rsidRDefault="00BD2F04" w:rsidP="00D06E7B">
      <w:pPr>
        <w:jc w:val="center"/>
        <w:rPr>
          <w:rFonts w:cs="Simplified Arabic"/>
          <w:sz w:val="22"/>
          <w:rtl/>
          <w:lang w:bidi="ar-EG"/>
        </w:rPr>
      </w:pPr>
    </w:p>
    <w:p w14:paraId="454112EB" w14:textId="77777777" w:rsidR="009F78E2" w:rsidRPr="00793CC7" w:rsidRDefault="009F78E2" w:rsidP="00D06E7B">
      <w:pPr>
        <w:jc w:val="center"/>
        <w:rPr>
          <w:rFonts w:cs="Simplified Arabic"/>
          <w:sz w:val="22"/>
          <w:rtl/>
          <w:lang w:bidi="ar-EG"/>
        </w:rPr>
      </w:pPr>
    </w:p>
    <w:sectPr w:rsidR="009F78E2" w:rsidRPr="00793CC7" w:rsidSect="009F78E2">
      <w:headerReference w:type="first" r:id="rId34"/>
      <w:footnotePr>
        <w:numRestart w:val="eachSect"/>
      </w:footnotePr>
      <w:pgSz w:w="12240" w:h="15840" w:code="1"/>
      <w:pgMar w:top="1009" w:right="1440" w:bottom="1151" w:left="1440" w:header="459"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6ACFBE" w14:textId="77777777" w:rsidR="00C07016" w:rsidRDefault="00C07016" w:rsidP="00C005BD">
      <w:r>
        <w:separator/>
      </w:r>
    </w:p>
  </w:endnote>
  <w:endnote w:type="continuationSeparator" w:id="0">
    <w:p w14:paraId="31844D7D" w14:textId="77777777" w:rsidR="00C07016" w:rsidRDefault="00C07016" w:rsidP="00C005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roman"/>
    <w:pitch w:val="variable"/>
    <w:sig w:usb0="A00002FF" w:usb1="28CFFCFA" w:usb2="00000016" w:usb3="00000000" w:csb0="001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1BB56C3" w14:textId="1B526F03" w:rsidR="00574179" w:rsidRDefault="00574179" w:rsidP="00574179">
            <w:pPr>
              <w:pStyle w:val="Footer"/>
              <w:jc w:val="right"/>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3172452"/>
      <w:docPartObj>
        <w:docPartGallery w:val="Page Numbers (Bottom of Page)"/>
        <w:docPartUnique/>
      </w:docPartObj>
    </w:sdtPr>
    <w:sdtContent>
      <w:sdt>
        <w:sdtPr>
          <w:id w:val="1865483507"/>
          <w:docPartObj>
            <w:docPartGallery w:val="Page Numbers (Top of Page)"/>
            <w:docPartUnique/>
          </w:docPartObj>
        </w:sdtPr>
        <w:sdtContent>
          <w:p w14:paraId="4BB8C001" w14:textId="1AF55B6B" w:rsidR="00574179" w:rsidRDefault="00574179" w:rsidP="00574179">
            <w:pPr>
              <w:pStyle w:val="Footer"/>
              <w:jc w:val="both"/>
            </w:pPr>
            <w:r w:rsidRPr="002B559C">
              <w:rPr>
                <w:sz w:val="20"/>
                <w:szCs w:val="20"/>
              </w:rPr>
              <w:fldChar w:fldCharType="begin"/>
            </w:r>
            <w:r w:rsidRPr="002B559C">
              <w:rPr>
                <w:sz w:val="20"/>
                <w:szCs w:val="20"/>
              </w:rPr>
              <w:instrText xml:space="preserve"> PAGE </w:instrText>
            </w:r>
            <w:r w:rsidRPr="002B559C">
              <w:rPr>
                <w:sz w:val="20"/>
                <w:szCs w:val="20"/>
              </w:rPr>
              <w:fldChar w:fldCharType="separate"/>
            </w:r>
            <w:r>
              <w:rPr>
                <w:sz w:val="20"/>
                <w:szCs w:val="20"/>
              </w:rPr>
              <w:t>4</w:t>
            </w:r>
            <w:r w:rsidRPr="002B559C">
              <w:rPr>
                <w:sz w:val="20"/>
                <w:szCs w:val="20"/>
              </w:rPr>
              <w:fldChar w:fldCharType="end"/>
            </w:r>
            <w:r w:rsidRPr="002B559C">
              <w:rPr>
                <w:sz w:val="20"/>
                <w:szCs w:val="20"/>
              </w:rPr>
              <w:t>/</w:t>
            </w:r>
            <w:r w:rsidRPr="002B559C">
              <w:rPr>
                <w:sz w:val="20"/>
                <w:szCs w:val="20"/>
              </w:rPr>
              <w:fldChar w:fldCharType="begin"/>
            </w:r>
            <w:r w:rsidRPr="002B559C">
              <w:rPr>
                <w:sz w:val="20"/>
                <w:szCs w:val="20"/>
              </w:rPr>
              <w:instrText xml:space="preserve"> NUMPAGES  </w:instrText>
            </w:r>
            <w:r w:rsidRPr="002B559C">
              <w:rPr>
                <w:sz w:val="20"/>
                <w:szCs w:val="20"/>
              </w:rPr>
              <w:fldChar w:fldCharType="separate"/>
            </w:r>
            <w:r>
              <w:rPr>
                <w:sz w:val="20"/>
                <w:szCs w:val="20"/>
              </w:rPr>
              <w:t>6</w:t>
            </w:r>
            <w:r w:rsidRPr="002B559C">
              <w:rPr>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823F1" w14:textId="77777777" w:rsidR="002638B0" w:rsidRDefault="002638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245A22" w14:textId="77777777" w:rsidR="00C07016" w:rsidRDefault="00C07016" w:rsidP="00A319AA">
      <w:pPr>
        <w:bidi/>
      </w:pPr>
      <w:r>
        <w:separator/>
      </w:r>
    </w:p>
  </w:footnote>
  <w:footnote w:type="continuationSeparator" w:id="0">
    <w:p w14:paraId="0442D757" w14:textId="77777777" w:rsidR="00C07016" w:rsidRDefault="00C07016" w:rsidP="00C005BD">
      <w:r>
        <w:continuationSeparator/>
      </w:r>
    </w:p>
  </w:footnote>
  <w:footnote w:id="1">
    <w:p w14:paraId="1221F5CB" w14:textId="77777777" w:rsidR="00A46719" w:rsidRPr="00797F7A" w:rsidRDefault="00A46719" w:rsidP="007D7EE2">
      <w:pPr>
        <w:pStyle w:val="FootnoteText"/>
        <w:bidi/>
        <w:spacing w:after="60"/>
        <w:rPr>
          <w:rtl/>
        </w:rPr>
      </w:pPr>
      <w:r w:rsidRPr="00797F7A">
        <w:rPr>
          <w:rStyle w:val="FootnoteReference"/>
        </w:rPr>
        <w:t>*</w:t>
      </w:r>
      <w:r w:rsidRPr="00797F7A">
        <w:rPr>
          <w:rFonts w:hint="cs"/>
          <w:rtl/>
        </w:rPr>
        <w:t xml:space="preserve"> </w:t>
      </w:r>
      <w:hyperlink r:id="rId1" w:history="1">
        <w:r w:rsidRPr="00797F7A">
          <w:rPr>
            <w:rStyle w:val="Hyperlink"/>
          </w:rPr>
          <w:t>CBD/SBI/7/1</w:t>
        </w:r>
      </w:hyperlink>
      <w:r w:rsidRPr="00797F7A">
        <w:rPr>
          <w:rFonts w:hint="cs"/>
          <w:rtl/>
        </w:rPr>
        <w:t>.</w:t>
      </w:r>
    </w:p>
    <w:p w14:paraId="60AD25C4" w14:textId="59D70D02" w:rsidR="007D7EE2" w:rsidRPr="00797F7A" w:rsidRDefault="00797F7A" w:rsidP="00797F7A">
      <w:pPr>
        <w:pStyle w:val="FootnoteText"/>
        <w:bidi/>
        <w:spacing w:after="60"/>
        <w:rPr>
          <w:rtl/>
        </w:rPr>
      </w:pPr>
      <w:r w:rsidRPr="00797F7A">
        <w:rPr>
          <w:vertAlign w:val="superscript"/>
        </w:rPr>
        <w:t>**</w:t>
      </w:r>
      <w:r w:rsidRPr="00797F7A">
        <w:rPr>
          <w:rFonts w:hint="cs"/>
          <w:rtl/>
        </w:rPr>
        <w:t xml:space="preserve"> </w:t>
      </w:r>
      <w:hyperlink r:id="rId2" w:history="1">
        <w:r w:rsidRPr="00797F7A">
          <w:rPr>
            <w:rFonts w:eastAsia="SimSun"/>
            <w:color w:val="0000FF"/>
            <w:u w:val="single"/>
            <w:lang w:val="en-GB" w:eastAsia="en-US"/>
          </w:rPr>
          <w:t>CBD/COP/17/1/Rev.1</w:t>
        </w:r>
      </w:hyperlink>
    </w:p>
    <w:p w14:paraId="2981249A" w14:textId="03FC0798" w:rsidR="00797F7A" w:rsidRPr="00797F7A" w:rsidRDefault="00797F7A" w:rsidP="00797F7A">
      <w:pPr>
        <w:pStyle w:val="FootnoteText"/>
        <w:bidi/>
        <w:spacing w:after="60"/>
        <w:rPr>
          <w:rtl/>
        </w:rPr>
      </w:pPr>
      <w:r w:rsidRPr="000310C5">
        <w:rPr>
          <w:vertAlign w:val="superscript"/>
        </w:rPr>
        <w:t>***</w:t>
      </w:r>
      <w:r w:rsidRPr="00797F7A">
        <w:rPr>
          <w:rFonts w:ascii="Simplified Arabic" w:hAnsi="Simplified Arabic" w:cs="Simplified Arabic" w:hint="cs"/>
          <w:vertAlign w:val="superscript"/>
          <w:rtl/>
          <w:lang w:bidi="ar-EG"/>
        </w:rPr>
        <w:t xml:space="preserve"> </w:t>
      </w:r>
      <w:r w:rsidRPr="00797F7A">
        <w:rPr>
          <w:rFonts w:ascii="Simplified Arabic" w:hAnsi="Simplified Arabic" w:cs="Simplified Arabic" w:hint="cs"/>
          <w:rtl/>
          <w:lang w:bidi="ar-EG"/>
        </w:rPr>
        <w:t>تصدر هذه الوثيقة من دون تحرير رسمي</w:t>
      </w:r>
    </w:p>
  </w:footnote>
  <w:footnote w:id="2">
    <w:p w14:paraId="55762890" w14:textId="796B3498" w:rsidR="007D7EE2" w:rsidRPr="00797F7A" w:rsidRDefault="007D7EE2" w:rsidP="007D7EE2">
      <w:pPr>
        <w:pStyle w:val="FootnoteText"/>
        <w:bidi/>
        <w:jc w:val="both"/>
        <w:rPr>
          <w:rtl/>
          <w:lang w:bidi="ar-SY"/>
        </w:rPr>
      </w:pPr>
      <w:r w:rsidRPr="00797F7A">
        <w:rPr>
          <w:rStyle w:val="FootnoteReference"/>
        </w:rPr>
        <w:footnoteRef/>
      </w:r>
      <w:r w:rsidRPr="00797F7A">
        <w:t xml:space="preserve"> </w:t>
      </w:r>
      <w:r w:rsidRPr="00797F7A">
        <w:rPr>
          <w:rFonts w:ascii="Simplified Arabic" w:hAnsi="Simplified Arabic" w:cs="Simplified Arabic"/>
          <w:rtl/>
          <w:lang w:bidi="ar-EG"/>
        </w:rPr>
        <w:t xml:space="preserve">يتألف فريق الاستشارات الإدارية من مجموعة من الممارسين الإداريين الداخليين التابعين لبرنامج الأمم المتحدة الإنمائي، ومقرهم نيويورك، والمتخصصين في تحسين الأداء الاستراتيجي والتشغيلي </w:t>
      </w:r>
      <w:r w:rsidRPr="00797F7A">
        <w:rPr>
          <w:rFonts w:ascii="Simplified Arabic" w:hAnsi="Simplified Arabic" w:cs="Simplified Arabic"/>
          <w:rtl/>
        </w:rPr>
        <w:t>عبر</w:t>
      </w:r>
      <w:r w:rsidRPr="00797F7A">
        <w:rPr>
          <w:rFonts w:ascii="Simplified Arabic" w:hAnsi="Simplified Arabic" w:cs="Simplified Arabic"/>
          <w:rtl/>
          <w:lang w:bidi="ar-EG"/>
        </w:rPr>
        <w:t xml:space="preserve"> تقديم الخدمات الاستشارية والتحليلية اللازمة لتحويل الأعمال وإدارة التغيير.</w:t>
      </w:r>
    </w:p>
  </w:footnote>
  <w:footnote w:id="3">
    <w:p w14:paraId="0FA9B71A" w14:textId="47B56692" w:rsidR="007D7EE2" w:rsidRDefault="007D7EE2" w:rsidP="007D7EE2">
      <w:pPr>
        <w:pStyle w:val="FootnoteText"/>
        <w:bidi/>
        <w:rPr>
          <w:rtl/>
          <w:lang w:bidi="ar-SY"/>
        </w:rPr>
      </w:pPr>
      <w:r w:rsidRPr="00797F7A">
        <w:rPr>
          <w:rStyle w:val="FootnoteReference"/>
        </w:rPr>
        <w:footnoteRef/>
      </w:r>
      <w:r w:rsidRPr="00797F7A">
        <w:t xml:space="preserve"> </w:t>
      </w:r>
      <w:r w:rsidRPr="00797F7A">
        <w:rPr>
          <w:rFonts w:ascii="Simplified Arabic" w:hAnsi="Simplified Arabic" w:cs="Simplified Arabic"/>
          <w:rtl/>
          <w:lang w:bidi="ar-EG"/>
        </w:rPr>
        <w:t>كما تنص عليه المادة 24 من اتفاقية التنوع البيولوجي.</w:t>
      </w:r>
    </w:p>
  </w:footnote>
  <w:footnote w:id="4">
    <w:p w14:paraId="07EBAA03" w14:textId="36CAAE9C" w:rsidR="003C4C90" w:rsidRPr="003C4C90" w:rsidRDefault="003C4C90" w:rsidP="0038221D">
      <w:pPr>
        <w:pStyle w:val="FootnoteText"/>
        <w:bidi/>
        <w:rPr>
          <w:rtl/>
          <w:lang w:bidi="ar-SY"/>
        </w:rPr>
      </w:pPr>
      <w:r>
        <w:rPr>
          <w:rStyle w:val="FootnoteReference"/>
        </w:rPr>
        <w:footnoteRef/>
      </w:r>
      <w:r>
        <w:t xml:space="preserve"> </w:t>
      </w:r>
      <w:r w:rsidR="0038221D" w:rsidRPr="0038221D">
        <w:rPr>
          <w:rtl/>
        </w:rPr>
        <w:t xml:space="preserve">انظر التفاصيل في </w:t>
      </w:r>
      <w:r w:rsidR="0038221D">
        <w:rPr>
          <w:rFonts w:hint="cs"/>
          <w:rtl/>
        </w:rPr>
        <w:t>الإخطار</w:t>
      </w:r>
      <w:r w:rsidR="0038221D" w:rsidRPr="0038221D">
        <w:rPr>
          <w:rtl/>
        </w:rPr>
        <w:t xml:space="preserve"> رقم 2026-049 (الصادر في 9 يونيو</w:t>
      </w:r>
      <w:r w:rsidR="0038221D">
        <w:rPr>
          <w:lang w:val="en-GB"/>
        </w:rPr>
        <w:t>/</w:t>
      </w:r>
      <w:r w:rsidR="0038221D">
        <w:rPr>
          <w:rFonts w:hint="cs"/>
          <w:rtl/>
          <w:lang w:val="en-GB" w:bidi="ar-SY"/>
        </w:rPr>
        <w:t>حزيران</w:t>
      </w:r>
      <w:r w:rsidR="0038221D" w:rsidRPr="0038221D">
        <w:rPr>
          <w:rtl/>
        </w:rPr>
        <w:t xml:space="preserve"> 2026).</w:t>
      </w:r>
    </w:p>
  </w:footnote>
  <w:footnote w:id="5">
    <w:p w14:paraId="28401A76" w14:textId="1EE40F5E" w:rsidR="00737F02" w:rsidRDefault="00737F02" w:rsidP="0038221D">
      <w:pPr>
        <w:pStyle w:val="FootnoteText"/>
        <w:bidi/>
        <w:rPr>
          <w:rtl/>
          <w:lang w:bidi="ar-SY"/>
        </w:rPr>
      </w:pPr>
      <w:r>
        <w:rPr>
          <w:rStyle w:val="FootnoteReference"/>
        </w:rPr>
        <w:footnoteRef/>
      </w:r>
      <w:r>
        <w:t xml:space="preserve"> </w:t>
      </w:r>
      <w:r w:rsidR="0038221D" w:rsidRPr="008B3D41">
        <w:rPr>
          <w:snapToGrid w:val="0"/>
        </w:rPr>
        <w:t>CBD/SBI/6/INF/12</w:t>
      </w:r>
      <w:r w:rsidR="0038221D" w:rsidRPr="00425E35">
        <w:rPr>
          <w:snapToGrid w:val="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2" w:name="_Hlk234059000" w:displacedByCustomXml="next"/>
  <w:sdt>
    <w:sdtPr>
      <w:rPr>
        <w:rFonts w:eastAsia="SimSun"/>
        <w:sz w:val="20"/>
        <w:szCs w:val="20"/>
        <w:rtl/>
        <w:lang w:val="en-GB" w:eastAsia="en-US"/>
      </w:rPr>
      <w:alias w:val="Subject"/>
      <w:tag w:val=""/>
      <w:id w:val="1251777598"/>
      <w:dataBinding w:prefixMappings="xmlns:ns0='http://purl.org/dc/elements/1.1/' xmlns:ns1='http://schemas.openxmlformats.org/package/2006/metadata/core-properties' " w:xpath="/ns1:coreProperties[1]/ns0:subject[1]" w:storeItemID="{6C3C8BC8-F283-45AE-878A-BAB7291924A1}"/>
      <w:text/>
    </w:sdtPr>
    <w:sdtContent>
      <w:p w14:paraId="25536B31" w14:textId="77777777" w:rsidR="00202359" w:rsidRPr="00202359" w:rsidRDefault="00202359" w:rsidP="00202359">
        <w:pPr>
          <w:pBdr>
            <w:bottom w:val="single" w:sz="4" w:space="1" w:color="auto"/>
          </w:pBdr>
          <w:tabs>
            <w:tab w:val="left" w:pos="567"/>
            <w:tab w:val="left" w:pos="1134"/>
            <w:tab w:val="left" w:pos="1701"/>
            <w:tab w:val="left" w:pos="2268"/>
            <w:tab w:val="center" w:pos="4680"/>
            <w:tab w:val="right" w:pos="9360"/>
          </w:tabs>
          <w:bidi/>
          <w:spacing w:after="240"/>
          <w:rPr>
            <w:rFonts w:eastAsia="SimSun"/>
            <w:sz w:val="20"/>
            <w:szCs w:val="20"/>
            <w:lang w:val="en-GB" w:eastAsia="en-US"/>
          </w:rPr>
        </w:pPr>
        <w:r w:rsidRPr="00202359">
          <w:rPr>
            <w:rFonts w:eastAsia="SimSun"/>
            <w:sz w:val="20"/>
            <w:szCs w:val="20"/>
            <w:lang w:val="en-GB" w:eastAsia="en-US"/>
          </w:rPr>
          <w:t>CBD/SBI/7/15/Add.1-CBD/COP/17/4/Add.4</w:t>
        </w:r>
      </w:p>
    </w:sdtContent>
  </w:sdt>
  <w:bookmarkEnd w:id="2"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okmarkStart w:id="3" w:name="_Hlk233968453"/>
  <w:bookmarkStart w:id="4" w:name="_Hlk233968454"/>
  <w:bookmarkStart w:id="5" w:name="_Hlk233968481"/>
  <w:bookmarkStart w:id="6" w:name="_Hlk233968482"/>
  <w:p w14:paraId="3D917684" w14:textId="0752F95B" w:rsidR="00574179" w:rsidRDefault="00000000" w:rsidP="00574179">
    <w:pPr>
      <w:pStyle w:val="Header"/>
      <w:pBdr>
        <w:bottom w:val="single" w:sz="4" w:space="1" w:color="auto"/>
      </w:pBdr>
    </w:pPr>
    <w:sdt>
      <w:sdtPr>
        <w:rPr>
          <w:rFonts w:eastAsia="SimSun"/>
          <w:sz w:val="20"/>
          <w:szCs w:val="20"/>
          <w:lang w:val="en-GB" w:eastAsia="en-US"/>
        </w:rPr>
        <w:alias w:val="Subject"/>
        <w:tag w:val=""/>
        <w:id w:val="1540778381"/>
        <w:dataBinding w:prefixMappings="xmlns:ns0='http://purl.org/dc/elements/1.1/' xmlns:ns1='http://schemas.openxmlformats.org/package/2006/metadata/core-properties' " w:xpath="/ns1:coreProperties[1]/ns0:subject[1]" w:storeItemID="{6C3C8BC8-F283-45AE-878A-BAB7291924A1}"/>
        <w:text/>
      </w:sdtPr>
      <w:sdtContent>
        <w:r w:rsidR="002638B0">
          <w:rPr>
            <w:rFonts w:eastAsia="SimSun"/>
            <w:sz w:val="20"/>
            <w:szCs w:val="20"/>
            <w:lang w:val="en-GB" w:eastAsia="en-US"/>
          </w:rPr>
          <w:t>CBD/SBI/7/15/Add.1-CBD/COP/17/4/Add.4</w:t>
        </w:r>
      </w:sdtContent>
    </w:sdt>
  </w:p>
  <w:bookmarkEnd w:id="3"/>
  <w:bookmarkEnd w:id="4"/>
  <w:bookmarkEnd w:id="5"/>
  <w:bookmarkEnd w:id="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BB0025" w14:textId="77777777" w:rsidR="00337C93" w:rsidRPr="00C005BD" w:rsidRDefault="00337C93" w:rsidP="008366DE">
    <w:pPr>
      <w:pStyle w:val="Header"/>
      <w:tabs>
        <w:tab w:val="clear" w:pos="4680"/>
        <w:tab w:val="clear" w:pos="9360"/>
      </w:tabs>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EB5165" w14:textId="64D2E603" w:rsidR="009F78E2" w:rsidRDefault="00000000" w:rsidP="002A7330">
    <w:pPr>
      <w:pStyle w:val="Header"/>
      <w:pBdr>
        <w:bottom w:val="single" w:sz="4" w:space="1" w:color="auto"/>
      </w:pBdr>
      <w:bidi/>
    </w:pPr>
    <w:sdt>
      <w:sdtPr>
        <w:rPr>
          <w:sz w:val="20"/>
          <w:szCs w:val="20"/>
          <w:rtl/>
          <w:lang w:val="fr-FR"/>
        </w:rPr>
        <w:alias w:val="Subject"/>
        <w:tag w:val=""/>
        <w:id w:val="1118102764"/>
        <w:dataBinding w:prefixMappings="xmlns:ns0='http://purl.org/dc/elements/1.1/' xmlns:ns1='http://schemas.openxmlformats.org/package/2006/metadata/core-properties' " w:xpath="/ns1:coreProperties[1]/ns0:subject[1]" w:storeItemID="{6C3C8BC8-F283-45AE-878A-BAB7291924A1}"/>
        <w:text/>
      </w:sdtPr>
      <w:sdtContent>
        <w:r w:rsidR="003750EA">
          <w:rPr>
            <w:sz w:val="20"/>
            <w:szCs w:val="20"/>
            <w:lang w:val="fr-FR"/>
          </w:rPr>
          <w:t>CBD/SBI/7/15/Add.1-CBD/COP/17/4/Add.4</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A5DF6A" w14:textId="63E1DDE4" w:rsidR="009F78E2" w:rsidRDefault="00000000" w:rsidP="002A7330">
    <w:pPr>
      <w:pStyle w:val="Header"/>
      <w:pBdr>
        <w:bottom w:val="single" w:sz="4" w:space="1" w:color="auto"/>
      </w:pBdr>
      <w:bidi/>
    </w:pPr>
    <w:sdt>
      <w:sdtPr>
        <w:rPr>
          <w:sz w:val="20"/>
          <w:szCs w:val="20"/>
          <w:rtl/>
          <w:lang w:val="fr-FR"/>
        </w:rPr>
        <w:alias w:val="Subject"/>
        <w:tag w:val=""/>
        <w:id w:val="1749923697"/>
        <w:dataBinding w:prefixMappings="xmlns:ns0='http://purl.org/dc/elements/1.1/' xmlns:ns1='http://schemas.openxmlformats.org/package/2006/metadata/core-properties' " w:xpath="/ns1:coreProperties[1]/ns0:subject[1]" w:storeItemID="{6C3C8BC8-F283-45AE-878A-BAB7291924A1}"/>
        <w:text/>
      </w:sdtPr>
      <w:sdtContent>
        <w:r w:rsidR="003750EA">
          <w:rPr>
            <w:sz w:val="20"/>
            <w:szCs w:val="20"/>
            <w:lang w:val="fr-FR"/>
          </w:rPr>
          <w:t>CBD/SBI/7/15/Add.1-CBD/COP/17/4/Add.4</w:t>
        </w:r>
      </w:sdtContent>
    </w:sdt>
  </w:p>
  <w:p w14:paraId="46CDD5B0" w14:textId="77777777" w:rsidR="009F78E2" w:rsidRPr="00C005BD" w:rsidRDefault="009F78E2" w:rsidP="008366DE">
    <w:pPr>
      <w:pStyle w:val="Header"/>
      <w:tabs>
        <w:tab w:val="clear" w:pos="4680"/>
        <w:tab w:val="clear" w:pos="9360"/>
      </w:tabs>
      <w:jc w:val="right"/>
      <w:rPr>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F6975"/>
    <w:multiLevelType w:val="hybridMultilevel"/>
    <w:tmpl w:val="DBB4336E"/>
    <w:lvl w:ilvl="0" w:tplc="100C0001">
      <w:start w:val="1"/>
      <w:numFmt w:val="bullet"/>
      <w:lvlText w:val=""/>
      <w:lvlJc w:val="left"/>
      <w:pPr>
        <w:ind w:left="1029" w:hanging="360"/>
      </w:pPr>
      <w:rPr>
        <w:rFonts w:ascii="Symbol" w:hAnsi="Symbol" w:hint="default"/>
      </w:rPr>
    </w:lvl>
    <w:lvl w:ilvl="1" w:tplc="100C0003">
      <w:start w:val="1"/>
      <w:numFmt w:val="bullet"/>
      <w:lvlText w:val="o"/>
      <w:lvlJc w:val="left"/>
      <w:pPr>
        <w:ind w:left="1749" w:hanging="360"/>
      </w:pPr>
      <w:rPr>
        <w:rFonts w:ascii="Courier New" w:hAnsi="Courier New" w:cs="Courier New" w:hint="default"/>
      </w:rPr>
    </w:lvl>
    <w:lvl w:ilvl="2" w:tplc="100C0005" w:tentative="1">
      <w:start w:val="1"/>
      <w:numFmt w:val="bullet"/>
      <w:lvlText w:val=""/>
      <w:lvlJc w:val="left"/>
      <w:pPr>
        <w:ind w:left="2469" w:hanging="360"/>
      </w:pPr>
      <w:rPr>
        <w:rFonts w:ascii="Wingdings" w:hAnsi="Wingdings" w:hint="default"/>
      </w:rPr>
    </w:lvl>
    <w:lvl w:ilvl="3" w:tplc="100C0001" w:tentative="1">
      <w:start w:val="1"/>
      <w:numFmt w:val="bullet"/>
      <w:lvlText w:val=""/>
      <w:lvlJc w:val="left"/>
      <w:pPr>
        <w:ind w:left="3189" w:hanging="360"/>
      </w:pPr>
      <w:rPr>
        <w:rFonts w:ascii="Symbol" w:hAnsi="Symbol" w:hint="default"/>
      </w:rPr>
    </w:lvl>
    <w:lvl w:ilvl="4" w:tplc="100C0003" w:tentative="1">
      <w:start w:val="1"/>
      <w:numFmt w:val="bullet"/>
      <w:lvlText w:val="o"/>
      <w:lvlJc w:val="left"/>
      <w:pPr>
        <w:ind w:left="3909" w:hanging="360"/>
      </w:pPr>
      <w:rPr>
        <w:rFonts w:ascii="Courier New" w:hAnsi="Courier New" w:cs="Courier New" w:hint="default"/>
      </w:rPr>
    </w:lvl>
    <w:lvl w:ilvl="5" w:tplc="100C0005" w:tentative="1">
      <w:start w:val="1"/>
      <w:numFmt w:val="bullet"/>
      <w:lvlText w:val=""/>
      <w:lvlJc w:val="left"/>
      <w:pPr>
        <w:ind w:left="4629" w:hanging="360"/>
      </w:pPr>
      <w:rPr>
        <w:rFonts w:ascii="Wingdings" w:hAnsi="Wingdings" w:hint="default"/>
      </w:rPr>
    </w:lvl>
    <w:lvl w:ilvl="6" w:tplc="100C0001" w:tentative="1">
      <w:start w:val="1"/>
      <w:numFmt w:val="bullet"/>
      <w:lvlText w:val=""/>
      <w:lvlJc w:val="left"/>
      <w:pPr>
        <w:ind w:left="5349" w:hanging="360"/>
      </w:pPr>
      <w:rPr>
        <w:rFonts w:ascii="Symbol" w:hAnsi="Symbol" w:hint="default"/>
      </w:rPr>
    </w:lvl>
    <w:lvl w:ilvl="7" w:tplc="100C0003" w:tentative="1">
      <w:start w:val="1"/>
      <w:numFmt w:val="bullet"/>
      <w:lvlText w:val="o"/>
      <w:lvlJc w:val="left"/>
      <w:pPr>
        <w:ind w:left="6069" w:hanging="360"/>
      </w:pPr>
      <w:rPr>
        <w:rFonts w:ascii="Courier New" w:hAnsi="Courier New" w:cs="Courier New" w:hint="default"/>
      </w:rPr>
    </w:lvl>
    <w:lvl w:ilvl="8" w:tplc="100C0005" w:tentative="1">
      <w:start w:val="1"/>
      <w:numFmt w:val="bullet"/>
      <w:lvlText w:val=""/>
      <w:lvlJc w:val="left"/>
      <w:pPr>
        <w:ind w:left="6789" w:hanging="360"/>
      </w:pPr>
      <w:rPr>
        <w:rFonts w:ascii="Wingdings" w:hAnsi="Wingdings" w:hint="default"/>
      </w:rPr>
    </w:lvl>
  </w:abstractNum>
  <w:abstractNum w:abstractNumId="1" w15:restartNumberingAfterBreak="0">
    <w:nsid w:val="1D1D0E0F"/>
    <w:multiLevelType w:val="hybridMultilevel"/>
    <w:tmpl w:val="F30001C8"/>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1FDC01A3"/>
    <w:multiLevelType w:val="hybridMultilevel"/>
    <w:tmpl w:val="FA60DCF6"/>
    <w:lvl w:ilvl="0" w:tplc="287C8AF8">
      <w:start w:val="1"/>
      <w:numFmt w:val="arabicAbjad"/>
      <w:lvlText w:val="(%1)"/>
      <w:lvlJc w:val="left"/>
      <w:pPr>
        <w:ind w:left="1281" w:hanging="360"/>
      </w:pPr>
      <w:rPr>
        <w:rFonts w:hint="default"/>
        <w:b w:val="0"/>
        <w:bCs w:val="0"/>
        <w:i w:val="0"/>
        <w:iCs w:val="0"/>
        <w:sz w:val="24"/>
      </w:rPr>
    </w:lvl>
    <w:lvl w:ilvl="1" w:tplc="08090019" w:tentative="1">
      <w:start w:val="1"/>
      <w:numFmt w:val="lowerLetter"/>
      <w:lvlText w:val="%2."/>
      <w:lvlJc w:val="left"/>
      <w:pPr>
        <w:ind w:left="2001" w:hanging="360"/>
      </w:pPr>
    </w:lvl>
    <w:lvl w:ilvl="2" w:tplc="0809001B" w:tentative="1">
      <w:start w:val="1"/>
      <w:numFmt w:val="lowerRoman"/>
      <w:lvlText w:val="%3."/>
      <w:lvlJc w:val="right"/>
      <w:pPr>
        <w:ind w:left="2721" w:hanging="180"/>
      </w:pPr>
    </w:lvl>
    <w:lvl w:ilvl="3" w:tplc="0809000F" w:tentative="1">
      <w:start w:val="1"/>
      <w:numFmt w:val="decimal"/>
      <w:lvlText w:val="%4."/>
      <w:lvlJc w:val="left"/>
      <w:pPr>
        <w:ind w:left="3441" w:hanging="360"/>
      </w:pPr>
    </w:lvl>
    <w:lvl w:ilvl="4" w:tplc="08090019" w:tentative="1">
      <w:start w:val="1"/>
      <w:numFmt w:val="lowerLetter"/>
      <w:lvlText w:val="%5."/>
      <w:lvlJc w:val="left"/>
      <w:pPr>
        <w:ind w:left="4161" w:hanging="360"/>
      </w:pPr>
    </w:lvl>
    <w:lvl w:ilvl="5" w:tplc="0809001B" w:tentative="1">
      <w:start w:val="1"/>
      <w:numFmt w:val="lowerRoman"/>
      <w:lvlText w:val="%6."/>
      <w:lvlJc w:val="right"/>
      <w:pPr>
        <w:ind w:left="4881" w:hanging="180"/>
      </w:pPr>
    </w:lvl>
    <w:lvl w:ilvl="6" w:tplc="0809000F" w:tentative="1">
      <w:start w:val="1"/>
      <w:numFmt w:val="decimal"/>
      <w:lvlText w:val="%7."/>
      <w:lvlJc w:val="left"/>
      <w:pPr>
        <w:ind w:left="5601" w:hanging="360"/>
      </w:pPr>
    </w:lvl>
    <w:lvl w:ilvl="7" w:tplc="08090019" w:tentative="1">
      <w:start w:val="1"/>
      <w:numFmt w:val="lowerLetter"/>
      <w:lvlText w:val="%8."/>
      <w:lvlJc w:val="left"/>
      <w:pPr>
        <w:ind w:left="6321" w:hanging="360"/>
      </w:pPr>
    </w:lvl>
    <w:lvl w:ilvl="8" w:tplc="0809001B" w:tentative="1">
      <w:start w:val="1"/>
      <w:numFmt w:val="lowerRoman"/>
      <w:lvlText w:val="%9."/>
      <w:lvlJc w:val="right"/>
      <w:pPr>
        <w:ind w:left="7041" w:hanging="180"/>
      </w:pPr>
    </w:lvl>
  </w:abstractNum>
  <w:abstractNum w:abstractNumId="3" w15:restartNumberingAfterBreak="0">
    <w:nsid w:val="200474EC"/>
    <w:multiLevelType w:val="hybridMultilevel"/>
    <w:tmpl w:val="B442FE2C"/>
    <w:lvl w:ilvl="0" w:tplc="BEE84536">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 w15:restartNumberingAfterBreak="0">
    <w:nsid w:val="23471A10"/>
    <w:multiLevelType w:val="hybridMultilevel"/>
    <w:tmpl w:val="596CFED2"/>
    <w:lvl w:ilvl="0" w:tplc="5CF48B3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210012"/>
    <w:multiLevelType w:val="hybridMultilevel"/>
    <w:tmpl w:val="BE600C42"/>
    <w:lvl w:ilvl="0" w:tplc="FA64561A">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2C957926"/>
    <w:multiLevelType w:val="hybridMultilevel"/>
    <w:tmpl w:val="867CCA68"/>
    <w:lvl w:ilvl="0" w:tplc="D58AA7D6">
      <w:start w:val="1"/>
      <w:numFmt w:val="arabicAbjad"/>
      <w:lvlText w:val="(%1)"/>
      <w:lvlJc w:val="left"/>
      <w:pPr>
        <w:ind w:left="2160" w:hanging="720"/>
      </w:pPr>
      <w:rPr>
        <w:rFonts w:ascii="Simplified Arabic" w:hAnsi="Simplified Arabic" w:cs="Simplified Arabic" w:hint="default"/>
        <w:i w:val="0"/>
        <w:iCs w:val="0"/>
        <w:sz w:val="24"/>
      </w:rPr>
    </w:lvl>
    <w:lvl w:ilvl="1" w:tplc="100C0019" w:tentative="1">
      <w:start w:val="1"/>
      <w:numFmt w:val="lowerLetter"/>
      <w:lvlText w:val="%2."/>
      <w:lvlJc w:val="left"/>
      <w:pPr>
        <w:ind w:left="2520" w:hanging="360"/>
      </w:pPr>
    </w:lvl>
    <w:lvl w:ilvl="2" w:tplc="100C001B" w:tentative="1">
      <w:start w:val="1"/>
      <w:numFmt w:val="lowerRoman"/>
      <w:lvlText w:val="%3."/>
      <w:lvlJc w:val="right"/>
      <w:pPr>
        <w:ind w:left="3240" w:hanging="180"/>
      </w:pPr>
    </w:lvl>
    <w:lvl w:ilvl="3" w:tplc="100C000F" w:tentative="1">
      <w:start w:val="1"/>
      <w:numFmt w:val="decimal"/>
      <w:lvlText w:val="%4."/>
      <w:lvlJc w:val="left"/>
      <w:pPr>
        <w:ind w:left="3960" w:hanging="360"/>
      </w:pPr>
    </w:lvl>
    <w:lvl w:ilvl="4" w:tplc="100C0019" w:tentative="1">
      <w:start w:val="1"/>
      <w:numFmt w:val="lowerLetter"/>
      <w:lvlText w:val="%5."/>
      <w:lvlJc w:val="left"/>
      <w:pPr>
        <w:ind w:left="4680" w:hanging="360"/>
      </w:pPr>
    </w:lvl>
    <w:lvl w:ilvl="5" w:tplc="100C001B" w:tentative="1">
      <w:start w:val="1"/>
      <w:numFmt w:val="lowerRoman"/>
      <w:lvlText w:val="%6."/>
      <w:lvlJc w:val="right"/>
      <w:pPr>
        <w:ind w:left="5400" w:hanging="180"/>
      </w:pPr>
    </w:lvl>
    <w:lvl w:ilvl="6" w:tplc="100C000F" w:tentative="1">
      <w:start w:val="1"/>
      <w:numFmt w:val="decimal"/>
      <w:lvlText w:val="%7."/>
      <w:lvlJc w:val="left"/>
      <w:pPr>
        <w:ind w:left="6120" w:hanging="360"/>
      </w:pPr>
    </w:lvl>
    <w:lvl w:ilvl="7" w:tplc="100C0019" w:tentative="1">
      <w:start w:val="1"/>
      <w:numFmt w:val="lowerLetter"/>
      <w:lvlText w:val="%8."/>
      <w:lvlJc w:val="left"/>
      <w:pPr>
        <w:ind w:left="6840" w:hanging="360"/>
      </w:pPr>
    </w:lvl>
    <w:lvl w:ilvl="8" w:tplc="100C001B" w:tentative="1">
      <w:start w:val="1"/>
      <w:numFmt w:val="lowerRoman"/>
      <w:lvlText w:val="%9."/>
      <w:lvlJc w:val="right"/>
      <w:pPr>
        <w:ind w:left="7560" w:hanging="180"/>
      </w:pPr>
    </w:lvl>
  </w:abstractNum>
  <w:abstractNum w:abstractNumId="7" w15:restartNumberingAfterBreak="0">
    <w:nsid w:val="2DA123DF"/>
    <w:multiLevelType w:val="hybridMultilevel"/>
    <w:tmpl w:val="9022DE98"/>
    <w:lvl w:ilvl="0" w:tplc="69D6CB1E">
      <w:start w:val="1"/>
      <w:numFmt w:val="bullet"/>
      <w:lvlText w:val=""/>
      <w:lvlJc w:val="left"/>
      <w:pPr>
        <w:ind w:left="720" w:hanging="360"/>
      </w:pPr>
      <w:rPr>
        <w:rFonts w:ascii="Symbol" w:hAnsi="Symbol" w:hint="default"/>
        <w:b w:val="0"/>
        <w:bCs/>
        <w:color w:val="000000" w:themeColor="text1"/>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8" w15:restartNumberingAfterBreak="0">
    <w:nsid w:val="2E703AFD"/>
    <w:multiLevelType w:val="hybridMultilevel"/>
    <w:tmpl w:val="ABA6986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5275470"/>
    <w:multiLevelType w:val="hybridMultilevel"/>
    <w:tmpl w:val="1E74AA7E"/>
    <w:lvl w:ilvl="0" w:tplc="04090003">
      <w:start w:val="1"/>
      <w:numFmt w:val="bullet"/>
      <w:lvlText w:val="o"/>
      <w:lvlJc w:val="left"/>
      <w:pPr>
        <w:ind w:left="720" w:hanging="360"/>
      </w:pPr>
      <w:rPr>
        <w:rFonts w:ascii="Courier New" w:hAnsi="Courier New" w:cs="Courier New"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0" w15:restartNumberingAfterBreak="0">
    <w:nsid w:val="35FA69CB"/>
    <w:multiLevelType w:val="hybridMultilevel"/>
    <w:tmpl w:val="8766B596"/>
    <w:lvl w:ilvl="0" w:tplc="F6F808A4">
      <w:start w:val="1"/>
      <w:numFmt w:val="arabicAbjad"/>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CD1663D"/>
    <w:multiLevelType w:val="hybridMultilevel"/>
    <w:tmpl w:val="5DBE959E"/>
    <w:lvl w:ilvl="0" w:tplc="D58AA7D6">
      <w:start w:val="1"/>
      <w:numFmt w:val="arabicAbjad"/>
      <w:lvlText w:val="(%1)"/>
      <w:lvlJc w:val="left"/>
      <w:pPr>
        <w:ind w:left="720" w:hanging="360"/>
      </w:pPr>
      <w:rPr>
        <w:rFonts w:ascii="Simplified Arabic" w:hAnsi="Simplified Arabic" w:cs="Simplified Arabic" w:hint="default"/>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F9D3C20"/>
    <w:multiLevelType w:val="hybridMultilevel"/>
    <w:tmpl w:val="A7947024"/>
    <w:lvl w:ilvl="0" w:tplc="F4D05C68">
      <w:start w:val="1"/>
      <w:numFmt w:val="decimal"/>
      <w:lvlText w:val="%1-"/>
      <w:lvlJc w:val="left"/>
      <w:pPr>
        <w:ind w:left="720" w:hanging="360"/>
      </w:pPr>
      <w:rPr>
        <w:rFonts w:ascii="Simplified Arabic" w:hAnsi="Simplified Arabic" w:cs="Simplified Arabic" w:hint="default"/>
        <w:b w:val="0"/>
        <w:bCs w:val="0"/>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1313B57"/>
    <w:multiLevelType w:val="hybridMultilevel"/>
    <w:tmpl w:val="4F943E7C"/>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2667972"/>
    <w:multiLevelType w:val="hybridMultilevel"/>
    <w:tmpl w:val="ED904024"/>
    <w:lvl w:ilvl="0" w:tplc="287C8AF8">
      <w:start w:val="1"/>
      <w:numFmt w:val="arabicAbjad"/>
      <w:lvlText w:val="(%1)"/>
      <w:lvlJc w:val="left"/>
      <w:pPr>
        <w:ind w:left="720" w:hanging="360"/>
      </w:pPr>
      <w:rPr>
        <w:rFonts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974E30"/>
    <w:multiLevelType w:val="hybridMultilevel"/>
    <w:tmpl w:val="94481E20"/>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ACF347F"/>
    <w:multiLevelType w:val="hybridMultilevel"/>
    <w:tmpl w:val="5EA41C22"/>
    <w:lvl w:ilvl="0" w:tplc="04090003">
      <w:start w:val="1"/>
      <w:numFmt w:val="bullet"/>
      <w:lvlText w:val="o"/>
      <w:lvlJc w:val="left"/>
      <w:pPr>
        <w:ind w:left="1389" w:hanging="360"/>
      </w:pPr>
      <w:rPr>
        <w:rFonts w:ascii="Courier New" w:hAnsi="Courier New" w:cs="Courier New" w:hint="default"/>
      </w:rPr>
    </w:lvl>
    <w:lvl w:ilvl="1" w:tplc="100C0003" w:tentative="1">
      <w:start w:val="1"/>
      <w:numFmt w:val="bullet"/>
      <w:lvlText w:val="o"/>
      <w:lvlJc w:val="left"/>
      <w:pPr>
        <w:ind w:left="2109" w:hanging="360"/>
      </w:pPr>
      <w:rPr>
        <w:rFonts w:ascii="Courier New" w:hAnsi="Courier New" w:cs="Courier New" w:hint="default"/>
      </w:rPr>
    </w:lvl>
    <w:lvl w:ilvl="2" w:tplc="100C0005" w:tentative="1">
      <w:start w:val="1"/>
      <w:numFmt w:val="bullet"/>
      <w:lvlText w:val=""/>
      <w:lvlJc w:val="left"/>
      <w:pPr>
        <w:ind w:left="2829" w:hanging="360"/>
      </w:pPr>
      <w:rPr>
        <w:rFonts w:ascii="Wingdings" w:hAnsi="Wingdings" w:hint="default"/>
      </w:rPr>
    </w:lvl>
    <w:lvl w:ilvl="3" w:tplc="100C0001" w:tentative="1">
      <w:start w:val="1"/>
      <w:numFmt w:val="bullet"/>
      <w:lvlText w:val=""/>
      <w:lvlJc w:val="left"/>
      <w:pPr>
        <w:ind w:left="3549" w:hanging="360"/>
      </w:pPr>
      <w:rPr>
        <w:rFonts w:ascii="Symbol" w:hAnsi="Symbol" w:hint="default"/>
      </w:rPr>
    </w:lvl>
    <w:lvl w:ilvl="4" w:tplc="100C0003" w:tentative="1">
      <w:start w:val="1"/>
      <w:numFmt w:val="bullet"/>
      <w:lvlText w:val="o"/>
      <w:lvlJc w:val="left"/>
      <w:pPr>
        <w:ind w:left="4269" w:hanging="360"/>
      </w:pPr>
      <w:rPr>
        <w:rFonts w:ascii="Courier New" w:hAnsi="Courier New" w:cs="Courier New" w:hint="default"/>
      </w:rPr>
    </w:lvl>
    <w:lvl w:ilvl="5" w:tplc="100C0005" w:tentative="1">
      <w:start w:val="1"/>
      <w:numFmt w:val="bullet"/>
      <w:lvlText w:val=""/>
      <w:lvlJc w:val="left"/>
      <w:pPr>
        <w:ind w:left="4989" w:hanging="360"/>
      </w:pPr>
      <w:rPr>
        <w:rFonts w:ascii="Wingdings" w:hAnsi="Wingdings" w:hint="default"/>
      </w:rPr>
    </w:lvl>
    <w:lvl w:ilvl="6" w:tplc="100C0001" w:tentative="1">
      <w:start w:val="1"/>
      <w:numFmt w:val="bullet"/>
      <w:lvlText w:val=""/>
      <w:lvlJc w:val="left"/>
      <w:pPr>
        <w:ind w:left="5709" w:hanging="360"/>
      </w:pPr>
      <w:rPr>
        <w:rFonts w:ascii="Symbol" w:hAnsi="Symbol" w:hint="default"/>
      </w:rPr>
    </w:lvl>
    <w:lvl w:ilvl="7" w:tplc="100C0003" w:tentative="1">
      <w:start w:val="1"/>
      <w:numFmt w:val="bullet"/>
      <w:lvlText w:val="o"/>
      <w:lvlJc w:val="left"/>
      <w:pPr>
        <w:ind w:left="6429" w:hanging="360"/>
      </w:pPr>
      <w:rPr>
        <w:rFonts w:ascii="Courier New" w:hAnsi="Courier New" w:cs="Courier New" w:hint="default"/>
      </w:rPr>
    </w:lvl>
    <w:lvl w:ilvl="8" w:tplc="100C0005" w:tentative="1">
      <w:start w:val="1"/>
      <w:numFmt w:val="bullet"/>
      <w:lvlText w:val=""/>
      <w:lvlJc w:val="left"/>
      <w:pPr>
        <w:ind w:left="7149" w:hanging="360"/>
      </w:pPr>
      <w:rPr>
        <w:rFonts w:ascii="Wingdings" w:hAnsi="Wingdings" w:hint="default"/>
      </w:rPr>
    </w:lvl>
  </w:abstractNum>
  <w:abstractNum w:abstractNumId="17" w15:restartNumberingAfterBreak="0">
    <w:nsid w:val="556B2B3F"/>
    <w:multiLevelType w:val="hybridMultilevel"/>
    <w:tmpl w:val="9F1CA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13E16FF"/>
    <w:multiLevelType w:val="hybridMultilevel"/>
    <w:tmpl w:val="88DE2612"/>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6FF6100"/>
    <w:multiLevelType w:val="hybridMultilevel"/>
    <w:tmpl w:val="CC4AC540"/>
    <w:lvl w:ilvl="0" w:tplc="63868C6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05762062">
    <w:abstractNumId w:val="3"/>
  </w:num>
  <w:num w:numId="2" w16cid:durableId="446044916">
    <w:abstractNumId w:val="17"/>
  </w:num>
  <w:num w:numId="3" w16cid:durableId="1632127109">
    <w:abstractNumId w:val="4"/>
  </w:num>
  <w:num w:numId="4" w16cid:durableId="1662345284">
    <w:abstractNumId w:val="12"/>
  </w:num>
  <w:num w:numId="5" w16cid:durableId="497497180">
    <w:abstractNumId w:val="5"/>
  </w:num>
  <w:num w:numId="6" w16cid:durableId="198906965">
    <w:abstractNumId w:val="11"/>
  </w:num>
  <w:num w:numId="7" w16cid:durableId="299304437">
    <w:abstractNumId w:val="19"/>
  </w:num>
  <w:num w:numId="8" w16cid:durableId="581911660">
    <w:abstractNumId w:val="10"/>
  </w:num>
  <w:num w:numId="9" w16cid:durableId="2061633594">
    <w:abstractNumId w:val="6"/>
  </w:num>
  <w:num w:numId="10" w16cid:durableId="1746493545">
    <w:abstractNumId w:val="14"/>
  </w:num>
  <w:num w:numId="11" w16cid:durableId="896934073">
    <w:abstractNumId w:val="8"/>
  </w:num>
  <w:num w:numId="12" w16cid:durableId="1107237859">
    <w:abstractNumId w:val="0"/>
  </w:num>
  <w:num w:numId="13" w16cid:durableId="674501571">
    <w:abstractNumId w:val="16"/>
  </w:num>
  <w:num w:numId="14" w16cid:durableId="853806999">
    <w:abstractNumId w:val="13"/>
  </w:num>
  <w:num w:numId="15" w16cid:durableId="729184438">
    <w:abstractNumId w:val="9"/>
  </w:num>
  <w:num w:numId="16" w16cid:durableId="466355584">
    <w:abstractNumId w:val="7"/>
  </w:num>
  <w:num w:numId="17" w16cid:durableId="1002859664">
    <w:abstractNumId w:val="15"/>
  </w:num>
  <w:num w:numId="18" w16cid:durableId="2049604963">
    <w:abstractNumId w:val="1"/>
  </w:num>
  <w:num w:numId="19" w16cid:durableId="1864005066">
    <w:abstractNumId w:val="18"/>
  </w:num>
  <w:num w:numId="20" w16cid:durableId="44539419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drawingGridHorizontalSpacing w:val="120"/>
  <w:displayHorizont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692F"/>
    <w:rsid w:val="00000001"/>
    <w:rsid w:val="00001595"/>
    <w:rsid w:val="000027DE"/>
    <w:rsid w:val="00004421"/>
    <w:rsid w:val="000047B2"/>
    <w:rsid w:val="00004A5F"/>
    <w:rsid w:val="00004DD2"/>
    <w:rsid w:val="00005221"/>
    <w:rsid w:val="000060FE"/>
    <w:rsid w:val="00007221"/>
    <w:rsid w:val="0000742A"/>
    <w:rsid w:val="00007778"/>
    <w:rsid w:val="000137D5"/>
    <w:rsid w:val="00013A26"/>
    <w:rsid w:val="00015E2F"/>
    <w:rsid w:val="000160AF"/>
    <w:rsid w:val="0001769E"/>
    <w:rsid w:val="00017C50"/>
    <w:rsid w:val="00017D58"/>
    <w:rsid w:val="00017F4E"/>
    <w:rsid w:val="00020BC7"/>
    <w:rsid w:val="000212CF"/>
    <w:rsid w:val="000225E9"/>
    <w:rsid w:val="00022635"/>
    <w:rsid w:val="000229AA"/>
    <w:rsid w:val="0002365E"/>
    <w:rsid w:val="00023D42"/>
    <w:rsid w:val="00024707"/>
    <w:rsid w:val="00024CE7"/>
    <w:rsid w:val="000264AB"/>
    <w:rsid w:val="000310C5"/>
    <w:rsid w:val="00031399"/>
    <w:rsid w:val="00032377"/>
    <w:rsid w:val="000324B4"/>
    <w:rsid w:val="00032F42"/>
    <w:rsid w:val="0003386B"/>
    <w:rsid w:val="00033D91"/>
    <w:rsid w:val="00037866"/>
    <w:rsid w:val="00037DBB"/>
    <w:rsid w:val="000407D4"/>
    <w:rsid w:val="0004260A"/>
    <w:rsid w:val="00042B1A"/>
    <w:rsid w:val="00042C4F"/>
    <w:rsid w:val="00043688"/>
    <w:rsid w:val="00045762"/>
    <w:rsid w:val="00047FD3"/>
    <w:rsid w:val="000502B2"/>
    <w:rsid w:val="0005279F"/>
    <w:rsid w:val="00052BE7"/>
    <w:rsid w:val="00054071"/>
    <w:rsid w:val="00054292"/>
    <w:rsid w:val="00054459"/>
    <w:rsid w:val="00054EEE"/>
    <w:rsid w:val="00055043"/>
    <w:rsid w:val="00056FE5"/>
    <w:rsid w:val="00057CA3"/>
    <w:rsid w:val="00060D26"/>
    <w:rsid w:val="0006183F"/>
    <w:rsid w:val="00061C13"/>
    <w:rsid w:val="000640EA"/>
    <w:rsid w:val="0006469B"/>
    <w:rsid w:val="00064DE8"/>
    <w:rsid w:val="00064EBE"/>
    <w:rsid w:val="00066647"/>
    <w:rsid w:val="000677B3"/>
    <w:rsid w:val="000703D0"/>
    <w:rsid w:val="00070BB8"/>
    <w:rsid w:val="000718FB"/>
    <w:rsid w:val="0007346F"/>
    <w:rsid w:val="00074283"/>
    <w:rsid w:val="00076337"/>
    <w:rsid w:val="00076B2B"/>
    <w:rsid w:val="00077A2B"/>
    <w:rsid w:val="0008009C"/>
    <w:rsid w:val="000815DB"/>
    <w:rsid w:val="000851E6"/>
    <w:rsid w:val="00085E7C"/>
    <w:rsid w:val="00086F88"/>
    <w:rsid w:val="000873AE"/>
    <w:rsid w:val="00087B51"/>
    <w:rsid w:val="00090564"/>
    <w:rsid w:val="00091CB0"/>
    <w:rsid w:val="0009269C"/>
    <w:rsid w:val="00093D6C"/>
    <w:rsid w:val="0009438F"/>
    <w:rsid w:val="00096D07"/>
    <w:rsid w:val="000A1725"/>
    <w:rsid w:val="000A1F60"/>
    <w:rsid w:val="000A20D2"/>
    <w:rsid w:val="000A2909"/>
    <w:rsid w:val="000A2A00"/>
    <w:rsid w:val="000A32AE"/>
    <w:rsid w:val="000A33A3"/>
    <w:rsid w:val="000A35C5"/>
    <w:rsid w:val="000A5943"/>
    <w:rsid w:val="000A691D"/>
    <w:rsid w:val="000A6CB0"/>
    <w:rsid w:val="000B0CB7"/>
    <w:rsid w:val="000B1263"/>
    <w:rsid w:val="000B2178"/>
    <w:rsid w:val="000B3B2B"/>
    <w:rsid w:val="000B3FB1"/>
    <w:rsid w:val="000B43C0"/>
    <w:rsid w:val="000B551A"/>
    <w:rsid w:val="000B7A1A"/>
    <w:rsid w:val="000C0B3F"/>
    <w:rsid w:val="000C218C"/>
    <w:rsid w:val="000C2646"/>
    <w:rsid w:val="000C3645"/>
    <w:rsid w:val="000C53C8"/>
    <w:rsid w:val="000C63A5"/>
    <w:rsid w:val="000C736A"/>
    <w:rsid w:val="000C777F"/>
    <w:rsid w:val="000C7B4D"/>
    <w:rsid w:val="000D004E"/>
    <w:rsid w:val="000D1320"/>
    <w:rsid w:val="000D139B"/>
    <w:rsid w:val="000D1AB7"/>
    <w:rsid w:val="000D2120"/>
    <w:rsid w:val="000D219A"/>
    <w:rsid w:val="000D2250"/>
    <w:rsid w:val="000D231D"/>
    <w:rsid w:val="000D277A"/>
    <w:rsid w:val="000D3B0A"/>
    <w:rsid w:val="000D4CA0"/>
    <w:rsid w:val="000D6C75"/>
    <w:rsid w:val="000D7229"/>
    <w:rsid w:val="000D7DB4"/>
    <w:rsid w:val="000E0446"/>
    <w:rsid w:val="000E07DF"/>
    <w:rsid w:val="000E191F"/>
    <w:rsid w:val="000E2188"/>
    <w:rsid w:val="000E262C"/>
    <w:rsid w:val="000E32DA"/>
    <w:rsid w:val="000E51DB"/>
    <w:rsid w:val="000E6334"/>
    <w:rsid w:val="000E6471"/>
    <w:rsid w:val="000E6548"/>
    <w:rsid w:val="000E6650"/>
    <w:rsid w:val="000E7936"/>
    <w:rsid w:val="000F1926"/>
    <w:rsid w:val="000F1954"/>
    <w:rsid w:val="000F3905"/>
    <w:rsid w:val="000F3A16"/>
    <w:rsid w:val="000F4451"/>
    <w:rsid w:val="000F473B"/>
    <w:rsid w:val="000F7B51"/>
    <w:rsid w:val="000F7BB3"/>
    <w:rsid w:val="00100A70"/>
    <w:rsid w:val="00101222"/>
    <w:rsid w:val="00102FAB"/>
    <w:rsid w:val="0010332B"/>
    <w:rsid w:val="00104540"/>
    <w:rsid w:val="00106339"/>
    <w:rsid w:val="00106A41"/>
    <w:rsid w:val="00106E2A"/>
    <w:rsid w:val="00110099"/>
    <w:rsid w:val="001101BB"/>
    <w:rsid w:val="001127A3"/>
    <w:rsid w:val="00114EA0"/>
    <w:rsid w:val="001156DD"/>
    <w:rsid w:val="00116206"/>
    <w:rsid w:val="001170EE"/>
    <w:rsid w:val="00121644"/>
    <w:rsid w:val="00121F4C"/>
    <w:rsid w:val="0012222E"/>
    <w:rsid w:val="00123657"/>
    <w:rsid w:val="00123798"/>
    <w:rsid w:val="00123952"/>
    <w:rsid w:val="00124AB1"/>
    <w:rsid w:val="00124B46"/>
    <w:rsid w:val="001312C2"/>
    <w:rsid w:val="001319EF"/>
    <w:rsid w:val="00132B26"/>
    <w:rsid w:val="00132E83"/>
    <w:rsid w:val="00132FD9"/>
    <w:rsid w:val="00133246"/>
    <w:rsid w:val="00133263"/>
    <w:rsid w:val="0013484F"/>
    <w:rsid w:val="00134973"/>
    <w:rsid w:val="00134D0E"/>
    <w:rsid w:val="001350D0"/>
    <w:rsid w:val="00140FB4"/>
    <w:rsid w:val="0014266D"/>
    <w:rsid w:val="00143C15"/>
    <w:rsid w:val="001446E4"/>
    <w:rsid w:val="0014765F"/>
    <w:rsid w:val="00147FFE"/>
    <w:rsid w:val="00152054"/>
    <w:rsid w:val="001520EE"/>
    <w:rsid w:val="00152B14"/>
    <w:rsid w:val="001539CC"/>
    <w:rsid w:val="0015580C"/>
    <w:rsid w:val="00155E91"/>
    <w:rsid w:val="00156AC4"/>
    <w:rsid w:val="0016095A"/>
    <w:rsid w:val="00160C17"/>
    <w:rsid w:val="00163136"/>
    <w:rsid w:val="00163F91"/>
    <w:rsid w:val="001659B2"/>
    <w:rsid w:val="00165BB5"/>
    <w:rsid w:val="00166100"/>
    <w:rsid w:val="00166271"/>
    <w:rsid w:val="00167330"/>
    <w:rsid w:val="00167386"/>
    <w:rsid w:val="00170BAD"/>
    <w:rsid w:val="00170DC3"/>
    <w:rsid w:val="0017273D"/>
    <w:rsid w:val="00172D6C"/>
    <w:rsid w:val="0017304B"/>
    <w:rsid w:val="00175177"/>
    <w:rsid w:val="00175959"/>
    <w:rsid w:val="00176EC9"/>
    <w:rsid w:val="0017742B"/>
    <w:rsid w:val="00180260"/>
    <w:rsid w:val="001805E2"/>
    <w:rsid w:val="0018180F"/>
    <w:rsid w:val="001819EA"/>
    <w:rsid w:val="00181BFF"/>
    <w:rsid w:val="00181C30"/>
    <w:rsid w:val="00182268"/>
    <w:rsid w:val="00184344"/>
    <w:rsid w:val="00184A6B"/>
    <w:rsid w:val="00186148"/>
    <w:rsid w:val="0018663F"/>
    <w:rsid w:val="00192403"/>
    <w:rsid w:val="0019244D"/>
    <w:rsid w:val="0019265E"/>
    <w:rsid w:val="00193D48"/>
    <w:rsid w:val="001940BF"/>
    <w:rsid w:val="001957F1"/>
    <w:rsid w:val="00196348"/>
    <w:rsid w:val="001965D8"/>
    <w:rsid w:val="00197DB0"/>
    <w:rsid w:val="001A1D52"/>
    <w:rsid w:val="001A2112"/>
    <w:rsid w:val="001A25FA"/>
    <w:rsid w:val="001A35BC"/>
    <w:rsid w:val="001A5652"/>
    <w:rsid w:val="001A7098"/>
    <w:rsid w:val="001B0011"/>
    <w:rsid w:val="001B0FF1"/>
    <w:rsid w:val="001B1CAB"/>
    <w:rsid w:val="001B24E9"/>
    <w:rsid w:val="001B325C"/>
    <w:rsid w:val="001B4E49"/>
    <w:rsid w:val="001B55AB"/>
    <w:rsid w:val="001B5A8D"/>
    <w:rsid w:val="001B60B5"/>
    <w:rsid w:val="001B610F"/>
    <w:rsid w:val="001B62B0"/>
    <w:rsid w:val="001B692F"/>
    <w:rsid w:val="001B7237"/>
    <w:rsid w:val="001B7B39"/>
    <w:rsid w:val="001B7BE7"/>
    <w:rsid w:val="001C0675"/>
    <w:rsid w:val="001C15F2"/>
    <w:rsid w:val="001C1706"/>
    <w:rsid w:val="001C2612"/>
    <w:rsid w:val="001C31CC"/>
    <w:rsid w:val="001C34B7"/>
    <w:rsid w:val="001C38FE"/>
    <w:rsid w:val="001C4B13"/>
    <w:rsid w:val="001C534C"/>
    <w:rsid w:val="001C5C09"/>
    <w:rsid w:val="001C6029"/>
    <w:rsid w:val="001C71E9"/>
    <w:rsid w:val="001C763F"/>
    <w:rsid w:val="001C7B93"/>
    <w:rsid w:val="001C7C26"/>
    <w:rsid w:val="001D2679"/>
    <w:rsid w:val="001D4386"/>
    <w:rsid w:val="001D4E4B"/>
    <w:rsid w:val="001D547B"/>
    <w:rsid w:val="001D671A"/>
    <w:rsid w:val="001D757D"/>
    <w:rsid w:val="001D7A40"/>
    <w:rsid w:val="001D7B4D"/>
    <w:rsid w:val="001D7E3A"/>
    <w:rsid w:val="001D7F35"/>
    <w:rsid w:val="001E0CA6"/>
    <w:rsid w:val="001E3423"/>
    <w:rsid w:val="001E4870"/>
    <w:rsid w:val="001E537F"/>
    <w:rsid w:val="001E5C0A"/>
    <w:rsid w:val="001E643D"/>
    <w:rsid w:val="001E7A22"/>
    <w:rsid w:val="001F0FC7"/>
    <w:rsid w:val="001F19E8"/>
    <w:rsid w:val="001F1D09"/>
    <w:rsid w:val="001F223F"/>
    <w:rsid w:val="001F59FC"/>
    <w:rsid w:val="001F5CF6"/>
    <w:rsid w:val="001F5CF8"/>
    <w:rsid w:val="001F63E3"/>
    <w:rsid w:val="001F71F6"/>
    <w:rsid w:val="002005D5"/>
    <w:rsid w:val="00200633"/>
    <w:rsid w:val="00200F2E"/>
    <w:rsid w:val="002011AF"/>
    <w:rsid w:val="00202359"/>
    <w:rsid w:val="00203B36"/>
    <w:rsid w:val="002040DF"/>
    <w:rsid w:val="00205B9C"/>
    <w:rsid w:val="00206CF2"/>
    <w:rsid w:val="0021005A"/>
    <w:rsid w:val="00212595"/>
    <w:rsid w:val="002125D5"/>
    <w:rsid w:val="00212919"/>
    <w:rsid w:val="00213871"/>
    <w:rsid w:val="00213AFC"/>
    <w:rsid w:val="0021469A"/>
    <w:rsid w:val="00215AE7"/>
    <w:rsid w:val="00216421"/>
    <w:rsid w:val="00216CB4"/>
    <w:rsid w:val="00217178"/>
    <w:rsid w:val="002176F3"/>
    <w:rsid w:val="00217E98"/>
    <w:rsid w:val="00225068"/>
    <w:rsid w:val="002273E4"/>
    <w:rsid w:val="00227535"/>
    <w:rsid w:val="002275BF"/>
    <w:rsid w:val="0023174B"/>
    <w:rsid w:val="0023231D"/>
    <w:rsid w:val="0023529D"/>
    <w:rsid w:val="0023552C"/>
    <w:rsid w:val="0023574D"/>
    <w:rsid w:val="00235C27"/>
    <w:rsid w:val="0023694F"/>
    <w:rsid w:val="00236968"/>
    <w:rsid w:val="00236F9E"/>
    <w:rsid w:val="00237438"/>
    <w:rsid w:val="00237AFD"/>
    <w:rsid w:val="00240A4B"/>
    <w:rsid w:val="00240B59"/>
    <w:rsid w:val="0024113C"/>
    <w:rsid w:val="00241EB6"/>
    <w:rsid w:val="00241EF9"/>
    <w:rsid w:val="0024239F"/>
    <w:rsid w:val="0024436A"/>
    <w:rsid w:val="00244793"/>
    <w:rsid w:val="00244DEA"/>
    <w:rsid w:val="002453E7"/>
    <w:rsid w:val="00245F1D"/>
    <w:rsid w:val="00246E02"/>
    <w:rsid w:val="00246EF2"/>
    <w:rsid w:val="00251206"/>
    <w:rsid w:val="00251446"/>
    <w:rsid w:val="00251DE7"/>
    <w:rsid w:val="00252185"/>
    <w:rsid w:val="002535B6"/>
    <w:rsid w:val="00254A8C"/>
    <w:rsid w:val="00254F08"/>
    <w:rsid w:val="00255B55"/>
    <w:rsid w:val="002560D1"/>
    <w:rsid w:val="002566BF"/>
    <w:rsid w:val="00256A36"/>
    <w:rsid w:val="00256FF8"/>
    <w:rsid w:val="0025795E"/>
    <w:rsid w:val="002601F7"/>
    <w:rsid w:val="00260700"/>
    <w:rsid w:val="00261BFB"/>
    <w:rsid w:val="002638B0"/>
    <w:rsid w:val="002639AA"/>
    <w:rsid w:val="002645AD"/>
    <w:rsid w:val="002663FF"/>
    <w:rsid w:val="002675B6"/>
    <w:rsid w:val="00272F2E"/>
    <w:rsid w:val="002731B6"/>
    <w:rsid w:val="00274350"/>
    <w:rsid w:val="002744AD"/>
    <w:rsid w:val="002748FC"/>
    <w:rsid w:val="00274C4E"/>
    <w:rsid w:val="00274E18"/>
    <w:rsid w:val="002760B5"/>
    <w:rsid w:val="002768C7"/>
    <w:rsid w:val="00276B6D"/>
    <w:rsid w:val="0028049A"/>
    <w:rsid w:val="00280E44"/>
    <w:rsid w:val="00280F5A"/>
    <w:rsid w:val="00281011"/>
    <w:rsid w:val="002810F5"/>
    <w:rsid w:val="002811CA"/>
    <w:rsid w:val="00281DF6"/>
    <w:rsid w:val="002820CB"/>
    <w:rsid w:val="00282E7A"/>
    <w:rsid w:val="00283F92"/>
    <w:rsid w:val="0028448E"/>
    <w:rsid w:val="00284E10"/>
    <w:rsid w:val="002852C1"/>
    <w:rsid w:val="00286DE5"/>
    <w:rsid w:val="002878B1"/>
    <w:rsid w:val="002879D9"/>
    <w:rsid w:val="00290AF6"/>
    <w:rsid w:val="00290F90"/>
    <w:rsid w:val="00291B31"/>
    <w:rsid w:val="00291CE9"/>
    <w:rsid w:val="00292A01"/>
    <w:rsid w:val="00292CA1"/>
    <w:rsid w:val="00294C2A"/>
    <w:rsid w:val="00294D87"/>
    <w:rsid w:val="00295420"/>
    <w:rsid w:val="002954B2"/>
    <w:rsid w:val="00295A6C"/>
    <w:rsid w:val="00296144"/>
    <w:rsid w:val="00296632"/>
    <w:rsid w:val="00296FB9"/>
    <w:rsid w:val="00297C59"/>
    <w:rsid w:val="002A0E05"/>
    <w:rsid w:val="002A1A59"/>
    <w:rsid w:val="002A2E7C"/>
    <w:rsid w:val="002A5BE1"/>
    <w:rsid w:val="002A6320"/>
    <w:rsid w:val="002A72A4"/>
    <w:rsid w:val="002A7330"/>
    <w:rsid w:val="002B0612"/>
    <w:rsid w:val="002B0B2B"/>
    <w:rsid w:val="002B0EE3"/>
    <w:rsid w:val="002B1ADE"/>
    <w:rsid w:val="002B2749"/>
    <w:rsid w:val="002B3EAE"/>
    <w:rsid w:val="002B4D5F"/>
    <w:rsid w:val="002B65CB"/>
    <w:rsid w:val="002B7DBD"/>
    <w:rsid w:val="002C04FC"/>
    <w:rsid w:val="002C07F8"/>
    <w:rsid w:val="002C3088"/>
    <w:rsid w:val="002C4279"/>
    <w:rsid w:val="002C4E10"/>
    <w:rsid w:val="002C5D87"/>
    <w:rsid w:val="002C623A"/>
    <w:rsid w:val="002C6EF6"/>
    <w:rsid w:val="002D01F1"/>
    <w:rsid w:val="002D1913"/>
    <w:rsid w:val="002D33EA"/>
    <w:rsid w:val="002D513A"/>
    <w:rsid w:val="002D5193"/>
    <w:rsid w:val="002D5703"/>
    <w:rsid w:val="002D61DC"/>
    <w:rsid w:val="002D74F7"/>
    <w:rsid w:val="002D77E0"/>
    <w:rsid w:val="002D797F"/>
    <w:rsid w:val="002E0ECC"/>
    <w:rsid w:val="002E11E9"/>
    <w:rsid w:val="002E239D"/>
    <w:rsid w:val="002E3989"/>
    <w:rsid w:val="002E475C"/>
    <w:rsid w:val="002E53FE"/>
    <w:rsid w:val="002E5908"/>
    <w:rsid w:val="002E6B50"/>
    <w:rsid w:val="002E6EBF"/>
    <w:rsid w:val="002E7FD3"/>
    <w:rsid w:val="002F1AC5"/>
    <w:rsid w:val="002F1EA6"/>
    <w:rsid w:val="002F2AC6"/>
    <w:rsid w:val="002F2C5F"/>
    <w:rsid w:val="002F2D34"/>
    <w:rsid w:val="002F3B5A"/>
    <w:rsid w:val="002F3F2E"/>
    <w:rsid w:val="002F69D1"/>
    <w:rsid w:val="0030111E"/>
    <w:rsid w:val="003016F9"/>
    <w:rsid w:val="003018F2"/>
    <w:rsid w:val="003028B1"/>
    <w:rsid w:val="00303422"/>
    <w:rsid w:val="00303BE5"/>
    <w:rsid w:val="003040F7"/>
    <w:rsid w:val="00304A1E"/>
    <w:rsid w:val="00305071"/>
    <w:rsid w:val="00305F22"/>
    <w:rsid w:val="003065EF"/>
    <w:rsid w:val="0030754F"/>
    <w:rsid w:val="003077BF"/>
    <w:rsid w:val="0030784E"/>
    <w:rsid w:val="00311380"/>
    <w:rsid w:val="003133A9"/>
    <w:rsid w:val="003140AF"/>
    <w:rsid w:val="003140EC"/>
    <w:rsid w:val="003142D5"/>
    <w:rsid w:val="00314F77"/>
    <w:rsid w:val="00315D08"/>
    <w:rsid w:val="0031642F"/>
    <w:rsid w:val="00317820"/>
    <w:rsid w:val="00320D8E"/>
    <w:rsid w:val="00321347"/>
    <w:rsid w:val="0032249D"/>
    <w:rsid w:val="00322B56"/>
    <w:rsid w:val="003240E6"/>
    <w:rsid w:val="0032529A"/>
    <w:rsid w:val="0032576F"/>
    <w:rsid w:val="00326306"/>
    <w:rsid w:val="003264FF"/>
    <w:rsid w:val="00326B76"/>
    <w:rsid w:val="0033337E"/>
    <w:rsid w:val="003334D5"/>
    <w:rsid w:val="003350A2"/>
    <w:rsid w:val="00336428"/>
    <w:rsid w:val="003365D8"/>
    <w:rsid w:val="00336F2F"/>
    <w:rsid w:val="00337348"/>
    <w:rsid w:val="00337C93"/>
    <w:rsid w:val="00340B98"/>
    <w:rsid w:val="00341291"/>
    <w:rsid w:val="003425A8"/>
    <w:rsid w:val="00344526"/>
    <w:rsid w:val="003469A5"/>
    <w:rsid w:val="00346C0E"/>
    <w:rsid w:val="003472F1"/>
    <w:rsid w:val="00350776"/>
    <w:rsid w:val="00350F58"/>
    <w:rsid w:val="0035135C"/>
    <w:rsid w:val="00351C77"/>
    <w:rsid w:val="00352117"/>
    <w:rsid w:val="003523AF"/>
    <w:rsid w:val="00352911"/>
    <w:rsid w:val="00353438"/>
    <w:rsid w:val="0035396C"/>
    <w:rsid w:val="00353A8D"/>
    <w:rsid w:val="00356521"/>
    <w:rsid w:val="003601F9"/>
    <w:rsid w:val="00360C07"/>
    <w:rsid w:val="00360FBE"/>
    <w:rsid w:val="003615C5"/>
    <w:rsid w:val="00361A63"/>
    <w:rsid w:val="00361BFB"/>
    <w:rsid w:val="00362DFB"/>
    <w:rsid w:val="00362F76"/>
    <w:rsid w:val="00364BA9"/>
    <w:rsid w:val="0036580F"/>
    <w:rsid w:val="00365EBA"/>
    <w:rsid w:val="003669F9"/>
    <w:rsid w:val="00366E25"/>
    <w:rsid w:val="00370D65"/>
    <w:rsid w:val="00371027"/>
    <w:rsid w:val="0037248D"/>
    <w:rsid w:val="003726CE"/>
    <w:rsid w:val="0037412E"/>
    <w:rsid w:val="003748F0"/>
    <w:rsid w:val="003750EA"/>
    <w:rsid w:val="0037593E"/>
    <w:rsid w:val="00375C83"/>
    <w:rsid w:val="00375F1D"/>
    <w:rsid w:val="00380AF8"/>
    <w:rsid w:val="00380F06"/>
    <w:rsid w:val="0038221D"/>
    <w:rsid w:val="0038248F"/>
    <w:rsid w:val="00382983"/>
    <w:rsid w:val="00383663"/>
    <w:rsid w:val="003839C6"/>
    <w:rsid w:val="00386300"/>
    <w:rsid w:val="00386368"/>
    <w:rsid w:val="00387F0D"/>
    <w:rsid w:val="003901AC"/>
    <w:rsid w:val="00390F80"/>
    <w:rsid w:val="0039367A"/>
    <w:rsid w:val="00393704"/>
    <w:rsid w:val="003956D0"/>
    <w:rsid w:val="003966D1"/>
    <w:rsid w:val="00396C5D"/>
    <w:rsid w:val="0039730D"/>
    <w:rsid w:val="003A05B8"/>
    <w:rsid w:val="003A0742"/>
    <w:rsid w:val="003A0946"/>
    <w:rsid w:val="003A146B"/>
    <w:rsid w:val="003A2339"/>
    <w:rsid w:val="003A2343"/>
    <w:rsid w:val="003A3207"/>
    <w:rsid w:val="003A44FF"/>
    <w:rsid w:val="003A4B65"/>
    <w:rsid w:val="003A5142"/>
    <w:rsid w:val="003A54A7"/>
    <w:rsid w:val="003A5888"/>
    <w:rsid w:val="003A5B95"/>
    <w:rsid w:val="003A7083"/>
    <w:rsid w:val="003A7795"/>
    <w:rsid w:val="003B0C1B"/>
    <w:rsid w:val="003B0ED0"/>
    <w:rsid w:val="003B18FD"/>
    <w:rsid w:val="003B24AA"/>
    <w:rsid w:val="003B2E2C"/>
    <w:rsid w:val="003B36EB"/>
    <w:rsid w:val="003B4B7E"/>
    <w:rsid w:val="003B5F5E"/>
    <w:rsid w:val="003B6733"/>
    <w:rsid w:val="003B6C97"/>
    <w:rsid w:val="003C012D"/>
    <w:rsid w:val="003C1246"/>
    <w:rsid w:val="003C12BD"/>
    <w:rsid w:val="003C45FC"/>
    <w:rsid w:val="003C4C90"/>
    <w:rsid w:val="003C5B65"/>
    <w:rsid w:val="003C63B5"/>
    <w:rsid w:val="003C6791"/>
    <w:rsid w:val="003C7846"/>
    <w:rsid w:val="003C7F66"/>
    <w:rsid w:val="003D10AC"/>
    <w:rsid w:val="003D1B59"/>
    <w:rsid w:val="003D1E2C"/>
    <w:rsid w:val="003D22BC"/>
    <w:rsid w:val="003D3F3F"/>
    <w:rsid w:val="003D44B5"/>
    <w:rsid w:val="003D46F4"/>
    <w:rsid w:val="003D4970"/>
    <w:rsid w:val="003D510C"/>
    <w:rsid w:val="003D5E0F"/>
    <w:rsid w:val="003D5F87"/>
    <w:rsid w:val="003D60C7"/>
    <w:rsid w:val="003D6C58"/>
    <w:rsid w:val="003D754B"/>
    <w:rsid w:val="003D7DA0"/>
    <w:rsid w:val="003E0848"/>
    <w:rsid w:val="003E0958"/>
    <w:rsid w:val="003E2267"/>
    <w:rsid w:val="003E2793"/>
    <w:rsid w:val="003E2B0C"/>
    <w:rsid w:val="003E440B"/>
    <w:rsid w:val="003E50F4"/>
    <w:rsid w:val="003E528F"/>
    <w:rsid w:val="003E5999"/>
    <w:rsid w:val="003E7429"/>
    <w:rsid w:val="003F2BF1"/>
    <w:rsid w:val="003F35EF"/>
    <w:rsid w:val="003F3964"/>
    <w:rsid w:val="003F3973"/>
    <w:rsid w:val="003F423A"/>
    <w:rsid w:val="003F426D"/>
    <w:rsid w:val="003F4542"/>
    <w:rsid w:val="003F5178"/>
    <w:rsid w:val="003F56A2"/>
    <w:rsid w:val="003F58E2"/>
    <w:rsid w:val="003F5FC3"/>
    <w:rsid w:val="003F653D"/>
    <w:rsid w:val="0040036B"/>
    <w:rsid w:val="00400FB2"/>
    <w:rsid w:val="00401F55"/>
    <w:rsid w:val="0040211C"/>
    <w:rsid w:val="00402CE4"/>
    <w:rsid w:val="00403724"/>
    <w:rsid w:val="00404F83"/>
    <w:rsid w:val="00405F77"/>
    <w:rsid w:val="0041108B"/>
    <w:rsid w:val="00412703"/>
    <w:rsid w:val="00412B89"/>
    <w:rsid w:val="00413277"/>
    <w:rsid w:val="0041399A"/>
    <w:rsid w:val="004143D8"/>
    <w:rsid w:val="0041522D"/>
    <w:rsid w:val="00415F23"/>
    <w:rsid w:val="00417BD9"/>
    <w:rsid w:val="00421122"/>
    <w:rsid w:val="004219B3"/>
    <w:rsid w:val="00421FCD"/>
    <w:rsid w:val="00422789"/>
    <w:rsid w:val="00426521"/>
    <w:rsid w:val="00426C39"/>
    <w:rsid w:val="00431F3C"/>
    <w:rsid w:val="004327AB"/>
    <w:rsid w:val="004328F3"/>
    <w:rsid w:val="004335E9"/>
    <w:rsid w:val="0043382E"/>
    <w:rsid w:val="00433F2D"/>
    <w:rsid w:val="00435AEF"/>
    <w:rsid w:val="0043646A"/>
    <w:rsid w:val="004369AE"/>
    <w:rsid w:val="00436E76"/>
    <w:rsid w:val="00437642"/>
    <w:rsid w:val="0044021F"/>
    <w:rsid w:val="004412C5"/>
    <w:rsid w:val="00442228"/>
    <w:rsid w:val="004427FF"/>
    <w:rsid w:val="00450333"/>
    <w:rsid w:val="00450F86"/>
    <w:rsid w:val="00451599"/>
    <w:rsid w:val="0045211B"/>
    <w:rsid w:val="00452E62"/>
    <w:rsid w:val="00454455"/>
    <w:rsid w:val="004559BE"/>
    <w:rsid w:val="0045763A"/>
    <w:rsid w:val="00460F11"/>
    <w:rsid w:val="004610C0"/>
    <w:rsid w:val="00461BA0"/>
    <w:rsid w:val="004621AA"/>
    <w:rsid w:val="00462E5D"/>
    <w:rsid w:val="004641AB"/>
    <w:rsid w:val="00465311"/>
    <w:rsid w:val="0046560D"/>
    <w:rsid w:val="00465D6F"/>
    <w:rsid w:val="00466282"/>
    <w:rsid w:val="0046778E"/>
    <w:rsid w:val="00470BE5"/>
    <w:rsid w:val="00471E92"/>
    <w:rsid w:val="0047236B"/>
    <w:rsid w:val="00472FC1"/>
    <w:rsid w:val="00473210"/>
    <w:rsid w:val="00473C44"/>
    <w:rsid w:val="004740F7"/>
    <w:rsid w:val="00474615"/>
    <w:rsid w:val="00474952"/>
    <w:rsid w:val="00475D72"/>
    <w:rsid w:val="00476264"/>
    <w:rsid w:val="00480564"/>
    <w:rsid w:val="00481BBA"/>
    <w:rsid w:val="0048336C"/>
    <w:rsid w:val="004843DE"/>
    <w:rsid w:val="004847E7"/>
    <w:rsid w:val="00484CEF"/>
    <w:rsid w:val="00484EC8"/>
    <w:rsid w:val="004860A4"/>
    <w:rsid w:val="004876C1"/>
    <w:rsid w:val="00487860"/>
    <w:rsid w:val="0049019E"/>
    <w:rsid w:val="004901EE"/>
    <w:rsid w:val="00491110"/>
    <w:rsid w:val="00491FDE"/>
    <w:rsid w:val="0049407E"/>
    <w:rsid w:val="00496082"/>
    <w:rsid w:val="004960F6"/>
    <w:rsid w:val="00496383"/>
    <w:rsid w:val="00496504"/>
    <w:rsid w:val="004A16F2"/>
    <w:rsid w:val="004A1BF2"/>
    <w:rsid w:val="004A303B"/>
    <w:rsid w:val="004A3737"/>
    <w:rsid w:val="004A4A82"/>
    <w:rsid w:val="004A5F51"/>
    <w:rsid w:val="004A6298"/>
    <w:rsid w:val="004A7359"/>
    <w:rsid w:val="004A777D"/>
    <w:rsid w:val="004B1C73"/>
    <w:rsid w:val="004B2ED5"/>
    <w:rsid w:val="004B2F7E"/>
    <w:rsid w:val="004B3429"/>
    <w:rsid w:val="004B3E36"/>
    <w:rsid w:val="004B5A11"/>
    <w:rsid w:val="004B6450"/>
    <w:rsid w:val="004C01D7"/>
    <w:rsid w:val="004C04E4"/>
    <w:rsid w:val="004C13DA"/>
    <w:rsid w:val="004C1B27"/>
    <w:rsid w:val="004C2D39"/>
    <w:rsid w:val="004C3E1A"/>
    <w:rsid w:val="004C3E43"/>
    <w:rsid w:val="004C437C"/>
    <w:rsid w:val="004C4D30"/>
    <w:rsid w:val="004C5C40"/>
    <w:rsid w:val="004C5D4E"/>
    <w:rsid w:val="004C61D7"/>
    <w:rsid w:val="004C6718"/>
    <w:rsid w:val="004C71CB"/>
    <w:rsid w:val="004C729E"/>
    <w:rsid w:val="004D218E"/>
    <w:rsid w:val="004D3434"/>
    <w:rsid w:val="004D44C1"/>
    <w:rsid w:val="004D45B4"/>
    <w:rsid w:val="004D7D25"/>
    <w:rsid w:val="004E0304"/>
    <w:rsid w:val="004E29B4"/>
    <w:rsid w:val="004E67B5"/>
    <w:rsid w:val="004E72FC"/>
    <w:rsid w:val="004E77F5"/>
    <w:rsid w:val="004F0248"/>
    <w:rsid w:val="004F07AA"/>
    <w:rsid w:val="004F0AE2"/>
    <w:rsid w:val="004F0AF8"/>
    <w:rsid w:val="004F0BF8"/>
    <w:rsid w:val="004F1EB2"/>
    <w:rsid w:val="004F4BE6"/>
    <w:rsid w:val="004F67AD"/>
    <w:rsid w:val="004F6AF6"/>
    <w:rsid w:val="004F730B"/>
    <w:rsid w:val="00500517"/>
    <w:rsid w:val="005016D5"/>
    <w:rsid w:val="0050206C"/>
    <w:rsid w:val="00502161"/>
    <w:rsid w:val="00502CC3"/>
    <w:rsid w:val="0050356D"/>
    <w:rsid w:val="00503721"/>
    <w:rsid w:val="00503C13"/>
    <w:rsid w:val="00503D27"/>
    <w:rsid w:val="0050423E"/>
    <w:rsid w:val="00505696"/>
    <w:rsid w:val="005061D9"/>
    <w:rsid w:val="005063D6"/>
    <w:rsid w:val="00507461"/>
    <w:rsid w:val="005107BF"/>
    <w:rsid w:val="005142BF"/>
    <w:rsid w:val="00514ACB"/>
    <w:rsid w:val="00515C7C"/>
    <w:rsid w:val="005162DE"/>
    <w:rsid w:val="00516BC5"/>
    <w:rsid w:val="00517032"/>
    <w:rsid w:val="0051774F"/>
    <w:rsid w:val="0052012E"/>
    <w:rsid w:val="00520532"/>
    <w:rsid w:val="005207C0"/>
    <w:rsid w:val="00521A89"/>
    <w:rsid w:val="005222F8"/>
    <w:rsid w:val="005237A2"/>
    <w:rsid w:val="00523CCE"/>
    <w:rsid w:val="00523EC3"/>
    <w:rsid w:val="0052444F"/>
    <w:rsid w:val="0052511B"/>
    <w:rsid w:val="00525469"/>
    <w:rsid w:val="005278AA"/>
    <w:rsid w:val="00527E45"/>
    <w:rsid w:val="0053011D"/>
    <w:rsid w:val="00530F38"/>
    <w:rsid w:val="0053146D"/>
    <w:rsid w:val="005352BB"/>
    <w:rsid w:val="005369EE"/>
    <w:rsid w:val="00536BC5"/>
    <w:rsid w:val="005377ED"/>
    <w:rsid w:val="0054259D"/>
    <w:rsid w:val="00542865"/>
    <w:rsid w:val="00542D54"/>
    <w:rsid w:val="00544756"/>
    <w:rsid w:val="00545577"/>
    <w:rsid w:val="005464F8"/>
    <w:rsid w:val="005466EF"/>
    <w:rsid w:val="005466FC"/>
    <w:rsid w:val="00546BAB"/>
    <w:rsid w:val="00551C9A"/>
    <w:rsid w:val="0055287A"/>
    <w:rsid w:val="00552AF8"/>
    <w:rsid w:val="00553965"/>
    <w:rsid w:val="00554A13"/>
    <w:rsid w:val="00555DB2"/>
    <w:rsid w:val="00555E25"/>
    <w:rsid w:val="0055669D"/>
    <w:rsid w:val="00557119"/>
    <w:rsid w:val="00560D1E"/>
    <w:rsid w:val="005611AE"/>
    <w:rsid w:val="00561EB3"/>
    <w:rsid w:val="00562E5F"/>
    <w:rsid w:val="00563077"/>
    <w:rsid w:val="00563402"/>
    <w:rsid w:val="0056342A"/>
    <w:rsid w:val="00565258"/>
    <w:rsid w:val="00565AB8"/>
    <w:rsid w:val="00565C12"/>
    <w:rsid w:val="0056619B"/>
    <w:rsid w:val="00567DE0"/>
    <w:rsid w:val="00570235"/>
    <w:rsid w:val="0057057A"/>
    <w:rsid w:val="005719F6"/>
    <w:rsid w:val="00571C15"/>
    <w:rsid w:val="005727A8"/>
    <w:rsid w:val="005729FC"/>
    <w:rsid w:val="00574111"/>
    <w:rsid w:val="00574179"/>
    <w:rsid w:val="005744D7"/>
    <w:rsid w:val="00574A6B"/>
    <w:rsid w:val="00576445"/>
    <w:rsid w:val="00580A04"/>
    <w:rsid w:val="00580F09"/>
    <w:rsid w:val="005837CD"/>
    <w:rsid w:val="00585407"/>
    <w:rsid w:val="005866CB"/>
    <w:rsid w:val="00586A55"/>
    <w:rsid w:val="00587467"/>
    <w:rsid w:val="00587486"/>
    <w:rsid w:val="00587DC9"/>
    <w:rsid w:val="0059086A"/>
    <w:rsid w:val="00591622"/>
    <w:rsid w:val="00591BA2"/>
    <w:rsid w:val="005927BF"/>
    <w:rsid w:val="00592E04"/>
    <w:rsid w:val="00593384"/>
    <w:rsid w:val="005934CA"/>
    <w:rsid w:val="005940EE"/>
    <w:rsid w:val="00594BA7"/>
    <w:rsid w:val="005960C0"/>
    <w:rsid w:val="00596B8D"/>
    <w:rsid w:val="00597E96"/>
    <w:rsid w:val="005A07F3"/>
    <w:rsid w:val="005A0E73"/>
    <w:rsid w:val="005A3B96"/>
    <w:rsid w:val="005A507E"/>
    <w:rsid w:val="005A7376"/>
    <w:rsid w:val="005A7AC9"/>
    <w:rsid w:val="005B0447"/>
    <w:rsid w:val="005B0523"/>
    <w:rsid w:val="005B1738"/>
    <w:rsid w:val="005B2EBA"/>
    <w:rsid w:val="005B2EE5"/>
    <w:rsid w:val="005B6051"/>
    <w:rsid w:val="005B6222"/>
    <w:rsid w:val="005B6345"/>
    <w:rsid w:val="005B6379"/>
    <w:rsid w:val="005B794B"/>
    <w:rsid w:val="005B7FBA"/>
    <w:rsid w:val="005C0388"/>
    <w:rsid w:val="005C1343"/>
    <w:rsid w:val="005C1724"/>
    <w:rsid w:val="005C191E"/>
    <w:rsid w:val="005C2DB2"/>
    <w:rsid w:val="005C2FF9"/>
    <w:rsid w:val="005C31CE"/>
    <w:rsid w:val="005C46F1"/>
    <w:rsid w:val="005C4D77"/>
    <w:rsid w:val="005C529A"/>
    <w:rsid w:val="005C5AFC"/>
    <w:rsid w:val="005C6E01"/>
    <w:rsid w:val="005C70DD"/>
    <w:rsid w:val="005D0FAD"/>
    <w:rsid w:val="005D14C8"/>
    <w:rsid w:val="005D4774"/>
    <w:rsid w:val="005D5C5E"/>
    <w:rsid w:val="005D5EB5"/>
    <w:rsid w:val="005D743F"/>
    <w:rsid w:val="005D75BA"/>
    <w:rsid w:val="005E056D"/>
    <w:rsid w:val="005E0E84"/>
    <w:rsid w:val="005E219C"/>
    <w:rsid w:val="005E26ED"/>
    <w:rsid w:val="005E59B7"/>
    <w:rsid w:val="005E6305"/>
    <w:rsid w:val="005E64CB"/>
    <w:rsid w:val="005E6546"/>
    <w:rsid w:val="005F2E99"/>
    <w:rsid w:val="005F2F57"/>
    <w:rsid w:val="005F4272"/>
    <w:rsid w:val="005F4EF9"/>
    <w:rsid w:val="005F527A"/>
    <w:rsid w:val="005F5293"/>
    <w:rsid w:val="005F5A06"/>
    <w:rsid w:val="005F5E19"/>
    <w:rsid w:val="005F5E79"/>
    <w:rsid w:val="005F6A2E"/>
    <w:rsid w:val="006031B6"/>
    <w:rsid w:val="00603268"/>
    <w:rsid w:val="00603B5B"/>
    <w:rsid w:val="00604C20"/>
    <w:rsid w:val="006064C4"/>
    <w:rsid w:val="00610224"/>
    <w:rsid w:val="006118FD"/>
    <w:rsid w:val="0061398F"/>
    <w:rsid w:val="00613B45"/>
    <w:rsid w:val="00614885"/>
    <w:rsid w:val="00614D38"/>
    <w:rsid w:val="00615F0A"/>
    <w:rsid w:val="00616156"/>
    <w:rsid w:val="00616EC2"/>
    <w:rsid w:val="00617845"/>
    <w:rsid w:val="00617E01"/>
    <w:rsid w:val="00622141"/>
    <w:rsid w:val="0062303C"/>
    <w:rsid w:val="006235B5"/>
    <w:rsid w:val="00623EE7"/>
    <w:rsid w:val="00624575"/>
    <w:rsid w:val="00624B12"/>
    <w:rsid w:val="00624C56"/>
    <w:rsid w:val="00624D7E"/>
    <w:rsid w:val="006260F3"/>
    <w:rsid w:val="00626166"/>
    <w:rsid w:val="006266D8"/>
    <w:rsid w:val="00627052"/>
    <w:rsid w:val="00627618"/>
    <w:rsid w:val="006319EE"/>
    <w:rsid w:val="00631FA9"/>
    <w:rsid w:val="00632CC3"/>
    <w:rsid w:val="00633398"/>
    <w:rsid w:val="0063499A"/>
    <w:rsid w:val="006360E8"/>
    <w:rsid w:val="00636D99"/>
    <w:rsid w:val="006376CA"/>
    <w:rsid w:val="0064243C"/>
    <w:rsid w:val="006424EA"/>
    <w:rsid w:val="00642546"/>
    <w:rsid w:val="0064268E"/>
    <w:rsid w:val="00642F94"/>
    <w:rsid w:val="00643406"/>
    <w:rsid w:val="006436B9"/>
    <w:rsid w:val="00644146"/>
    <w:rsid w:val="00644609"/>
    <w:rsid w:val="00645353"/>
    <w:rsid w:val="00647A37"/>
    <w:rsid w:val="00647B93"/>
    <w:rsid w:val="00647C04"/>
    <w:rsid w:val="006505B7"/>
    <w:rsid w:val="00650C25"/>
    <w:rsid w:val="00651D73"/>
    <w:rsid w:val="00652115"/>
    <w:rsid w:val="0065310A"/>
    <w:rsid w:val="00653574"/>
    <w:rsid w:val="00653766"/>
    <w:rsid w:val="00654181"/>
    <w:rsid w:val="00654ECC"/>
    <w:rsid w:val="00654FFF"/>
    <w:rsid w:val="006566FA"/>
    <w:rsid w:val="00657595"/>
    <w:rsid w:val="00661315"/>
    <w:rsid w:val="00665C40"/>
    <w:rsid w:val="0066722F"/>
    <w:rsid w:val="00667644"/>
    <w:rsid w:val="00670E2E"/>
    <w:rsid w:val="00671BEC"/>
    <w:rsid w:val="00672586"/>
    <w:rsid w:val="0067271A"/>
    <w:rsid w:val="00672E7F"/>
    <w:rsid w:val="00673653"/>
    <w:rsid w:val="006737F8"/>
    <w:rsid w:val="00673869"/>
    <w:rsid w:val="006753B9"/>
    <w:rsid w:val="00675D7D"/>
    <w:rsid w:val="0068085D"/>
    <w:rsid w:val="00680BD4"/>
    <w:rsid w:val="006811F2"/>
    <w:rsid w:val="00681EDE"/>
    <w:rsid w:val="0068736E"/>
    <w:rsid w:val="006877D8"/>
    <w:rsid w:val="0068788B"/>
    <w:rsid w:val="0069175A"/>
    <w:rsid w:val="00692032"/>
    <w:rsid w:val="006953DA"/>
    <w:rsid w:val="00696560"/>
    <w:rsid w:val="00697371"/>
    <w:rsid w:val="00697B91"/>
    <w:rsid w:val="006A2E01"/>
    <w:rsid w:val="006A3912"/>
    <w:rsid w:val="006A4DC9"/>
    <w:rsid w:val="006A5066"/>
    <w:rsid w:val="006A54A6"/>
    <w:rsid w:val="006A61F9"/>
    <w:rsid w:val="006A6264"/>
    <w:rsid w:val="006A6890"/>
    <w:rsid w:val="006A72C3"/>
    <w:rsid w:val="006B036C"/>
    <w:rsid w:val="006B1EAD"/>
    <w:rsid w:val="006B26C8"/>
    <w:rsid w:val="006B2CAA"/>
    <w:rsid w:val="006B49B9"/>
    <w:rsid w:val="006B4ECF"/>
    <w:rsid w:val="006B57DD"/>
    <w:rsid w:val="006B6008"/>
    <w:rsid w:val="006B7657"/>
    <w:rsid w:val="006B7CD4"/>
    <w:rsid w:val="006C08A7"/>
    <w:rsid w:val="006C0907"/>
    <w:rsid w:val="006C1901"/>
    <w:rsid w:val="006C204D"/>
    <w:rsid w:val="006C37AB"/>
    <w:rsid w:val="006C3AE4"/>
    <w:rsid w:val="006C3B2B"/>
    <w:rsid w:val="006C4C22"/>
    <w:rsid w:val="006C516A"/>
    <w:rsid w:val="006C5C25"/>
    <w:rsid w:val="006C6685"/>
    <w:rsid w:val="006C6AA8"/>
    <w:rsid w:val="006C6C38"/>
    <w:rsid w:val="006C7CFC"/>
    <w:rsid w:val="006D05DF"/>
    <w:rsid w:val="006D0753"/>
    <w:rsid w:val="006D0959"/>
    <w:rsid w:val="006D0CB1"/>
    <w:rsid w:val="006D43B2"/>
    <w:rsid w:val="006D79EE"/>
    <w:rsid w:val="006E09E2"/>
    <w:rsid w:val="006E0CC9"/>
    <w:rsid w:val="006E1B44"/>
    <w:rsid w:val="006E248E"/>
    <w:rsid w:val="006E2B67"/>
    <w:rsid w:val="006E2D5E"/>
    <w:rsid w:val="006E3C7A"/>
    <w:rsid w:val="006E57EE"/>
    <w:rsid w:val="006E69A4"/>
    <w:rsid w:val="006E6CF9"/>
    <w:rsid w:val="006E6E39"/>
    <w:rsid w:val="006E7F39"/>
    <w:rsid w:val="006F12C7"/>
    <w:rsid w:val="006F32A6"/>
    <w:rsid w:val="006F3EB8"/>
    <w:rsid w:val="006F4B01"/>
    <w:rsid w:val="0070198F"/>
    <w:rsid w:val="00701AD4"/>
    <w:rsid w:val="00702576"/>
    <w:rsid w:val="007029F8"/>
    <w:rsid w:val="00702D4E"/>
    <w:rsid w:val="00702E1D"/>
    <w:rsid w:val="00706007"/>
    <w:rsid w:val="00711AE5"/>
    <w:rsid w:val="00712417"/>
    <w:rsid w:val="00713EA6"/>
    <w:rsid w:val="00716901"/>
    <w:rsid w:val="00717C01"/>
    <w:rsid w:val="0072151A"/>
    <w:rsid w:val="007219A3"/>
    <w:rsid w:val="00723747"/>
    <w:rsid w:val="00723AA9"/>
    <w:rsid w:val="00723D97"/>
    <w:rsid w:val="00724E0B"/>
    <w:rsid w:val="007255A2"/>
    <w:rsid w:val="00731911"/>
    <w:rsid w:val="007346FB"/>
    <w:rsid w:val="007356F9"/>
    <w:rsid w:val="00736D88"/>
    <w:rsid w:val="007370AD"/>
    <w:rsid w:val="00737F02"/>
    <w:rsid w:val="00740C98"/>
    <w:rsid w:val="0074343B"/>
    <w:rsid w:val="0074523B"/>
    <w:rsid w:val="0074539A"/>
    <w:rsid w:val="00747446"/>
    <w:rsid w:val="00747BB0"/>
    <w:rsid w:val="00747E7D"/>
    <w:rsid w:val="0075107A"/>
    <w:rsid w:val="00751256"/>
    <w:rsid w:val="007517F6"/>
    <w:rsid w:val="00751AEA"/>
    <w:rsid w:val="007536FB"/>
    <w:rsid w:val="007541ED"/>
    <w:rsid w:val="00755AFB"/>
    <w:rsid w:val="00756308"/>
    <w:rsid w:val="00756D85"/>
    <w:rsid w:val="007572A2"/>
    <w:rsid w:val="00757B89"/>
    <w:rsid w:val="007605FC"/>
    <w:rsid w:val="007606FB"/>
    <w:rsid w:val="00762466"/>
    <w:rsid w:val="00762A63"/>
    <w:rsid w:val="007644A3"/>
    <w:rsid w:val="00765503"/>
    <w:rsid w:val="00765C87"/>
    <w:rsid w:val="007700A6"/>
    <w:rsid w:val="0077220C"/>
    <w:rsid w:val="007722B9"/>
    <w:rsid w:val="00772D90"/>
    <w:rsid w:val="0077429A"/>
    <w:rsid w:val="00774398"/>
    <w:rsid w:val="007744CC"/>
    <w:rsid w:val="00774555"/>
    <w:rsid w:val="00774776"/>
    <w:rsid w:val="00775E25"/>
    <w:rsid w:val="007762AC"/>
    <w:rsid w:val="00776AD8"/>
    <w:rsid w:val="00776BD1"/>
    <w:rsid w:val="0077711C"/>
    <w:rsid w:val="007778E4"/>
    <w:rsid w:val="00780CB3"/>
    <w:rsid w:val="00781115"/>
    <w:rsid w:val="0078256E"/>
    <w:rsid w:val="007836F5"/>
    <w:rsid w:val="007839D3"/>
    <w:rsid w:val="00785A9E"/>
    <w:rsid w:val="0078757F"/>
    <w:rsid w:val="00787728"/>
    <w:rsid w:val="007877E8"/>
    <w:rsid w:val="007925F1"/>
    <w:rsid w:val="007929FA"/>
    <w:rsid w:val="00792F29"/>
    <w:rsid w:val="00793194"/>
    <w:rsid w:val="00793451"/>
    <w:rsid w:val="00793C0E"/>
    <w:rsid w:val="00793CC7"/>
    <w:rsid w:val="00794E96"/>
    <w:rsid w:val="00796FD4"/>
    <w:rsid w:val="00797F7A"/>
    <w:rsid w:val="007A0E00"/>
    <w:rsid w:val="007A1A8E"/>
    <w:rsid w:val="007A1D16"/>
    <w:rsid w:val="007A1E7B"/>
    <w:rsid w:val="007A24C2"/>
    <w:rsid w:val="007A31ED"/>
    <w:rsid w:val="007A3279"/>
    <w:rsid w:val="007A3D8B"/>
    <w:rsid w:val="007A3F61"/>
    <w:rsid w:val="007A47B0"/>
    <w:rsid w:val="007A54CA"/>
    <w:rsid w:val="007A5595"/>
    <w:rsid w:val="007A55FF"/>
    <w:rsid w:val="007B0B22"/>
    <w:rsid w:val="007B15AC"/>
    <w:rsid w:val="007B2540"/>
    <w:rsid w:val="007B2A7A"/>
    <w:rsid w:val="007B363B"/>
    <w:rsid w:val="007B36DE"/>
    <w:rsid w:val="007B4C84"/>
    <w:rsid w:val="007C1105"/>
    <w:rsid w:val="007C20D9"/>
    <w:rsid w:val="007C3690"/>
    <w:rsid w:val="007C4543"/>
    <w:rsid w:val="007C4A83"/>
    <w:rsid w:val="007C4B33"/>
    <w:rsid w:val="007C6B84"/>
    <w:rsid w:val="007C78ED"/>
    <w:rsid w:val="007C7B0E"/>
    <w:rsid w:val="007C7BD3"/>
    <w:rsid w:val="007D32AF"/>
    <w:rsid w:val="007D401D"/>
    <w:rsid w:val="007D4652"/>
    <w:rsid w:val="007D4AD9"/>
    <w:rsid w:val="007D6403"/>
    <w:rsid w:val="007D7481"/>
    <w:rsid w:val="007D7C92"/>
    <w:rsid w:val="007D7EE2"/>
    <w:rsid w:val="007E063B"/>
    <w:rsid w:val="007E29D2"/>
    <w:rsid w:val="007E2EC1"/>
    <w:rsid w:val="007E36EC"/>
    <w:rsid w:val="007E6981"/>
    <w:rsid w:val="007E7EB3"/>
    <w:rsid w:val="007F165C"/>
    <w:rsid w:val="007F474C"/>
    <w:rsid w:val="007F78EF"/>
    <w:rsid w:val="007F7932"/>
    <w:rsid w:val="00801620"/>
    <w:rsid w:val="008023F2"/>
    <w:rsid w:val="008039F4"/>
    <w:rsid w:val="00804A29"/>
    <w:rsid w:val="00806667"/>
    <w:rsid w:val="00806D57"/>
    <w:rsid w:val="00807D72"/>
    <w:rsid w:val="0081231E"/>
    <w:rsid w:val="00814010"/>
    <w:rsid w:val="0081493B"/>
    <w:rsid w:val="0081603A"/>
    <w:rsid w:val="0081695B"/>
    <w:rsid w:val="00816D69"/>
    <w:rsid w:val="00816DDF"/>
    <w:rsid w:val="00817E7B"/>
    <w:rsid w:val="008207EB"/>
    <w:rsid w:val="008216F1"/>
    <w:rsid w:val="00821723"/>
    <w:rsid w:val="00822478"/>
    <w:rsid w:val="0082437D"/>
    <w:rsid w:val="00825124"/>
    <w:rsid w:val="0082553D"/>
    <w:rsid w:val="00825851"/>
    <w:rsid w:val="008269E0"/>
    <w:rsid w:val="00827378"/>
    <w:rsid w:val="008278DD"/>
    <w:rsid w:val="00827CCE"/>
    <w:rsid w:val="00832BB6"/>
    <w:rsid w:val="0083376A"/>
    <w:rsid w:val="0083382D"/>
    <w:rsid w:val="0083503D"/>
    <w:rsid w:val="0083582E"/>
    <w:rsid w:val="00835C5E"/>
    <w:rsid w:val="00835DBA"/>
    <w:rsid w:val="00835EFB"/>
    <w:rsid w:val="008366DE"/>
    <w:rsid w:val="00837868"/>
    <w:rsid w:val="00840AF2"/>
    <w:rsid w:val="00840D65"/>
    <w:rsid w:val="00840E5C"/>
    <w:rsid w:val="00841C28"/>
    <w:rsid w:val="00842063"/>
    <w:rsid w:val="0084482A"/>
    <w:rsid w:val="00845E92"/>
    <w:rsid w:val="00847868"/>
    <w:rsid w:val="00847C56"/>
    <w:rsid w:val="00850DB3"/>
    <w:rsid w:val="00852F62"/>
    <w:rsid w:val="008539A7"/>
    <w:rsid w:val="008542D4"/>
    <w:rsid w:val="008548F4"/>
    <w:rsid w:val="00855566"/>
    <w:rsid w:val="008556EF"/>
    <w:rsid w:val="008568F5"/>
    <w:rsid w:val="0085725D"/>
    <w:rsid w:val="00857E5B"/>
    <w:rsid w:val="00860E67"/>
    <w:rsid w:val="00861A0B"/>
    <w:rsid w:val="008638F1"/>
    <w:rsid w:val="00863D64"/>
    <w:rsid w:val="00864212"/>
    <w:rsid w:val="00865711"/>
    <w:rsid w:val="008660D0"/>
    <w:rsid w:val="0086656A"/>
    <w:rsid w:val="00866660"/>
    <w:rsid w:val="00866A54"/>
    <w:rsid w:val="00874335"/>
    <w:rsid w:val="00876763"/>
    <w:rsid w:val="0087712A"/>
    <w:rsid w:val="00881DBE"/>
    <w:rsid w:val="00882623"/>
    <w:rsid w:val="008827CF"/>
    <w:rsid w:val="00882967"/>
    <w:rsid w:val="00882D55"/>
    <w:rsid w:val="00883A00"/>
    <w:rsid w:val="00884543"/>
    <w:rsid w:val="00884B48"/>
    <w:rsid w:val="00886234"/>
    <w:rsid w:val="00886DD5"/>
    <w:rsid w:val="00887803"/>
    <w:rsid w:val="00887E0E"/>
    <w:rsid w:val="00891D3C"/>
    <w:rsid w:val="00893169"/>
    <w:rsid w:val="00894253"/>
    <w:rsid w:val="00894FA7"/>
    <w:rsid w:val="008951C6"/>
    <w:rsid w:val="008952BD"/>
    <w:rsid w:val="008953FF"/>
    <w:rsid w:val="008955F8"/>
    <w:rsid w:val="008957DA"/>
    <w:rsid w:val="008962A2"/>
    <w:rsid w:val="00896463"/>
    <w:rsid w:val="00897734"/>
    <w:rsid w:val="00897AC9"/>
    <w:rsid w:val="00897CA5"/>
    <w:rsid w:val="00897D76"/>
    <w:rsid w:val="008A0406"/>
    <w:rsid w:val="008A118B"/>
    <w:rsid w:val="008A20F7"/>
    <w:rsid w:val="008A2284"/>
    <w:rsid w:val="008A24E4"/>
    <w:rsid w:val="008A2FCA"/>
    <w:rsid w:val="008A351F"/>
    <w:rsid w:val="008A3ADF"/>
    <w:rsid w:val="008A3C8F"/>
    <w:rsid w:val="008A4250"/>
    <w:rsid w:val="008A5839"/>
    <w:rsid w:val="008A5B7B"/>
    <w:rsid w:val="008A5C58"/>
    <w:rsid w:val="008A63D9"/>
    <w:rsid w:val="008A6971"/>
    <w:rsid w:val="008A6B7B"/>
    <w:rsid w:val="008A6DF1"/>
    <w:rsid w:val="008A7CA0"/>
    <w:rsid w:val="008A7DC6"/>
    <w:rsid w:val="008B0631"/>
    <w:rsid w:val="008B06D3"/>
    <w:rsid w:val="008B2144"/>
    <w:rsid w:val="008B25FF"/>
    <w:rsid w:val="008B478C"/>
    <w:rsid w:val="008B5840"/>
    <w:rsid w:val="008B601E"/>
    <w:rsid w:val="008B689F"/>
    <w:rsid w:val="008B703B"/>
    <w:rsid w:val="008B71B5"/>
    <w:rsid w:val="008C0134"/>
    <w:rsid w:val="008C0498"/>
    <w:rsid w:val="008C0823"/>
    <w:rsid w:val="008C16F6"/>
    <w:rsid w:val="008C20E9"/>
    <w:rsid w:val="008C266F"/>
    <w:rsid w:val="008C287C"/>
    <w:rsid w:val="008C2C4A"/>
    <w:rsid w:val="008C3884"/>
    <w:rsid w:val="008C411C"/>
    <w:rsid w:val="008C6008"/>
    <w:rsid w:val="008D1FB6"/>
    <w:rsid w:val="008D3027"/>
    <w:rsid w:val="008D3126"/>
    <w:rsid w:val="008D37BB"/>
    <w:rsid w:val="008D47CC"/>
    <w:rsid w:val="008D5974"/>
    <w:rsid w:val="008D6E25"/>
    <w:rsid w:val="008D7E1D"/>
    <w:rsid w:val="008E12AC"/>
    <w:rsid w:val="008E376D"/>
    <w:rsid w:val="008E391B"/>
    <w:rsid w:val="008E52EB"/>
    <w:rsid w:val="008E5404"/>
    <w:rsid w:val="008E599C"/>
    <w:rsid w:val="008E5AAF"/>
    <w:rsid w:val="008E5D06"/>
    <w:rsid w:val="008E6B2B"/>
    <w:rsid w:val="008E6C12"/>
    <w:rsid w:val="008F0EF5"/>
    <w:rsid w:val="008F2AB2"/>
    <w:rsid w:val="008F42D3"/>
    <w:rsid w:val="008F46E3"/>
    <w:rsid w:val="008F663E"/>
    <w:rsid w:val="008F77EF"/>
    <w:rsid w:val="008F7DF1"/>
    <w:rsid w:val="0090119B"/>
    <w:rsid w:val="00902309"/>
    <w:rsid w:val="009063A2"/>
    <w:rsid w:val="00906B42"/>
    <w:rsid w:val="00906F18"/>
    <w:rsid w:val="00907005"/>
    <w:rsid w:val="0090702B"/>
    <w:rsid w:val="00907E73"/>
    <w:rsid w:val="00910044"/>
    <w:rsid w:val="0091022D"/>
    <w:rsid w:val="00910C4B"/>
    <w:rsid w:val="00910EAF"/>
    <w:rsid w:val="009114C7"/>
    <w:rsid w:val="0091173B"/>
    <w:rsid w:val="0091278A"/>
    <w:rsid w:val="0091333B"/>
    <w:rsid w:val="00915C38"/>
    <w:rsid w:val="00915CDB"/>
    <w:rsid w:val="00916997"/>
    <w:rsid w:val="0091707F"/>
    <w:rsid w:val="00917116"/>
    <w:rsid w:val="00920AF7"/>
    <w:rsid w:val="0092105D"/>
    <w:rsid w:val="00921075"/>
    <w:rsid w:val="00924712"/>
    <w:rsid w:val="00924B90"/>
    <w:rsid w:val="009257EE"/>
    <w:rsid w:val="00925AC4"/>
    <w:rsid w:val="00925EB0"/>
    <w:rsid w:val="00926B32"/>
    <w:rsid w:val="009276C7"/>
    <w:rsid w:val="00930207"/>
    <w:rsid w:val="00933091"/>
    <w:rsid w:val="009334E1"/>
    <w:rsid w:val="00933712"/>
    <w:rsid w:val="00935A2D"/>
    <w:rsid w:val="0093602D"/>
    <w:rsid w:val="0093638E"/>
    <w:rsid w:val="00936C55"/>
    <w:rsid w:val="00940047"/>
    <w:rsid w:val="00940445"/>
    <w:rsid w:val="00940D2F"/>
    <w:rsid w:val="0094173D"/>
    <w:rsid w:val="00941A8E"/>
    <w:rsid w:val="00941B59"/>
    <w:rsid w:val="00942270"/>
    <w:rsid w:val="00943499"/>
    <w:rsid w:val="009434BC"/>
    <w:rsid w:val="00943867"/>
    <w:rsid w:val="00944DE6"/>
    <w:rsid w:val="00944E7F"/>
    <w:rsid w:val="00950247"/>
    <w:rsid w:val="009503CA"/>
    <w:rsid w:val="009507DA"/>
    <w:rsid w:val="00951161"/>
    <w:rsid w:val="00951B5E"/>
    <w:rsid w:val="00952EC1"/>
    <w:rsid w:val="00953C37"/>
    <w:rsid w:val="00954811"/>
    <w:rsid w:val="00954DC3"/>
    <w:rsid w:val="0095546A"/>
    <w:rsid w:val="00955CE9"/>
    <w:rsid w:val="00956105"/>
    <w:rsid w:val="00956220"/>
    <w:rsid w:val="00957997"/>
    <w:rsid w:val="0096000A"/>
    <w:rsid w:val="009613A0"/>
    <w:rsid w:val="00961AC7"/>
    <w:rsid w:val="00961BAB"/>
    <w:rsid w:val="00962406"/>
    <w:rsid w:val="009630CB"/>
    <w:rsid w:val="009635B6"/>
    <w:rsid w:val="00970BC4"/>
    <w:rsid w:val="00970E0B"/>
    <w:rsid w:val="00972688"/>
    <w:rsid w:val="00972758"/>
    <w:rsid w:val="00973257"/>
    <w:rsid w:val="0097328C"/>
    <w:rsid w:val="0097394D"/>
    <w:rsid w:val="00973D8A"/>
    <w:rsid w:val="00974BF6"/>
    <w:rsid w:val="00974E9B"/>
    <w:rsid w:val="009751A1"/>
    <w:rsid w:val="00975A4E"/>
    <w:rsid w:val="009764F0"/>
    <w:rsid w:val="00976ED6"/>
    <w:rsid w:val="00977F15"/>
    <w:rsid w:val="00981F8F"/>
    <w:rsid w:val="00982AB4"/>
    <w:rsid w:val="009831C0"/>
    <w:rsid w:val="0098321A"/>
    <w:rsid w:val="00983D9E"/>
    <w:rsid w:val="00984D75"/>
    <w:rsid w:val="00984F2F"/>
    <w:rsid w:val="009853C7"/>
    <w:rsid w:val="009856BF"/>
    <w:rsid w:val="00986228"/>
    <w:rsid w:val="00986606"/>
    <w:rsid w:val="00990D31"/>
    <w:rsid w:val="00990DAF"/>
    <w:rsid w:val="0099130E"/>
    <w:rsid w:val="00991467"/>
    <w:rsid w:val="00991803"/>
    <w:rsid w:val="00992214"/>
    <w:rsid w:val="00993340"/>
    <w:rsid w:val="0099377B"/>
    <w:rsid w:val="00995D81"/>
    <w:rsid w:val="009A1C4D"/>
    <w:rsid w:val="009A37CC"/>
    <w:rsid w:val="009A3FCC"/>
    <w:rsid w:val="009A469B"/>
    <w:rsid w:val="009A4963"/>
    <w:rsid w:val="009A4E92"/>
    <w:rsid w:val="009A56DF"/>
    <w:rsid w:val="009A6063"/>
    <w:rsid w:val="009A6AF9"/>
    <w:rsid w:val="009B02B0"/>
    <w:rsid w:val="009B2AF9"/>
    <w:rsid w:val="009B364D"/>
    <w:rsid w:val="009B4D8D"/>
    <w:rsid w:val="009B4DC0"/>
    <w:rsid w:val="009C046D"/>
    <w:rsid w:val="009C0D20"/>
    <w:rsid w:val="009C3BC4"/>
    <w:rsid w:val="009C667F"/>
    <w:rsid w:val="009C702B"/>
    <w:rsid w:val="009C71EA"/>
    <w:rsid w:val="009C7AC5"/>
    <w:rsid w:val="009D0126"/>
    <w:rsid w:val="009D2D13"/>
    <w:rsid w:val="009D4F8C"/>
    <w:rsid w:val="009D5052"/>
    <w:rsid w:val="009D5FD5"/>
    <w:rsid w:val="009D5FD6"/>
    <w:rsid w:val="009D7533"/>
    <w:rsid w:val="009D7980"/>
    <w:rsid w:val="009E00BF"/>
    <w:rsid w:val="009E2BCB"/>
    <w:rsid w:val="009E2DCF"/>
    <w:rsid w:val="009E42D9"/>
    <w:rsid w:val="009E52E5"/>
    <w:rsid w:val="009E5D6D"/>
    <w:rsid w:val="009E610B"/>
    <w:rsid w:val="009E65DA"/>
    <w:rsid w:val="009E674F"/>
    <w:rsid w:val="009E6B25"/>
    <w:rsid w:val="009E7547"/>
    <w:rsid w:val="009E7ACE"/>
    <w:rsid w:val="009F0921"/>
    <w:rsid w:val="009F1AD3"/>
    <w:rsid w:val="009F1C5B"/>
    <w:rsid w:val="009F5A95"/>
    <w:rsid w:val="009F6F49"/>
    <w:rsid w:val="009F78E2"/>
    <w:rsid w:val="00A00C29"/>
    <w:rsid w:val="00A02103"/>
    <w:rsid w:val="00A021F9"/>
    <w:rsid w:val="00A03BCD"/>
    <w:rsid w:val="00A051B2"/>
    <w:rsid w:val="00A054DB"/>
    <w:rsid w:val="00A06276"/>
    <w:rsid w:val="00A072AF"/>
    <w:rsid w:val="00A075A1"/>
    <w:rsid w:val="00A07986"/>
    <w:rsid w:val="00A10AE0"/>
    <w:rsid w:val="00A10B97"/>
    <w:rsid w:val="00A10F6B"/>
    <w:rsid w:val="00A117C0"/>
    <w:rsid w:val="00A12CC2"/>
    <w:rsid w:val="00A12EFE"/>
    <w:rsid w:val="00A16B4B"/>
    <w:rsid w:val="00A174ED"/>
    <w:rsid w:val="00A21A0F"/>
    <w:rsid w:val="00A21D0E"/>
    <w:rsid w:val="00A21F91"/>
    <w:rsid w:val="00A222C6"/>
    <w:rsid w:val="00A23797"/>
    <w:rsid w:val="00A23B3A"/>
    <w:rsid w:val="00A24418"/>
    <w:rsid w:val="00A27078"/>
    <w:rsid w:val="00A27FCF"/>
    <w:rsid w:val="00A30B99"/>
    <w:rsid w:val="00A30E02"/>
    <w:rsid w:val="00A30E99"/>
    <w:rsid w:val="00A3127B"/>
    <w:rsid w:val="00A317A4"/>
    <w:rsid w:val="00A319AA"/>
    <w:rsid w:val="00A3413A"/>
    <w:rsid w:val="00A37185"/>
    <w:rsid w:val="00A41824"/>
    <w:rsid w:val="00A41940"/>
    <w:rsid w:val="00A41C43"/>
    <w:rsid w:val="00A41EE8"/>
    <w:rsid w:val="00A43FA7"/>
    <w:rsid w:val="00A442B2"/>
    <w:rsid w:val="00A45770"/>
    <w:rsid w:val="00A45818"/>
    <w:rsid w:val="00A465C0"/>
    <w:rsid w:val="00A46719"/>
    <w:rsid w:val="00A50EF1"/>
    <w:rsid w:val="00A528DB"/>
    <w:rsid w:val="00A52ED4"/>
    <w:rsid w:val="00A54337"/>
    <w:rsid w:val="00A55680"/>
    <w:rsid w:val="00A57790"/>
    <w:rsid w:val="00A609E2"/>
    <w:rsid w:val="00A60A7A"/>
    <w:rsid w:val="00A60C01"/>
    <w:rsid w:val="00A60ECB"/>
    <w:rsid w:val="00A61530"/>
    <w:rsid w:val="00A61C0F"/>
    <w:rsid w:val="00A62565"/>
    <w:rsid w:val="00A65465"/>
    <w:rsid w:val="00A663C6"/>
    <w:rsid w:val="00A67612"/>
    <w:rsid w:val="00A718A6"/>
    <w:rsid w:val="00A72462"/>
    <w:rsid w:val="00A736F5"/>
    <w:rsid w:val="00A74EF9"/>
    <w:rsid w:val="00A759F3"/>
    <w:rsid w:val="00A75B94"/>
    <w:rsid w:val="00A763F6"/>
    <w:rsid w:val="00A80B51"/>
    <w:rsid w:val="00A81861"/>
    <w:rsid w:val="00A81F2E"/>
    <w:rsid w:val="00A82BC6"/>
    <w:rsid w:val="00A832BA"/>
    <w:rsid w:val="00A83E90"/>
    <w:rsid w:val="00A84105"/>
    <w:rsid w:val="00A857DC"/>
    <w:rsid w:val="00A86685"/>
    <w:rsid w:val="00A86CCA"/>
    <w:rsid w:val="00A86CF4"/>
    <w:rsid w:val="00A87523"/>
    <w:rsid w:val="00A8783C"/>
    <w:rsid w:val="00A87AD6"/>
    <w:rsid w:val="00A87E1D"/>
    <w:rsid w:val="00A94AED"/>
    <w:rsid w:val="00A94D6B"/>
    <w:rsid w:val="00A959F9"/>
    <w:rsid w:val="00A96653"/>
    <w:rsid w:val="00A96982"/>
    <w:rsid w:val="00A971B3"/>
    <w:rsid w:val="00A97578"/>
    <w:rsid w:val="00A97C80"/>
    <w:rsid w:val="00AA08A7"/>
    <w:rsid w:val="00AA3FC2"/>
    <w:rsid w:val="00AA4FBA"/>
    <w:rsid w:val="00AA516C"/>
    <w:rsid w:val="00AA559B"/>
    <w:rsid w:val="00AA588A"/>
    <w:rsid w:val="00AB0532"/>
    <w:rsid w:val="00AB0612"/>
    <w:rsid w:val="00AB0E9F"/>
    <w:rsid w:val="00AB2592"/>
    <w:rsid w:val="00AB25EC"/>
    <w:rsid w:val="00AB3E61"/>
    <w:rsid w:val="00AB4393"/>
    <w:rsid w:val="00AB4B34"/>
    <w:rsid w:val="00AB6DC5"/>
    <w:rsid w:val="00AB79DB"/>
    <w:rsid w:val="00AC0263"/>
    <w:rsid w:val="00AC02F7"/>
    <w:rsid w:val="00AC08A3"/>
    <w:rsid w:val="00AC0F51"/>
    <w:rsid w:val="00AC108A"/>
    <w:rsid w:val="00AC1689"/>
    <w:rsid w:val="00AC1F82"/>
    <w:rsid w:val="00AC31F0"/>
    <w:rsid w:val="00AC4DC1"/>
    <w:rsid w:val="00AC59BE"/>
    <w:rsid w:val="00AC7E9B"/>
    <w:rsid w:val="00AD0D3F"/>
    <w:rsid w:val="00AD1C59"/>
    <w:rsid w:val="00AD220C"/>
    <w:rsid w:val="00AD28F4"/>
    <w:rsid w:val="00AD372D"/>
    <w:rsid w:val="00AD3F6A"/>
    <w:rsid w:val="00AD701F"/>
    <w:rsid w:val="00AE0EB5"/>
    <w:rsid w:val="00AE0F61"/>
    <w:rsid w:val="00AE1BAF"/>
    <w:rsid w:val="00AE539A"/>
    <w:rsid w:val="00AF062B"/>
    <w:rsid w:val="00AF0AA9"/>
    <w:rsid w:val="00AF0F15"/>
    <w:rsid w:val="00AF115C"/>
    <w:rsid w:val="00AF1EA9"/>
    <w:rsid w:val="00AF20C1"/>
    <w:rsid w:val="00AF2223"/>
    <w:rsid w:val="00AF3C25"/>
    <w:rsid w:val="00AF5939"/>
    <w:rsid w:val="00AF7261"/>
    <w:rsid w:val="00B00C14"/>
    <w:rsid w:val="00B00F37"/>
    <w:rsid w:val="00B020F2"/>
    <w:rsid w:val="00B021B8"/>
    <w:rsid w:val="00B0281B"/>
    <w:rsid w:val="00B05C9C"/>
    <w:rsid w:val="00B063F8"/>
    <w:rsid w:val="00B0723F"/>
    <w:rsid w:val="00B10398"/>
    <w:rsid w:val="00B1094B"/>
    <w:rsid w:val="00B11044"/>
    <w:rsid w:val="00B115C5"/>
    <w:rsid w:val="00B129BC"/>
    <w:rsid w:val="00B132D9"/>
    <w:rsid w:val="00B1349B"/>
    <w:rsid w:val="00B1460C"/>
    <w:rsid w:val="00B14FC5"/>
    <w:rsid w:val="00B1718B"/>
    <w:rsid w:val="00B1745B"/>
    <w:rsid w:val="00B1748C"/>
    <w:rsid w:val="00B17FB3"/>
    <w:rsid w:val="00B20718"/>
    <w:rsid w:val="00B20797"/>
    <w:rsid w:val="00B20966"/>
    <w:rsid w:val="00B20C79"/>
    <w:rsid w:val="00B250E9"/>
    <w:rsid w:val="00B27EF4"/>
    <w:rsid w:val="00B27F16"/>
    <w:rsid w:val="00B3199B"/>
    <w:rsid w:val="00B33271"/>
    <w:rsid w:val="00B3403A"/>
    <w:rsid w:val="00B34544"/>
    <w:rsid w:val="00B35144"/>
    <w:rsid w:val="00B3523B"/>
    <w:rsid w:val="00B355D7"/>
    <w:rsid w:val="00B35613"/>
    <w:rsid w:val="00B35EF0"/>
    <w:rsid w:val="00B36CD0"/>
    <w:rsid w:val="00B37780"/>
    <w:rsid w:val="00B37DB9"/>
    <w:rsid w:val="00B405A2"/>
    <w:rsid w:val="00B40C04"/>
    <w:rsid w:val="00B40DC4"/>
    <w:rsid w:val="00B4209C"/>
    <w:rsid w:val="00B42DD7"/>
    <w:rsid w:val="00B462DE"/>
    <w:rsid w:val="00B47646"/>
    <w:rsid w:val="00B5023F"/>
    <w:rsid w:val="00B5047C"/>
    <w:rsid w:val="00B510B2"/>
    <w:rsid w:val="00B51B10"/>
    <w:rsid w:val="00B52230"/>
    <w:rsid w:val="00B5397A"/>
    <w:rsid w:val="00B544AB"/>
    <w:rsid w:val="00B54867"/>
    <w:rsid w:val="00B55763"/>
    <w:rsid w:val="00B56231"/>
    <w:rsid w:val="00B5666B"/>
    <w:rsid w:val="00B57ABD"/>
    <w:rsid w:val="00B60AC4"/>
    <w:rsid w:val="00B6186F"/>
    <w:rsid w:val="00B61A4E"/>
    <w:rsid w:val="00B63589"/>
    <w:rsid w:val="00B639C5"/>
    <w:rsid w:val="00B63BEB"/>
    <w:rsid w:val="00B6495D"/>
    <w:rsid w:val="00B663F3"/>
    <w:rsid w:val="00B6654C"/>
    <w:rsid w:val="00B668D3"/>
    <w:rsid w:val="00B66CFB"/>
    <w:rsid w:val="00B66D3B"/>
    <w:rsid w:val="00B67941"/>
    <w:rsid w:val="00B67A8D"/>
    <w:rsid w:val="00B7190B"/>
    <w:rsid w:val="00B72985"/>
    <w:rsid w:val="00B73EAB"/>
    <w:rsid w:val="00B74E05"/>
    <w:rsid w:val="00B763C4"/>
    <w:rsid w:val="00B76DBF"/>
    <w:rsid w:val="00B81F81"/>
    <w:rsid w:val="00B82072"/>
    <w:rsid w:val="00B82F50"/>
    <w:rsid w:val="00B8471B"/>
    <w:rsid w:val="00B84EE0"/>
    <w:rsid w:val="00B85E71"/>
    <w:rsid w:val="00B87B91"/>
    <w:rsid w:val="00B92B50"/>
    <w:rsid w:val="00B9426A"/>
    <w:rsid w:val="00B94696"/>
    <w:rsid w:val="00B949B9"/>
    <w:rsid w:val="00B9530C"/>
    <w:rsid w:val="00B962A6"/>
    <w:rsid w:val="00B96B78"/>
    <w:rsid w:val="00B973A6"/>
    <w:rsid w:val="00BA04AB"/>
    <w:rsid w:val="00BA09C2"/>
    <w:rsid w:val="00BA29CC"/>
    <w:rsid w:val="00BA30EC"/>
    <w:rsid w:val="00BA3EEC"/>
    <w:rsid w:val="00BA424D"/>
    <w:rsid w:val="00BA5E22"/>
    <w:rsid w:val="00BA60E1"/>
    <w:rsid w:val="00BA6121"/>
    <w:rsid w:val="00BA6504"/>
    <w:rsid w:val="00BA6822"/>
    <w:rsid w:val="00BA72D6"/>
    <w:rsid w:val="00BA7974"/>
    <w:rsid w:val="00BB0128"/>
    <w:rsid w:val="00BB0473"/>
    <w:rsid w:val="00BB23E1"/>
    <w:rsid w:val="00BB3198"/>
    <w:rsid w:val="00BB369F"/>
    <w:rsid w:val="00BB38C2"/>
    <w:rsid w:val="00BB5A42"/>
    <w:rsid w:val="00BB6B02"/>
    <w:rsid w:val="00BC0C0E"/>
    <w:rsid w:val="00BC0E97"/>
    <w:rsid w:val="00BC1F59"/>
    <w:rsid w:val="00BC2898"/>
    <w:rsid w:val="00BC34E2"/>
    <w:rsid w:val="00BC5CAC"/>
    <w:rsid w:val="00BC6F0C"/>
    <w:rsid w:val="00BC78AF"/>
    <w:rsid w:val="00BC7C3C"/>
    <w:rsid w:val="00BD0480"/>
    <w:rsid w:val="00BD0523"/>
    <w:rsid w:val="00BD05FD"/>
    <w:rsid w:val="00BD1364"/>
    <w:rsid w:val="00BD18CA"/>
    <w:rsid w:val="00BD2711"/>
    <w:rsid w:val="00BD2F04"/>
    <w:rsid w:val="00BD321B"/>
    <w:rsid w:val="00BD32E9"/>
    <w:rsid w:val="00BD3E91"/>
    <w:rsid w:val="00BD3FAF"/>
    <w:rsid w:val="00BD4A09"/>
    <w:rsid w:val="00BD54BB"/>
    <w:rsid w:val="00BD57FF"/>
    <w:rsid w:val="00BD67ED"/>
    <w:rsid w:val="00BD7668"/>
    <w:rsid w:val="00BE0098"/>
    <w:rsid w:val="00BE05B0"/>
    <w:rsid w:val="00BE0D77"/>
    <w:rsid w:val="00BE350B"/>
    <w:rsid w:val="00BE35F1"/>
    <w:rsid w:val="00BE3FFF"/>
    <w:rsid w:val="00BE4033"/>
    <w:rsid w:val="00BE5432"/>
    <w:rsid w:val="00BE569A"/>
    <w:rsid w:val="00BE6240"/>
    <w:rsid w:val="00BE676B"/>
    <w:rsid w:val="00BE76F1"/>
    <w:rsid w:val="00BE7994"/>
    <w:rsid w:val="00BF0867"/>
    <w:rsid w:val="00BF18EE"/>
    <w:rsid w:val="00BF1B84"/>
    <w:rsid w:val="00BF383A"/>
    <w:rsid w:val="00BF6BA5"/>
    <w:rsid w:val="00BF7957"/>
    <w:rsid w:val="00BF7D04"/>
    <w:rsid w:val="00C00466"/>
    <w:rsid w:val="00C005BD"/>
    <w:rsid w:val="00C0066B"/>
    <w:rsid w:val="00C010FF"/>
    <w:rsid w:val="00C02BAD"/>
    <w:rsid w:val="00C03F83"/>
    <w:rsid w:val="00C05CE3"/>
    <w:rsid w:val="00C05EDA"/>
    <w:rsid w:val="00C0607F"/>
    <w:rsid w:val="00C06A97"/>
    <w:rsid w:val="00C07016"/>
    <w:rsid w:val="00C12415"/>
    <w:rsid w:val="00C12AA8"/>
    <w:rsid w:val="00C1564F"/>
    <w:rsid w:val="00C16282"/>
    <w:rsid w:val="00C16C72"/>
    <w:rsid w:val="00C17BA4"/>
    <w:rsid w:val="00C17E72"/>
    <w:rsid w:val="00C22FF7"/>
    <w:rsid w:val="00C23E8F"/>
    <w:rsid w:val="00C24DA6"/>
    <w:rsid w:val="00C24DA7"/>
    <w:rsid w:val="00C2539C"/>
    <w:rsid w:val="00C25B90"/>
    <w:rsid w:val="00C25F9E"/>
    <w:rsid w:val="00C26C86"/>
    <w:rsid w:val="00C27057"/>
    <w:rsid w:val="00C31011"/>
    <w:rsid w:val="00C31765"/>
    <w:rsid w:val="00C31966"/>
    <w:rsid w:val="00C31EEE"/>
    <w:rsid w:val="00C32917"/>
    <w:rsid w:val="00C3351C"/>
    <w:rsid w:val="00C343EA"/>
    <w:rsid w:val="00C34E83"/>
    <w:rsid w:val="00C3714F"/>
    <w:rsid w:val="00C404CE"/>
    <w:rsid w:val="00C4104B"/>
    <w:rsid w:val="00C41632"/>
    <w:rsid w:val="00C41B07"/>
    <w:rsid w:val="00C41CD9"/>
    <w:rsid w:val="00C422C3"/>
    <w:rsid w:val="00C42F2A"/>
    <w:rsid w:val="00C442A6"/>
    <w:rsid w:val="00C44583"/>
    <w:rsid w:val="00C44CBC"/>
    <w:rsid w:val="00C454BB"/>
    <w:rsid w:val="00C45A68"/>
    <w:rsid w:val="00C45CE4"/>
    <w:rsid w:val="00C47325"/>
    <w:rsid w:val="00C47C87"/>
    <w:rsid w:val="00C50172"/>
    <w:rsid w:val="00C535BB"/>
    <w:rsid w:val="00C53E5C"/>
    <w:rsid w:val="00C53FC0"/>
    <w:rsid w:val="00C5410B"/>
    <w:rsid w:val="00C54B78"/>
    <w:rsid w:val="00C55461"/>
    <w:rsid w:val="00C55C34"/>
    <w:rsid w:val="00C56648"/>
    <w:rsid w:val="00C56E26"/>
    <w:rsid w:val="00C57198"/>
    <w:rsid w:val="00C5766C"/>
    <w:rsid w:val="00C60504"/>
    <w:rsid w:val="00C60D70"/>
    <w:rsid w:val="00C610F4"/>
    <w:rsid w:val="00C627E8"/>
    <w:rsid w:val="00C63F24"/>
    <w:rsid w:val="00C6407D"/>
    <w:rsid w:val="00C6458A"/>
    <w:rsid w:val="00C650CB"/>
    <w:rsid w:val="00C65C76"/>
    <w:rsid w:val="00C65F68"/>
    <w:rsid w:val="00C6721F"/>
    <w:rsid w:val="00C67813"/>
    <w:rsid w:val="00C70233"/>
    <w:rsid w:val="00C702D5"/>
    <w:rsid w:val="00C705FE"/>
    <w:rsid w:val="00C71667"/>
    <w:rsid w:val="00C71FBB"/>
    <w:rsid w:val="00C73279"/>
    <w:rsid w:val="00C73A78"/>
    <w:rsid w:val="00C73DBC"/>
    <w:rsid w:val="00C74837"/>
    <w:rsid w:val="00C750D8"/>
    <w:rsid w:val="00C75179"/>
    <w:rsid w:val="00C7666C"/>
    <w:rsid w:val="00C7693E"/>
    <w:rsid w:val="00C77FED"/>
    <w:rsid w:val="00C811C6"/>
    <w:rsid w:val="00C81732"/>
    <w:rsid w:val="00C82856"/>
    <w:rsid w:val="00C82B67"/>
    <w:rsid w:val="00C82E08"/>
    <w:rsid w:val="00C83B92"/>
    <w:rsid w:val="00C84220"/>
    <w:rsid w:val="00C84EDC"/>
    <w:rsid w:val="00C86F6B"/>
    <w:rsid w:val="00C86FE7"/>
    <w:rsid w:val="00C87683"/>
    <w:rsid w:val="00C91A4C"/>
    <w:rsid w:val="00C92EAA"/>
    <w:rsid w:val="00C93019"/>
    <w:rsid w:val="00C93F2F"/>
    <w:rsid w:val="00C94B7C"/>
    <w:rsid w:val="00C96778"/>
    <w:rsid w:val="00C96F41"/>
    <w:rsid w:val="00C97D98"/>
    <w:rsid w:val="00CA03C2"/>
    <w:rsid w:val="00CA1597"/>
    <w:rsid w:val="00CA1758"/>
    <w:rsid w:val="00CA1A67"/>
    <w:rsid w:val="00CA3AC1"/>
    <w:rsid w:val="00CA55F3"/>
    <w:rsid w:val="00CA6019"/>
    <w:rsid w:val="00CA614E"/>
    <w:rsid w:val="00CA6A56"/>
    <w:rsid w:val="00CB0E37"/>
    <w:rsid w:val="00CB16C5"/>
    <w:rsid w:val="00CB2680"/>
    <w:rsid w:val="00CB292E"/>
    <w:rsid w:val="00CB33BD"/>
    <w:rsid w:val="00CB45E2"/>
    <w:rsid w:val="00CB6B06"/>
    <w:rsid w:val="00CB6CB0"/>
    <w:rsid w:val="00CC057A"/>
    <w:rsid w:val="00CC1BBC"/>
    <w:rsid w:val="00CC205D"/>
    <w:rsid w:val="00CC2CC2"/>
    <w:rsid w:val="00CC31AF"/>
    <w:rsid w:val="00CC46A5"/>
    <w:rsid w:val="00CC5EA8"/>
    <w:rsid w:val="00CC5EFD"/>
    <w:rsid w:val="00CC5F1B"/>
    <w:rsid w:val="00CC6101"/>
    <w:rsid w:val="00CC6B7B"/>
    <w:rsid w:val="00CC6E10"/>
    <w:rsid w:val="00CC7156"/>
    <w:rsid w:val="00CC7931"/>
    <w:rsid w:val="00CD026B"/>
    <w:rsid w:val="00CD05E1"/>
    <w:rsid w:val="00CD0CD5"/>
    <w:rsid w:val="00CD1403"/>
    <w:rsid w:val="00CD14B0"/>
    <w:rsid w:val="00CD55D0"/>
    <w:rsid w:val="00CD5855"/>
    <w:rsid w:val="00CD5A25"/>
    <w:rsid w:val="00CE07B2"/>
    <w:rsid w:val="00CE086D"/>
    <w:rsid w:val="00CE13BB"/>
    <w:rsid w:val="00CE4098"/>
    <w:rsid w:val="00CE47C5"/>
    <w:rsid w:val="00CE4A98"/>
    <w:rsid w:val="00CE51BD"/>
    <w:rsid w:val="00CE695F"/>
    <w:rsid w:val="00CE7DDD"/>
    <w:rsid w:val="00CF01BF"/>
    <w:rsid w:val="00CF172E"/>
    <w:rsid w:val="00CF2E13"/>
    <w:rsid w:val="00CF373B"/>
    <w:rsid w:val="00CF3E5A"/>
    <w:rsid w:val="00CF5F48"/>
    <w:rsid w:val="00CF6694"/>
    <w:rsid w:val="00CF6FDD"/>
    <w:rsid w:val="00CF734D"/>
    <w:rsid w:val="00D00229"/>
    <w:rsid w:val="00D00BC8"/>
    <w:rsid w:val="00D01290"/>
    <w:rsid w:val="00D01601"/>
    <w:rsid w:val="00D03ADC"/>
    <w:rsid w:val="00D054A4"/>
    <w:rsid w:val="00D05B94"/>
    <w:rsid w:val="00D05C3A"/>
    <w:rsid w:val="00D06331"/>
    <w:rsid w:val="00D06E7B"/>
    <w:rsid w:val="00D078DF"/>
    <w:rsid w:val="00D10FA6"/>
    <w:rsid w:val="00D11A7C"/>
    <w:rsid w:val="00D12223"/>
    <w:rsid w:val="00D12A62"/>
    <w:rsid w:val="00D12A6C"/>
    <w:rsid w:val="00D12DE7"/>
    <w:rsid w:val="00D130F0"/>
    <w:rsid w:val="00D13918"/>
    <w:rsid w:val="00D1394F"/>
    <w:rsid w:val="00D14116"/>
    <w:rsid w:val="00D14B3B"/>
    <w:rsid w:val="00D14D5E"/>
    <w:rsid w:val="00D1526E"/>
    <w:rsid w:val="00D15585"/>
    <w:rsid w:val="00D15D5B"/>
    <w:rsid w:val="00D17846"/>
    <w:rsid w:val="00D17AA1"/>
    <w:rsid w:val="00D17B7A"/>
    <w:rsid w:val="00D22095"/>
    <w:rsid w:val="00D22B78"/>
    <w:rsid w:val="00D24A2B"/>
    <w:rsid w:val="00D24A36"/>
    <w:rsid w:val="00D252FF"/>
    <w:rsid w:val="00D25E6A"/>
    <w:rsid w:val="00D265E0"/>
    <w:rsid w:val="00D26D0D"/>
    <w:rsid w:val="00D31AEB"/>
    <w:rsid w:val="00D336FE"/>
    <w:rsid w:val="00D34194"/>
    <w:rsid w:val="00D34978"/>
    <w:rsid w:val="00D34F35"/>
    <w:rsid w:val="00D36873"/>
    <w:rsid w:val="00D400BE"/>
    <w:rsid w:val="00D42150"/>
    <w:rsid w:val="00D42325"/>
    <w:rsid w:val="00D43319"/>
    <w:rsid w:val="00D439AC"/>
    <w:rsid w:val="00D455DF"/>
    <w:rsid w:val="00D500AA"/>
    <w:rsid w:val="00D50733"/>
    <w:rsid w:val="00D5118D"/>
    <w:rsid w:val="00D51306"/>
    <w:rsid w:val="00D51549"/>
    <w:rsid w:val="00D51D14"/>
    <w:rsid w:val="00D547C2"/>
    <w:rsid w:val="00D55592"/>
    <w:rsid w:val="00D56960"/>
    <w:rsid w:val="00D56D37"/>
    <w:rsid w:val="00D60D01"/>
    <w:rsid w:val="00D60F35"/>
    <w:rsid w:val="00D612E4"/>
    <w:rsid w:val="00D61366"/>
    <w:rsid w:val="00D6191D"/>
    <w:rsid w:val="00D62EC3"/>
    <w:rsid w:val="00D62ECA"/>
    <w:rsid w:val="00D647A2"/>
    <w:rsid w:val="00D64EA7"/>
    <w:rsid w:val="00D65188"/>
    <w:rsid w:val="00D65265"/>
    <w:rsid w:val="00D66217"/>
    <w:rsid w:val="00D66235"/>
    <w:rsid w:val="00D7005F"/>
    <w:rsid w:val="00D70472"/>
    <w:rsid w:val="00D70CA8"/>
    <w:rsid w:val="00D712EF"/>
    <w:rsid w:val="00D715D4"/>
    <w:rsid w:val="00D73612"/>
    <w:rsid w:val="00D73BF9"/>
    <w:rsid w:val="00D74325"/>
    <w:rsid w:val="00D74C52"/>
    <w:rsid w:val="00D753D6"/>
    <w:rsid w:val="00D76455"/>
    <w:rsid w:val="00D766F1"/>
    <w:rsid w:val="00D7696C"/>
    <w:rsid w:val="00D7697B"/>
    <w:rsid w:val="00D779BD"/>
    <w:rsid w:val="00D825F9"/>
    <w:rsid w:val="00D830B3"/>
    <w:rsid w:val="00D850BD"/>
    <w:rsid w:val="00D85E89"/>
    <w:rsid w:val="00D863E4"/>
    <w:rsid w:val="00D908B3"/>
    <w:rsid w:val="00D90ABD"/>
    <w:rsid w:val="00D93162"/>
    <w:rsid w:val="00D93BB0"/>
    <w:rsid w:val="00D93E34"/>
    <w:rsid w:val="00D93ECB"/>
    <w:rsid w:val="00D94694"/>
    <w:rsid w:val="00D94BE7"/>
    <w:rsid w:val="00D94C21"/>
    <w:rsid w:val="00D94EE2"/>
    <w:rsid w:val="00D958AE"/>
    <w:rsid w:val="00D95ED0"/>
    <w:rsid w:val="00D970D6"/>
    <w:rsid w:val="00D97544"/>
    <w:rsid w:val="00DA0866"/>
    <w:rsid w:val="00DA25E8"/>
    <w:rsid w:val="00DA3B1F"/>
    <w:rsid w:val="00DA62A6"/>
    <w:rsid w:val="00DA6D64"/>
    <w:rsid w:val="00DA6DA6"/>
    <w:rsid w:val="00DA7745"/>
    <w:rsid w:val="00DB0CFE"/>
    <w:rsid w:val="00DB0DAE"/>
    <w:rsid w:val="00DB1CC3"/>
    <w:rsid w:val="00DB25D3"/>
    <w:rsid w:val="00DB3CC7"/>
    <w:rsid w:val="00DB4BC8"/>
    <w:rsid w:val="00DB5847"/>
    <w:rsid w:val="00DB5CD2"/>
    <w:rsid w:val="00DB63F9"/>
    <w:rsid w:val="00DB6684"/>
    <w:rsid w:val="00DB68EC"/>
    <w:rsid w:val="00DB6917"/>
    <w:rsid w:val="00DB7E4C"/>
    <w:rsid w:val="00DC28BB"/>
    <w:rsid w:val="00DC50E1"/>
    <w:rsid w:val="00DC58D0"/>
    <w:rsid w:val="00DC5C2C"/>
    <w:rsid w:val="00DC5CBC"/>
    <w:rsid w:val="00DC60D6"/>
    <w:rsid w:val="00DC660E"/>
    <w:rsid w:val="00DC685F"/>
    <w:rsid w:val="00DC7FF5"/>
    <w:rsid w:val="00DD0AAF"/>
    <w:rsid w:val="00DD10E5"/>
    <w:rsid w:val="00DD112E"/>
    <w:rsid w:val="00DD257D"/>
    <w:rsid w:val="00DD3136"/>
    <w:rsid w:val="00DD4262"/>
    <w:rsid w:val="00DD46C1"/>
    <w:rsid w:val="00DD494C"/>
    <w:rsid w:val="00DD74DE"/>
    <w:rsid w:val="00DE0457"/>
    <w:rsid w:val="00DE0A03"/>
    <w:rsid w:val="00DE211C"/>
    <w:rsid w:val="00DE331E"/>
    <w:rsid w:val="00DE33A6"/>
    <w:rsid w:val="00DE36A9"/>
    <w:rsid w:val="00DE41BE"/>
    <w:rsid w:val="00DE4A61"/>
    <w:rsid w:val="00DE50E1"/>
    <w:rsid w:val="00DE7581"/>
    <w:rsid w:val="00DE79E5"/>
    <w:rsid w:val="00DF0050"/>
    <w:rsid w:val="00DF08A8"/>
    <w:rsid w:val="00DF0C5F"/>
    <w:rsid w:val="00DF1337"/>
    <w:rsid w:val="00DF1A28"/>
    <w:rsid w:val="00DF27BB"/>
    <w:rsid w:val="00DF28EF"/>
    <w:rsid w:val="00DF297A"/>
    <w:rsid w:val="00DF3C0C"/>
    <w:rsid w:val="00DF666C"/>
    <w:rsid w:val="00DF6A96"/>
    <w:rsid w:val="00E00363"/>
    <w:rsid w:val="00E0136E"/>
    <w:rsid w:val="00E0139B"/>
    <w:rsid w:val="00E05B30"/>
    <w:rsid w:val="00E07880"/>
    <w:rsid w:val="00E101C1"/>
    <w:rsid w:val="00E124AB"/>
    <w:rsid w:val="00E129CB"/>
    <w:rsid w:val="00E146BA"/>
    <w:rsid w:val="00E16941"/>
    <w:rsid w:val="00E17E94"/>
    <w:rsid w:val="00E20A7C"/>
    <w:rsid w:val="00E210EE"/>
    <w:rsid w:val="00E2318E"/>
    <w:rsid w:val="00E23938"/>
    <w:rsid w:val="00E23B5D"/>
    <w:rsid w:val="00E25B1C"/>
    <w:rsid w:val="00E266AA"/>
    <w:rsid w:val="00E26A3B"/>
    <w:rsid w:val="00E302C2"/>
    <w:rsid w:val="00E31002"/>
    <w:rsid w:val="00E314B5"/>
    <w:rsid w:val="00E315F1"/>
    <w:rsid w:val="00E31AE7"/>
    <w:rsid w:val="00E31FE0"/>
    <w:rsid w:val="00E32742"/>
    <w:rsid w:val="00E32989"/>
    <w:rsid w:val="00E32D05"/>
    <w:rsid w:val="00E335FD"/>
    <w:rsid w:val="00E3490A"/>
    <w:rsid w:val="00E34C3C"/>
    <w:rsid w:val="00E358B5"/>
    <w:rsid w:val="00E36D0E"/>
    <w:rsid w:val="00E409DC"/>
    <w:rsid w:val="00E40CB8"/>
    <w:rsid w:val="00E40F76"/>
    <w:rsid w:val="00E41744"/>
    <w:rsid w:val="00E428EA"/>
    <w:rsid w:val="00E43C92"/>
    <w:rsid w:val="00E44CDB"/>
    <w:rsid w:val="00E4706F"/>
    <w:rsid w:val="00E50155"/>
    <w:rsid w:val="00E51019"/>
    <w:rsid w:val="00E51E41"/>
    <w:rsid w:val="00E54349"/>
    <w:rsid w:val="00E55191"/>
    <w:rsid w:val="00E55ACE"/>
    <w:rsid w:val="00E57346"/>
    <w:rsid w:val="00E6057C"/>
    <w:rsid w:val="00E61663"/>
    <w:rsid w:val="00E61F4B"/>
    <w:rsid w:val="00E62A6B"/>
    <w:rsid w:val="00E64298"/>
    <w:rsid w:val="00E646AA"/>
    <w:rsid w:val="00E65A21"/>
    <w:rsid w:val="00E66AF9"/>
    <w:rsid w:val="00E67A92"/>
    <w:rsid w:val="00E67BA0"/>
    <w:rsid w:val="00E70751"/>
    <w:rsid w:val="00E70AF3"/>
    <w:rsid w:val="00E70DEE"/>
    <w:rsid w:val="00E71E69"/>
    <w:rsid w:val="00E722BD"/>
    <w:rsid w:val="00E72AA3"/>
    <w:rsid w:val="00E745F1"/>
    <w:rsid w:val="00E74B24"/>
    <w:rsid w:val="00E74E45"/>
    <w:rsid w:val="00E74EF2"/>
    <w:rsid w:val="00E7659F"/>
    <w:rsid w:val="00E7665C"/>
    <w:rsid w:val="00E77579"/>
    <w:rsid w:val="00E80E4C"/>
    <w:rsid w:val="00E81890"/>
    <w:rsid w:val="00E85A90"/>
    <w:rsid w:val="00E85E69"/>
    <w:rsid w:val="00E85F3F"/>
    <w:rsid w:val="00E87395"/>
    <w:rsid w:val="00E87CDC"/>
    <w:rsid w:val="00E87F02"/>
    <w:rsid w:val="00E90B8C"/>
    <w:rsid w:val="00E9120A"/>
    <w:rsid w:val="00E912FB"/>
    <w:rsid w:val="00E91793"/>
    <w:rsid w:val="00E91EF8"/>
    <w:rsid w:val="00E92328"/>
    <w:rsid w:val="00E95A16"/>
    <w:rsid w:val="00E96493"/>
    <w:rsid w:val="00E96FC0"/>
    <w:rsid w:val="00E97122"/>
    <w:rsid w:val="00EA00FD"/>
    <w:rsid w:val="00EA08D9"/>
    <w:rsid w:val="00EA09DC"/>
    <w:rsid w:val="00EA1921"/>
    <w:rsid w:val="00EA235B"/>
    <w:rsid w:val="00EA38EC"/>
    <w:rsid w:val="00EA3BE7"/>
    <w:rsid w:val="00EA42AA"/>
    <w:rsid w:val="00EA49B0"/>
    <w:rsid w:val="00EA4A8E"/>
    <w:rsid w:val="00EA565C"/>
    <w:rsid w:val="00EB12EC"/>
    <w:rsid w:val="00EB1497"/>
    <w:rsid w:val="00EB220E"/>
    <w:rsid w:val="00EB5152"/>
    <w:rsid w:val="00EB53CF"/>
    <w:rsid w:val="00EB609B"/>
    <w:rsid w:val="00EB6250"/>
    <w:rsid w:val="00EB69D6"/>
    <w:rsid w:val="00EC13FA"/>
    <w:rsid w:val="00EC1700"/>
    <w:rsid w:val="00EC24A4"/>
    <w:rsid w:val="00EC24D5"/>
    <w:rsid w:val="00EC2521"/>
    <w:rsid w:val="00EC30DD"/>
    <w:rsid w:val="00EC3F13"/>
    <w:rsid w:val="00EC4958"/>
    <w:rsid w:val="00EC5378"/>
    <w:rsid w:val="00EC6286"/>
    <w:rsid w:val="00EC64D0"/>
    <w:rsid w:val="00EC70BE"/>
    <w:rsid w:val="00EC7B23"/>
    <w:rsid w:val="00ED1814"/>
    <w:rsid w:val="00ED3118"/>
    <w:rsid w:val="00ED6C47"/>
    <w:rsid w:val="00ED7594"/>
    <w:rsid w:val="00ED75DC"/>
    <w:rsid w:val="00ED77D1"/>
    <w:rsid w:val="00EE0486"/>
    <w:rsid w:val="00EE0970"/>
    <w:rsid w:val="00EE1D09"/>
    <w:rsid w:val="00EE2334"/>
    <w:rsid w:val="00EE261F"/>
    <w:rsid w:val="00EE28BC"/>
    <w:rsid w:val="00EE3977"/>
    <w:rsid w:val="00EE3D4A"/>
    <w:rsid w:val="00EE6AC7"/>
    <w:rsid w:val="00EE6C3D"/>
    <w:rsid w:val="00EE7D2B"/>
    <w:rsid w:val="00EE7DF5"/>
    <w:rsid w:val="00EF1065"/>
    <w:rsid w:val="00EF22A4"/>
    <w:rsid w:val="00EF34BE"/>
    <w:rsid w:val="00EF4729"/>
    <w:rsid w:val="00EF51B0"/>
    <w:rsid w:val="00EF7F31"/>
    <w:rsid w:val="00F02AF0"/>
    <w:rsid w:val="00F03389"/>
    <w:rsid w:val="00F03AE5"/>
    <w:rsid w:val="00F0448F"/>
    <w:rsid w:val="00F05029"/>
    <w:rsid w:val="00F053C9"/>
    <w:rsid w:val="00F05D77"/>
    <w:rsid w:val="00F06929"/>
    <w:rsid w:val="00F06B7D"/>
    <w:rsid w:val="00F072BB"/>
    <w:rsid w:val="00F07311"/>
    <w:rsid w:val="00F07970"/>
    <w:rsid w:val="00F10889"/>
    <w:rsid w:val="00F11218"/>
    <w:rsid w:val="00F12233"/>
    <w:rsid w:val="00F1337A"/>
    <w:rsid w:val="00F13708"/>
    <w:rsid w:val="00F142E6"/>
    <w:rsid w:val="00F150FA"/>
    <w:rsid w:val="00F15332"/>
    <w:rsid w:val="00F1584A"/>
    <w:rsid w:val="00F15F8E"/>
    <w:rsid w:val="00F176FA"/>
    <w:rsid w:val="00F17BBB"/>
    <w:rsid w:val="00F214AA"/>
    <w:rsid w:val="00F22186"/>
    <w:rsid w:val="00F23DB3"/>
    <w:rsid w:val="00F27175"/>
    <w:rsid w:val="00F30D14"/>
    <w:rsid w:val="00F31B6D"/>
    <w:rsid w:val="00F31CDC"/>
    <w:rsid w:val="00F31DC9"/>
    <w:rsid w:val="00F33517"/>
    <w:rsid w:val="00F33A75"/>
    <w:rsid w:val="00F36305"/>
    <w:rsid w:val="00F36946"/>
    <w:rsid w:val="00F37188"/>
    <w:rsid w:val="00F37D7F"/>
    <w:rsid w:val="00F40B5F"/>
    <w:rsid w:val="00F40EE0"/>
    <w:rsid w:val="00F414AE"/>
    <w:rsid w:val="00F41AAC"/>
    <w:rsid w:val="00F43EB7"/>
    <w:rsid w:val="00F443AF"/>
    <w:rsid w:val="00F450A6"/>
    <w:rsid w:val="00F45A78"/>
    <w:rsid w:val="00F469A9"/>
    <w:rsid w:val="00F47228"/>
    <w:rsid w:val="00F47B94"/>
    <w:rsid w:val="00F5036A"/>
    <w:rsid w:val="00F5146F"/>
    <w:rsid w:val="00F53638"/>
    <w:rsid w:val="00F53687"/>
    <w:rsid w:val="00F53E12"/>
    <w:rsid w:val="00F54A05"/>
    <w:rsid w:val="00F554F4"/>
    <w:rsid w:val="00F5612F"/>
    <w:rsid w:val="00F562C0"/>
    <w:rsid w:val="00F5685B"/>
    <w:rsid w:val="00F5687B"/>
    <w:rsid w:val="00F57424"/>
    <w:rsid w:val="00F5768D"/>
    <w:rsid w:val="00F57A4F"/>
    <w:rsid w:val="00F60947"/>
    <w:rsid w:val="00F617AE"/>
    <w:rsid w:val="00F62355"/>
    <w:rsid w:val="00F649FB"/>
    <w:rsid w:val="00F657C8"/>
    <w:rsid w:val="00F65A68"/>
    <w:rsid w:val="00F666E1"/>
    <w:rsid w:val="00F676D3"/>
    <w:rsid w:val="00F677FC"/>
    <w:rsid w:val="00F700BA"/>
    <w:rsid w:val="00F709D3"/>
    <w:rsid w:val="00F71A3E"/>
    <w:rsid w:val="00F726E2"/>
    <w:rsid w:val="00F73746"/>
    <w:rsid w:val="00F73A89"/>
    <w:rsid w:val="00F73B36"/>
    <w:rsid w:val="00F75BD0"/>
    <w:rsid w:val="00F760B7"/>
    <w:rsid w:val="00F765A2"/>
    <w:rsid w:val="00F7698F"/>
    <w:rsid w:val="00F76C9B"/>
    <w:rsid w:val="00F77611"/>
    <w:rsid w:val="00F77B6F"/>
    <w:rsid w:val="00F77DA1"/>
    <w:rsid w:val="00F803A1"/>
    <w:rsid w:val="00F837C6"/>
    <w:rsid w:val="00F84551"/>
    <w:rsid w:val="00F84901"/>
    <w:rsid w:val="00F84F6A"/>
    <w:rsid w:val="00F85526"/>
    <w:rsid w:val="00F87F81"/>
    <w:rsid w:val="00F9003B"/>
    <w:rsid w:val="00F9010F"/>
    <w:rsid w:val="00F90848"/>
    <w:rsid w:val="00F913A9"/>
    <w:rsid w:val="00F931B5"/>
    <w:rsid w:val="00F941E7"/>
    <w:rsid w:val="00F9603A"/>
    <w:rsid w:val="00F962CB"/>
    <w:rsid w:val="00F9643E"/>
    <w:rsid w:val="00F9761D"/>
    <w:rsid w:val="00FA1BA3"/>
    <w:rsid w:val="00FA1DA6"/>
    <w:rsid w:val="00FA24D8"/>
    <w:rsid w:val="00FA3962"/>
    <w:rsid w:val="00FA3BD0"/>
    <w:rsid w:val="00FA4868"/>
    <w:rsid w:val="00FA5EBF"/>
    <w:rsid w:val="00FA7C40"/>
    <w:rsid w:val="00FB2865"/>
    <w:rsid w:val="00FB364D"/>
    <w:rsid w:val="00FB3A85"/>
    <w:rsid w:val="00FB3E63"/>
    <w:rsid w:val="00FB4127"/>
    <w:rsid w:val="00FB52D4"/>
    <w:rsid w:val="00FC002E"/>
    <w:rsid w:val="00FC0E5A"/>
    <w:rsid w:val="00FC2886"/>
    <w:rsid w:val="00FC4AAA"/>
    <w:rsid w:val="00FC6C20"/>
    <w:rsid w:val="00FC7037"/>
    <w:rsid w:val="00FD13DF"/>
    <w:rsid w:val="00FD1547"/>
    <w:rsid w:val="00FD174F"/>
    <w:rsid w:val="00FD3F57"/>
    <w:rsid w:val="00FD43A0"/>
    <w:rsid w:val="00FD594D"/>
    <w:rsid w:val="00FD6C56"/>
    <w:rsid w:val="00FD7288"/>
    <w:rsid w:val="00FE1F29"/>
    <w:rsid w:val="00FE1F9A"/>
    <w:rsid w:val="00FE28F7"/>
    <w:rsid w:val="00FE2990"/>
    <w:rsid w:val="00FE2FFD"/>
    <w:rsid w:val="00FE3700"/>
    <w:rsid w:val="00FE3F4E"/>
    <w:rsid w:val="00FE45A6"/>
    <w:rsid w:val="00FE4EC8"/>
    <w:rsid w:val="00FE5AA2"/>
    <w:rsid w:val="00FE5CAC"/>
    <w:rsid w:val="00FE7285"/>
    <w:rsid w:val="00FF03F7"/>
    <w:rsid w:val="00FF0532"/>
    <w:rsid w:val="00FF104F"/>
    <w:rsid w:val="00FF2DCE"/>
    <w:rsid w:val="00FF4207"/>
    <w:rsid w:val="00FF49FA"/>
    <w:rsid w:val="00FF53B5"/>
    <w:rsid w:val="00FF5D52"/>
    <w:rsid w:val="00FF602B"/>
    <w:rsid w:val="00FF674B"/>
    <w:rsid w:val="00FF679D"/>
    <w:rsid w:val="00FF73C3"/>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86E5AC"/>
  <w15:docId w15:val="{F8784E1F-9050-48EB-AAC0-179F7A7600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97C80"/>
    <w:rPr>
      <w:sz w:val="24"/>
      <w:szCs w:val="24"/>
    </w:rPr>
  </w:style>
  <w:style w:type="paragraph" w:styleId="Heading1">
    <w:name w:val="heading 1"/>
    <w:basedOn w:val="Normal"/>
    <w:next w:val="Normal"/>
    <w:link w:val="Heading1Char"/>
    <w:qFormat/>
    <w:rsid w:val="00A117C0"/>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1E3423"/>
    <w:pPr>
      <w:keepNext/>
      <w:bidi/>
      <w:spacing w:before="360" w:after="120" w:line="216" w:lineRule="auto"/>
      <w:jc w:val="center"/>
      <w:outlineLvl w:val="1"/>
    </w:pPr>
    <w:rPr>
      <w:rFonts w:ascii="CG Times Bold" w:hAnsi="CG Times Bold"/>
      <w:b/>
      <w:bCs/>
      <w:kern w:val="2"/>
      <w:lang w:val="fr-CA" w:eastAsia="en-US" w:bidi="ar-EG"/>
    </w:rPr>
  </w:style>
  <w:style w:type="paragraph" w:styleId="Heading3">
    <w:name w:val="heading 3"/>
    <w:basedOn w:val="Normal"/>
    <w:next w:val="Normal"/>
    <w:link w:val="Heading3Char"/>
    <w:qFormat/>
    <w:rsid w:val="001E3423"/>
    <w:pPr>
      <w:keepNext/>
      <w:bidi/>
      <w:spacing w:before="240" w:after="120" w:line="211" w:lineRule="auto"/>
      <w:jc w:val="center"/>
      <w:outlineLvl w:val="2"/>
    </w:pPr>
    <w:rPr>
      <w:kern w:val="2"/>
      <w:lang w:val="fr-CA" w:eastAsia="en-US" w:bidi="ar-EG"/>
    </w:rPr>
  </w:style>
  <w:style w:type="paragraph" w:styleId="Heading5">
    <w:name w:val="heading 5"/>
    <w:basedOn w:val="Normal"/>
    <w:next w:val="Normal"/>
    <w:link w:val="Heading5Char"/>
    <w:qFormat/>
    <w:rsid w:val="001E3423"/>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B692F"/>
    <w:pPr>
      <w:ind w:left="720"/>
      <w:contextualSpacing/>
    </w:pPr>
  </w:style>
  <w:style w:type="paragraph" w:styleId="Header">
    <w:name w:val="header"/>
    <w:basedOn w:val="Normal"/>
    <w:link w:val="HeaderChar"/>
    <w:rsid w:val="00C005BD"/>
    <w:pPr>
      <w:tabs>
        <w:tab w:val="center" w:pos="4680"/>
        <w:tab w:val="right" w:pos="9360"/>
      </w:tabs>
    </w:pPr>
  </w:style>
  <w:style w:type="character" w:customStyle="1" w:styleId="HeaderChar">
    <w:name w:val="Header Char"/>
    <w:basedOn w:val="DefaultParagraphFont"/>
    <w:link w:val="Header"/>
    <w:rsid w:val="00C005BD"/>
    <w:rPr>
      <w:sz w:val="24"/>
      <w:szCs w:val="24"/>
    </w:rPr>
  </w:style>
  <w:style w:type="paragraph" w:styleId="Footer">
    <w:name w:val="footer"/>
    <w:basedOn w:val="Normal"/>
    <w:link w:val="FooterChar"/>
    <w:uiPriority w:val="99"/>
    <w:rsid w:val="00C005BD"/>
    <w:pPr>
      <w:tabs>
        <w:tab w:val="center" w:pos="4680"/>
        <w:tab w:val="right" w:pos="9360"/>
      </w:tabs>
    </w:pPr>
  </w:style>
  <w:style w:type="character" w:customStyle="1" w:styleId="FooterChar">
    <w:name w:val="Footer Char"/>
    <w:basedOn w:val="DefaultParagraphFont"/>
    <w:link w:val="Footer"/>
    <w:uiPriority w:val="99"/>
    <w:rsid w:val="00C005BD"/>
    <w:rPr>
      <w:sz w:val="24"/>
      <w:szCs w:val="24"/>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qFormat/>
    <w:rsid w:val="00A319AA"/>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A319AA"/>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
    <w:basedOn w:val="DefaultParagraphFont"/>
    <w:link w:val="BVIfnrChar"/>
    <w:uiPriority w:val="99"/>
    <w:qFormat/>
    <w:rsid w:val="00A319AA"/>
    <w:rPr>
      <w:vertAlign w:val="superscript"/>
    </w:rPr>
  </w:style>
  <w:style w:type="character" w:styleId="Hyperlink">
    <w:name w:val="Hyperlink"/>
    <w:aliases w:val="BIO11 Hyperlink"/>
    <w:basedOn w:val="DefaultParagraphFont"/>
    <w:qFormat/>
    <w:rsid w:val="00C26C86"/>
    <w:rPr>
      <w:color w:val="0000FF" w:themeColor="hyperlink"/>
      <w:u w:val="single"/>
    </w:rPr>
  </w:style>
  <w:style w:type="character" w:customStyle="1" w:styleId="Heading2Char">
    <w:name w:val="Heading 2 Char"/>
    <w:basedOn w:val="DefaultParagraphFont"/>
    <w:link w:val="Heading2"/>
    <w:rsid w:val="001E3423"/>
    <w:rPr>
      <w:rFonts w:ascii="CG Times Bold" w:hAnsi="CG Times Bold"/>
      <w:b/>
      <w:bCs/>
      <w:kern w:val="2"/>
      <w:sz w:val="24"/>
      <w:szCs w:val="24"/>
      <w:lang w:val="fr-CA" w:eastAsia="en-US" w:bidi="ar-EG"/>
    </w:rPr>
  </w:style>
  <w:style w:type="character" w:customStyle="1" w:styleId="Heading3Char">
    <w:name w:val="Heading 3 Char"/>
    <w:basedOn w:val="DefaultParagraphFont"/>
    <w:link w:val="Heading3"/>
    <w:rsid w:val="001E3423"/>
    <w:rPr>
      <w:kern w:val="2"/>
      <w:sz w:val="24"/>
      <w:szCs w:val="24"/>
      <w:lang w:val="fr-CA" w:eastAsia="en-US" w:bidi="ar-EG"/>
    </w:rPr>
  </w:style>
  <w:style w:type="character" w:customStyle="1" w:styleId="Heading5Char">
    <w:name w:val="Heading 5 Char"/>
    <w:basedOn w:val="DefaultParagraphFont"/>
    <w:link w:val="Heading5"/>
    <w:rsid w:val="001E3423"/>
    <w:rPr>
      <w:rFonts w:ascii="Times New Roman Bold" w:eastAsia="PMingLiU" w:hAnsi="Times New Roman Bold" w:cs="Simplified Arabic"/>
      <w:b/>
      <w:bCs/>
      <w:spacing w:val="-2"/>
      <w:sz w:val="22"/>
      <w:szCs w:val="24"/>
      <w:lang w:val="en-US" w:eastAsia="ar-SA" w:bidi="ar-EG"/>
    </w:rPr>
  </w:style>
  <w:style w:type="table" w:styleId="TableGrid">
    <w:name w:val="Table Grid"/>
    <w:basedOn w:val="TableNormal"/>
    <w:rsid w:val="00F5612F"/>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CE695F"/>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25851"/>
    <w:pPr>
      <w:tabs>
        <w:tab w:val="left" w:pos="567"/>
        <w:tab w:val="left" w:pos="1134"/>
        <w:tab w:val="left" w:pos="1701"/>
        <w:tab w:val="left" w:pos="2268"/>
      </w:tabs>
      <w:spacing w:after="160" w:line="240" w:lineRule="exact"/>
      <w:jc w:val="both"/>
    </w:pPr>
    <w:rPr>
      <w:sz w:val="20"/>
      <w:szCs w:val="20"/>
      <w:vertAlign w:val="superscript"/>
    </w:rPr>
  </w:style>
  <w:style w:type="character" w:styleId="FollowedHyperlink">
    <w:name w:val="FollowedHyperlink"/>
    <w:basedOn w:val="DefaultParagraphFont"/>
    <w:semiHidden/>
    <w:unhideWhenUsed/>
    <w:rsid w:val="00587486"/>
    <w:rPr>
      <w:color w:val="800080" w:themeColor="followedHyperlink"/>
      <w:u w:val="single"/>
    </w:rPr>
  </w:style>
  <w:style w:type="table" w:customStyle="1" w:styleId="TableGrid1">
    <w:name w:val="Table Grid1"/>
    <w:basedOn w:val="TableNormal"/>
    <w:next w:val="TableGrid"/>
    <w:uiPriority w:val="39"/>
    <w:rsid w:val="002C07F8"/>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A62565"/>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B87B91"/>
    <w:rPr>
      <w:rFonts w:ascii="Cambria" w:eastAsia="SimSun" w:hAnsi="Cambria" w:cs="Arial"/>
      <w:sz w:val="24"/>
      <w:szCs w:val="24"/>
      <w:lang w:val="fr-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A117C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616761">
      <w:bodyDiv w:val="1"/>
      <w:marLeft w:val="0"/>
      <w:marRight w:val="0"/>
      <w:marTop w:val="0"/>
      <w:marBottom w:val="0"/>
      <w:divBdr>
        <w:top w:val="none" w:sz="0" w:space="0" w:color="auto"/>
        <w:left w:val="none" w:sz="0" w:space="0" w:color="auto"/>
        <w:bottom w:val="none" w:sz="0" w:space="0" w:color="auto"/>
        <w:right w:val="none" w:sz="0" w:space="0" w:color="auto"/>
      </w:divBdr>
    </w:div>
    <w:div w:id="985089016">
      <w:bodyDiv w:val="1"/>
      <w:marLeft w:val="0"/>
      <w:marRight w:val="0"/>
      <w:marTop w:val="0"/>
      <w:marBottom w:val="0"/>
      <w:divBdr>
        <w:top w:val="none" w:sz="0" w:space="0" w:color="auto"/>
        <w:left w:val="none" w:sz="0" w:space="0" w:color="auto"/>
        <w:bottom w:val="none" w:sz="0" w:space="0" w:color="auto"/>
        <w:right w:val="none" w:sz="0" w:space="0" w:color="auto"/>
      </w:divBdr>
    </w:div>
    <w:div w:id="20294031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meetings/NP-MOP-05"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eader" Target="header1.xml"/><Relationship Id="rId34" Type="http://schemas.openxmlformats.org/officeDocument/2006/relationships/header" Target="header5.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https://www.cbd.int/meetings/CP-MOP-11" TargetMode="External"/><Relationship Id="rId25" Type="http://schemas.openxmlformats.org/officeDocument/2006/relationships/header" Target="header3.xml"/><Relationship Id="rId33"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hyperlink" Target="https://www.cbd.int/meetings/COP-16" TargetMode="External"/><Relationship Id="rId20" Type="http://schemas.openxmlformats.org/officeDocument/2006/relationships/hyperlink" Target="https://www.cbd.int/documents/CBD/SBI/6/INF/12" TargetMode="External"/><Relationship Id="rId29" Type="http://schemas.openxmlformats.org/officeDocument/2006/relationships/diagramLayout" Target="diagrams/layout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2.xml"/><Relationship Id="rId32" Type="http://schemas.microsoft.com/office/2007/relationships/diagramDrawing" Target="diagrams/drawing1.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footer" Target="footer1.xml"/><Relationship Id="rId28" Type="http://schemas.openxmlformats.org/officeDocument/2006/relationships/diagramData" Target="diagrams/data1.xm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uments/CBD/SBI/6/10" TargetMode="External"/><Relationship Id="rId31" Type="http://schemas.openxmlformats.org/officeDocument/2006/relationships/diagramColors" Target="diagrams/colors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5" TargetMode="External"/><Relationship Id="rId22" Type="http://schemas.openxmlformats.org/officeDocument/2006/relationships/header" Target="header2.xml"/><Relationship Id="rId27" Type="http://schemas.openxmlformats.org/officeDocument/2006/relationships/image" Target="media/image4.png"/><Relationship Id="rId30" Type="http://schemas.openxmlformats.org/officeDocument/2006/relationships/diagramQuickStyle" Target="diagrams/quickStyle1.xml"/><Relationship Id="rId35" Type="http://schemas.openxmlformats.org/officeDocument/2006/relationships/fontTable" Target="fontTable.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2" Type="http://schemas.openxmlformats.org/officeDocument/2006/relationships/hyperlink" Target="https://www.cbd.int/documents/CBD/COP/17/1/REV1" TargetMode="External"/><Relationship Id="rId1" Type="http://schemas.openxmlformats.org/officeDocument/2006/relationships/hyperlink" Target="https://www.cbd.int/documents/CBD/SBI/7/1" TargetMode="Externa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04CFBC2-C643-49AD-9F2A-B6FA0509FEF3}"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en-US"/>
        </a:p>
      </dgm:t>
    </dgm:pt>
    <dgm:pt modelId="{1410BB4F-F8E5-4D2A-9A42-F1AC07DE168F}">
      <dgm:prSet phldrT="[Text]" custT="1"/>
      <dgm:spPr>
        <a:xfrm>
          <a:off x="3235284" y="200245"/>
          <a:ext cx="1327374" cy="632450"/>
        </a:xfrm>
        <a:prstGeom prst="rect">
          <a:avLst/>
        </a:prstGeom>
        <a:solidFill>
          <a:srgbClr val="C0504D">
            <a:lumMod val="60000"/>
            <a:lumOff val="40000"/>
            <a:alpha val="50000"/>
          </a:srgbClr>
        </a:solidFill>
        <a:ln w="127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sz="900" b="1" i="0" u="none">
              <a:solidFill>
                <a:sysClr val="windowText" lastClr="000000"/>
              </a:solidFill>
              <a:latin typeface="Cambria"/>
              <a:ea typeface="+mn-ea"/>
              <a:cs typeface="Arial" panose="020B0604020202020204" pitchFamily="34" charset="0"/>
            </a:rPr>
            <a:t>مكتب الأمينة التنفيذية</a:t>
          </a:r>
          <a:endParaRPr lang="en-US" sz="900">
            <a:solidFill>
              <a:sysClr val="windowText" lastClr="000000"/>
            </a:solidFill>
            <a:latin typeface="Cambria"/>
            <a:ea typeface="+mn-ea"/>
            <a:cs typeface="+mn-cs"/>
          </a:endParaRPr>
        </a:p>
      </dgm:t>
    </dgm:pt>
    <dgm:pt modelId="{94758038-C04E-44B4-BF0A-DF9217F1F02D}" type="parTrans" cxnId="{C748DB0C-3DE4-4942-A72F-A266FA78A01D}">
      <dgm:prSet/>
      <dgm:spPr/>
      <dgm:t>
        <a:bodyPr/>
        <a:lstStyle/>
        <a:p>
          <a:pPr>
            <a:lnSpc>
              <a:spcPct val="90000"/>
            </a:lnSpc>
            <a:spcBef>
              <a:spcPts val="0"/>
            </a:spcBef>
            <a:spcAft>
              <a:spcPts val="0"/>
            </a:spcAft>
          </a:pPr>
          <a:endParaRPr lang="en-US">
            <a:solidFill>
              <a:schemeClr val="tx1"/>
            </a:solidFill>
          </a:endParaRPr>
        </a:p>
      </dgm:t>
    </dgm:pt>
    <dgm:pt modelId="{3901E7E2-6EFF-4BD2-947D-60B160CF0CDB}" type="sibTrans" cxnId="{C748DB0C-3DE4-4942-A72F-A266FA78A01D}">
      <dgm:prSet/>
      <dgm:spPr/>
      <dgm:t>
        <a:bodyPr/>
        <a:lstStyle/>
        <a:p>
          <a:pPr>
            <a:lnSpc>
              <a:spcPct val="90000"/>
            </a:lnSpc>
            <a:spcBef>
              <a:spcPts val="0"/>
            </a:spcBef>
            <a:spcAft>
              <a:spcPts val="0"/>
            </a:spcAft>
          </a:pPr>
          <a:endParaRPr lang="en-US">
            <a:solidFill>
              <a:schemeClr val="tx1"/>
            </a:solidFill>
          </a:endParaRPr>
        </a:p>
      </dgm:t>
    </dgm:pt>
    <dgm:pt modelId="{F3EAB35F-0989-430D-8534-2A519694E29D}" type="asst">
      <dgm:prSet phldrT="[Text]"/>
      <dgm:spPr>
        <a:xfrm>
          <a:off x="2265144" y="896334"/>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التنسيق</a:t>
          </a:r>
          <a:endParaRPr lang="en-US">
            <a:solidFill>
              <a:sysClr val="windowText" lastClr="000000"/>
            </a:solidFill>
            <a:latin typeface="Cambria"/>
            <a:ea typeface="+mn-ea"/>
            <a:cs typeface="+mn-cs"/>
          </a:endParaRPr>
        </a:p>
      </dgm:t>
    </dgm:pt>
    <dgm:pt modelId="{7A178E73-E5D6-4F6E-A80C-9A4FAC033B8C}" type="parTrans" cxnId="{07865A2F-84FB-47FF-9FCF-D82DA398F818}">
      <dgm:prSet/>
      <dgm:spPr>
        <a:xfrm>
          <a:off x="3077004" y="832696"/>
          <a:ext cx="821967" cy="266602"/>
        </a:xfrm>
        <a:custGeom>
          <a:avLst/>
          <a:gdLst/>
          <a:ahLst/>
          <a:cxnLst/>
          <a:rect l="0" t="0" r="0" b="0"/>
          <a:pathLst>
            <a:path>
              <a:moveTo>
                <a:pt x="821967" y="0"/>
              </a:moveTo>
              <a:lnTo>
                <a:pt x="821967" y="266602"/>
              </a:lnTo>
              <a:lnTo>
                <a:pt x="0" y="266602"/>
              </a:lnTo>
            </a:path>
          </a:pathLst>
        </a:custGeom>
        <a:noFill/>
        <a:ln w="25400" cap="flat" cmpd="sng" algn="ctr">
          <a:solidFill>
            <a:srgbClr val="4F81BD">
              <a:shade val="6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29675299-4198-428A-B6BE-B4D6DF6D5E04}" type="sibTrans" cxnId="{07865A2F-84FB-47FF-9FCF-D82DA398F818}">
      <dgm:prSet/>
      <dgm:spPr/>
      <dgm:t>
        <a:bodyPr/>
        <a:lstStyle/>
        <a:p>
          <a:pPr>
            <a:lnSpc>
              <a:spcPct val="90000"/>
            </a:lnSpc>
            <a:spcBef>
              <a:spcPts val="0"/>
            </a:spcBef>
            <a:spcAft>
              <a:spcPts val="0"/>
            </a:spcAft>
          </a:pPr>
          <a:endParaRPr lang="en-US">
            <a:solidFill>
              <a:schemeClr val="tx1"/>
            </a:solidFill>
          </a:endParaRPr>
        </a:p>
      </dgm:t>
    </dgm:pt>
    <dgm:pt modelId="{0EDBE627-B552-4233-95FC-A22B4E7D6B8B}">
      <dgm:prSet phldrT="[Text]"/>
      <dgm:spPr>
        <a:xfrm>
          <a:off x="57068" y="2177912"/>
          <a:ext cx="811859" cy="405929"/>
        </a:xfrm>
        <a:prstGeom prst="rect">
          <a:avLst/>
        </a:prstGeom>
        <a:solidFill>
          <a:srgbClr val="C0504D">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شعبة العلوم </a:t>
          </a:r>
          <a:br>
            <a:rPr lang="ar-SY" b="1">
              <a:solidFill>
                <a:sysClr val="windowText" lastClr="000000"/>
              </a:solidFill>
              <a:latin typeface="Cambria"/>
              <a:ea typeface="+mn-ea"/>
              <a:cs typeface="Arial" panose="020B0604020202020204" pitchFamily="34" charset="0"/>
            </a:rPr>
          </a:br>
          <a:r>
            <a:rPr lang="ar-SY" b="1">
              <a:solidFill>
                <a:sysClr val="windowText" lastClr="000000"/>
              </a:solidFill>
              <a:latin typeface="Cambria"/>
              <a:ea typeface="+mn-ea"/>
              <a:cs typeface="Arial" panose="020B0604020202020204" pitchFamily="34" charset="0"/>
            </a:rPr>
            <a:t>والرصد والقدرات</a:t>
          </a:r>
          <a:endParaRPr lang="en-US" b="1">
            <a:solidFill>
              <a:sysClr val="windowText" lastClr="000000"/>
            </a:solidFill>
            <a:latin typeface="Cambria"/>
            <a:ea typeface="+mn-ea"/>
            <a:cs typeface="+mn-cs"/>
          </a:endParaRPr>
        </a:p>
      </dgm:t>
    </dgm:pt>
    <dgm:pt modelId="{47BC83DE-65D6-458E-8FAC-C16D29107796}" type="parTrans" cxnId="{AB196A14-AE67-4158-B6BF-F6CE2860C006}">
      <dgm:prSet/>
      <dgm:spPr>
        <a:xfrm>
          <a:off x="462998" y="832696"/>
          <a:ext cx="3435973" cy="1345215"/>
        </a:xfrm>
        <a:custGeom>
          <a:avLst/>
          <a:gdLst/>
          <a:ahLst/>
          <a:cxnLst/>
          <a:rect l="0" t="0" r="0" b="0"/>
          <a:pathLst>
            <a:path>
              <a:moveTo>
                <a:pt x="3435973" y="0"/>
              </a:moveTo>
              <a:lnTo>
                <a:pt x="3435973" y="1259969"/>
              </a:lnTo>
              <a:lnTo>
                <a:pt x="0" y="1259969"/>
              </a:lnTo>
              <a:lnTo>
                <a:pt x="0" y="1345215"/>
              </a:lnTo>
            </a:path>
          </a:pathLst>
        </a:custGeom>
        <a:noFill/>
        <a:ln w="25400" cap="flat" cmpd="sng" algn="ctr">
          <a:solidFill>
            <a:srgbClr val="4F81BD">
              <a:shade val="6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72666605-1B38-4A9B-BE6F-2CB6401E7A75}" type="sibTrans" cxnId="{AB196A14-AE67-4158-B6BF-F6CE2860C006}">
      <dgm:prSet/>
      <dgm:spPr/>
      <dgm:t>
        <a:bodyPr/>
        <a:lstStyle/>
        <a:p>
          <a:pPr>
            <a:lnSpc>
              <a:spcPct val="90000"/>
            </a:lnSpc>
            <a:spcBef>
              <a:spcPts val="0"/>
            </a:spcBef>
            <a:spcAft>
              <a:spcPts val="0"/>
            </a:spcAft>
          </a:pPr>
          <a:endParaRPr lang="en-US">
            <a:solidFill>
              <a:schemeClr val="tx1"/>
            </a:solidFill>
          </a:endParaRPr>
        </a:p>
      </dgm:t>
    </dgm:pt>
    <dgm:pt modelId="{9AB3F308-3E30-4910-B206-FB533D1AF5C0}">
      <dgm:prSet phldrT="[Text]"/>
      <dgm:spPr>
        <a:xfrm>
          <a:off x="1152153" y="2170950"/>
          <a:ext cx="811859" cy="405929"/>
        </a:xfrm>
        <a:prstGeom prst="rect">
          <a:avLst/>
        </a:prstGeom>
        <a:solidFill>
          <a:srgbClr val="C0504D">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شعبة التحول الاقتصادي والاجتماعي</a:t>
          </a:r>
          <a:endParaRPr lang="en-US" b="1">
            <a:solidFill>
              <a:sysClr val="windowText" lastClr="000000"/>
            </a:solidFill>
            <a:latin typeface="Cambria"/>
            <a:ea typeface="+mn-ea"/>
            <a:cs typeface="+mn-cs"/>
          </a:endParaRPr>
        </a:p>
      </dgm:t>
    </dgm:pt>
    <dgm:pt modelId="{5F44516A-CCE8-4EEE-9250-D65420FCF6C6}" type="parTrans" cxnId="{BFCEC1E8-011D-4DB9-A7D9-45830D7D878D}">
      <dgm:prSet/>
      <dgm:spPr>
        <a:xfrm>
          <a:off x="1558083" y="832696"/>
          <a:ext cx="2340888" cy="1338253"/>
        </a:xfrm>
        <a:custGeom>
          <a:avLst/>
          <a:gdLst/>
          <a:ahLst/>
          <a:cxnLst/>
          <a:rect l="0" t="0" r="0" b="0"/>
          <a:pathLst>
            <a:path>
              <a:moveTo>
                <a:pt x="2340888" y="0"/>
              </a:moveTo>
              <a:lnTo>
                <a:pt x="2340888" y="1253008"/>
              </a:lnTo>
              <a:lnTo>
                <a:pt x="0" y="1253008"/>
              </a:lnTo>
              <a:lnTo>
                <a:pt x="0" y="1338253"/>
              </a:lnTo>
            </a:path>
          </a:pathLst>
        </a:custGeom>
        <a:noFill/>
        <a:ln w="25400" cap="flat" cmpd="sng" algn="ctr">
          <a:solidFill>
            <a:srgbClr val="4F81BD">
              <a:shade val="6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156FF18B-3B87-46F6-AC7C-30396100A4C1}" type="sibTrans" cxnId="{BFCEC1E8-011D-4DB9-A7D9-45830D7D878D}">
      <dgm:prSet/>
      <dgm:spPr/>
      <dgm:t>
        <a:bodyPr/>
        <a:lstStyle/>
        <a:p>
          <a:pPr>
            <a:lnSpc>
              <a:spcPct val="90000"/>
            </a:lnSpc>
            <a:spcBef>
              <a:spcPts val="0"/>
            </a:spcBef>
            <a:spcAft>
              <a:spcPts val="0"/>
            </a:spcAft>
          </a:pPr>
          <a:endParaRPr lang="en-US">
            <a:solidFill>
              <a:schemeClr val="tx1"/>
            </a:solidFill>
          </a:endParaRPr>
        </a:p>
      </dgm:t>
    </dgm:pt>
    <dgm:pt modelId="{88EE86DD-2BC0-461B-89CD-D55757F1DCC2}">
      <dgm:prSet phldrT="[Text]"/>
      <dgm:spPr>
        <a:xfrm>
          <a:off x="3235418" y="2183237"/>
          <a:ext cx="811859" cy="384050"/>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الوصول </a:t>
          </a:r>
          <a:br>
            <a:rPr lang="ar-SY" b="1">
              <a:solidFill>
                <a:sysClr val="windowText" lastClr="000000"/>
              </a:solidFill>
              <a:latin typeface="Cambria"/>
              <a:ea typeface="+mn-ea"/>
              <a:cs typeface="Arial" panose="020B0604020202020204" pitchFamily="34" charset="0"/>
            </a:rPr>
          </a:br>
          <a:r>
            <a:rPr lang="ar-SY" b="1">
              <a:solidFill>
                <a:sysClr val="windowText" lastClr="000000"/>
              </a:solidFill>
              <a:latin typeface="Cambria"/>
              <a:ea typeface="+mn-ea"/>
              <a:cs typeface="Arial" panose="020B0604020202020204" pitchFamily="34" charset="0"/>
            </a:rPr>
            <a:t>وتقاسم المنافع</a:t>
          </a:r>
          <a:endParaRPr lang="en-US">
            <a:solidFill>
              <a:sysClr val="windowText" lastClr="000000"/>
            </a:solidFill>
            <a:latin typeface="Cambria"/>
            <a:ea typeface="+mn-ea"/>
            <a:cs typeface="+mn-cs"/>
          </a:endParaRPr>
        </a:p>
      </dgm:t>
    </dgm:pt>
    <dgm:pt modelId="{77F939E7-1E44-4AB3-8ED0-20B38DF79FA4}" type="parTrans" cxnId="{1EED0C91-912A-43BA-90E2-1192517F85BC}">
      <dgm:prSet/>
      <dgm:spPr>
        <a:xfrm>
          <a:off x="3641348" y="832696"/>
          <a:ext cx="257623" cy="1350540"/>
        </a:xfrm>
        <a:custGeom>
          <a:avLst/>
          <a:gdLst/>
          <a:ahLst/>
          <a:cxnLst/>
          <a:rect l="0" t="0" r="0" b="0"/>
          <a:pathLst>
            <a:path>
              <a:moveTo>
                <a:pt x="257623" y="0"/>
              </a:moveTo>
              <a:lnTo>
                <a:pt x="257623" y="1265295"/>
              </a:lnTo>
              <a:lnTo>
                <a:pt x="0" y="1265295"/>
              </a:lnTo>
              <a:lnTo>
                <a:pt x="0" y="1350540"/>
              </a:lnTo>
            </a:path>
          </a:pathLst>
        </a:custGeom>
        <a:noFill/>
        <a:ln w="25400" cap="flat" cmpd="sng" algn="ctr">
          <a:solidFill>
            <a:srgbClr val="4F81BD">
              <a:shade val="6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4719DC4A-A7B0-4A18-908B-0EC615FC0562}" type="sibTrans" cxnId="{1EED0C91-912A-43BA-90E2-1192517F85BC}">
      <dgm:prSet/>
      <dgm:spPr/>
      <dgm:t>
        <a:bodyPr/>
        <a:lstStyle/>
        <a:p>
          <a:pPr>
            <a:lnSpc>
              <a:spcPct val="90000"/>
            </a:lnSpc>
            <a:spcBef>
              <a:spcPts val="0"/>
            </a:spcBef>
            <a:spcAft>
              <a:spcPts val="0"/>
            </a:spcAft>
          </a:pPr>
          <a:endParaRPr lang="en-US">
            <a:solidFill>
              <a:schemeClr val="tx1"/>
            </a:solidFill>
          </a:endParaRPr>
        </a:p>
      </dgm:t>
    </dgm:pt>
    <dgm:pt modelId="{A3D11A47-40AD-4AA3-BFD0-787EB5892452}" type="asst">
      <dgm:prSet/>
      <dgm:spPr>
        <a:xfrm>
          <a:off x="2272370" y="1360499"/>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الشؤون القانونية والحكومية الدولية</a:t>
          </a:r>
          <a:endParaRPr lang="en-US">
            <a:solidFill>
              <a:sysClr val="windowText" lastClr="000000"/>
            </a:solidFill>
            <a:latin typeface="Cambria"/>
            <a:ea typeface="+mn-ea"/>
            <a:cs typeface="+mn-cs"/>
          </a:endParaRPr>
        </a:p>
      </dgm:t>
    </dgm:pt>
    <dgm:pt modelId="{E2AA2BE3-4CBE-4C5F-ABDC-DE680371445B}" type="parTrans" cxnId="{C54EF2DA-8468-40D1-AA33-04EB2AED5E8B}">
      <dgm:prSet/>
      <dgm:spPr>
        <a:xfrm>
          <a:off x="3084230" y="832696"/>
          <a:ext cx="814741" cy="730767"/>
        </a:xfrm>
        <a:custGeom>
          <a:avLst/>
          <a:gdLst/>
          <a:ahLst/>
          <a:cxnLst/>
          <a:rect l="0" t="0" r="0" b="0"/>
          <a:pathLst>
            <a:path>
              <a:moveTo>
                <a:pt x="814741" y="0"/>
              </a:moveTo>
              <a:lnTo>
                <a:pt x="814741" y="730767"/>
              </a:lnTo>
              <a:lnTo>
                <a:pt x="0" y="730767"/>
              </a:lnTo>
            </a:path>
          </a:pathLst>
        </a:custGeom>
        <a:noFill/>
        <a:ln w="25400" cap="flat" cmpd="sng" algn="ctr">
          <a:solidFill>
            <a:srgbClr val="4F81BD">
              <a:shade val="6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3442A89B-D4B5-4608-B79F-A8EE702897BB}" type="sibTrans" cxnId="{C54EF2DA-8468-40D1-AA33-04EB2AED5E8B}">
      <dgm:prSet/>
      <dgm:spPr/>
      <dgm:t>
        <a:bodyPr/>
        <a:lstStyle/>
        <a:p>
          <a:pPr>
            <a:lnSpc>
              <a:spcPct val="90000"/>
            </a:lnSpc>
            <a:spcBef>
              <a:spcPts val="0"/>
            </a:spcBef>
            <a:spcAft>
              <a:spcPts val="0"/>
            </a:spcAft>
          </a:pPr>
          <a:endParaRPr lang="en-US">
            <a:solidFill>
              <a:schemeClr val="tx1"/>
            </a:solidFill>
          </a:endParaRPr>
        </a:p>
      </dgm:t>
    </dgm:pt>
    <dgm:pt modelId="{E8311C91-218D-4AF8-AEE8-08F736417BF9}" type="asst">
      <dgm:prSet/>
      <dgm:spPr>
        <a:xfrm>
          <a:off x="4739246" y="895490"/>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الوثائق</a:t>
          </a:r>
          <a:br>
            <a:rPr lang="ar-SY" b="1">
              <a:solidFill>
                <a:sysClr val="windowText" lastClr="000000"/>
              </a:solidFill>
              <a:latin typeface="Cambria"/>
              <a:ea typeface="+mn-ea"/>
              <a:cs typeface="Arial" panose="020B0604020202020204" pitchFamily="34" charset="0"/>
            </a:rPr>
          </a:br>
          <a:r>
            <a:rPr lang="ar-SY" b="1">
              <a:solidFill>
                <a:sysClr val="windowText" lastClr="000000"/>
              </a:solidFill>
              <a:latin typeface="Cambria"/>
              <a:ea typeface="+mn-ea"/>
              <a:cs typeface="Arial" panose="020B0604020202020204" pitchFamily="34" charset="0"/>
            </a:rPr>
            <a:t> واللغات</a:t>
          </a:r>
          <a:endParaRPr lang="en-US">
            <a:solidFill>
              <a:sysClr val="windowText" lastClr="000000"/>
            </a:solidFill>
            <a:latin typeface="Cambria"/>
            <a:ea typeface="+mn-ea"/>
            <a:cs typeface="+mn-cs"/>
          </a:endParaRPr>
        </a:p>
      </dgm:t>
    </dgm:pt>
    <dgm:pt modelId="{8724C72B-5916-4ADD-B42D-FFD57113637B}" type="parTrans" cxnId="{D5C7AA05-E7AD-4C00-978E-9773A70D12A1}">
      <dgm:prSet/>
      <dgm:spPr>
        <a:xfrm>
          <a:off x="3898972" y="832696"/>
          <a:ext cx="840274" cy="265758"/>
        </a:xfrm>
        <a:custGeom>
          <a:avLst/>
          <a:gdLst/>
          <a:ahLst/>
          <a:cxnLst/>
          <a:rect l="0" t="0" r="0" b="0"/>
          <a:pathLst>
            <a:path>
              <a:moveTo>
                <a:pt x="0" y="0"/>
              </a:moveTo>
              <a:lnTo>
                <a:pt x="0" y="265758"/>
              </a:lnTo>
              <a:lnTo>
                <a:pt x="840274" y="265758"/>
              </a:lnTo>
            </a:path>
          </a:pathLst>
        </a:custGeom>
        <a:noFill/>
        <a:ln w="25400" cap="flat" cmpd="sng" algn="ctr">
          <a:solidFill>
            <a:srgbClr val="4F81BD">
              <a:shade val="6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269E450D-19DB-4462-B90F-47374E406E52}" type="sibTrans" cxnId="{D5C7AA05-E7AD-4C00-978E-9773A70D12A1}">
      <dgm:prSet/>
      <dgm:spPr/>
      <dgm:t>
        <a:bodyPr/>
        <a:lstStyle/>
        <a:p>
          <a:pPr>
            <a:lnSpc>
              <a:spcPct val="90000"/>
            </a:lnSpc>
            <a:spcBef>
              <a:spcPts val="0"/>
            </a:spcBef>
            <a:spcAft>
              <a:spcPts val="0"/>
            </a:spcAft>
          </a:pPr>
          <a:endParaRPr lang="en-US">
            <a:solidFill>
              <a:schemeClr val="tx1"/>
            </a:solidFill>
          </a:endParaRPr>
        </a:p>
      </dgm:t>
    </dgm:pt>
    <dgm:pt modelId="{A78629E3-C6B6-43F0-9571-3E5F3D0D429E}" type="asst">
      <dgm:prSet/>
      <dgm:spPr>
        <a:xfrm>
          <a:off x="4736251" y="1356484"/>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إدارة </a:t>
          </a:r>
          <a:br>
            <a:rPr lang="ar-SY" b="1">
              <a:solidFill>
                <a:sysClr val="windowText" lastClr="000000"/>
              </a:solidFill>
              <a:latin typeface="Cambria"/>
              <a:ea typeface="+mn-ea"/>
              <a:cs typeface="Arial" panose="020B0604020202020204" pitchFamily="34" charset="0"/>
            </a:rPr>
          </a:br>
          <a:r>
            <a:rPr lang="ar-SY" b="1">
              <a:solidFill>
                <a:sysClr val="windowText" lastClr="000000"/>
              </a:solidFill>
              <a:latin typeface="Cambria"/>
              <a:ea typeface="+mn-ea"/>
              <a:cs typeface="Arial" panose="020B0604020202020204" pitchFamily="34" charset="0"/>
            </a:rPr>
            <a:t>البرامج</a:t>
          </a:r>
          <a:endParaRPr lang="en-US">
            <a:solidFill>
              <a:sysClr val="windowText" lastClr="000000"/>
            </a:solidFill>
            <a:latin typeface="Cambria"/>
            <a:ea typeface="+mn-ea"/>
            <a:cs typeface="+mn-cs"/>
          </a:endParaRPr>
        </a:p>
      </dgm:t>
    </dgm:pt>
    <dgm:pt modelId="{A5C92A75-49D8-4822-8209-CB0F22930750}" type="parTrans" cxnId="{093D38F4-E21C-458A-846D-22333FC90602}">
      <dgm:prSet/>
      <dgm:spPr>
        <a:xfrm>
          <a:off x="3898972" y="832696"/>
          <a:ext cx="837279" cy="726752"/>
        </a:xfrm>
        <a:custGeom>
          <a:avLst/>
          <a:gdLst/>
          <a:ahLst/>
          <a:cxnLst/>
          <a:rect l="0" t="0" r="0" b="0"/>
          <a:pathLst>
            <a:path>
              <a:moveTo>
                <a:pt x="0" y="0"/>
              </a:moveTo>
              <a:lnTo>
                <a:pt x="0" y="726752"/>
              </a:lnTo>
              <a:lnTo>
                <a:pt x="837279" y="726752"/>
              </a:lnTo>
            </a:path>
          </a:pathLst>
        </a:custGeom>
        <a:noFill/>
        <a:ln w="25400" cap="flat" cmpd="sng" algn="ctr">
          <a:solidFill>
            <a:srgbClr val="4F81BD">
              <a:shade val="6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9FFD9AC1-C0D1-4752-8147-7B26D7A4DF11}" type="sibTrans" cxnId="{093D38F4-E21C-458A-846D-22333FC90602}">
      <dgm:prSet/>
      <dgm:spPr/>
      <dgm:t>
        <a:bodyPr/>
        <a:lstStyle/>
        <a:p>
          <a:pPr>
            <a:lnSpc>
              <a:spcPct val="90000"/>
            </a:lnSpc>
            <a:spcBef>
              <a:spcPts val="0"/>
            </a:spcBef>
            <a:spcAft>
              <a:spcPts val="0"/>
            </a:spcAft>
          </a:pPr>
          <a:endParaRPr lang="en-US">
            <a:solidFill>
              <a:schemeClr val="tx1"/>
            </a:solidFill>
          </a:endParaRPr>
        </a:p>
      </dgm:t>
    </dgm:pt>
    <dgm:pt modelId="{C1D8AD57-723C-48CA-BAE9-8BD445159AD7}">
      <dgm:prSet/>
      <dgm:spPr>
        <a:xfrm>
          <a:off x="1319867" y="2745665"/>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المشاركة والتعاون</a:t>
          </a:r>
          <a:endParaRPr lang="en-US" b="1">
            <a:solidFill>
              <a:sysClr val="windowText" lastClr="000000"/>
            </a:solidFill>
            <a:latin typeface="Cambria"/>
            <a:ea typeface="+mn-ea"/>
            <a:cs typeface="+mn-cs"/>
          </a:endParaRPr>
        </a:p>
      </dgm:t>
    </dgm:pt>
    <dgm:pt modelId="{F87ACA30-FD7C-4309-A64E-299F1DBF0B30}" type="parTrans" cxnId="{4E95843C-A9F0-41FD-89E2-30508E2D57E1}">
      <dgm:prSet/>
      <dgm:spPr>
        <a:xfrm>
          <a:off x="1187619" y="2576880"/>
          <a:ext cx="91440" cy="371750"/>
        </a:xfrm>
        <a:custGeom>
          <a:avLst/>
          <a:gdLst/>
          <a:ahLst/>
          <a:cxnLst/>
          <a:rect l="0" t="0" r="0" b="0"/>
          <a:pathLst>
            <a:path>
              <a:moveTo>
                <a:pt x="45720" y="0"/>
              </a:moveTo>
              <a:lnTo>
                <a:pt x="45720" y="371750"/>
              </a:lnTo>
              <a:lnTo>
                <a:pt x="132248" y="371750"/>
              </a:lnTo>
            </a:path>
          </a:pathLst>
        </a:custGeom>
        <a:noFill/>
        <a:ln w="25400" cap="flat" cmpd="sng" algn="ctr">
          <a:solidFill>
            <a:srgbClr val="4F81BD">
              <a:shade val="8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7E3D2035-3CE1-4E35-B412-0851E44CCB5E}" type="sibTrans" cxnId="{4E95843C-A9F0-41FD-89E2-30508E2D57E1}">
      <dgm:prSet/>
      <dgm:spPr/>
      <dgm:t>
        <a:bodyPr/>
        <a:lstStyle/>
        <a:p>
          <a:pPr>
            <a:lnSpc>
              <a:spcPct val="90000"/>
            </a:lnSpc>
            <a:spcBef>
              <a:spcPts val="0"/>
            </a:spcBef>
            <a:spcAft>
              <a:spcPts val="0"/>
            </a:spcAft>
          </a:pPr>
          <a:endParaRPr lang="en-US">
            <a:solidFill>
              <a:schemeClr val="tx1"/>
            </a:solidFill>
          </a:endParaRPr>
        </a:p>
      </dgm:t>
    </dgm:pt>
    <dgm:pt modelId="{1CC6724B-7BDC-471E-83D8-DB8C4DA67EC4}">
      <dgm:prSet custT="1"/>
      <dgm:spPr>
        <a:xfrm>
          <a:off x="2299644" y="2176113"/>
          <a:ext cx="916760" cy="384046"/>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sz="800" b="1">
              <a:solidFill>
                <a:sysClr val="windowText" lastClr="000000"/>
              </a:solidFill>
              <a:latin typeface="Cambria"/>
              <a:ea typeface="+mn-ea"/>
              <a:cs typeface="Arial" panose="020B0604020202020204" pitchFamily="34" charset="0"/>
            </a:rPr>
            <a:t>وحدة السلامة البيولوجية والتكنولوجيا البيولوجية</a:t>
          </a:r>
          <a:endParaRPr lang="en-US" sz="800">
            <a:solidFill>
              <a:sysClr val="windowText" lastClr="000000"/>
            </a:solidFill>
            <a:latin typeface="Cambria"/>
            <a:ea typeface="+mn-ea"/>
            <a:cs typeface="+mn-cs"/>
          </a:endParaRPr>
        </a:p>
      </dgm:t>
    </dgm:pt>
    <dgm:pt modelId="{108948B9-FF18-4711-8D02-3324AC63495A}" type="parTrans" cxnId="{209CFAA9-8B8B-4A20-A0AF-2216302410A8}">
      <dgm:prSet/>
      <dgm:spPr>
        <a:xfrm>
          <a:off x="2758024" y="832696"/>
          <a:ext cx="1140947" cy="1343416"/>
        </a:xfrm>
        <a:custGeom>
          <a:avLst/>
          <a:gdLst/>
          <a:ahLst/>
          <a:cxnLst/>
          <a:rect l="0" t="0" r="0" b="0"/>
          <a:pathLst>
            <a:path>
              <a:moveTo>
                <a:pt x="1140947" y="0"/>
              </a:moveTo>
              <a:lnTo>
                <a:pt x="1140947" y="1258171"/>
              </a:lnTo>
              <a:lnTo>
                <a:pt x="0" y="1258171"/>
              </a:lnTo>
              <a:lnTo>
                <a:pt x="0" y="1343416"/>
              </a:lnTo>
            </a:path>
          </a:pathLst>
        </a:custGeom>
        <a:noFill/>
        <a:ln w="25400" cap="flat" cmpd="sng" algn="ctr">
          <a:solidFill>
            <a:srgbClr val="4F81BD">
              <a:shade val="6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55A595DC-9447-4378-BA15-3878987DE3A2}" type="sibTrans" cxnId="{209CFAA9-8B8B-4A20-A0AF-2216302410A8}">
      <dgm:prSet/>
      <dgm:spPr/>
      <dgm:t>
        <a:bodyPr/>
        <a:lstStyle/>
        <a:p>
          <a:pPr>
            <a:lnSpc>
              <a:spcPct val="90000"/>
            </a:lnSpc>
            <a:spcBef>
              <a:spcPts val="0"/>
            </a:spcBef>
            <a:spcAft>
              <a:spcPts val="0"/>
            </a:spcAft>
          </a:pPr>
          <a:endParaRPr lang="en-US">
            <a:solidFill>
              <a:schemeClr val="tx1"/>
            </a:solidFill>
          </a:endParaRPr>
        </a:p>
      </dgm:t>
    </dgm:pt>
    <dgm:pt modelId="{6C79E19B-DD46-4E23-B3B0-136A9DE9CC42}">
      <dgm:prSet/>
      <dgm:spPr>
        <a:xfrm>
          <a:off x="7143297" y="2183530"/>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صندوق التنوع</a:t>
          </a:r>
          <a:br>
            <a:rPr lang="ar-SY" b="1">
              <a:solidFill>
                <a:sysClr val="windowText" lastClr="000000"/>
              </a:solidFill>
              <a:latin typeface="Cambria"/>
              <a:ea typeface="+mn-ea"/>
              <a:cs typeface="Arial" panose="020B0604020202020204" pitchFamily="34" charset="0"/>
            </a:rPr>
          </a:br>
          <a:r>
            <a:rPr lang="ar-SY" b="1">
              <a:solidFill>
                <a:sysClr val="windowText" lastClr="000000"/>
              </a:solidFill>
              <a:latin typeface="Cambria"/>
              <a:ea typeface="+mn-ea"/>
              <a:cs typeface="Arial" panose="020B0604020202020204" pitchFamily="34" charset="0"/>
            </a:rPr>
            <a:t> البيولوجي الياباني</a:t>
          </a:r>
          <a:endParaRPr lang="en-US">
            <a:solidFill>
              <a:sysClr val="windowText" lastClr="000000"/>
            </a:solidFill>
            <a:latin typeface="Cambria"/>
            <a:ea typeface="+mn-ea"/>
            <a:cs typeface="+mn-cs"/>
          </a:endParaRPr>
        </a:p>
      </dgm:t>
    </dgm:pt>
    <dgm:pt modelId="{75210AF3-8167-44DF-818D-EA48CB4ECEBD}" type="parTrans" cxnId="{F1A33BDA-661A-4FFE-96A6-247E3CFB0F16}">
      <dgm:prSet/>
      <dgm:spPr>
        <a:xfrm>
          <a:off x="3898972" y="832696"/>
          <a:ext cx="3650255" cy="1350833"/>
        </a:xfrm>
        <a:custGeom>
          <a:avLst/>
          <a:gdLst/>
          <a:ahLst/>
          <a:cxnLst/>
          <a:rect l="0" t="0" r="0" b="0"/>
          <a:pathLst>
            <a:path>
              <a:moveTo>
                <a:pt x="0" y="0"/>
              </a:moveTo>
              <a:lnTo>
                <a:pt x="0" y="1265587"/>
              </a:lnTo>
              <a:lnTo>
                <a:pt x="3650255" y="1265587"/>
              </a:lnTo>
              <a:lnTo>
                <a:pt x="3650255" y="1350833"/>
              </a:lnTo>
            </a:path>
          </a:pathLst>
        </a:custGeom>
        <a:noFill/>
        <a:ln w="25400" cap="flat" cmpd="sng" algn="ctr">
          <a:solidFill>
            <a:srgbClr val="4F81BD">
              <a:shade val="6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B41E27A6-9E88-4F15-AF0E-4936F8C6097F}" type="sibTrans" cxnId="{F1A33BDA-661A-4FFE-96A6-247E3CFB0F16}">
      <dgm:prSet/>
      <dgm:spPr/>
      <dgm:t>
        <a:bodyPr/>
        <a:lstStyle/>
        <a:p>
          <a:pPr>
            <a:lnSpc>
              <a:spcPct val="90000"/>
            </a:lnSpc>
            <a:spcBef>
              <a:spcPts val="0"/>
            </a:spcBef>
            <a:spcAft>
              <a:spcPts val="0"/>
            </a:spcAft>
          </a:pPr>
          <a:endParaRPr lang="en-US">
            <a:solidFill>
              <a:schemeClr val="tx1"/>
            </a:solidFill>
          </a:endParaRPr>
        </a:p>
      </dgm:t>
    </dgm:pt>
    <dgm:pt modelId="{C026D45D-B5E7-4488-8C34-6E73FB37FC73}">
      <dgm:prSet/>
      <dgm:spPr>
        <a:xfrm>
          <a:off x="4249650" y="2183383"/>
          <a:ext cx="811859" cy="405929"/>
        </a:xfrm>
        <a:prstGeom prst="rect">
          <a:avLst/>
        </a:prstGeom>
        <a:solidFill>
          <a:srgbClr val="C0504D">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قسم خدمات المؤتمرات</a:t>
          </a:r>
          <a:endParaRPr lang="en-US">
            <a:solidFill>
              <a:sysClr val="windowText" lastClr="000000"/>
            </a:solidFill>
            <a:latin typeface="Cambria"/>
            <a:ea typeface="+mn-ea"/>
            <a:cs typeface="+mn-cs"/>
          </a:endParaRPr>
        </a:p>
      </dgm:t>
    </dgm:pt>
    <dgm:pt modelId="{CDB64BF9-C9B4-4935-A937-A9620AAFE1FD}" type="parTrans" cxnId="{A3B038B3-6FAA-4BE8-8520-D06C55ECC300}">
      <dgm:prSet/>
      <dgm:spPr>
        <a:xfrm>
          <a:off x="3898972" y="832696"/>
          <a:ext cx="756608" cy="1350687"/>
        </a:xfrm>
        <a:custGeom>
          <a:avLst/>
          <a:gdLst/>
          <a:ahLst/>
          <a:cxnLst/>
          <a:rect l="0" t="0" r="0" b="0"/>
          <a:pathLst>
            <a:path>
              <a:moveTo>
                <a:pt x="0" y="0"/>
              </a:moveTo>
              <a:lnTo>
                <a:pt x="0" y="1265441"/>
              </a:lnTo>
              <a:lnTo>
                <a:pt x="756608" y="1265441"/>
              </a:lnTo>
              <a:lnTo>
                <a:pt x="756608" y="1350687"/>
              </a:lnTo>
            </a:path>
          </a:pathLst>
        </a:custGeom>
        <a:noFill/>
        <a:ln w="25400" cap="flat" cmpd="sng" algn="ctr">
          <a:solidFill>
            <a:srgbClr val="4F81BD">
              <a:shade val="6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59F24804-FCD4-447F-9EEE-782B7FED4C8E}" type="sibTrans" cxnId="{A3B038B3-6FAA-4BE8-8520-D06C55ECC300}">
      <dgm:prSet/>
      <dgm:spPr/>
      <dgm:t>
        <a:bodyPr/>
        <a:lstStyle/>
        <a:p>
          <a:pPr>
            <a:lnSpc>
              <a:spcPct val="90000"/>
            </a:lnSpc>
            <a:spcBef>
              <a:spcPts val="0"/>
            </a:spcBef>
            <a:spcAft>
              <a:spcPts val="0"/>
            </a:spcAft>
          </a:pPr>
          <a:endParaRPr lang="en-US">
            <a:solidFill>
              <a:schemeClr val="tx1"/>
            </a:solidFill>
          </a:endParaRPr>
        </a:p>
      </dgm:t>
    </dgm:pt>
    <dgm:pt modelId="{19FA9E94-A94D-4710-BEE5-3943A213985E}">
      <dgm:prSet/>
      <dgm:spPr>
        <a:xfrm>
          <a:off x="6209504" y="2176844"/>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تكنولوجيا المعلومات والتحول الرقمي</a:t>
          </a:r>
          <a:endParaRPr lang="en-US">
            <a:solidFill>
              <a:sysClr val="windowText" lastClr="000000"/>
            </a:solidFill>
            <a:latin typeface="Cambria"/>
            <a:ea typeface="+mn-ea"/>
            <a:cs typeface="+mn-cs"/>
          </a:endParaRPr>
        </a:p>
      </dgm:t>
    </dgm:pt>
    <dgm:pt modelId="{14535BDD-A494-4FAD-B277-A751745EAD4E}" type="parTrans" cxnId="{EC35A3B6-632E-4970-8D32-9190CE6A0172}">
      <dgm:prSet/>
      <dgm:spPr>
        <a:xfrm>
          <a:off x="3898972" y="832696"/>
          <a:ext cx="2716462" cy="1344147"/>
        </a:xfrm>
        <a:custGeom>
          <a:avLst/>
          <a:gdLst/>
          <a:ahLst/>
          <a:cxnLst/>
          <a:rect l="0" t="0" r="0" b="0"/>
          <a:pathLst>
            <a:path>
              <a:moveTo>
                <a:pt x="0" y="0"/>
              </a:moveTo>
              <a:lnTo>
                <a:pt x="0" y="1258902"/>
              </a:lnTo>
              <a:lnTo>
                <a:pt x="2716462" y="1258902"/>
              </a:lnTo>
              <a:lnTo>
                <a:pt x="2716462" y="1344147"/>
              </a:lnTo>
            </a:path>
          </a:pathLst>
        </a:custGeom>
        <a:noFill/>
        <a:ln w="25400" cap="flat" cmpd="sng" algn="ctr">
          <a:solidFill>
            <a:srgbClr val="4F81BD">
              <a:shade val="6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BFEBAFDD-F8B9-422A-9772-A22FDB89BD8B}" type="sibTrans" cxnId="{EC35A3B6-632E-4970-8D32-9190CE6A0172}">
      <dgm:prSet/>
      <dgm:spPr/>
      <dgm:t>
        <a:bodyPr/>
        <a:lstStyle/>
        <a:p>
          <a:pPr>
            <a:lnSpc>
              <a:spcPct val="90000"/>
            </a:lnSpc>
            <a:spcBef>
              <a:spcPts val="0"/>
            </a:spcBef>
            <a:spcAft>
              <a:spcPts val="0"/>
            </a:spcAft>
          </a:pPr>
          <a:endParaRPr lang="en-US">
            <a:solidFill>
              <a:schemeClr val="tx1"/>
            </a:solidFill>
          </a:endParaRPr>
        </a:p>
      </dgm:t>
    </dgm:pt>
    <dgm:pt modelId="{E52EBF6E-39E2-42D3-B0A4-5D4A9DD48B2F}">
      <dgm:prSet/>
      <dgm:spPr>
        <a:xfrm>
          <a:off x="5215390" y="2177981"/>
          <a:ext cx="811859" cy="405929"/>
        </a:xfrm>
        <a:prstGeom prst="rect">
          <a:avLst/>
        </a:prstGeom>
        <a:solidFill>
          <a:srgbClr val="C0504D">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قسم الدعم الإداري</a:t>
          </a:r>
          <a:br>
            <a:rPr lang="ar-SY" b="1">
              <a:solidFill>
                <a:sysClr val="windowText" lastClr="000000"/>
              </a:solidFill>
              <a:latin typeface="Cambria"/>
              <a:ea typeface="+mn-ea"/>
              <a:cs typeface="Arial" panose="020B0604020202020204" pitchFamily="34" charset="0"/>
            </a:rPr>
          </a:br>
          <a:r>
            <a:rPr lang="ar-SY" b="1">
              <a:solidFill>
                <a:sysClr val="windowText" lastClr="000000"/>
              </a:solidFill>
              <a:latin typeface="Cambria"/>
              <a:ea typeface="+mn-ea"/>
              <a:cs typeface="Arial" panose="020B0604020202020204" pitchFamily="34" charset="0"/>
            </a:rPr>
            <a:t> والتشغيلي</a:t>
          </a:r>
          <a:endParaRPr lang="en-US">
            <a:solidFill>
              <a:sysClr val="windowText" lastClr="000000"/>
            </a:solidFill>
            <a:latin typeface="Cambria"/>
            <a:ea typeface="+mn-ea"/>
            <a:cs typeface="+mn-cs"/>
          </a:endParaRPr>
        </a:p>
      </dgm:t>
    </dgm:pt>
    <dgm:pt modelId="{D98C78ED-2C0D-4CA1-A64A-6E263E123626}" type="parTrans" cxnId="{9A908C04-A9B7-42B5-9191-1565554C06B4}">
      <dgm:prSet/>
      <dgm:spPr>
        <a:xfrm>
          <a:off x="3898972" y="832696"/>
          <a:ext cx="1722348" cy="1345284"/>
        </a:xfrm>
        <a:custGeom>
          <a:avLst/>
          <a:gdLst/>
          <a:ahLst/>
          <a:cxnLst/>
          <a:rect l="0" t="0" r="0" b="0"/>
          <a:pathLst>
            <a:path>
              <a:moveTo>
                <a:pt x="0" y="0"/>
              </a:moveTo>
              <a:lnTo>
                <a:pt x="0" y="1260038"/>
              </a:lnTo>
              <a:lnTo>
                <a:pt x="1722348" y="1260038"/>
              </a:lnTo>
              <a:lnTo>
                <a:pt x="1722348" y="1345284"/>
              </a:lnTo>
            </a:path>
          </a:pathLst>
        </a:custGeom>
        <a:noFill/>
        <a:ln w="25400" cap="flat" cmpd="sng" algn="ctr">
          <a:solidFill>
            <a:srgbClr val="4F81BD">
              <a:shade val="6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53E33B6D-A442-41CC-A39B-63E9E70039EF}" type="sibTrans" cxnId="{9A908C04-A9B7-42B5-9191-1565554C06B4}">
      <dgm:prSet/>
      <dgm:spPr/>
      <dgm:t>
        <a:bodyPr/>
        <a:lstStyle/>
        <a:p>
          <a:pPr>
            <a:lnSpc>
              <a:spcPct val="90000"/>
            </a:lnSpc>
            <a:spcBef>
              <a:spcPts val="0"/>
            </a:spcBef>
            <a:spcAft>
              <a:spcPts val="0"/>
            </a:spcAft>
          </a:pPr>
          <a:endParaRPr lang="en-US">
            <a:solidFill>
              <a:schemeClr val="tx1"/>
            </a:solidFill>
          </a:endParaRPr>
        </a:p>
      </dgm:t>
    </dgm:pt>
    <dgm:pt modelId="{EDDC60D8-1C62-4AAD-A508-B8843088B84D}">
      <dgm:prSet/>
      <dgm:spPr>
        <a:xfrm>
          <a:off x="205330" y="2732448"/>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علوم وسياسات</a:t>
          </a:r>
          <a:br>
            <a:rPr lang="ar-SY" b="1">
              <a:solidFill>
                <a:sysClr val="windowText" lastClr="000000"/>
              </a:solidFill>
              <a:latin typeface="Cambria"/>
              <a:ea typeface="+mn-ea"/>
              <a:cs typeface="Arial" panose="020B0604020202020204" pitchFamily="34" charset="0"/>
            </a:rPr>
          </a:br>
          <a:r>
            <a:rPr lang="ar-SY" b="1">
              <a:solidFill>
                <a:sysClr val="windowText" lastClr="000000"/>
              </a:solidFill>
              <a:latin typeface="Cambria"/>
              <a:ea typeface="+mn-ea"/>
              <a:cs typeface="Arial" panose="020B0604020202020204" pitchFamily="34" charset="0"/>
            </a:rPr>
            <a:t> النظم الإيكولوجية</a:t>
          </a:r>
          <a:endParaRPr lang="en-US">
            <a:solidFill>
              <a:sysClr val="windowText" lastClr="000000"/>
            </a:solidFill>
            <a:latin typeface="Cambria"/>
            <a:ea typeface="+mn-ea"/>
            <a:cs typeface="+mn-cs"/>
          </a:endParaRPr>
        </a:p>
      </dgm:t>
    </dgm:pt>
    <dgm:pt modelId="{F9F14250-3E1A-4FB9-82EE-DBB7D48D45D2}" type="parTrans" cxnId="{9CE3D8DF-1AF3-41DD-B39B-6C5AB22B546A}">
      <dgm:prSet/>
      <dgm:spPr>
        <a:xfrm>
          <a:off x="92534" y="2583841"/>
          <a:ext cx="91440" cy="351571"/>
        </a:xfrm>
        <a:custGeom>
          <a:avLst/>
          <a:gdLst/>
          <a:ahLst/>
          <a:cxnLst/>
          <a:rect l="0" t="0" r="0" b="0"/>
          <a:pathLst>
            <a:path>
              <a:moveTo>
                <a:pt x="45720" y="0"/>
              </a:moveTo>
              <a:lnTo>
                <a:pt x="45720" y="351571"/>
              </a:lnTo>
              <a:lnTo>
                <a:pt x="112795" y="351571"/>
              </a:lnTo>
            </a:path>
          </a:pathLst>
        </a:custGeom>
        <a:noFill/>
        <a:ln w="25400" cap="flat" cmpd="sng" algn="ctr">
          <a:solidFill>
            <a:srgbClr val="4F81BD">
              <a:shade val="8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7AE1BC6A-26D8-4C8C-A42F-846FAFF6EB94}" type="sibTrans" cxnId="{9CE3D8DF-1AF3-41DD-B39B-6C5AB22B546A}">
      <dgm:prSet/>
      <dgm:spPr/>
      <dgm:t>
        <a:bodyPr/>
        <a:lstStyle/>
        <a:p>
          <a:pPr>
            <a:lnSpc>
              <a:spcPct val="90000"/>
            </a:lnSpc>
            <a:spcBef>
              <a:spcPts val="0"/>
            </a:spcBef>
            <a:spcAft>
              <a:spcPts val="0"/>
            </a:spcAft>
          </a:pPr>
          <a:endParaRPr lang="en-US">
            <a:solidFill>
              <a:schemeClr val="tx1"/>
            </a:solidFill>
          </a:endParaRPr>
        </a:p>
      </dgm:t>
    </dgm:pt>
    <dgm:pt modelId="{C80354AA-B641-40F9-A1CA-FC19C1D6C036}">
      <dgm:prSet/>
      <dgm:spPr>
        <a:xfrm>
          <a:off x="205330" y="3308869"/>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المحركات </a:t>
          </a:r>
        </a:p>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والعمل المشترك بين القطاعات</a:t>
          </a:r>
          <a:endParaRPr lang="en-US">
            <a:solidFill>
              <a:sysClr val="windowText" lastClr="000000"/>
            </a:solidFill>
            <a:latin typeface="Cambria"/>
            <a:ea typeface="+mn-ea"/>
            <a:cs typeface="+mn-cs"/>
          </a:endParaRPr>
        </a:p>
      </dgm:t>
    </dgm:pt>
    <dgm:pt modelId="{50A651A9-9D46-4C14-9552-B33D0E6E0D7B}" type="parTrans" cxnId="{0CAB16AB-3FF7-4794-9127-9DE1ADF29D43}">
      <dgm:prSet/>
      <dgm:spPr>
        <a:xfrm>
          <a:off x="92534" y="2583841"/>
          <a:ext cx="91440" cy="927992"/>
        </a:xfrm>
        <a:custGeom>
          <a:avLst/>
          <a:gdLst/>
          <a:ahLst/>
          <a:cxnLst/>
          <a:rect l="0" t="0" r="0" b="0"/>
          <a:pathLst>
            <a:path>
              <a:moveTo>
                <a:pt x="45720" y="0"/>
              </a:moveTo>
              <a:lnTo>
                <a:pt x="45720" y="927992"/>
              </a:lnTo>
              <a:lnTo>
                <a:pt x="112795" y="927992"/>
              </a:lnTo>
            </a:path>
          </a:pathLst>
        </a:custGeom>
        <a:noFill/>
        <a:ln w="25400" cap="flat" cmpd="sng" algn="ctr">
          <a:solidFill>
            <a:srgbClr val="4F81BD">
              <a:shade val="8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B8454B96-8962-48C3-92B7-4A40DC7A06CC}" type="sibTrans" cxnId="{0CAB16AB-3FF7-4794-9127-9DE1ADF29D43}">
      <dgm:prSet/>
      <dgm:spPr/>
      <dgm:t>
        <a:bodyPr/>
        <a:lstStyle/>
        <a:p>
          <a:pPr>
            <a:lnSpc>
              <a:spcPct val="90000"/>
            </a:lnSpc>
            <a:spcBef>
              <a:spcPts val="0"/>
            </a:spcBef>
            <a:spcAft>
              <a:spcPts val="0"/>
            </a:spcAft>
          </a:pPr>
          <a:endParaRPr lang="en-US">
            <a:solidFill>
              <a:schemeClr val="tx1"/>
            </a:solidFill>
          </a:endParaRPr>
        </a:p>
      </dgm:t>
    </dgm:pt>
    <dgm:pt modelId="{272FE590-4897-457E-8FA7-E9DA05B75E0E}">
      <dgm:prSet/>
      <dgm:spPr>
        <a:xfrm>
          <a:off x="205330" y="3885289"/>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a:lnSpc>
              <a:spcPct val="90000"/>
            </a:lnSpc>
            <a:spcBef>
              <a:spcPts val="0"/>
            </a:spcBef>
            <a:spcAft>
              <a:spcPts val="0"/>
            </a:spcAft>
            <a:buFont typeface="Symbol" panose="05050102010706020507" pitchFamily="18" charset="2"/>
            <a:buNone/>
          </a:pPr>
          <a:r>
            <a:rPr lang="ar-SY" b="1">
              <a:solidFill>
                <a:sysClr val="windowText" lastClr="000000"/>
              </a:solidFill>
              <a:latin typeface="Cambria"/>
              <a:ea typeface="+mn-ea"/>
              <a:cs typeface="Arial" panose="020B0604020202020204" pitchFamily="34" charset="0"/>
            </a:rPr>
            <a:t>وحدة التخطيط والرصد</a:t>
          </a:r>
          <a:br>
            <a:rPr lang="ar-SY" b="1">
              <a:solidFill>
                <a:sysClr val="windowText" lastClr="000000"/>
              </a:solidFill>
              <a:latin typeface="Cambria"/>
              <a:ea typeface="+mn-ea"/>
              <a:cs typeface="Arial" panose="020B0604020202020204" pitchFamily="34" charset="0"/>
            </a:rPr>
          </a:br>
          <a:r>
            <a:rPr lang="ar-SY" b="1">
              <a:solidFill>
                <a:sysClr val="windowText" lastClr="000000"/>
              </a:solidFill>
              <a:latin typeface="Cambria"/>
              <a:ea typeface="+mn-ea"/>
              <a:cs typeface="Arial" panose="020B0604020202020204" pitchFamily="34" charset="0"/>
            </a:rPr>
            <a:t> والمعرفة</a:t>
          </a:r>
          <a:endParaRPr lang="en-US">
            <a:solidFill>
              <a:sysClr val="windowText" lastClr="000000"/>
            </a:solidFill>
            <a:latin typeface="Cambria"/>
            <a:ea typeface="+mn-ea"/>
            <a:cs typeface="+mn-cs"/>
          </a:endParaRPr>
        </a:p>
      </dgm:t>
    </dgm:pt>
    <dgm:pt modelId="{D394F880-F6FE-4BB3-B812-764AC01A41A3}" type="parTrans" cxnId="{71662F96-0D61-430B-A9EB-A934CFCB15C4}">
      <dgm:prSet/>
      <dgm:spPr>
        <a:xfrm>
          <a:off x="92534" y="2583841"/>
          <a:ext cx="91440" cy="1504412"/>
        </a:xfrm>
        <a:custGeom>
          <a:avLst/>
          <a:gdLst/>
          <a:ahLst/>
          <a:cxnLst/>
          <a:rect l="0" t="0" r="0" b="0"/>
          <a:pathLst>
            <a:path>
              <a:moveTo>
                <a:pt x="45720" y="0"/>
              </a:moveTo>
              <a:lnTo>
                <a:pt x="45720" y="1504412"/>
              </a:lnTo>
              <a:lnTo>
                <a:pt x="112795" y="1504412"/>
              </a:lnTo>
            </a:path>
          </a:pathLst>
        </a:custGeom>
        <a:noFill/>
        <a:ln w="25400" cap="flat" cmpd="sng" algn="ctr">
          <a:solidFill>
            <a:srgbClr val="4F81BD">
              <a:shade val="8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A5F0147A-1836-426A-B997-8B8E9E3D8233}" type="sibTrans" cxnId="{71662F96-0D61-430B-A9EB-A934CFCB15C4}">
      <dgm:prSet/>
      <dgm:spPr/>
      <dgm:t>
        <a:bodyPr/>
        <a:lstStyle/>
        <a:p>
          <a:pPr>
            <a:lnSpc>
              <a:spcPct val="90000"/>
            </a:lnSpc>
            <a:spcBef>
              <a:spcPts val="0"/>
            </a:spcBef>
            <a:spcAft>
              <a:spcPts val="0"/>
            </a:spcAft>
          </a:pPr>
          <a:endParaRPr lang="en-US">
            <a:solidFill>
              <a:schemeClr val="tx1"/>
            </a:solidFill>
          </a:endParaRPr>
        </a:p>
      </dgm:t>
    </dgm:pt>
    <dgm:pt modelId="{44551531-A574-4421-875E-82AD0B067163}">
      <dgm:prSet/>
      <dgm:spPr>
        <a:xfrm>
          <a:off x="205330" y="4461710"/>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تنمية القدرات ودعم التنفيذ الوطني</a:t>
          </a:r>
          <a:endParaRPr lang="en-US">
            <a:solidFill>
              <a:sysClr val="windowText" lastClr="000000"/>
            </a:solidFill>
            <a:latin typeface="Cambria"/>
            <a:ea typeface="+mn-ea"/>
            <a:cs typeface="+mn-cs"/>
          </a:endParaRPr>
        </a:p>
      </dgm:t>
    </dgm:pt>
    <dgm:pt modelId="{CBA89FA9-0C50-43A9-850E-066291E7F361}" type="parTrans" cxnId="{C8F53C2A-D604-4786-9E28-092E001F6874}">
      <dgm:prSet/>
      <dgm:spPr>
        <a:xfrm>
          <a:off x="92534" y="2583841"/>
          <a:ext cx="91440" cy="2080833"/>
        </a:xfrm>
        <a:custGeom>
          <a:avLst/>
          <a:gdLst/>
          <a:ahLst/>
          <a:cxnLst/>
          <a:rect l="0" t="0" r="0" b="0"/>
          <a:pathLst>
            <a:path>
              <a:moveTo>
                <a:pt x="45720" y="0"/>
              </a:moveTo>
              <a:lnTo>
                <a:pt x="45720" y="2080833"/>
              </a:lnTo>
              <a:lnTo>
                <a:pt x="112795" y="2080833"/>
              </a:lnTo>
            </a:path>
          </a:pathLst>
        </a:custGeom>
        <a:noFill/>
        <a:ln w="25400" cap="flat" cmpd="sng" algn="ctr">
          <a:solidFill>
            <a:srgbClr val="4F81BD">
              <a:shade val="8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9A6F1EC6-3695-4859-A304-14225873695F}" type="sibTrans" cxnId="{C8F53C2A-D604-4786-9E28-092E001F6874}">
      <dgm:prSet/>
      <dgm:spPr/>
      <dgm:t>
        <a:bodyPr/>
        <a:lstStyle/>
        <a:p>
          <a:pPr>
            <a:lnSpc>
              <a:spcPct val="90000"/>
            </a:lnSpc>
            <a:spcBef>
              <a:spcPts val="0"/>
            </a:spcBef>
            <a:spcAft>
              <a:spcPts val="0"/>
            </a:spcAft>
          </a:pPr>
          <a:endParaRPr lang="en-US">
            <a:solidFill>
              <a:schemeClr val="tx1"/>
            </a:solidFill>
          </a:endParaRPr>
        </a:p>
      </dgm:t>
    </dgm:pt>
    <dgm:pt modelId="{92724F82-EBC0-4E23-8273-AAD6C60123C0}">
      <dgm:prSet/>
      <dgm:spPr>
        <a:xfrm>
          <a:off x="1306650" y="3313273"/>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التعميم</a:t>
          </a:r>
          <a:br>
            <a:rPr lang="ar-SY" b="1">
              <a:solidFill>
                <a:sysClr val="windowText" lastClr="000000"/>
              </a:solidFill>
              <a:latin typeface="Cambria"/>
              <a:ea typeface="+mn-ea"/>
              <a:cs typeface="Arial" panose="020B0604020202020204" pitchFamily="34" charset="0"/>
            </a:rPr>
          </a:br>
          <a:r>
            <a:rPr lang="ar-SY" b="1">
              <a:solidFill>
                <a:sysClr val="windowText" lastClr="000000"/>
              </a:solidFill>
              <a:latin typeface="Cambria"/>
              <a:ea typeface="+mn-ea"/>
              <a:cs typeface="Arial" panose="020B0604020202020204" pitchFamily="34" charset="0"/>
            </a:rPr>
            <a:t> والاقتصاد والمالية</a:t>
          </a:r>
          <a:endParaRPr lang="en-US">
            <a:solidFill>
              <a:sysClr val="windowText" lastClr="000000"/>
            </a:solidFill>
            <a:latin typeface="Cambria"/>
            <a:ea typeface="+mn-ea"/>
            <a:cs typeface="+mn-cs"/>
          </a:endParaRPr>
        </a:p>
      </dgm:t>
    </dgm:pt>
    <dgm:pt modelId="{3CB22749-0419-4542-8596-8C1745E45487}" type="parTrans" cxnId="{16415B04-A047-4694-AC0E-AA043A11A5E6}">
      <dgm:prSet/>
      <dgm:spPr>
        <a:xfrm>
          <a:off x="1187619" y="2576880"/>
          <a:ext cx="91440" cy="939358"/>
        </a:xfrm>
        <a:custGeom>
          <a:avLst/>
          <a:gdLst/>
          <a:ahLst/>
          <a:cxnLst/>
          <a:rect l="0" t="0" r="0" b="0"/>
          <a:pathLst>
            <a:path>
              <a:moveTo>
                <a:pt x="45720" y="0"/>
              </a:moveTo>
              <a:lnTo>
                <a:pt x="45720" y="939358"/>
              </a:lnTo>
              <a:lnTo>
                <a:pt x="119030" y="939358"/>
              </a:lnTo>
            </a:path>
          </a:pathLst>
        </a:custGeom>
        <a:noFill/>
        <a:ln w="25400" cap="flat" cmpd="sng" algn="ctr">
          <a:solidFill>
            <a:srgbClr val="4F81BD">
              <a:shade val="8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18B42265-3B93-4B1B-8367-B39AF45E5B9B}" type="sibTrans" cxnId="{16415B04-A047-4694-AC0E-AA043A11A5E6}">
      <dgm:prSet/>
      <dgm:spPr/>
      <dgm:t>
        <a:bodyPr/>
        <a:lstStyle/>
        <a:p>
          <a:pPr>
            <a:lnSpc>
              <a:spcPct val="90000"/>
            </a:lnSpc>
            <a:spcBef>
              <a:spcPts val="0"/>
            </a:spcBef>
            <a:spcAft>
              <a:spcPts val="0"/>
            </a:spcAft>
          </a:pPr>
          <a:endParaRPr lang="en-US">
            <a:solidFill>
              <a:schemeClr val="tx1"/>
            </a:solidFill>
          </a:endParaRPr>
        </a:p>
      </dgm:t>
    </dgm:pt>
    <dgm:pt modelId="{BCB5997C-7601-43BF-BC44-A0C65EF0668C}">
      <dgm:prSet/>
      <dgm:spPr>
        <a:xfrm>
          <a:off x="1302242" y="3880885"/>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الاتصال </a:t>
          </a:r>
          <a:br>
            <a:rPr lang="ar-SY" b="1">
              <a:solidFill>
                <a:sysClr val="windowText" lastClr="000000"/>
              </a:solidFill>
              <a:latin typeface="Cambria"/>
              <a:ea typeface="+mn-ea"/>
              <a:cs typeface="Arial" panose="020B0604020202020204" pitchFamily="34" charset="0"/>
            </a:rPr>
          </a:br>
          <a:r>
            <a:rPr lang="ar-SY" b="1">
              <a:solidFill>
                <a:sysClr val="windowText" lastClr="000000"/>
              </a:solidFill>
              <a:latin typeface="Cambria"/>
              <a:ea typeface="+mn-ea"/>
              <a:cs typeface="Arial" panose="020B0604020202020204" pitchFamily="34" charset="0"/>
            </a:rPr>
            <a:t>والتعليم والتوعية العامة</a:t>
          </a:r>
          <a:endParaRPr lang="en-US">
            <a:solidFill>
              <a:sysClr val="windowText" lastClr="000000"/>
            </a:solidFill>
            <a:latin typeface="Cambria"/>
            <a:ea typeface="+mn-ea"/>
            <a:cs typeface="+mn-cs"/>
          </a:endParaRPr>
        </a:p>
      </dgm:t>
    </dgm:pt>
    <dgm:pt modelId="{F6B1C58E-719B-4A61-95BF-0C77005E87FB}" type="parTrans" cxnId="{09BB6857-2D88-40F3-84CC-D9F47AEA0710}">
      <dgm:prSet/>
      <dgm:spPr>
        <a:xfrm>
          <a:off x="1187619" y="2576880"/>
          <a:ext cx="91440" cy="1506970"/>
        </a:xfrm>
        <a:custGeom>
          <a:avLst/>
          <a:gdLst/>
          <a:ahLst/>
          <a:cxnLst/>
          <a:rect l="0" t="0" r="0" b="0"/>
          <a:pathLst>
            <a:path>
              <a:moveTo>
                <a:pt x="45720" y="0"/>
              </a:moveTo>
              <a:lnTo>
                <a:pt x="45720" y="1506970"/>
              </a:lnTo>
              <a:lnTo>
                <a:pt x="114622" y="1506970"/>
              </a:lnTo>
            </a:path>
          </a:pathLst>
        </a:custGeom>
        <a:noFill/>
        <a:ln w="25400" cap="flat" cmpd="sng" algn="ctr">
          <a:solidFill>
            <a:srgbClr val="4F81BD">
              <a:shade val="8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FF4961EC-4EA1-42C2-8EF6-A5506A7A6D75}" type="sibTrans" cxnId="{09BB6857-2D88-40F3-84CC-D9F47AEA0710}">
      <dgm:prSet/>
      <dgm:spPr/>
      <dgm:t>
        <a:bodyPr/>
        <a:lstStyle/>
        <a:p>
          <a:pPr>
            <a:lnSpc>
              <a:spcPct val="90000"/>
            </a:lnSpc>
            <a:spcBef>
              <a:spcPts val="0"/>
            </a:spcBef>
            <a:spcAft>
              <a:spcPts val="0"/>
            </a:spcAft>
          </a:pPr>
          <a:endParaRPr lang="en-US">
            <a:solidFill>
              <a:schemeClr val="tx1"/>
            </a:solidFill>
          </a:endParaRPr>
        </a:p>
      </dgm:t>
    </dgm:pt>
    <dgm:pt modelId="{D7070264-A900-4AF8-9B32-60F397F10AE6}">
      <dgm:prSet/>
      <dgm:spPr>
        <a:xfrm>
          <a:off x="4381496" y="2693658"/>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تخطيط وتنسيق الاجتماعات</a:t>
          </a:r>
          <a:endParaRPr lang="en-US">
            <a:solidFill>
              <a:sysClr val="windowText" lastClr="000000"/>
            </a:solidFill>
            <a:latin typeface="Cambria"/>
            <a:ea typeface="+mn-ea"/>
            <a:cs typeface="+mn-cs"/>
          </a:endParaRPr>
        </a:p>
      </dgm:t>
    </dgm:pt>
    <dgm:pt modelId="{D8BA32F5-0CC9-4292-912B-A37DB9DBD759}" type="parTrans" cxnId="{1B75A75E-F214-4E74-A42B-73E5191ACB4D}">
      <dgm:prSet/>
      <dgm:spPr>
        <a:xfrm>
          <a:off x="4285116" y="2589313"/>
          <a:ext cx="91440" cy="307309"/>
        </a:xfrm>
        <a:custGeom>
          <a:avLst/>
          <a:gdLst/>
          <a:ahLst/>
          <a:cxnLst/>
          <a:rect l="0" t="0" r="0" b="0"/>
          <a:pathLst>
            <a:path>
              <a:moveTo>
                <a:pt x="45720" y="0"/>
              </a:moveTo>
              <a:lnTo>
                <a:pt x="45720" y="307309"/>
              </a:lnTo>
              <a:lnTo>
                <a:pt x="96380" y="307309"/>
              </a:lnTo>
            </a:path>
          </a:pathLst>
        </a:custGeom>
        <a:noFill/>
        <a:ln w="25400" cap="flat" cmpd="sng" algn="ctr">
          <a:solidFill>
            <a:srgbClr val="4F81BD">
              <a:shade val="8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2545B040-C695-443C-B44A-1DDB47C86F88}" type="sibTrans" cxnId="{1B75A75E-F214-4E74-A42B-73E5191ACB4D}">
      <dgm:prSet/>
      <dgm:spPr/>
      <dgm:t>
        <a:bodyPr/>
        <a:lstStyle/>
        <a:p>
          <a:pPr>
            <a:lnSpc>
              <a:spcPct val="90000"/>
            </a:lnSpc>
            <a:spcBef>
              <a:spcPts val="0"/>
            </a:spcBef>
            <a:spcAft>
              <a:spcPts val="0"/>
            </a:spcAft>
          </a:pPr>
          <a:endParaRPr lang="en-US">
            <a:solidFill>
              <a:schemeClr val="tx1"/>
            </a:solidFill>
          </a:endParaRPr>
        </a:p>
      </dgm:t>
    </dgm:pt>
    <dgm:pt modelId="{60E4A34D-E8E9-47DE-B5FA-82B1A94BAF27}">
      <dgm:prSet/>
      <dgm:spPr>
        <a:xfrm>
          <a:off x="4380011" y="3143757"/>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عمليات الاجتماعات</a:t>
          </a:r>
          <a:endParaRPr lang="en-US" b="1">
            <a:solidFill>
              <a:sysClr val="windowText" lastClr="000000"/>
            </a:solidFill>
            <a:latin typeface="Cambria"/>
            <a:ea typeface="+mn-ea"/>
            <a:cs typeface="+mn-cs"/>
          </a:endParaRPr>
        </a:p>
      </dgm:t>
    </dgm:pt>
    <dgm:pt modelId="{A382D210-E5CB-4D1E-8E4F-A7567EE3C1D0}" type="parTrans" cxnId="{4661961E-022B-4477-BB8B-3E9875DE8230}">
      <dgm:prSet/>
      <dgm:spPr>
        <a:xfrm>
          <a:off x="4285116" y="2589313"/>
          <a:ext cx="91440" cy="757408"/>
        </a:xfrm>
        <a:custGeom>
          <a:avLst/>
          <a:gdLst/>
          <a:ahLst/>
          <a:cxnLst/>
          <a:rect l="0" t="0" r="0" b="0"/>
          <a:pathLst>
            <a:path>
              <a:moveTo>
                <a:pt x="45720" y="0"/>
              </a:moveTo>
              <a:lnTo>
                <a:pt x="45720" y="757408"/>
              </a:lnTo>
              <a:lnTo>
                <a:pt x="94894" y="757408"/>
              </a:lnTo>
            </a:path>
          </a:pathLst>
        </a:custGeom>
        <a:noFill/>
        <a:ln w="25400" cap="flat" cmpd="sng" algn="ctr">
          <a:solidFill>
            <a:srgbClr val="4F81BD">
              <a:shade val="8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4165EDFB-7840-4F55-9B5F-9620ED39CF37}" type="sibTrans" cxnId="{4661961E-022B-4477-BB8B-3E9875DE8230}">
      <dgm:prSet/>
      <dgm:spPr/>
      <dgm:t>
        <a:bodyPr/>
        <a:lstStyle/>
        <a:p>
          <a:pPr>
            <a:lnSpc>
              <a:spcPct val="90000"/>
            </a:lnSpc>
            <a:spcBef>
              <a:spcPts val="0"/>
            </a:spcBef>
            <a:spcAft>
              <a:spcPts val="0"/>
            </a:spcAft>
          </a:pPr>
          <a:endParaRPr lang="en-US">
            <a:solidFill>
              <a:schemeClr val="tx1"/>
            </a:solidFill>
          </a:endParaRPr>
        </a:p>
      </dgm:t>
    </dgm:pt>
    <dgm:pt modelId="{B623BAE3-CBAC-4E35-8BC9-6AE95DB998C0}">
      <dgm:prSet/>
      <dgm:spPr>
        <a:xfrm>
          <a:off x="5360494" y="2676820"/>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الموارد</a:t>
          </a:r>
          <a:br>
            <a:rPr lang="ar-SY" b="1">
              <a:solidFill>
                <a:sysClr val="windowText" lastClr="000000"/>
              </a:solidFill>
              <a:latin typeface="Cambria"/>
              <a:ea typeface="+mn-ea"/>
              <a:cs typeface="Arial" panose="020B0604020202020204" pitchFamily="34" charset="0"/>
            </a:rPr>
          </a:br>
          <a:r>
            <a:rPr lang="ar-SY" b="1">
              <a:solidFill>
                <a:sysClr val="windowText" lastClr="000000"/>
              </a:solidFill>
              <a:latin typeface="Cambria"/>
              <a:ea typeface="+mn-ea"/>
              <a:cs typeface="Arial" panose="020B0604020202020204" pitchFamily="34" charset="0"/>
            </a:rPr>
            <a:t> البشرية</a:t>
          </a:r>
          <a:endParaRPr lang="en-US">
            <a:solidFill>
              <a:sysClr val="windowText" lastClr="000000"/>
            </a:solidFill>
            <a:latin typeface="Cambria"/>
            <a:ea typeface="+mn-ea"/>
            <a:cs typeface="+mn-cs"/>
          </a:endParaRPr>
        </a:p>
      </dgm:t>
    </dgm:pt>
    <dgm:pt modelId="{AD9C6710-A0D3-4DB4-B1F4-AA0F3DF7F66C}" type="parTrans" cxnId="{200F1945-77F3-49B7-8277-D78425FFB8CC}">
      <dgm:prSet/>
      <dgm:spPr>
        <a:xfrm>
          <a:off x="5250856" y="2583910"/>
          <a:ext cx="91440" cy="295874"/>
        </a:xfrm>
        <a:custGeom>
          <a:avLst/>
          <a:gdLst/>
          <a:ahLst/>
          <a:cxnLst/>
          <a:rect l="0" t="0" r="0" b="0"/>
          <a:pathLst>
            <a:path>
              <a:moveTo>
                <a:pt x="45720" y="0"/>
              </a:moveTo>
              <a:lnTo>
                <a:pt x="45720" y="295874"/>
              </a:lnTo>
              <a:lnTo>
                <a:pt x="109637" y="295874"/>
              </a:lnTo>
            </a:path>
          </a:pathLst>
        </a:custGeom>
        <a:noFill/>
        <a:ln w="25400" cap="flat" cmpd="sng" algn="ctr">
          <a:solidFill>
            <a:srgbClr val="4F81BD">
              <a:shade val="8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5E2698FA-9B6D-4AA9-8BE8-983456F64E48}" type="sibTrans" cxnId="{200F1945-77F3-49B7-8277-D78425FFB8CC}">
      <dgm:prSet/>
      <dgm:spPr/>
      <dgm:t>
        <a:bodyPr/>
        <a:lstStyle/>
        <a:p>
          <a:pPr>
            <a:lnSpc>
              <a:spcPct val="90000"/>
            </a:lnSpc>
            <a:spcBef>
              <a:spcPts val="0"/>
            </a:spcBef>
            <a:spcAft>
              <a:spcPts val="0"/>
            </a:spcAft>
          </a:pPr>
          <a:endParaRPr lang="en-US">
            <a:solidFill>
              <a:schemeClr val="tx1"/>
            </a:solidFill>
          </a:endParaRPr>
        </a:p>
      </dgm:t>
    </dgm:pt>
    <dgm:pt modelId="{48F99CCE-C073-464C-A87B-A3AB7B231323}">
      <dgm:prSet/>
      <dgm:spPr>
        <a:xfrm>
          <a:off x="5363351" y="3128059"/>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المالية والميزانية</a:t>
          </a:r>
          <a:endParaRPr lang="en-US">
            <a:solidFill>
              <a:sysClr val="windowText" lastClr="000000"/>
            </a:solidFill>
            <a:latin typeface="Cambria"/>
            <a:ea typeface="+mn-ea"/>
            <a:cs typeface="+mn-cs"/>
          </a:endParaRPr>
        </a:p>
      </dgm:t>
    </dgm:pt>
    <dgm:pt modelId="{D51F5939-760E-4BB7-9AD3-26FEF7EA816F}" type="parTrans" cxnId="{F9C508D4-A9AF-42FF-9B73-131B41512D79}">
      <dgm:prSet/>
      <dgm:spPr>
        <a:xfrm>
          <a:off x="5250856" y="2583910"/>
          <a:ext cx="91440" cy="747113"/>
        </a:xfrm>
        <a:custGeom>
          <a:avLst/>
          <a:gdLst/>
          <a:ahLst/>
          <a:cxnLst/>
          <a:rect l="0" t="0" r="0" b="0"/>
          <a:pathLst>
            <a:path>
              <a:moveTo>
                <a:pt x="45720" y="0"/>
              </a:moveTo>
              <a:lnTo>
                <a:pt x="45720" y="747113"/>
              </a:lnTo>
              <a:lnTo>
                <a:pt x="112495" y="747113"/>
              </a:lnTo>
            </a:path>
          </a:pathLst>
        </a:custGeom>
        <a:noFill/>
        <a:ln w="25400" cap="flat" cmpd="sng" algn="ctr">
          <a:solidFill>
            <a:srgbClr val="4F81BD">
              <a:shade val="8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30B969B4-1AF3-41CA-84F8-A83EFC16C1E8}" type="sibTrans" cxnId="{F9C508D4-A9AF-42FF-9B73-131B41512D79}">
      <dgm:prSet/>
      <dgm:spPr/>
      <dgm:t>
        <a:bodyPr/>
        <a:lstStyle/>
        <a:p>
          <a:pPr>
            <a:lnSpc>
              <a:spcPct val="90000"/>
            </a:lnSpc>
            <a:spcBef>
              <a:spcPts val="0"/>
            </a:spcBef>
            <a:spcAft>
              <a:spcPts val="0"/>
            </a:spcAft>
          </a:pPr>
          <a:endParaRPr lang="en-US">
            <a:solidFill>
              <a:schemeClr val="tx1"/>
            </a:solidFill>
          </a:endParaRPr>
        </a:p>
      </dgm:t>
    </dgm:pt>
    <dgm:pt modelId="{F533F2BA-1A70-47FB-81F8-44039A95DAA0}">
      <dgm:prSet/>
      <dgm:spPr>
        <a:xfrm>
          <a:off x="5372217" y="3573316"/>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gm:spPr>
      <dgm:t>
        <a:bodyPr/>
        <a:lstStyle/>
        <a:p>
          <a:pPr rtl="1">
            <a:lnSpc>
              <a:spcPct val="90000"/>
            </a:lnSpc>
            <a:spcBef>
              <a:spcPts val="0"/>
            </a:spcBef>
            <a:spcAft>
              <a:spcPts val="0"/>
            </a:spcAft>
            <a:buNone/>
          </a:pPr>
          <a:r>
            <a:rPr lang="ar-SY" b="1">
              <a:solidFill>
                <a:sysClr val="windowText" lastClr="000000"/>
              </a:solidFill>
              <a:latin typeface="Cambria"/>
              <a:ea typeface="+mn-ea"/>
              <a:cs typeface="Arial" panose="020B0604020202020204" pitchFamily="34" charset="0"/>
            </a:rPr>
            <a:t>وحدة خدمات</a:t>
          </a:r>
          <a:br>
            <a:rPr lang="ar-SY" b="1">
              <a:solidFill>
                <a:sysClr val="windowText" lastClr="000000"/>
              </a:solidFill>
              <a:latin typeface="Cambria"/>
              <a:ea typeface="+mn-ea"/>
              <a:cs typeface="Arial" panose="020B0604020202020204" pitchFamily="34" charset="0"/>
            </a:rPr>
          </a:br>
          <a:r>
            <a:rPr lang="ar-SY" b="1">
              <a:solidFill>
                <a:sysClr val="windowText" lastClr="000000"/>
              </a:solidFill>
              <a:latin typeface="Cambria"/>
              <a:ea typeface="+mn-ea"/>
              <a:cs typeface="Arial" panose="020B0604020202020204" pitchFamily="34" charset="0"/>
            </a:rPr>
            <a:t> الإدارة والامتثال</a:t>
          </a:r>
          <a:endParaRPr lang="en-US">
            <a:solidFill>
              <a:sysClr val="windowText" lastClr="000000"/>
            </a:solidFill>
            <a:latin typeface="Cambria"/>
            <a:ea typeface="+mn-ea"/>
            <a:cs typeface="+mn-cs"/>
          </a:endParaRPr>
        </a:p>
      </dgm:t>
    </dgm:pt>
    <dgm:pt modelId="{1606B3EE-2909-446A-8068-F8FCAA369902}" type="parTrans" cxnId="{EC4FC0E1-FD6E-45A5-B8DA-0D3DF8472395}">
      <dgm:prSet/>
      <dgm:spPr>
        <a:xfrm>
          <a:off x="5250856" y="2583910"/>
          <a:ext cx="91440" cy="1192370"/>
        </a:xfrm>
        <a:custGeom>
          <a:avLst/>
          <a:gdLst/>
          <a:ahLst/>
          <a:cxnLst/>
          <a:rect l="0" t="0" r="0" b="0"/>
          <a:pathLst>
            <a:path>
              <a:moveTo>
                <a:pt x="45720" y="0"/>
              </a:moveTo>
              <a:lnTo>
                <a:pt x="45720" y="1192370"/>
              </a:lnTo>
              <a:lnTo>
                <a:pt x="121360" y="1192370"/>
              </a:lnTo>
            </a:path>
          </a:pathLst>
        </a:custGeom>
        <a:noFill/>
        <a:ln w="25400" cap="flat" cmpd="sng" algn="ctr">
          <a:solidFill>
            <a:srgbClr val="4F81BD">
              <a:shade val="80000"/>
              <a:hueOff val="0"/>
              <a:satOff val="0"/>
              <a:lumOff val="0"/>
              <a:alphaOff val="0"/>
            </a:srgbClr>
          </a:solidFill>
          <a:prstDash val="solid"/>
        </a:ln>
        <a:effectLst/>
      </dgm:spPr>
      <dgm:t>
        <a:bodyPr/>
        <a:lstStyle/>
        <a:p>
          <a:pPr>
            <a:lnSpc>
              <a:spcPct val="90000"/>
            </a:lnSpc>
            <a:spcBef>
              <a:spcPts val="0"/>
            </a:spcBef>
            <a:spcAft>
              <a:spcPts val="0"/>
            </a:spcAft>
          </a:pPr>
          <a:endParaRPr lang="en-US">
            <a:solidFill>
              <a:schemeClr val="tx1"/>
            </a:solidFill>
          </a:endParaRPr>
        </a:p>
      </dgm:t>
    </dgm:pt>
    <dgm:pt modelId="{A087F588-D5C5-492E-9B09-59B6E9D53CCC}" type="sibTrans" cxnId="{EC4FC0E1-FD6E-45A5-B8DA-0D3DF8472395}">
      <dgm:prSet/>
      <dgm:spPr/>
      <dgm:t>
        <a:bodyPr/>
        <a:lstStyle/>
        <a:p>
          <a:pPr>
            <a:lnSpc>
              <a:spcPct val="90000"/>
            </a:lnSpc>
            <a:spcBef>
              <a:spcPts val="0"/>
            </a:spcBef>
            <a:spcAft>
              <a:spcPts val="0"/>
            </a:spcAft>
          </a:pPr>
          <a:endParaRPr lang="en-US">
            <a:solidFill>
              <a:schemeClr val="tx1"/>
            </a:solidFill>
          </a:endParaRPr>
        </a:p>
      </dgm:t>
    </dgm:pt>
    <dgm:pt modelId="{BF09167F-1E24-4C8D-93AA-CF139946DC0F}" type="pres">
      <dgm:prSet presAssocID="{104CFBC2-C643-49AD-9F2A-B6FA0509FEF3}" presName="hierChild1" presStyleCnt="0">
        <dgm:presLayoutVars>
          <dgm:orgChart val="1"/>
          <dgm:chPref val="1"/>
          <dgm:dir/>
          <dgm:animOne val="branch"/>
          <dgm:animLvl val="lvl"/>
          <dgm:resizeHandles/>
        </dgm:presLayoutVars>
      </dgm:prSet>
      <dgm:spPr/>
    </dgm:pt>
    <dgm:pt modelId="{FC25A639-FE3A-47C0-8309-EC2E2E849828}" type="pres">
      <dgm:prSet presAssocID="{1410BB4F-F8E5-4D2A-9A42-F1AC07DE168F}" presName="hierRoot1" presStyleCnt="0">
        <dgm:presLayoutVars>
          <dgm:hierBranch val="init"/>
        </dgm:presLayoutVars>
      </dgm:prSet>
      <dgm:spPr/>
    </dgm:pt>
    <dgm:pt modelId="{80ED6D4C-D84E-43C1-B34F-ED3A71349924}" type="pres">
      <dgm:prSet presAssocID="{1410BB4F-F8E5-4D2A-9A42-F1AC07DE168F}" presName="rootComposite1" presStyleCnt="0"/>
      <dgm:spPr/>
    </dgm:pt>
    <dgm:pt modelId="{B646C28F-E63F-4618-917C-750AF614C1A8}" type="pres">
      <dgm:prSet presAssocID="{1410BB4F-F8E5-4D2A-9A42-F1AC07DE168F}" presName="rootText1" presStyleLbl="node0" presStyleIdx="0" presStyleCnt="1" custScaleX="163498" custScaleY="155803">
        <dgm:presLayoutVars>
          <dgm:chPref val="3"/>
        </dgm:presLayoutVars>
      </dgm:prSet>
      <dgm:spPr/>
    </dgm:pt>
    <dgm:pt modelId="{B28E0D6F-6AC1-445F-975C-C07C424F0CC0}" type="pres">
      <dgm:prSet presAssocID="{1410BB4F-F8E5-4D2A-9A42-F1AC07DE168F}" presName="rootConnector1" presStyleLbl="node1" presStyleIdx="0" presStyleCnt="0"/>
      <dgm:spPr/>
    </dgm:pt>
    <dgm:pt modelId="{192B3B13-2D92-4DDD-85FE-75F09E0ECFC2}" type="pres">
      <dgm:prSet presAssocID="{1410BB4F-F8E5-4D2A-9A42-F1AC07DE168F}" presName="hierChild2" presStyleCnt="0"/>
      <dgm:spPr/>
    </dgm:pt>
    <dgm:pt modelId="{75FBFBE1-44E4-423F-BDEA-7D74347A9769}" type="pres">
      <dgm:prSet presAssocID="{47BC83DE-65D6-458E-8FAC-C16D29107796}" presName="Name37" presStyleLbl="parChTrans1D2" presStyleIdx="0" presStyleCnt="12"/>
      <dgm:spPr/>
    </dgm:pt>
    <dgm:pt modelId="{F5ED1694-BEF8-41B4-A69B-3F2C903801C5}" type="pres">
      <dgm:prSet presAssocID="{0EDBE627-B552-4233-95FC-A22B4E7D6B8B}" presName="hierRoot2" presStyleCnt="0">
        <dgm:presLayoutVars>
          <dgm:hierBranch val="init"/>
        </dgm:presLayoutVars>
      </dgm:prSet>
      <dgm:spPr/>
    </dgm:pt>
    <dgm:pt modelId="{3637E8CE-6C73-4236-918C-94936F0A0075}" type="pres">
      <dgm:prSet presAssocID="{0EDBE627-B552-4233-95FC-A22B4E7D6B8B}" presName="rootComposite" presStyleCnt="0"/>
      <dgm:spPr/>
    </dgm:pt>
    <dgm:pt modelId="{039900B5-6ADB-407E-B591-D086280B562B}" type="pres">
      <dgm:prSet presAssocID="{0EDBE627-B552-4233-95FC-A22B4E7D6B8B}" presName="rootText" presStyleLbl="node2" presStyleIdx="0" presStyleCnt="8" custLinFactNeighborX="6738" custLinFactNeighborY="5391">
        <dgm:presLayoutVars>
          <dgm:chPref val="3"/>
        </dgm:presLayoutVars>
      </dgm:prSet>
      <dgm:spPr/>
    </dgm:pt>
    <dgm:pt modelId="{D57078B8-5D16-4B9B-8D81-2FBE764000A4}" type="pres">
      <dgm:prSet presAssocID="{0EDBE627-B552-4233-95FC-A22B4E7D6B8B}" presName="rootConnector" presStyleLbl="node2" presStyleIdx="0" presStyleCnt="8"/>
      <dgm:spPr/>
    </dgm:pt>
    <dgm:pt modelId="{3099092A-10E8-4AF9-99AB-820CB85B27A0}" type="pres">
      <dgm:prSet presAssocID="{0EDBE627-B552-4233-95FC-A22B4E7D6B8B}" presName="hierChild4" presStyleCnt="0"/>
      <dgm:spPr/>
    </dgm:pt>
    <dgm:pt modelId="{85AC6742-7B2B-4886-82BD-4BDA1079844D}" type="pres">
      <dgm:prSet presAssocID="{F9F14250-3E1A-4FB9-82EE-DBB7D48D45D2}" presName="Name37" presStyleLbl="parChTrans1D3" presStyleIdx="0" presStyleCnt="12"/>
      <dgm:spPr/>
    </dgm:pt>
    <dgm:pt modelId="{83C81731-1739-426E-8E67-99F1F7B76307}" type="pres">
      <dgm:prSet presAssocID="{EDDC60D8-1C62-4AAD-A508-B8843088B84D}" presName="hierRoot2" presStyleCnt="0">
        <dgm:presLayoutVars>
          <dgm:hierBranch val="init"/>
        </dgm:presLayoutVars>
      </dgm:prSet>
      <dgm:spPr/>
    </dgm:pt>
    <dgm:pt modelId="{F4F8DD62-42D6-4AA1-BDD7-C7FAB678E061}" type="pres">
      <dgm:prSet presAssocID="{EDDC60D8-1C62-4AAD-A508-B8843088B84D}" presName="rootComposite" presStyleCnt="0"/>
      <dgm:spPr/>
    </dgm:pt>
    <dgm:pt modelId="{066B010E-14D5-458E-8739-0BB93E473AEF}" type="pres">
      <dgm:prSet presAssocID="{EDDC60D8-1C62-4AAD-A508-B8843088B84D}" presName="rootText" presStyleLbl="node3" presStyleIdx="0" presStyleCnt="12">
        <dgm:presLayoutVars>
          <dgm:chPref val="3"/>
        </dgm:presLayoutVars>
      </dgm:prSet>
      <dgm:spPr/>
    </dgm:pt>
    <dgm:pt modelId="{F720D0FB-4101-42B8-878B-F388CDF98B71}" type="pres">
      <dgm:prSet presAssocID="{EDDC60D8-1C62-4AAD-A508-B8843088B84D}" presName="rootConnector" presStyleLbl="node3" presStyleIdx="0" presStyleCnt="12"/>
      <dgm:spPr/>
    </dgm:pt>
    <dgm:pt modelId="{10ED9D20-B81C-4CB7-BF9F-5AFDBE81A903}" type="pres">
      <dgm:prSet presAssocID="{EDDC60D8-1C62-4AAD-A508-B8843088B84D}" presName="hierChild4" presStyleCnt="0"/>
      <dgm:spPr/>
    </dgm:pt>
    <dgm:pt modelId="{99CC1DC1-651C-4686-B093-3A186BFBCC77}" type="pres">
      <dgm:prSet presAssocID="{EDDC60D8-1C62-4AAD-A508-B8843088B84D}" presName="hierChild5" presStyleCnt="0"/>
      <dgm:spPr/>
    </dgm:pt>
    <dgm:pt modelId="{B1D4AEEE-F740-4958-B018-9193E9252438}" type="pres">
      <dgm:prSet presAssocID="{50A651A9-9D46-4C14-9552-B33D0E6E0D7B}" presName="Name37" presStyleLbl="parChTrans1D3" presStyleIdx="1" presStyleCnt="12"/>
      <dgm:spPr/>
    </dgm:pt>
    <dgm:pt modelId="{ECC76DD2-BFE7-447F-8101-A05CCE4750CA}" type="pres">
      <dgm:prSet presAssocID="{C80354AA-B641-40F9-A1CA-FC19C1D6C036}" presName="hierRoot2" presStyleCnt="0">
        <dgm:presLayoutVars>
          <dgm:hierBranch val="init"/>
        </dgm:presLayoutVars>
      </dgm:prSet>
      <dgm:spPr/>
    </dgm:pt>
    <dgm:pt modelId="{B2A1F116-17A9-4DEF-BE0F-B05FAF1B4687}" type="pres">
      <dgm:prSet presAssocID="{C80354AA-B641-40F9-A1CA-FC19C1D6C036}" presName="rootComposite" presStyleCnt="0"/>
      <dgm:spPr/>
    </dgm:pt>
    <dgm:pt modelId="{D52B5FB4-A3F8-4552-A847-A850A5BC3D49}" type="pres">
      <dgm:prSet presAssocID="{C80354AA-B641-40F9-A1CA-FC19C1D6C036}" presName="rootText" presStyleLbl="node3" presStyleIdx="1" presStyleCnt="12">
        <dgm:presLayoutVars>
          <dgm:chPref val="3"/>
        </dgm:presLayoutVars>
      </dgm:prSet>
      <dgm:spPr/>
    </dgm:pt>
    <dgm:pt modelId="{75CC210B-4A24-4CFE-A928-9762A44A2D6C}" type="pres">
      <dgm:prSet presAssocID="{C80354AA-B641-40F9-A1CA-FC19C1D6C036}" presName="rootConnector" presStyleLbl="node3" presStyleIdx="1" presStyleCnt="12"/>
      <dgm:spPr/>
    </dgm:pt>
    <dgm:pt modelId="{B8058501-AF81-4E5B-8C5C-9210795739B0}" type="pres">
      <dgm:prSet presAssocID="{C80354AA-B641-40F9-A1CA-FC19C1D6C036}" presName="hierChild4" presStyleCnt="0"/>
      <dgm:spPr/>
    </dgm:pt>
    <dgm:pt modelId="{B7CDE216-AC97-4427-8284-680551163CD4}" type="pres">
      <dgm:prSet presAssocID="{C80354AA-B641-40F9-A1CA-FC19C1D6C036}" presName="hierChild5" presStyleCnt="0"/>
      <dgm:spPr/>
    </dgm:pt>
    <dgm:pt modelId="{2BFE5E2B-2C71-44CA-BF57-18BAFFDF0AAD}" type="pres">
      <dgm:prSet presAssocID="{D394F880-F6FE-4BB3-B812-764AC01A41A3}" presName="Name37" presStyleLbl="parChTrans1D3" presStyleIdx="2" presStyleCnt="12"/>
      <dgm:spPr/>
    </dgm:pt>
    <dgm:pt modelId="{CAAA616D-5414-497F-A4B5-FAEE4A6D753B}" type="pres">
      <dgm:prSet presAssocID="{272FE590-4897-457E-8FA7-E9DA05B75E0E}" presName="hierRoot2" presStyleCnt="0">
        <dgm:presLayoutVars>
          <dgm:hierBranch val="init"/>
        </dgm:presLayoutVars>
      </dgm:prSet>
      <dgm:spPr/>
    </dgm:pt>
    <dgm:pt modelId="{D4286104-7DAE-4E59-934E-18072CC99243}" type="pres">
      <dgm:prSet presAssocID="{272FE590-4897-457E-8FA7-E9DA05B75E0E}" presName="rootComposite" presStyleCnt="0"/>
      <dgm:spPr/>
    </dgm:pt>
    <dgm:pt modelId="{50B733CE-E97A-425B-84E7-68069B657904}" type="pres">
      <dgm:prSet presAssocID="{272FE590-4897-457E-8FA7-E9DA05B75E0E}" presName="rootText" presStyleLbl="node3" presStyleIdx="2" presStyleCnt="12">
        <dgm:presLayoutVars>
          <dgm:chPref val="3"/>
        </dgm:presLayoutVars>
      </dgm:prSet>
      <dgm:spPr/>
    </dgm:pt>
    <dgm:pt modelId="{D9B9868A-274E-42F7-A35B-D7A2B75254F6}" type="pres">
      <dgm:prSet presAssocID="{272FE590-4897-457E-8FA7-E9DA05B75E0E}" presName="rootConnector" presStyleLbl="node3" presStyleIdx="2" presStyleCnt="12"/>
      <dgm:spPr/>
    </dgm:pt>
    <dgm:pt modelId="{1D717E50-CED8-4EFA-8D26-9B35065BE0C3}" type="pres">
      <dgm:prSet presAssocID="{272FE590-4897-457E-8FA7-E9DA05B75E0E}" presName="hierChild4" presStyleCnt="0"/>
      <dgm:spPr/>
    </dgm:pt>
    <dgm:pt modelId="{D3D06C95-6686-4372-B546-269052DE12BC}" type="pres">
      <dgm:prSet presAssocID="{272FE590-4897-457E-8FA7-E9DA05B75E0E}" presName="hierChild5" presStyleCnt="0"/>
      <dgm:spPr/>
    </dgm:pt>
    <dgm:pt modelId="{503419EB-60E3-4F36-B322-8ED3780683D0}" type="pres">
      <dgm:prSet presAssocID="{CBA89FA9-0C50-43A9-850E-066291E7F361}" presName="Name37" presStyleLbl="parChTrans1D3" presStyleIdx="3" presStyleCnt="12"/>
      <dgm:spPr/>
    </dgm:pt>
    <dgm:pt modelId="{C4EC7A85-D7D7-4B6A-8247-DF70B8C0C088}" type="pres">
      <dgm:prSet presAssocID="{44551531-A574-4421-875E-82AD0B067163}" presName="hierRoot2" presStyleCnt="0">
        <dgm:presLayoutVars>
          <dgm:hierBranch val="init"/>
        </dgm:presLayoutVars>
      </dgm:prSet>
      <dgm:spPr/>
    </dgm:pt>
    <dgm:pt modelId="{541C31EC-7DCA-4225-86AB-DA43414AFB03}" type="pres">
      <dgm:prSet presAssocID="{44551531-A574-4421-875E-82AD0B067163}" presName="rootComposite" presStyleCnt="0"/>
      <dgm:spPr/>
    </dgm:pt>
    <dgm:pt modelId="{C0FE8C49-1D0E-4340-A14A-30D0B4D8691B}" type="pres">
      <dgm:prSet presAssocID="{44551531-A574-4421-875E-82AD0B067163}" presName="rootText" presStyleLbl="node3" presStyleIdx="3" presStyleCnt="12">
        <dgm:presLayoutVars>
          <dgm:chPref val="3"/>
        </dgm:presLayoutVars>
      </dgm:prSet>
      <dgm:spPr/>
    </dgm:pt>
    <dgm:pt modelId="{35F0E8C4-35AC-4E8C-8A58-6813DFF4992F}" type="pres">
      <dgm:prSet presAssocID="{44551531-A574-4421-875E-82AD0B067163}" presName="rootConnector" presStyleLbl="node3" presStyleIdx="3" presStyleCnt="12"/>
      <dgm:spPr/>
    </dgm:pt>
    <dgm:pt modelId="{46441C37-4D75-4048-B864-944556DA0C0A}" type="pres">
      <dgm:prSet presAssocID="{44551531-A574-4421-875E-82AD0B067163}" presName="hierChild4" presStyleCnt="0"/>
      <dgm:spPr/>
    </dgm:pt>
    <dgm:pt modelId="{0CEAA748-40D9-4518-8EED-61B61F41C07D}" type="pres">
      <dgm:prSet presAssocID="{44551531-A574-4421-875E-82AD0B067163}" presName="hierChild5" presStyleCnt="0"/>
      <dgm:spPr/>
    </dgm:pt>
    <dgm:pt modelId="{991E5E87-1786-4C11-83F1-DDF3B042D3D5}" type="pres">
      <dgm:prSet presAssocID="{0EDBE627-B552-4233-95FC-A22B4E7D6B8B}" presName="hierChild5" presStyleCnt="0"/>
      <dgm:spPr/>
    </dgm:pt>
    <dgm:pt modelId="{780AE502-9DD7-4CFB-B2C2-02564B5EA528}" type="pres">
      <dgm:prSet presAssocID="{5F44516A-CCE8-4EEE-9250-D65420FCF6C6}" presName="Name37" presStyleLbl="parChTrans1D2" presStyleIdx="1" presStyleCnt="12"/>
      <dgm:spPr/>
    </dgm:pt>
    <dgm:pt modelId="{9E336964-3BC7-437D-B90D-24787D387A29}" type="pres">
      <dgm:prSet presAssocID="{9AB3F308-3E30-4910-B206-FB533D1AF5C0}" presName="hierRoot2" presStyleCnt="0">
        <dgm:presLayoutVars>
          <dgm:hierBranch val="init"/>
        </dgm:presLayoutVars>
      </dgm:prSet>
      <dgm:spPr/>
    </dgm:pt>
    <dgm:pt modelId="{1CCED42A-1B03-4835-9F16-3F7B5FAE8363}" type="pres">
      <dgm:prSet presAssocID="{9AB3F308-3E30-4910-B206-FB533D1AF5C0}" presName="rootComposite" presStyleCnt="0"/>
      <dgm:spPr/>
    </dgm:pt>
    <dgm:pt modelId="{67E4832A-58B5-4F97-B183-F72E80C444F0}" type="pres">
      <dgm:prSet presAssocID="{9AB3F308-3E30-4910-B206-FB533D1AF5C0}" presName="rootText" presStyleLbl="node2" presStyleIdx="1" presStyleCnt="8" custLinFactNeighborX="20624" custLinFactNeighborY="3676">
        <dgm:presLayoutVars>
          <dgm:chPref val="3"/>
        </dgm:presLayoutVars>
      </dgm:prSet>
      <dgm:spPr/>
    </dgm:pt>
    <dgm:pt modelId="{F92412B4-3698-4331-AB6F-177E151B572C}" type="pres">
      <dgm:prSet presAssocID="{9AB3F308-3E30-4910-B206-FB533D1AF5C0}" presName="rootConnector" presStyleLbl="node2" presStyleIdx="1" presStyleCnt="8"/>
      <dgm:spPr/>
    </dgm:pt>
    <dgm:pt modelId="{8E651BAF-3D43-41CD-9EA6-B47C33B27022}" type="pres">
      <dgm:prSet presAssocID="{9AB3F308-3E30-4910-B206-FB533D1AF5C0}" presName="hierChild4" presStyleCnt="0"/>
      <dgm:spPr/>
    </dgm:pt>
    <dgm:pt modelId="{8671A78A-9BFC-4E49-A28F-811AEE8E45AC}" type="pres">
      <dgm:prSet presAssocID="{F87ACA30-FD7C-4309-A64E-299F1DBF0B30}" presName="Name37" presStyleLbl="parChTrans1D3" presStyleIdx="4" presStyleCnt="12"/>
      <dgm:spPr/>
    </dgm:pt>
    <dgm:pt modelId="{13E3CC6A-EF0E-422D-AA84-C80A48751CC9}" type="pres">
      <dgm:prSet presAssocID="{C1D8AD57-723C-48CA-BAE9-8BD445159AD7}" presName="hierRoot2" presStyleCnt="0">
        <dgm:presLayoutVars>
          <dgm:hierBranch val="init"/>
        </dgm:presLayoutVars>
      </dgm:prSet>
      <dgm:spPr/>
    </dgm:pt>
    <dgm:pt modelId="{4710BE38-2087-4CC4-AB7D-601CBC0304FE}" type="pres">
      <dgm:prSet presAssocID="{C1D8AD57-723C-48CA-BAE9-8BD445159AD7}" presName="rootComposite" presStyleCnt="0"/>
      <dgm:spPr/>
    </dgm:pt>
    <dgm:pt modelId="{D3C3F293-E0B0-4A54-8A00-9009464347E4}" type="pres">
      <dgm:prSet presAssocID="{C1D8AD57-723C-48CA-BAE9-8BD445159AD7}" presName="rootText" presStyleLbl="node3" presStyleIdx="4" presStyleCnt="12" custLinFactNeighborX="16282" custLinFactNeighborY="3256">
        <dgm:presLayoutVars>
          <dgm:chPref val="3"/>
        </dgm:presLayoutVars>
      </dgm:prSet>
      <dgm:spPr/>
    </dgm:pt>
    <dgm:pt modelId="{58CA3902-FB9A-42B4-9021-2E240DD92293}" type="pres">
      <dgm:prSet presAssocID="{C1D8AD57-723C-48CA-BAE9-8BD445159AD7}" presName="rootConnector" presStyleLbl="node3" presStyleIdx="4" presStyleCnt="12"/>
      <dgm:spPr/>
    </dgm:pt>
    <dgm:pt modelId="{A3944FC5-4734-49A9-B9FF-103EC98FD2A1}" type="pres">
      <dgm:prSet presAssocID="{C1D8AD57-723C-48CA-BAE9-8BD445159AD7}" presName="hierChild4" presStyleCnt="0"/>
      <dgm:spPr/>
    </dgm:pt>
    <dgm:pt modelId="{AA546E66-6B8E-494E-8A5A-24C829B56B76}" type="pres">
      <dgm:prSet presAssocID="{C1D8AD57-723C-48CA-BAE9-8BD445159AD7}" presName="hierChild5" presStyleCnt="0"/>
      <dgm:spPr/>
    </dgm:pt>
    <dgm:pt modelId="{95AE02C7-5070-4292-9680-5518517363BE}" type="pres">
      <dgm:prSet presAssocID="{3CB22749-0419-4542-8596-8C1745E45487}" presName="Name37" presStyleLbl="parChTrans1D3" presStyleIdx="5" presStyleCnt="12"/>
      <dgm:spPr/>
    </dgm:pt>
    <dgm:pt modelId="{46F6062F-9E46-44D3-89AA-92168E2E6BDE}" type="pres">
      <dgm:prSet presAssocID="{92724F82-EBC0-4E23-8273-AAD6C60123C0}" presName="hierRoot2" presStyleCnt="0">
        <dgm:presLayoutVars>
          <dgm:hierBranch val="init"/>
        </dgm:presLayoutVars>
      </dgm:prSet>
      <dgm:spPr/>
    </dgm:pt>
    <dgm:pt modelId="{E9EA02B7-B93C-4DF3-B3D7-FC196D885050}" type="pres">
      <dgm:prSet presAssocID="{92724F82-EBC0-4E23-8273-AAD6C60123C0}" presName="rootComposite" presStyleCnt="0"/>
      <dgm:spPr/>
    </dgm:pt>
    <dgm:pt modelId="{50D09765-1F63-479C-B628-DEB1737150DB}" type="pres">
      <dgm:prSet presAssocID="{92724F82-EBC0-4E23-8273-AAD6C60123C0}" presName="rootText" presStyleLbl="node3" presStyleIdx="5" presStyleCnt="12" custLinFactNeighborX="14654" custLinFactNeighborY="1085">
        <dgm:presLayoutVars>
          <dgm:chPref val="3"/>
        </dgm:presLayoutVars>
      </dgm:prSet>
      <dgm:spPr/>
    </dgm:pt>
    <dgm:pt modelId="{608474BC-4662-4E99-A35B-F83408D32002}" type="pres">
      <dgm:prSet presAssocID="{92724F82-EBC0-4E23-8273-AAD6C60123C0}" presName="rootConnector" presStyleLbl="node3" presStyleIdx="5" presStyleCnt="12"/>
      <dgm:spPr/>
    </dgm:pt>
    <dgm:pt modelId="{F452054A-CD44-4A79-B0FF-44BF1D8E8BD1}" type="pres">
      <dgm:prSet presAssocID="{92724F82-EBC0-4E23-8273-AAD6C60123C0}" presName="hierChild4" presStyleCnt="0"/>
      <dgm:spPr/>
    </dgm:pt>
    <dgm:pt modelId="{33C4712B-3E5A-4901-8EB8-607ABD1B123C}" type="pres">
      <dgm:prSet presAssocID="{92724F82-EBC0-4E23-8273-AAD6C60123C0}" presName="hierChild5" presStyleCnt="0"/>
      <dgm:spPr/>
    </dgm:pt>
    <dgm:pt modelId="{CDA95810-DB3E-40F0-834E-2D96896E0BDA}" type="pres">
      <dgm:prSet presAssocID="{F6B1C58E-719B-4A61-95BF-0C77005E87FB}" presName="Name37" presStyleLbl="parChTrans1D3" presStyleIdx="6" presStyleCnt="12"/>
      <dgm:spPr/>
    </dgm:pt>
    <dgm:pt modelId="{D0E8A5E6-64DC-44D6-96EE-B481E093A72A}" type="pres">
      <dgm:prSet presAssocID="{BCB5997C-7601-43BF-BC44-A0C65EF0668C}" presName="hierRoot2" presStyleCnt="0">
        <dgm:presLayoutVars>
          <dgm:hierBranch val="init"/>
        </dgm:presLayoutVars>
      </dgm:prSet>
      <dgm:spPr/>
    </dgm:pt>
    <dgm:pt modelId="{5193B430-13FC-4EFD-8A3D-D4A0D7C359A9}" type="pres">
      <dgm:prSet presAssocID="{BCB5997C-7601-43BF-BC44-A0C65EF0668C}" presName="rootComposite" presStyleCnt="0"/>
      <dgm:spPr/>
    </dgm:pt>
    <dgm:pt modelId="{E371F9DF-4B1B-43EE-8656-EE980835D2AF}" type="pres">
      <dgm:prSet presAssocID="{BCB5997C-7601-43BF-BC44-A0C65EF0668C}" presName="rootText" presStyleLbl="node3" presStyleIdx="6" presStyleCnt="12" custLinFactNeighborX="14111" custLinFactNeighborY="-1085">
        <dgm:presLayoutVars>
          <dgm:chPref val="3"/>
        </dgm:presLayoutVars>
      </dgm:prSet>
      <dgm:spPr/>
    </dgm:pt>
    <dgm:pt modelId="{140B19F3-7793-4373-BCCE-EF301C555899}" type="pres">
      <dgm:prSet presAssocID="{BCB5997C-7601-43BF-BC44-A0C65EF0668C}" presName="rootConnector" presStyleLbl="node3" presStyleIdx="6" presStyleCnt="12"/>
      <dgm:spPr/>
    </dgm:pt>
    <dgm:pt modelId="{63FBABA8-E934-48D2-967E-ABE27FF724AB}" type="pres">
      <dgm:prSet presAssocID="{BCB5997C-7601-43BF-BC44-A0C65EF0668C}" presName="hierChild4" presStyleCnt="0"/>
      <dgm:spPr/>
    </dgm:pt>
    <dgm:pt modelId="{0642A681-C858-4D13-8087-728A853C1BC2}" type="pres">
      <dgm:prSet presAssocID="{BCB5997C-7601-43BF-BC44-A0C65EF0668C}" presName="hierChild5" presStyleCnt="0"/>
      <dgm:spPr/>
    </dgm:pt>
    <dgm:pt modelId="{7D89F816-3D83-4D6D-B974-8D78926AB9AE}" type="pres">
      <dgm:prSet presAssocID="{9AB3F308-3E30-4910-B206-FB533D1AF5C0}" presName="hierChild5" presStyleCnt="0"/>
      <dgm:spPr/>
    </dgm:pt>
    <dgm:pt modelId="{4EB93720-6C49-4B1A-B886-B3DF1E734725}" type="pres">
      <dgm:prSet presAssocID="{77F939E7-1E44-4AB3-8ED0-20B38DF79FA4}" presName="Name37" presStyleLbl="parChTrans1D2" presStyleIdx="2" presStyleCnt="12"/>
      <dgm:spPr/>
    </dgm:pt>
    <dgm:pt modelId="{EE295B8D-4133-40DE-97E7-0BDD7243A7F0}" type="pres">
      <dgm:prSet presAssocID="{88EE86DD-2BC0-461B-89CD-D55757F1DCC2}" presName="hierRoot2" presStyleCnt="0">
        <dgm:presLayoutVars>
          <dgm:hierBranch val="init"/>
        </dgm:presLayoutVars>
      </dgm:prSet>
      <dgm:spPr/>
    </dgm:pt>
    <dgm:pt modelId="{9D2B9FB0-E839-425E-B0C0-0C939ADB8932}" type="pres">
      <dgm:prSet presAssocID="{88EE86DD-2BC0-461B-89CD-D55757F1DCC2}" presName="rootComposite" presStyleCnt="0"/>
      <dgm:spPr/>
    </dgm:pt>
    <dgm:pt modelId="{D18CA8B1-0A50-4ACD-B97B-A1CAB9DEC61F}" type="pres">
      <dgm:prSet presAssocID="{88EE86DD-2BC0-461B-89CD-D55757F1DCC2}" presName="rootText" presStyleLbl="node2" presStyleIdx="2" presStyleCnt="8" custScaleY="94610" custLinFactX="56228" custLinFactNeighborX="100000" custLinFactNeighborY="6703">
        <dgm:presLayoutVars>
          <dgm:chPref val="3"/>
        </dgm:presLayoutVars>
      </dgm:prSet>
      <dgm:spPr/>
    </dgm:pt>
    <dgm:pt modelId="{4E74D4BD-8410-4B6A-84AC-7A8A37921837}" type="pres">
      <dgm:prSet presAssocID="{88EE86DD-2BC0-461B-89CD-D55757F1DCC2}" presName="rootConnector" presStyleLbl="node2" presStyleIdx="2" presStyleCnt="8"/>
      <dgm:spPr/>
    </dgm:pt>
    <dgm:pt modelId="{C34694D8-1442-4B79-A640-299863CCA669}" type="pres">
      <dgm:prSet presAssocID="{88EE86DD-2BC0-461B-89CD-D55757F1DCC2}" presName="hierChild4" presStyleCnt="0"/>
      <dgm:spPr/>
    </dgm:pt>
    <dgm:pt modelId="{47EAFDD3-3F94-4A83-B48E-83745EBDB096}" type="pres">
      <dgm:prSet presAssocID="{88EE86DD-2BC0-461B-89CD-D55757F1DCC2}" presName="hierChild5" presStyleCnt="0"/>
      <dgm:spPr/>
    </dgm:pt>
    <dgm:pt modelId="{C8FBFC36-A3D3-4BF1-BD09-FE075F9D4C6C}" type="pres">
      <dgm:prSet presAssocID="{108948B9-FF18-4711-8D02-3324AC63495A}" presName="Name37" presStyleLbl="parChTrans1D2" presStyleIdx="3" presStyleCnt="12"/>
      <dgm:spPr/>
    </dgm:pt>
    <dgm:pt modelId="{57D1C7B2-AE45-453A-A567-6FD971DF6AC6}" type="pres">
      <dgm:prSet presAssocID="{1CC6724B-7BDC-471E-83D8-DB8C4DA67EC4}" presName="hierRoot2" presStyleCnt="0">
        <dgm:presLayoutVars>
          <dgm:hierBranch val="init"/>
        </dgm:presLayoutVars>
      </dgm:prSet>
      <dgm:spPr/>
    </dgm:pt>
    <dgm:pt modelId="{EBDF8167-0DA5-47DF-926E-0CAA007D0AE5}" type="pres">
      <dgm:prSet presAssocID="{1CC6724B-7BDC-471E-83D8-DB8C4DA67EC4}" presName="rootComposite" presStyleCnt="0"/>
      <dgm:spPr/>
    </dgm:pt>
    <dgm:pt modelId="{DD74A237-C275-474E-BB7A-6917EA621E40}" type="pres">
      <dgm:prSet presAssocID="{1CC6724B-7BDC-471E-83D8-DB8C4DA67EC4}" presName="rootText" presStyleLbl="node2" presStyleIdx="3" presStyleCnt="8" custScaleX="112921" custScaleY="94609" custLinFactNeighborX="-80035" custLinFactNeighborY="4948">
        <dgm:presLayoutVars>
          <dgm:chPref val="3"/>
        </dgm:presLayoutVars>
      </dgm:prSet>
      <dgm:spPr/>
    </dgm:pt>
    <dgm:pt modelId="{A06D3A3C-08B3-406E-B176-40D437051F0E}" type="pres">
      <dgm:prSet presAssocID="{1CC6724B-7BDC-471E-83D8-DB8C4DA67EC4}" presName="rootConnector" presStyleLbl="node2" presStyleIdx="3" presStyleCnt="8"/>
      <dgm:spPr/>
    </dgm:pt>
    <dgm:pt modelId="{E6FB8C9C-A917-40C7-B2FB-ECA7963609AF}" type="pres">
      <dgm:prSet presAssocID="{1CC6724B-7BDC-471E-83D8-DB8C4DA67EC4}" presName="hierChild4" presStyleCnt="0"/>
      <dgm:spPr/>
    </dgm:pt>
    <dgm:pt modelId="{A563BE2F-258A-4BCD-BBF8-29D89E991D10}" type="pres">
      <dgm:prSet presAssocID="{1CC6724B-7BDC-471E-83D8-DB8C4DA67EC4}" presName="hierChild5" presStyleCnt="0"/>
      <dgm:spPr/>
    </dgm:pt>
    <dgm:pt modelId="{4131C6D3-6B13-4ABD-8321-78B32565FD58}" type="pres">
      <dgm:prSet presAssocID="{75210AF3-8167-44DF-818D-EA48CB4ECEBD}" presName="Name37" presStyleLbl="parChTrans1D2" presStyleIdx="4" presStyleCnt="12"/>
      <dgm:spPr/>
    </dgm:pt>
    <dgm:pt modelId="{ABEC2EB4-C4EC-4514-9E9D-4DB836BF9AA8}" type="pres">
      <dgm:prSet presAssocID="{6C79E19B-DD46-4E23-B3B0-136A9DE9CC42}" presName="hierRoot2" presStyleCnt="0">
        <dgm:presLayoutVars>
          <dgm:hierBranch val="init"/>
        </dgm:presLayoutVars>
      </dgm:prSet>
      <dgm:spPr/>
    </dgm:pt>
    <dgm:pt modelId="{7F0B9808-13B6-42F0-9119-54413AC952D8}" type="pres">
      <dgm:prSet presAssocID="{6C79E19B-DD46-4E23-B3B0-136A9DE9CC42}" presName="rootComposite" presStyleCnt="0"/>
      <dgm:spPr/>
    </dgm:pt>
    <dgm:pt modelId="{A7F4DD4D-630A-48D2-A6BF-46225EEEC5B3}" type="pres">
      <dgm:prSet presAssocID="{6C79E19B-DD46-4E23-B3B0-136A9DE9CC42}" presName="rootText" presStyleLbl="node2" presStyleIdx="4" presStyleCnt="8" custLinFactX="182656" custLinFactNeighborX="200000" custLinFactNeighborY="6775">
        <dgm:presLayoutVars>
          <dgm:chPref val="3"/>
        </dgm:presLayoutVars>
      </dgm:prSet>
      <dgm:spPr/>
    </dgm:pt>
    <dgm:pt modelId="{6279EFB2-62D6-4E26-ACAA-01ACDCCFA058}" type="pres">
      <dgm:prSet presAssocID="{6C79E19B-DD46-4E23-B3B0-136A9DE9CC42}" presName="rootConnector" presStyleLbl="node2" presStyleIdx="4" presStyleCnt="8"/>
      <dgm:spPr/>
    </dgm:pt>
    <dgm:pt modelId="{D7140942-F4BC-4F87-99A0-6052F94C9F8E}" type="pres">
      <dgm:prSet presAssocID="{6C79E19B-DD46-4E23-B3B0-136A9DE9CC42}" presName="hierChild4" presStyleCnt="0"/>
      <dgm:spPr/>
    </dgm:pt>
    <dgm:pt modelId="{0C58F337-BE3F-4753-A01D-FA9D5C6F47B6}" type="pres">
      <dgm:prSet presAssocID="{6C79E19B-DD46-4E23-B3B0-136A9DE9CC42}" presName="hierChild5" presStyleCnt="0"/>
      <dgm:spPr/>
    </dgm:pt>
    <dgm:pt modelId="{8D199F6C-8849-4980-9A1B-85663543C44D}" type="pres">
      <dgm:prSet presAssocID="{CDB64BF9-C9B4-4935-A937-A9620AAFE1FD}" presName="Name37" presStyleLbl="parChTrans1D2" presStyleIdx="5" presStyleCnt="12"/>
      <dgm:spPr/>
    </dgm:pt>
    <dgm:pt modelId="{212BC875-A44E-4ED5-B13C-82B759041CE7}" type="pres">
      <dgm:prSet presAssocID="{C026D45D-B5E7-4488-8C34-6E73FB37FC73}" presName="hierRoot2" presStyleCnt="0">
        <dgm:presLayoutVars>
          <dgm:hierBranch val="init"/>
        </dgm:presLayoutVars>
      </dgm:prSet>
      <dgm:spPr/>
    </dgm:pt>
    <dgm:pt modelId="{A579C2BA-39A7-465A-958D-734602B03C9E}" type="pres">
      <dgm:prSet presAssocID="{C026D45D-B5E7-4488-8C34-6E73FB37FC73}" presName="rootComposite" presStyleCnt="0"/>
      <dgm:spPr/>
    </dgm:pt>
    <dgm:pt modelId="{56346C0F-80D1-4A77-BDFB-785C9A9B1D71}" type="pres">
      <dgm:prSet presAssocID="{C026D45D-B5E7-4488-8C34-6E73FB37FC73}" presName="rootText" presStyleLbl="node2" presStyleIdx="5" presStyleCnt="8" custLinFactNeighborX="-94766" custLinFactNeighborY="6739">
        <dgm:presLayoutVars>
          <dgm:chPref val="3"/>
        </dgm:presLayoutVars>
      </dgm:prSet>
      <dgm:spPr/>
    </dgm:pt>
    <dgm:pt modelId="{0EF0F74D-78F9-4C58-9E61-5AF5F9FADF11}" type="pres">
      <dgm:prSet presAssocID="{C026D45D-B5E7-4488-8C34-6E73FB37FC73}" presName="rootConnector" presStyleLbl="node2" presStyleIdx="5" presStyleCnt="8"/>
      <dgm:spPr/>
    </dgm:pt>
    <dgm:pt modelId="{000F3F65-D466-44E6-BD92-D5B198270668}" type="pres">
      <dgm:prSet presAssocID="{C026D45D-B5E7-4488-8C34-6E73FB37FC73}" presName="hierChild4" presStyleCnt="0"/>
      <dgm:spPr/>
    </dgm:pt>
    <dgm:pt modelId="{1113DC7E-0B98-4D85-BE0D-8797DF260343}" type="pres">
      <dgm:prSet presAssocID="{D8BA32F5-0CC9-4292-912B-A37DB9DBD759}" presName="Name37" presStyleLbl="parChTrans1D3" presStyleIdx="7" presStyleCnt="12"/>
      <dgm:spPr/>
    </dgm:pt>
    <dgm:pt modelId="{1F9EBD82-37C5-455D-957A-710828EF6FDF}" type="pres">
      <dgm:prSet presAssocID="{D7070264-A900-4AF8-9B32-60F397F10AE6}" presName="hierRoot2" presStyleCnt="0">
        <dgm:presLayoutVars>
          <dgm:hierBranch val="init"/>
        </dgm:presLayoutVars>
      </dgm:prSet>
      <dgm:spPr/>
    </dgm:pt>
    <dgm:pt modelId="{2A8722FF-066C-4670-BEF5-C781AAF3DA39}" type="pres">
      <dgm:prSet presAssocID="{D7070264-A900-4AF8-9B32-60F397F10AE6}" presName="rootComposite" presStyleCnt="0"/>
      <dgm:spPr/>
    </dgm:pt>
    <dgm:pt modelId="{1D101565-6079-442A-A076-734FFAF67D85}" type="pres">
      <dgm:prSet presAssocID="{D7070264-A900-4AF8-9B32-60F397F10AE6}" presName="rootText" presStyleLbl="node3" presStyleIdx="7" presStyleCnt="12" custLinFactX="-3526" custLinFactNeighborX="-100000" custLinFactNeighborY="-9556">
        <dgm:presLayoutVars>
          <dgm:chPref val="3"/>
        </dgm:presLayoutVars>
      </dgm:prSet>
      <dgm:spPr/>
    </dgm:pt>
    <dgm:pt modelId="{EA07E3F8-4F2C-4FA6-B46A-DD716B118CA5}" type="pres">
      <dgm:prSet presAssocID="{D7070264-A900-4AF8-9B32-60F397F10AE6}" presName="rootConnector" presStyleLbl="node3" presStyleIdx="7" presStyleCnt="12"/>
      <dgm:spPr/>
    </dgm:pt>
    <dgm:pt modelId="{D996194C-B3D7-4044-BCBD-9911CEF19826}" type="pres">
      <dgm:prSet presAssocID="{D7070264-A900-4AF8-9B32-60F397F10AE6}" presName="hierChild4" presStyleCnt="0"/>
      <dgm:spPr/>
    </dgm:pt>
    <dgm:pt modelId="{0D119738-41BE-4332-9E99-E831752223EB}" type="pres">
      <dgm:prSet presAssocID="{D7070264-A900-4AF8-9B32-60F397F10AE6}" presName="hierChild5" presStyleCnt="0"/>
      <dgm:spPr/>
    </dgm:pt>
    <dgm:pt modelId="{00D9D314-8550-4596-BA97-18FCA61161D9}" type="pres">
      <dgm:prSet presAssocID="{A382D210-E5CB-4D1E-8E4F-A7567EE3C1D0}" presName="Name37" presStyleLbl="parChTrans1D3" presStyleIdx="8" presStyleCnt="12"/>
      <dgm:spPr/>
    </dgm:pt>
    <dgm:pt modelId="{EBA1524D-F58B-440F-A3B5-A56AA4385165}" type="pres">
      <dgm:prSet presAssocID="{60E4A34D-E8E9-47DE-B5FA-82B1A94BAF27}" presName="hierRoot2" presStyleCnt="0">
        <dgm:presLayoutVars>
          <dgm:hierBranch val="init"/>
        </dgm:presLayoutVars>
      </dgm:prSet>
      <dgm:spPr/>
    </dgm:pt>
    <dgm:pt modelId="{B6B5214B-8FCA-42E6-94F0-0FC71D8F1C4D}" type="pres">
      <dgm:prSet presAssocID="{60E4A34D-E8E9-47DE-B5FA-82B1A94BAF27}" presName="rootComposite" presStyleCnt="0"/>
      <dgm:spPr/>
    </dgm:pt>
    <dgm:pt modelId="{E5B5336B-5FE2-44AA-91C8-395EF92A96F1}" type="pres">
      <dgm:prSet presAssocID="{60E4A34D-E8E9-47DE-B5FA-82B1A94BAF27}" presName="rootText" presStyleLbl="node3" presStyleIdx="8" presStyleCnt="12" custLinFactX="-3709" custLinFactNeighborX="-100000" custLinFactNeighborY="-40675">
        <dgm:presLayoutVars>
          <dgm:chPref val="3"/>
        </dgm:presLayoutVars>
      </dgm:prSet>
      <dgm:spPr/>
    </dgm:pt>
    <dgm:pt modelId="{0A15D6C2-944E-44C3-8B0E-6C9C94A24617}" type="pres">
      <dgm:prSet presAssocID="{60E4A34D-E8E9-47DE-B5FA-82B1A94BAF27}" presName="rootConnector" presStyleLbl="node3" presStyleIdx="8" presStyleCnt="12"/>
      <dgm:spPr/>
    </dgm:pt>
    <dgm:pt modelId="{6EA97A2C-5EC1-4964-9571-E7AD20C7CAD2}" type="pres">
      <dgm:prSet presAssocID="{60E4A34D-E8E9-47DE-B5FA-82B1A94BAF27}" presName="hierChild4" presStyleCnt="0"/>
      <dgm:spPr/>
    </dgm:pt>
    <dgm:pt modelId="{5AF46921-E2B6-46B1-9031-3993F39DC26B}" type="pres">
      <dgm:prSet presAssocID="{60E4A34D-E8E9-47DE-B5FA-82B1A94BAF27}" presName="hierChild5" presStyleCnt="0"/>
      <dgm:spPr/>
    </dgm:pt>
    <dgm:pt modelId="{CDE7C852-3C86-4A06-8F98-3D2BD651B2CD}" type="pres">
      <dgm:prSet presAssocID="{C026D45D-B5E7-4488-8C34-6E73FB37FC73}" presName="hierChild5" presStyleCnt="0"/>
      <dgm:spPr/>
    </dgm:pt>
    <dgm:pt modelId="{BEA57FF8-E9CB-4D79-8C55-B0ABC0485404}" type="pres">
      <dgm:prSet presAssocID="{14535BDD-A494-4FAD-B277-A751745EAD4E}" presName="Name37" presStyleLbl="parChTrans1D2" presStyleIdx="6" presStyleCnt="12"/>
      <dgm:spPr/>
    </dgm:pt>
    <dgm:pt modelId="{6075BFB2-E27F-41BD-ABD5-0A1CEB1DDC79}" type="pres">
      <dgm:prSet presAssocID="{19FA9E94-A94D-4710-BEE5-3943A213985E}" presName="hierRoot2" presStyleCnt="0">
        <dgm:presLayoutVars>
          <dgm:hierBranch val="init"/>
        </dgm:presLayoutVars>
      </dgm:prSet>
      <dgm:spPr/>
    </dgm:pt>
    <dgm:pt modelId="{980CDEC5-C276-4A2D-9699-3DBA945D96C5}" type="pres">
      <dgm:prSet presAssocID="{19FA9E94-A94D-4710-BEE5-3943A213985E}" presName="rootComposite" presStyleCnt="0"/>
      <dgm:spPr/>
    </dgm:pt>
    <dgm:pt modelId="{EBE83127-3B8C-460D-BBF6-F59F86891501}" type="pres">
      <dgm:prSet presAssocID="{19FA9E94-A94D-4710-BEE5-3943A213985E}" presName="rootText" presStyleLbl="node2" presStyleIdx="6" presStyleCnt="8" custLinFactNeighborX="25637" custLinFactNeighborY="5128">
        <dgm:presLayoutVars>
          <dgm:chPref val="3"/>
        </dgm:presLayoutVars>
      </dgm:prSet>
      <dgm:spPr/>
    </dgm:pt>
    <dgm:pt modelId="{73CFBA89-C31A-4441-94A2-362B58C87B51}" type="pres">
      <dgm:prSet presAssocID="{19FA9E94-A94D-4710-BEE5-3943A213985E}" presName="rootConnector" presStyleLbl="node2" presStyleIdx="6" presStyleCnt="8"/>
      <dgm:spPr/>
    </dgm:pt>
    <dgm:pt modelId="{59C4689B-FE9D-49B3-BC87-A6A10F7850D5}" type="pres">
      <dgm:prSet presAssocID="{19FA9E94-A94D-4710-BEE5-3943A213985E}" presName="hierChild4" presStyleCnt="0"/>
      <dgm:spPr/>
    </dgm:pt>
    <dgm:pt modelId="{70DD7418-BD2B-4F80-AC4C-0F28AA4D522C}" type="pres">
      <dgm:prSet presAssocID="{19FA9E94-A94D-4710-BEE5-3943A213985E}" presName="hierChild5" presStyleCnt="0"/>
      <dgm:spPr/>
    </dgm:pt>
    <dgm:pt modelId="{659CA28A-7B41-447C-839C-B483DE89F6BC}" type="pres">
      <dgm:prSet presAssocID="{D98C78ED-2C0D-4CA1-A64A-6E263E123626}" presName="Name37" presStyleLbl="parChTrans1D2" presStyleIdx="7" presStyleCnt="12"/>
      <dgm:spPr/>
    </dgm:pt>
    <dgm:pt modelId="{FBBA32FB-BE91-4BE7-91AE-2B019B3DA81D}" type="pres">
      <dgm:prSet presAssocID="{E52EBF6E-39E2-42D3-B0A4-5D4A9DD48B2F}" presName="hierRoot2" presStyleCnt="0">
        <dgm:presLayoutVars>
          <dgm:hierBranch val="init"/>
        </dgm:presLayoutVars>
      </dgm:prSet>
      <dgm:spPr/>
    </dgm:pt>
    <dgm:pt modelId="{E619DB32-4DC2-4145-B62E-49A012211746}" type="pres">
      <dgm:prSet presAssocID="{E52EBF6E-39E2-42D3-B0A4-5D4A9DD48B2F}" presName="rootComposite" presStyleCnt="0"/>
      <dgm:spPr/>
    </dgm:pt>
    <dgm:pt modelId="{F9D4DCB8-6643-4C6A-A212-D56DFD1AAB2E}" type="pres">
      <dgm:prSet presAssocID="{E52EBF6E-39E2-42D3-B0A4-5D4A9DD48B2F}" presName="rootText" presStyleLbl="node2" presStyleIdx="7" presStyleCnt="8" custLinFactX="-100000" custLinFactNeighborX="-117812" custLinFactNeighborY="5408">
        <dgm:presLayoutVars>
          <dgm:chPref val="3"/>
        </dgm:presLayoutVars>
      </dgm:prSet>
      <dgm:spPr/>
    </dgm:pt>
    <dgm:pt modelId="{865D509F-A732-428F-B091-89FE247E2ED5}" type="pres">
      <dgm:prSet presAssocID="{E52EBF6E-39E2-42D3-B0A4-5D4A9DD48B2F}" presName="rootConnector" presStyleLbl="node2" presStyleIdx="7" presStyleCnt="8"/>
      <dgm:spPr/>
    </dgm:pt>
    <dgm:pt modelId="{E1D76DC5-CE62-4C3B-B806-B2AF94DB5AC0}" type="pres">
      <dgm:prSet presAssocID="{E52EBF6E-39E2-42D3-B0A4-5D4A9DD48B2F}" presName="hierChild4" presStyleCnt="0"/>
      <dgm:spPr/>
    </dgm:pt>
    <dgm:pt modelId="{822D525E-97A7-4D02-A07D-A5FDA9824450}" type="pres">
      <dgm:prSet presAssocID="{AD9C6710-A0D3-4DB4-B1F4-AA0F3DF7F66C}" presName="Name37" presStyleLbl="parChTrans1D3" presStyleIdx="9" presStyleCnt="12"/>
      <dgm:spPr/>
    </dgm:pt>
    <dgm:pt modelId="{D4B893BF-DD17-4FFE-8CB8-A7DFBDCF2E1E}" type="pres">
      <dgm:prSet presAssocID="{B623BAE3-CBAC-4E35-8BC9-6AE95DB998C0}" presName="hierRoot2" presStyleCnt="0">
        <dgm:presLayoutVars>
          <dgm:hierBranch val="init"/>
        </dgm:presLayoutVars>
      </dgm:prSet>
      <dgm:spPr/>
    </dgm:pt>
    <dgm:pt modelId="{F275EC14-5A92-4FB6-9074-247456CC14A1}" type="pres">
      <dgm:prSet presAssocID="{B623BAE3-CBAC-4E35-8BC9-6AE95DB998C0}" presName="rootComposite" presStyleCnt="0"/>
      <dgm:spPr/>
    </dgm:pt>
    <dgm:pt modelId="{3322F909-1FBD-4951-B403-3BDB51020F72}" type="pres">
      <dgm:prSet presAssocID="{B623BAE3-CBAC-4E35-8BC9-6AE95DB998C0}" presName="rootText" presStyleLbl="node3" presStyleIdx="9" presStyleCnt="12" custLinFactX="-100000" custLinFactNeighborX="-124939" custLinFactNeighborY="-13704">
        <dgm:presLayoutVars>
          <dgm:chPref val="3"/>
        </dgm:presLayoutVars>
      </dgm:prSet>
      <dgm:spPr/>
    </dgm:pt>
    <dgm:pt modelId="{D84A30A4-023F-4504-AFC3-FC1329E45CB8}" type="pres">
      <dgm:prSet presAssocID="{B623BAE3-CBAC-4E35-8BC9-6AE95DB998C0}" presName="rootConnector" presStyleLbl="node3" presStyleIdx="9" presStyleCnt="12"/>
      <dgm:spPr/>
    </dgm:pt>
    <dgm:pt modelId="{C732E513-31D0-4A68-BA26-C8A8F64EDD58}" type="pres">
      <dgm:prSet presAssocID="{B623BAE3-CBAC-4E35-8BC9-6AE95DB998C0}" presName="hierChild4" presStyleCnt="0"/>
      <dgm:spPr/>
    </dgm:pt>
    <dgm:pt modelId="{5800BC31-3D36-4F5F-A093-88BDE936B23B}" type="pres">
      <dgm:prSet presAssocID="{B623BAE3-CBAC-4E35-8BC9-6AE95DB998C0}" presName="hierChild5" presStyleCnt="0"/>
      <dgm:spPr/>
    </dgm:pt>
    <dgm:pt modelId="{17CFFEAF-EF88-4936-9CE9-DF33A7DD5C93}" type="pres">
      <dgm:prSet presAssocID="{D51F5939-760E-4BB7-9AD3-26FEF7EA816F}" presName="Name37" presStyleLbl="parChTrans1D3" presStyleIdx="10" presStyleCnt="12"/>
      <dgm:spPr/>
    </dgm:pt>
    <dgm:pt modelId="{E31A5E17-7201-4876-87AC-98823E5EBEC5}" type="pres">
      <dgm:prSet presAssocID="{48F99CCE-C073-464C-A87B-A3AB7B231323}" presName="hierRoot2" presStyleCnt="0">
        <dgm:presLayoutVars>
          <dgm:hierBranch val="init"/>
        </dgm:presLayoutVars>
      </dgm:prSet>
      <dgm:spPr/>
    </dgm:pt>
    <dgm:pt modelId="{68679446-FAD8-4A53-94E4-7E6CB5833E71}" type="pres">
      <dgm:prSet presAssocID="{48F99CCE-C073-464C-A87B-A3AB7B231323}" presName="rootComposite" presStyleCnt="0"/>
      <dgm:spPr/>
    </dgm:pt>
    <dgm:pt modelId="{3AAABE9D-24D8-47EE-A11E-70C39305F5AA}" type="pres">
      <dgm:prSet presAssocID="{48F99CCE-C073-464C-A87B-A3AB7B231323}" presName="rootText" presStyleLbl="node3" presStyleIdx="10" presStyleCnt="12" custLinFactX="-100000" custLinFactNeighborX="-124587" custLinFactNeighborY="-44542">
        <dgm:presLayoutVars>
          <dgm:chPref val="3"/>
        </dgm:presLayoutVars>
      </dgm:prSet>
      <dgm:spPr/>
    </dgm:pt>
    <dgm:pt modelId="{DE9F01C3-9183-4023-B8C6-040377201594}" type="pres">
      <dgm:prSet presAssocID="{48F99CCE-C073-464C-A87B-A3AB7B231323}" presName="rootConnector" presStyleLbl="node3" presStyleIdx="10" presStyleCnt="12"/>
      <dgm:spPr/>
    </dgm:pt>
    <dgm:pt modelId="{934B7661-B139-4236-B47C-F1BEBB6EB445}" type="pres">
      <dgm:prSet presAssocID="{48F99CCE-C073-464C-A87B-A3AB7B231323}" presName="hierChild4" presStyleCnt="0"/>
      <dgm:spPr/>
    </dgm:pt>
    <dgm:pt modelId="{3F0BA32C-4213-4211-AA89-72AD16B30E1C}" type="pres">
      <dgm:prSet presAssocID="{48F99CCE-C073-464C-A87B-A3AB7B231323}" presName="hierChild5" presStyleCnt="0"/>
      <dgm:spPr/>
    </dgm:pt>
    <dgm:pt modelId="{B5978D45-B8D4-4AC8-BB70-5D4ED001C3F6}" type="pres">
      <dgm:prSet presAssocID="{1606B3EE-2909-446A-8068-F8FCAA369902}" presName="Name37" presStyleLbl="parChTrans1D3" presStyleIdx="11" presStyleCnt="12"/>
      <dgm:spPr/>
    </dgm:pt>
    <dgm:pt modelId="{730D14E9-F3BB-464A-B216-E27005A7ADFA}" type="pres">
      <dgm:prSet presAssocID="{F533F2BA-1A70-47FB-81F8-44039A95DAA0}" presName="hierRoot2" presStyleCnt="0">
        <dgm:presLayoutVars>
          <dgm:hierBranch val="init"/>
        </dgm:presLayoutVars>
      </dgm:prSet>
      <dgm:spPr/>
    </dgm:pt>
    <dgm:pt modelId="{C98E7A3A-BC5B-414A-A1BA-E73BEEAACA16}" type="pres">
      <dgm:prSet presAssocID="{F533F2BA-1A70-47FB-81F8-44039A95DAA0}" presName="rootComposite" presStyleCnt="0"/>
      <dgm:spPr/>
    </dgm:pt>
    <dgm:pt modelId="{8EEC8AFB-C7F1-4701-A124-40306A0B2D2A}" type="pres">
      <dgm:prSet presAssocID="{F533F2BA-1A70-47FB-81F8-44039A95DAA0}" presName="rootText" presStyleLbl="node3" presStyleIdx="11" presStyleCnt="12" custLinFactX="-100000" custLinFactNeighborX="-123495" custLinFactNeighborY="-76854">
        <dgm:presLayoutVars>
          <dgm:chPref val="3"/>
        </dgm:presLayoutVars>
      </dgm:prSet>
      <dgm:spPr/>
    </dgm:pt>
    <dgm:pt modelId="{3C7D8C1B-D8B3-48CE-9BC6-CC4DC7C8A54C}" type="pres">
      <dgm:prSet presAssocID="{F533F2BA-1A70-47FB-81F8-44039A95DAA0}" presName="rootConnector" presStyleLbl="node3" presStyleIdx="11" presStyleCnt="12"/>
      <dgm:spPr/>
    </dgm:pt>
    <dgm:pt modelId="{92983470-9EA1-42E3-BAA6-92BD28C9408C}" type="pres">
      <dgm:prSet presAssocID="{F533F2BA-1A70-47FB-81F8-44039A95DAA0}" presName="hierChild4" presStyleCnt="0"/>
      <dgm:spPr/>
    </dgm:pt>
    <dgm:pt modelId="{38E231F7-D0E4-4E88-8F10-9A2678B49CAF}" type="pres">
      <dgm:prSet presAssocID="{F533F2BA-1A70-47FB-81F8-44039A95DAA0}" presName="hierChild5" presStyleCnt="0"/>
      <dgm:spPr/>
    </dgm:pt>
    <dgm:pt modelId="{220A8FF6-2FDF-4B44-9F75-ECD6612F74B9}" type="pres">
      <dgm:prSet presAssocID="{E52EBF6E-39E2-42D3-B0A4-5D4A9DD48B2F}" presName="hierChild5" presStyleCnt="0"/>
      <dgm:spPr/>
    </dgm:pt>
    <dgm:pt modelId="{7F76430A-D106-42EC-A6D9-DA7F32CBC34E}" type="pres">
      <dgm:prSet presAssocID="{1410BB4F-F8E5-4D2A-9A42-F1AC07DE168F}" presName="hierChild3" presStyleCnt="0"/>
      <dgm:spPr/>
    </dgm:pt>
    <dgm:pt modelId="{340D0729-4C39-47DB-980F-3FD4B74C65BF}" type="pres">
      <dgm:prSet presAssocID="{7A178E73-E5D6-4F6E-A80C-9A4FAC033B8C}" presName="Name111" presStyleLbl="parChTrans1D2" presStyleIdx="8" presStyleCnt="12"/>
      <dgm:spPr/>
    </dgm:pt>
    <dgm:pt modelId="{378D1A57-AFEA-4A9A-BC00-A46C8FE8FBAF}" type="pres">
      <dgm:prSet presAssocID="{F3EAB35F-0989-430D-8534-2A519694E29D}" presName="hierRoot3" presStyleCnt="0">
        <dgm:presLayoutVars>
          <dgm:hierBranch val="init"/>
        </dgm:presLayoutVars>
      </dgm:prSet>
      <dgm:spPr/>
    </dgm:pt>
    <dgm:pt modelId="{2234C042-63FD-4A26-9578-4503404EDD49}" type="pres">
      <dgm:prSet presAssocID="{F3EAB35F-0989-430D-8534-2A519694E29D}" presName="rootComposite3" presStyleCnt="0"/>
      <dgm:spPr/>
    </dgm:pt>
    <dgm:pt modelId="{FA11E673-3008-4DE9-8977-22C1C1294CA9}" type="pres">
      <dgm:prSet presAssocID="{F3EAB35F-0989-430D-8534-2A519694E29D}" presName="rootText3" presStyleLbl="asst1" presStyleIdx="0" presStyleCnt="4" custLinFactNeighborX="-90745" custLinFactNeighborY="-26323">
        <dgm:presLayoutVars>
          <dgm:chPref val="3"/>
        </dgm:presLayoutVars>
      </dgm:prSet>
      <dgm:spPr/>
    </dgm:pt>
    <dgm:pt modelId="{5AEC4204-A561-4419-8723-DE6FCD4593BB}" type="pres">
      <dgm:prSet presAssocID="{F3EAB35F-0989-430D-8534-2A519694E29D}" presName="rootConnector3" presStyleLbl="asst1" presStyleIdx="0" presStyleCnt="4"/>
      <dgm:spPr/>
    </dgm:pt>
    <dgm:pt modelId="{2599E2CF-D64F-4AA0-AF65-3D1F0453FCF3}" type="pres">
      <dgm:prSet presAssocID="{F3EAB35F-0989-430D-8534-2A519694E29D}" presName="hierChild6" presStyleCnt="0"/>
      <dgm:spPr/>
    </dgm:pt>
    <dgm:pt modelId="{BD5B1454-FBC4-4F2B-9A82-128BE001D67F}" type="pres">
      <dgm:prSet presAssocID="{F3EAB35F-0989-430D-8534-2A519694E29D}" presName="hierChild7" presStyleCnt="0"/>
      <dgm:spPr/>
    </dgm:pt>
    <dgm:pt modelId="{A3750227-D187-487C-B888-442B3D8F4C9B}" type="pres">
      <dgm:prSet presAssocID="{E2AA2BE3-4CBE-4C5F-ABDC-DE680371445B}" presName="Name111" presStyleLbl="parChTrans1D2" presStyleIdx="9" presStyleCnt="12"/>
      <dgm:spPr/>
    </dgm:pt>
    <dgm:pt modelId="{16901819-0602-4A19-B599-E8B2D1E8E085}" type="pres">
      <dgm:prSet presAssocID="{A3D11A47-40AD-4AA3-BFD0-787EB5892452}" presName="hierRoot3" presStyleCnt="0">
        <dgm:presLayoutVars>
          <dgm:hierBranch val="init"/>
        </dgm:presLayoutVars>
      </dgm:prSet>
      <dgm:spPr/>
    </dgm:pt>
    <dgm:pt modelId="{DEB5A866-B90A-41BA-B430-17344439DD69}" type="pres">
      <dgm:prSet presAssocID="{A3D11A47-40AD-4AA3-BFD0-787EB5892452}" presName="rootComposite3" presStyleCnt="0"/>
      <dgm:spPr/>
    </dgm:pt>
    <dgm:pt modelId="{4B438690-2F3C-4A6C-BAEE-FB2C5A3836E0}" type="pres">
      <dgm:prSet presAssocID="{A3D11A47-40AD-4AA3-BFD0-787EB5892452}" presName="rootText3" presStyleLbl="asst1" presStyleIdx="1" presStyleCnt="4" custLinFactX="-100000" custLinFactNeighborX="-110855" custLinFactNeighborY="88023">
        <dgm:presLayoutVars>
          <dgm:chPref val="3"/>
        </dgm:presLayoutVars>
      </dgm:prSet>
      <dgm:spPr/>
    </dgm:pt>
    <dgm:pt modelId="{A5A6F052-AE81-4A80-ABDB-23B4A3D50934}" type="pres">
      <dgm:prSet presAssocID="{A3D11A47-40AD-4AA3-BFD0-787EB5892452}" presName="rootConnector3" presStyleLbl="asst1" presStyleIdx="1" presStyleCnt="4"/>
      <dgm:spPr/>
    </dgm:pt>
    <dgm:pt modelId="{FC499822-7067-46A3-AE9C-855A7428AD78}" type="pres">
      <dgm:prSet presAssocID="{A3D11A47-40AD-4AA3-BFD0-787EB5892452}" presName="hierChild6" presStyleCnt="0"/>
      <dgm:spPr/>
    </dgm:pt>
    <dgm:pt modelId="{C9E85DD5-D1C3-4516-8B90-BF2B8E030192}" type="pres">
      <dgm:prSet presAssocID="{A3D11A47-40AD-4AA3-BFD0-787EB5892452}" presName="hierChild7" presStyleCnt="0"/>
      <dgm:spPr/>
    </dgm:pt>
    <dgm:pt modelId="{B34BDFA9-2C37-4DCE-82B3-FC348BD9A6AD}" type="pres">
      <dgm:prSet presAssocID="{8724C72B-5916-4ADD-B42D-FFD57113637B}" presName="Name111" presStyleLbl="parChTrans1D2" presStyleIdx="10" presStyleCnt="12"/>
      <dgm:spPr/>
    </dgm:pt>
    <dgm:pt modelId="{F225605B-3C2F-4A24-8B41-FE4897E376C6}" type="pres">
      <dgm:prSet presAssocID="{E8311C91-218D-4AF8-AEE8-08F736417BF9}" presName="hierRoot3" presStyleCnt="0">
        <dgm:presLayoutVars>
          <dgm:hierBranch val="init"/>
        </dgm:presLayoutVars>
      </dgm:prSet>
      <dgm:spPr/>
    </dgm:pt>
    <dgm:pt modelId="{D2D87663-4214-4AAC-A150-0042C9F8B992}" type="pres">
      <dgm:prSet presAssocID="{E8311C91-218D-4AF8-AEE8-08F736417BF9}" presName="rootComposite3" presStyleCnt="0"/>
      <dgm:spPr/>
    </dgm:pt>
    <dgm:pt modelId="{216E6905-F599-44CA-A639-75ADBE9EAA62}" type="pres">
      <dgm:prSet presAssocID="{E8311C91-218D-4AF8-AEE8-08F736417BF9}" presName="rootText3" presStyleLbl="asst1" presStyleIdx="2" presStyleCnt="4" custLinFactX="100000" custLinFactY="-68531" custLinFactNeighborX="114000" custLinFactNeighborY="-100000">
        <dgm:presLayoutVars>
          <dgm:chPref val="3"/>
        </dgm:presLayoutVars>
      </dgm:prSet>
      <dgm:spPr/>
    </dgm:pt>
    <dgm:pt modelId="{B9043F5A-0048-4D7C-89F2-1BE50FBE8307}" type="pres">
      <dgm:prSet presAssocID="{E8311C91-218D-4AF8-AEE8-08F736417BF9}" presName="rootConnector3" presStyleLbl="asst1" presStyleIdx="2" presStyleCnt="4"/>
      <dgm:spPr/>
    </dgm:pt>
    <dgm:pt modelId="{E7008B0D-A3D5-4865-A033-94A4AFD5F88D}" type="pres">
      <dgm:prSet presAssocID="{E8311C91-218D-4AF8-AEE8-08F736417BF9}" presName="hierChild6" presStyleCnt="0"/>
      <dgm:spPr/>
    </dgm:pt>
    <dgm:pt modelId="{3B95CDF8-6676-4E87-9DB5-C79E062988B6}" type="pres">
      <dgm:prSet presAssocID="{E8311C91-218D-4AF8-AEE8-08F736417BF9}" presName="hierChild7" presStyleCnt="0"/>
      <dgm:spPr/>
    </dgm:pt>
    <dgm:pt modelId="{A97383AE-FC70-460E-BD27-19486404A674}" type="pres">
      <dgm:prSet presAssocID="{A5C92A75-49D8-4822-8209-CB0F22930750}" presName="Name111" presStyleLbl="parChTrans1D2" presStyleIdx="11" presStyleCnt="12"/>
      <dgm:spPr/>
    </dgm:pt>
    <dgm:pt modelId="{09C18022-33E2-485D-9B69-941EF6CAFB6B}" type="pres">
      <dgm:prSet presAssocID="{A78629E3-C6B6-43F0-9571-3E5F3D0D429E}" presName="hierRoot3" presStyleCnt="0">
        <dgm:presLayoutVars>
          <dgm:hierBranch val="init"/>
        </dgm:presLayoutVars>
      </dgm:prSet>
      <dgm:spPr/>
    </dgm:pt>
    <dgm:pt modelId="{31A4338A-3E4A-46C8-9FF6-E7EBA8EE17CD}" type="pres">
      <dgm:prSet presAssocID="{A78629E3-C6B6-43F0-9571-3E5F3D0D429E}" presName="rootComposite3" presStyleCnt="0"/>
      <dgm:spPr/>
    </dgm:pt>
    <dgm:pt modelId="{7C531F6B-E74C-4F1C-AFD9-B68CDF50D5F3}" type="pres">
      <dgm:prSet presAssocID="{A78629E3-C6B6-43F0-9571-3E5F3D0D429E}" presName="rootText3" presStyleLbl="asst1" presStyleIdx="3" presStyleCnt="4" custLinFactNeighborX="92631" custLinFactNeighborY="-54966">
        <dgm:presLayoutVars>
          <dgm:chPref val="3"/>
        </dgm:presLayoutVars>
      </dgm:prSet>
      <dgm:spPr/>
    </dgm:pt>
    <dgm:pt modelId="{2F2CC842-21D5-455F-A184-40D4988E6510}" type="pres">
      <dgm:prSet presAssocID="{A78629E3-C6B6-43F0-9571-3E5F3D0D429E}" presName="rootConnector3" presStyleLbl="asst1" presStyleIdx="3" presStyleCnt="4"/>
      <dgm:spPr/>
    </dgm:pt>
    <dgm:pt modelId="{9F5E8360-21FC-4058-A90D-478E36FC7682}" type="pres">
      <dgm:prSet presAssocID="{A78629E3-C6B6-43F0-9571-3E5F3D0D429E}" presName="hierChild6" presStyleCnt="0"/>
      <dgm:spPr/>
    </dgm:pt>
    <dgm:pt modelId="{97CAF11F-343D-4171-AD65-17FD919510FD}" type="pres">
      <dgm:prSet presAssocID="{A78629E3-C6B6-43F0-9571-3E5F3D0D429E}" presName="hierChild7" presStyleCnt="0"/>
      <dgm:spPr/>
    </dgm:pt>
  </dgm:ptLst>
  <dgm:cxnLst>
    <dgm:cxn modelId="{16415B04-A047-4694-AC0E-AA043A11A5E6}" srcId="{9AB3F308-3E30-4910-B206-FB533D1AF5C0}" destId="{92724F82-EBC0-4E23-8273-AAD6C60123C0}" srcOrd="1" destOrd="0" parTransId="{3CB22749-0419-4542-8596-8C1745E45487}" sibTransId="{18B42265-3B93-4B1B-8367-B39AF45E5B9B}"/>
    <dgm:cxn modelId="{9A908C04-A9B7-42B5-9191-1565554C06B4}" srcId="{1410BB4F-F8E5-4D2A-9A42-F1AC07DE168F}" destId="{E52EBF6E-39E2-42D3-B0A4-5D4A9DD48B2F}" srcOrd="11" destOrd="0" parTransId="{D98C78ED-2C0D-4CA1-A64A-6E263E123626}" sibTransId="{53E33B6D-A442-41CC-A39B-63E9E70039EF}"/>
    <dgm:cxn modelId="{D5C7AA05-E7AD-4C00-978E-9773A70D12A1}" srcId="{1410BB4F-F8E5-4D2A-9A42-F1AC07DE168F}" destId="{E8311C91-218D-4AF8-AEE8-08F736417BF9}" srcOrd="6" destOrd="0" parTransId="{8724C72B-5916-4ADD-B42D-FFD57113637B}" sibTransId="{269E450D-19DB-4462-B90F-47374E406E52}"/>
    <dgm:cxn modelId="{24B47E07-F7E8-48D6-87C9-EC0C18719CB7}" type="presOf" srcId="{D394F880-F6FE-4BB3-B812-764AC01A41A3}" destId="{2BFE5E2B-2C71-44CA-BF57-18BAFFDF0AAD}" srcOrd="0" destOrd="0" presId="urn:microsoft.com/office/officeart/2005/8/layout/orgChart1"/>
    <dgm:cxn modelId="{93FA8908-D68E-4AE4-A9B4-66DCB9F02BEF}" type="presOf" srcId="{F9F14250-3E1A-4FB9-82EE-DBB7D48D45D2}" destId="{85AC6742-7B2B-4886-82BD-4BDA1079844D}" srcOrd="0" destOrd="0" presId="urn:microsoft.com/office/officeart/2005/8/layout/orgChart1"/>
    <dgm:cxn modelId="{5FCBDE09-B67F-4C68-AF9E-377B7B1F2C8B}" type="presOf" srcId="{8724C72B-5916-4ADD-B42D-FFD57113637B}" destId="{B34BDFA9-2C37-4DCE-82B3-FC348BD9A6AD}" srcOrd="0" destOrd="0" presId="urn:microsoft.com/office/officeart/2005/8/layout/orgChart1"/>
    <dgm:cxn modelId="{ADFB560C-A4ED-4443-8B67-EE18EA8858A1}" type="presOf" srcId="{0EDBE627-B552-4233-95FC-A22B4E7D6B8B}" destId="{D57078B8-5D16-4B9B-8D81-2FBE764000A4}" srcOrd="1" destOrd="0" presId="urn:microsoft.com/office/officeart/2005/8/layout/orgChart1"/>
    <dgm:cxn modelId="{C748DB0C-3DE4-4942-A72F-A266FA78A01D}" srcId="{104CFBC2-C643-49AD-9F2A-B6FA0509FEF3}" destId="{1410BB4F-F8E5-4D2A-9A42-F1AC07DE168F}" srcOrd="0" destOrd="0" parTransId="{94758038-C04E-44B4-BF0A-DF9217F1F02D}" sibTransId="{3901E7E2-6EFF-4BD2-947D-60B160CF0CDB}"/>
    <dgm:cxn modelId="{109CD20F-3E86-4799-B8E4-82099DB7E25B}" type="presOf" srcId="{3CB22749-0419-4542-8596-8C1745E45487}" destId="{95AE02C7-5070-4292-9680-5518517363BE}" srcOrd="0" destOrd="0" presId="urn:microsoft.com/office/officeart/2005/8/layout/orgChart1"/>
    <dgm:cxn modelId="{39093910-3E28-4079-B837-6CA4762FE7DF}" type="presOf" srcId="{9AB3F308-3E30-4910-B206-FB533D1AF5C0}" destId="{67E4832A-58B5-4F97-B183-F72E80C444F0}" srcOrd="0" destOrd="0" presId="urn:microsoft.com/office/officeart/2005/8/layout/orgChart1"/>
    <dgm:cxn modelId="{D6B0B613-9AE7-4CFA-9C38-CEB85CBC0B22}" type="presOf" srcId="{F87ACA30-FD7C-4309-A64E-299F1DBF0B30}" destId="{8671A78A-9BFC-4E49-A28F-811AEE8E45AC}" srcOrd="0" destOrd="0" presId="urn:microsoft.com/office/officeart/2005/8/layout/orgChart1"/>
    <dgm:cxn modelId="{AB196A14-AE67-4158-B6BF-F6CE2860C006}" srcId="{1410BB4F-F8E5-4D2A-9A42-F1AC07DE168F}" destId="{0EDBE627-B552-4233-95FC-A22B4E7D6B8B}" srcOrd="1" destOrd="0" parTransId="{47BC83DE-65D6-458E-8FAC-C16D29107796}" sibTransId="{72666605-1B38-4A9B-BE6F-2CB6401E7A75}"/>
    <dgm:cxn modelId="{4661961E-022B-4477-BB8B-3E9875DE8230}" srcId="{C026D45D-B5E7-4488-8C34-6E73FB37FC73}" destId="{60E4A34D-E8E9-47DE-B5FA-82B1A94BAF27}" srcOrd="1" destOrd="0" parTransId="{A382D210-E5CB-4D1E-8E4F-A7567EE3C1D0}" sibTransId="{4165EDFB-7840-4F55-9B5F-9620ED39CF37}"/>
    <dgm:cxn modelId="{8FDCBB21-AB98-49CB-9137-094F71A91C92}" type="presOf" srcId="{D7070264-A900-4AF8-9B32-60F397F10AE6}" destId="{1D101565-6079-442A-A076-734FFAF67D85}" srcOrd="0" destOrd="0" presId="urn:microsoft.com/office/officeart/2005/8/layout/orgChart1"/>
    <dgm:cxn modelId="{CC1FC426-E154-4A35-8DAD-429E178D93D5}" type="presOf" srcId="{AD9C6710-A0D3-4DB4-B1F4-AA0F3DF7F66C}" destId="{822D525E-97A7-4D02-A07D-A5FDA9824450}" srcOrd="0" destOrd="0" presId="urn:microsoft.com/office/officeart/2005/8/layout/orgChart1"/>
    <dgm:cxn modelId="{87344227-11F3-4F4C-B0DB-02D002C5B6D5}" type="presOf" srcId="{108948B9-FF18-4711-8D02-3324AC63495A}" destId="{C8FBFC36-A3D3-4BF1-BD09-FE075F9D4C6C}" srcOrd="0" destOrd="0" presId="urn:microsoft.com/office/officeart/2005/8/layout/orgChart1"/>
    <dgm:cxn modelId="{C8F53C2A-D604-4786-9E28-092E001F6874}" srcId="{0EDBE627-B552-4233-95FC-A22B4E7D6B8B}" destId="{44551531-A574-4421-875E-82AD0B067163}" srcOrd="3" destOrd="0" parTransId="{CBA89FA9-0C50-43A9-850E-066291E7F361}" sibTransId="{9A6F1EC6-3695-4859-A304-14225873695F}"/>
    <dgm:cxn modelId="{2404D42D-A5F5-43C7-88F4-1B62DF2327A2}" type="presOf" srcId="{92724F82-EBC0-4E23-8273-AAD6C60123C0}" destId="{50D09765-1F63-479C-B628-DEB1737150DB}" srcOrd="0" destOrd="0" presId="urn:microsoft.com/office/officeart/2005/8/layout/orgChart1"/>
    <dgm:cxn modelId="{9276FA2E-500E-42FB-9AD9-88C02793471D}" type="presOf" srcId="{B623BAE3-CBAC-4E35-8BC9-6AE95DB998C0}" destId="{3322F909-1FBD-4951-B403-3BDB51020F72}" srcOrd="0" destOrd="0" presId="urn:microsoft.com/office/officeart/2005/8/layout/orgChart1"/>
    <dgm:cxn modelId="{07865A2F-84FB-47FF-9FCF-D82DA398F818}" srcId="{1410BB4F-F8E5-4D2A-9A42-F1AC07DE168F}" destId="{F3EAB35F-0989-430D-8534-2A519694E29D}" srcOrd="0" destOrd="0" parTransId="{7A178E73-E5D6-4F6E-A80C-9A4FAC033B8C}" sibTransId="{29675299-4198-428A-B6BE-B4D6DF6D5E04}"/>
    <dgm:cxn modelId="{9EE76F30-4FCE-47F3-9955-42664E398D8C}" type="presOf" srcId="{272FE590-4897-457E-8FA7-E9DA05B75E0E}" destId="{50B733CE-E97A-425B-84E7-68069B657904}" srcOrd="0" destOrd="0" presId="urn:microsoft.com/office/officeart/2005/8/layout/orgChart1"/>
    <dgm:cxn modelId="{E6378330-FCED-4244-976A-F7A11FC7449C}" type="presOf" srcId="{B623BAE3-CBAC-4E35-8BC9-6AE95DB998C0}" destId="{D84A30A4-023F-4504-AFC3-FC1329E45CB8}" srcOrd="1" destOrd="0" presId="urn:microsoft.com/office/officeart/2005/8/layout/orgChart1"/>
    <dgm:cxn modelId="{9C379E3A-7510-4048-9DBA-6386EE312138}" type="presOf" srcId="{A78629E3-C6B6-43F0-9571-3E5F3D0D429E}" destId="{2F2CC842-21D5-455F-A184-40D4988E6510}" srcOrd="1" destOrd="0" presId="urn:microsoft.com/office/officeart/2005/8/layout/orgChart1"/>
    <dgm:cxn modelId="{4E95843C-A9F0-41FD-89E2-30508E2D57E1}" srcId="{9AB3F308-3E30-4910-B206-FB533D1AF5C0}" destId="{C1D8AD57-723C-48CA-BAE9-8BD445159AD7}" srcOrd="0" destOrd="0" parTransId="{F87ACA30-FD7C-4309-A64E-299F1DBF0B30}" sibTransId="{7E3D2035-3CE1-4E35-B412-0851E44CCB5E}"/>
    <dgm:cxn modelId="{39A9BF3D-A78A-4F32-9D14-FFC115F55BFD}" type="presOf" srcId="{7A178E73-E5D6-4F6E-A80C-9A4FAC033B8C}" destId="{340D0729-4C39-47DB-980F-3FD4B74C65BF}" srcOrd="0" destOrd="0" presId="urn:microsoft.com/office/officeart/2005/8/layout/orgChart1"/>
    <dgm:cxn modelId="{61379F3F-D19C-4B34-A103-BFBC7F76A081}" type="presOf" srcId="{D8BA32F5-0CC9-4292-912B-A37DB9DBD759}" destId="{1113DC7E-0B98-4D85-BE0D-8797DF260343}" srcOrd="0" destOrd="0" presId="urn:microsoft.com/office/officeart/2005/8/layout/orgChart1"/>
    <dgm:cxn modelId="{6802A040-7E0C-44CC-BE37-EA3BA032C8F4}" type="presOf" srcId="{C026D45D-B5E7-4488-8C34-6E73FB37FC73}" destId="{56346C0F-80D1-4A77-BDFB-785C9A9B1D71}" srcOrd="0" destOrd="0" presId="urn:microsoft.com/office/officeart/2005/8/layout/orgChart1"/>
    <dgm:cxn modelId="{8D36935D-39B5-4683-AE45-0EA30B65E293}" type="presOf" srcId="{C80354AA-B641-40F9-A1CA-FC19C1D6C036}" destId="{75CC210B-4A24-4CFE-A928-9762A44A2D6C}" srcOrd="1" destOrd="0" presId="urn:microsoft.com/office/officeart/2005/8/layout/orgChart1"/>
    <dgm:cxn modelId="{1B75A75E-F214-4E74-A42B-73E5191ACB4D}" srcId="{C026D45D-B5E7-4488-8C34-6E73FB37FC73}" destId="{D7070264-A900-4AF8-9B32-60F397F10AE6}" srcOrd="0" destOrd="0" parTransId="{D8BA32F5-0CC9-4292-912B-A37DB9DBD759}" sibTransId="{2545B040-C695-443C-B44A-1DDB47C86F88}"/>
    <dgm:cxn modelId="{A6CA035F-ADF9-426D-AA13-71D1F7E6FEBA}" type="presOf" srcId="{88EE86DD-2BC0-461B-89CD-D55757F1DCC2}" destId="{D18CA8B1-0A50-4ACD-B97B-A1CAB9DEC61F}" srcOrd="0" destOrd="0" presId="urn:microsoft.com/office/officeart/2005/8/layout/orgChart1"/>
    <dgm:cxn modelId="{17BBA764-8CFF-448E-88DD-19272E9D2268}" type="presOf" srcId="{F533F2BA-1A70-47FB-81F8-44039A95DAA0}" destId="{3C7D8C1B-D8B3-48CE-9BC6-CC4DC7C8A54C}" srcOrd="1" destOrd="0" presId="urn:microsoft.com/office/officeart/2005/8/layout/orgChart1"/>
    <dgm:cxn modelId="{6A8FCF64-FEB3-4CEF-9EDD-6DC588428743}" type="presOf" srcId="{1410BB4F-F8E5-4D2A-9A42-F1AC07DE168F}" destId="{B28E0D6F-6AC1-445F-975C-C07C424F0CC0}" srcOrd="1" destOrd="0" presId="urn:microsoft.com/office/officeart/2005/8/layout/orgChart1"/>
    <dgm:cxn modelId="{200F1945-77F3-49B7-8277-D78425FFB8CC}" srcId="{E52EBF6E-39E2-42D3-B0A4-5D4A9DD48B2F}" destId="{B623BAE3-CBAC-4E35-8BC9-6AE95DB998C0}" srcOrd="0" destOrd="0" parTransId="{AD9C6710-A0D3-4DB4-B1F4-AA0F3DF7F66C}" sibTransId="{5E2698FA-9B6D-4AA9-8BE8-983456F64E48}"/>
    <dgm:cxn modelId="{735B6165-CD49-4D01-9236-041AFA0A27D3}" type="presOf" srcId="{D7070264-A900-4AF8-9B32-60F397F10AE6}" destId="{EA07E3F8-4F2C-4FA6-B46A-DD716B118CA5}" srcOrd="1" destOrd="0" presId="urn:microsoft.com/office/officeart/2005/8/layout/orgChart1"/>
    <dgm:cxn modelId="{0A774E65-2422-4F49-8376-3648316FD01A}" type="presOf" srcId="{F3EAB35F-0989-430D-8534-2A519694E29D}" destId="{FA11E673-3008-4DE9-8977-22C1C1294CA9}" srcOrd="0" destOrd="0" presId="urn:microsoft.com/office/officeart/2005/8/layout/orgChart1"/>
    <dgm:cxn modelId="{54B1BD47-A0E1-41C3-A9DE-F197DFFC74E7}" type="presOf" srcId="{19FA9E94-A94D-4710-BEE5-3943A213985E}" destId="{EBE83127-3B8C-460D-BBF6-F59F86891501}" srcOrd="0" destOrd="0" presId="urn:microsoft.com/office/officeart/2005/8/layout/orgChart1"/>
    <dgm:cxn modelId="{F30E7848-A63B-4490-BB1E-0A3E9E396457}" type="presOf" srcId="{C1D8AD57-723C-48CA-BAE9-8BD445159AD7}" destId="{58CA3902-FB9A-42B4-9021-2E240DD92293}" srcOrd="1" destOrd="0" presId="urn:microsoft.com/office/officeart/2005/8/layout/orgChart1"/>
    <dgm:cxn modelId="{7A9F5968-B45F-4059-B865-83CBDCFA557A}" type="presOf" srcId="{47BC83DE-65D6-458E-8FAC-C16D29107796}" destId="{75FBFBE1-44E4-423F-BDEA-7D74347A9769}" srcOrd="0" destOrd="0" presId="urn:microsoft.com/office/officeart/2005/8/layout/orgChart1"/>
    <dgm:cxn modelId="{8D2FBE68-877E-4770-80B3-69F6573AD856}" type="presOf" srcId="{6C79E19B-DD46-4E23-B3B0-136A9DE9CC42}" destId="{A7F4DD4D-630A-48D2-A6BF-46225EEEC5B3}" srcOrd="0" destOrd="0" presId="urn:microsoft.com/office/officeart/2005/8/layout/orgChart1"/>
    <dgm:cxn modelId="{8404E848-2378-4490-BB50-68CEB1F6CF90}" type="presOf" srcId="{272FE590-4897-457E-8FA7-E9DA05B75E0E}" destId="{D9B9868A-274E-42F7-A35B-D7A2B75254F6}" srcOrd="1" destOrd="0" presId="urn:microsoft.com/office/officeart/2005/8/layout/orgChart1"/>
    <dgm:cxn modelId="{ED20FE4B-AEFF-4B54-85F1-5CC66831C5F0}" type="presOf" srcId="{A5C92A75-49D8-4822-8209-CB0F22930750}" destId="{A97383AE-FC70-460E-BD27-19486404A674}" srcOrd="0" destOrd="0" presId="urn:microsoft.com/office/officeart/2005/8/layout/orgChart1"/>
    <dgm:cxn modelId="{E021456C-D632-4996-B234-E375F821DF12}" type="presOf" srcId="{E8311C91-218D-4AF8-AEE8-08F736417BF9}" destId="{216E6905-F599-44CA-A639-75ADBE9EAA62}" srcOrd="0" destOrd="0" presId="urn:microsoft.com/office/officeart/2005/8/layout/orgChart1"/>
    <dgm:cxn modelId="{8C077E6F-341D-49F0-8B8C-F6A09D7B71BA}" type="presOf" srcId="{E52EBF6E-39E2-42D3-B0A4-5D4A9DD48B2F}" destId="{865D509F-A732-428F-B091-89FE247E2ED5}" srcOrd="1" destOrd="0" presId="urn:microsoft.com/office/officeart/2005/8/layout/orgChart1"/>
    <dgm:cxn modelId="{60C7C871-9C7D-40BD-958F-7674257C0728}" type="presOf" srcId="{48F99CCE-C073-464C-A87B-A3AB7B231323}" destId="{DE9F01C3-9183-4023-B8C6-040377201594}" srcOrd="1" destOrd="0" presId="urn:microsoft.com/office/officeart/2005/8/layout/orgChart1"/>
    <dgm:cxn modelId="{0C467954-ED7C-4D01-A3BC-E53E8C8C6780}" type="presOf" srcId="{C80354AA-B641-40F9-A1CA-FC19C1D6C036}" destId="{D52B5FB4-A3F8-4552-A847-A850A5BC3D49}" srcOrd="0" destOrd="0" presId="urn:microsoft.com/office/officeart/2005/8/layout/orgChart1"/>
    <dgm:cxn modelId="{CCDE9C55-015B-4292-8D05-0D46D9BA730C}" type="presOf" srcId="{48F99CCE-C073-464C-A87B-A3AB7B231323}" destId="{3AAABE9D-24D8-47EE-A11E-70C39305F5AA}" srcOrd="0" destOrd="0" presId="urn:microsoft.com/office/officeart/2005/8/layout/orgChart1"/>
    <dgm:cxn modelId="{F9084E76-F850-405A-A46E-48281CDBF45C}" type="presOf" srcId="{75210AF3-8167-44DF-818D-EA48CB4ECEBD}" destId="{4131C6D3-6B13-4ABD-8321-78B32565FD58}" srcOrd="0" destOrd="0" presId="urn:microsoft.com/office/officeart/2005/8/layout/orgChart1"/>
    <dgm:cxn modelId="{09BB6857-2D88-40F3-84CC-D9F47AEA0710}" srcId="{9AB3F308-3E30-4910-B206-FB533D1AF5C0}" destId="{BCB5997C-7601-43BF-BC44-A0C65EF0668C}" srcOrd="2" destOrd="0" parTransId="{F6B1C58E-719B-4A61-95BF-0C77005E87FB}" sibTransId="{FF4961EC-4EA1-42C2-8EF6-A5506A7A6D75}"/>
    <dgm:cxn modelId="{B3CA0458-53B0-452C-9E30-7B56E5237BA2}" type="presOf" srcId="{6C79E19B-DD46-4E23-B3B0-136A9DE9CC42}" destId="{6279EFB2-62D6-4E26-ACAA-01ACDCCFA058}" srcOrd="1" destOrd="0" presId="urn:microsoft.com/office/officeart/2005/8/layout/orgChart1"/>
    <dgm:cxn modelId="{41C3B158-11DD-4432-BDC9-AAD2F75D6C60}" type="presOf" srcId="{D98C78ED-2C0D-4CA1-A64A-6E263E123626}" destId="{659CA28A-7B41-447C-839C-B483DE89F6BC}" srcOrd="0" destOrd="0" presId="urn:microsoft.com/office/officeart/2005/8/layout/orgChart1"/>
    <dgm:cxn modelId="{0E96FB58-F7E7-400A-880F-DB662C176FF4}" type="presOf" srcId="{E8311C91-218D-4AF8-AEE8-08F736417BF9}" destId="{B9043F5A-0048-4D7C-89F2-1BE50FBE8307}" srcOrd="1" destOrd="0" presId="urn:microsoft.com/office/officeart/2005/8/layout/orgChart1"/>
    <dgm:cxn modelId="{2BFBFB78-086C-4B86-AA1B-E268CB6DD590}" type="presOf" srcId="{C1D8AD57-723C-48CA-BAE9-8BD445159AD7}" destId="{D3C3F293-E0B0-4A54-8A00-9009464347E4}" srcOrd="0" destOrd="0" presId="urn:microsoft.com/office/officeart/2005/8/layout/orgChart1"/>
    <dgm:cxn modelId="{1ABC4E79-0B0E-4BE7-883B-206F45E934F7}" type="presOf" srcId="{92724F82-EBC0-4E23-8273-AAD6C60123C0}" destId="{608474BC-4662-4E99-A35B-F83408D32002}" srcOrd="1" destOrd="0" presId="urn:microsoft.com/office/officeart/2005/8/layout/orgChart1"/>
    <dgm:cxn modelId="{E4EF187D-7F41-4062-BB45-D9E1EB51A61C}" type="presOf" srcId="{50A651A9-9D46-4C14-9552-B33D0E6E0D7B}" destId="{B1D4AEEE-F740-4958-B018-9193E9252438}" srcOrd="0" destOrd="0" presId="urn:microsoft.com/office/officeart/2005/8/layout/orgChart1"/>
    <dgm:cxn modelId="{242F7783-A4C7-46F4-B190-92E48AAC3885}" type="presOf" srcId="{88EE86DD-2BC0-461B-89CD-D55757F1DCC2}" destId="{4E74D4BD-8410-4B6A-84AC-7A8A37921837}" srcOrd="1" destOrd="0" presId="urn:microsoft.com/office/officeart/2005/8/layout/orgChart1"/>
    <dgm:cxn modelId="{C98BA98B-E081-4311-B4DF-87B95AB96624}" type="presOf" srcId="{E2AA2BE3-4CBE-4C5F-ABDC-DE680371445B}" destId="{A3750227-D187-487C-B888-442B3D8F4C9B}" srcOrd="0" destOrd="0" presId="urn:microsoft.com/office/officeart/2005/8/layout/orgChart1"/>
    <dgm:cxn modelId="{081B868F-B255-4D3E-B303-11CEFE07E585}" type="presOf" srcId="{19FA9E94-A94D-4710-BEE5-3943A213985E}" destId="{73CFBA89-C31A-4441-94A2-362B58C87B51}" srcOrd="1" destOrd="0" presId="urn:microsoft.com/office/officeart/2005/8/layout/orgChart1"/>
    <dgm:cxn modelId="{1EED0C91-912A-43BA-90E2-1192517F85BC}" srcId="{1410BB4F-F8E5-4D2A-9A42-F1AC07DE168F}" destId="{88EE86DD-2BC0-461B-89CD-D55757F1DCC2}" srcOrd="3" destOrd="0" parTransId="{77F939E7-1E44-4AB3-8ED0-20B38DF79FA4}" sibTransId="{4719DC4A-A7B0-4A18-908B-0EC615FC0562}"/>
    <dgm:cxn modelId="{5F3ECA92-F74D-45EF-975E-31179FFFA676}" type="presOf" srcId="{F3EAB35F-0989-430D-8534-2A519694E29D}" destId="{5AEC4204-A561-4419-8723-DE6FCD4593BB}" srcOrd="1" destOrd="0" presId="urn:microsoft.com/office/officeart/2005/8/layout/orgChart1"/>
    <dgm:cxn modelId="{71662F96-0D61-430B-A9EB-A934CFCB15C4}" srcId="{0EDBE627-B552-4233-95FC-A22B4E7D6B8B}" destId="{272FE590-4897-457E-8FA7-E9DA05B75E0E}" srcOrd="2" destOrd="0" parTransId="{D394F880-F6FE-4BB3-B812-764AC01A41A3}" sibTransId="{A5F0147A-1836-426A-B997-8B8E9E3D8233}"/>
    <dgm:cxn modelId="{E251C297-1379-4F5A-8539-432100A68D92}" type="presOf" srcId="{104CFBC2-C643-49AD-9F2A-B6FA0509FEF3}" destId="{BF09167F-1E24-4C8D-93AA-CF139946DC0F}" srcOrd="0" destOrd="0" presId="urn:microsoft.com/office/officeart/2005/8/layout/orgChart1"/>
    <dgm:cxn modelId="{DAC24E9A-F9CD-4C59-9908-DF13B01357CB}" type="presOf" srcId="{44551531-A574-4421-875E-82AD0B067163}" destId="{35F0E8C4-35AC-4E8C-8A58-6813DFF4992F}" srcOrd="1" destOrd="0" presId="urn:microsoft.com/office/officeart/2005/8/layout/orgChart1"/>
    <dgm:cxn modelId="{FB1B4D9F-BC52-4DF3-ACD8-F7DA8D1C2C90}" type="presOf" srcId="{F533F2BA-1A70-47FB-81F8-44039A95DAA0}" destId="{8EEC8AFB-C7F1-4701-A124-40306A0B2D2A}" srcOrd="0" destOrd="0" presId="urn:microsoft.com/office/officeart/2005/8/layout/orgChart1"/>
    <dgm:cxn modelId="{B0C346A2-0C90-4565-9F2F-3AB4C59F2E82}" type="presOf" srcId="{EDDC60D8-1C62-4AAD-A508-B8843088B84D}" destId="{066B010E-14D5-458E-8739-0BB93E473AEF}" srcOrd="0" destOrd="0" presId="urn:microsoft.com/office/officeart/2005/8/layout/orgChart1"/>
    <dgm:cxn modelId="{F1664AA2-C1E0-44DD-A1E4-7FA48B953DF4}" type="presOf" srcId="{EDDC60D8-1C62-4AAD-A508-B8843088B84D}" destId="{F720D0FB-4101-42B8-878B-F388CDF98B71}" srcOrd="1" destOrd="0" presId="urn:microsoft.com/office/officeart/2005/8/layout/orgChart1"/>
    <dgm:cxn modelId="{059AD3A4-2B94-4685-875B-6FA3D6A4F2A8}" type="presOf" srcId="{1CC6724B-7BDC-471E-83D8-DB8C4DA67EC4}" destId="{A06D3A3C-08B3-406E-B176-40D437051F0E}" srcOrd="1" destOrd="0" presId="urn:microsoft.com/office/officeart/2005/8/layout/orgChart1"/>
    <dgm:cxn modelId="{B04E02A8-A64D-4344-ACCC-F8B8AB245365}" type="presOf" srcId="{CBA89FA9-0C50-43A9-850E-066291E7F361}" destId="{503419EB-60E3-4F36-B322-8ED3780683D0}" srcOrd="0" destOrd="0" presId="urn:microsoft.com/office/officeart/2005/8/layout/orgChart1"/>
    <dgm:cxn modelId="{209CFAA9-8B8B-4A20-A0AF-2216302410A8}" srcId="{1410BB4F-F8E5-4D2A-9A42-F1AC07DE168F}" destId="{1CC6724B-7BDC-471E-83D8-DB8C4DA67EC4}" srcOrd="4" destOrd="0" parTransId="{108948B9-FF18-4711-8D02-3324AC63495A}" sibTransId="{55A595DC-9447-4378-BA15-3878987DE3A2}"/>
    <dgm:cxn modelId="{0CAB16AB-3FF7-4794-9127-9DE1ADF29D43}" srcId="{0EDBE627-B552-4233-95FC-A22B4E7D6B8B}" destId="{C80354AA-B641-40F9-A1CA-FC19C1D6C036}" srcOrd="1" destOrd="0" parTransId="{50A651A9-9D46-4C14-9552-B33D0E6E0D7B}" sibTransId="{B8454B96-8962-48C3-92B7-4A40DC7A06CC}"/>
    <dgm:cxn modelId="{9962A9AD-C67A-4278-81FB-C0BCB8C4E726}" type="presOf" srcId="{D51F5939-760E-4BB7-9AD3-26FEF7EA816F}" destId="{17CFFEAF-EF88-4936-9CE9-DF33A7DD5C93}" srcOrd="0" destOrd="0" presId="urn:microsoft.com/office/officeart/2005/8/layout/orgChart1"/>
    <dgm:cxn modelId="{A3B038B3-6FAA-4BE8-8520-D06C55ECC300}" srcId="{1410BB4F-F8E5-4D2A-9A42-F1AC07DE168F}" destId="{C026D45D-B5E7-4488-8C34-6E73FB37FC73}" srcOrd="9" destOrd="0" parTransId="{CDB64BF9-C9B4-4935-A937-A9620AAFE1FD}" sibTransId="{59F24804-FCD4-447F-9EEE-782B7FED4C8E}"/>
    <dgm:cxn modelId="{EC35A3B6-632E-4970-8D32-9190CE6A0172}" srcId="{1410BB4F-F8E5-4D2A-9A42-F1AC07DE168F}" destId="{19FA9E94-A94D-4710-BEE5-3943A213985E}" srcOrd="10" destOrd="0" parTransId="{14535BDD-A494-4FAD-B277-A751745EAD4E}" sibTransId="{BFEBAFDD-F8B9-422A-9772-A22FDB89BD8B}"/>
    <dgm:cxn modelId="{248854BC-6158-4C73-AFD2-18AE8174C58E}" type="presOf" srcId="{60E4A34D-E8E9-47DE-B5FA-82B1A94BAF27}" destId="{0A15D6C2-944E-44C3-8B0E-6C9C94A24617}" srcOrd="1" destOrd="0" presId="urn:microsoft.com/office/officeart/2005/8/layout/orgChart1"/>
    <dgm:cxn modelId="{2D65D6BD-A778-473C-AD98-1B9C10FB82EC}" type="presOf" srcId="{A3D11A47-40AD-4AA3-BFD0-787EB5892452}" destId="{4B438690-2F3C-4A6C-BAEE-FB2C5A3836E0}" srcOrd="0" destOrd="0" presId="urn:microsoft.com/office/officeart/2005/8/layout/orgChart1"/>
    <dgm:cxn modelId="{62F40BBE-50BF-44BC-85E2-4DA17572BF0E}" type="presOf" srcId="{9AB3F308-3E30-4910-B206-FB533D1AF5C0}" destId="{F92412B4-3698-4331-AB6F-177E151B572C}" srcOrd="1" destOrd="0" presId="urn:microsoft.com/office/officeart/2005/8/layout/orgChart1"/>
    <dgm:cxn modelId="{D19333C1-7C07-4F79-88C0-ED64D01A0CC3}" type="presOf" srcId="{1606B3EE-2909-446A-8068-F8FCAA369902}" destId="{B5978D45-B8D4-4AC8-BB70-5D4ED001C3F6}" srcOrd="0" destOrd="0" presId="urn:microsoft.com/office/officeart/2005/8/layout/orgChart1"/>
    <dgm:cxn modelId="{A84A5DC2-9E94-48C8-A478-88EED759E7E6}" type="presOf" srcId="{A3D11A47-40AD-4AA3-BFD0-787EB5892452}" destId="{A5A6F052-AE81-4A80-ABDB-23B4A3D50934}" srcOrd="1" destOrd="0" presId="urn:microsoft.com/office/officeart/2005/8/layout/orgChart1"/>
    <dgm:cxn modelId="{28DD45C3-C981-475C-914F-642874883D44}" type="presOf" srcId="{CDB64BF9-C9B4-4935-A937-A9620AAFE1FD}" destId="{8D199F6C-8849-4980-9A1B-85663543C44D}" srcOrd="0" destOrd="0" presId="urn:microsoft.com/office/officeart/2005/8/layout/orgChart1"/>
    <dgm:cxn modelId="{8F5627C7-C58E-4C8E-9CF8-CCDBA287121D}" type="presOf" srcId="{F6B1C58E-719B-4A61-95BF-0C77005E87FB}" destId="{CDA95810-DB3E-40F0-834E-2D96896E0BDA}" srcOrd="0" destOrd="0" presId="urn:microsoft.com/office/officeart/2005/8/layout/orgChart1"/>
    <dgm:cxn modelId="{456D92C7-E2B4-483C-AD45-DB7D897DA22F}" type="presOf" srcId="{5F44516A-CCE8-4EEE-9250-D65420FCF6C6}" destId="{780AE502-9DD7-4CFB-B2C2-02564B5EA528}" srcOrd="0" destOrd="0" presId="urn:microsoft.com/office/officeart/2005/8/layout/orgChart1"/>
    <dgm:cxn modelId="{CB25B5CB-72C0-43E0-BF88-E0F70BE6BC49}" type="presOf" srcId="{77F939E7-1E44-4AB3-8ED0-20B38DF79FA4}" destId="{4EB93720-6C49-4B1A-B886-B3DF1E734725}" srcOrd="0" destOrd="0" presId="urn:microsoft.com/office/officeart/2005/8/layout/orgChart1"/>
    <dgm:cxn modelId="{3205A7CC-7FD3-4D9B-95F2-3DD09D5DFF79}" type="presOf" srcId="{A382D210-E5CB-4D1E-8E4F-A7567EE3C1D0}" destId="{00D9D314-8550-4596-BA97-18FCA61161D9}" srcOrd="0" destOrd="0" presId="urn:microsoft.com/office/officeart/2005/8/layout/orgChart1"/>
    <dgm:cxn modelId="{DE949AD1-172C-40B2-96EE-6F187AC4AC8C}" type="presOf" srcId="{60E4A34D-E8E9-47DE-B5FA-82B1A94BAF27}" destId="{E5B5336B-5FE2-44AA-91C8-395EF92A96F1}" srcOrd="0" destOrd="0" presId="urn:microsoft.com/office/officeart/2005/8/layout/orgChart1"/>
    <dgm:cxn modelId="{683E50D3-CB89-4F54-924E-12378460C4F4}" type="presOf" srcId="{1410BB4F-F8E5-4D2A-9A42-F1AC07DE168F}" destId="{B646C28F-E63F-4618-917C-750AF614C1A8}" srcOrd="0" destOrd="0" presId="urn:microsoft.com/office/officeart/2005/8/layout/orgChart1"/>
    <dgm:cxn modelId="{890F9ED3-803A-4877-8004-1A7053F6CCAB}" type="presOf" srcId="{BCB5997C-7601-43BF-BC44-A0C65EF0668C}" destId="{E371F9DF-4B1B-43EE-8656-EE980835D2AF}" srcOrd="0" destOrd="0" presId="urn:microsoft.com/office/officeart/2005/8/layout/orgChart1"/>
    <dgm:cxn modelId="{F9C508D4-A9AF-42FF-9B73-131B41512D79}" srcId="{E52EBF6E-39E2-42D3-B0A4-5D4A9DD48B2F}" destId="{48F99CCE-C073-464C-A87B-A3AB7B231323}" srcOrd="1" destOrd="0" parTransId="{D51F5939-760E-4BB7-9AD3-26FEF7EA816F}" sibTransId="{30B969B4-1AF3-41CA-84F8-A83EFC16C1E8}"/>
    <dgm:cxn modelId="{C0FD31D4-28C4-450F-AD34-8B28A8148EBC}" type="presOf" srcId="{1CC6724B-7BDC-471E-83D8-DB8C4DA67EC4}" destId="{DD74A237-C275-474E-BB7A-6917EA621E40}" srcOrd="0" destOrd="0" presId="urn:microsoft.com/office/officeart/2005/8/layout/orgChart1"/>
    <dgm:cxn modelId="{03AA83D5-32C6-46D6-9F5D-EB57B24C1F93}" type="presOf" srcId="{A78629E3-C6B6-43F0-9571-3E5F3D0D429E}" destId="{7C531F6B-E74C-4F1C-AFD9-B68CDF50D5F3}" srcOrd="0" destOrd="0" presId="urn:microsoft.com/office/officeart/2005/8/layout/orgChart1"/>
    <dgm:cxn modelId="{F1A33BDA-661A-4FFE-96A6-247E3CFB0F16}" srcId="{1410BB4F-F8E5-4D2A-9A42-F1AC07DE168F}" destId="{6C79E19B-DD46-4E23-B3B0-136A9DE9CC42}" srcOrd="8" destOrd="0" parTransId="{75210AF3-8167-44DF-818D-EA48CB4ECEBD}" sibTransId="{B41E27A6-9E88-4F15-AF0E-4936F8C6097F}"/>
    <dgm:cxn modelId="{C54EF2DA-8468-40D1-AA33-04EB2AED5E8B}" srcId="{1410BB4F-F8E5-4D2A-9A42-F1AC07DE168F}" destId="{A3D11A47-40AD-4AA3-BFD0-787EB5892452}" srcOrd="5" destOrd="0" parTransId="{E2AA2BE3-4CBE-4C5F-ABDC-DE680371445B}" sibTransId="{3442A89B-D4B5-4608-B79F-A8EE702897BB}"/>
    <dgm:cxn modelId="{5F5BE6DD-ABD4-45AF-B71D-5389D0CE8AF1}" type="presOf" srcId="{14535BDD-A494-4FAD-B277-A751745EAD4E}" destId="{BEA57FF8-E9CB-4D79-8C55-B0ABC0485404}" srcOrd="0" destOrd="0" presId="urn:microsoft.com/office/officeart/2005/8/layout/orgChart1"/>
    <dgm:cxn modelId="{9CE3D8DF-1AF3-41DD-B39B-6C5AB22B546A}" srcId="{0EDBE627-B552-4233-95FC-A22B4E7D6B8B}" destId="{EDDC60D8-1C62-4AAD-A508-B8843088B84D}" srcOrd="0" destOrd="0" parTransId="{F9F14250-3E1A-4FB9-82EE-DBB7D48D45D2}" sibTransId="{7AE1BC6A-26D8-4C8C-A42F-846FAFF6EB94}"/>
    <dgm:cxn modelId="{EC4FC0E1-FD6E-45A5-B8DA-0D3DF8472395}" srcId="{E52EBF6E-39E2-42D3-B0A4-5D4A9DD48B2F}" destId="{F533F2BA-1A70-47FB-81F8-44039A95DAA0}" srcOrd="2" destOrd="0" parTransId="{1606B3EE-2909-446A-8068-F8FCAA369902}" sibTransId="{A087F588-D5C5-492E-9B09-59B6E9D53CCC}"/>
    <dgm:cxn modelId="{498513E7-7EA5-4337-ABEB-6DF5E2BF45B6}" type="presOf" srcId="{E52EBF6E-39E2-42D3-B0A4-5D4A9DD48B2F}" destId="{F9D4DCB8-6643-4C6A-A212-D56DFD1AAB2E}" srcOrd="0" destOrd="0" presId="urn:microsoft.com/office/officeart/2005/8/layout/orgChart1"/>
    <dgm:cxn modelId="{BFCEC1E8-011D-4DB9-A7D9-45830D7D878D}" srcId="{1410BB4F-F8E5-4D2A-9A42-F1AC07DE168F}" destId="{9AB3F308-3E30-4910-B206-FB533D1AF5C0}" srcOrd="2" destOrd="0" parTransId="{5F44516A-CCE8-4EEE-9250-D65420FCF6C6}" sibTransId="{156FF18B-3B87-46F6-AC7C-30396100A4C1}"/>
    <dgm:cxn modelId="{441681E9-70A2-436C-A00D-8139722D00F7}" type="presOf" srcId="{0EDBE627-B552-4233-95FC-A22B4E7D6B8B}" destId="{039900B5-6ADB-407E-B591-D086280B562B}" srcOrd="0" destOrd="0" presId="urn:microsoft.com/office/officeart/2005/8/layout/orgChart1"/>
    <dgm:cxn modelId="{4F8332EA-28C0-4E2C-B0C7-DD1AE0C6870A}" type="presOf" srcId="{C026D45D-B5E7-4488-8C34-6E73FB37FC73}" destId="{0EF0F74D-78F9-4C58-9E61-5AF5F9FADF11}" srcOrd="1" destOrd="0" presId="urn:microsoft.com/office/officeart/2005/8/layout/orgChart1"/>
    <dgm:cxn modelId="{1A4BF4EF-4E8A-4560-AF0C-89DB52CC0CCC}" type="presOf" srcId="{BCB5997C-7601-43BF-BC44-A0C65EF0668C}" destId="{140B19F3-7793-4373-BCCE-EF301C555899}" srcOrd="1" destOrd="0" presId="urn:microsoft.com/office/officeart/2005/8/layout/orgChart1"/>
    <dgm:cxn modelId="{093D38F4-E21C-458A-846D-22333FC90602}" srcId="{1410BB4F-F8E5-4D2A-9A42-F1AC07DE168F}" destId="{A78629E3-C6B6-43F0-9571-3E5F3D0D429E}" srcOrd="7" destOrd="0" parTransId="{A5C92A75-49D8-4822-8209-CB0F22930750}" sibTransId="{9FFD9AC1-C0D1-4752-8147-7B26D7A4DF11}"/>
    <dgm:cxn modelId="{6C6419FF-A93E-44A8-B9BB-C9FAD43CBB02}" type="presOf" srcId="{44551531-A574-4421-875E-82AD0B067163}" destId="{C0FE8C49-1D0E-4340-A14A-30D0B4D8691B}" srcOrd="0" destOrd="0" presId="urn:microsoft.com/office/officeart/2005/8/layout/orgChart1"/>
    <dgm:cxn modelId="{C622CFAF-D68E-4AE4-8D9B-06C5488359EB}" type="presParOf" srcId="{BF09167F-1E24-4C8D-93AA-CF139946DC0F}" destId="{FC25A639-FE3A-47C0-8309-EC2E2E849828}" srcOrd="0" destOrd="0" presId="urn:microsoft.com/office/officeart/2005/8/layout/orgChart1"/>
    <dgm:cxn modelId="{9BB9864A-FC24-46FC-872F-10199F6E9581}" type="presParOf" srcId="{FC25A639-FE3A-47C0-8309-EC2E2E849828}" destId="{80ED6D4C-D84E-43C1-B34F-ED3A71349924}" srcOrd="0" destOrd="0" presId="urn:microsoft.com/office/officeart/2005/8/layout/orgChart1"/>
    <dgm:cxn modelId="{1F74D635-D056-4E4E-8991-32465431A502}" type="presParOf" srcId="{80ED6D4C-D84E-43C1-B34F-ED3A71349924}" destId="{B646C28F-E63F-4618-917C-750AF614C1A8}" srcOrd="0" destOrd="0" presId="urn:microsoft.com/office/officeart/2005/8/layout/orgChart1"/>
    <dgm:cxn modelId="{D882F809-83E1-4705-AA0E-6F3D97E839A6}" type="presParOf" srcId="{80ED6D4C-D84E-43C1-B34F-ED3A71349924}" destId="{B28E0D6F-6AC1-445F-975C-C07C424F0CC0}" srcOrd="1" destOrd="0" presId="urn:microsoft.com/office/officeart/2005/8/layout/orgChart1"/>
    <dgm:cxn modelId="{7EB63933-3E7D-432B-A32C-D40863092454}" type="presParOf" srcId="{FC25A639-FE3A-47C0-8309-EC2E2E849828}" destId="{192B3B13-2D92-4DDD-85FE-75F09E0ECFC2}" srcOrd="1" destOrd="0" presId="urn:microsoft.com/office/officeart/2005/8/layout/orgChart1"/>
    <dgm:cxn modelId="{9BE9EE00-9B74-4839-AB13-090216AC0968}" type="presParOf" srcId="{192B3B13-2D92-4DDD-85FE-75F09E0ECFC2}" destId="{75FBFBE1-44E4-423F-BDEA-7D74347A9769}" srcOrd="0" destOrd="0" presId="urn:microsoft.com/office/officeart/2005/8/layout/orgChart1"/>
    <dgm:cxn modelId="{80C6BF58-7382-40CB-A292-72FDBF30D7B9}" type="presParOf" srcId="{192B3B13-2D92-4DDD-85FE-75F09E0ECFC2}" destId="{F5ED1694-BEF8-41B4-A69B-3F2C903801C5}" srcOrd="1" destOrd="0" presId="urn:microsoft.com/office/officeart/2005/8/layout/orgChart1"/>
    <dgm:cxn modelId="{618371AB-9AE3-45D8-8CA2-165887101033}" type="presParOf" srcId="{F5ED1694-BEF8-41B4-A69B-3F2C903801C5}" destId="{3637E8CE-6C73-4236-918C-94936F0A0075}" srcOrd="0" destOrd="0" presId="urn:microsoft.com/office/officeart/2005/8/layout/orgChart1"/>
    <dgm:cxn modelId="{5A4E0DCA-F918-415B-9E0B-CAE0D5AE0349}" type="presParOf" srcId="{3637E8CE-6C73-4236-918C-94936F0A0075}" destId="{039900B5-6ADB-407E-B591-D086280B562B}" srcOrd="0" destOrd="0" presId="urn:microsoft.com/office/officeart/2005/8/layout/orgChart1"/>
    <dgm:cxn modelId="{B882C8C1-C691-46B4-8E19-993EFBD6DAB9}" type="presParOf" srcId="{3637E8CE-6C73-4236-918C-94936F0A0075}" destId="{D57078B8-5D16-4B9B-8D81-2FBE764000A4}" srcOrd="1" destOrd="0" presId="urn:microsoft.com/office/officeart/2005/8/layout/orgChart1"/>
    <dgm:cxn modelId="{5FA6A828-1559-455D-A4A5-5FF779C75AEF}" type="presParOf" srcId="{F5ED1694-BEF8-41B4-A69B-3F2C903801C5}" destId="{3099092A-10E8-4AF9-99AB-820CB85B27A0}" srcOrd="1" destOrd="0" presId="urn:microsoft.com/office/officeart/2005/8/layout/orgChart1"/>
    <dgm:cxn modelId="{8719CD64-3F8D-494B-8E82-57361A1BB848}" type="presParOf" srcId="{3099092A-10E8-4AF9-99AB-820CB85B27A0}" destId="{85AC6742-7B2B-4886-82BD-4BDA1079844D}" srcOrd="0" destOrd="0" presId="urn:microsoft.com/office/officeart/2005/8/layout/orgChart1"/>
    <dgm:cxn modelId="{B9E4AC60-0CC8-4681-B933-57A98C31E6EA}" type="presParOf" srcId="{3099092A-10E8-4AF9-99AB-820CB85B27A0}" destId="{83C81731-1739-426E-8E67-99F1F7B76307}" srcOrd="1" destOrd="0" presId="urn:microsoft.com/office/officeart/2005/8/layout/orgChart1"/>
    <dgm:cxn modelId="{A846DC13-F426-4982-BF76-50B012AF9EA4}" type="presParOf" srcId="{83C81731-1739-426E-8E67-99F1F7B76307}" destId="{F4F8DD62-42D6-4AA1-BDD7-C7FAB678E061}" srcOrd="0" destOrd="0" presId="urn:microsoft.com/office/officeart/2005/8/layout/orgChart1"/>
    <dgm:cxn modelId="{235F7E2F-BCAC-4549-8D32-851DDC2BBA70}" type="presParOf" srcId="{F4F8DD62-42D6-4AA1-BDD7-C7FAB678E061}" destId="{066B010E-14D5-458E-8739-0BB93E473AEF}" srcOrd="0" destOrd="0" presId="urn:microsoft.com/office/officeart/2005/8/layout/orgChart1"/>
    <dgm:cxn modelId="{E591C4C7-0BD3-4914-B85A-6B27455B6541}" type="presParOf" srcId="{F4F8DD62-42D6-4AA1-BDD7-C7FAB678E061}" destId="{F720D0FB-4101-42B8-878B-F388CDF98B71}" srcOrd="1" destOrd="0" presId="urn:microsoft.com/office/officeart/2005/8/layout/orgChart1"/>
    <dgm:cxn modelId="{FEA1DF45-EDF4-4BFB-84C2-548DDDA79B36}" type="presParOf" srcId="{83C81731-1739-426E-8E67-99F1F7B76307}" destId="{10ED9D20-B81C-4CB7-BF9F-5AFDBE81A903}" srcOrd="1" destOrd="0" presId="urn:microsoft.com/office/officeart/2005/8/layout/orgChart1"/>
    <dgm:cxn modelId="{F3A9BBDA-B413-466D-B9F1-0ECFCC0654A5}" type="presParOf" srcId="{83C81731-1739-426E-8E67-99F1F7B76307}" destId="{99CC1DC1-651C-4686-B093-3A186BFBCC77}" srcOrd="2" destOrd="0" presId="urn:microsoft.com/office/officeart/2005/8/layout/orgChart1"/>
    <dgm:cxn modelId="{DAD1E553-1E49-42F2-8312-2422D0A811DA}" type="presParOf" srcId="{3099092A-10E8-4AF9-99AB-820CB85B27A0}" destId="{B1D4AEEE-F740-4958-B018-9193E9252438}" srcOrd="2" destOrd="0" presId="urn:microsoft.com/office/officeart/2005/8/layout/orgChart1"/>
    <dgm:cxn modelId="{06AD2227-AD30-4162-A98B-CCDC6220A54C}" type="presParOf" srcId="{3099092A-10E8-4AF9-99AB-820CB85B27A0}" destId="{ECC76DD2-BFE7-447F-8101-A05CCE4750CA}" srcOrd="3" destOrd="0" presId="urn:microsoft.com/office/officeart/2005/8/layout/orgChart1"/>
    <dgm:cxn modelId="{873E9FAA-0788-404B-868A-E5C41DBAD48B}" type="presParOf" srcId="{ECC76DD2-BFE7-447F-8101-A05CCE4750CA}" destId="{B2A1F116-17A9-4DEF-BE0F-B05FAF1B4687}" srcOrd="0" destOrd="0" presId="urn:microsoft.com/office/officeart/2005/8/layout/orgChart1"/>
    <dgm:cxn modelId="{E3FE0F8F-9591-4919-A228-2882FD572254}" type="presParOf" srcId="{B2A1F116-17A9-4DEF-BE0F-B05FAF1B4687}" destId="{D52B5FB4-A3F8-4552-A847-A850A5BC3D49}" srcOrd="0" destOrd="0" presId="urn:microsoft.com/office/officeart/2005/8/layout/orgChart1"/>
    <dgm:cxn modelId="{5B7B4DA9-3699-4F20-914F-EC39E9B12BD3}" type="presParOf" srcId="{B2A1F116-17A9-4DEF-BE0F-B05FAF1B4687}" destId="{75CC210B-4A24-4CFE-A928-9762A44A2D6C}" srcOrd="1" destOrd="0" presId="urn:microsoft.com/office/officeart/2005/8/layout/orgChart1"/>
    <dgm:cxn modelId="{2B77CCF6-1EB9-4136-80CF-7B44CA30ABA0}" type="presParOf" srcId="{ECC76DD2-BFE7-447F-8101-A05CCE4750CA}" destId="{B8058501-AF81-4E5B-8C5C-9210795739B0}" srcOrd="1" destOrd="0" presId="urn:microsoft.com/office/officeart/2005/8/layout/orgChart1"/>
    <dgm:cxn modelId="{57B11999-6C0F-48AD-8376-F266D2480B7F}" type="presParOf" srcId="{ECC76DD2-BFE7-447F-8101-A05CCE4750CA}" destId="{B7CDE216-AC97-4427-8284-680551163CD4}" srcOrd="2" destOrd="0" presId="urn:microsoft.com/office/officeart/2005/8/layout/orgChart1"/>
    <dgm:cxn modelId="{56BD2286-751C-409F-ADCD-D5465F9D579D}" type="presParOf" srcId="{3099092A-10E8-4AF9-99AB-820CB85B27A0}" destId="{2BFE5E2B-2C71-44CA-BF57-18BAFFDF0AAD}" srcOrd="4" destOrd="0" presId="urn:microsoft.com/office/officeart/2005/8/layout/orgChart1"/>
    <dgm:cxn modelId="{B74FA432-5FB1-423E-81D8-FEC423E354F5}" type="presParOf" srcId="{3099092A-10E8-4AF9-99AB-820CB85B27A0}" destId="{CAAA616D-5414-497F-A4B5-FAEE4A6D753B}" srcOrd="5" destOrd="0" presId="urn:microsoft.com/office/officeart/2005/8/layout/orgChart1"/>
    <dgm:cxn modelId="{B8714BB8-3EB0-4B03-82A2-2F418E361D4E}" type="presParOf" srcId="{CAAA616D-5414-497F-A4B5-FAEE4A6D753B}" destId="{D4286104-7DAE-4E59-934E-18072CC99243}" srcOrd="0" destOrd="0" presId="urn:microsoft.com/office/officeart/2005/8/layout/orgChart1"/>
    <dgm:cxn modelId="{F48A7456-8091-463A-8B9C-271D3B5B63DD}" type="presParOf" srcId="{D4286104-7DAE-4E59-934E-18072CC99243}" destId="{50B733CE-E97A-425B-84E7-68069B657904}" srcOrd="0" destOrd="0" presId="urn:microsoft.com/office/officeart/2005/8/layout/orgChart1"/>
    <dgm:cxn modelId="{F132B2F5-7ED6-43D8-9344-9A217FDA812F}" type="presParOf" srcId="{D4286104-7DAE-4E59-934E-18072CC99243}" destId="{D9B9868A-274E-42F7-A35B-D7A2B75254F6}" srcOrd="1" destOrd="0" presId="urn:microsoft.com/office/officeart/2005/8/layout/orgChart1"/>
    <dgm:cxn modelId="{6F758870-FE18-40F9-9C59-0FA770A144C7}" type="presParOf" srcId="{CAAA616D-5414-497F-A4B5-FAEE4A6D753B}" destId="{1D717E50-CED8-4EFA-8D26-9B35065BE0C3}" srcOrd="1" destOrd="0" presId="urn:microsoft.com/office/officeart/2005/8/layout/orgChart1"/>
    <dgm:cxn modelId="{7A5EFF6B-00F1-4C0F-B326-D356839EFE02}" type="presParOf" srcId="{CAAA616D-5414-497F-A4B5-FAEE4A6D753B}" destId="{D3D06C95-6686-4372-B546-269052DE12BC}" srcOrd="2" destOrd="0" presId="urn:microsoft.com/office/officeart/2005/8/layout/orgChart1"/>
    <dgm:cxn modelId="{88411B88-D7D3-4441-9546-635AB4E063A9}" type="presParOf" srcId="{3099092A-10E8-4AF9-99AB-820CB85B27A0}" destId="{503419EB-60E3-4F36-B322-8ED3780683D0}" srcOrd="6" destOrd="0" presId="urn:microsoft.com/office/officeart/2005/8/layout/orgChart1"/>
    <dgm:cxn modelId="{4F57379A-ABDF-4FDD-BB63-C4555F335B96}" type="presParOf" srcId="{3099092A-10E8-4AF9-99AB-820CB85B27A0}" destId="{C4EC7A85-D7D7-4B6A-8247-DF70B8C0C088}" srcOrd="7" destOrd="0" presId="urn:microsoft.com/office/officeart/2005/8/layout/orgChart1"/>
    <dgm:cxn modelId="{FE453DA0-2EFC-4D1A-8698-893081352760}" type="presParOf" srcId="{C4EC7A85-D7D7-4B6A-8247-DF70B8C0C088}" destId="{541C31EC-7DCA-4225-86AB-DA43414AFB03}" srcOrd="0" destOrd="0" presId="urn:microsoft.com/office/officeart/2005/8/layout/orgChart1"/>
    <dgm:cxn modelId="{8ADF56E6-6924-467D-B334-D0B92E84A318}" type="presParOf" srcId="{541C31EC-7DCA-4225-86AB-DA43414AFB03}" destId="{C0FE8C49-1D0E-4340-A14A-30D0B4D8691B}" srcOrd="0" destOrd="0" presId="urn:microsoft.com/office/officeart/2005/8/layout/orgChart1"/>
    <dgm:cxn modelId="{C990DA15-CAD2-46D5-AB45-6F65CDD65A4F}" type="presParOf" srcId="{541C31EC-7DCA-4225-86AB-DA43414AFB03}" destId="{35F0E8C4-35AC-4E8C-8A58-6813DFF4992F}" srcOrd="1" destOrd="0" presId="urn:microsoft.com/office/officeart/2005/8/layout/orgChart1"/>
    <dgm:cxn modelId="{670F4BEF-1FAB-4EFD-AD6F-2167EFC392F8}" type="presParOf" srcId="{C4EC7A85-D7D7-4B6A-8247-DF70B8C0C088}" destId="{46441C37-4D75-4048-B864-944556DA0C0A}" srcOrd="1" destOrd="0" presId="urn:microsoft.com/office/officeart/2005/8/layout/orgChart1"/>
    <dgm:cxn modelId="{5B923E26-D2CB-4029-8275-8F1FECE550B8}" type="presParOf" srcId="{C4EC7A85-D7D7-4B6A-8247-DF70B8C0C088}" destId="{0CEAA748-40D9-4518-8EED-61B61F41C07D}" srcOrd="2" destOrd="0" presId="urn:microsoft.com/office/officeart/2005/8/layout/orgChart1"/>
    <dgm:cxn modelId="{A09A5CC8-2DBD-4A39-B118-13AB2ECA6A39}" type="presParOf" srcId="{F5ED1694-BEF8-41B4-A69B-3F2C903801C5}" destId="{991E5E87-1786-4C11-83F1-DDF3B042D3D5}" srcOrd="2" destOrd="0" presId="urn:microsoft.com/office/officeart/2005/8/layout/orgChart1"/>
    <dgm:cxn modelId="{25AACC80-3BA6-41D4-BAD9-C1EC2D63F9CF}" type="presParOf" srcId="{192B3B13-2D92-4DDD-85FE-75F09E0ECFC2}" destId="{780AE502-9DD7-4CFB-B2C2-02564B5EA528}" srcOrd="2" destOrd="0" presId="urn:microsoft.com/office/officeart/2005/8/layout/orgChart1"/>
    <dgm:cxn modelId="{CEC3BF22-96EE-4370-A2E7-423F77D6C67D}" type="presParOf" srcId="{192B3B13-2D92-4DDD-85FE-75F09E0ECFC2}" destId="{9E336964-3BC7-437D-B90D-24787D387A29}" srcOrd="3" destOrd="0" presId="urn:microsoft.com/office/officeart/2005/8/layout/orgChart1"/>
    <dgm:cxn modelId="{8DE6BF22-95EF-4E9F-A1CF-44E3B08361BE}" type="presParOf" srcId="{9E336964-3BC7-437D-B90D-24787D387A29}" destId="{1CCED42A-1B03-4835-9F16-3F7B5FAE8363}" srcOrd="0" destOrd="0" presId="urn:microsoft.com/office/officeart/2005/8/layout/orgChart1"/>
    <dgm:cxn modelId="{61403656-6064-4F5D-8C28-5AA4BA92256B}" type="presParOf" srcId="{1CCED42A-1B03-4835-9F16-3F7B5FAE8363}" destId="{67E4832A-58B5-4F97-B183-F72E80C444F0}" srcOrd="0" destOrd="0" presId="urn:microsoft.com/office/officeart/2005/8/layout/orgChart1"/>
    <dgm:cxn modelId="{B87D25BE-084B-4930-9B00-4C98AFA92943}" type="presParOf" srcId="{1CCED42A-1B03-4835-9F16-3F7B5FAE8363}" destId="{F92412B4-3698-4331-AB6F-177E151B572C}" srcOrd="1" destOrd="0" presId="urn:microsoft.com/office/officeart/2005/8/layout/orgChart1"/>
    <dgm:cxn modelId="{C68FBFB3-18A6-47FF-AF65-74168A29A290}" type="presParOf" srcId="{9E336964-3BC7-437D-B90D-24787D387A29}" destId="{8E651BAF-3D43-41CD-9EA6-B47C33B27022}" srcOrd="1" destOrd="0" presId="urn:microsoft.com/office/officeart/2005/8/layout/orgChart1"/>
    <dgm:cxn modelId="{D92103F7-2192-4F49-9FA7-B618FE40BE0C}" type="presParOf" srcId="{8E651BAF-3D43-41CD-9EA6-B47C33B27022}" destId="{8671A78A-9BFC-4E49-A28F-811AEE8E45AC}" srcOrd="0" destOrd="0" presId="urn:microsoft.com/office/officeart/2005/8/layout/orgChart1"/>
    <dgm:cxn modelId="{CF821B0D-2E52-46A8-B873-A38615D800E6}" type="presParOf" srcId="{8E651BAF-3D43-41CD-9EA6-B47C33B27022}" destId="{13E3CC6A-EF0E-422D-AA84-C80A48751CC9}" srcOrd="1" destOrd="0" presId="urn:microsoft.com/office/officeart/2005/8/layout/orgChart1"/>
    <dgm:cxn modelId="{E17B3087-32DC-4DDE-A4A9-A50AE350AE21}" type="presParOf" srcId="{13E3CC6A-EF0E-422D-AA84-C80A48751CC9}" destId="{4710BE38-2087-4CC4-AB7D-601CBC0304FE}" srcOrd="0" destOrd="0" presId="urn:microsoft.com/office/officeart/2005/8/layout/orgChart1"/>
    <dgm:cxn modelId="{257138CE-F6C8-4A1F-8592-4A7C3E402913}" type="presParOf" srcId="{4710BE38-2087-4CC4-AB7D-601CBC0304FE}" destId="{D3C3F293-E0B0-4A54-8A00-9009464347E4}" srcOrd="0" destOrd="0" presId="urn:microsoft.com/office/officeart/2005/8/layout/orgChart1"/>
    <dgm:cxn modelId="{FCE0ABAE-44A9-410D-A788-4DA791913351}" type="presParOf" srcId="{4710BE38-2087-4CC4-AB7D-601CBC0304FE}" destId="{58CA3902-FB9A-42B4-9021-2E240DD92293}" srcOrd="1" destOrd="0" presId="urn:microsoft.com/office/officeart/2005/8/layout/orgChart1"/>
    <dgm:cxn modelId="{5581630A-D750-450E-B463-5FD3A3331830}" type="presParOf" srcId="{13E3CC6A-EF0E-422D-AA84-C80A48751CC9}" destId="{A3944FC5-4734-49A9-B9FF-103EC98FD2A1}" srcOrd="1" destOrd="0" presId="urn:microsoft.com/office/officeart/2005/8/layout/orgChart1"/>
    <dgm:cxn modelId="{D5C2D3C0-84B0-4409-BCD5-55536E3757FF}" type="presParOf" srcId="{13E3CC6A-EF0E-422D-AA84-C80A48751CC9}" destId="{AA546E66-6B8E-494E-8A5A-24C829B56B76}" srcOrd="2" destOrd="0" presId="urn:microsoft.com/office/officeart/2005/8/layout/orgChart1"/>
    <dgm:cxn modelId="{57556CC3-D07D-40B8-ADCC-003DF1D2E7FF}" type="presParOf" srcId="{8E651BAF-3D43-41CD-9EA6-B47C33B27022}" destId="{95AE02C7-5070-4292-9680-5518517363BE}" srcOrd="2" destOrd="0" presId="urn:microsoft.com/office/officeart/2005/8/layout/orgChart1"/>
    <dgm:cxn modelId="{4B454E0C-ED2C-418D-9300-726D792621EF}" type="presParOf" srcId="{8E651BAF-3D43-41CD-9EA6-B47C33B27022}" destId="{46F6062F-9E46-44D3-89AA-92168E2E6BDE}" srcOrd="3" destOrd="0" presId="urn:microsoft.com/office/officeart/2005/8/layout/orgChart1"/>
    <dgm:cxn modelId="{2E1D6AA1-1367-4F5E-A81A-1847C0290635}" type="presParOf" srcId="{46F6062F-9E46-44D3-89AA-92168E2E6BDE}" destId="{E9EA02B7-B93C-4DF3-B3D7-FC196D885050}" srcOrd="0" destOrd="0" presId="urn:microsoft.com/office/officeart/2005/8/layout/orgChart1"/>
    <dgm:cxn modelId="{1E212B30-FC3D-40BE-92B2-24A7E137A585}" type="presParOf" srcId="{E9EA02B7-B93C-4DF3-B3D7-FC196D885050}" destId="{50D09765-1F63-479C-B628-DEB1737150DB}" srcOrd="0" destOrd="0" presId="urn:microsoft.com/office/officeart/2005/8/layout/orgChart1"/>
    <dgm:cxn modelId="{7BA16E42-5B8F-4644-B2C6-CF03991682B5}" type="presParOf" srcId="{E9EA02B7-B93C-4DF3-B3D7-FC196D885050}" destId="{608474BC-4662-4E99-A35B-F83408D32002}" srcOrd="1" destOrd="0" presId="urn:microsoft.com/office/officeart/2005/8/layout/orgChart1"/>
    <dgm:cxn modelId="{E8267351-19BC-4227-96C8-09CAD9C4DA09}" type="presParOf" srcId="{46F6062F-9E46-44D3-89AA-92168E2E6BDE}" destId="{F452054A-CD44-4A79-B0FF-44BF1D8E8BD1}" srcOrd="1" destOrd="0" presId="urn:microsoft.com/office/officeart/2005/8/layout/orgChart1"/>
    <dgm:cxn modelId="{94BBF9BE-A691-4AD6-AFA6-255E86B3D588}" type="presParOf" srcId="{46F6062F-9E46-44D3-89AA-92168E2E6BDE}" destId="{33C4712B-3E5A-4901-8EB8-607ABD1B123C}" srcOrd="2" destOrd="0" presId="urn:microsoft.com/office/officeart/2005/8/layout/orgChart1"/>
    <dgm:cxn modelId="{7BEA5099-A706-4952-9F79-87300131B481}" type="presParOf" srcId="{8E651BAF-3D43-41CD-9EA6-B47C33B27022}" destId="{CDA95810-DB3E-40F0-834E-2D96896E0BDA}" srcOrd="4" destOrd="0" presId="urn:microsoft.com/office/officeart/2005/8/layout/orgChart1"/>
    <dgm:cxn modelId="{CF044030-B222-4AAB-B69E-F5E7E1E475AB}" type="presParOf" srcId="{8E651BAF-3D43-41CD-9EA6-B47C33B27022}" destId="{D0E8A5E6-64DC-44D6-96EE-B481E093A72A}" srcOrd="5" destOrd="0" presId="urn:microsoft.com/office/officeart/2005/8/layout/orgChart1"/>
    <dgm:cxn modelId="{94DB6F0F-BB95-4545-BCBB-28EC87716768}" type="presParOf" srcId="{D0E8A5E6-64DC-44D6-96EE-B481E093A72A}" destId="{5193B430-13FC-4EFD-8A3D-D4A0D7C359A9}" srcOrd="0" destOrd="0" presId="urn:microsoft.com/office/officeart/2005/8/layout/orgChart1"/>
    <dgm:cxn modelId="{4DE65C67-A3CB-4588-8757-69C48C8FF3C5}" type="presParOf" srcId="{5193B430-13FC-4EFD-8A3D-D4A0D7C359A9}" destId="{E371F9DF-4B1B-43EE-8656-EE980835D2AF}" srcOrd="0" destOrd="0" presId="urn:microsoft.com/office/officeart/2005/8/layout/orgChart1"/>
    <dgm:cxn modelId="{CD5F0497-37D6-46B4-9711-A783823E9CAE}" type="presParOf" srcId="{5193B430-13FC-4EFD-8A3D-D4A0D7C359A9}" destId="{140B19F3-7793-4373-BCCE-EF301C555899}" srcOrd="1" destOrd="0" presId="urn:microsoft.com/office/officeart/2005/8/layout/orgChart1"/>
    <dgm:cxn modelId="{29412579-B29A-4B40-A66A-9E3112AA2CAB}" type="presParOf" srcId="{D0E8A5E6-64DC-44D6-96EE-B481E093A72A}" destId="{63FBABA8-E934-48D2-967E-ABE27FF724AB}" srcOrd="1" destOrd="0" presId="urn:microsoft.com/office/officeart/2005/8/layout/orgChart1"/>
    <dgm:cxn modelId="{81E1062D-1A91-4DC0-BB9E-77A86B8C2685}" type="presParOf" srcId="{D0E8A5E6-64DC-44D6-96EE-B481E093A72A}" destId="{0642A681-C858-4D13-8087-728A853C1BC2}" srcOrd="2" destOrd="0" presId="urn:microsoft.com/office/officeart/2005/8/layout/orgChart1"/>
    <dgm:cxn modelId="{B1C15995-7485-45CD-B567-00DE3F14DF52}" type="presParOf" srcId="{9E336964-3BC7-437D-B90D-24787D387A29}" destId="{7D89F816-3D83-4D6D-B974-8D78926AB9AE}" srcOrd="2" destOrd="0" presId="urn:microsoft.com/office/officeart/2005/8/layout/orgChart1"/>
    <dgm:cxn modelId="{57859F13-171B-44B3-9E37-3E91A147699E}" type="presParOf" srcId="{192B3B13-2D92-4DDD-85FE-75F09E0ECFC2}" destId="{4EB93720-6C49-4B1A-B886-B3DF1E734725}" srcOrd="4" destOrd="0" presId="urn:microsoft.com/office/officeart/2005/8/layout/orgChart1"/>
    <dgm:cxn modelId="{75A74123-025E-45F2-9382-537FD0B11DD2}" type="presParOf" srcId="{192B3B13-2D92-4DDD-85FE-75F09E0ECFC2}" destId="{EE295B8D-4133-40DE-97E7-0BDD7243A7F0}" srcOrd="5" destOrd="0" presId="urn:microsoft.com/office/officeart/2005/8/layout/orgChart1"/>
    <dgm:cxn modelId="{990CBBBF-AE84-4B7A-95A0-313BC4EAED59}" type="presParOf" srcId="{EE295B8D-4133-40DE-97E7-0BDD7243A7F0}" destId="{9D2B9FB0-E839-425E-B0C0-0C939ADB8932}" srcOrd="0" destOrd="0" presId="urn:microsoft.com/office/officeart/2005/8/layout/orgChart1"/>
    <dgm:cxn modelId="{B6BFE72F-153B-450E-BD03-6A3D6CDB4A9C}" type="presParOf" srcId="{9D2B9FB0-E839-425E-B0C0-0C939ADB8932}" destId="{D18CA8B1-0A50-4ACD-B97B-A1CAB9DEC61F}" srcOrd="0" destOrd="0" presId="urn:microsoft.com/office/officeart/2005/8/layout/orgChart1"/>
    <dgm:cxn modelId="{DAF07981-8501-43A9-88ED-A0358982464E}" type="presParOf" srcId="{9D2B9FB0-E839-425E-B0C0-0C939ADB8932}" destId="{4E74D4BD-8410-4B6A-84AC-7A8A37921837}" srcOrd="1" destOrd="0" presId="urn:microsoft.com/office/officeart/2005/8/layout/orgChart1"/>
    <dgm:cxn modelId="{B070A379-2525-4D71-9696-35FC0DC11DB9}" type="presParOf" srcId="{EE295B8D-4133-40DE-97E7-0BDD7243A7F0}" destId="{C34694D8-1442-4B79-A640-299863CCA669}" srcOrd="1" destOrd="0" presId="urn:microsoft.com/office/officeart/2005/8/layout/orgChart1"/>
    <dgm:cxn modelId="{34667053-9AE2-4010-A55C-909DA423F2B0}" type="presParOf" srcId="{EE295B8D-4133-40DE-97E7-0BDD7243A7F0}" destId="{47EAFDD3-3F94-4A83-B48E-83745EBDB096}" srcOrd="2" destOrd="0" presId="urn:microsoft.com/office/officeart/2005/8/layout/orgChart1"/>
    <dgm:cxn modelId="{E9855F6C-9851-4BEB-ACD9-29100911DD19}" type="presParOf" srcId="{192B3B13-2D92-4DDD-85FE-75F09E0ECFC2}" destId="{C8FBFC36-A3D3-4BF1-BD09-FE075F9D4C6C}" srcOrd="6" destOrd="0" presId="urn:microsoft.com/office/officeart/2005/8/layout/orgChart1"/>
    <dgm:cxn modelId="{C0F1EDE3-FC88-4908-A2B7-A659242DD85C}" type="presParOf" srcId="{192B3B13-2D92-4DDD-85FE-75F09E0ECFC2}" destId="{57D1C7B2-AE45-453A-A567-6FD971DF6AC6}" srcOrd="7" destOrd="0" presId="urn:microsoft.com/office/officeart/2005/8/layout/orgChart1"/>
    <dgm:cxn modelId="{CCB7DE57-07D9-46BB-BB25-B79E7DEABA35}" type="presParOf" srcId="{57D1C7B2-AE45-453A-A567-6FD971DF6AC6}" destId="{EBDF8167-0DA5-47DF-926E-0CAA007D0AE5}" srcOrd="0" destOrd="0" presId="urn:microsoft.com/office/officeart/2005/8/layout/orgChart1"/>
    <dgm:cxn modelId="{CBA2377F-F170-429E-91B8-34F9FAE63DDC}" type="presParOf" srcId="{EBDF8167-0DA5-47DF-926E-0CAA007D0AE5}" destId="{DD74A237-C275-474E-BB7A-6917EA621E40}" srcOrd="0" destOrd="0" presId="urn:microsoft.com/office/officeart/2005/8/layout/orgChart1"/>
    <dgm:cxn modelId="{D967097B-10C0-467F-AFE6-3A82BF5E4DA4}" type="presParOf" srcId="{EBDF8167-0DA5-47DF-926E-0CAA007D0AE5}" destId="{A06D3A3C-08B3-406E-B176-40D437051F0E}" srcOrd="1" destOrd="0" presId="urn:microsoft.com/office/officeart/2005/8/layout/orgChart1"/>
    <dgm:cxn modelId="{53CE686C-9702-4CB0-A3D7-B571C5141CF2}" type="presParOf" srcId="{57D1C7B2-AE45-453A-A567-6FD971DF6AC6}" destId="{E6FB8C9C-A917-40C7-B2FB-ECA7963609AF}" srcOrd="1" destOrd="0" presId="urn:microsoft.com/office/officeart/2005/8/layout/orgChart1"/>
    <dgm:cxn modelId="{83C397E2-6FC4-4087-AB0B-80696FA46D1F}" type="presParOf" srcId="{57D1C7B2-AE45-453A-A567-6FD971DF6AC6}" destId="{A563BE2F-258A-4BCD-BBF8-29D89E991D10}" srcOrd="2" destOrd="0" presId="urn:microsoft.com/office/officeart/2005/8/layout/orgChart1"/>
    <dgm:cxn modelId="{EA84E31E-3187-4E42-9EE8-7DA581847970}" type="presParOf" srcId="{192B3B13-2D92-4DDD-85FE-75F09E0ECFC2}" destId="{4131C6D3-6B13-4ABD-8321-78B32565FD58}" srcOrd="8" destOrd="0" presId="urn:microsoft.com/office/officeart/2005/8/layout/orgChart1"/>
    <dgm:cxn modelId="{9BB4648C-CE39-4F65-B70D-10102CB1DA5B}" type="presParOf" srcId="{192B3B13-2D92-4DDD-85FE-75F09E0ECFC2}" destId="{ABEC2EB4-C4EC-4514-9E9D-4DB836BF9AA8}" srcOrd="9" destOrd="0" presId="urn:microsoft.com/office/officeart/2005/8/layout/orgChart1"/>
    <dgm:cxn modelId="{2349AE63-0258-43A2-B66A-6BB00FE0D082}" type="presParOf" srcId="{ABEC2EB4-C4EC-4514-9E9D-4DB836BF9AA8}" destId="{7F0B9808-13B6-42F0-9119-54413AC952D8}" srcOrd="0" destOrd="0" presId="urn:microsoft.com/office/officeart/2005/8/layout/orgChart1"/>
    <dgm:cxn modelId="{E5FDB9C0-CBAD-4F43-A65D-B531AD456533}" type="presParOf" srcId="{7F0B9808-13B6-42F0-9119-54413AC952D8}" destId="{A7F4DD4D-630A-48D2-A6BF-46225EEEC5B3}" srcOrd="0" destOrd="0" presId="urn:microsoft.com/office/officeart/2005/8/layout/orgChart1"/>
    <dgm:cxn modelId="{490F0585-96BE-48EB-A0BE-68218B4ED136}" type="presParOf" srcId="{7F0B9808-13B6-42F0-9119-54413AC952D8}" destId="{6279EFB2-62D6-4E26-ACAA-01ACDCCFA058}" srcOrd="1" destOrd="0" presId="urn:microsoft.com/office/officeart/2005/8/layout/orgChart1"/>
    <dgm:cxn modelId="{DBE52C35-1A73-4BBB-A3B0-C0E53382F222}" type="presParOf" srcId="{ABEC2EB4-C4EC-4514-9E9D-4DB836BF9AA8}" destId="{D7140942-F4BC-4F87-99A0-6052F94C9F8E}" srcOrd="1" destOrd="0" presId="urn:microsoft.com/office/officeart/2005/8/layout/orgChart1"/>
    <dgm:cxn modelId="{56FF333F-F75D-4D5C-882F-EF7DF8981F6B}" type="presParOf" srcId="{ABEC2EB4-C4EC-4514-9E9D-4DB836BF9AA8}" destId="{0C58F337-BE3F-4753-A01D-FA9D5C6F47B6}" srcOrd="2" destOrd="0" presId="urn:microsoft.com/office/officeart/2005/8/layout/orgChart1"/>
    <dgm:cxn modelId="{C425D167-5CA1-40C7-8A18-5E75D89CCE3F}" type="presParOf" srcId="{192B3B13-2D92-4DDD-85FE-75F09E0ECFC2}" destId="{8D199F6C-8849-4980-9A1B-85663543C44D}" srcOrd="10" destOrd="0" presId="urn:microsoft.com/office/officeart/2005/8/layout/orgChart1"/>
    <dgm:cxn modelId="{867B4960-5F4E-45BF-954B-38E365A91C0C}" type="presParOf" srcId="{192B3B13-2D92-4DDD-85FE-75F09E0ECFC2}" destId="{212BC875-A44E-4ED5-B13C-82B759041CE7}" srcOrd="11" destOrd="0" presId="urn:microsoft.com/office/officeart/2005/8/layout/orgChart1"/>
    <dgm:cxn modelId="{1B6DC8B3-075B-4CEC-92FD-91F3B7D34C01}" type="presParOf" srcId="{212BC875-A44E-4ED5-B13C-82B759041CE7}" destId="{A579C2BA-39A7-465A-958D-734602B03C9E}" srcOrd="0" destOrd="0" presId="urn:microsoft.com/office/officeart/2005/8/layout/orgChart1"/>
    <dgm:cxn modelId="{1FFA3FD1-63E5-43E5-A8FE-B4F26FF18DCD}" type="presParOf" srcId="{A579C2BA-39A7-465A-958D-734602B03C9E}" destId="{56346C0F-80D1-4A77-BDFB-785C9A9B1D71}" srcOrd="0" destOrd="0" presId="urn:microsoft.com/office/officeart/2005/8/layout/orgChart1"/>
    <dgm:cxn modelId="{094767AE-F5AC-4A0B-9FA3-5B9CD46DF1B4}" type="presParOf" srcId="{A579C2BA-39A7-465A-958D-734602B03C9E}" destId="{0EF0F74D-78F9-4C58-9E61-5AF5F9FADF11}" srcOrd="1" destOrd="0" presId="urn:microsoft.com/office/officeart/2005/8/layout/orgChart1"/>
    <dgm:cxn modelId="{BA7D8401-29B9-464A-A3A4-C0240691715F}" type="presParOf" srcId="{212BC875-A44E-4ED5-B13C-82B759041CE7}" destId="{000F3F65-D466-44E6-BD92-D5B198270668}" srcOrd="1" destOrd="0" presId="urn:microsoft.com/office/officeart/2005/8/layout/orgChart1"/>
    <dgm:cxn modelId="{D97509E7-21A5-43B2-89AA-762C62554339}" type="presParOf" srcId="{000F3F65-D466-44E6-BD92-D5B198270668}" destId="{1113DC7E-0B98-4D85-BE0D-8797DF260343}" srcOrd="0" destOrd="0" presId="urn:microsoft.com/office/officeart/2005/8/layout/orgChart1"/>
    <dgm:cxn modelId="{7EA48358-4B89-4CBF-9447-12F6131A547B}" type="presParOf" srcId="{000F3F65-D466-44E6-BD92-D5B198270668}" destId="{1F9EBD82-37C5-455D-957A-710828EF6FDF}" srcOrd="1" destOrd="0" presId="urn:microsoft.com/office/officeart/2005/8/layout/orgChart1"/>
    <dgm:cxn modelId="{DB75E916-1096-4720-A5AB-B28EC0F6E6E9}" type="presParOf" srcId="{1F9EBD82-37C5-455D-957A-710828EF6FDF}" destId="{2A8722FF-066C-4670-BEF5-C781AAF3DA39}" srcOrd="0" destOrd="0" presId="urn:microsoft.com/office/officeart/2005/8/layout/orgChart1"/>
    <dgm:cxn modelId="{E57EC45C-75D5-40B9-8E05-B2608F12F3DE}" type="presParOf" srcId="{2A8722FF-066C-4670-BEF5-C781AAF3DA39}" destId="{1D101565-6079-442A-A076-734FFAF67D85}" srcOrd="0" destOrd="0" presId="urn:microsoft.com/office/officeart/2005/8/layout/orgChart1"/>
    <dgm:cxn modelId="{1DBAF7DE-1087-457F-8AAE-88FA9B0FCACB}" type="presParOf" srcId="{2A8722FF-066C-4670-BEF5-C781AAF3DA39}" destId="{EA07E3F8-4F2C-4FA6-B46A-DD716B118CA5}" srcOrd="1" destOrd="0" presId="urn:microsoft.com/office/officeart/2005/8/layout/orgChart1"/>
    <dgm:cxn modelId="{E7BE351E-9513-4B3F-A0F5-B94D3C1F8BF9}" type="presParOf" srcId="{1F9EBD82-37C5-455D-957A-710828EF6FDF}" destId="{D996194C-B3D7-4044-BCBD-9911CEF19826}" srcOrd="1" destOrd="0" presId="urn:microsoft.com/office/officeart/2005/8/layout/orgChart1"/>
    <dgm:cxn modelId="{DE27C9E2-D9B2-4347-9DEF-7BB1FC677225}" type="presParOf" srcId="{1F9EBD82-37C5-455D-957A-710828EF6FDF}" destId="{0D119738-41BE-4332-9E99-E831752223EB}" srcOrd="2" destOrd="0" presId="urn:microsoft.com/office/officeart/2005/8/layout/orgChart1"/>
    <dgm:cxn modelId="{A0D81F1B-08A4-4810-8D4E-D0C5AF337ECB}" type="presParOf" srcId="{000F3F65-D466-44E6-BD92-D5B198270668}" destId="{00D9D314-8550-4596-BA97-18FCA61161D9}" srcOrd="2" destOrd="0" presId="urn:microsoft.com/office/officeart/2005/8/layout/orgChart1"/>
    <dgm:cxn modelId="{87C44036-5CAC-4A8B-9724-8240781719F2}" type="presParOf" srcId="{000F3F65-D466-44E6-BD92-D5B198270668}" destId="{EBA1524D-F58B-440F-A3B5-A56AA4385165}" srcOrd="3" destOrd="0" presId="urn:microsoft.com/office/officeart/2005/8/layout/orgChart1"/>
    <dgm:cxn modelId="{CEAB5AF4-AA23-4F23-9DFF-6E9A61D9D5F3}" type="presParOf" srcId="{EBA1524D-F58B-440F-A3B5-A56AA4385165}" destId="{B6B5214B-8FCA-42E6-94F0-0FC71D8F1C4D}" srcOrd="0" destOrd="0" presId="urn:microsoft.com/office/officeart/2005/8/layout/orgChart1"/>
    <dgm:cxn modelId="{6532CABE-C3DA-435C-8B19-E538090A0D8A}" type="presParOf" srcId="{B6B5214B-8FCA-42E6-94F0-0FC71D8F1C4D}" destId="{E5B5336B-5FE2-44AA-91C8-395EF92A96F1}" srcOrd="0" destOrd="0" presId="urn:microsoft.com/office/officeart/2005/8/layout/orgChart1"/>
    <dgm:cxn modelId="{0DEE151C-AEE4-4499-B6C2-84FD9E1BAC46}" type="presParOf" srcId="{B6B5214B-8FCA-42E6-94F0-0FC71D8F1C4D}" destId="{0A15D6C2-944E-44C3-8B0E-6C9C94A24617}" srcOrd="1" destOrd="0" presId="urn:microsoft.com/office/officeart/2005/8/layout/orgChart1"/>
    <dgm:cxn modelId="{FC96C60C-84C7-46D9-B1BB-FBD0B2EFDF69}" type="presParOf" srcId="{EBA1524D-F58B-440F-A3B5-A56AA4385165}" destId="{6EA97A2C-5EC1-4964-9571-E7AD20C7CAD2}" srcOrd="1" destOrd="0" presId="urn:microsoft.com/office/officeart/2005/8/layout/orgChart1"/>
    <dgm:cxn modelId="{10B436C9-B5CC-4AD8-98EB-98816A0D35B4}" type="presParOf" srcId="{EBA1524D-F58B-440F-A3B5-A56AA4385165}" destId="{5AF46921-E2B6-46B1-9031-3993F39DC26B}" srcOrd="2" destOrd="0" presId="urn:microsoft.com/office/officeart/2005/8/layout/orgChart1"/>
    <dgm:cxn modelId="{EADF717C-1726-480F-9696-53AAA17DD082}" type="presParOf" srcId="{212BC875-A44E-4ED5-B13C-82B759041CE7}" destId="{CDE7C852-3C86-4A06-8F98-3D2BD651B2CD}" srcOrd="2" destOrd="0" presId="urn:microsoft.com/office/officeart/2005/8/layout/orgChart1"/>
    <dgm:cxn modelId="{2BB00F11-6CD2-4723-B85F-F33E57712722}" type="presParOf" srcId="{192B3B13-2D92-4DDD-85FE-75F09E0ECFC2}" destId="{BEA57FF8-E9CB-4D79-8C55-B0ABC0485404}" srcOrd="12" destOrd="0" presId="urn:microsoft.com/office/officeart/2005/8/layout/orgChart1"/>
    <dgm:cxn modelId="{E0B31CBB-3B45-4F52-B3C9-3DF3C2A31161}" type="presParOf" srcId="{192B3B13-2D92-4DDD-85FE-75F09E0ECFC2}" destId="{6075BFB2-E27F-41BD-ABD5-0A1CEB1DDC79}" srcOrd="13" destOrd="0" presId="urn:microsoft.com/office/officeart/2005/8/layout/orgChart1"/>
    <dgm:cxn modelId="{90D57D25-CA60-4541-B001-149CBFE795F0}" type="presParOf" srcId="{6075BFB2-E27F-41BD-ABD5-0A1CEB1DDC79}" destId="{980CDEC5-C276-4A2D-9699-3DBA945D96C5}" srcOrd="0" destOrd="0" presId="urn:microsoft.com/office/officeart/2005/8/layout/orgChart1"/>
    <dgm:cxn modelId="{45B8D13D-BB35-41E5-B80D-6843D970A998}" type="presParOf" srcId="{980CDEC5-C276-4A2D-9699-3DBA945D96C5}" destId="{EBE83127-3B8C-460D-BBF6-F59F86891501}" srcOrd="0" destOrd="0" presId="urn:microsoft.com/office/officeart/2005/8/layout/orgChart1"/>
    <dgm:cxn modelId="{5C5DEF9B-7728-4607-9139-5A03F328B0A1}" type="presParOf" srcId="{980CDEC5-C276-4A2D-9699-3DBA945D96C5}" destId="{73CFBA89-C31A-4441-94A2-362B58C87B51}" srcOrd="1" destOrd="0" presId="urn:microsoft.com/office/officeart/2005/8/layout/orgChart1"/>
    <dgm:cxn modelId="{9772F7ED-4670-41CD-B771-54E531956023}" type="presParOf" srcId="{6075BFB2-E27F-41BD-ABD5-0A1CEB1DDC79}" destId="{59C4689B-FE9D-49B3-BC87-A6A10F7850D5}" srcOrd="1" destOrd="0" presId="urn:microsoft.com/office/officeart/2005/8/layout/orgChart1"/>
    <dgm:cxn modelId="{B1E28A80-3CD6-4F71-8448-BA8C7FABCCFB}" type="presParOf" srcId="{6075BFB2-E27F-41BD-ABD5-0A1CEB1DDC79}" destId="{70DD7418-BD2B-4F80-AC4C-0F28AA4D522C}" srcOrd="2" destOrd="0" presId="urn:microsoft.com/office/officeart/2005/8/layout/orgChart1"/>
    <dgm:cxn modelId="{E2FCBFC0-E4CB-47B8-8D54-79C1390695BB}" type="presParOf" srcId="{192B3B13-2D92-4DDD-85FE-75F09E0ECFC2}" destId="{659CA28A-7B41-447C-839C-B483DE89F6BC}" srcOrd="14" destOrd="0" presId="urn:microsoft.com/office/officeart/2005/8/layout/orgChart1"/>
    <dgm:cxn modelId="{32ED162A-0AA7-4B8F-80FF-7868E828871D}" type="presParOf" srcId="{192B3B13-2D92-4DDD-85FE-75F09E0ECFC2}" destId="{FBBA32FB-BE91-4BE7-91AE-2B019B3DA81D}" srcOrd="15" destOrd="0" presId="urn:microsoft.com/office/officeart/2005/8/layout/orgChart1"/>
    <dgm:cxn modelId="{FBAC8D96-4BC0-469D-804C-31281273165D}" type="presParOf" srcId="{FBBA32FB-BE91-4BE7-91AE-2B019B3DA81D}" destId="{E619DB32-4DC2-4145-B62E-49A012211746}" srcOrd="0" destOrd="0" presId="urn:microsoft.com/office/officeart/2005/8/layout/orgChart1"/>
    <dgm:cxn modelId="{EAF4E45A-FF50-4F44-A357-33BD2DC9EF50}" type="presParOf" srcId="{E619DB32-4DC2-4145-B62E-49A012211746}" destId="{F9D4DCB8-6643-4C6A-A212-D56DFD1AAB2E}" srcOrd="0" destOrd="0" presId="urn:microsoft.com/office/officeart/2005/8/layout/orgChart1"/>
    <dgm:cxn modelId="{E138E646-62DC-413B-8D7F-8A3924943F64}" type="presParOf" srcId="{E619DB32-4DC2-4145-B62E-49A012211746}" destId="{865D509F-A732-428F-B091-89FE247E2ED5}" srcOrd="1" destOrd="0" presId="urn:microsoft.com/office/officeart/2005/8/layout/orgChart1"/>
    <dgm:cxn modelId="{D705AAEA-0924-4279-AA4E-E4D462222D1E}" type="presParOf" srcId="{FBBA32FB-BE91-4BE7-91AE-2B019B3DA81D}" destId="{E1D76DC5-CE62-4C3B-B806-B2AF94DB5AC0}" srcOrd="1" destOrd="0" presId="urn:microsoft.com/office/officeart/2005/8/layout/orgChart1"/>
    <dgm:cxn modelId="{B0D97562-0900-4880-B80C-90CB901BFDAF}" type="presParOf" srcId="{E1D76DC5-CE62-4C3B-B806-B2AF94DB5AC0}" destId="{822D525E-97A7-4D02-A07D-A5FDA9824450}" srcOrd="0" destOrd="0" presId="urn:microsoft.com/office/officeart/2005/8/layout/orgChart1"/>
    <dgm:cxn modelId="{EBF8EDE0-5F13-4C94-986A-5B0F41FBE419}" type="presParOf" srcId="{E1D76DC5-CE62-4C3B-B806-B2AF94DB5AC0}" destId="{D4B893BF-DD17-4FFE-8CB8-A7DFBDCF2E1E}" srcOrd="1" destOrd="0" presId="urn:microsoft.com/office/officeart/2005/8/layout/orgChart1"/>
    <dgm:cxn modelId="{989C6EAD-B999-4F89-B3D4-A890D8145FEB}" type="presParOf" srcId="{D4B893BF-DD17-4FFE-8CB8-A7DFBDCF2E1E}" destId="{F275EC14-5A92-4FB6-9074-247456CC14A1}" srcOrd="0" destOrd="0" presId="urn:microsoft.com/office/officeart/2005/8/layout/orgChart1"/>
    <dgm:cxn modelId="{898F8916-4D42-4AF6-9BDA-F0EEC4434911}" type="presParOf" srcId="{F275EC14-5A92-4FB6-9074-247456CC14A1}" destId="{3322F909-1FBD-4951-B403-3BDB51020F72}" srcOrd="0" destOrd="0" presId="urn:microsoft.com/office/officeart/2005/8/layout/orgChart1"/>
    <dgm:cxn modelId="{1D789259-8E8A-4203-91C4-4E507FC10B66}" type="presParOf" srcId="{F275EC14-5A92-4FB6-9074-247456CC14A1}" destId="{D84A30A4-023F-4504-AFC3-FC1329E45CB8}" srcOrd="1" destOrd="0" presId="urn:microsoft.com/office/officeart/2005/8/layout/orgChart1"/>
    <dgm:cxn modelId="{3E86FAF8-4742-4092-BA66-CA64F76E1374}" type="presParOf" srcId="{D4B893BF-DD17-4FFE-8CB8-A7DFBDCF2E1E}" destId="{C732E513-31D0-4A68-BA26-C8A8F64EDD58}" srcOrd="1" destOrd="0" presId="urn:microsoft.com/office/officeart/2005/8/layout/orgChart1"/>
    <dgm:cxn modelId="{867B74D6-86A5-45CE-8838-47EE2F695E0B}" type="presParOf" srcId="{D4B893BF-DD17-4FFE-8CB8-A7DFBDCF2E1E}" destId="{5800BC31-3D36-4F5F-A093-88BDE936B23B}" srcOrd="2" destOrd="0" presId="urn:microsoft.com/office/officeart/2005/8/layout/orgChart1"/>
    <dgm:cxn modelId="{B1B51CBD-A2F6-419E-B03C-2B127FC8E718}" type="presParOf" srcId="{E1D76DC5-CE62-4C3B-B806-B2AF94DB5AC0}" destId="{17CFFEAF-EF88-4936-9CE9-DF33A7DD5C93}" srcOrd="2" destOrd="0" presId="urn:microsoft.com/office/officeart/2005/8/layout/orgChart1"/>
    <dgm:cxn modelId="{16DE934A-3E6D-472E-8E9E-2DE3A384C977}" type="presParOf" srcId="{E1D76DC5-CE62-4C3B-B806-B2AF94DB5AC0}" destId="{E31A5E17-7201-4876-87AC-98823E5EBEC5}" srcOrd="3" destOrd="0" presId="urn:microsoft.com/office/officeart/2005/8/layout/orgChart1"/>
    <dgm:cxn modelId="{D003046E-34EE-4068-A79E-652B1BADE2B9}" type="presParOf" srcId="{E31A5E17-7201-4876-87AC-98823E5EBEC5}" destId="{68679446-FAD8-4A53-94E4-7E6CB5833E71}" srcOrd="0" destOrd="0" presId="urn:microsoft.com/office/officeart/2005/8/layout/orgChart1"/>
    <dgm:cxn modelId="{9378352F-60F9-497F-AE81-80D9B0825B75}" type="presParOf" srcId="{68679446-FAD8-4A53-94E4-7E6CB5833E71}" destId="{3AAABE9D-24D8-47EE-A11E-70C39305F5AA}" srcOrd="0" destOrd="0" presId="urn:microsoft.com/office/officeart/2005/8/layout/orgChart1"/>
    <dgm:cxn modelId="{E5765EC8-5075-41C5-A1CA-EFE840647AB4}" type="presParOf" srcId="{68679446-FAD8-4A53-94E4-7E6CB5833E71}" destId="{DE9F01C3-9183-4023-B8C6-040377201594}" srcOrd="1" destOrd="0" presId="urn:microsoft.com/office/officeart/2005/8/layout/orgChart1"/>
    <dgm:cxn modelId="{8EF5B82C-013B-460A-B8B4-D04315E5CB09}" type="presParOf" srcId="{E31A5E17-7201-4876-87AC-98823E5EBEC5}" destId="{934B7661-B139-4236-B47C-F1BEBB6EB445}" srcOrd="1" destOrd="0" presId="urn:microsoft.com/office/officeart/2005/8/layout/orgChart1"/>
    <dgm:cxn modelId="{1DAB1662-74A6-4586-BF68-5AD7B61411C2}" type="presParOf" srcId="{E31A5E17-7201-4876-87AC-98823E5EBEC5}" destId="{3F0BA32C-4213-4211-AA89-72AD16B30E1C}" srcOrd="2" destOrd="0" presId="urn:microsoft.com/office/officeart/2005/8/layout/orgChart1"/>
    <dgm:cxn modelId="{705D41C6-C0B1-4CDE-897E-38C6C2FEFAFC}" type="presParOf" srcId="{E1D76DC5-CE62-4C3B-B806-B2AF94DB5AC0}" destId="{B5978D45-B8D4-4AC8-BB70-5D4ED001C3F6}" srcOrd="4" destOrd="0" presId="urn:microsoft.com/office/officeart/2005/8/layout/orgChart1"/>
    <dgm:cxn modelId="{3D815A7C-6A65-4FBE-8254-F2D3E2BD3656}" type="presParOf" srcId="{E1D76DC5-CE62-4C3B-B806-B2AF94DB5AC0}" destId="{730D14E9-F3BB-464A-B216-E27005A7ADFA}" srcOrd="5" destOrd="0" presId="urn:microsoft.com/office/officeart/2005/8/layout/orgChart1"/>
    <dgm:cxn modelId="{8DBDCAAB-D981-46D5-AF53-EC9E3B4393A5}" type="presParOf" srcId="{730D14E9-F3BB-464A-B216-E27005A7ADFA}" destId="{C98E7A3A-BC5B-414A-A1BA-E73BEEAACA16}" srcOrd="0" destOrd="0" presId="urn:microsoft.com/office/officeart/2005/8/layout/orgChart1"/>
    <dgm:cxn modelId="{05994F4B-4CD9-46E7-A882-4C724A160632}" type="presParOf" srcId="{C98E7A3A-BC5B-414A-A1BA-E73BEEAACA16}" destId="{8EEC8AFB-C7F1-4701-A124-40306A0B2D2A}" srcOrd="0" destOrd="0" presId="urn:microsoft.com/office/officeart/2005/8/layout/orgChart1"/>
    <dgm:cxn modelId="{8868D806-F704-4F0D-8A50-7751A5141F6B}" type="presParOf" srcId="{C98E7A3A-BC5B-414A-A1BA-E73BEEAACA16}" destId="{3C7D8C1B-D8B3-48CE-9BC6-CC4DC7C8A54C}" srcOrd="1" destOrd="0" presId="urn:microsoft.com/office/officeart/2005/8/layout/orgChart1"/>
    <dgm:cxn modelId="{BE9D6B2A-3C0B-46AC-8FC6-7BC4A746B9FC}" type="presParOf" srcId="{730D14E9-F3BB-464A-B216-E27005A7ADFA}" destId="{92983470-9EA1-42E3-BAA6-92BD28C9408C}" srcOrd="1" destOrd="0" presId="urn:microsoft.com/office/officeart/2005/8/layout/orgChart1"/>
    <dgm:cxn modelId="{6CCF8A9E-44C7-413D-8FEA-7C67DBD08F1C}" type="presParOf" srcId="{730D14E9-F3BB-464A-B216-E27005A7ADFA}" destId="{38E231F7-D0E4-4E88-8F10-9A2678B49CAF}" srcOrd="2" destOrd="0" presId="urn:microsoft.com/office/officeart/2005/8/layout/orgChart1"/>
    <dgm:cxn modelId="{7BA3E587-2C84-414E-AFB8-2D230F51CED3}" type="presParOf" srcId="{FBBA32FB-BE91-4BE7-91AE-2B019B3DA81D}" destId="{220A8FF6-2FDF-4B44-9F75-ECD6612F74B9}" srcOrd="2" destOrd="0" presId="urn:microsoft.com/office/officeart/2005/8/layout/orgChart1"/>
    <dgm:cxn modelId="{1DA0B3F7-BA20-45CD-99BE-EEF995D356A8}" type="presParOf" srcId="{FC25A639-FE3A-47C0-8309-EC2E2E849828}" destId="{7F76430A-D106-42EC-A6D9-DA7F32CBC34E}" srcOrd="2" destOrd="0" presId="urn:microsoft.com/office/officeart/2005/8/layout/orgChart1"/>
    <dgm:cxn modelId="{34A387CF-AC03-4F59-8604-BDD759FA68D1}" type="presParOf" srcId="{7F76430A-D106-42EC-A6D9-DA7F32CBC34E}" destId="{340D0729-4C39-47DB-980F-3FD4B74C65BF}" srcOrd="0" destOrd="0" presId="urn:microsoft.com/office/officeart/2005/8/layout/orgChart1"/>
    <dgm:cxn modelId="{ABC6A974-3F45-45A8-8D5A-633C0F9594B8}" type="presParOf" srcId="{7F76430A-D106-42EC-A6D9-DA7F32CBC34E}" destId="{378D1A57-AFEA-4A9A-BC00-A46C8FE8FBAF}" srcOrd="1" destOrd="0" presId="urn:microsoft.com/office/officeart/2005/8/layout/orgChart1"/>
    <dgm:cxn modelId="{D5DFC079-5A35-4102-8269-C887E16AF655}" type="presParOf" srcId="{378D1A57-AFEA-4A9A-BC00-A46C8FE8FBAF}" destId="{2234C042-63FD-4A26-9578-4503404EDD49}" srcOrd="0" destOrd="0" presId="urn:microsoft.com/office/officeart/2005/8/layout/orgChart1"/>
    <dgm:cxn modelId="{79E498A4-A63E-48CC-B3BA-80EEC092F916}" type="presParOf" srcId="{2234C042-63FD-4A26-9578-4503404EDD49}" destId="{FA11E673-3008-4DE9-8977-22C1C1294CA9}" srcOrd="0" destOrd="0" presId="urn:microsoft.com/office/officeart/2005/8/layout/orgChart1"/>
    <dgm:cxn modelId="{B507FC4B-3982-452B-859B-0CF3AFF8BED3}" type="presParOf" srcId="{2234C042-63FD-4A26-9578-4503404EDD49}" destId="{5AEC4204-A561-4419-8723-DE6FCD4593BB}" srcOrd="1" destOrd="0" presId="urn:microsoft.com/office/officeart/2005/8/layout/orgChart1"/>
    <dgm:cxn modelId="{45D4EB64-2DCE-4015-853E-1B030FB13EFC}" type="presParOf" srcId="{378D1A57-AFEA-4A9A-BC00-A46C8FE8FBAF}" destId="{2599E2CF-D64F-4AA0-AF65-3D1F0453FCF3}" srcOrd="1" destOrd="0" presId="urn:microsoft.com/office/officeart/2005/8/layout/orgChart1"/>
    <dgm:cxn modelId="{786D4691-0176-4CE0-A857-3DF5379A28E3}" type="presParOf" srcId="{378D1A57-AFEA-4A9A-BC00-A46C8FE8FBAF}" destId="{BD5B1454-FBC4-4F2B-9A82-128BE001D67F}" srcOrd="2" destOrd="0" presId="urn:microsoft.com/office/officeart/2005/8/layout/orgChart1"/>
    <dgm:cxn modelId="{91CDB683-52CE-404A-B4ED-59D28418C66B}" type="presParOf" srcId="{7F76430A-D106-42EC-A6D9-DA7F32CBC34E}" destId="{A3750227-D187-487C-B888-442B3D8F4C9B}" srcOrd="2" destOrd="0" presId="urn:microsoft.com/office/officeart/2005/8/layout/orgChart1"/>
    <dgm:cxn modelId="{29F2B7D2-2510-43AC-A7C4-CEF7B8AC47E8}" type="presParOf" srcId="{7F76430A-D106-42EC-A6D9-DA7F32CBC34E}" destId="{16901819-0602-4A19-B599-E8B2D1E8E085}" srcOrd="3" destOrd="0" presId="urn:microsoft.com/office/officeart/2005/8/layout/orgChart1"/>
    <dgm:cxn modelId="{BD8C2D2B-A285-412E-B463-DA70A66B31AA}" type="presParOf" srcId="{16901819-0602-4A19-B599-E8B2D1E8E085}" destId="{DEB5A866-B90A-41BA-B430-17344439DD69}" srcOrd="0" destOrd="0" presId="urn:microsoft.com/office/officeart/2005/8/layout/orgChart1"/>
    <dgm:cxn modelId="{905925B2-0E88-40B1-B189-E2731483B7A5}" type="presParOf" srcId="{DEB5A866-B90A-41BA-B430-17344439DD69}" destId="{4B438690-2F3C-4A6C-BAEE-FB2C5A3836E0}" srcOrd="0" destOrd="0" presId="urn:microsoft.com/office/officeart/2005/8/layout/orgChart1"/>
    <dgm:cxn modelId="{DCC291E5-1C84-46DF-A6BC-6FC36676A984}" type="presParOf" srcId="{DEB5A866-B90A-41BA-B430-17344439DD69}" destId="{A5A6F052-AE81-4A80-ABDB-23B4A3D50934}" srcOrd="1" destOrd="0" presId="urn:microsoft.com/office/officeart/2005/8/layout/orgChart1"/>
    <dgm:cxn modelId="{75D57656-29F8-4608-81BC-5FE46EBDED5A}" type="presParOf" srcId="{16901819-0602-4A19-B599-E8B2D1E8E085}" destId="{FC499822-7067-46A3-AE9C-855A7428AD78}" srcOrd="1" destOrd="0" presId="urn:microsoft.com/office/officeart/2005/8/layout/orgChart1"/>
    <dgm:cxn modelId="{D857E9FD-D984-4F6A-8455-FCE3DFEE649E}" type="presParOf" srcId="{16901819-0602-4A19-B599-E8B2D1E8E085}" destId="{C9E85DD5-D1C3-4516-8B90-BF2B8E030192}" srcOrd="2" destOrd="0" presId="urn:microsoft.com/office/officeart/2005/8/layout/orgChart1"/>
    <dgm:cxn modelId="{7FAE0416-0C9B-4712-9A32-F636AB79342A}" type="presParOf" srcId="{7F76430A-D106-42EC-A6D9-DA7F32CBC34E}" destId="{B34BDFA9-2C37-4DCE-82B3-FC348BD9A6AD}" srcOrd="4" destOrd="0" presId="urn:microsoft.com/office/officeart/2005/8/layout/orgChart1"/>
    <dgm:cxn modelId="{A64CA899-10CB-4BE8-B502-C453E5027CB5}" type="presParOf" srcId="{7F76430A-D106-42EC-A6D9-DA7F32CBC34E}" destId="{F225605B-3C2F-4A24-8B41-FE4897E376C6}" srcOrd="5" destOrd="0" presId="urn:microsoft.com/office/officeart/2005/8/layout/orgChart1"/>
    <dgm:cxn modelId="{25597659-706B-4FF2-BEBD-86E22782F96F}" type="presParOf" srcId="{F225605B-3C2F-4A24-8B41-FE4897E376C6}" destId="{D2D87663-4214-4AAC-A150-0042C9F8B992}" srcOrd="0" destOrd="0" presId="urn:microsoft.com/office/officeart/2005/8/layout/orgChart1"/>
    <dgm:cxn modelId="{69349C9C-2191-40C7-9C80-494D09FF51AA}" type="presParOf" srcId="{D2D87663-4214-4AAC-A150-0042C9F8B992}" destId="{216E6905-F599-44CA-A639-75ADBE9EAA62}" srcOrd="0" destOrd="0" presId="urn:microsoft.com/office/officeart/2005/8/layout/orgChart1"/>
    <dgm:cxn modelId="{A3FD2876-1A86-4A41-8701-BE226A288155}" type="presParOf" srcId="{D2D87663-4214-4AAC-A150-0042C9F8B992}" destId="{B9043F5A-0048-4D7C-89F2-1BE50FBE8307}" srcOrd="1" destOrd="0" presId="urn:microsoft.com/office/officeart/2005/8/layout/orgChart1"/>
    <dgm:cxn modelId="{540C2A04-F540-4F4D-8E86-3F7A78F958E5}" type="presParOf" srcId="{F225605B-3C2F-4A24-8B41-FE4897E376C6}" destId="{E7008B0D-A3D5-4865-A033-94A4AFD5F88D}" srcOrd="1" destOrd="0" presId="urn:microsoft.com/office/officeart/2005/8/layout/orgChart1"/>
    <dgm:cxn modelId="{7ABD83F2-0064-48F8-8CA4-3C3D4B396D49}" type="presParOf" srcId="{F225605B-3C2F-4A24-8B41-FE4897E376C6}" destId="{3B95CDF8-6676-4E87-9DB5-C79E062988B6}" srcOrd="2" destOrd="0" presId="urn:microsoft.com/office/officeart/2005/8/layout/orgChart1"/>
    <dgm:cxn modelId="{C3B0E834-A338-4B22-8705-AC8A947FB7BD}" type="presParOf" srcId="{7F76430A-D106-42EC-A6D9-DA7F32CBC34E}" destId="{A97383AE-FC70-460E-BD27-19486404A674}" srcOrd="6" destOrd="0" presId="urn:microsoft.com/office/officeart/2005/8/layout/orgChart1"/>
    <dgm:cxn modelId="{073D37E5-23DC-40EB-8677-DAD45A5AAFEC}" type="presParOf" srcId="{7F76430A-D106-42EC-A6D9-DA7F32CBC34E}" destId="{09C18022-33E2-485D-9B69-941EF6CAFB6B}" srcOrd="7" destOrd="0" presId="urn:microsoft.com/office/officeart/2005/8/layout/orgChart1"/>
    <dgm:cxn modelId="{5DBBAB03-24E8-43B2-9272-325E0D70E3EB}" type="presParOf" srcId="{09C18022-33E2-485D-9B69-941EF6CAFB6B}" destId="{31A4338A-3E4A-46C8-9FF6-E7EBA8EE17CD}" srcOrd="0" destOrd="0" presId="urn:microsoft.com/office/officeart/2005/8/layout/orgChart1"/>
    <dgm:cxn modelId="{CA677A48-8A6C-45D9-A8FB-DF70CE5F6F79}" type="presParOf" srcId="{31A4338A-3E4A-46C8-9FF6-E7EBA8EE17CD}" destId="{7C531F6B-E74C-4F1C-AFD9-B68CDF50D5F3}" srcOrd="0" destOrd="0" presId="urn:microsoft.com/office/officeart/2005/8/layout/orgChart1"/>
    <dgm:cxn modelId="{57712F46-342B-4734-AF60-0095912D7EB1}" type="presParOf" srcId="{31A4338A-3E4A-46C8-9FF6-E7EBA8EE17CD}" destId="{2F2CC842-21D5-455F-A184-40D4988E6510}" srcOrd="1" destOrd="0" presId="urn:microsoft.com/office/officeart/2005/8/layout/orgChart1"/>
    <dgm:cxn modelId="{65DE836F-1B12-482C-B432-737444077731}" type="presParOf" srcId="{09C18022-33E2-485D-9B69-941EF6CAFB6B}" destId="{9F5E8360-21FC-4058-A90D-478E36FC7682}" srcOrd="1" destOrd="0" presId="urn:microsoft.com/office/officeart/2005/8/layout/orgChart1"/>
    <dgm:cxn modelId="{9DD083FE-B5A5-4974-8430-E2649CE984D6}" type="presParOf" srcId="{09C18022-33E2-485D-9B69-941EF6CAFB6B}" destId="{97CAF11F-343D-4171-AD65-17FD919510FD}" srcOrd="2" destOrd="0" presId="urn:microsoft.com/office/officeart/2005/8/layout/orgChart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97383AE-FC70-460E-BD27-19486404A674}">
      <dsp:nvSpPr>
        <dsp:cNvPr id="0" name=""/>
        <dsp:cNvSpPr/>
      </dsp:nvSpPr>
      <dsp:spPr>
        <a:xfrm>
          <a:off x="3898972" y="832696"/>
          <a:ext cx="837279" cy="726752"/>
        </a:xfrm>
        <a:custGeom>
          <a:avLst/>
          <a:gdLst/>
          <a:ahLst/>
          <a:cxnLst/>
          <a:rect l="0" t="0" r="0" b="0"/>
          <a:pathLst>
            <a:path>
              <a:moveTo>
                <a:pt x="0" y="0"/>
              </a:moveTo>
              <a:lnTo>
                <a:pt x="0" y="726752"/>
              </a:lnTo>
              <a:lnTo>
                <a:pt x="837279" y="72675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34BDFA9-2C37-4DCE-82B3-FC348BD9A6AD}">
      <dsp:nvSpPr>
        <dsp:cNvPr id="0" name=""/>
        <dsp:cNvSpPr/>
      </dsp:nvSpPr>
      <dsp:spPr>
        <a:xfrm>
          <a:off x="3898972" y="832696"/>
          <a:ext cx="840274" cy="265758"/>
        </a:xfrm>
        <a:custGeom>
          <a:avLst/>
          <a:gdLst/>
          <a:ahLst/>
          <a:cxnLst/>
          <a:rect l="0" t="0" r="0" b="0"/>
          <a:pathLst>
            <a:path>
              <a:moveTo>
                <a:pt x="0" y="0"/>
              </a:moveTo>
              <a:lnTo>
                <a:pt x="0" y="265758"/>
              </a:lnTo>
              <a:lnTo>
                <a:pt x="840274" y="265758"/>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3750227-D187-487C-B888-442B3D8F4C9B}">
      <dsp:nvSpPr>
        <dsp:cNvPr id="0" name=""/>
        <dsp:cNvSpPr/>
      </dsp:nvSpPr>
      <dsp:spPr>
        <a:xfrm>
          <a:off x="3084230" y="832696"/>
          <a:ext cx="814741" cy="730767"/>
        </a:xfrm>
        <a:custGeom>
          <a:avLst/>
          <a:gdLst/>
          <a:ahLst/>
          <a:cxnLst/>
          <a:rect l="0" t="0" r="0" b="0"/>
          <a:pathLst>
            <a:path>
              <a:moveTo>
                <a:pt x="814741" y="0"/>
              </a:moveTo>
              <a:lnTo>
                <a:pt x="814741" y="730767"/>
              </a:lnTo>
              <a:lnTo>
                <a:pt x="0" y="730767"/>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340D0729-4C39-47DB-980F-3FD4B74C65BF}">
      <dsp:nvSpPr>
        <dsp:cNvPr id="0" name=""/>
        <dsp:cNvSpPr/>
      </dsp:nvSpPr>
      <dsp:spPr>
        <a:xfrm>
          <a:off x="3077004" y="832696"/>
          <a:ext cx="821967" cy="266602"/>
        </a:xfrm>
        <a:custGeom>
          <a:avLst/>
          <a:gdLst/>
          <a:ahLst/>
          <a:cxnLst/>
          <a:rect l="0" t="0" r="0" b="0"/>
          <a:pathLst>
            <a:path>
              <a:moveTo>
                <a:pt x="821967" y="0"/>
              </a:moveTo>
              <a:lnTo>
                <a:pt x="821967" y="266602"/>
              </a:lnTo>
              <a:lnTo>
                <a:pt x="0" y="266602"/>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5978D45-B8D4-4AC8-BB70-5D4ED001C3F6}">
      <dsp:nvSpPr>
        <dsp:cNvPr id="0" name=""/>
        <dsp:cNvSpPr/>
      </dsp:nvSpPr>
      <dsp:spPr>
        <a:xfrm>
          <a:off x="5250856" y="2583910"/>
          <a:ext cx="91440" cy="1192370"/>
        </a:xfrm>
        <a:custGeom>
          <a:avLst/>
          <a:gdLst/>
          <a:ahLst/>
          <a:cxnLst/>
          <a:rect l="0" t="0" r="0" b="0"/>
          <a:pathLst>
            <a:path>
              <a:moveTo>
                <a:pt x="45720" y="0"/>
              </a:moveTo>
              <a:lnTo>
                <a:pt x="45720" y="1192370"/>
              </a:lnTo>
              <a:lnTo>
                <a:pt x="121360" y="119237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7CFFEAF-EF88-4936-9CE9-DF33A7DD5C93}">
      <dsp:nvSpPr>
        <dsp:cNvPr id="0" name=""/>
        <dsp:cNvSpPr/>
      </dsp:nvSpPr>
      <dsp:spPr>
        <a:xfrm>
          <a:off x="5250856" y="2583910"/>
          <a:ext cx="91440" cy="747113"/>
        </a:xfrm>
        <a:custGeom>
          <a:avLst/>
          <a:gdLst/>
          <a:ahLst/>
          <a:cxnLst/>
          <a:rect l="0" t="0" r="0" b="0"/>
          <a:pathLst>
            <a:path>
              <a:moveTo>
                <a:pt x="45720" y="0"/>
              </a:moveTo>
              <a:lnTo>
                <a:pt x="45720" y="747113"/>
              </a:lnTo>
              <a:lnTo>
                <a:pt x="112495" y="74711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22D525E-97A7-4D02-A07D-A5FDA9824450}">
      <dsp:nvSpPr>
        <dsp:cNvPr id="0" name=""/>
        <dsp:cNvSpPr/>
      </dsp:nvSpPr>
      <dsp:spPr>
        <a:xfrm>
          <a:off x="5250856" y="2583910"/>
          <a:ext cx="91440" cy="295874"/>
        </a:xfrm>
        <a:custGeom>
          <a:avLst/>
          <a:gdLst/>
          <a:ahLst/>
          <a:cxnLst/>
          <a:rect l="0" t="0" r="0" b="0"/>
          <a:pathLst>
            <a:path>
              <a:moveTo>
                <a:pt x="45720" y="0"/>
              </a:moveTo>
              <a:lnTo>
                <a:pt x="45720" y="295874"/>
              </a:lnTo>
              <a:lnTo>
                <a:pt x="109637" y="29587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659CA28A-7B41-447C-839C-B483DE89F6BC}">
      <dsp:nvSpPr>
        <dsp:cNvPr id="0" name=""/>
        <dsp:cNvSpPr/>
      </dsp:nvSpPr>
      <dsp:spPr>
        <a:xfrm>
          <a:off x="3898972" y="832696"/>
          <a:ext cx="1722348" cy="1345284"/>
        </a:xfrm>
        <a:custGeom>
          <a:avLst/>
          <a:gdLst/>
          <a:ahLst/>
          <a:cxnLst/>
          <a:rect l="0" t="0" r="0" b="0"/>
          <a:pathLst>
            <a:path>
              <a:moveTo>
                <a:pt x="0" y="0"/>
              </a:moveTo>
              <a:lnTo>
                <a:pt x="0" y="1260038"/>
              </a:lnTo>
              <a:lnTo>
                <a:pt x="1722348" y="1260038"/>
              </a:lnTo>
              <a:lnTo>
                <a:pt x="1722348" y="1345284"/>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EA57FF8-E9CB-4D79-8C55-B0ABC0485404}">
      <dsp:nvSpPr>
        <dsp:cNvPr id="0" name=""/>
        <dsp:cNvSpPr/>
      </dsp:nvSpPr>
      <dsp:spPr>
        <a:xfrm>
          <a:off x="3898972" y="832696"/>
          <a:ext cx="2716462" cy="1344147"/>
        </a:xfrm>
        <a:custGeom>
          <a:avLst/>
          <a:gdLst/>
          <a:ahLst/>
          <a:cxnLst/>
          <a:rect l="0" t="0" r="0" b="0"/>
          <a:pathLst>
            <a:path>
              <a:moveTo>
                <a:pt x="0" y="0"/>
              </a:moveTo>
              <a:lnTo>
                <a:pt x="0" y="1258902"/>
              </a:lnTo>
              <a:lnTo>
                <a:pt x="2716462" y="1258902"/>
              </a:lnTo>
              <a:lnTo>
                <a:pt x="2716462" y="1344147"/>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0D9D314-8550-4596-BA97-18FCA61161D9}">
      <dsp:nvSpPr>
        <dsp:cNvPr id="0" name=""/>
        <dsp:cNvSpPr/>
      </dsp:nvSpPr>
      <dsp:spPr>
        <a:xfrm>
          <a:off x="4285116" y="2589313"/>
          <a:ext cx="91440" cy="757408"/>
        </a:xfrm>
        <a:custGeom>
          <a:avLst/>
          <a:gdLst/>
          <a:ahLst/>
          <a:cxnLst/>
          <a:rect l="0" t="0" r="0" b="0"/>
          <a:pathLst>
            <a:path>
              <a:moveTo>
                <a:pt x="45720" y="0"/>
              </a:moveTo>
              <a:lnTo>
                <a:pt x="45720" y="757408"/>
              </a:lnTo>
              <a:lnTo>
                <a:pt x="94894" y="757408"/>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113DC7E-0B98-4D85-BE0D-8797DF260343}">
      <dsp:nvSpPr>
        <dsp:cNvPr id="0" name=""/>
        <dsp:cNvSpPr/>
      </dsp:nvSpPr>
      <dsp:spPr>
        <a:xfrm>
          <a:off x="4285116" y="2589313"/>
          <a:ext cx="91440" cy="307309"/>
        </a:xfrm>
        <a:custGeom>
          <a:avLst/>
          <a:gdLst/>
          <a:ahLst/>
          <a:cxnLst/>
          <a:rect l="0" t="0" r="0" b="0"/>
          <a:pathLst>
            <a:path>
              <a:moveTo>
                <a:pt x="45720" y="0"/>
              </a:moveTo>
              <a:lnTo>
                <a:pt x="45720" y="307309"/>
              </a:lnTo>
              <a:lnTo>
                <a:pt x="96380" y="307309"/>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D199F6C-8849-4980-9A1B-85663543C44D}">
      <dsp:nvSpPr>
        <dsp:cNvPr id="0" name=""/>
        <dsp:cNvSpPr/>
      </dsp:nvSpPr>
      <dsp:spPr>
        <a:xfrm>
          <a:off x="3898972" y="832696"/>
          <a:ext cx="756608" cy="1350687"/>
        </a:xfrm>
        <a:custGeom>
          <a:avLst/>
          <a:gdLst/>
          <a:ahLst/>
          <a:cxnLst/>
          <a:rect l="0" t="0" r="0" b="0"/>
          <a:pathLst>
            <a:path>
              <a:moveTo>
                <a:pt x="0" y="0"/>
              </a:moveTo>
              <a:lnTo>
                <a:pt x="0" y="1265441"/>
              </a:lnTo>
              <a:lnTo>
                <a:pt x="756608" y="1265441"/>
              </a:lnTo>
              <a:lnTo>
                <a:pt x="756608" y="1350687"/>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131C6D3-6B13-4ABD-8321-78B32565FD58}">
      <dsp:nvSpPr>
        <dsp:cNvPr id="0" name=""/>
        <dsp:cNvSpPr/>
      </dsp:nvSpPr>
      <dsp:spPr>
        <a:xfrm>
          <a:off x="3898972" y="832696"/>
          <a:ext cx="3650255" cy="1350833"/>
        </a:xfrm>
        <a:custGeom>
          <a:avLst/>
          <a:gdLst/>
          <a:ahLst/>
          <a:cxnLst/>
          <a:rect l="0" t="0" r="0" b="0"/>
          <a:pathLst>
            <a:path>
              <a:moveTo>
                <a:pt x="0" y="0"/>
              </a:moveTo>
              <a:lnTo>
                <a:pt x="0" y="1265587"/>
              </a:lnTo>
              <a:lnTo>
                <a:pt x="3650255" y="1265587"/>
              </a:lnTo>
              <a:lnTo>
                <a:pt x="3650255" y="1350833"/>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8FBFC36-A3D3-4BF1-BD09-FE075F9D4C6C}">
      <dsp:nvSpPr>
        <dsp:cNvPr id="0" name=""/>
        <dsp:cNvSpPr/>
      </dsp:nvSpPr>
      <dsp:spPr>
        <a:xfrm>
          <a:off x="2758024" y="832696"/>
          <a:ext cx="1140947" cy="1343416"/>
        </a:xfrm>
        <a:custGeom>
          <a:avLst/>
          <a:gdLst/>
          <a:ahLst/>
          <a:cxnLst/>
          <a:rect l="0" t="0" r="0" b="0"/>
          <a:pathLst>
            <a:path>
              <a:moveTo>
                <a:pt x="1140947" y="0"/>
              </a:moveTo>
              <a:lnTo>
                <a:pt x="1140947" y="1258171"/>
              </a:lnTo>
              <a:lnTo>
                <a:pt x="0" y="1258171"/>
              </a:lnTo>
              <a:lnTo>
                <a:pt x="0" y="1343416"/>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EB93720-6C49-4B1A-B886-B3DF1E734725}">
      <dsp:nvSpPr>
        <dsp:cNvPr id="0" name=""/>
        <dsp:cNvSpPr/>
      </dsp:nvSpPr>
      <dsp:spPr>
        <a:xfrm>
          <a:off x="3641348" y="832696"/>
          <a:ext cx="257623" cy="1350540"/>
        </a:xfrm>
        <a:custGeom>
          <a:avLst/>
          <a:gdLst/>
          <a:ahLst/>
          <a:cxnLst/>
          <a:rect l="0" t="0" r="0" b="0"/>
          <a:pathLst>
            <a:path>
              <a:moveTo>
                <a:pt x="257623" y="0"/>
              </a:moveTo>
              <a:lnTo>
                <a:pt x="257623" y="1265295"/>
              </a:lnTo>
              <a:lnTo>
                <a:pt x="0" y="1265295"/>
              </a:lnTo>
              <a:lnTo>
                <a:pt x="0" y="1350540"/>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CDA95810-DB3E-40F0-834E-2D96896E0BDA}">
      <dsp:nvSpPr>
        <dsp:cNvPr id="0" name=""/>
        <dsp:cNvSpPr/>
      </dsp:nvSpPr>
      <dsp:spPr>
        <a:xfrm>
          <a:off x="1187619" y="2576880"/>
          <a:ext cx="91440" cy="1506970"/>
        </a:xfrm>
        <a:custGeom>
          <a:avLst/>
          <a:gdLst/>
          <a:ahLst/>
          <a:cxnLst/>
          <a:rect l="0" t="0" r="0" b="0"/>
          <a:pathLst>
            <a:path>
              <a:moveTo>
                <a:pt x="45720" y="0"/>
              </a:moveTo>
              <a:lnTo>
                <a:pt x="45720" y="1506970"/>
              </a:lnTo>
              <a:lnTo>
                <a:pt x="114622" y="150697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5AE02C7-5070-4292-9680-5518517363BE}">
      <dsp:nvSpPr>
        <dsp:cNvPr id="0" name=""/>
        <dsp:cNvSpPr/>
      </dsp:nvSpPr>
      <dsp:spPr>
        <a:xfrm>
          <a:off x="1187619" y="2576880"/>
          <a:ext cx="91440" cy="939358"/>
        </a:xfrm>
        <a:custGeom>
          <a:avLst/>
          <a:gdLst/>
          <a:ahLst/>
          <a:cxnLst/>
          <a:rect l="0" t="0" r="0" b="0"/>
          <a:pathLst>
            <a:path>
              <a:moveTo>
                <a:pt x="45720" y="0"/>
              </a:moveTo>
              <a:lnTo>
                <a:pt x="45720" y="939358"/>
              </a:lnTo>
              <a:lnTo>
                <a:pt x="119030" y="939358"/>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671A78A-9BFC-4E49-A28F-811AEE8E45AC}">
      <dsp:nvSpPr>
        <dsp:cNvPr id="0" name=""/>
        <dsp:cNvSpPr/>
      </dsp:nvSpPr>
      <dsp:spPr>
        <a:xfrm>
          <a:off x="1187619" y="2576880"/>
          <a:ext cx="91440" cy="371750"/>
        </a:xfrm>
        <a:custGeom>
          <a:avLst/>
          <a:gdLst/>
          <a:ahLst/>
          <a:cxnLst/>
          <a:rect l="0" t="0" r="0" b="0"/>
          <a:pathLst>
            <a:path>
              <a:moveTo>
                <a:pt x="45720" y="0"/>
              </a:moveTo>
              <a:lnTo>
                <a:pt x="45720" y="371750"/>
              </a:lnTo>
              <a:lnTo>
                <a:pt x="132248" y="371750"/>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80AE502-9DD7-4CFB-B2C2-02564B5EA528}">
      <dsp:nvSpPr>
        <dsp:cNvPr id="0" name=""/>
        <dsp:cNvSpPr/>
      </dsp:nvSpPr>
      <dsp:spPr>
        <a:xfrm>
          <a:off x="1558083" y="832696"/>
          <a:ext cx="2340888" cy="1338253"/>
        </a:xfrm>
        <a:custGeom>
          <a:avLst/>
          <a:gdLst/>
          <a:ahLst/>
          <a:cxnLst/>
          <a:rect l="0" t="0" r="0" b="0"/>
          <a:pathLst>
            <a:path>
              <a:moveTo>
                <a:pt x="2340888" y="0"/>
              </a:moveTo>
              <a:lnTo>
                <a:pt x="2340888" y="1253008"/>
              </a:lnTo>
              <a:lnTo>
                <a:pt x="0" y="1253008"/>
              </a:lnTo>
              <a:lnTo>
                <a:pt x="0" y="1338253"/>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503419EB-60E3-4F36-B322-8ED3780683D0}">
      <dsp:nvSpPr>
        <dsp:cNvPr id="0" name=""/>
        <dsp:cNvSpPr/>
      </dsp:nvSpPr>
      <dsp:spPr>
        <a:xfrm>
          <a:off x="92534" y="2583841"/>
          <a:ext cx="91440" cy="2080833"/>
        </a:xfrm>
        <a:custGeom>
          <a:avLst/>
          <a:gdLst/>
          <a:ahLst/>
          <a:cxnLst/>
          <a:rect l="0" t="0" r="0" b="0"/>
          <a:pathLst>
            <a:path>
              <a:moveTo>
                <a:pt x="45720" y="0"/>
              </a:moveTo>
              <a:lnTo>
                <a:pt x="45720" y="2080833"/>
              </a:lnTo>
              <a:lnTo>
                <a:pt x="112795" y="208083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BFE5E2B-2C71-44CA-BF57-18BAFFDF0AAD}">
      <dsp:nvSpPr>
        <dsp:cNvPr id="0" name=""/>
        <dsp:cNvSpPr/>
      </dsp:nvSpPr>
      <dsp:spPr>
        <a:xfrm>
          <a:off x="92534" y="2583841"/>
          <a:ext cx="91440" cy="1504412"/>
        </a:xfrm>
        <a:custGeom>
          <a:avLst/>
          <a:gdLst/>
          <a:ahLst/>
          <a:cxnLst/>
          <a:rect l="0" t="0" r="0" b="0"/>
          <a:pathLst>
            <a:path>
              <a:moveTo>
                <a:pt x="45720" y="0"/>
              </a:moveTo>
              <a:lnTo>
                <a:pt x="45720" y="1504412"/>
              </a:lnTo>
              <a:lnTo>
                <a:pt x="112795" y="150441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1D4AEEE-F740-4958-B018-9193E9252438}">
      <dsp:nvSpPr>
        <dsp:cNvPr id="0" name=""/>
        <dsp:cNvSpPr/>
      </dsp:nvSpPr>
      <dsp:spPr>
        <a:xfrm>
          <a:off x="92534" y="2583841"/>
          <a:ext cx="91440" cy="927992"/>
        </a:xfrm>
        <a:custGeom>
          <a:avLst/>
          <a:gdLst/>
          <a:ahLst/>
          <a:cxnLst/>
          <a:rect l="0" t="0" r="0" b="0"/>
          <a:pathLst>
            <a:path>
              <a:moveTo>
                <a:pt x="45720" y="0"/>
              </a:moveTo>
              <a:lnTo>
                <a:pt x="45720" y="927992"/>
              </a:lnTo>
              <a:lnTo>
                <a:pt x="112795" y="927992"/>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5AC6742-7B2B-4886-82BD-4BDA1079844D}">
      <dsp:nvSpPr>
        <dsp:cNvPr id="0" name=""/>
        <dsp:cNvSpPr/>
      </dsp:nvSpPr>
      <dsp:spPr>
        <a:xfrm>
          <a:off x="92534" y="2583841"/>
          <a:ext cx="91440" cy="351571"/>
        </a:xfrm>
        <a:custGeom>
          <a:avLst/>
          <a:gdLst/>
          <a:ahLst/>
          <a:cxnLst/>
          <a:rect l="0" t="0" r="0" b="0"/>
          <a:pathLst>
            <a:path>
              <a:moveTo>
                <a:pt x="45720" y="0"/>
              </a:moveTo>
              <a:lnTo>
                <a:pt x="45720" y="351571"/>
              </a:lnTo>
              <a:lnTo>
                <a:pt x="112795" y="351571"/>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75FBFBE1-44E4-423F-BDEA-7D74347A9769}">
      <dsp:nvSpPr>
        <dsp:cNvPr id="0" name=""/>
        <dsp:cNvSpPr/>
      </dsp:nvSpPr>
      <dsp:spPr>
        <a:xfrm>
          <a:off x="462998" y="832696"/>
          <a:ext cx="3435973" cy="1345215"/>
        </a:xfrm>
        <a:custGeom>
          <a:avLst/>
          <a:gdLst/>
          <a:ahLst/>
          <a:cxnLst/>
          <a:rect l="0" t="0" r="0" b="0"/>
          <a:pathLst>
            <a:path>
              <a:moveTo>
                <a:pt x="3435973" y="0"/>
              </a:moveTo>
              <a:lnTo>
                <a:pt x="3435973" y="1259969"/>
              </a:lnTo>
              <a:lnTo>
                <a:pt x="0" y="1259969"/>
              </a:lnTo>
              <a:lnTo>
                <a:pt x="0" y="134521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B646C28F-E63F-4618-917C-750AF614C1A8}">
      <dsp:nvSpPr>
        <dsp:cNvPr id="0" name=""/>
        <dsp:cNvSpPr/>
      </dsp:nvSpPr>
      <dsp:spPr>
        <a:xfrm>
          <a:off x="3235284" y="200245"/>
          <a:ext cx="1327374" cy="632450"/>
        </a:xfrm>
        <a:prstGeom prst="rect">
          <a:avLst/>
        </a:prstGeom>
        <a:solidFill>
          <a:srgbClr val="C0504D">
            <a:lumMod val="60000"/>
            <a:lumOff val="40000"/>
            <a:alpha val="50000"/>
          </a:srgbClr>
        </a:solidFill>
        <a:ln w="127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i="0" u="none" kern="1200">
              <a:solidFill>
                <a:sysClr val="windowText" lastClr="000000"/>
              </a:solidFill>
              <a:latin typeface="Cambria"/>
              <a:ea typeface="+mn-ea"/>
              <a:cs typeface="Arial" panose="020B0604020202020204" pitchFamily="34" charset="0"/>
            </a:rPr>
            <a:t>مكتب الأمينة التنفيذية</a:t>
          </a:r>
          <a:endParaRPr lang="en-US" sz="900" kern="1200">
            <a:solidFill>
              <a:sysClr val="windowText" lastClr="000000"/>
            </a:solidFill>
            <a:latin typeface="Cambria"/>
            <a:ea typeface="+mn-ea"/>
            <a:cs typeface="+mn-cs"/>
          </a:endParaRPr>
        </a:p>
      </dsp:txBody>
      <dsp:txXfrm>
        <a:off x="3235284" y="200245"/>
        <a:ext cx="1327374" cy="632450"/>
      </dsp:txXfrm>
    </dsp:sp>
    <dsp:sp modelId="{039900B5-6ADB-407E-B591-D086280B562B}">
      <dsp:nvSpPr>
        <dsp:cNvPr id="0" name=""/>
        <dsp:cNvSpPr/>
      </dsp:nvSpPr>
      <dsp:spPr>
        <a:xfrm>
          <a:off x="57068" y="2177912"/>
          <a:ext cx="811859" cy="405929"/>
        </a:xfrm>
        <a:prstGeom prst="rect">
          <a:avLst/>
        </a:prstGeom>
        <a:solidFill>
          <a:srgbClr val="C0504D">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شعبة العلوم </a:t>
          </a:r>
          <a:br>
            <a:rPr lang="ar-SY" sz="900" b="1" kern="1200">
              <a:solidFill>
                <a:sysClr val="windowText" lastClr="000000"/>
              </a:solidFill>
              <a:latin typeface="Cambria"/>
              <a:ea typeface="+mn-ea"/>
              <a:cs typeface="Arial" panose="020B0604020202020204" pitchFamily="34" charset="0"/>
            </a:rPr>
          </a:br>
          <a:r>
            <a:rPr lang="ar-SY" sz="900" b="1" kern="1200">
              <a:solidFill>
                <a:sysClr val="windowText" lastClr="000000"/>
              </a:solidFill>
              <a:latin typeface="Cambria"/>
              <a:ea typeface="+mn-ea"/>
              <a:cs typeface="Arial" panose="020B0604020202020204" pitchFamily="34" charset="0"/>
            </a:rPr>
            <a:t>والرصد والقدرات</a:t>
          </a:r>
          <a:endParaRPr lang="en-US" sz="900" b="1" kern="1200">
            <a:solidFill>
              <a:sysClr val="windowText" lastClr="000000"/>
            </a:solidFill>
            <a:latin typeface="Cambria"/>
            <a:ea typeface="+mn-ea"/>
            <a:cs typeface="+mn-cs"/>
          </a:endParaRPr>
        </a:p>
      </dsp:txBody>
      <dsp:txXfrm>
        <a:off x="57068" y="2177912"/>
        <a:ext cx="811859" cy="405929"/>
      </dsp:txXfrm>
    </dsp:sp>
    <dsp:sp modelId="{066B010E-14D5-458E-8739-0BB93E473AEF}">
      <dsp:nvSpPr>
        <dsp:cNvPr id="0" name=""/>
        <dsp:cNvSpPr/>
      </dsp:nvSpPr>
      <dsp:spPr>
        <a:xfrm>
          <a:off x="205330" y="2732448"/>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علوم وسياسات</a:t>
          </a:r>
          <a:br>
            <a:rPr lang="ar-SY" sz="900" b="1" kern="1200">
              <a:solidFill>
                <a:sysClr val="windowText" lastClr="000000"/>
              </a:solidFill>
              <a:latin typeface="Cambria"/>
              <a:ea typeface="+mn-ea"/>
              <a:cs typeface="Arial" panose="020B0604020202020204" pitchFamily="34" charset="0"/>
            </a:rPr>
          </a:br>
          <a:r>
            <a:rPr lang="ar-SY" sz="900" b="1" kern="1200">
              <a:solidFill>
                <a:sysClr val="windowText" lastClr="000000"/>
              </a:solidFill>
              <a:latin typeface="Cambria"/>
              <a:ea typeface="+mn-ea"/>
              <a:cs typeface="Arial" panose="020B0604020202020204" pitchFamily="34" charset="0"/>
            </a:rPr>
            <a:t> النظم الإيكولوجية</a:t>
          </a:r>
          <a:endParaRPr lang="en-US" sz="900" kern="1200">
            <a:solidFill>
              <a:sysClr val="windowText" lastClr="000000"/>
            </a:solidFill>
            <a:latin typeface="Cambria"/>
            <a:ea typeface="+mn-ea"/>
            <a:cs typeface="+mn-cs"/>
          </a:endParaRPr>
        </a:p>
      </dsp:txBody>
      <dsp:txXfrm>
        <a:off x="205330" y="2732448"/>
        <a:ext cx="811859" cy="405929"/>
      </dsp:txXfrm>
    </dsp:sp>
    <dsp:sp modelId="{D52B5FB4-A3F8-4552-A847-A850A5BC3D49}">
      <dsp:nvSpPr>
        <dsp:cNvPr id="0" name=""/>
        <dsp:cNvSpPr/>
      </dsp:nvSpPr>
      <dsp:spPr>
        <a:xfrm>
          <a:off x="205330" y="3308869"/>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المحركات </a:t>
          </a:r>
        </a:p>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والعمل المشترك بين القطاعات</a:t>
          </a:r>
          <a:endParaRPr lang="en-US" sz="900" kern="1200">
            <a:solidFill>
              <a:sysClr val="windowText" lastClr="000000"/>
            </a:solidFill>
            <a:latin typeface="Cambria"/>
            <a:ea typeface="+mn-ea"/>
            <a:cs typeface="+mn-cs"/>
          </a:endParaRPr>
        </a:p>
      </dsp:txBody>
      <dsp:txXfrm>
        <a:off x="205330" y="3308869"/>
        <a:ext cx="811859" cy="405929"/>
      </dsp:txXfrm>
    </dsp:sp>
    <dsp:sp modelId="{50B733CE-E97A-425B-84E7-68069B657904}">
      <dsp:nvSpPr>
        <dsp:cNvPr id="0" name=""/>
        <dsp:cNvSpPr/>
      </dsp:nvSpPr>
      <dsp:spPr>
        <a:xfrm>
          <a:off x="205330" y="3885289"/>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ts val="0"/>
            </a:spcAft>
            <a:buFont typeface="Symbol" panose="05050102010706020507" pitchFamily="18" charset="2"/>
            <a:buNone/>
          </a:pPr>
          <a:r>
            <a:rPr lang="ar-SY" sz="900" b="1" kern="1200">
              <a:solidFill>
                <a:sysClr val="windowText" lastClr="000000"/>
              </a:solidFill>
              <a:latin typeface="Cambria"/>
              <a:ea typeface="+mn-ea"/>
              <a:cs typeface="Arial" panose="020B0604020202020204" pitchFamily="34" charset="0"/>
            </a:rPr>
            <a:t>وحدة التخطيط والرصد</a:t>
          </a:r>
          <a:br>
            <a:rPr lang="ar-SY" sz="900" b="1" kern="1200">
              <a:solidFill>
                <a:sysClr val="windowText" lastClr="000000"/>
              </a:solidFill>
              <a:latin typeface="Cambria"/>
              <a:ea typeface="+mn-ea"/>
              <a:cs typeface="Arial" panose="020B0604020202020204" pitchFamily="34" charset="0"/>
            </a:rPr>
          </a:br>
          <a:r>
            <a:rPr lang="ar-SY" sz="900" b="1" kern="1200">
              <a:solidFill>
                <a:sysClr val="windowText" lastClr="000000"/>
              </a:solidFill>
              <a:latin typeface="Cambria"/>
              <a:ea typeface="+mn-ea"/>
              <a:cs typeface="Arial" panose="020B0604020202020204" pitchFamily="34" charset="0"/>
            </a:rPr>
            <a:t> والمعرفة</a:t>
          </a:r>
          <a:endParaRPr lang="en-US" sz="900" kern="1200">
            <a:solidFill>
              <a:sysClr val="windowText" lastClr="000000"/>
            </a:solidFill>
            <a:latin typeface="Cambria"/>
            <a:ea typeface="+mn-ea"/>
            <a:cs typeface="+mn-cs"/>
          </a:endParaRPr>
        </a:p>
      </dsp:txBody>
      <dsp:txXfrm>
        <a:off x="205330" y="3885289"/>
        <a:ext cx="811859" cy="405929"/>
      </dsp:txXfrm>
    </dsp:sp>
    <dsp:sp modelId="{C0FE8C49-1D0E-4340-A14A-30D0B4D8691B}">
      <dsp:nvSpPr>
        <dsp:cNvPr id="0" name=""/>
        <dsp:cNvSpPr/>
      </dsp:nvSpPr>
      <dsp:spPr>
        <a:xfrm>
          <a:off x="205330" y="4461710"/>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تنمية القدرات ودعم التنفيذ الوطني</a:t>
          </a:r>
          <a:endParaRPr lang="en-US" sz="900" kern="1200">
            <a:solidFill>
              <a:sysClr val="windowText" lastClr="000000"/>
            </a:solidFill>
            <a:latin typeface="Cambria"/>
            <a:ea typeface="+mn-ea"/>
            <a:cs typeface="+mn-cs"/>
          </a:endParaRPr>
        </a:p>
      </dsp:txBody>
      <dsp:txXfrm>
        <a:off x="205330" y="4461710"/>
        <a:ext cx="811859" cy="405929"/>
      </dsp:txXfrm>
    </dsp:sp>
    <dsp:sp modelId="{67E4832A-58B5-4F97-B183-F72E80C444F0}">
      <dsp:nvSpPr>
        <dsp:cNvPr id="0" name=""/>
        <dsp:cNvSpPr/>
      </dsp:nvSpPr>
      <dsp:spPr>
        <a:xfrm>
          <a:off x="1152153" y="2170950"/>
          <a:ext cx="811859" cy="405929"/>
        </a:xfrm>
        <a:prstGeom prst="rect">
          <a:avLst/>
        </a:prstGeom>
        <a:solidFill>
          <a:srgbClr val="C0504D">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شعبة التحول الاقتصادي والاجتماعي</a:t>
          </a:r>
          <a:endParaRPr lang="en-US" sz="900" b="1" kern="1200">
            <a:solidFill>
              <a:sysClr val="windowText" lastClr="000000"/>
            </a:solidFill>
            <a:latin typeface="Cambria"/>
            <a:ea typeface="+mn-ea"/>
            <a:cs typeface="+mn-cs"/>
          </a:endParaRPr>
        </a:p>
      </dsp:txBody>
      <dsp:txXfrm>
        <a:off x="1152153" y="2170950"/>
        <a:ext cx="811859" cy="405929"/>
      </dsp:txXfrm>
    </dsp:sp>
    <dsp:sp modelId="{D3C3F293-E0B0-4A54-8A00-9009464347E4}">
      <dsp:nvSpPr>
        <dsp:cNvPr id="0" name=""/>
        <dsp:cNvSpPr/>
      </dsp:nvSpPr>
      <dsp:spPr>
        <a:xfrm>
          <a:off x="1319867" y="2745665"/>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المشاركة والتعاون</a:t>
          </a:r>
          <a:endParaRPr lang="en-US" sz="900" b="1" kern="1200">
            <a:solidFill>
              <a:sysClr val="windowText" lastClr="000000"/>
            </a:solidFill>
            <a:latin typeface="Cambria"/>
            <a:ea typeface="+mn-ea"/>
            <a:cs typeface="+mn-cs"/>
          </a:endParaRPr>
        </a:p>
      </dsp:txBody>
      <dsp:txXfrm>
        <a:off x="1319867" y="2745665"/>
        <a:ext cx="811859" cy="405929"/>
      </dsp:txXfrm>
    </dsp:sp>
    <dsp:sp modelId="{50D09765-1F63-479C-B628-DEB1737150DB}">
      <dsp:nvSpPr>
        <dsp:cNvPr id="0" name=""/>
        <dsp:cNvSpPr/>
      </dsp:nvSpPr>
      <dsp:spPr>
        <a:xfrm>
          <a:off x="1306650" y="3313273"/>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التعميم</a:t>
          </a:r>
          <a:br>
            <a:rPr lang="ar-SY" sz="900" b="1" kern="1200">
              <a:solidFill>
                <a:sysClr val="windowText" lastClr="000000"/>
              </a:solidFill>
              <a:latin typeface="Cambria"/>
              <a:ea typeface="+mn-ea"/>
              <a:cs typeface="Arial" panose="020B0604020202020204" pitchFamily="34" charset="0"/>
            </a:rPr>
          </a:br>
          <a:r>
            <a:rPr lang="ar-SY" sz="900" b="1" kern="1200">
              <a:solidFill>
                <a:sysClr val="windowText" lastClr="000000"/>
              </a:solidFill>
              <a:latin typeface="Cambria"/>
              <a:ea typeface="+mn-ea"/>
              <a:cs typeface="Arial" panose="020B0604020202020204" pitchFamily="34" charset="0"/>
            </a:rPr>
            <a:t> والاقتصاد والمالية</a:t>
          </a:r>
          <a:endParaRPr lang="en-US" sz="900" kern="1200">
            <a:solidFill>
              <a:sysClr val="windowText" lastClr="000000"/>
            </a:solidFill>
            <a:latin typeface="Cambria"/>
            <a:ea typeface="+mn-ea"/>
            <a:cs typeface="+mn-cs"/>
          </a:endParaRPr>
        </a:p>
      </dsp:txBody>
      <dsp:txXfrm>
        <a:off x="1306650" y="3313273"/>
        <a:ext cx="811859" cy="405929"/>
      </dsp:txXfrm>
    </dsp:sp>
    <dsp:sp modelId="{E371F9DF-4B1B-43EE-8656-EE980835D2AF}">
      <dsp:nvSpPr>
        <dsp:cNvPr id="0" name=""/>
        <dsp:cNvSpPr/>
      </dsp:nvSpPr>
      <dsp:spPr>
        <a:xfrm>
          <a:off x="1302242" y="3880885"/>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الاتصال </a:t>
          </a:r>
          <a:br>
            <a:rPr lang="ar-SY" sz="900" b="1" kern="1200">
              <a:solidFill>
                <a:sysClr val="windowText" lastClr="000000"/>
              </a:solidFill>
              <a:latin typeface="Cambria"/>
              <a:ea typeface="+mn-ea"/>
              <a:cs typeface="Arial" panose="020B0604020202020204" pitchFamily="34" charset="0"/>
            </a:rPr>
          </a:br>
          <a:r>
            <a:rPr lang="ar-SY" sz="900" b="1" kern="1200">
              <a:solidFill>
                <a:sysClr val="windowText" lastClr="000000"/>
              </a:solidFill>
              <a:latin typeface="Cambria"/>
              <a:ea typeface="+mn-ea"/>
              <a:cs typeface="Arial" panose="020B0604020202020204" pitchFamily="34" charset="0"/>
            </a:rPr>
            <a:t>والتعليم والتوعية العامة</a:t>
          </a:r>
          <a:endParaRPr lang="en-US" sz="900" kern="1200">
            <a:solidFill>
              <a:sysClr val="windowText" lastClr="000000"/>
            </a:solidFill>
            <a:latin typeface="Cambria"/>
            <a:ea typeface="+mn-ea"/>
            <a:cs typeface="+mn-cs"/>
          </a:endParaRPr>
        </a:p>
      </dsp:txBody>
      <dsp:txXfrm>
        <a:off x="1302242" y="3880885"/>
        <a:ext cx="811859" cy="405929"/>
      </dsp:txXfrm>
    </dsp:sp>
    <dsp:sp modelId="{D18CA8B1-0A50-4ACD-B97B-A1CAB9DEC61F}">
      <dsp:nvSpPr>
        <dsp:cNvPr id="0" name=""/>
        <dsp:cNvSpPr/>
      </dsp:nvSpPr>
      <dsp:spPr>
        <a:xfrm>
          <a:off x="3235418" y="2183237"/>
          <a:ext cx="811859" cy="384050"/>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الوصول </a:t>
          </a:r>
          <a:br>
            <a:rPr lang="ar-SY" sz="900" b="1" kern="1200">
              <a:solidFill>
                <a:sysClr val="windowText" lastClr="000000"/>
              </a:solidFill>
              <a:latin typeface="Cambria"/>
              <a:ea typeface="+mn-ea"/>
              <a:cs typeface="Arial" panose="020B0604020202020204" pitchFamily="34" charset="0"/>
            </a:rPr>
          </a:br>
          <a:r>
            <a:rPr lang="ar-SY" sz="900" b="1" kern="1200">
              <a:solidFill>
                <a:sysClr val="windowText" lastClr="000000"/>
              </a:solidFill>
              <a:latin typeface="Cambria"/>
              <a:ea typeface="+mn-ea"/>
              <a:cs typeface="Arial" panose="020B0604020202020204" pitchFamily="34" charset="0"/>
            </a:rPr>
            <a:t>وتقاسم المنافع</a:t>
          </a:r>
          <a:endParaRPr lang="en-US" sz="900" kern="1200">
            <a:solidFill>
              <a:sysClr val="windowText" lastClr="000000"/>
            </a:solidFill>
            <a:latin typeface="Cambria"/>
            <a:ea typeface="+mn-ea"/>
            <a:cs typeface="+mn-cs"/>
          </a:endParaRPr>
        </a:p>
      </dsp:txBody>
      <dsp:txXfrm>
        <a:off x="3235418" y="2183237"/>
        <a:ext cx="811859" cy="384050"/>
      </dsp:txXfrm>
    </dsp:sp>
    <dsp:sp modelId="{DD74A237-C275-474E-BB7A-6917EA621E40}">
      <dsp:nvSpPr>
        <dsp:cNvPr id="0" name=""/>
        <dsp:cNvSpPr/>
      </dsp:nvSpPr>
      <dsp:spPr>
        <a:xfrm>
          <a:off x="2299644" y="2176113"/>
          <a:ext cx="916760" cy="384046"/>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rtl="1">
            <a:lnSpc>
              <a:spcPct val="90000"/>
            </a:lnSpc>
            <a:spcBef>
              <a:spcPct val="0"/>
            </a:spcBef>
            <a:spcAft>
              <a:spcPts val="0"/>
            </a:spcAft>
            <a:buNone/>
          </a:pPr>
          <a:r>
            <a:rPr lang="ar-SY" sz="800" b="1" kern="1200">
              <a:solidFill>
                <a:sysClr val="windowText" lastClr="000000"/>
              </a:solidFill>
              <a:latin typeface="Cambria"/>
              <a:ea typeface="+mn-ea"/>
              <a:cs typeface="Arial" panose="020B0604020202020204" pitchFamily="34" charset="0"/>
            </a:rPr>
            <a:t>وحدة السلامة البيولوجية والتكنولوجيا البيولوجية</a:t>
          </a:r>
          <a:endParaRPr lang="en-US" sz="800" kern="1200">
            <a:solidFill>
              <a:sysClr val="windowText" lastClr="000000"/>
            </a:solidFill>
            <a:latin typeface="Cambria"/>
            <a:ea typeface="+mn-ea"/>
            <a:cs typeface="+mn-cs"/>
          </a:endParaRPr>
        </a:p>
      </dsp:txBody>
      <dsp:txXfrm>
        <a:off x="2299644" y="2176113"/>
        <a:ext cx="916760" cy="384046"/>
      </dsp:txXfrm>
    </dsp:sp>
    <dsp:sp modelId="{A7F4DD4D-630A-48D2-A6BF-46225EEEC5B3}">
      <dsp:nvSpPr>
        <dsp:cNvPr id="0" name=""/>
        <dsp:cNvSpPr/>
      </dsp:nvSpPr>
      <dsp:spPr>
        <a:xfrm>
          <a:off x="7143297" y="2183530"/>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صندوق التنوع</a:t>
          </a:r>
          <a:br>
            <a:rPr lang="ar-SY" sz="900" b="1" kern="1200">
              <a:solidFill>
                <a:sysClr val="windowText" lastClr="000000"/>
              </a:solidFill>
              <a:latin typeface="Cambria"/>
              <a:ea typeface="+mn-ea"/>
              <a:cs typeface="Arial" panose="020B0604020202020204" pitchFamily="34" charset="0"/>
            </a:rPr>
          </a:br>
          <a:r>
            <a:rPr lang="ar-SY" sz="900" b="1" kern="1200">
              <a:solidFill>
                <a:sysClr val="windowText" lastClr="000000"/>
              </a:solidFill>
              <a:latin typeface="Cambria"/>
              <a:ea typeface="+mn-ea"/>
              <a:cs typeface="Arial" panose="020B0604020202020204" pitchFamily="34" charset="0"/>
            </a:rPr>
            <a:t> البيولوجي الياباني</a:t>
          </a:r>
          <a:endParaRPr lang="en-US" sz="900" kern="1200">
            <a:solidFill>
              <a:sysClr val="windowText" lastClr="000000"/>
            </a:solidFill>
            <a:latin typeface="Cambria"/>
            <a:ea typeface="+mn-ea"/>
            <a:cs typeface="+mn-cs"/>
          </a:endParaRPr>
        </a:p>
      </dsp:txBody>
      <dsp:txXfrm>
        <a:off x="7143297" y="2183530"/>
        <a:ext cx="811859" cy="405929"/>
      </dsp:txXfrm>
    </dsp:sp>
    <dsp:sp modelId="{56346C0F-80D1-4A77-BDFB-785C9A9B1D71}">
      <dsp:nvSpPr>
        <dsp:cNvPr id="0" name=""/>
        <dsp:cNvSpPr/>
      </dsp:nvSpPr>
      <dsp:spPr>
        <a:xfrm>
          <a:off x="4249650" y="2183383"/>
          <a:ext cx="811859" cy="405929"/>
        </a:xfrm>
        <a:prstGeom prst="rect">
          <a:avLst/>
        </a:prstGeom>
        <a:solidFill>
          <a:srgbClr val="C0504D">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قسم خدمات المؤتمرات</a:t>
          </a:r>
          <a:endParaRPr lang="en-US" sz="900" kern="1200">
            <a:solidFill>
              <a:sysClr val="windowText" lastClr="000000"/>
            </a:solidFill>
            <a:latin typeface="Cambria"/>
            <a:ea typeface="+mn-ea"/>
            <a:cs typeface="+mn-cs"/>
          </a:endParaRPr>
        </a:p>
      </dsp:txBody>
      <dsp:txXfrm>
        <a:off x="4249650" y="2183383"/>
        <a:ext cx="811859" cy="405929"/>
      </dsp:txXfrm>
    </dsp:sp>
    <dsp:sp modelId="{1D101565-6079-442A-A076-734FFAF67D85}">
      <dsp:nvSpPr>
        <dsp:cNvPr id="0" name=""/>
        <dsp:cNvSpPr/>
      </dsp:nvSpPr>
      <dsp:spPr>
        <a:xfrm>
          <a:off x="4381496" y="2693658"/>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تخطيط وتنسيق الاجتماعات</a:t>
          </a:r>
          <a:endParaRPr lang="en-US" sz="900" kern="1200">
            <a:solidFill>
              <a:sysClr val="windowText" lastClr="000000"/>
            </a:solidFill>
            <a:latin typeface="Cambria"/>
            <a:ea typeface="+mn-ea"/>
            <a:cs typeface="+mn-cs"/>
          </a:endParaRPr>
        </a:p>
      </dsp:txBody>
      <dsp:txXfrm>
        <a:off x="4381496" y="2693658"/>
        <a:ext cx="811859" cy="405929"/>
      </dsp:txXfrm>
    </dsp:sp>
    <dsp:sp modelId="{E5B5336B-5FE2-44AA-91C8-395EF92A96F1}">
      <dsp:nvSpPr>
        <dsp:cNvPr id="0" name=""/>
        <dsp:cNvSpPr/>
      </dsp:nvSpPr>
      <dsp:spPr>
        <a:xfrm>
          <a:off x="4380011" y="3143757"/>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عمليات الاجتماعات</a:t>
          </a:r>
          <a:endParaRPr lang="en-US" sz="900" b="1" kern="1200">
            <a:solidFill>
              <a:sysClr val="windowText" lastClr="000000"/>
            </a:solidFill>
            <a:latin typeface="Cambria"/>
            <a:ea typeface="+mn-ea"/>
            <a:cs typeface="+mn-cs"/>
          </a:endParaRPr>
        </a:p>
      </dsp:txBody>
      <dsp:txXfrm>
        <a:off x="4380011" y="3143757"/>
        <a:ext cx="811859" cy="405929"/>
      </dsp:txXfrm>
    </dsp:sp>
    <dsp:sp modelId="{EBE83127-3B8C-460D-BBF6-F59F86891501}">
      <dsp:nvSpPr>
        <dsp:cNvPr id="0" name=""/>
        <dsp:cNvSpPr/>
      </dsp:nvSpPr>
      <dsp:spPr>
        <a:xfrm>
          <a:off x="6209504" y="2176844"/>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تكنولوجيا المعلومات والتحول الرقمي</a:t>
          </a:r>
          <a:endParaRPr lang="en-US" sz="900" kern="1200">
            <a:solidFill>
              <a:sysClr val="windowText" lastClr="000000"/>
            </a:solidFill>
            <a:latin typeface="Cambria"/>
            <a:ea typeface="+mn-ea"/>
            <a:cs typeface="+mn-cs"/>
          </a:endParaRPr>
        </a:p>
      </dsp:txBody>
      <dsp:txXfrm>
        <a:off x="6209504" y="2176844"/>
        <a:ext cx="811859" cy="405929"/>
      </dsp:txXfrm>
    </dsp:sp>
    <dsp:sp modelId="{F9D4DCB8-6643-4C6A-A212-D56DFD1AAB2E}">
      <dsp:nvSpPr>
        <dsp:cNvPr id="0" name=""/>
        <dsp:cNvSpPr/>
      </dsp:nvSpPr>
      <dsp:spPr>
        <a:xfrm>
          <a:off x="5215390" y="2177981"/>
          <a:ext cx="811859" cy="405929"/>
        </a:xfrm>
        <a:prstGeom prst="rect">
          <a:avLst/>
        </a:prstGeom>
        <a:solidFill>
          <a:srgbClr val="C0504D">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قسم الدعم الإداري</a:t>
          </a:r>
          <a:br>
            <a:rPr lang="ar-SY" sz="900" b="1" kern="1200">
              <a:solidFill>
                <a:sysClr val="windowText" lastClr="000000"/>
              </a:solidFill>
              <a:latin typeface="Cambria"/>
              <a:ea typeface="+mn-ea"/>
              <a:cs typeface="Arial" panose="020B0604020202020204" pitchFamily="34" charset="0"/>
            </a:rPr>
          </a:br>
          <a:r>
            <a:rPr lang="ar-SY" sz="900" b="1" kern="1200">
              <a:solidFill>
                <a:sysClr val="windowText" lastClr="000000"/>
              </a:solidFill>
              <a:latin typeface="Cambria"/>
              <a:ea typeface="+mn-ea"/>
              <a:cs typeface="Arial" panose="020B0604020202020204" pitchFamily="34" charset="0"/>
            </a:rPr>
            <a:t> والتشغيلي</a:t>
          </a:r>
          <a:endParaRPr lang="en-US" sz="900" kern="1200">
            <a:solidFill>
              <a:sysClr val="windowText" lastClr="000000"/>
            </a:solidFill>
            <a:latin typeface="Cambria"/>
            <a:ea typeface="+mn-ea"/>
            <a:cs typeface="+mn-cs"/>
          </a:endParaRPr>
        </a:p>
      </dsp:txBody>
      <dsp:txXfrm>
        <a:off x="5215390" y="2177981"/>
        <a:ext cx="811859" cy="405929"/>
      </dsp:txXfrm>
    </dsp:sp>
    <dsp:sp modelId="{3322F909-1FBD-4951-B403-3BDB51020F72}">
      <dsp:nvSpPr>
        <dsp:cNvPr id="0" name=""/>
        <dsp:cNvSpPr/>
      </dsp:nvSpPr>
      <dsp:spPr>
        <a:xfrm>
          <a:off x="5360494" y="2676820"/>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الموارد</a:t>
          </a:r>
          <a:br>
            <a:rPr lang="ar-SY" sz="900" b="1" kern="1200">
              <a:solidFill>
                <a:sysClr val="windowText" lastClr="000000"/>
              </a:solidFill>
              <a:latin typeface="Cambria"/>
              <a:ea typeface="+mn-ea"/>
              <a:cs typeface="Arial" panose="020B0604020202020204" pitchFamily="34" charset="0"/>
            </a:rPr>
          </a:br>
          <a:r>
            <a:rPr lang="ar-SY" sz="900" b="1" kern="1200">
              <a:solidFill>
                <a:sysClr val="windowText" lastClr="000000"/>
              </a:solidFill>
              <a:latin typeface="Cambria"/>
              <a:ea typeface="+mn-ea"/>
              <a:cs typeface="Arial" panose="020B0604020202020204" pitchFamily="34" charset="0"/>
            </a:rPr>
            <a:t> البشرية</a:t>
          </a:r>
          <a:endParaRPr lang="en-US" sz="900" kern="1200">
            <a:solidFill>
              <a:sysClr val="windowText" lastClr="000000"/>
            </a:solidFill>
            <a:latin typeface="Cambria"/>
            <a:ea typeface="+mn-ea"/>
            <a:cs typeface="+mn-cs"/>
          </a:endParaRPr>
        </a:p>
      </dsp:txBody>
      <dsp:txXfrm>
        <a:off x="5360494" y="2676820"/>
        <a:ext cx="811859" cy="405929"/>
      </dsp:txXfrm>
    </dsp:sp>
    <dsp:sp modelId="{3AAABE9D-24D8-47EE-A11E-70C39305F5AA}">
      <dsp:nvSpPr>
        <dsp:cNvPr id="0" name=""/>
        <dsp:cNvSpPr/>
      </dsp:nvSpPr>
      <dsp:spPr>
        <a:xfrm>
          <a:off x="5363351" y="3128059"/>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المالية والميزانية</a:t>
          </a:r>
          <a:endParaRPr lang="en-US" sz="900" kern="1200">
            <a:solidFill>
              <a:sysClr val="windowText" lastClr="000000"/>
            </a:solidFill>
            <a:latin typeface="Cambria"/>
            <a:ea typeface="+mn-ea"/>
            <a:cs typeface="+mn-cs"/>
          </a:endParaRPr>
        </a:p>
      </dsp:txBody>
      <dsp:txXfrm>
        <a:off x="5363351" y="3128059"/>
        <a:ext cx="811859" cy="405929"/>
      </dsp:txXfrm>
    </dsp:sp>
    <dsp:sp modelId="{8EEC8AFB-C7F1-4701-A124-40306A0B2D2A}">
      <dsp:nvSpPr>
        <dsp:cNvPr id="0" name=""/>
        <dsp:cNvSpPr/>
      </dsp:nvSpPr>
      <dsp:spPr>
        <a:xfrm>
          <a:off x="5372217" y="3573316"/>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خدمات</a:t>
          </a:r>
          <a:br>
            <a:rPr lang="ar-SY" sz="900" b="1" kern="1200">
              <a:solidFill>
                <a:sysClr val="windowText" lastClr="000000"/>
              </a:solidFill>
              <a:latin typeface="Cambria"/>
              <a:ea typeface="+mn-ea"/>
              <a:cs typeface="Arial" panose="020B0604020202020204" pitchFamily="34" charset="0"/>
            </a:rPr>
          </a:br>
          <a:r>
            <a:rPr lang="ar-SY" sz="900" b="1" kern="1200">
              <a:solidFill>
                <a:sysClr val="windowText" lastClr="000000"/>
              </a:solidFill>
              <a:latin typeface="Cambria"/>
              <a:ea typeface="+mn-ea"/>
              <a:cs typeface="Arial" panose="020B0604020202020204" pitchFamily="34" charset="0"/>
            </a:rPr>
            <a:t> الإدارة والامتثال</a:t>
          </a:r>
          <a:endParaRPr lang="en-US" sz="900" kern="1200">
            <a:solidFill>
              <a:sysClr val="windowText" lastClr="000000"/>
            </a:solidFill>
            <a:latin typeface="Cambria"/>
            <a:ea typeface="+mn-ea"/>
            <a:cs typeface="+mn-cs"/>
          </a:endParaRPr>
        </a:p>
      </dsp:txBody>
      <dsp:txXfrm>
        <a:off x="5372217" y="3573316"/>
        <a:ext cx="811859" cy="405929"/>
      </dsp:txXfrm>
    </dsp:sp>
    <dsp:sp modelId="{FA11E673-3008-4DE9-8977-22C1C1294CA9}">
      <dsp:nvSpPr>
        <dsp:cNvPr id="0" name=""/>
        <dsp:cNvSpPr/>
      </dsp:nvSpPr>
      <dsp:spPr>
        <a:xfrm>
          <a:off x="2265144" y="896334"/>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التنسيق</a:t>
          </a:r>
          <a:endParaRPr lang="en-US" sz="900" kern="1200">
            <a:solidFill>
              <a:sysClr val="windowText" lastClr="000000"/>
            </a:solidFill>
            <a:latin typeface="Cambria"/>
            <a:ea typeface="+mn-ea"/>
            <a:cs typeface="+mn-cs"/>
          </a:endParaRPr>
        </a:p>
      </dsp:txBody>
      <dsp:txXfrm>
        <a:off x="2265144" y="896334"/>
        <a:ext cx="811859" cy="405929"/>
      </dsp:txXfrm>
    </dsp:sp>
    <dsp:sp modelId="{4B438690-2F3C-4A6C-BAEE-FB2C5A3836E0}">
      <dsp:nvSpPr>
        <dsp:cNvPr id="0" name=""/>
        <dsp:cNvSpPr/>
      </dsp:nvSpPr>
      <dsp:spPr>
        <a:xfrm>
          <a:off x="2272370" y="1360499"/>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الشؤون القانونية والحكومية الدولية</a:t>
          </a:r>
          <a:endParaRPr lang="en-US" sz="900" kern="1200">
            <a:solidFill>
              <a:sysClr val="windowText" lastClr="000000"/>
            </a:solidFill>
            <a:latin typeface="Cambria"/>
            <a:ea typeface="+mn-ea"/>
            <a:cs typeface="+mn-cs"/>
          </a:endParaRPr>
        </a:p>
      </dsp:txBody>
      <dsp:txXfrm>
        <a:off x="2272370" y="1360499"/>
        <a:ext cx="811859" cy="405929"/>
      </dsp:txXfrm>
    </dsp:sp>
    <dsp:sp modelId="{216E6905-F599-44CA-A639-75ADBE9EAA62}">
      <dsp:nvSpPr>
        <dsp:cNvPr id="0" name=""/>
        <dsp:cNvSpPr/>
      </dsp:nvSpPr>
      <dsp:spPr>
        <a:xfrm>
          <a:off x="4739246" y="895490"/>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الوثائق</a:t>
          </a:r>
          <a:br>
            <a:rPr lang="ar-SY" sz="900" b="1" kern="1200">
              <a:solidFill>
                <a:sysClr val="windowText" lastClr="000000"/>
              </a:solidFill>
              <a:latin typeface="Cambria"/>
              <a:ea typeface="+mn-ea"/>
              <a:cs typeface="Arial" panose="020B0604020202020204" pitchFamily="34" charset="0"/>
            </a:rPr>
          </a:br>
          <a:r>
            <a:rPr lang="ar-SY" sz="900" b="1" kern="1200">
              <a:solidFill>
                <a:sysClr val="windowText" lastClr="000000"/>
              </a:solidFill>
              <a:latin typeface="Cambria"/>
              <a:ea typeface="+mn-ea"/>
              <a:cs typeface="Arial" panose="020B0604020202020204" pitchFamily="34" charset="0"/>
            </a:rPr>
            <a:t> واللغات</a:t>
          </a:r>
          <a:endParaRPr lang="en-US" sz="900" kern="1200">
            <a:solidFill>
              <a:sysClr val="windowText" lastClr="000000"/>
            </a:solidFill>
            <a:latin typeface="Cambria"/>
            <a:ea typeface="+mn-ea"/>
            <a:cs typeface="+mn-cs"/>
          </a:endParaRPr>
        </a:p>
      </dsp:txBody>
      <dsp:txXfrm>
        <a:off x="4739246" y="895490"/>
        <a:ext cx="811859" cy="405929"/>
      </dsp:txXfrm>
    </dsp:sp>
    <dsp:sp modelId="{7C531F6B-E74C-4F1C-AFD9-B68CDF50D5F3}">
      <dsp:nvSpPr>
        <dsp:cNvPr id="0" name=""/>
        <dsp:cNvSpPr/>
      </dsp:nvSpPr>
      <dsp:spPr>
        <a:xfrm>
          <a:off x="4736251" y="1356484"/>
          <a:ext cx="811859" cy="405929"/>
        </a:xfrm>
        <a:prstGeom prst="rect">
          <a:avLst/>
        </a:prstGeom>
        <a:solidFill>
          <a:srgbClr val="4BACC6">
            <a:lumMod val="60000"/>
            <a:lumOff val="40000"/>
            <a:alpha val="50000"/>
          </a:srgbClr>
        </a:solidFill>
        <a:ln w="25400" cap="flat" cmpd="sng" algn="ctr">
          <a:solidFill>
            <a:sysClr val="windowText" lastClr="000000"/>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715" tIns="5715" rIns="5715" bIns="5715" numCol="1" spcCol="1270" anchor="ctr" anchorCtr="0">
          <a:noAutofit/>
        </a:bodyPr>
        <a:lstStyle/>
        <a:p>
          <a:pPr marL="0" lvl="0" indent="0" algn="ctr" defTabSz="400050" rtl="1">
            <a:lnSpc>
              <a:spcPct val="90000"/>
            </a:lnSpc>
            <a:spcBef>
              <a:spcPct val="0"/>
            </a:spcBef>
            <a:spcAft>
              <a:spcPts val="0"/>
            </a:spcAft>
            <a:buNone/>
          </a:pPr>
          <a:r>
            <a:rPr lang="ar-SY" sz="900" b="1" kern="1200">
              <a:solidFill>
                <a:sysClr val="windowText" lastClr="000000"/>
              </a:solidFill>
              <a:latin typeface="Cambria"/>
              <a:ea typeface="+mn-ea"/>
              <a:cs typeface="Arial" panose="020B0604020202020204" pitchFamily="34" charset="0"/>
            </a:rPr>
            <a:t>وحدة إدارة </a:t>
          </a:r>
          <a:br>
            <a:rPr lang="ar-SY" sz="900" b="1" kern="1200">
              <a:solidFill>
                <a:sysClr val="windowText" lastClr="000000"/>
              </a:solidFill>
              <a:latin typeface="Cambria"/>
              <a:ea typeface="+mn-ea"/>
              <a:cs typeface="Arial" panose="020B0604020202020204" pitchFamily="34" charset="0"/>
            </a:rPr>
          </a:br>
          <a:r>
            <a:rPr lang="ar-SY" sz="900" b="1" kern="1200">
              <a:solidFill>
                <a:sysClr val="windowText" lastClr="000000"/>
              </a:solidFill>
              <a:latin typeface="Cambria"/>
              <a:ea typeface="+mn-ea"/>
              <a:cs typeface="Arial" panose="020B0604020202020204" pitchFamily="34" charset="0"/>
            </a:rPr>
            <a:t>البرامج</a:t>
          </a:r>
          <a:endParaRPr lang="en-US" sz="900" kern="1200">
            <a:solidFill>
              <a:sysClr val="windowText" lastClr="000000"/>
            </a:solidFill>
            <a:latin typeface="Cambria"/>
            <a:ea typeface="+mn-ea"/>
            <a:cs typeface="+mn-cs"/>
          </a:endParaRPr>
        </a:p>
      </dsp:txBody>
      <dsp:txXfrm>
        <a:off x="4736251" y="1356484"/>
        <a:ext cx="811859" cy="405929"/>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7A328EB00E67F346B6174BE96D327B2B" ma:contentTypeVersion="11" ma:contentTypeDescription="Create a new document." ma:contentTypeScope="" ma:versionID="b1769ac123458866e93c1e1a8f5d7264">
  <xsd:schema xmlns:xsd="http://www.w3.org/2001/XMLSchema" xmlns:xs="http://www.w3.org/2001/XMLSchema" xmlns:p="http://schemas.microsoft.com/office/2006/metadata/properties" xmlns:ns2="292e8265-61e8-4476-9c6d-719af089d244" xmlns:ns3="c89cf9d1-532e-4c94-875d-12e9041bbcb0" targetNamespace="http://schemas.microsoft.com/office/2006/metadata/properties" ma:root="true" ma:fieldsID="cef69a2368db5a80933a10034f3f94d7" ns2:_="" ns3:_="">
    <xsd:import namespace="292e8265-61e8-4476-9c6d-719af089d244"/>
    <xsd:import namespace="c89cf9d1-532e-4c94-875d-12e9041bbc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2e8265-61e8-4476-9c6d-719af089d2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9cf9d1-532e-4c94-875d-12e9041bbcb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3ffcbcd2-b711-4b56-9cc9-ef645dd2f1b1}" ma:internalName="TaxCatchAll" ma:showField="CatchAllData" ma:web="c89cf9d1-532e-4c94-875d-12e9041bbc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c89cf9d1-532e-4c94-875d-12e9041bbcb0" xsi:nil="true"/>
    <lcf76f155ced4ddcb4097134ff3c332f xmlns="292e8265-61e8-4476-9c6d-719af089d244">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41F13D-4242-404F-908E-82023C3C05E0}">
  <ds:schemaRefs>
    <ds:schemaRef ds:uri="http://schemas.openxmlformats.org/officeDocument/2006/bibliography"/>
  </ds:schemaRefs>
</ds:datastoreItem>
</file>

<file path=customXml/itemProps2.xml><?xml version="1.0" encoding="utf-8"?>
<ds:datastoreItem xmlns:ds="http://schemas.openxmlformats.org/officeDocument/2006/customXml" ds:itemID="{737BE3F0-439C-479F-BD9D-6AB9D22086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2e8265-61e8-4476-9c6d-719af089d244"/>
    <ds:schemaRef ds:uri="c89cf9d1-532e-4c94-875d-12e9041bbcb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B8353CA-BE74-468E-976A-AEBA4EC71F63}">
  <ds:schemaRefs>
    <ds:schemaRef ds:uri="http://schemas.microsoft.com/office/2006/metadata/properties"/>
    <ds:schemaRef ds:uri="http://schemas.microsoft.com/office/infopath/2007/PartnerControls"/>
    <ds:schemaRef ds:uri="c89cf9d1-532e-4c94-875d-12e9041bbcb0"/>
    <ds:schemaRef ds:uri="292e8265-61e8-4476-9c6d-719af089d244"/>
  </ds:schemaRefs>
</ds:datastoreItem>
</file>

<file path=customXml/itemProps4.xml><?xml version="1.0" encoding="utf-8"?>
<ds:datastoreItem xmlns:ds="http://schemas.openxmlformats.org/officeDocument/2006/customXml" ds:itemID="{342BC94F-DC7E-4B4A-A0D4-2F9D2140C2CB}">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14</Pages>
  <Words>4950</Words>
  <Characters>28220</Characters>
  <Application>Microsoft Office Word</Application>
  <DocSecurity>0</DocSecurity>
  <Lines>235</Lines>
  <Paragraphs>66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Analysis of information for the fifth assessment and review of the effectiveness of the Cartagena Protoco on Biosafety and midterm evaluation of the implementation plan and the capacity-building action plan for the Protocol</vt:lpstr>
      <vt:lpstr>Analysis of information for the fifth assessment and review of the effectiveness of the Cartagena Protoco on Biosafety and midterm evaluation of the implementation plan and the capacity-building action plan for the Protocol</vt:lpstr>
    </vt:vector>
  </TitlesOfParts>
  <Company/>
  <LinksUpToDate>false</LinksUpToDate>
  <CharactersWithSpaces>33104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Analysis of information for the fifth assessment and review of the effectiveness of the Cartagena Protoco on Biosafety and midterm evaluation of the implementation plan and the capacity-building action plan for the Protocol</dc:title>
  <dc:subject>CBD/SBI/7/15/Add.1-CBD/COP/17/4/Add.4</dc:subject>
  <dc:creator>veronique.lefebvre</dc:creator>
  <cp:keywords>CBD/SBI/7/15/Add.1-CBD/COP/17/4/Add.4</cp:keywords>
  <dc:description/>
  <cp:lastModifiedBy>Al Sioufi, Sanaa</cp:lastModifiedBy>
  <cp:revision>4</cp:revision>
  <cp:lastPrinted>2026-07-06T15:35:00Z</cp:lastPrinted>
  <dcterms:created xsi:type="dcterms:W3CDTF">2026-07-06T15:39:00Z</dcterms:created>
  <dcterms:modified xsi:type="dcterms:W3CDTF">2026-07-06T18:58:00Z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0x0101007A328EB00E67F346B6174BE96D327B2B</vt:lpwstr>
  </property>
  <property fmtid="{D5CDD505-2E9C-101B-9397-08002B2CF9AE}" pid="3" name="MediaServiceImageTags">
    <vt:lpwstr/>
  </property>
</Properties>
</file>