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894621" w:rsidRPr="003F1A75" w14:paraId="3C46A8C6" w14:textId="77777777" w:rsidTr="00A533DA">
        <w:trPr>
          <w:trHeight w:val="850"/>
        </w:trPr>
        <w:tc>
          <w:tcPr>
            <w:tcW w:w="975" w:type="dxa"/>
            <w:vAlign w:val="bottom"/>
          </w:tcPr>
          <w:p w14:paraId="62E3ADAC" w14:textId="77777777" w:rsidR="00894621" w:rsidRPr="003F1A75" w:rsidRDefault="00894621" w:rsidP="00A533DA">
            <w:pPr>
              <w:pStyle w:val="AASmallLogo"/>
            </w:pPr>
            <w:r w:rsidRPr="003F1A75">
              <w:rPr>
                <w:noProof/>
              </w:rPr>
              <w:drawing>
                <wp:inline distT="0" distB="0" distL="0" distR="0" wp14:anchorId="523F439A" wp14:editId="6011396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38A8696" w14:textId="77777777" w:rsidR="00894621" w:rsidRPr="003F1A75" w:rsidRDefault="00894621" w:rsidP="00A533DA">
            <w:pPr>
              <w:pStyle w:val="AASmallLogo"/>
            </w:pPr>
          </w:p>
        </w:tc>
        <w:tc>
          <w:tcPr>
            <w:tcW w:w="1434" w:type="dxa"/>
            <w:noWrap/>
            <w:vAlign w:val="bottom"/>
          </w:tcPr>
          <w:p w14:paraId="0459FFF0" w14:textId="77777777" w:rsidR="00894621" w:rsidRPr="003F1A75" w:rsidRDefault="00894621" w:rsidP="00A533DA">
            <w:pPr>
              <w:pStyle w:val="AASmallLogo"/>
            </w:pPr>
            <w:r w:rsidRPr="003F1A75">
              <w:rPr>
                <w:noProof/>
              </w:rPr>
              <w:drawing>
                <wp:inline distT="0" distB="0" distL="0" distR="0" wp14:anchorId="0FD3B85A" wp14:editId="4854144F">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0BBC4CB1" w14:textId="77777777" w:rsidR="00894621" w:rsidRPr="003F1A75" w:rsidRDefault="00894621" w:rsidP="00A533DA">
            <w:pPr>
              <w:pStyle w:val="AASmallLogo"/>
            </w:pPr>
          </w:p>
        </w:tc>
        <w:tc>
          <w:tcPr>
            <w:tcW w:w="8073" w:type="dxa"/>
            <w:vAlign w:val="bottom"/>
          </w:tcPr>
          <w:p w14:paraId="51D6E61C" w14:textId="1F317D63" w:rsidR="00894621" w:rsidRPr="003F1A75" w:rsidRDefault="00894621" w:rsidP="00A533DA">
            <w:pPr>
              <w:pStyle w:val="ABSymbol"/>
            </w:pPr>
            <w:r w:rsidRPr="003F1A75">
              <w:rPr>
                <w:sz w:val="40"/>
              </w:rPr>
              <w:t>CBD</w:t>
            </w:r>
            <w:r w:rsidRPr="003F1A75">
              <w:t>/</w:t>
            </w:r>
            <w:r>
              <w:t>COP</w:t>
            </w:r>
            <w:r w:rsidRPr="003F1A75">
              <w:t>/</w:t>
            </w:r>
            <w:r>
              <w:t>17/</w:t>
            </w:r>
            <w:r w:rsidR="006E2E80">
              <w:t>L.12</w:t>
            </w:r>
          </w:p>
        </w:tc>
      </w:tr>
    </w:tbl>
    <w:p w14:paraId="7DC57D48" w14:textId="77777777" w:rsidR="00894621" w:rsidRPr="003F1A75" w:rsidRDefault="00894621" w:rsidP="0089462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94621" w:rsidRPr="003F1A75" w14:paraId="20B8844C" w14:textId="77777777" w:rsidTr="00A533DA">
        <w:trPr>
          <w:trHeight w:val="1814"/>
        </w:trPr>
        <w:tc>
          <w:tcPr>
            <w:tcW w:w="7370" w:type="dxa"/>
          </w:tcPr>
          <w:p w14:paraId="1C642CB1" w14:textId="77777777" w:rsidR="00894621" w:rsidRPr="003F1A75" w:rsidRDefault="00894621" w:rsidP="00A533DA">
            <w:pPr>
              <w:pStyle w:val="ACLargeLogo"/>
            </w:pPr>
            <w:r w:rsidRPr="003F1A75">
              <w:rPr>
                <w:noProof/>
              </w:rPr>
              <w:drawing>
                <wp:inline distT="0" distB="0" distL="0" distR="0" wp14:anchorId="5C9BFCB4" wp14:editId="673A75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4A134DC1" w14:textId="77777777" w:rsidR="00894621" w:rsidRPr="003F1A75" w:rsidRDefault="00894621" w:rsidP="00A533DA">
            <w:pPr>
              <w:pStyle w:val="ACLargeLogo"/>
            </w:pPr>
          </w:p>
        </w:tc>
        <w:tc>
          <w:tcPr>
            <w:tcW w:w="3112" w:type="dxa"/>
          </w:tcPr>
          <w:p w14:paraId="619ABB94" w14:textId="77777777" w:rsidR="00894621" w:rsidRPr="003F1A75" w:rsidRDefault="00894621" w:rsidP="00A533DA">
            <w:pPr>
              <w:pStyle w:val="AEDistrNormal"/>
            </w:pPr>
            <w:r w:rsidRPr="003F1A75">
              <w:t xml:space="preserve">Distr.: </w:t>
            </w:r>
            <w:r>
              <w:t>Limited</w:t>
            </w:r>
            <w:r w:rsidRPr="003F1A75">
              <w:t xml:space="preserve"> </w:t>
            </w:r>
          </w:p>
          <w:p w14:paraId="081B0E23" w14:textId="48A4138F" w:rsidR="00894621" w:rsidRPr="003F1A75" w:rsidRDefault="008C297D" w:rsidP="00A533DA">
            <w:pPr>
              <w:pStyle w:val="AEDistrNormal"/>
            </w:pPr>
            <w:r>
              <w:t>2</w:t>
            </w:r>
            <w:r w:rsidR="006E2E80">
              <w:t>9</w:t>
            </w:r>
            <w:r w:rsidR="00894621">
              <w:t xml:space="preserve"> October 2026</w:t>
            </w:r>
          </w:p>
          <w:p w14:paraId="10FA0160" w14:textId="77777777" w:rsidR="00894621" w:rsidRPr="003F1A75" w:rsidRDefault="00894621" w:rsidP="00A533DA">
            <w:pPr>
              <w:pStyle w:val="AEDistrNormal6pt"/>
            </w:pPr>
            <w:r w:rsidRPr="003F1A75">
              <w:t xml:space="preserve">Original: English </w:t>
            </w:r>
          </w:p>
          <w:p w14:paraId="62137D3D" w14:textId="77777777" w:rsidR="00894621" w:rsidRPr="003F1A75" w:rsidRDefault="00894621" w:rsidP="00A533DA">
            <w:pPr>
              <w:pStyle w:val="AEDistrNormal6pt"/>
            </w:pPr>
          </w:p>
        </w:tc>
      </w:tr>
    </w:tbl>
    <w:p w14:paraId="61B82A1B" w14:textId="77777777" w:rsidR="00894621" w:rsidRPr="003F1A75" w:rsidRDefault="00894621" w:rsidP="0089462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94621" w:rsidRPr="003F1A75" w14:paraId="660D07D6" w14:textId="77777777">
        <w:trPr>
          <w:trHeight w:val="57"/>
        </w:trPr>
        <w:tc>
          <w:tcPr>
            <w:tcW w:w="6094" w:type="dxa"/>
          </w:tcPr>
          <w:p w14:paraId="7134271F" w14:textId="77777777" w:rsidR="00894621" w:rsidRPr="003F1A75" w:rsidRDefault="00894621" w:rsidP="00A533DA">
            <w:pPr>
              <w:pStyle w:val="AFCorN12Bold"/>
            </w:pPr>
            <w:r>
              <w:t xml:space="preserve">Conference of the Parties to the </w:t>
            </w:r>
            <w:r>
              <w:br/>
              <w:t>Convention on Biological Diversity</w:t>
            </w:r>
            <w:r w:rsidRPr="003F1A75">
              <w:t xml:space="preserve"> </w:t>
            </w:r>
          </w:p>
          <w:p w14:paraId="78CDBDE1" w14:textId="77777777" w:rsidR="00894621" w:rsidRPr="003F1A75" w:rsidRDefault="00894621" w:rsidP="00A533DA">
            <w:pPr>
              <w:pStyle w:val="AFCorNBold"/>
            </w:pPr>
            <w:r>
              <w:t>Seventeen</w:t>
            </w:r>
            <w:r w:rsidRPr="003F1A75">
              <w:t xml:space="preserve">th meeting </w:t>
            </w:r>
          </w:p>
          <w:p w14:paraId="07FA570E" w14:textId="77777777" w:rsidR="00894621" w:rsidRPr="003F1A75" w:rsidRDefault="00894621" w:rsidP="00A533DA">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29EA605F" w14:textId="77777777" w:rsidR="00894621" w:rsidRDefault="00894621" w:rsidP="00A533DA">
            <w:pPr>
              <w:pStyle w:val="AFCorNNormal"/>
            </w:pPr>
            <w:r>
              <w:t>Agenda i</w:t>
            </w:r>
            <w:r w:rsidRPr="003F1A75">
              <w:t xml:space="preserve">tem </w:t>
            </w:r>
            <w:r>
              <w:t>18 (f)</w:t>
            </w:r>
          </w:p>
          <w:p w14:paraId="075D7770" w14:textId="7D8BE843" w:rsidR="00894621" w:rsidRPr="00AE3905" w:rsidRDefault="00894621" w:rsidP="003D3601">
            <w:pPr>
              <w:pStyle w:val="AFCorNNormal"/>
            </w:pPr>
            <w:r w:rsidRPr="000076A5">
              <w:rPr>
                <w:b/>
                <w:bCs/>
              </w:rPr>
              <w:t>Other scientific and technical issues related to the implementation of the Kunming-Montreal Global Biodiversity Framework: biodiversity and health</w:t>
            </w:r>
          </w:p>
        </w:tc>
        <w:tc>
          <w:tcPr>
            <w:tcW w:w="4388" w:type="dxa"/>
          </w:tcPr>
          <w:p w14:paraId="27BBADF3" w14:textId="77777777" w:rsidR="00894621" w:rsidRPr="003F1A75" w:rsidRDefault="00894621" w:rsidP="00A533DA">
            <w:pPr>
              <w:pStyle w:val="CBDNormal"/>
              <w:jc w:val="left"/>
            </w:pPr>
          </w:p>
        </w:tc>
      </w:tr>
    </w:tbl>
    <w:p w14:paraId="1CF27E4D" w14:textId="77777777" w:rsidR="00894621" w:rsidRPr="003F1A75" w:rsidRDefault="00353222" w:rsidP="00894621">
      <w:pPr>
        <w:pStyle w:val="CBDTitle"/>
        <w:rPr>
          <w:caps/>
        </w:rPr>
      </w:pPr>
      <w:sdt>
        <w:sdtPr>
          <w:alias w:val="Title"/>
          <w:tag w:val=""/>
          <w:id w:val="772832786"/>
          <w:placeholder>
            <w:docPart w:val="D74AAA1A20C34F0B83DC7D8FEDAF42CA"/>
          </w:placeholder>
          <w:dataBinding w:prefixMappings="xmlns:ns0='http://purl.org/dc/elements/1.1/' xmlns:ns1='http://schemas.openxmlformats.org/package/2006/metadata/core-properties' " w:xpath="/ns1:coreProperties[1]/ns0:title[1]" w:storeItemID="{6C3C8BC8-F283-45AE-878A-BAB7291924A1}"/>
          <w:text/>
        </w:sdtPr>
        <w:sdtEndPr/>
        <w:sdtContent>
          <w:r w:rsidR="00366226">
            <w:t>Biodiversity and health</w:t>
          </w:r>
        </w:sdtContent>
      </w:sdt>
      <w:r w:rsidR="00894621" w:rsidRPr="003F1A75">
        <w:rPr>
          <w:caps/>
        </w:rPr>
        <w:t xml:space="preserve"> </w:t>
      </w:r>
    </w:p>
    <w:p w14:paraId="1DE4167C" w14:textId="77777777" w:rsidR="00894621" w:rsidRDefault="00894621" w:rsidP="00894621">
      <w:pPr>
        <w:pStyle w:val="CBDSubTitle"/>
      </w:pPr>
      <w:r>
        <w:t>Draft decision submitted by the Chair of Working Group II</w:t>
      </w:r>
    </w:p>
    <w:p w14:paraId="33F3F714" w14:textId="77777777" w:rsidR="0099378A" w:rsidRPr="00A410D1" w:rsidRDefault="0099378A" w:rsidP="0099378A">
      <w:pPr>
        <w:keepNext/>
        <w:keepLines/>
        <w:tabs>
          <w:tab w:val="clear" w:pos="567"/>
          <w:tab w:val="clear" w:pos="1134"/>
        </w:tabs>
        <w:spacing w:before="120" w:after="120"/>
        <w:ind w:left="567" w:firstLine="539"/>
        <w:jc w:val="left"/>
        <w:rPr>
          <w:i/>
        </w:rPr>
      </w:pPr>
      <w:r w:rsidRPr="00A410D1">
        <w:rPr>
          <w:i/>
        </w:rPr>
        <w:t>The Conference of the Parties</w:t>
      </w:r>
      <w:r w:rsidRPr="00A410D1">
        <w:rPr>
          <w:iCs/>
        </w:rPr>
        <w:t>,</w:t>
      </w:r>
    </w:p>
    <w:p w14:paraId="315A94DB" w14:textId="616A1099" w:rsidR="0099378A" w:rsidRPr="00A410D1" w:rsidRDefault="0099378A" w:rsidP="0099378A">
      <w:pPr>
        <w:pStyle w:val="CBDNormalNoNumber"/>
        <w:tabs>
          <w:tab w:val="clear" w:pos="567"/>
          <w:tab w:val="clear" w:pos="1134"/>
        </w:tabs>
        <w:ind w:firstLine="540"/>
      </w:pPr>
      <w:r w:rsidRPr="00A410D1">
        <w:rPr>
          <w:i/>
          <w:iCs/>
        </w:rPr>
        <w:t>Highlighting</w:t>
      </w:r>
      <w:r w:rsidRPr="00A410D1">
        <w:t xml:space="preserve"> the relevance of biodiversity and health interlinkages to the implementation of the Kunming-Montreal Global Biodiversity Framework,</w:t>
      </w:r>
      <w:r w:rsidRPr="00A410D1">
        <w:rPr>
          <w:rStyle w:val="FootnoteReference"/>
        </w:rPr>
        <w:footnoteReference w:id="1"/>
      </w:r>
      <w:r w:rsidRPr="00A410D1">
        <w:t xml:space="preserve"> as underlined in section</w:t>
      </w:r>
      <w:r w:rsidR="003E2A82">
        <w:t> </w:t>
      </w:r>
      <w:r w:rsidRPr="00A410D1">
        <w:t>C, subparagraphs</w:t>
      </w:r>
      <w:r w:rsidR="003E2A82">
        <w:t> </w:t>
      </w:r>
      <w:r w:rsidRPr="00A410D1">
        <w:t>7 (g) and (r), of the Framework,</w:t>
      </w:r>
    </w:p>
    <w:p w14:paraId="7B0D602F" w14:textId="77777777" w:rsidR="0099378A" w:rsidRPr="00A410D1" w:rsidRDefault="0099378A" w:rsidP="0099378A">
      <w:pPr>
        <w:pStyle w:val="CBDNormalNoNumber"/>
        <w:tabs>
          <w:tab w:val="clear" w:pos="567"/>
          <w:tab w:val="clear" w:pos="1134"/>
        </w:tabs>
        <w:ind w:firstLine="540"/>
      </w:pPr>
      <w:r w:rsidRPr="00A410D1">
        <w:rPr>
          <w:i/>
          <w:iCs/>
        </w:rPr>
        <w:t>Recalling</w:t>
      </w:r>
      <w:r w:rsidRPr="00A410D1">
        <w:t xml:space="preserve"> paragraph 8 of its decision </w:t>
      </w:r>
      <w:hyperlink r:id="rId15" w:history="1">
        <w:r w:rsidRPr="00A410D1">
          <w:rPr>
            <w:rStyle w:val="Hyperlink"/>
          </w:rPr>
          <w:t>16/19</w:t>
        </w:r>
      </w:hyperlink>
      <w:r w:rsidRPr="00A410D1">
        <w:t xml:space="preserve"> of 1 November 2024, in which it invited Parties, other Governments, relevant multilateral environmental agreements and other organizations to share measures, guidance and tools, examples, best practices and lessons learned in the implementation of the Global Action Plan on Biodiversity and Health</w:t>
      </w:r>
      <w:r w:rsidRPr="00A410D1">
        <w:rPr>
          <w:rStyle w:val="FootnoteReference"/>
        </w:rPr>
        <w:footnoteReference w:id="2"/>
      </w:r>
      <w:r w:rsidRPr="00A410D1">
        <w:t xml:space="preserve"> and the mainstreaming of biodiversity and health interlinkages at all levels,</w:t>
      </w:r>
    </w:p>
    <w:p w14:paraId="4B2FE7FB" w14:textId="77777777" w:rsidR="0099378A" w:rsidRPr="00A410D1" w:rsidRDefault="0099378A" w:rsidP="0099378A">
      <w:pPr>
        <w:pStyle w:val="CBDNormalNoNumber"/>
        <w:tabs>
          <w:tab w:val="clear" w:pos="567"/>
          <w:tab w:val="clear" w:pos="1134"/>
        </w:tabs>
        <w:ind w:firstLine="540"/>
      </w:pPr>
      <w:r w:rsidRPr="00A410D1">
        <w:rPr>
          <w:i/>
          <w:iCs/>
        </w:rPr>
        <w:t xml:space="preserve">Recalling also </w:t>
      </w:r>
      <w:r w:rsidRPr="00A410D1">
        <w:t>paragraph 3</w:t>
      </w:r>
      <w:r w:rsidRPr="00A410D1">
        <w:rPr>
          <w:i/>
          <w:iCs/>
        </w:rPr>
        <w:t xml:space="preserve"> </w:t>
      </w:r>
      <w:r w:rsidRPr="00A410D1">
        <w:t>of the same decision, in which it encouraged Parties to carry out actions related to the implementation of the Global Action Plan and facilitate the mainstreaming of biodiversity and health interlinkages,</w:t>
      </w:r>
    </w:p>
    <w:p w14:paraId="07E35A3C" w14:textId="77777777" w:rsidR="0099378A" w:rsidRPr="00A410D1" w:rsidRDefault="0099378A" w:rsidP="0099378A">
      <w:pPr>
        <w:pStyle w:val="CBDNormalNoNumber"/>
        <w:tabs>
          <w:tab w:val="clear" w:pos="567"/>
          <w:tab w:val="clear" w:pos="1134"/>
        </w:tabs>
        <w:ind w:firstLine="540"/>
      </w:pPr>
      <w:r w:rsidRPr="00A410D1">
        <w:rPr>
          <w:i/>
          <w:iCs/>
        </w:rPr>
        <w:t xml:space="preserve">Recognizing </w:t>
      </w:r>
      <w:r w:rsidRPr="00A410D1">
        <w:t>the important role of indigenous peoples and local communities as custodians of biodiversity and holders of traditional knowledge related to health and well</w:t>
      </w:r>
      <w:r>
        <w:noBreakHyphen/>
      </w:r>
      <w:r w:rsidRPr="00A410D1">
        <w:t>being, and the importance of their full and effective participation in the implementation of the Global Action Plan,</w:t>
      </w:r>
    </w:p>
    <w:p w14:paraId="38095F4D" w14:textId="77777777" w:rsidR="0099378A" w:rsidRPr="00A410D1" w:rsidRDefault="0099378A" w:rsidP="0099378A">
      <w:pPr>
        <w:pStyle w:val="CBDNormalNoNumber"/>
        <w:tabs>
          <w:tab w:val="clear" w:pos="567"/>
          <w:tab w:val="clear" w:pos="1134"/>
        </w:tabs>
        <w:ind w:firstLine="540"/>
      </w:pPr>
      <w:r w:rsidRPr="00A410D1">
        <w:rPr>
          <w:i/>
          <w:iCs/>
        </w:rPr>
        <w:t xml:space="preserve">Recognizing also </w:t>
      </w:r>
      <w:r w:rsidRPr="00A410D1">
        <w:t>the urgent need for capacity-building and financial resources to support the implementation of the Global Action Plan,</w:t>
      </w:r>
    </w:p>
    <w:p w14:paraId="5A99ECF4" w14:textId="77777777" w:rsidR="0099378A" w:rsidRPr="00A410D1" w:rsidRDefault="0099378A" w:rsidP="0099378A">
      <w:pPr>
        <w:pStyle w:val="CBDNormalNoNumber"/>
        <w:tabs>
          <w:tab w:val="clear" w:pos="567"/>
          <w:tab w:val="clear" w:pos="1134"/>
        </w:tabs>
        <w:ind w:firstLine="540"/>
      </w:pPr>
      <w:r w:rsidRPr="00A410D1">
        <w:rPr>
          <w:i/>
          <w:iCs/>
        </w:rPr>
        <w:t>Emphasizing</w:t>
      </w:r>
      <w:r w:rsidRPr="00A410D1">
        <w:t xml:space="preserve"> the importance of integrating health considerations into the implementation of national biodiversity strategies and action plans,</w:t>
      </w:r>
    </w:p>
    <w:p w14:paraId="5E2440A1" w14:textId="03060B08" w:rsidR="0099378A" w:rsidRPr="00A410D1" w:rsidRDefault="0099378A" w:rsidP="0099378A">
      <w:pPr>
        <w:pStyle w:val="CBDNormalNoNumber"/>
        <w:tabs>
          <w:tab w:val="clear" w:pos="567"/>
          <w:tab w:val="clear" w:pos="1134"/>
        </w:tabs>
        <w:ind w:firstLine="540"/>
      </w:pPr>
      <w:r w:rsidRPr="00A410D1">
        <w:rPr>
          <w:i/>
          <w:iCs/>
        </w:rPr>
        <w:t>Recognizing</w:t>
      </w:r>
      <w:r w:rsidRPr="00A410D1">
        <w:t xml:space="preserve"> the long-standing collaboration between the Secretariat of the Convention on Biological Diversity</w:t>
      </w:r>
      <w:r w:rsidRPr="00A410D1">
        <w:rPr>
          <w:rStyle w:val="FootnoteReference"/>
        </w:rPr>
        <w:footnoteReference w:id="3"/>
      </w:r>
      <w:r w:rsidRPr="00A410D1">
        <w:t xml:space="preserve"> and </w:t>
      </w:r>
      <w:r w:rsidRPr="00654CB8">
        <w:t>the World Health Organization,</w:t>
      </w:r>
    </w:p>
    <w:p w14:paraId="527B9183" w14:textId="3D0BA0DD" w:rsidR="00457D8C" w:rsidRDefault="00003CE4" w:rsidP="00366226">
      <w:pPr>
        <w:pStyle w:val="CBDNormalNoNumber"/>
        <w:tabs>
          <w:tab w:val="clear" w:pos="567"/>
          <w:tab w:val="clear" w:pos="1134"/>
          <w:tab w:val="clear" w:pos="1701"/>
          <w:tab w:val="left" w:pos="1843"/>
        </w:tabs>
        <w:ind w:firstLine="594"/>
      </w:pPr>
      <w:r>
        <w:t>1</w:t>
      </w:r>
      <w:r w:rsidR="00457D8C">
        <w:t>.</w:t>
      </w:r>
      <w:r w:rsidR="007B5B19">
        <w:tab/>
      </w:r>
      <w:r w:rsidR="00301E60" w:rsidRPr="00366226">
        <w:rPr>
          <w:i/>
          <w:iCs/>
        </w:rPr>
        <w:t>Takes</w:t>
      </w:r>
      <w:r w:rsidR="00301E60">
        <w:t xml:space="preserve"> </w:t>
      </w:r>
      <w:r w:rsidR="00301E60">
        <w:rPr>
          <w:i/>
          <w:iCs/>
        </w:rPr>
        <w:t>n</w:t>
      </w:r>
      <w:r w:rsidR="00457D8C" w:rsidRPr="007B5B19">
        <w:rPr>
          <w:i/>
          <w:iCs/>
        </w:rPr>
        <w:t>ote</w:t>
      </w:r>
      <w:r w:rsidR="00301E60">
        <w:rPr>
          <w:i/>
          <w:iCs/>
        </w:rPr>
        <w:t xml:space="preserve"> </w:t>
      </w:r>
      <w:r w:rsidR="00301E60" w:rsidRPr="00366226">
        <w:t>of</w:t>
      </w:r>
      <w:r w:rsidR="00457D8C" w:rsidRPr="007B5B19">
        <w:rPr>
          <w:i/>
          <w:iCs/>
        </w:rPr>
        <w:t xml:space="preserve"> </w:t>
      </w:r>
      <w:r w:rsidR="00457D8C">
        <w:t>the progress report on activities on biodiversity and health,</w:t>
      </w:r>
      <w:r w:rsidR="00F54A55">
        <w:rPr>
          <w:rStyle w:val="FootnoteReference"/>
        </w:rPr>
        <w:footnoteReference w:id="4"/>
      </w:r>
      <w:r w:rsidR="00457D8C">
        <w:t xml:space="preserve"> including the proposal for a progress measurement tool for the implementation of the Global Action Plan</w:t>
      </w:r>
      <w:r w:rsidR="00C77173">
        <w:t xml:space="preserve"> on </w:t>
      </w:r>
      <w:r w:rsidR="00C77173">
        <w:lastRenderedPageBreak/>
        <w:t>Biodiversity and Health</w:t>
      </w:r>
      <w:r w:rsidR="00457D8C">
        <w:t>,</w:t>
      </w:r>
      <w:r w:rsidR="00B93613">
        <w:rPr>
          <w:rStyle w:val="FootnoteReference"/>
        </w:rPr>
        <w:footnoteReference w:id="5"/>
      </w:r>
      <w:r w:rsidR="00457D8C">
        <w:t xml:space="preserve"> and the compilation of existing indicators relevant to biodiversity and health from other processes;</w:t>
      </w:r>
      <w:r w:rsidR="00165879">
        <w:rPr>
          <w:rStyle w:val="FootnoteReference"/>
        </w:rPr>
        <w:footnoteReference w:id="6"/>
      </w:r>
      <w:r w:rsidR="00457D8C">
        <w:t xml:space="preserve"> </w:t>
      </w:r>
    </w:p>
    <w:p w14:paraId="698A2548" w14:textId="02270B9E" w:rsidR="00457D8C" w:rsidRDefault="00003CE4" w:rsidP="00366226">
      <w:pPr>
        <w:pStyle w:val="CBDNormalNoNumber"/>
        <w:tabs>
          <w:tab w:val="clear" w:pos="567"/>
          <w:tab w:val="clear" w:pos="1701"/>
          <w:tab w:val="left" w:pos="1843"/>
        </w:tabs>
        <w:ind w:firstLine="594"/>
      </w:pPr>
      <w:r>
        <w:t>2</w:t>
      </w:r>
      <w:r w:rsidR="00457D8C">
        <w:t>.</w:t>
      </w:r>
      <w:r w:rsidR="007B5B19">
        <w:tab/>
      </w:r>
      <w:r w:rsidR="00457D8C" w:rsidRPr="007B5B19">
        <w:rPr>
          <w:i/>
          <w:iCs/>
        </w:rPr>
        <w:t>Emphasi</w:t>
      </w:r>
      <w:r w:rsidR="007B5B19">
        <w:rPr>
          <w:i/>
          <w:iCs/>
        </w:rPr>
        <w:t>z</w:t>
      </w:r>
      <w:r w:rsidR="00457D8C" w:rsidRPr="007B5B19">
        <w:rPr>
          <w:i/>
          <w:iCs/>
        </w:rPr>
        <w:t>es</w:t>
      </w:r>
      <w:r w:rsidR="00457D8C">
        <w:t xml:space="preserve"> that the use of potential indicators and the progress measurement tool should be voluntary and in line with national circumstances, legislation and priorities and </w:t>
      </w:r>
      <w:r w:rsidR="00457D8C" w:rsidRPr="001871D1">
        <w:t xml:space="preserve">should </w:t>
      </w:r>
      <w:r w:rsidR="00F641C1">
        <w:t>not result in</w:t>
      </w:r>
      <w:r w:rsidR="00457D8C">
        <w:t xml:space="preserve"> any additional burden on Parties</w:t>
      </w:r>
      <w:r w:rsidR="00561FD8">
        <w:t>;</w:t>
      </w:r>
    </w:p>
    <w:p w14:paraId="06F09A26" w14:textId="13470A43" w:rsidR="007B5B19" w:rsidRDefault="00003CE4" w:rsidP="00366226">
      <w:pPr>
        <w:pStyle w:val="CBDNormalNoNumber"/>
        <w:tabs>
          <w:tab w:val="clear" w:pos="567"/>
          <w:tab w:val="clear" w:pos="2268"/>
          <w:tab w:val="left" w:pos="1985"/>
        </w:tabs>
        <w:ind w:firstLine="594"/>
      </w:pPr>
      <w:r>
        <w:t>3</w:t>
      </w:r>
      <w:r w:rsidR="00457D8C">
        <w:t>.</w:t>
      </w:r>
      <w:r w:rsidR="007B5B19">
        <w:tab/>
      </w:r>
      <w:r w:rsidR="00457D8C" w:rsidRPr="007B5B19">
        <w:rPr>
          <w:i/>
          <w:iCs/>
        </w:rPr>
        <w:t>Invites</w:t>
      </w:r>
      <w:r w:rsidR="00457D8C">
        <w:t xml:space="preserve"> Parties, to share</w:t>
      </w:r>
      <w:r w:rsidR="003A393C">
        <w:t>,</w:t>
      </w:r>
      <w:r w:rsidR="00457D8C">
        <w:t xml:space="preserve"> </w:t>
      </w:r>
      <w:r w:rsidR="003A393C">
        <w:t xml:space="preserve">on a voluntary basis, </w:t>
      </w:r>
      <w:r w:rsidR="00457D8C">
        <w:t xml:space="preserve">information on the implementation of the Global Action Plan, including as part of the optional information provided on the considerations </w:t>
      </w:r>
      <w:r w:rsidR="00B049F5">
        <w:t>set out in</w:t>
      </w:r>
      <w:r w:rsidR="00457D8C">
        <w:t xml:space="preserve"> section</w:t>
      </w:r>
      <w:r w:rsidR="004720F5">
        <w:t> </w:t>
      </w:r>
      <w:r w:rsidR="00457D8C">
        <w:t>C of the Kunming</w:t>
      </w:r>
      <w:r w:rsidR="00864069">
        <w:t>-</w:t>
      </w:r>
      <w:r w:rsidR="00457D8C">
        <w:t>Montreal Global Biodiversity Framework;</w:t>
      </w:r>
      <w:r w:rsidR="004B3A61" w:rsidRPr="004B3A61">
        <w:t xml:space="preserve"> </w:t>
      </w:r>
    </w:p>
    <w:p w14:paraId="44BD0915" w14:textId="4B0E267E" w:rsidR="00D60950" w:rsidRDefault="0099378A" w:rsidP="003D3601">
      <w:pPr>
        <w:pStyle w:val="CBDNormalNoNumber"/>
        <w:tabs>
          <w:tab w:val="clear" w:pos="567"/>
        </w:tabs>
        <w:ind w:firstLine="567"/>
      </w:pPr>
      <w:r w:rsidRPr="00E42102">
        <w:t>[</w:t>
      </w:r>
      <w:r w:rsidR="00003CE4" w:rsidRPr="00E42102">
        <w:t>4</w:t>
      </w:r>
      <w:r w:rsidRPr="00E42102">
        <w:t>.</w:t>
      </w:r>
      <w:r w:rsidRPr="00E42102">
        <w:tab/>
      </w:r>
      <w:r w:rsidR="0082225E" w:rsidRPr="00C20C56">
        <w:rPr>
          <w:i/>
          <w:iCs/>
        </w:rPr>
        <w:t xml:space="preserve">Welcomes </w:t>
      </w:r>
      <w:r w:rsidR="0082225E" w:rsidRPr="003D3601">
        <w:t xml:space="preserve">the summary for policymakers of </w:t>
      </w:r>
      <w:r w:rsidR="0082225E" w:rsidRPr="00325646">
        <w:rPr>
          <w:i/>
          <w:iCs/>
        </w:rPr>
        <w:t>The Thematic Assessment Report on the Interlinkages among Biodiversity, Water, Food and Health</w:t>
      </w:r>
      <w:r w:rsidR="0082225E" w:rsidRPr="003D3601">
        <w:t xml:space="preserve"> (“nexus assessment”) of the Intergovernmental Science-Policy Platform on Biodiversity and Ecosystem Services, and note</w:t>
      </w:r>
      <w:r w:rsidR="00A86CEA">
        <w:t>s</w:t>
      </w:r>
      <w:r w:rsidR="0082225E" w:rsidRPr="003D3601">
        <w:t xml:space="preserve"> </w:t>
      </w:r>
      <w:r w:rsidR="0082225E" w:rsidRPr="00C20C56">
        <w:t>the</w:t>
      </w:r>
      <w:r w:rsidR="0082225E" w:rsidRPr="003D3601">
        <w:t xml:space="preserve"> </w:t>
      </w:r>
      <w:r w:rsidR="005B0F08" w:rsidRPr="00C20C56">
        <w:t>relevan</w:t>
      </w:r>
      <w:r w:rsidR="00852781" w:rsidRPr="003D3601">
        <w:t xml:space="preserve">ce of the </w:t>
      </w:r>
      <w:r w:rsidR="00EB6616" w:rsidRPr="003D3601">
        <w:t>assessment</w:t>
      </w:r>
      <w:r w:rsidR="00852781" w:rsidRPr="00C20C56">
        <w:t xml:space="preserve"> to</w:t>
      </w:r>
      <w:r w:rsidR="0082225E" w:rsidRPr="003D3601">
        <w:t xml:space="preserve"> the implementation of the Framework and the Global Action Plan;</w:t>
      </w:r>
      <w:r w:rsidR="00EB6616">
        <w:t>]</w:t>
      </w:r>
    </w:p>
    <w:p w14:paraId="49A03829" w14:textId="2753BF15" w:rsidR="00E86741" w:rsidRPr="00852781" w:rsidRDefault="00EE2968" w:rsidP="003D3601">
      <w:pPr>
        <w:pStyle w:val="CBDNormalNoNumber"/>
        <w:tabs>
          <w:tab w:val="clear" w:pos="567"/>
          <w:tab w:val="clear" w:pos="1701"/>
          <w:tab w:val="left" w:pos="1843"/>
        </w:tabs>
        <w:ind w:firstLine="567"/>
      </w:pPr>
      <w:r>
        <w:t>[</w:t>
      </w:r>
      <w:r w:rsidR="0062691D">
        <w:t>5</w:t>
      </w:r>
      <w:r w:rsidR="006062E1" w:rsidRPr="00852781">
        <w:t>.</w:t>
      </w:r>
      <w:r w:rsidR="0062691D">
        <w:tab/>
      </w:r>
      <w:r w:rsidR="009A7258" w:rsidRPr="003D3601">
        <w:rPr>
          <w:i/>
          <w:iCs/>
        </w:rPr>
        <w:t>Note</w:t>
      </w:r>
      <w:r w:rsidR="003C06D6">
        <w:rPr>
          <w:i/>
          <w:iCs/>
        </w:rPr>
        <w:t>s</w:t>
      </w:r>
      <w:r w:rsidR="009A7258" w:rsidRPr="00C20C56">
        <w:t xml:space="preserve"> the relevance of the response options for the implementation of the Global Action Plan</w:t>
      </w:r>
      <w:r w:rsidR="0062691D">
        <w:t>;</w:t>
      </w:r>
      <w:r w:rsidR="00EB6616">
        <w:t>]</w:t>
      </w:r>
    </w:p>
    <w:p w14:paraId="6362EE4A" w14:textId="257F083E" w:rsidR="0099378A" w:rsidRPr="00A410D1" w:rsidRDefault="0062691D" w:rsidP="0099378A">
      <w:pPr>
        <w:pStyle w:val="CBDNormalNoNumber"/>
        <w:tabs>
          <w:tab w:val="clear" w:pos="567"/>
        </w:tabs>
        <w:ind w:firstLine="594"/>
      </w:pPr>
      <w:r>
        <w:t>6</w:t>
      </w:r>
      <w:r w:rsidR="0099378A" w:rsidRPr="00A410D1">
        <w:t>.</w:t>
      </w:r>
      <w:r w:rsidR="0099378A" w:rsidRPr="00A410D1">
        <w:tab/>
      </w:r>
      <w:r w:rsidR="00203ED0" w:rsidRPr="003D3601">
        <w:rPr>
          <w:i/>
          <w:iCs/>
        </w:rPr>
        <w:t>Also</w:t>
      </w:r>
      <w:r w:rsidR="00203ED0">
        <w:t xml:space="preserve"> </w:t>
      </w:r>
      <w:r w:rsidR="00203ED0">
        <w:rPr>
          <w:i/>
          <w:iCs/>
        </w:rPr>
        <w:t>n</w:t>
      </w:r>
      <w:r w:rsidR="00897DE6">
        <w:rPr>
          <w:i/>
          <w:iCs/>
        </w:rPr>
        <w:t>otes</w:t>
      </w:r>
      <w:r w:rsidR="00897DE6" w:rsidRPr="00A410D1">
        <w:t xml:space="preserve"> </w:t>
      </w:r>
      <w:r w:rsidR="0099378A" w:rsidRPr="00A410D1">
        <w:t xml:space="preserve">the adoption of the </w:t>
      </w:r>
      <w:r w:rsidR="0099378A" w:rsidRPr="00654CB8">
        <w:t>WHO Pandemic Agreement</w:t>
      </w:r>
      <w:r w:rsidR="00521431">
        <w:t xml:space="preserve"> </w:t>
      </w:r>
      <w:r w:rsidR="00150D89">
        <w:t xml:space="preserve">and </w:t>
      </w:r>
      <w:r w:rsidR="00B97F9A">
        <w:t>the ongoing</w:t>
      </w:r>
      <w:r w:rsidR="00150D89">
        <w:t xml:space="preserve"> negotiations on </w:t>
      </w:r>
      <w:r w:rsidR="008C07DF">
        <w:t>its annex on p</w:t>
      </w:r>
      <w:r w:rsidR="00150D89">
        <w:t>athogen access and benefit</w:t>
      </w:r>
      <w:r w:rsidR="0071566A">
        <w:t>-</w:t>
      </w:r>
      <w:r w:rsidR="00150D89">
        <w:t>sharing</w:t>
      </w:r>
      <w:r w:rsidR="0099378A" w:rsidRPr="00A410D1">
        <w:t>;</w:t>
      </w:r>
    </w:p>
    <w:p w14:paraId="655C6AC4" w14:textId="156BF2E4" w:rsidR="0099378A" w:rsidRPr="00A410D1" w:rsidRDefault="0062691D" w:rsidP="0099378A">
      <w:pPr>
        <w:pStyle w:val="CBDNormalNoNumber"/>
        <w:tabs>
          <w:tab w:val="clear" w:pos="567"/>
        </w:tabs>
        <w:ind w:firstLine="594"/>
      </w:pPr>
      <w:r>
        <w:t>7</w:t>
      </w:r>
      <w:r w:rsidR="0099378A" w:rsidRPr="00A410D1">
        <w:t>.</w:t>
      </w:r>
      <w:r w:rsidR="0099378A" w:rsidRPr="00A410D1">
        <w:tab/>
      </w:r>
      <w:r w:rsidR="0099378A" w:rsidRPr="00A410D1">
        <w:rPr>
          <w:i/>
          <w:iCs/>
        </w:rPr>
        <w:t xml:space="preserve">Invites </w:t>
      </w:r>
      <w:r w:rsidR="0099378A" w:rsidRPr="00A410D1">
        <w:t>Parties to create, in accordance with national circumstances and priorities, an enabling environment for the implementation of the Global Action Plan;</w:t>
      </w:r>
    </w:p>
    <w:p w14:paraId="0EE4B5BF" w14:textId="4570C7E1" w:rsidR="003214EF" w:rsidRDefault="0062691D" w:rsidP="003D3601">
      <w:pPr>
        <w:pStyle w:val="CBDNormalNoNumber"/>
        <w:tabs>
          <w:tab w:val="clear" w:pos="567"/>
        </w:tabs>
        <w:ind w:firstLine="594"/>
      </w:pPr>
      <w:r>
        <w:t>8</w:t>
      </w:r>
      <w:r w:rsidR="0099378A" w:rsidRPr="003C29DF">
        <w:t>.</w:t>
      </w:r>
      <w:r w:rsidR="0099378A" w:rsidRPr="003C29DF">
        <w:tab/>
      </w:r>
      <w:r w:rsidR="00481EE7" w:rsidRPr="003D3601">
        <w:rPr>
          <w:i/>
          <w:iCs/>
        </w:rPr>
        <w:t>Encourages</w:t>
      </w:r>
      <w:r w:rsidR="00481EE7" w:rsidRPr="003D3601">
        <w:t xml:space="preserve"> Parties, in accord</w:t>
      </w:r>
      <w:r w:rsidR="00433BD5" w:rsidRPr="003D3601">
        <w:t>ance</w:t>
      </w:r>
      <w:r w:rsidR="00481EE7" w:rsidRPr="003D3601">
        <w:t xml:space="preserve"> with </w:t>
      </w:r>
      <w:r w:rsidR="00970CF5">
        <w:t>A</w:t>
      </w:r>
      <w:r w:rsidR="001F2C34" w:rsidRPr="003D3601">
        <w:t>rticle</w:t>
      </w:r>
      <w:r w:rsidR="00970CF5">
        <w:t> </w:t>
      </w:r>
      <w:r w:rsidR="00481EE7" w:rsidRPr="003D3601">
        <w:t xml:space="preserve">20 of the Convention, and invites other </w:t>
      </w:r>
      <w:r w:rsidR="00970CF5">
        <w:t>G</w:t>
      </w:r>
      <w:r w:rsidR="00481EE7" w:rsidRPr="003D3601">
        <w:t>overnments, relevant multilateral environmental</w:t>
      </w:r>
      <w:r w:rsidR="008710E1" w:rsidRPr="003D3601">
        <w:t xml:space="preserve"> </w:t>
      </w:r>
      <w:r w:rsidR="00481EE7" w:rsidRPr="003D3601">
        <w:t xml:space="preserve">agreements and health agreements, relevant organizations, donors, the private sector and relevant </w:t>
      </w:r>
      <w:r w:rsidR="00C86D34">
        <w:t>financial</w:t>
      </w:r>
      <w:r w:rsidR="00481EE7" w:rsidRPr="003D3601">
        <w:t xml:space="preserve"> institutions</w:t>
      </w:r>
      <w:r w:rsidR="00203DCA">
        <w:t>,</w:t>
      </w:r>
      <w:r w:rsidR="00481EE7" w:rsidRPr="003D3601">
        <w:t xml:space="preserve"> among others, to provide financial resources to support the implementation of the Global Action Plan in developing countries with the full and effective participation of indigenous peoples and local communities, women and youth, among others, in its implementation;</w:t>
      </w:r>
    </w:p>
    <w:p w14:paraId="09CFB02B" w14:textId="51A8BD25" w:rsidR="0099378A" w:rsidRPr="00A410D1" w:rsidRDefault="0062691D" w:rsidP="0099378A">
      <w:pPr>
        <w:pStyle w:val="CBDNormalNoNumber"/>
        <w:tabs>
          <w:tab w:val="clear" w:pos="567"/>
          <w:tab w:val="left" w:pos="2410"/>
        </w:tabs>
        <w:ind w:firstLine="594"/>
      </w:pPr>
      <w:r>
        <w:t>9</w:t>
      </w:r>
      <w:r w:rsidR="0099378A" w:rsidRPr="00A410D1">
        <w:t>.</w:t>
      </w:r>
      <w:r w:rsidR="0099378A" w:rsidRPr="00A410D1">
        <w:tab/>
      </w:r>
      <w:r w:rsidR="00203ED0" w:rsidRPr="003D3601">
        <w:rPr>
          <w:i/>
          <w:iCs/>
        </w:rPr>
        <w:t>Also</w:t>
      </w:r>
      <w:r w:rsidR="00203ED0">
        <w:t xml:space="preserve"> </w:t>
      </w:r>
      <w:r w:rsidR="00203ED0">
        <w:rPr>
          <w:i/>
          <w:iCs/>
        </w:rPr>
        <w:t>e</w:t>
      </w:r>
      <w:r w:rsidR="0028147D" w:rsidRPr="007B5B19">
        <w:rPr>
          <w:i/>
          <w:iCs/>
        </w:rPr>
        <w:t>ncourages</w:t>
      </w:r>
      <w:r w:rsidR="0028147D">
        <w:t xml:space="preserve"> </w:t>
      </w:r>
      <w:r w:rsidR="0099378A" w:rsidRPr="00A410D1">
        <w:t xml:space="preserve">Parties to apply </w:t>
      </w:r>
      <w:r w:rsidR="00C238E9">
        <w:t>approaches</w:t>
      </w:r>
      <w:r w:rsidR="005E57E8">
        <w:t>,</w:t>
      </w:r>
      <w:r w:rsidR="00C238E9">
        <w:t xml:space="preserve"> </w:t>
      </w:r>
      <w:r w:rsidR="005E57E8">
        <w:t xml:space="preserve">such </w:t>
      </w:r>
      <w:r w:rsidR="00C238E9">
        <w:t xml:space="preserve">as </w:t>
      </w:r>
      <w:r w:rsidR="0099378A" w:rsidRPr="00A410D1">
        <w:t>the One Health approach</w:t>
      </w:r>
      <w:r w:rsidR="000F116C">
        <w:t xml:space="preserve">, </w:t>
      </w:r>
      <w:r w:rsidR="00703C99">
        <w:t>among other holistic approaches</w:t>
      </w:r>
      <w:r w:rsidR="00FE6E60">
        <w:t>,</w:t>
      </w:r>
      <w:r w:rsidR="0099378A" w:rsidRPr="00A410D1">
        <w:t xml:space="preserve"> on the basis of </w:t>
      </w:r>
      <w:r w:rsidR="00710ADB">
        <w:t>the best available science</w:t>
      </w:r>
      <w:r w:rsidR="0004675A">
        <w:t xml:space="preserve"> and</w:t>
      </w:r>
      <w:r w:rsidR="00710ADB">
        <w:t xml:space="preserve"> </w:t>
      </w:r>
      <w:r w:rsidR="0099378A" w:rsidRPr="00A410D1">
        <w:t xml:space="preserve">scientific evidence and by promoting the use of </w:t>
      </w:r>
      <w:r w:rsidR="001F7CE7">
        <w:t xml:space="preserve">relevant </w:t>
      </w:r>
      <w:r w:rsidR="0099378A" w:rsidRPr="00A410D1">
        <w:t>international standards and guidelines</w:t>
      </w:r>
      <w:r w:rsidR="00D42AD1">
        <w:t>,</w:t>
      </w:r>
      <w:r w:rsidR="00577C4C">
        <w:t xml:space="preserve"> in accordance with national</w:t>
      </w:r>
      <w:r w:rsidR="001F7CE7">
        <w:t xml:space="preserve"> </w:t>
      </w:r>
      <w:r w:rsidR="00577C4C">
        <w:t>circumstances</w:t>
      </w:r>
      <w:r w:rsidR="007C0330">
        <w:t>, legislation</w:t>
      </w:r>
      <w:r w:rsidR="00577C4C">
        <w:t xml:space="preserve"> and </w:t>
      </w:r>
      <w:r w:rsidR="007C0330">
        <w:t>capabilities</w:t>
      </w:r>
      <w:r w:rsidR="0099378A" w:rsidRPr="00A410D1">
        <w:t>;</w:t>
      </w:r>
    </w:p>
    <w:p w14:paraId="49A093F9" w14:textId="72DDFAB8" w:rsidR="0027145A" w:rsidRPr="00A410D1" w:rsidRDefault="0062691D" w:rsidP="0099378A">
      <w:pPr>
        <w:pStyle w:val="CBDNormalNoNumber"/>
        <w:tabs>
          <w:tab w:val="clear" w:pos="567"/>
        </w:tabs>
        <w:ind w:firstLine="594"/>
      </w:pPr>
      <w:r>
        <w:t>10</w:t>
      </w:r>
      <w:r w:rsidR="0099378A" w:rsidRPr="003C29DF">
        <w:t>.</w:t>
      </w:r>
      <w:r w:rsidR="0099378A" w:rsidRPr="003C29DF">
        <w:tab/>
      </w:r>
      <w:r w:rsidR="0099378A" w:rsidRPr="003C29DF">
        <w:rPr>
          <w:i/>
          <w:iCs/>
        </w:rPr>
        <w:t>Requests</w:t>
      </w:r>
      <w:r w:rsidR="0099378A" w:rsidRPr="003C29DF">
        <w:t xml:space="preserve"> the Global Environment Facility to</w:t>
      </w:r>
      <w:r w:rsidR="00AA35BF" w:rsidRPr="003C29DF">
        <w:t xml:space="preserve"> continue to</w:t>
      </w:r>
      <w:r w:rsidR="0099378A" w:rsidRPr="003C29DF">
        <w:t xml:space="preserve"> provide financial support for the implementation of the Global Action Plan, according to its mandate;</w:t>
      </w:r>
      <w:r w:rsidR="0099378A" w:rsidRPr="00A410D1">
        <w:t xml:space="preserve"> </w:t>
      </w:r>
    </w:p>
    <w:p w14:paraId="1FA70739" w14:textId="15E3D5D5" w:rsidR="0099378A" w:rsidRPr="00A410D1" w:rsidRDefault="0062691D" w:rsidP="00404EC1">
      <w:pPr>
        <w:pStyle w:val="CBDNormalNoNumber"/>
        <w:keepNext/>
        <w:tabs>
          <w:tab w:val="clear" w:pos="567"/>
          <w:tab w:val="clear" w:pos="1134"/>
          <w:tab w:val="left" w:pos="1080"/>
        </w:tabs>
        <w:ind w:firstLine="595"/>
      </w:pPr>
      <w:r>
        <w:t>11</w:t>
      </w:r>
      <w:r w:rsidR="0099378A" w:rsidRPr="00A410D1">
        <w:t>.</w:t>
      </w:r>
      <w:r w:rsidR="0099378A" w:rsidRPr="00A410D1">
        <w:rPr>
          <w:i/>
          <w:iCs/>
        </w:rPr>
        <w:tab/>
      </w:r>
      <w:bookmarkStart w:id="0" w:name="_Hlk204155431"/>
      <w:r w:rsidR="0099378A" w:rsidRPr="00A410D1">
        <w:rPr>
          <w:i/>
          <w:iCs/>
        </w:rPr>
        <w:t xml:space="preserve">Requests </w:t>
      </w:r>
      <w:r w:rsidR="0099378A" w:rsidRPr="00A410D1">
        <w:t>the Executive Secretary, subject to the availability of resources:</w:t>
      </w:r>
      <w:r w:rsidR="006C7BD4">
        <w:t xml:space="preserve"> </w:t>
      </w:r>
    </w:p>
    <w:bookmarkEnd w:id="0"/>
    <w:p w14:paraId="65CCE8A7" w14:textId="5DF3CE79" w:rsidR="0099378A" w:rsidRPr="00A410D1" w:rsidRDefault="0099378A" w:rsidP="00366226">
      <w:pPr>
        <w:pStyle w:val="CBDNormalNoNumber"/>
        <w:keepNext/>
        <w:tabs>
          <w:tab w:val="clear" w:pos="567"/>
          <w:tab w:val="clear" w:pos="1134"/>
          <w:tab w:val="left" w:pos="1080"/>
        </w:tabs>
        <w:ind w:firstLine="539"/>
      </w:pPr>
      <w:r w:rsidRPr="00A410D1">
        <w:t>(a)</w:t>
      </w:r>
      <w:r w:rsidRPr="00A410D1">
        <w:tab/>
        <w:t>To complete the work conducted pursuant to paragraph 13</w:t>
      </w:r>
      <w:r>
        <w:t> </w:t>
      </w:r>
      <w:r w:rsidRPr="00A410D1">
        <w:t>(a) of decision</w:t>
      </w:r>
      <w:r w:rsidR="007C26CE">
        <w:t> </w:t>
      </w:r>
      <w:hyperlink r:id="rId16" w:history="1">
        <w:r w:rsidRPr="00A410D1">
          <w:rPr>
            <w:rStyle w:val="Hyperlink"/>
          </w:rPr>
          <w:t>14/4</w:t>
        </w:r>
      </w:hyperlink>
      <w:r w:rsidRPr="00A410D1">
        <w:t xml:space="preserve"> </w:t>
      </w:r>
      <w:r>
        <w:t>of 22</w:t>
      </w:r>
      <w:r w:rsidR="007C26CE">
        <w:t> </w:t>
      </w:r>
      <w:r>
        <w:t xml:space="preserve">November 2018 </w:t>
      </w:r>
      <w:r w:rsidRPr="00A410D1">
        <w:t>on the development of integrated science-based indicators, metrics and progress measurement tools on biodiversity and health, as requested in paragraph 9 (a) of decision</w:t>
      </w:r>
      <w:r w:rsidR="003C5CC4">
        <w:t> </w:t>
      </w:r>
      <w:hyperlink r:id="rId17" w:history="1">
        <w:r w:rsidRPr="00A410D1">
          <w:rPr>
            <w:rStyle w:val="Hyperlink"/>
          </w:rPr>
          <w:t>16/19</w:t>
        </w:r>
      </w:hyperlink>
      <w:r w:rsidRPr="00A410D1">
        <w:t xml:space="preserve">, through a participatory process, and taking into account: </w:t>
      </w:r>
    </w:p>
    <w:p w14:paraId="01062B6F" w14:textId="77777777" w:rsidR="0099378A" w:rsidRPr="00A410D1" w:rsidRDefault="0099378A" w:rsidP="0099378A">
      <w:pPr>
        <w:pStyle w:val="CBDNormalNoNumber"/>
        <w:tabs>
          <w:tab w:val="clear" w:pos="567"/>
          <w:tab w:val="clear" w:pos="1134"/>
          <w:tab w:val="clear" w:pos="1701"/>
        </w:tabs>
        <w:ind w:left="1701" w:hanging="567"/>
      </w:pPr>
      <w:r w:rsidRPr="00A410D1">
        <w:t>(i)</w:t>
      </w:r>
      <w:r w:rsidRPr="00A410D1">
        <w:tab/>
        <w:t xml:space="preserve">Existing information, to avoid a reporting burden, from, among others, the Framework, the Sustainable Development Goals and other United Nations entities, including the discussions on health-related indicators in relation to adaptation to climate change used in the United Arab Emirates Framework for Global Climate Resilience, adopted at the fifth session of the Conference of the Parties serving as the meeting of the Parties to the </w:t>
      </w:r>
      <w:r w:rsidRPr="005163BF">
        <w:t>Paris Agreement</w:t>
      </w:r>
      <w:r w:rsidRPr="00A410D1">
        <w:t>,</w:t>
      </w:r>
      <w:r>
        <w:rPr>
          <w:rStyle w:val="FootnoteReference"/>
        </w:rPr>
        <w:footnoteReference w:id="7"/>
      </w:r>
      <w:r w:rsidRPr="00A410D1">
        <w:t xml:space="preserve"> as well as any relevant action under the </w:t>
      </w:r>
      <w:r>
        <w:t>g</w:t>
      </w:r>
      <w:r w:rsidRPr="00A410D1">
        <w:t xml:space="preserve">lobal </w:t>
      </w:r>
      <w:r>
        <w:t>a</w:t>
      </w:r>
      <w:r w:rsidRPr="00A410D1">
        <w:t xml:space="preserve">ction </w:t>
      </w:r>
      <w:r>
        <w:t>p</w:t>
      </w:r>
      <w:r w:rsidRPr="00A410D1">
        <w:t xml:space="preserve">lan on </w:t>
      </w:r>
      <w:r>
        <w:t>c</w:t>
      </w:r>
      <w:r w:rsidRPr="00A410D1">
        <w:t xml:space="preserve">limate </w:t>
      </w:r>
      <w:r>
        <w:t>c</w:t>
      </w:r>
      <w:r w:rsidRPr="00A410D1">
        <w:t xml:space="preserve">hange and </w:t>
      </w:r>
      <w:r>
        <w:t>h</w:t>
      </w:r>
      <w:r w:rsidRPr="00A410D1">
        <w:t>ealth of the World Health Organization;</w:t>
      </w:r>
    </w:p>
    <w:p w14:paraId="64BCEFDA" w14:textId="77777777" w:rsidR="0099378A" w:rsidRDefault="0099378A" w:rsidP="0099378A">
      <w:pPr>
        <w:pStyle w:val="CBDNormalNoNumber"/>
        <w:tabs>
          <w:tab w:val="clear" w:pos="567"/>
          <w:tab w:val="clear" w:pos="1134"/>
          <w:tab w:val="clear" w:pos="1701"/>
        </w:tabs>
        <w:ind w:left="1701" w:hanging="567"/>
      </w:pPr>
      <w:r w:rsidRPr="00A410D1">
        <w:t>(ii)</w:t>
      </w:r>
      <w:r w:rsidRPr="00A410D1">
        <w:tab/>
        <w:t xml:space="preserve">Scientific information from all regions; </w:t>
      </w:r>
    </w:p>
    <w:p w14:paraId="1BA9F479" w14:textId="4DEE5360" w:rsidR="00E42155" w:rsidRDefault="00E42155" w:rsidP="00404EC1">
      <w:pPr>
        <w:pStyle w:val="CBDNormalNoNumber"/>
        <w:tabs>
          <w:tab w:val="clear" w:pos="567"/>
          <w:tab w:val="clear" w:pos="1134"/>
          <w:tab w:val="clear" w:pos="1701"/>
          <w:tab w:val="left" w:pos="1080"/>
          <w:tab w:val="left" w:pos="1843"/>
        </w:tabs>
        <w:ind w:firstLine="567"/>
      </w:pPr>
      <w:r>
        <w:lastRenderedPageBreak/>
        <w:t>(</w:t>
      </w:r>
      <w:r w:rsidR="004B4EE8">
        <w:t>b</w:t>
      </w:r>
      <w:r w:rsidR="007B5B19">
        <w:t>)</w:t>
      </w:r>
      <w:r w:rsidR="007B5B19">
        <w:tab/>
      </w:r>
      <w:r w:rsidR="00A65BF4" w:rsidRPr="00A65BF4">
        <w:t xml:space="preserve">To </w:t>
      </w:r>
      <w:r w:rsidR="00E87AD2">
        <w:t>complete</w:t>
      </w:r>
      <w:r w:rsidR="00A65BF4" w:rsidRPr="00A65BF4">
        <w:t xml:space="preserve"> the development of the progress measurement tool for assessing the extent to which Parties are mainstreaming biodiversity and health interlinkages into the implementation of the Kunming-Montreal Global Biodiversity Framework, as </w:t>
      </w:r>
      <w:r w:rsidR="00665310">
        <w:t>contained</w:t>
      </w:r>
      <w:r w:rsidR="00A65BF4" w:rsidRPr="00A65BF4">
        <w:t xml:space="preserve"> in information document</w:t>
      </w:r>
      <w:r w:rsidR="00A039D9">
        <w:t> </w:t>
      </w:r>
      <w:hyperlink r:id="rId18" w:history="1">
        <w:r w:rsidR="00A65BF4" w:rsidRPr="00A039D9">
          <w:rPr>
            <w:rStyle w:val="Hyperlink"/>
          </w:rPr>
          <w:t>CBD/COP/17/INF/9</w:t>
        </w:r>
      </w:hyperlink>
      <w:r w:rsidR="00A65BF4" w:rsidRPr="00A65BF4">
        <w:t xml:space="preserve">, by preparing a revised version </w:t>
      </w:r>
      <w:r w:rsidR="008A1805">
        <w:t xml:space="preserve">of the tool </w:t>
      </w:r>
      <w:r w:rsidR="00A65BF4" w:rsidRPr="00A65BF4">
        <w:t xml:space="preserve">with a streamlined set of questions, taking into account inputs from Parties, other Governments, </w:t>
      </w:r>
      <w:r w:rsidR="0047695A">
        <w:t>i</w:t>
      </w:r>
      <w:r w:rsidR="00A65BF4" w:rsidRPr="00A65BF4">
        <w:t>ndigenous peoples and local communities, women</w:t>
      </w:r>
      <w:r w:rsidR="009A47C9">
        <w:t>’s and</w:t>
      </w:r>
      <w:r w:rsidR="00A65BF4" w:rsidRPr="00A65BF4">
        <w:t xml:space="preserve"> youth</w:t>
      </w:r>
      <w:r w:rsidR="009A47C9">
        <w:t xml:space="preserve"> organizations</w:t>
      </w:r>
      <w:r w:rsidR="00A65BF4" w:rsidRPr="00A65BF4">
        <w:t xml:space="preserve"> and other relevant stakeholders;</w:t>
      </w:r>
    </w:p>
    <w:p w14:paraId="3D008BD9" w14:textId="3F987BD2" w:rsidR="00CC7791" w:rsidRDefault="00CC7791" w:rsidP="00404EC1">
      <w:pPr>
        <w:pStyle w:val="CBDNormalNoNumber"/>
        <w:tabs>
          <w:tab w:val="clear" w:pos="567"/>
          <w:tab w:val="clear" w:pos="1134"/>
          <w:tab w:val="left" w:pos="1080"/>
        </w:tabs>
        <w:ind w:firstLine="540"/>
      </w:pPr>
      <w:r>
        <w:t>(</w:t>
      </w:r>
      <w:r w:rsidR="004B4EE8">
        <w:t>c</w:t>
      </w:r>
      <w:r>
        <w:t>)</w:t>
      </w:r>
      <w:r w:rsidR="000A117F">
        <w:tab/>
      </w:r>
      <w:r>
        <w:t>To continue the work on the development of a limited set of integrated science</w:t>
      </w:r>
      <w:r w:rsidR="005513C7">
        <w:t>-</w:t>
      </w:r>
      <w:r>
        <w:t>base</w:t>
      </w:r>
      <w:r w:rsidR="003F2743">
        <w:t>d</w:t>
      </w:r>
      <w:r>
        <w:t xml:space="preserve"> indicators</w:t>
      </w:r>
      <w:r w:rsidR="005513C7">
        <w:rPr>
          <w:rStyle w:val="FootnoteReference"/>
        </w:rPr>
        <w:footnoteReference w:id="8"/>
      </w:r>
      <w:r w:rsidR="00D42842">
        <w:t xml:space="preserve"> in collaboration with Parties, as well as the World Health Organization and other relevant organizations, including through a peer</w:t>
      </w:r>
      <w:r w:rsidR="00BF7683">
        <w:t>-</w:t>
      </w:r>
      <w:r w:rsidR="00D42842">
        <w:t>review process</w:t>
      </w:r>
      <w:r w:rsidR="00D0254D">
        <w:t xml:space="preserve"> and, as appropriate, regional workshops and/or an expert workshop with the participation </w:t>
      </w:r>
      <w:r w:rsidR="000A117F">
        <w:t>of</w:t>
      </w:r>
      <w:r w:rsidR="00D0254D">
        <w:t xml:space="preserve"> all regions, with a view to ensuring regional balance and the full an</w:t>
      </w:r>
      <w:r w:rsidR="00FC77F9">
        <w:t>d</w:t>
      </w:r>
      <w:r w:rsidR="00D0254D">
        <w:t xml:space="preserve"> effective participation </w:t>
      </w:r>
      <w:r w:rsidR="00BF7683">
        <w:t>of</w:t>
      </w:r>
      <w:r w:rsidR="00D0254D">
        <w:t xml:space="preserve"> all Parties, in particular devel</w:t>
      </w:r>
      <w:r w:rsidR="005513C7">
        <w:t>oping country Parties;</w:t>
      </w:r>
    </w:p>
    <w:p w14:paraId="1CE35126" w14:textId="74C44FB0" w:rsidR="00E33E27" w:rsidRDefault="0062691D" w:rsidP="00E33E27">
      <w:pPr>
        <w:pStyle w:val="CBDNormalNoNumber"/>
        <w:tabs>
          <w:tab w:val="clear" w:pos="567"/>
          <w:tab w:val="clear" w:pos="1134"/>
          <w:tab w:val="clear" w:pos="1701"/>
          <w:tab w:val="left" w:pos="1080"/>
          <w:tab w:val="left" w:pos="1843"/>
        </w:tabs>
        <w:ind w:firstLine="567"/>
      </w:pPr>
      <w:r>
        <w:t>(d)</w:t>
      </w:r>
      <w:r w:rsidR="00EE4BA8">
        <w:tab/>
      </w:r>
      <w:r w:rsidR="00E33E27" w:rsidRPr="00342183">
        <w:t xml:space="preserve">To submit a report on the outcomes of </w:t>
      </w:r>
      <w:r w:rsidR="003521A3">
        <w:t>the</w:t>
      </w:r>
      <w:r w:rsidR="00E33E27" w:rsidRPr="00342183">
        <w:t xml:space="preserve"> work</w:t>
      </w:r>
      <w:r w:rsidR="00DC2E0F">
        <w:t xml:space="preserve"> done under </w:t>
      </w:r>
      <w:r w:rsidR="00EE4BA8">
        <w:t>sub</w:t>
      </w:r>
      <w:r w:rsidR="00DC2E0F">
        <w:t>paragraphs</w:t>
      </w:r>
      <w:r w:rsidR="00EE4BA8">
        <w:t> (</w:t>
      </w:r>
      <w:r w:rsidR="00DC2E0F">
        <w:t>a</w:t>
      </w:r>
      <w:r w:rsidR="00EE4BA8">
        <w:t>)</w:t>
      </w:r>
      <w:r w:rsidR="00DC2E0F">
        <w:t xml:space="preserve"> to </w:t>
      </w:r>
      <w:r w:rsidR="00EE4BA8">
        <w:t>(</w:t>
      </w:r>
      <w:r w:rsidR="00DC2E0F">
        <w:t>c</w:t>
      </w:r>
      <w:r w:rsidR="00EE4BA8">
        <w:t>)</w:t>
      </w:r>
      <w:r w:rsidR="00DC2E0F">
        <w:t xml:space="preserve"> </w:t>
      </w:r>
      <w:r w:rsidR="00945938">
        <w:t>above</w:t>
      </w:r>
      <w:r w:rsidR="00DC2E0F">
        <w:t>,</w:t>
      </w:r>
      <w:r w:rsidR="00E33E27" w:rsidRPr="00342183">
        <w:t xml:space="preserve"> for consideration </w:t>
      </w:r>
      <w:r w:rsidR="00BF7CBD">
        <w:t>by</w:t>
      </w:r>
      <w:r w:rsidR="00E33E27" w:rsidRPr="00342183">
        <w:t xml:space="preserve"> the Subsidiary Body on Scientific, Technical and Technological</w:t>
      </w:r>
      <w:r w:rsidR="00945938">
        <w:t xml:space="preserve"> Advice</w:t>
      </w:r>
      <w:r w:rsidR="00651A32">
        <w:t xml:space="preserve"> </w:t>
      </w:r>
      <w:r w:rsidR="00E33E27" w:rsidRPr="00342183">
        <w:t>at a meeting held before the eighteenth meeting of the Conference of the Parties</w:t>
      </w:r>
      <w:r w:rsidR="00945938">
        <w:t>;</w:t>
      </w:r>
    </w:p>
    <w:p w14:paraId="26B7D983" w14:textId="2A321C22" w:rsidR="0099378A" w:rsidRPr="00945938" w:rsidRDefault="0099378A" w:rsidP="0099378A">
      <w:pPr>
        <w:pStyle w:val="CBDNormalNoNumber"/>
        <w:tabs>
          <w:tab w:val="clear" w:pos="567"/>
          <w:tab w:val="clear" w:pos="1134"/>
          <w:tab w:val="left" w:pos="1080"/>
        </w:tabs>
        <w:ind w:firstLine="540"/>
      </w:pPr>
      <w:r w:rsidRPr="00A410D1">
        <w:t>(</w:t>
      </w:r>
      <w:r w:rsidR="0062691D">
        <w:t>e</w:t>
      </w:r>
      <w:r w:rsidRPr="00A410D1">
        <w:t>)</w:t>
      </w:r>
      <w:r w:rsidRPr="00A410D1">
        <w:tab/>
        <w:t>To compile and synthesize information from Parties, other Governments, subnational governments at all levels, indigenous peoples and local communities, women, youth, relevant multilateral environmental agreements and other organizations on measures, guidance, indicators and tools, examples</w:t>
      </w:r>
      <w:r w:rsidRPr="0028592B">
        <w:t>, best practices and lessons learned</w:t>
      </w:r>
      <w:r>
        <w:t>,</w:t>
      </w:r>
      <w:r w:rsidRPr="0028592B">
        <w:t xml:space="preserve"> including those integrating equity, human rights and gender</w:t>
      </w:r>
      <w:r>
        <w:t>-</w:t>
      </w:r>
      <w:r w:rsidRPr="0028592B">
        <w:t xml:space="preserve">differentiated considerations, in the implementation of the Global Action Plan and the mainstreaming of biodiversity and health interlinkages at all levels, and to make the information </w:t>
      </w:r>
      <w:r w:rsidRPr="00945938">
        <w:t>available through the clearing-house mechanism of the Convention or on its website, as appropriate;</w:t>
      </w:r>
    </w:p>
    <w:p w14:paraId="76204A6E" w14:textId="2E1AAF92" w:rsidR="0099378A" w:rsidRDefault="0099378A" w:rsidP="0099378A">
      <w:pPr>
        <w:pStyle w:val="CBDNormalNoNumber"/>
        <w:tabs>
          <w:tab w:val="clear" w:pos="567"/>
          <w:tab w:val="clear" w:pos="1134"/>
          <w:tab w:val="left" w:pos="1080"/>
        </w:tabs>
        <w:ind w:firstLine="540"/>
      </w:pPr>
      <w:r w:rsidRPr="00945938">
        <w:t>(</w:t>
      </w:r>
      <w:r w:rsidR="0062691D">
        <w:t>f</w:t>
      </w:r>
      <w:r w:rsidRPr="00945938">
        <w:t>)</w:t>
      </w:r>
      <w:r w:rsidRPr="00945938">
        <w:tab/>
        <w:t xml:space="preserve">To continue and strengthen cooperation on biodiversity and health with relevant organizations and partners, </w:t>
      </w:r>
      <w:r w:rsidR="004D15B8" w:rsidRPr="00945938">
        <w:t>such as</w:t>
      </w:r>
      <w:r w:rsidR="00976A2F" w:rsidRPr="00945938">
        <w:t xml:space="preserve"> </w:t>
      </w:r>
      <w:r w:rsidR="002503AC" w:rsidRPr="00945938">
        <w:t xml:space="preserve">the </w:t>
      </w:r>
      <w:r w:rsidR="008F7D1C" w:rsidRPr="00945938">
        <w:t xml:space="preserve">Food and Agriculture Organization of the United Nations, </w:t>
      </w:r>
      <w:r w:rsidR="00D31CE5" w:rsidRPr="00945938">
        <w:t>t</w:t>
      </w:r>
      <w:r w:rsidR="008F7D1C" w:rsidRPr="00945938">
        <w:t xml:space="preserve">he United Nations Environment Programme, the World Health Organization, the World </w:t>
      </w:r>
      <w:r w:rsidR="00340CDB" w:rsidRPr="00945938">
        <w:t>Organi</w:t>
      </w:r>
      <w:r w:rsidR="0067327B" w:rsidRPr="00945938">
        <w:t>s</w:t>
      </w:r>
      <w:r w:rsidR="00340CDB" w:rsidRPr="00945938">
        <w:t>ation</w:t>
      </w:r>
      <w:r w:rsidR="008F7D1C" w:rsidRPr="00945938">
        <w:t xml:space="preserve"> for Animal Health</w:t>
      </w:r>
      <w:r w:rsidRPr="00945938">
        <w:t>,</w:t>
      </w:r>
      <w:r w:rsidR="007B5B19" w:rsidRPr="00945938">
        <w:t xml:space="preserve"> </w:t>
      </w:r>
      <w:r w:rsidRPr="00945938">
        <w:t>the International Union for Conservation of Nature, the Cooperation on Health and Biodiversity Initiative and non-governmental organizations</w:t>
      </w:r>
      <w:r w:rsidR="00FF58BC" w:rsidRPr="00945938">
        <w:t>;</w:t>
      </w:r>
    </w:p>
    <w:p w14:paraId="4FD467FA" w14:textId="50CE5179" w:rsidR="0099378A" w:rsidRPr="00500F17" w:rsidRDefault="0099378A" w:rsidP="0099378A">
      <w:pPr>
        <w:pStyle w:val="CBDNormalNoNumber"/>
        <w:tabs>
          <w:tab w:val="clear" w:pos="567"/>
          <w:tab w:val="clear" w:pos="1134"/>
          <w:tab w:val="left" w:pos="1080"/>
        </w:tabs>
        <w:ind w:firstLine="540"/>
      </w:pPr>
      <w:r>
        <w:t>(</w:t>
      </w:r>
      <w:r w:rsidR="0062691D">
        <w:t>g</w:t>
      </w:r>
      <w:r>
        <w:t>)</w:t>
      </w:r>
      <w:r>
        <w:tab/>
      </w:r>
      <w:r w:rsidR="00C3076B">
        <w:t>To engage with the World Health Organization, with a view to</w:t>
      </w:r>
      <w:r>
        <w:t xml:space="preserve"> resum</w:t>
      </w:r>
      <w:r w:rsidR="00B94DF2">
        <w:t>ing</w:t>
      </w:r>
      <w:r>
        <w:t xml:space="preserve"> the activities of the Inter-Agency </w:t>
      </w:r>
      <w:r w:rsidRPr="00500F17">
        <w:t>Liaison Group on Biodiversity and Health co-chaired by the Secretariat of the Convention and the World Health Organization</w:t>
      </w:r>
      <w:r w:rsidR="0077161F">
        <w:t xml:space="preserve">, </w:t>
      </w:r>
      <w:r w:rsidR="00071832">
        <w:t xml:space="preserve">while </w:t>
      </w:r>
      <w:r w:rsidR="003B3C89">
        <w:t>avoiding any duplication of work</w:t>
      </w:r>
      <w:r w:rsidRPr="00500F17">
        <w:t>;</w:t>
      </w:r>
    </w:p>
    <w:p w14:paraId="22A5D224" w14:textId="1CDFCC1A" w:rsidR="0099378A" w:rsidRDefault="0099378A" w:rsidP="0099378A">
      <w:pPr>
        <w:pStyle w:val="CBDNormalNoNumber"/>
        <w:tabs>
          <w:tab w:val="clear" w:pos="567"/>
          <w:tab w:val="clear" w:pos="1134"/>
          <w:tab w:val="left" w:pos="1080"/>
        </w:tabs>
        <w:ind w:firstLine="540"/>
      </w:pPr>
      <w:r w:rsidRPr="00276BDD">
        <w:rPr>
          <w:lang w:val="en-US"/>
        </w:rPr>
        <w:t>(</w:t>
      </w:r>
      <w:r w:rsidR="0062691D">
        <w:rPr>
          <w:lang w:val="en-US"/>
        </w:rPr>
        <w:t>h</w:t>
      </w:r>
      <w:r w:rsidRPr="00276BDD">
        <w:rPr>
          <w:lang w:val="en-US"/>
        </w:rPr>
        <w:t>)</w:t>
      </w:r>
      <w:r>
        <w:rPr>
          <w:lang w:val="en-US"/>
        </w:rPr>
        <w:tab/>
      </w:r>
      <w:r w:rsidRPr="00945938">
        <w:rPr>
          <w:lang w:val="en-US"/>
        </w:rPr>
        <w:t xml:space="preserve">To </w:t>
      </w:r>
      <w:r w:rsidRPr="00945938">
        <w:t xml:space="preserve">continue to facilitate capacity-building activities, scientific and technical cooperation </w:t>
      </w:r>
      <w:r w:rsidR="001F6968" w:rsidRPr="00945938">
        <w:t>[</w:t>
      </w:r>
      <w:r w:rsidRPr="00945938">
        <w:t xml:space="preserve">and technology transfer </w:t>
      </w:r>
      <w:r w:rsidR="00933ED2" w:rsidRPr="00945938">
        <w:t>on mutually agreed terms</w:t>
      </w:r>
      <w:r w:rsidR="00EB270D" w:rsidRPr="00945938">
        <w:t>]</w:t>
      </w:r>
      <w:r w:rsidR="007F0CD9" w:rsidRPr="00945938">
        <w:t xml:space="preserve"> [</w:t>
      </w:r>
      <w:r w:rsidR="00097083">
        <w:t xml:space="preserve">, </w:t>
      </w:r>
      <w:r w:rsidR="007F0CD9" w:rsidRPr="00945938">
        <w:t xml:space="preserve">in line with </w:t>
      </w:r>
      <w:r w:rsidR="00D1354D">
        <w:t>A</w:t>
      </w:r>
      <w:r w:rsidR="007F0CD9" w:rsidRPr="00945938">
        <w:t>rticle</w:t>
      </w:r>
      <w:r w:rsidR="00D1354D">
        <w:t> </w:t>
      </w:r>
      <w:r w:rsidR="007F0CD9" w:rsidRPr="00945938">
        <w:t xml:space="preserve">16 of the </w:t>
      </w:r>
      <w:r w:rsidR="00D1354D">
        <w:t>C</w:t>
      </w:r>
      <w:r w:rsidR="007F0CD9" w:rsidRPr="00945938">
        <w:t>onvention</w:t>
      </w:r>
      <w:r w:rsidR="00097083">
        <w:t>,</w:t>
      </w:r>
      <w:r w:rsidR="007F0CD9" w:rsidRPr="00945938">
        <w:t>]</w:t>
      </w:r>
      <w:r w:rsidR="00936665">
        <w:t xml:space="preserve"> </w:t>
      </w:r>
      <w:r w:rsidRPr="00945938">
        <w:t>to support Parties in implementing the Global Action Plan;</w:t>
      </w:r>
      <w:r w:rsidR="00F60915">
        <w:t xml:space="preserve"> </w:t>
      </w:r>
    </w:p>
    <w:p w14:paraId="063BC84E" w14:textId="3BB77E56" w:rsidR="001F352D" w:rsidRDefault="0099378A" w:rsidP="005F5B84">
      <w:pPr>
        <w:pStyle w:val="CBDNormalNoNumber"/>
        <w:tabs>
          <w:tab w:val="clear" w:pos="567"/>
        </w:tabs>
        <w:ind w:firstLine="567"/>
      </w:pPr>
      <w:r w:rsidRPr="00500F17">
        <w:t>(</w:t>
      </w:r>
      <w:r w:rsidR="0062691D">
        <w:t>i</w:t>
      </w:r>
      <w:r w:rsidRPr="00500F17">
        <w:t>)</w:t>
      </w:r>
      <w:r w:rsidRPr="00500F17">
        <w:tab/>
        <w:t xml:space="preserve">To report on the outcomes of </w:t>
      </w:r>
      <w:r w:rsidR="00D42A23">
        <w:t>the</w:t>
      </w:r>
      <w:r w:rsidR="00D42A23" w:rsidRPr="00500F17">
        <w:t xml:space="preserve"> </w:t>
      </w:r>
      <w:r w:rsidRPr="00C23D23">
        <w:t>work</w:t>
      </w:r>
      <w:r w:rsidRPr="00500F17">
        <w:t xml:space="preserve"> </w:t>
      </w:r>
      <w:r w:rsidR="005F5B84">
        <w:t xml:space="preserve">done under </w:t>
      </w:r>
      <w:r w:rsidR="00FE3C21">
        <w:t>sub</w:t>
      </w:r>
      <w:r w:rsidR="00936665">
        <w:t>paragraph</w:t>
      </w:r>
      <w:r w:rsidR="00FE3C21">
        <w:t>s (</w:t>
      </w:r>
      <w:r w:rsidR="002F325B">
        <w:t>d</w:t>
      </w:r>
      <w:r w:rsidR="00FE3C21">
        <w:t>)</w:t>
      </w:r>
      <w:r w:rsidR="005F5B84">
        <w:t xml:space="preserve"> to </w:t>
      </w:r>
      <w:r w:rsidR="00FE3C21">
        <w:t>(</w:t>
      </w:r>
      <w:r w:rsidR="005F5B84">
        <w:t>g</w:t>
      </w:r>
      <w:r w:rsidR="00FE3C21">
        <w:t>)</w:t>
      </w:r>
      <w:r w:rsidR="005F5B84">
        <w:t xml:space="preserve"> above to </w:t>
      </w:r>
      <w:r w:rsidRPr="00500F17">
        <w:t xml:space="preserve">the Subsidiary Body </w:t>
      </w:r>
      <w:r>
        <w:t>on</w:t>
      </w:r>
      <w:r w:rsidRPr="00500F17">
        <w:t xml:space="preserve"> Scientific, Technical and Technological Advice at a meeting </w:t>
      </w:r>
      <w:r>
        <w:t xml:space="preserve">held </w:t>
      </w:r>
      <w:r w:rsidRPr="00500F17">
        <w:t>before the</w:t>
      </w:r>
      <w:r>
        <w:t xml:space="preserve"> </w:t>
      </w:r>
      <w:r w:rsidRPr="003D3ECD">
        <w:t>eighteenth meeting</w:t>
      </w:r>
      <w:r>
        <w:t xml:space="preserve"> of</w:t>
      </w:r>
      <w:r w:rsidRPr="003D3ECD">
        <w:t xml:space="preserve"> the Conference of the Parties</w:t>
      </w:r>
      <w:r w:rsidRPr="001A2973">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D0DF0" w14:textId="77777777" w:rsidR="00353222" w:rsidRPr="003F1A75" w:rsidRDefault="00353222" w:rsidP="00CF1848">
      <w:r w:rsidRPr="003F1A75">
        <w:separator/>
      </w:r>
    </w:p>
  </w:endnote>
  <w:endnote w:type="continuationSeparator" w:id="0">
    <w:p w14:paraId="3036E219" w14:textId="77777777" w:rsidR="00353222" w:rsidRPr="003F1A75" w:rsidRDefault="0035322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EE7F8" w14:textId="77777777" w:rsidR="00353222" w:rsidRPr="003F1A75" w:rsidRDefault="00353222" w:rsidP="00CF1848">
      <w:r w:rsidRPr="003F1A75">
        <w:separator/>
      </w:r>
    </w:p>
  </w:footnote>
  <w:footnote w:type="continuationSeparator" w:id="0">
    <w:p w14:paraId="1633A025" w14:textId="77777777" w:rsidR="00353222" w:rsidRPr="003F1A75" w:rsidRDefault="00353222" w:rsidP="00CF1848">
      <w:r w:rsidRPr="003F1A75">
        <w:continuationSeparator/>
      </w:r>
    </w:p>
  </w:footnote>
  <w:footnote w:id="1">
    <w:p w14:paraId="701BC0C3" w14:textId="77777777" w:rsidR="0099378A" w:rsidRPr="003D3ECD" w:rsidRDefault="0099378A" w:rsidP="0099378A">
      <w:pPr>
        <w:pStyle w:val="FootnoteText"/>
      </w:pPr>
      <w:r w:rsidRPr="003D3ECD">
        <w:rPr>
          <w:rStyle w:val="FootnoteReference"/>
        </w:rPr>
        <w:footnoteRef/>
      </w:r>
      <w:r w:rsidRPr="003D3ECD">
        <w:t xml:space="preserve"> </w:t>
      </w:r>
      <w:r w:rsidRPr="00D741AC">
        <w:t xml:space="preserve">Decision </w:t>
      </w:r>
      <w:hyperlink r:id="rId1" w:history="1">
        <w:r w:rsidRPr="00D741AC">
          <w:rPr>
            <w:rStyle w:val="Hyperlink"/>
          </w:rPr>
          <w:t>15/4</w:t>
        </w:r>
      </w:hyperlink>
      <w:r w:rsidRPr="00D741AC">
        <w:t>, annex.</w:t>
      </w:r>
    </w:p>
  </w:footnote>
  <w:footnote w:id="2">
    <w:p w14:paraId="7E3FE55E" w14:textId="77777777" w:rsidR="0099378A" w:rsidRPr="00D741AC" w:rsidRDefault="0099378A" w:rsidP="0099378A">
      <w:pPr>
        <w:pStyle w:val="FootnoteText"/>
        <w:rPr>
          <w:lang w:val="en-US"/>
        </w:rPr>
      </w:pPr>
      <w:r>
        <w:rPr>
          <w:rStyle w:val="FootnoteReference"/>
        </w:rPr>
        <w:footnoteRef/>
      </w:r>
      <w:r>
        <w:t xml:space="preserve"> </w:t>
      </w:r>
      <w:r>
        <w:rPr>
          <w:lang w:val="en-US"/>
        </w:rPr>
        <w:t xml:space="preserve">Decision </w:t>
      </w:r>
      <w:hyperlink r:id="rId2" w:history="1">
        <w:r w:rsidRPr="004468EA">
          <w:rPr>
            <w:rStyle w:val="Hyperlink"/>
            <w:lang w:val="en-US"/>
          </w:rPr>
          <w:t>16/19</w:t>
        </w:r>
      </w:hyperlink>
      <w:r>
        <w:rPr>
          <w:lang w:val="en-US"/>
        </w:rPr>
        <w:t>, annex.</w:t>
      </w:r>
    </w:p>
  </w:footnote>
  <w:footnote w:id="3">
    <w:p w14:paraId="744F3477" w14:textId="77777777" w:rsidR="0099378A" w:rsidRPr="00276BDD" w:rsidRDefault="0099378A" w:rsidP="0099378A">
      <w:pPr>
        <w:pStyle w:val="FootnoteText"/>
        <w:rPr>
          <w:lang w:val="en-CA"/>
        </w:rPr>
      </w:pPr>
      <w:r>
        <w:rPr>
          <w:rStyle w:val="FootnoteReference"/>
        </w:rPr>
        <w:footnoteRef/>
      </w:r>
      <w:r>
        <w:t xml:space="preserve"> </w:t>
      </w:r>
      <w:r w:rsidRPr="00597035">
        <w:t xml:space="preserve">United Nations, </w:t>
      </w:r>
      <w:r w:rsidRPr="00276BDD">
        <w:rPr>
          <w:i/>
          <w:iCs/>
        </w:rPr>
        <w:t>Treaty Series</w:t>
      </w:r>
      <w:r w:rsidRPr="00597035">
        <w:t>, vol. 1760, No. 30619.</w:t>
      </w:r>
    </w:p>
  </w:footnote>
  <w:footnote w:id="4">
    <w:p w14:paraId="26D03E3B" w14:textId="109832EC" w:rsidR="00F54A55" w:rsidRDefault="00F54A55">
      <w:pPr>
        <w:pStyle w:val="FootnoteText"/>
      </w:pPr>
      <w:r>
        <w:rPr>
          <w:rStyle w:val="FootnoteReference"/>
        </w:rPr>
        <w:footnoteRef/>
      </w:r>
      <w:r>
        <w:t xml:space="preserve"> </w:t>
      </w:r>
      <w:hyperlink r:id="rId3" w:history="1">
        <w:r w:rsidRPr="00F54A55">
          <w:rPr>
            <w:rStyle w:val="Hyperlink"/>
          </w:rPr>
          <w:t>CBD/COP/17/7</w:t>
        </w:r>
      </w:hyperlink>
      <w:r>
        <w:t>.</w:t>
      </w:r>
    </w:p>
  </w:footnote>
  <w:footnote w:id="5">
    <w:p w14:paraId="3ADF4D47" w14:textId="33623803" w:rsidR="00B93613" w:rsidRDefault="00B93613">
      <w:pPr>
        <w:pStyle w:val="FootnoteText"/>
      </w:pPr>
      <w:r>
        <w:rPr>
          <w:rStyle w:val="FootnoteReference"/>
        </w:rPr>
        <w:footnoteRef/>
      </w:r>
      <w:r>
        <w:t xml:space="preserve"> </w:t>
      </w:r>
      <w:hyperlink r:id="rId4" w:history="1">
        <w:r w:rsidR="007E478E" w:rsidRPr="007E478E">
          <w:rPr>
            <w:rStyle w:val="Hyperlink"/>
          </w:rPr>
          <w:t>CBD/COP/17/INF/9</w:t>
        </w:r>
      </w:hyperlink>
      <w:r w:rsidR="007E478E">
        <w:t>.</w:t>
      </w:r>
    </w:p>
  </w:footnote>
  <w:footnote w:id="6">
    <w:p w14:paraId="5CA19B4C" w14:textId="30868E82" w:rsidR="00165879" w:rsidRDefault="00165879">
      <w:pPr>
        <w:pStyle w:val="FootnoteText"/>
      </w:pPr>
      <w:r>
        <w:rPr>
          <w:rStyle w:val="FootnoteReference"/>
        </w:rPr>
        <w:footnoteRef/>
      </w:r>
      <w:r>
        <w:t xml:space="preserve"> </w:t>
      </w:r>
      <w:hyperlink r:id="rId5" w:history="1">
        <w:r w:rsidRPr="00552A49">
          <w:rPr>
            <w:rStyle w:val="Hyperlink"/>
          </w:rPr>
          <w:t>CBD/COP/17/INF/6</w:t>
        </w:r>
      </w:hyperlink>
      <w:r>
        <w:t>.</w:t>
      </w:r>
    </w:p>
  </w:footnote>
  <w:footnote w:id="7">
    <w:p w14:paraId="1D9CBA09" w14:textId="1F3E9DD5" w:rsidR="0099378A" w:rsidRPr="008F5FAB" w:rsidRDefault="0099378A" w:rsidP="0099378A">
      <w:pPr>
        <w:pStyle w:val="FootnoteText"/>
      </w:pPr>
      <w:r>
        <w:rPr>
          <w:rStyle w:val="FootnoteReference"/>
        </w:rPr>
        <w:footnoteRef/>
      </w:r>
      <w:r w:rsidR="00F54A55">
        <w:t xml:space="preserve">United Nations, </w:t>
      </w:r>
      <w:r w:rsidR="00F54A55">
        <w:rPr>
          <w:i/>
          <w:iCs/>
        </w:rPr>
        <w:t>Treaty Series</w:t>
      </w:r>
      <w:r w:rsidRPr="008F5FAB">
        <w:t>, vol. 3156, No. 54113</w:t>
      </w:r>
      <w:r>
        <w:t>.</w:t>
      </w:r>
    </w:p>
  </w:footnote>
  <w:footnote w:id="8">
    <w:p w14:paraId="4D52006B" w14:textId="0D90F86A" w:rsidR="005513C7" w:rsidRPr="00366226" w:rsidRDefault="005513C7">
      <w:pPr>
        <w:pStyle w:val="FootnoteText"/>
        <w:rPr>
          <w:lang w:val="en-US"/>
        </w:rPr>
      </w:pPr>
      <w:r>
        <w:rPr>
          <w:rStyle w:val="FootnoteReference"/>
        </w:rPr>
        <w:footnoteRef/>
      </w:r>
      <w:r>
        <w:t xml:space="preserve"> </w:t>
      </w:r>
      <w:r w:rsidR="007F0949">
        <w:t>Further</w:t>
      </w:r>
      <w:r>
        <w:t xml:space="preserve"> to </w:t>
      </w:r>
      <w:r w:rsidRPr="005513C7">
        <w:t>paragraph</w:t>
      </w:r>
      <w:r w:rsidR="007F0949">
        <w:t> </w:t>
      </w:r>
      <w:r w:rsidRPr="005513C7">
        <w:t>13</w:t>
      </w:r>
      <w:r w:rsidR="007F0949">
        <w:t> </w:t>
      </w:r>
      <w:r w:rsidRPr="005513C7">
        <w:t>(a) of decision</w:t>
      </w:r>
      <w:r w:rsidR="007F0949">
        <w:t> </w:t>
      </w:r>
      <w:hyperlink r:id="rId6" w:history="1">
        <w:r w:rsidRPr="00FC77F9">
          <w:rPr>
            <w:rStyle w:val="Hyperlink"/>
          </w:rPr>
          <w:t>14/4</w:t>
        </w:r>
      </w:hyperlink>
      <w:r w:rsidR="007F094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09768110" w:rsidR="00534681" w:rsidRPr="00404EC1" w:rsidRDefault="008C297D" w:rsidP="007C4951">
    <w:pPr>
      <w:pStyle w:val="Header"/>
      <w:spacing w:after="240"/>
      <w:rPr>
        <w:szCs w:val="20"/>
        <w:lang w:val="en-CA"/>
      </w:rPr>
    </w:pPr>
    <w:r>
      <w:rPr>
        <w:szCs w:val="20"/>
        <w:lang w:val="en-CA"/>
      </w:rPr>
      <w:t>CBD/COP/17/</w:t>
    </w:r>
    <w:r w:rsidR="006E2E80">
      <w:rPr>
        <w:szCs w:val="20"/>
        <w:lang w:val="en-CA"/>
      </w:rPr>
      <w:t>L.12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CF65" w14:textId="2241F1CB" w:rsidR="009505C9" w:rsidRPr="00404EC1" w:rsidRDefault="008C297D" w:rsidP="008C297D">
    <w:pPr>
      <w:pStyle w:val="Header"/>
      <w:spacing w:after="240"/>
      <w:jc w:val="right"/>
      <w:rPr>
        <w:szCs w:val="20"/>
        <w:lang w:val="en-CA"/>
      </w:rPr>
    </w:pPr>
    <w:r>
      <w:rPr>
        <w:szCs w:val="20"/>
        <w:lang w:val="en-CA"/>
      </w:rPr>
      <w:t>CBD/COP/17/</w:t>
    </w:r>
    <w:r w:rsidR="006E2E80">
      <w:rPr>
        <w:szCs w:val="20"/>
        <w:lang w:val="en-CA"/>
      </w:rPr>
      <w:t>L.12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1333B"/>
    <w:multiLevelType w:val="hybridMultilevel"/>
    <w:tmpl w:val="00948CB0"/>
    <w:lvl w:ilvl="0" w:tplc="655A8D7A">
      <w:start w:val="1"/>
      <w:numFmt w:val="lowerRoman"/>
      <w:lvlText w:val="(%1)"/>
      <w:lvlJc w:val="left"/>
      <w:pPr>
        <w:ind w:left="1827" w:hanging="72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1" w15:restartNumberingAfterBreak="0">
    <w:nsid w:val="1ED873EB"/>
    <w:multiLevelType w:val="hybridMultilevel"/>
    <w:tmpl w:val="1208FB76"/>
    <w:lvl w:ilvl="0" w:tplc="3C4A5688">
      <w:numFmt w:val="decimal"/>
      <w:lvlText w:val="%1."/>
      <w:lvlJc w:val="left"/>
      <w:pPr>
        <w:ind w:left="1521" w:hanging="360"/>
      </w:pPr>
      <w:rPr>
        <w:rFonts w:hint="default"/>
      </w:rPr>
    </w:lvl>
    <w:lvl w:ilvl="1" w:tplc="04090019" w:tentative="1">
      <w:start w:val="1"/>
      <w:numFmt w:val="lowerLetter"/>
      <w:lvlText w:val="%2."/>
      <w:lvlJc w:val="left"/>
      <w:pPr>
        <w:ind w:left="2241" w:hanging="360"/>
      </w:pPr>
    </w:lvl>
    <w:lvl w:ilvl="2" w:tplc="0409001B" w:tentative="1">
      <w:start w:val="1"/>
      <w:numFmt w:val="lowerRoman"/>
      <w:lvlText w:val="%3."/>
      <w:lvlJc w:val="right"/>
      <w:pPr>
        <w:ind w:left="2961" w:hanging="180"/>
      </w:pPr>
    </w:lvl>
    <w:lvl w:ilvl="3" w:tplc="0409000F" w:tentative="1">
      <w:start w:val="1"/>
      <w:numFmt w:val="decimal"/>
      <w:lvlText w:val="%4."/>
      <w:lvlJc w:val="left"/>
      <w:pPr>
        <w:ind w:left="3681" w:hanging="360"/>
      </w:pPr>
    </w:lvl>
    <w:lvl w:ilvl="4" w:tplc="04090019" w:tentative="1">
      <w:start w:val="1"/>
      <w:numFmt w:val="lowerLetter"/>
      <w:lvlText w:val="%5."/>
      <w:lvlJc w:val="left"/>
      <w:pPr>
        <w:ind w:left="4401" w:hanging="360"/>
      </w:pPr>
    </w:lvl>
    <w:lvl w:ilvl="5" w:tplc="0409001B" w:tentative="1">
      <w:start w:val="1"/>
      <w:numFmt w:val="lowerRoman"/>
      <w:lvlText w:val="%6."/>
      <w:lvlJc w:val="right"/>
      <w:pPr>
        <w:ind w:left="5121" w:hanging="180"/>
      </w:pPr>
    </w:lvl>
    <w:lvl w:ilvl="6" w:tplc="0409000F" w:tentative="1">
      <w:start w:val="1"/>
      <w:numFmt w:val="decimal"/>
      <w:lvlText w:val="%7."/>
      <w:lvlJc w:val="left"/>
      <w:pPr>
        <w:ind w:left="5841" w:hanging="360"/>
      </w:pPr>
    </w:lvl>
    <w:lvl w:ilvl="7" w:tplc="04090019" w:tentative="1">
      <w:start w:val="1"/>
      <w:numFmt w:val="lowerLetter"/>
      <w:lvlText w:val="%8."/>
      <w:lvlJc w:val="left"/>
      <w:pPr>
        <w:ind w:left="6561" w:hanging="360"/>
      </w:pPr>
    </w:lvl>
    <w:lvl w:ilvl="8" w:tplc="0409001B" w:tentative="1">
      <w:start w:val="1"/>
      <w:numFmt w:val="lowerRoman"/>
      <w:lvlText w:val="%9."/>
      <w:lvlJc w:val="right"/>
      <w:pPr>
        <w:ind w:left="7281"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209685852">
    <w:abstractNumId w:val="0"/>
  </w:num>
  <w:num w:numId="9" w16cid:durableId="53916636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16B"/>
    <w:rsid w:val="00003CE4"/>
    <w:rsid w:val="00006A57"/>
    <w:rsid w:val="00006D59"/>
    <w:rsid w:val="000076A5"/>
    <w:rsid w:val="00012B51"/>
    <w:rsid w:val="00015778"/>
    <w:rsid w:val="00021844"/>
    <w:rsid w:val="00025018"/>
    <w:rsid w:val="00025B77"/>
    <w:rsid w:val="00026E28"/>
    <w:rsid w:val="0004675A"/>
    <w:rsid w:val="000503BD"/>
    <w:rsid w:val="0005091C"/>
    <w:rsid w:val="00050C6D"/>
    <w:rsid w:val="00054FE5"/>
    <w:rsid w:val="0007171B"/>
    <w:rsid w:val="00071832"/>
    <w:rsid w:val="00073687"/>
    <w:rsid w:val="00074912"/>
    <w:rsid w:val="00077891"/>
    <w:rsid w:val="00083674"/>
    <w:rsid w:val="000948F8"/>
    <w:rsid w:val="000956B4"/>
    <w:rsid w:val="00097083"/>
    <w:rsid w:val="00097471"/>
    <w:rsid w:val="000A117F"/>
    <w:rsid w:val="000A5F24"/>
    <w:rsid w:val="000A6810"/>
    <w:rsid w:val="000B0723"/>
    <w:rsid w:val="000B3A7A"/>
    <w:rsid w:val="000B3E63"/>
    <w:rsid w:val="000B42EC"/>
    <w:rsid w:val="000B4D60"/>
    <w:rsid w:val="000B5607"/>
    <w:rsid w:val="000B56A1"/>
    <w:rsid w:val="000C080A"/>
    <w:rsid w:val="000C4BA0"/>
    <w:rsid w:val="000D083A"/>
    <w:rsid w:val="000D0F68"/>
    <w:rsid w:val="000D2482"/>
    <w:rsid w:val="000D31CA"/>
    <w:rsid w:val="000D68C0"/>
    <w:rsid w:val="000D77D2"/>
    <w:rsid w:val="000E1B63"/>
    <w:rsid w:val="000E4B5E"/>
    <w:rsid w:val="000E61BD"/>
    <w:rsid w:val="000E673A"/>
    <w:rsid w:val="000E6A02"/>
    <w:rsid w:val="000F116C"/>
    <w:rsid w:val="000F1CDA"/>
    <w:rsid w:val="000F51D7"/>
    <w:rsid w:val="000F5836"/>
    <w:rsid w:val="000F58C4"/>
    <w:rsid w:val="000F6945"/>
    <w:rsid w:val="000F74F5"/>
    <w:rsid w:val="000F7684"/>
    <w:rsid w:val="000F78FC"/>
    <w:rsid w:val="001010B4"/>
    <w:rsid w:val="00102BAF"/>
    <w:rsid w:val="001031DF"/>
    <w:rsid w:val="00105372"/>
    <w:rsid w:val="001054A6"/>
    <w:rsid w:val="0010669D"/>
    <w:rsid w:val="001078A1"/>
    <w:rsid w:val="00123226"/>
    <w:rsid w:val="00124C74"/>
    <w:rsid w:val="001302F8"/>
    <w:rsid w:val="001312AD"/>
    <w:rsid w:val="00131E7A"/>
    <w:rsid w:val="00134846"/>
    <w:rsid w:val="0013556D"/>
    <w:rsid w:val="00137278"/>
    <w:rsid w:val="00141AB6"/>
    <w:rsid w:val="00142EA0"/>
    <w:rsid w:val="00144001"/>
    <w:rsid w:val="00150D89"/>
    <w:rsid w:val="00155BB9"/>
    <w:rsid w:val="001648EA"/>
    <w:rsid w:val="00165879"/>
    <w:rsid w:val="00165B43"/>
    <w:rsid w:val="0016746B"/>
    <w:rsid w:val="00172AF6"/>
    <w:rsid w:val="00176CEE"/>
    <w:rsid w:val="001772C9"/>
    <w:rsid w:val="001811E9"/>
    <w:rsid w:val="00186AC5"/>
    <w:rsid w:val="00186DD8"/>
    <w:rsid w:val="001871D1"/>
    <w:rsid w:val="00193DF8"/>
    <w:rsid w:val="001A1523"/>
    <w:rsid w:val="001A2973"/>
    <w:rsid w:val="001A35EC"/>
    <w:rsid w:val="001A6679"/>
    <w:rsid w:val="001A7538"/>
    <w:rsid w:val="001B0614"/>
    <w:rsid w:val="001B13FE"/>
    <w:rsid w:val="001B221B"/>
    <w:rsid w:val="001B7363"/>
    <w:rsid w:val="001D79CB"/>
    <w:rsid w:val="001E0CD7"/>
    <w:rsid w:val="001E2FE5"/>
    <w:rsid w:val="001E54B1"/>
    <w:rsid w:val="001F2C34"/>
    <w:rsid w:val="001F352D"/>
    <w:rsid w:val="001F3D70"/>
    <w:rsid w:val="001F5269"/>
    <w:rsid w:val="001F6968"/>
    <w:rsid w:val="001F7CE7"/>
    <w:rsid w:val="00200EC4"/>
    <w:rsid w:val="00202077"/>
    <w:rsid w:val="00203DCA"/>
    <w:rsid w:val="00203ED0"/>
    <w:rsid w:val="002103FD"/>
    <w:rsid w:val="00214629"/>
    <w:rsid w:val="0021552B"/>
    <w:rsid w:val="002179F0"/>
    <w:rsid w:val="00223F43"/>
    <w:rsid w:val="00224386"/>
    <w:rsid w:val="00225F4B"/>
    <w:rsid w:val="00226654"/>
    <w:rsid w:val="00227D0F"/>
    <w:rsid w:val="002319E1"/>
    <w:rsid w:val="002324D7"/>
    <w:rsid w:val="002327CC"/>
    <w:rsid w:val="00235A34"/>
    <w:rsid w:val="0023712B"/>
    <w:rsid w:val="00240EE6"/>
    <w:rsid w:val="00241CFB"/>
    <w:rsid w:val="002503AC"/>
    <w:rsid w:val="00251F43"/>
    <w:rsid w:val="00254EB5"/>
    <w:rsid w:val="002570D4"/>
    <w:rsid w:val="00261D9B"/>
    <w:rsid w:val="002624E5"/>
    <w:rsid w:val="00263B7B"/>
    <w:rsid w:val="0027145A"/>
    <w:rsid w:val="0028147D"/>
    <w:rsid w:val="00294D75"/>
    <w:rsid w:val="00297467"/>
    <w:rsid w:val="002A2D72"/>
    <w:rsid w:val="002A585A"/>
    <w:rsid w:val="002A64AA"/>
    <w:rsid w:val="002B2A0B"/>
    <w:rsid w:val="002C1DE9"/>
    <w:rsid w:val="002C3D54"/>
    <w:rsid w:val="002C53D8"/>
    <w:rsid w:val="002C7161"/>
    <w:rsid w:val="002D003B"/>
    <w:rsid w:val="002D29EC"/>
    <w:rsid w:val="002D3E58"/>
    <w:rsid w:val="002D4CA9"/>
    <w:rsid w:val="002D7F8F"/>
    <w:rsid w:val="002E3BD6"/>
    <w:rsid w:val="002E46F6"/>
    <w:rsid w:val="002E4C90"/>
    <w:rsid w:val="002E5239"/>
    <w:rsid w:val="002E6C7C"/>
    <w:rsid w:val="002F325B"/>
    <w:rsid w:val="002F6E18"/>
    <w:rsid w:val="003008FE"/>
    <w:rsid w:val="0030169D"/>
    <w:rsid w:val="00301E60"/>
    <w:rsid w:val="003026F2"/>
    <w:rsid w:val="00304E63"/>
    <w:rsid w:val="00305FAC"/>
    <w:rsid w:val="003060EB"/>
    <w:rsid w:val="00312D95"/>
    <w:rsid w:val="0031474F"/>
    <w:rsid w:val="003153EB"/>
    <w:rsid w:val="0032136E"/>
    <w:rsid w:val="003214EF"/>
    <w:rsid w:val="003216DD"/>
    <w:rsid w:val="00321985"/>
    <w:rsid w:val="0032298C"/>
    <w:rsid w:val="00322CD4"/>
    <w:rsid w:val="00322D1C"/>
    <w:rsid w:val="00325646"/>
    <w:rsid w:val="00327C9C"/>
    <w:rsid w:val="003366FA"/>
    <w:rsid w:val="00337BA3"/>
    <w:rsid w:val="00340CDB"/>
    <w:rsid w:val="003414B6"/>
    <w:rsid w:val="00342183"/>
    <w:rsid w:val="00342AD4"/>
    <w:rsid w:val="00342FAC"/>
    <w:rsid w:val="00346076"/>
    <w:rsid w:val="00351205"/>
    <w:rsid w:val="003521A3"/>
    <w:rsid w:val="00353222"/>
    <w:rsid w:val="003535E6"/>
    <w:rsid w:val="00354EA0"/>
    <w:rsid w:val="00355503"/>
    <w:rsid w:val="00355CC5"/>
    <w:rsid w:val="00360EE7"/>
    <w:rsid w:val="0036246C"/>
    <w:rsid w:val="00364138"/>
    <w:rsid w:val="00366226"/>
    <w:rsid w:val="003671F3"/>
    <w:rsid w:val="00367908"/>
    <w:rsid w:val="003679C5"/>
    <w:rsid w:val="00372F74"/>
    <w:rsid w:val="003760EE"/>
    <w:rsid w:val="00382031"/>
    <w:rsid w:val="003867AC"/>
    <w:rsid w:val="00391D80"/>
    <w:rsid w:val="003939C5"/>
    <w:rsid w:val="003953D6"/>
    <w:rsid w:val="003A038E"/>
    <w:rsid w:val="003A0A31"/>
    <w:rsid w:val="003A165F"/>
    <w:rsid w:val="003A3511"/>
    <w:rsid w:val="003A393C"/>
    <w:rsid w:val="003A5D87"/>
    <w:rsid w:val="003A7E0B"/>
    <w:rsid w:val="003B253A"/>
    <w:rsid w:val="003B3C89"/>
    <w:rsid w:val="003B5864"/>
    <w:rsid w:val="003B5BD9"/>
    <w:rsid w:val="003C02A9"/>
    <w:rsid w:val="003C0515"/>
    <w:rsid w:val="003C06D6"/>
    <w:rsid w:val="003C29DF"/>
    <w:rsid w:val="003C5CC4"/>
    <w:rsid w:val="003C7D1E"/>
    <w:rsid w:val="003D04BE"/>
    <w:rsid w:val="003D29EE"/>
    <w:rsid w:val="003D3601"/>
    <w:rsid w:val="003D3690"/>
    <w:rsid w:val="003E2A82"/>
    <w:rsid w:val="003F1453"/>
    <w:rsid w:val="003F1644"/>
    <w:rsid w:val="003F1A75"/>
    <w:rsid w:val="003F2743"/>
    <w:rsid w:val="003F6FBE"/>
    <w:rsid w:val="003F7224"/>
    <w:rsid w:val="00404EC1"/>
    <w:rsid w:val="004051E6"/>
    <w:rsid w:val="00411A7C"/>
    <w:rsid w:val="0041380D"/>
    <w:rsid w:val="00422E8B"/>
    <w:rsid w:val="0042431D"/>
    <w:rsid w:val="00427782"/>
    <w:rsid w:val="00427D21"/>
    <w:rsid w:val="004331D9"/>
    <w:rsid w:val="0043378A"/>
    <w:rsid w:val="00433BD5"/>
    <w:rsid w:val="0044295A"/>
    <w:rsid w:val="00446816"/>
    <w:rsid w:val="00447F4A"/>
    <w:rsid w:val="00451757"/>
    <w:rsid w:val="00451FF4"/>
    <w:rsid w:val="0045568D"/>
    <w:rsid w:val="00456F67"/>
    <w:rsid w:val="00457D8C"/>
    <w:rsid w:val="00462C82"/>
    <w:rsid w:val="004644C2"/>
    <w:rsid w:val="00465D49"/>
    <w:rsid w:val="00467F9C"/>
    <w:rsid w:val="0047120E"/>
    <w:rsid w:val="004720F5"/>
    <w:rsid w:val="0047695A"/>
    <w:rsid w:val="00477DF2"/>
    <w:rsid w:val="00481EE7"/>
    <w:rsid w:val="00485079"/>
    <w:rsid w:val="00485C5A"/>
    <w:rsid w:val="00485CA4"/>
    <w:rsid w:val="00490A49"/>
    <w:rsid w:val="004920F9"/>
    <w:rsid w:val="00493EE8"/>
    <w:rsid w:val="004B3A61"/>
    <w:rsid w:val="004B4EE8"/>
    <w:rsid w:val="004C689A"/>
    <w:rsid w:val="004D15B8"/>
    <w:rsid w:val="004D2BB2"/>
    <w:rsid w:val="004D5ECB"/>
    <w:rsid w:val="004D68C8"/>
    <w:rsid w:val="004D7DEA"/>
    <w:rsid w:val="004F0600"/>
    <w:rsid w:val="004F09FF"/>
    <w:rsid w:val="004F2D73"/>
    <w:rsid w:val="004F44F5"/>
    <w:rsid w:val="00505824"/>
    <w:rsid w:val="0051006C"/>
    <w:rsid w:val="005124D2"/>
    <w:rsid w:val="0051299A"/>
    <w:rsid w:val="00513163"/>
    <w:rsid w:val="00521431"/>
    <w:rsid w:val="00523B7C"/>
    <w:rsid w:val="00534681"/>
    <w:rsid w:val="00534869"/>
    <w:rsid w:val="00541F0B"/>
    <w:rsid w:val="00542064"/>
    <w:rsid w:val="00543714"/>
    <w:rsid w:val="005513C7"/>
    <w:rsid w:val="00551B8D"/>
    <w:rsid w:val="00552A49"/>
    <w:rsid w:val="0056068E"/>
    <w:rsid w:val="00560FB3"/>
    <w:rsid w:val="00561FD8"/>
    <w:rsid w:val="00563442"/>
    <w:rsid w:val="0056348E"/>
    <w:rsid w:val="00565B42"/>
    <w:rsid w:val="00577C36"/>
    <w:rsid w:val="00577C4C"/>
    <w:rsid w:val="005838FD"/>
    <w:rsid w:val="005925A0"/>
    <w:rsid w:val="005933A5"/>
    <w:rsid w:val="00597244"/>
    <w:rsid w:val="005A0A50"/>
    <w:rsid w:val="005A1589"/>
    <w:rsid w:val="005A3BBF"/>
    <w:rsid w:val="005A47FC"/>
    <w:rsid w:val="005A7CB6"/>
    <w:rsid w:val="005B0F08"/>
    <w:rsid w:val="005B26BB"/>
    <w:rsid w:val="005B35E2"/>
    <w:rsid w:val="005C0195"/>
    <w:rsid w:val="005C1BB2"/>
    <w:rsid w:val="005C3A4D"/>
    <w:rsid w:val="005C4CE6"/>
    <w:rsid w:val="005C4F45"/>
    <w:rsid w:val="005C68B5"/>
    <w:rsid w:val="005D3222"/>
    <w:rsid w:val="005E0D00"/>
    <w:rsid w:val="005E0FCD"/>
    <w:rsid w:val="005E3667"/>
    <w:rsid w:val="005E57E8"/>
    <w:rsid w:val="005F10CB"/>
    <w:rsid w:val="005F5B84"/>
    <w:rsid w:val="005F5DE7"/>
    <w:rsid w:val="00600D63"/>
    <w:rsid w:val="0060142C"/>
    <w:rsid w:val="006062E1"/>
    <w:rsid w:val="00611473"/>
    <w:rsid w:val="006122BA"/>
    <w:rsid w:val="00616782"/>
    <w:rsid w:val="0062691D"/>
    <w:rsid w:val="00627720"/>
    <w:rsid w:val="00631C01"/>
    <w:rsid w:val="00632A27"/>
    <w:rsid w:val="00632DDE"/>
    <w:rsid w:val="00632F82"/>
    <w:rsid w:val="00633DC5"/>
    <w:rsid w:val="0063600E"/>
    <w:rsid w:val="00640F2B"/>
    <w:rsid w:val="00643341"/>
    <w:rsid w:val="00643FFB"/>
    <w:rsid w:val="006478BF"/>
    <w:rsid w:val="00651A32"/>
    <w:rsid w:val="0065442B"/>
    <w:rsid w:val="006635FF"/>
    <w:rsid w:val="00663998"/>
    <w:rsid w:val="00665310"/>
    <w:rsid w:val="0066799C"/>
    <w:rsid w:val="00671C3B"/>
    <w:rsid w:val="0067327B"/>
    <w:rsid w:val="006820C5"/>
    <w:rsid w:val="00691954"/>
    <w:rsid w:val="0069371A"/>
    <w:rsid w:val="006940E0"/>
    <w:rsid w:val="006A36D3"/>
    <w:rsid w:val="006A73C1"/>
    <w:rsid w:val="006B04AD"/>
    <w:rsid w:val="006B2290"/>
    <w:rsid w:val="006C0E0D"/>
    <w:rsid w:val="006C2888"/>
    <w:rsid w:val="006C77EC"/>
    <w:rsid w:val="006C7BD4"/>
    <w:rsid w:val="006D3F1F"/>
    <w:rsid w:val="006D4203"/>
    <w:rsid w:val="006D440B"/>
    <w:rsid w:val="006D5DFD"/>
    <w:rsid w:val="006D6B90"/>
    <w:rsid w:val="006E2E80"/>
    <w:rsid w:val="006E3488"/>
    <w:rsid w:val="006E5E52"/>
    <w:rsid w:val="006E7BE2"/>
    <w:rsid w:val="00703C99"/>
    <w:rsid w:val="00703ED9"/>
    <w:rsid w:val="007048B9"/>
    <w:rsid w:val="007066AB"/>
    <w:rsid w:val="00710ADB"/>
    <w:rsid w:val="0071566A"/>
    <w:rsid w:val="007157FE"/>
    <w:rsid w:val="00716A37"/>
    <w:rsid w:val="00717D88"/>
    <w:rsid w:val="00721CB2"/>
    <w:rsid w:val="00723C75"/>
    <w:rsid w:val="00726A43"/>
    <w:rsid w:val="00736D51"/>
    <w:rsid w:val="0074481D"/>
    <w:rsid w:val="0074493A"/>
    <w:rsid w:val="00751797"/>
    <w:rsid w:val="00752DA5"/>
    <w:rsid w:val="00754DAC"/>
    <w:rsid w:val="007560A9"/>
    <w:rsid w:val="00760517"/>
    <w:rsid w:val="00761A81"/>
    <w:rsid w:val="00762C18"/>
    <w:rsid w:val="00766048"/>
    <w:rsid w:val="00770AD7"/>
    <w:rsid w:val="0077161F"/>
    <w:rsid w:val="00775793"/>
    <w:rsid w:val="00782FF2"/>
    <w:rsid w:val="00783204"/>
    <w:rsid w:val="007850C6"/>
    <w:rsid w:val="00786056"/>
    <w:rsid w:val="00791B26"/>
    <w:rsid w:val="007942D3"/>
    <w:rsid w:val="007A0E4C"/>
    <w:rsid w:val="007A143E"/>
    <w:rsid w:val="007A230E"/>
    <w:rsid w:val="007A46BA"/>
    <w:rsid w:val="007A76C2"/>
    <w:rsid w:val="007B1063"/>
    <w:rsid w:val="007B2099"/>
    <w:rsid w:val="007B3810"/>
    <w:rsid w:val="007B5B19"/>
    <w:rsid w:val="007B6C09"/>
    <w:rsid w:val="007B7741"/>
    <w:rsid w:val="007C0330"/>
    <w:rsid w:val="007C26CE"/>
    <w:rsid w:val="007C317F"/>
    <w:rsid w:val="007C36A5"/>
    <w:rsid w:val="007C3AB5"/>
    <w:rsid w:val="007C4951"/>
    <w:rsid w:val="007D3AA0"/>
    <w:rsid w:val="007D3C9E"/>
    <w:rsid w:val="007D7C11"/>
    <w:rsid w:val="007E09DA"/>
    <w:rsid w:val="007E0BBD"/>
    <w:rsid w:val="007E0F8A"/>
    <w:rsid w:val="007E478E"/>
    <w:rsid w:val="007E6C48"/>
    <w:rsid w:val="007E7D90"/>
    <w:rsid w:val="007F0949"/>
    <w:rsid w:val="007F0CD9"/>
    <w:rsid w:val="007F3D56"/>
    <w:rsid w:val="007F718D"/>
    <w:rsid w:val="00801273"/>
    <w:rsid w:val="00801FAD"/>
    <w:rsid w:val="00806767"/>
    <w:rsid w:val="00806BF7"/>
    <w:rsid w:val="008072F7"/>
    <w:rsid w:val="008142EF"/>
    <w:rsid w:val="008178B6"/>
    <w:rsid w:val="00817D5B"/>
    <w:rsid w:val="0082198B"/>
    <w:rsid w:val="0082225E"/>
    <w:rsid w:val="0082438A"/>
    <w:rsid w:val="00826C39"/>
    <w:rsid w:val="008277EB"/>
    <w:rsid w:val="008312A0"/>
    <w:rsid w:val="00832056"/>
    <w:rsid w:val="00832628"/>
    <w:rsid w:val="00844256"/>
    <w:rsid w:val="0084539F"/>
    <w:rsid w:val="008476C9"/>
    <w:rsid w:val="008507B6"/>
    <w:rsid w:val="00850B9F"/>
    <w:rsid w:val="00852781"/>
    <w:rsid w:val="00854748"/>
    <w:rsid w:val="0085723C"/>
    <w:rsid w:val="00857B68"/>
    <w:rsid w:val="00863EA6"/>
    <w:rsid w:val="00864069"/>
    <w:rsid w:val="00864477"/>
    <w:rsid w:val="00865B74"/>
    <w:rsid w:val="00866063"/>
    <w:rsid w:val="0086746E"/>
    <w:rsid w:val="008705AD"/>
    <w:rsid w:val="0087065A"/>
    <w:rsid w:val="008710E1"/>
    <w:rsid w:val="00872EB8"/>
    <w:rsid w:val="00881729"/>
    <w:rsid w:val="0088244F"/>
    <w:rsid w:val="0088525D"/>
    <w:rsid w:val="008872E7"/>
    <w:rsid w:val="008902DC"/>
    <w:rsid w:val="008934FB"/>
    <w:rsid w:val="00893F19"/>
    <w:rsid w:val="0089458A"/>
    <w:rsid w:val="00894621"/>
    <w:rsid w:val="0089574A"/>
    <w:rsid w:val="008971FB"/>
    <w:rsid w:val="008974F0"/>
    <w:rsid w:val="00897DE6"/>
    <w:rsid w:val="008A1312"/>
    <w:rsid w:val="008A1499"/>
    <w:rsid w:val="008A1805"/>
    <w:rsid w:val="008A4D6E"/>
    <w:rsid w:val="008A5B2E"/>
    <w:rsid w:val="008B012A"/>
    <w:rsid w:val="008B3B1D"/>
    <w:rsid w:val="008B6712"/>
    <w:rsid w:val="008B7DBD"/>
    <w:rsid w:val="008C07DF"/>
    <w:rsid w:val="008C297D"/>
    <w:rsid w:val="008C7EED"/>
    <w:rsid w:val="008D4F33"/>
    <w:rsid w:val="008D59D8"/>
    <w:rsid w:val="008D68A4"/>
    <w:rsid w:val="008E1034"/>
    <w:rsid w:val="008F2791"/>
    <w:rsid w:val="008F3AF0"/>
    <w:rsid w:val="008F781C"/>
    <w:rsid w:val="008F7D1C"/>
    <w:rsid w:val="009032CA"/>
    <w:rsid w:val="00906E17"/>
    <w:rsid w:val="009136A6"/>
    <w:rsid w:val="00923C38"/>
    <w:rsid w:val="009248A8"/>
    <w:rsid w:val="009248FB"/>
    <w:rsid w:val="009271CB"/>
    <w:rsid w:val="00930BA1"/>
    <w:rsid w:val="0093169E"/>
    <w:rsid w:val="009327E2"/>
    <w:rsid w:val="00932D07"/>
    <w:rsid w:val="00933ED2"/>
    <w:rsid w:val="00936665"/>
    <w:rsid w:val="00945938"/>
    <w:rsid w:val="009505C9"/>
    <w:rsid w:val="00950752"/>
    <w:rsid w:val="00952F68"/>
    <w:rsid w:val="00953C88"/>
    <w:rsid w:val="00960612"/>
    <w:rsid w:val="00960A6F"/>
    <w:rsid w:val="009630CA"/>
    <w:rsid w:val="0096351A"/>
    <w:rsid w:val="00966424"/>
    <w:rsid w:val="00970C49"/>
    <w:rsid w:val="00970CF5"/>
    <w:rsid w:val="00972BEC"/>
    <w:rsid w:val="00975A7C"/>
    <w:rsid w:val="009769BB"/>
    <w:rsid w:val="00976A2F"/>
    <w:rsid w:val="00977085"/>
    <w:rsid w:val="00987890"/>
    <w:rsid w:val="009925C3"/>
    <w:rsid w:val="0099378A"/>
    <w:rsid w:val="009956D1"/>
    <w:rsid w:val="00996DAC"/>
    <w:rsid w:val="009A0EC4"/>
    <w:rsid w:val="009A301A"/>
    <w:rsid w:val="009A47C9"/>
    <w:rsid w:val="009A5502"/>
    <w:rsid w:val="009A5649"/>
    <w:rsid w:val="009A7258"/>
    <w:rsid w:val="009B4A57"/>
    <w:rsid w:val="009B5574"/>
    <w:rsid w:val="009B77BA"/>
    <w:rsid w:val="009C2DE6"/>
    <w:rsid w:val="009D3A3F"/>
    <w:rsid w:val="009D4E03"/>
    <w:rsid w:val="009E1D6E"/>
    <w:rsid w:val="009F5FEC"/>
    <w:rsid w:val="00A039D9"/>
    <w:rsid w:val="00A0457B"/>
    <w:rsid w:val="00A111D1"/>
    <w:rsid w:val="00A11BD1"/>
    <w:rsid w:val="00A1468E"/>
    <w:rsid w:val="00A20721"/>
    <w:rsid w:val="00A2249C"/>
    <w:rsid w:val="00A31CB9"/>
    <w:rsid w:val="00A32081"/>
    <w:rsid w:val="00A347AD"/>
    <w:rsid w:val="00A37663"/>
    <w:rsid w:val="00A40063"/>
    <w:rsid w:val="00A52420"/>
    <w:rsid w:val="00A52B9F"/>
    <w:rsid w:val="00A533DA"/>
    <w:rsid w:val="00A542D7"/>
    <w:rsid w:val="00A54C6E"/>
    <w:rsid w:val="00A617A7"/>
    <w:rsid w:val="00A62A56"/>
    <w:rsid w:val="00A65BF4"/>
    <w:rsid w:val="00A86CEA"/>
    <w:rsid w:val="00AA1782"/>
    <w:rsid w:val="00AA35BF"/>
    <w:rsid w:val="00AA549C"/>
    <w:rsid w:val="00AA6F92"/>
    <w:rsid w:val="00AA73D1"/>
    <w:rsid w:val="00AA79B5"/>
    <w:rsid w:val="00AB0933"/>
    <w:rsid w:val="00AB1884"/>
    <w:rsid w:val="00AB3A4D"/>
    <w:rsid w:val="00AB6934"/>
    <w:rsid w:val="00AD1369"/>
    <w:rsid w:val="00AD13B8"/>
    <w:rsid w:val="00AD43E5"/>
    <w:rsid w:val="00AD46B2"/>
    <w:rsid w:val="00AE0AC0"/>
    <w:rsid w:val="00AE3905"/>
    <w:rsid w:val="00AF1218"/>
    <w:rsid w:val="00AF42DE"/>
    <w:rsid w:val="00AF52AB"/>
    <w:rsid w:val="00B049F5"/>
    <w:rsid w:val="00B04DB8"/>
    <w:rsid w:val="00B07187"/>
    <w:rsid w:val="00B10CD9"/>
    <w:rsid w:val="00B11DC2"/>
    <w:rsid w:val="00B21D27"/>
    <w:rsid w:val="00B26C31"/>
    <w:rsid w:val="00B31021"/>
    <w:rsid w:val="00B321DD"/>
    <w:rsid w:val="00B3369F"/>
    <w:rsid w:val="00B43259"/>
    <w:rsid w:val="00B434FA"/>
    <w:rsid w:val="00B44D46"/>
    <w:rsid w:val="00B45BBE"/>
    <w:rsid w:val="00B50FAE"/>
    <w:rsid w:val="00B512E1"/>
    <w:rsid w:val="00B5152B"/>
    <w:rsid w:val="00B51FC6"/>
    <w:rsid w:val="00B56865"/>
    <w:rsid w:val="00B574D8"/>
    <w:rsid w:val="00B641EC"/>
    <w:rsid w:val="00B6615B"/>
    <w:rsid w:val="00B6727A"/>
    <w:rsid w:val="00B70F5F"/>
    <w:rsid w:val="00B741CF"/>
    <w:rsid w:val="00B74E30"/>
    <w:rsid w:val="00B817F8"/>
    <w:rsid w:val="00B81933"/>
    <w:rsid w:val="00B93613"/>
    <w:rsid w:val="00B94DF2"/>
    <w:rsid w:val="00B94E6C"/>
    <w:rsid w:val="00B94EA3"/>
    <w:rsid w:val="00B97F9A"/>
    <w:rsid w:val="00BA0763"/>
    <w:rsid w:val="00BA192F"/>
    <w:rsid w:val="00BA22D6"/>
    <w:rsid w:val="00BA6FB9"/>
    <w:rsid w:val="00BB2A79"/>
    <w:rsid w:val="00BB4606"/>
    <w:rsid w:val="00BB7735"/>
    <w:rsid w:val="00BB7B32"/>
    <w:rsid w:val="00BC7A49"/>
    <w:rsid w:val="00BD140A"/>
    <w:rsid w:val="00BD455F"/>
    <w:rsid w:val="00BD76CC"/>
    <w:rsid w:val="00BE094A"/>
    <w:rsid w:val="00BE1D51"/>
    <w:rsid w:val="00BE45D5"/>
    <w:rsid w:val="00BE48C3"/>
    <w:rsid w:val="00BF0498"/>
    <w:rsid w:val="00BF1030"/>
    <w:rsid w:val="00BF317E"/>
    <w:rsid w:val="00BF54CA"/>
    <w:rsid w:val="00BF6A9C"/>
    <w:rsid w:val="00BF7683"/>
    <w:rsid w:val="00BF7CBD"/>
    <w:rsid w:val="00C035DC"/>
    <w:rsid w:val="00C046E9"/>
    <w:rsid w:val="00C04B55"/>
    <w:rsid w:val="00C07658"/>
    <w:rsid w:val="00C20C56"/>
    <w:rsid w:val="00C2193A"/>
    <w:rsid w:val="00C238E9"/>
    <w:rsid w:val="00C23D23"/>
    <w:rsid w:val="00C23D2F"/>
    <w:rsid w:val="00C25622"/>
    <w:rsid w:val="00C3076B"/>
    <w:rsid w:val="00C330B9"/>
    <w:rsid w:val="00C33DC5"/>
    <w:rsid w:val="00C443BD"/>
    <w:rsid w:val="00C451C5"/>
    <w:rsid w:val="00C46C64"/>
    <w:rsid w:val="00C47B9B"/>
    <w:rsid w:val="00C53580"/>
    <w:rsid w:val="00C624AA"/>
    <w:rsid w:val="00C62C9A"/>
    <w:rsid w:val="00C636C0"/>
    <w:rsid w:val="00C6511D"/>
    <w:rsid w:val="00C6564F"/>
    <w:rsid w:val="00C66340"/>
    <w:rsid w:val="00C74768"/>
    <w:rsid w:val="00C77173"/>
    <w:rsid w:val="00C86D34"/>
    <w:rsid w:val="00C9161D"/>
    <w:rsid w:val="00C93535"/>
    <w:rsid w:val="00C965FC"/>
    <w:rsid w:val="00CA0C1D"/>
    <w:rsid w:val="00CA5A1E"/>
    <w:rsid w:val="00CA63AD"/>
    <w:rsid w:val="00CB048A"/>
    <w:rsid w:val="00CC1032"/>
    <w:rsid w:val="00CC1AEE"/>
    <w:rsid w:val="00CC3197"/>
    <w:rsid w:val="00CC7791"/>
    <w:rsid w:val="00CD0592"/>
    <w:rsid w:val="00CD2318"/>
    <w:rsid w:val="00CD2496"/>
    <w:rsid w:val="00CE06EB"/>
    <w:rsid w:val="00CF01D0"/>
    <w:rsid w:val="00CF1848"/>
    <w:rsid w:val="00CF73F3"/>
    <w:rsid w:val="00D02351"/>
    <w:rsid w:val="00D0254D"/>
    <w:rsid w:val="00D079D8"/>
    <w:rsid w:val="00D07F5B"/>
    <w:rsid w:val="00D12044"/>
    <w:rsid w:val="00D1354D"/>
    <w:rsid w:val="00D16CA7"/>
    <w:rsid w:val="00D170D9"/>
    <w:rsid w:val="00D21A07"/>
    <w:rsid w:val="00D31CE5"/>
    <w:rsid w:val="00D33EFC"/>
    <w:rsid w:val="00D372B0"/>
    <w:rsid w:val="00D376B5"/>
    <w:rsid w:val="00D37A6D"/>
    <w:rsid w:val="00D406B0"/>
    <w:rsid w:val="00D40DBC"/>
    <w:rsid w:val="00D42842"/>
    <w:rsid w:val="00D42A23"/>
    <w:rsid w:val="00D42AD1"/>
    <w:rsid w:val="00D44320"/>
    <w:rsid w:val="00D44395"/>
    <w:rsid w:val="00D453E6"/>
    <w:rsid w:val="00D506FE"/>
    <w:rsid w:val="00D53489"/>
    <w:rsid w:val="00D53A19"/>
    <w:rsid w:val="00D60950"/>
    <w:rsid w:val="00D61C85"/>
    <w:rsid w:val="00D62A14"/>
    <w:rsid w:val="00D752F0"/>
    <w:rsid w:val="00D753E0"/>
    <w:rsid w:val="00D75CA6"/>
    <w:rsid w:val="00D76A18"/>
    <w:rsid w:val="00D76E39"/>
    <w:rsid w:val="00D80849"/>
    <w:rsid w:val="00D8085F"/>
    <w:rsid w:val="00D80BC4"/>
    <w:rsid w:val="00D81EBD"/>
    <w:rsid w:val="00D82E8F"/>
    <w:rsid w:val="00D840E3"/>
    <w:rsid w:val="00D91941"/>
    <w:rsid w:val="00DA2293"/>
    <w:rsid w:val="00DB1C3A"/>
    <w:rsid w:val="00DB4D1D"/>
    <w:rsid w:val="00DB553F"/>
    <w:rsid w:val="00DB5E0F"/>
    <w:rsid w:val="00DC2E0F"/>
    <w:rsid w:val="00DC3635"/>
    <w:rsid w:val="00DD118C"/>
    <w:rsid w:val="00DD425A"/>
    <w:rsid w:val="00DD5037"/>
    <w:rsid w:val="00DD6917"/>
    <w:rsid w:val="00DE6CE6"/>
    <w:rsid w:val="00DE765C"/>
    <w:rsid w:val="00DF0306"/>
    <w:rsid w:val="00DF2BF3"/>
    <w:rsid w:val="00DF2DA0"/>
    <w:rsid w:val="00DF3A7D"/>
    <w:rsid w:val="00E0005F"/>
    <w:rsid w:val="00E10F71"/>
    <w:rsid w:val="00E23930"/>
    <w:rsid w:val="00E336D1"/>
    <w:rsid w:val="00E33E27"/>
    <w:rsid w:val="00E355C0"/>
    <w:rsid w:val="00E35B80"/>
    <w:rsid w:val="00E42102"/>
    <w:rsid w:val="00E42155"/>
    <w:rsid w:val="00E42807"/>
    <w:rsid w:val="00E503DB"/>
    <w:rsid w:val="00E51951"/>
    <w:rsid w:val="00E53F63"/>
    <w:rsid w:val="00E54012"/>
    <w:rsid w:val="00E6160F"/>
    <w:rsid w:val="00E64FF9"/>
    <w:rsid w:val="00E66235"/>
    <w:rsid w:val="00E7388D"/>
    <w:rsid w:val="00E821D8"/>
    <w:rsid w:val="00E82698"/>
    <w:rsid w:val="00E83C24"/>
    <w:rsid w:val="00E848C1"/>
    <w:rsid w:val="00E86741"/>
    <w:rsid w:val="00E87AD2"/>
    <w:rsid w:val="00E87D1D"/>
    <w:rsid w:val="00E90FB1"/>
    <w:rsid w:val="00E9318D"/>
    <w:rsid w:val="00E93F3E"/>
    <w:rsid w:val="00E9448E"/>
    <w:rsid w:val="00EA69C9"/>
    <w:rsid w:val="00EB1176"/>
    <w:rsid w:val="00EB270D"/>
    <w:rsid w:val="00EB63E9"/>
    <w:rsid w:val="00EB6616"/>
    <w:rsid w:val="00EC1E4A"/>
    <w:rsid w:val="00ED0243"/>
    <w:rsid w:val="00ED1426"/>
    <w:rsid w:val="00ED2F43"/>
    <w:rsid w:val="00ED4366"/>
    <w:rsid w:val="00ED552F"/>
    <w:rsid w:val="00EE2968"/>
    <w:rsid w:val="00EE2A73"/>
    <w:rsid w:val="00EE4BA8"/>
    <w:rsid w:val="00EF4F88"/>
    <w:rsid w:val="00EF5F42"/>
    <w:rsid w:val="00EF650D"/>
    <w:rsid w:val="00F063C2"/>
    <w:rsid w:val="00F10DFB"/>
    <w:rsid w:val="00F25575"/>
    <w:rsid w:val="00F30758"/>
    <w:rsid w:val="00F32E0B"/>
    <w:rsid w:val="00F34651"/>
    <w:rsid w:val="00F34D9A"/>
    <w:rsid w:val="00F37292"/>
    <w:rsid w:val="00F41AF7"/>
    <w:rsid w:val="00F42073"/>
    <w:rsid w:val="00F42F02"/>
    <w:rsid w:val="00F43634"/>
    <w:rsid w:val="00F43FF8"/>
    <w:rsid w:val="00F46C62"/>
    <w:rsid w:val="00F46F8A"/>
    <w:rsid w:val="00F53193"/>
    <w:rsid w:val="00F5357E"/>
    <w:rsid w:val="00F54A55"/>
    <w:rsid w:val="00F60915"/>
    <w:rsid w:val="00F64143"/>
    <w:rsid w:val="00F641C1"/>
    <w:rsid w:val="00F6586C"/>
    <w:rsid w:val="00F679E4"/>
    <w:rsid w:val="00F71232"/>
    <w:rsid w:val="00F76884"/>
    <w:rsid w:val="00F80FC6"/>
    <w:rsid w:val="00F83003"/>
    <w:rsid w:val="00F9038B"/>
    <w:rsid w:val="00F94774"/>
    <w:rsid w:val="00F9498D"/>
    <w:rsid w:val="00FA31FF"/>
    <w:rsid w:val="00FA3F4E"/>
    <w:rsid w:val="00FA47A6"/>
    <w:rsid w:val="00FA5BCD"/>
    <w:rsid w:val="00FA663B"/>
    <w:rsid w:val="00FA7BCD"/>
    <w:rsid w:val="00FB01E7"/>
    <w:rsid w:val="00FB329B"/>
    <w:rsid w:val="00FB6F48"/>
    <w:rsid w:val="00FB7721"/>
    <w:rsid w:val="00FB7903"/>
    <w:rsid w:val="00FC178A"/>
    <w:rsid w:val="00FC1DCE"/>
    <w:rsid w:val="00FC3080"/>
    <w:rsid w:val="00FC41BB"/>
    <w:rsid w:val="00FC53DB"/>
    <w:rsid w:val="00FC77F9"/>
    <w:rsid w:val="00FD641F"/>
    <w:rsid w:val="00FE2D26"/>
    <w:rsid w:val="00FE3C21"/>
    <w:rsid w:val="00FE6E60"/>
    <w:rsid w:val="00FF333A"/>
    <w:rsid w:val="00FF35D6"/>
    <w:rsid w:val="00FF58BC"/>
    <w:rsid w:val="00FF698D"/>
    <w:rsid w:val="6F4442FC"/>
    <w:rsid w:val="7252CE6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673F196-DE34-4727-B6A9-5C09C5725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INF/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4" TargetMode="External"/><Relationship Id="rId5" Type="http://schemas.openxmlformats.org/officeDocument/2006/relationships/hyperlink" Target="https://www.cbd.int/documents/CBD/COP/17/INF/6" TargetMode="External"/><Relationship Id="rId4" Type="http://schemas.openxmlformats.org/officeDocument/2006/relationships/hyperlink" Target="https://www.cbd.int/documents/CBD/COP/17/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4AAA1A20C34F0B83DC7D8FEDAF42CA"/>
        <w:category>
          <w:name w:val="General"/>
          <w:gallery w:val="placeholder"/>
        </w:category>
        <w:types>
          <w:type w:val="bbPlcHdr"/>
        </w:types>
        <w:behaviors>
          <w:behavior w:val="content"/>
        </w:behaviors>
        <w:guid w:val="{D6F6F1D4-127C-4776-93FE-EE08FA5FC5CD}"/>
      </w:docPartPr>
      <w:docPartBody>
        <w:p w:rsidR="00586405" w:rsidRDefault="00BC7F6B" w:rsidP="00BC7F6B">
          <w:pPr>
            <w:pStyle w:val="D74AAA1A20C34F0B83DC7D8FEDAF42C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E5FD6"/>
    <w:rsid w:val="00127981"/>
    <w:rsid w:val="001851C4"/>
    <w:rsid w:val="00191D5D"/>
    <w:rsid w:val="002179F0"/>
    <w:rsid w:val="00231210"/>
    <w:rsid w:val="0024302F"/>
    <w:rsid w:val="00254EB5"/>
    <w:rsid w:val="002624E5"/>
    <w:rsid w:val="003216DD"/>
    <w:rsid w:val="00324CBF"/>
    <w:rsid w:val="00373EE7"/>
    <w:rsid w:val="003C0515"/>
    <w:rsid w:val="003D3690"/>
    <w:rsid w:val="003F1453"/>
    <w:rsid w:val="003F145C"/>
    <w:rsid w:val="004051E6"/>
    <w:rsid w:val="0043378A"/>
    <w:rsid w:val="00442769"/>
    <w:rsid w:val="00446CFC"/>
    <w:rsid w:val="00462C82"/>
    <w:rsid w:val="004D5ECB"/>
    <w:rsid w:val="00586405"/>
    <w:rsid w:val="005B2E17"/>
    <w:rsid w:val="005C68B5"/>
    <w:rsid w:val="005D3222"/>
    <w:rsid w:val="00615D9C"/>
    <w:rsid w:val="00647BEB"/>
    <w:rsid w:val="006B04AD"/>
    <w:rsid w:val="006E11A6"/>
    <w:rsid w:val="00723C75"/>
    <w:rsid w:val="00742F78"/>
    <w:rsid w:val="007562AE"/>
    <w:rsid w:val="00760517"/>
    <w:rsid w:val="00761A81"/>
    <w:rsid w:val="00826E82"/>
    <w:rsid w:val="00881729"/>
    <w:rsid w:val="00907D28"/>
    <w:rsid w:val="00911AF7"/>
    <w:rsid w:val="00A0146B"/>
    <w:rsid w:val="00A20721"/>
    <w:rsid w:val="00A62A56"/>
    <w:rsid w:val="00A9769A"/>
    <w:rsid w:val="00B45BBE"/>
    <w:rsid w:val="00B50FAE"/>
    <w:rsid w:val="00B54C1A"/>
    <w:rsid w:val="00BC7F6B"/>
    <w:rsid w:val="00BD76CC"/>
    <w:rsid w:val="00C0616A"/>
    <w:rsid w:val="00C46C64"/>
    <w:rsid w:val="00C853D8"/>
    <w:rsid w:val="00CA1E1E"/>
    <w:rsid w:val="00CF13B6"/>
    <w:rsid w:val="00D16CA7"/>
    <w:rsid w:val="00D64B66"/>
    <w:rsid w:val="00D7743B"/>
    <w:rsid w:val="00E0557F"/>
    <w:rsid w:val="00E53188"/>
    <w:rsid w:val="00EA2FAE"/>
    <w:rsid w:val="00EB56C7"/>
    <w:rsid w:val="00EF452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F6B"/>
    <w:rPr>
      <w:color w:val="808080"/>
    </w:rPr>
  </w:style>
  <w:style w:type="paragraph" w:customStyle="1" w:styleId="D74AAA1A20C34F0B83DC7D8FEDAF42CA">
    <w:name w:val="D74AAA1A20C34F0B83DC7D8FEDAF42CA"/>
    <w:rsid w:val="00BC7F6B"/>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C691953-5BE6-4CB4-94BB-3796D6C164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3</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SCBD</Company>
  <LinksUpToDate>false</LinksUpToDate>
  <CharactersWithSpaces>9130</CharactersWithSpaces>
  <SharedDoc>false</SharedDoc>
  <HLinks>
    <vt:vector size="60" baseType="variant">
      <vt:variant>
        <vt:i4>7143526</vt:i4>
      </vt:variant>
      <vt:variant>
        <vt:i4>12</vt:i4>
      </vt:variant>
      <vt:variant>
        <vt:i4>0</vt:i4>
      </vt:variant>
      <vt:variant>
        <vt:i4>5</vt:i4>
      </vt:variant>
      <vt:variant>
        <vt:lpwstr>https://www.cbd.int/documents/CBD/COP/17/INF/9</vt:lpwstr>
      </vt:variant>
      <vt:variant>
        <vt:lpwstr/>
      </vt:variant>
      <vt:variant>
        <vt:i4>7864430</vt:i4>
      </vt:variant>
      <vt:variant>
        <vt:i4>9</vt:i4>
      </vt:variant>
      <vt:variant>
        <vt:i4>0</vt:i4>
      </vt:variant>
      <vt:variant>
        <vt:i4>5</vt:i4>
      </vt:variant>
      <vt:variant>
        <vt:lpwstr>https://www.cbd.int/decisions/cop?m=cop-16</vt:lpwstr>
      </vt:variant>
      <vt:variant>
        <vt:lpwstr/>
      </vt:variant>
      <vt:variant>
        <vt:i4>7995502</vt:i4>
      </vt:variant>
      <vt:variant>
        <vt:i4>6</vt:i4>
      </vt:variant>
      <vt:variant>
        <vt:i4>0</vt:i4>
      </vt:variant>
      <vt:variant>
        <vt:i4>5</vt:i4>
      </vt:variant>
      <vt:variant>
        <vt:lpwstr>https://www.cbd.int/decisions/cop?m=cop-14</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6422630</vt:i4>
      </vt:variant>
      <vt:variant>
        <vt:i4>12</vt:i4>
      </vt:variant>
      <vt:variant>
        <vt:i4>0</vt:i4>
      </vt:variant>
      <vt:variant>
        <vt:i4>5</vt:i4>
      </vt:variant>
      <vt:variant>
        <vt:lpwstr>https://www.cbd.int/documents/CBD/COP/17/INF/6</vt:lpwstr>
      </vt:variant>
      <vt:variant>
        <vt:lpwstr/>
      </vt:variant>
      <vt:variant>
        <vt:i4>7143526</vt:i4>
      </vt:variant>
      <vt:variant>
        <vt:i4>9</vt:i4>
      </vt:variant>
      <vt:variant>
        <vt:i4>0</vt:i4>
      </vt:variant>
      <vt:variant>
        <vt:i4>5</vt:i4>
      </vt:variant>
      <vt:variant>
        <vt:lpwstr>https://www.cbd.int/documents/CBD/COP/17/INF/9</vt:lpwstr>
      </vt:variant>
      <vt:variant>
        <vt:lpwstr/>
      </vt:variant>
      <vt:variant>
        <vt:i4>7077927</vt:i4>
      </vt:variant>
      <vt:variant>
        <vt:i4>6</vt:i4>
      </vt:variant>
      <vt:variant>
        <vt:i4>0</vt:i4>
      </vt:variant>
      <vt:variant>
        <vt:i4>5</vt:i4>
      </vt:variant>
      <vt:variant>
        <vt:lpwstr>https://www.cbd.int/documents/CBD/COP/17/7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Non-paper on item 18 (f)</dc:subject>
  <dc:creator>Veronique Lefebvre</dc:creator>
  <cp:keywords>Convention on Biological Diversity</cp:keywords>
  <cp:lastModifiedBy>Veronique Lefebvre</cp:lastModifiedBy>
  <cp:revision>4</cp:revision>
  <cp:lastPrinted>2026-10-26T02:54:00Z</cp:lastPrinted>
  <dcterms:created xsi:type="dcterms:W3CDTF">2026-10-29T18:00:00Z</dcterms:created>
  <dcterms:modified xsi:type="dcterms:W3CDTF">2026-10-29T19:53:00Z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