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14A2CA5E" w:rsidR="005004F6" w:rsidRPr="008E33A9" w:rsidRDefault="005004F6" w:rsidP="00AF0A2C">
            <w:pPr>
              <w:spacing w:before="120"/>
              <w:ind w:left="58"/>
              <w:rPr>
                <w:snapToGrid w:val="0"/>
                <w:kern w:val="22"/>
                <w:szCs w:val="22"/>
              </w:rPr>
            </w:pPr>
            <w:r w:rsidRPr="008E33A9">
              <w:rPr>
                <w:snapToGrid w:val="0"/>
                <w:kern w:val="22"/>
                <w:szCs w:val="22"/>
              </w:rPr>
              <w:t>CBD/</w:t>
            </w:r>
            <w:r w:rsidR="006F2A22">
              <w:rPr>
                <w:rFonts w:hint="eastAsia"/>
                <w:snapToGrid w:val="0"/>
                <w:kern w:val="22"/>
                <w:szCs w:val="22"/>
              </w:rPr>
              <w:t>COP</w:t>
            </w:r>
            <w:r w:rsidRPr="008E33A9">
              <w:rPr>
                <w:snapToGrid w:val="0"/>
                <w:kern w:val="22"/>
                <w:szCs w:val="22"/>
              </w:rPr>
              <w:t>/</w:t>
            </w:r>
            <w:r w:rsidR="006F2A22">
              <w:rPr>
                <w:snapToGrid w:val="0"/>
                <w:kern w:val="22"/>
                <w:szCs w:val="22"/>
              </w:rPr>
              <w:t>15</w:t>
            </w:r>
            <w:r w:rsidRPr="008E33A9">
              <w:rPr>
                <w:snapToGrid w:val="0"/>
                <w:kern w:val="22"/>
                <w:szCs w:val="22"/>
              </w:rPr>
              <w:t>/</w:t>
            </w:r>
            <w:r w:rsidR="00F90CC1">
              <w:rPr>
                <w:snapToGrid w:val="0"/>
                <w:kern w:val="22"/>
                <w:szCs w:val="22"/>
              </w:rPr>
              <w:t>5</w:t>
            </w:r>
            <w:r w:rsidR="00F90CC1">
              <w:rPr>
                <w:rFonts w:hint="eastAsia"/>
                <w:snapToGrid w:val="0"/>
                <w:kern w:val="22"/>
                <w:szCs w:val="22"/>
              </w:rPr>
              <w:t>/</w:t>
            </w:r>
            <w:r w:rsidR="00F90CC1">
              <w:rPr>
                <w:snapToGrid w:val="0"/>
                <w:kern w:val="22"/>
                <w:szCs w:val="22"/>
              </w:rPr>
              <w:t>Add.1</w:t>
            </w:r>
          </w:p>
          <w:p w14:paraId="22197F9F" w14:textId="2EB8C658" w:rsidR="005004F6" w:rsidRPr="00BC7905" w:rsidRDefault="00F90CC1" w:rsidP="005004F6">
            <w:pPr>
              <w:ind w:left="58"/>
              <w:rPr>
                <w:snapToGrid w:val="0"/>
                <w:kern w:val="22"/>
              </w:rPr>
            </w:pPr>
            <w:r>
              <w:rPr>
                <w:kern w:val="22"/>
              </w:rPr>
              <w:t>13 October</w:t>
            </w:r>
            <w:r w:rsidR="005004F6" w:rsidRPr="00BC7905">
              <w:rPr>
                <w:kern w:val="22"/>
              </w:rPr>
              <w:t xml:space="preserve"> </w:t>
            </w:r>
            <w:r w:rsidR="005004F6" w:rsidRPr="00BC7905">
              <w:rPr>
                <w:snapToGrid w:val="0"/>
                <w:kern w:val="22"/>
              </w:rPr>
              <w:t>202</w:t>
            </w:r>
            <w:r w:rsidR="00135D52">
              <w:rPr>
                <w:snapToGrid w:val="0"/>
                <w:kern w:val="22"/>
              </w:rPr>
              <w:t>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7EC3D4CE"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59E5C4BD" w:rsidR="005004F6" w:rsidRPr="00F20A7C" w:rsidRDefault="005004F6" w:rsidP="005004F6">
      <w:pPr>
        <w:ind w:right="4542"/>
        <w:rPr>
          <w:snapToGrid w:val="0"/>
          <w:kern w:val="22"/>
        </w:rPr>
      </w:pPr>
      <w:r w:rsidRPr="00F20A7C">
        <w:rPr>
          <w:lang w:val="zh-CN"/>
        </w:rPr>
        <w:t>第</w:t>
      </w:r>
      <w:r w:rsidR="006F2A22">
        <w:rPr>
          <w:rFonts w:hint="eastAsia"/>
          <w:lang w:val="zh-CN"/>
        </w:rPr>
        <w:t>十五届</w:t>
      </w:r>
      <w:r w:rsidRPr="00F20A7C">
        <w:rPr>
          <w:lang w:val="zh-CN"/>
        </w:rPr>
        <w:t>会议</w:t>
      </w:r>
      <w:r w:rsidR="00F90CC1">
        <w:rPr>
          <w:rFonts w:hint="eastAsia"/>
          <w:lang w:val="zh-CN"/>
        </w:rPr>
        <w:t>（第一阶段会议）</w:t>
      </w:r>
    </w:p>
    <w:p w14:paraId="41B539E0" w14:textId="77777777" w:rsidR="005F66D5"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5F66D5">
        <w:rPr>
          <w:rFonts w:hint="eastAsia"/>
          <w:snapToGrid w:val="0"/>
          <w:kern w:val="22"/>
        </w:rPr>
        <w:t>1</w:t>
      </w:r>
      <w:r w:rsidR="005F66D5">
        <w:rPr>
          <w:snapToGrid w:val="0"/>
          <w:kern w:val="22"/>
        </w:rPr>
        <w:t>5</w:t>
      </w:r>
      <w:r>
        <w:rPr>
          <w:rFonts w:hint="eastAsia"/>
          <w:snapToGrid w:val="0"/>
          <w:kern w:val="22"/>
        </w:rPr>
        <w:t>日</w:t>
      </w:r>
      <w:r w:rsidR="005F66D5">
        <w:rPr>
          <w:rFonts w:hint="eastAsia"/>
          <w:snapToGrid w:val="0"/>
          <w:kern w:val="22"/>
        </w:rPr>
        <w:t>和</w:t>
      </w:r>
    </w:p>
    <w:p w14:paraId="6B55551A" w14:textId="4652A540" w:rsidR="005004F6" w:rsidRPr="00F20A7C"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1F390273" w14:textId="7C12B62D" w:rsidR="007125AB" w:rsidRDefault="007125AB"/>
    <w:p w14:paraId="0490EDDD" w14:textId="61A4D2CD" w:rsidR="00FD0983" w:rsidRDefault="00FD0983" w:rsidP="00A32132">
      <w:pPr>
        <w:pStyle w:val="ListParagraph"/>
        <w:adjustRightInd w:val="0"/>
        <w:snapToGrid w:val="0"/>
        <w:spacing w:before="120" w:after="120" w:line="240" w:lineRule="atLeast"/>
        <w:ind w:left="0"/>
        <w:rPr>
          <w:b/>
          <w:bCs/>
          <w:sz w:val="24"/>
          <w:szCs w:val="24"/>
        </w:rPr>
      </w:pPr>
    </w:p>
    <w:p w14:paraId="3C62D902" w14:textId="77777777" w:rsidR="00F90CC1" w:rsidRPr="00B12081" w:rsidRDefault="00F90CC1" w:rsidP="00F90CC1">
      <w:pPr>
        <w:spacing w:after="240"/>
        <w:jc w:val="center"/>
        <w:rPr>
          <w:rFonts w:ascii="SimHei" w:eastAsia="SimHei" w:hAnsi="SimHei"/>
          <w:sz w:val="28"/>
          <w:szCs w:val="28"/>
        </w:rPr>
      </w:pPr>
      <w:r w:rsidRPr="00B12081">
        <w:rPr>
          <w:rFonts w:ascii="SimHei" w:eastAsia="SimHei" w:hAnsi="SimHei" w:hint="eastAsia"/>
          <w:sz w:val="28"/>
          <w:szCs w:val="28"/>
        </w:rPr>
        <w:t>昆明宣言</w:t>
      </w:r>
    </w:p>
    <w:p w14:paraId="0B37DCFD" w14:textId="437C538E" w:rsidR="00F90CC1" w:rsidRPr="00610304" w:rsidRDefault="00F90CC1" w:rsidP="00F90CC1">
      <w:pPr>
        <w:snapToGrid w:val="0"/>
        <w:ind w:left="1008" w:right="1008"/>
        <w:jc w:val="center"/>
        <w:rPr>
          <w:rFonts w:ascii="SimHei" w:eastAsia="SimHei" w:hAnsi="SimHei"/>
          <w:sz w:val="28"/>
          <w:szCs w:val="28"/>
        </w:rPr>
      </w:pPr>
      <w:r w:rsidRPr="00610304">
        <w:rPr>
          <w:rFonts w:ascii="SimSun" w:eastAsia="SimHei" w:hAnsi="SimSun" w:hint="eastAsia"/>
          <w:sz w:val="28"/>
          <w:szCs w:val="28"/>
        </w:rPr>
        <w:t xml:space="preserve"> </w:t>
      </w:r>
      <w:r w:rsidRPr="00610304">
        <w:rPr>
          <w:rFonts w:ascii="SimSun" w:eastAsia="SimHei" w:hAnsi="SimSun" w:hint="eastAsia"/>
          <w:sz w:val="28"/>
          <w:szCs w:val="28"/>
        </w:rPr>
        <w:t>“</w:t>
      </w:r>
      <w:r w:rsidRPr="00610304">
        <w:rPr>
          <w:rFonts w:ascii="SimHei" w:eastAsia="SimHei" w:hAnsi="SimHei" w:hint="eastAsia"/>
          <w:sz w:val="28"/>
          <w:szCs w:val="28"/>
        </w:rPr>
        <w:t>生态文明：共建地球生命共同体”</w:t>
      </w:r>
    </w:p>
    <w:p w14:paraId="139E4428" w14:textId="39A976A4" w:rsidR="00F90CC1" w:rsidRDefault="00F90CC1" w:rsidP="00F90CC1">
      <w:pPr>
        <w:snapToGrid w:val="0"/>
        <w:ind w:left="1008" w:right="1008"/>
        <w:jc w:val="center"/>
        <w:rPr>
          <w:b/>
          <w:bCs/>
        </w:rPr>
      </w:pPr>
    </w:p>
    <w:p w14:paraId="35394FB0" w14:textId="43FF69CB" w:rsidR="00F90CC1" w:rsidRPr="00F90CC1" w:rsidRDefault="00F90CC1" w:rsidP="00F90CC1">
      <w:pPr>
        <w:snapToGrid w:val="0"/>
        <w:spacing w:before="120" w:after="120" w:line="240" w:lineRule="atLeast"/>
        <w:ind w:firstLine="490"/>
        <w:jc w:val="left"/>
      </w:pPr>
      <w:r w:rsidRPr="00F90CC1">
        <w:t>执行秘书</w:t>
      </w:r>
      <w:r>
        <w:rPr>
          <w:rFonts w:hint="eastAsia"/>
        </w:rPr>
        <w:t>谨</w:t>
      </w:r>
      <w:r w:rsidRPr="00F90CC1">
        <w:t>向缔约方大会转交</w:t>
      </w:r>
      <w:r w:rsidRPr="00F90CC1">
        <w:t>2021</w:t>
      </w:r>
      <w:r w:rsidRPr="00F90CC1">
        <w:t>年</w:t>
      </w:r>
      <w:r w:rsidRPr="00F90CC1">
        <w:t>10</w:t>
      </w:r>
      <w:r w:rsidRPr="00F90CC1">
        <w:t>月</w:t>
      </w:r>
      <w:r w:rsidRPr="00F90CC1">
        <w:t>13</w:t>
      </w:r>
      <w:r w:rsidRPr="00F90CC1">
        <w:t>日</w:t>
      </w:r>
      <w:r w:rsidR="00610304" w:rsidRPr="00610304">
        <w:rPr>
          <w:rFonts w:hint="eastAsia"/>
        </w:rPr>
        <w:t>各国部长在</w:t>
      </w:r>
      <w:r w:rsidRPr="00F90CC1">
        <w:t>高级别会议</w:t>
      </w:r>
      <w:r w:rsidR="00610304">
        <w:rPr>
          <w:rFonts w:hint="eastAsia"/>
        </w:rPr>
        <w:t>上</w:t>
      </w:r>
      <w:r w:rsidRPr="00F90CC1">
        <w:t>通过的《昆明宣言</w:t>
      </w:r>
      <w:r>
        <w:rPr>
          <w:rFonts w:hint="eastAsia"/>
        </w:rPr>
        <w:t>：</w:t>
      </w:r>
      <w:r w:rsidRPr="00F90CC1">
        <w:t>生态文明</w:t>
      </w:r>
      <w:r>
        <w:rPr>
          <w:rFonts w:hint="eastAsia"/>
        </w:rPr>
        <w:t>：共建地球生命共同体</w:t>
      </w:r>
      <w:r w:rsidRPr="00F90CC1">
        <w:t>》。</w:t>
      </w:r>
    </w:p>
    <w:p w14:paraId="328150B4" w14:textId="2601DB24" w:rsidR="00F90CC1" w:rsidRDefault="00F90CC1" w:rsidP="00A32132">
      <w:pPr>
        <w:pStyle w:val="ListParagraph"/>
        <w:adjustRightInd w:val="0"/>
        <w:snapToGrid w:val="0"/>
        <w:spacing w:before="120" w:after="120" w:line="240" w:lineRule="atLeast"/>
        <w:ind w:left="0"/>
        <w:rPr>
          <w:b/>
          <w:bCs/>
          <w:sz w:val="24"/>
          <w:szCs w:val="24"/>
        </w:rPr>
      </w:pPr>
    </w:p>
    <w:p w14:paraId="3040AE13" w14:textId="77777777" w:rsidR="00F90CC1" w:rsidRDefault="00F90CC1" w:rsidP="00A32132">
      <w:pPr>
        <w:pStyle w:val="ListParagraph"/>
        <w:adjustRightInd w:val="0"/>
        <w:snapToGrid w:val="0"/>
        <w:spacing w:before="120" w:after="120" w:line="240" w:lineRule="atLeast"/>
        <w:ind w:left="0"/>
        <w:rPr>
          <w:b/>
          <w:bCs/>
          <w:sz w:val="24"/>
          <w:szCs w:val="24"/>
        </w:rPr>
      </w:pPr>
    </w:p>
    <w:p w14:paraId="4CDB1C87" w14:textId="51F06CBB" w:rsidR="00F90CC1" w:rsidRDefault="00F90CC1">
      <w:pPr>
        <w:jc w:val="left"/>
        <w:rPr>
          <w:b/>
          <w:bCs/>
          <w:lang w:val="en-US"/>
        </w:rPr>
      </w:pPr>
      <w:r>
        <w:rPr>
          <w:b/>
          <w:bCs/>
        </w:rPr>
        <w:br w:type="page"/>
      </w:r>
    </w:p>
    <w:p w14:paraId="1E4832E0" w14:textId="77777777" w:rsidR="00F90CC1" w:rsidRPr="00B12081" w:rsidRDefault="00F90CC1" w:rsidP="00F90CC1">
      <w:pPr>
        <w:spacing w:after="240"/>
        <w:jc w:val="center"/>
        <w:rPr>
          <w:rFonts w:ascii="SimHei" w:eastAsia="SimHei" w:hAnsi="SimHei"/>
          <w:sz w:val="28"/>
          <w:szCs w:val="28"/>
        </w:rPr>
      </w:pPr>
      <w:r w:rsidRPr="00B12081">
        <w:rPr>
          <w:rFonts w:ascii="SimHei" w:eastAsia="SimHei" w:hAnsi="SimHei" w:hint="eastAsia"/>
          <w:sz w:val="28"/>
          <w:szCs w:val="28"/>
        </w:rPr>
        <w:lastRenderedPageBreak/>
        <w:t>昆明宣言</w:t>
      </w:r>
    </w:p>
    <w:p w14:paraId="52D47285" w14:textId="77777777" w:rsidR="00F90CC1" w:rsidRDefault="00F90CC1" w:rsidP="00F90CC1">
      <w:pPr>
        <w:snapToGrid w:val="0"/>
        <w:ind w:left="1008" w:right="1008"/>
        <w:jc w:val="center"/>
        <w:rPr>
          <w:rFonts w:ascii="SimSun" w:hAnsi="SimSun"/>
          <w:b/>
          <w:bCs/>
          <w:sz w:val="28"/>
          <w:szCs w:val="28"/>
        </w:rPr>
      </w:pPr>
      <w:r w:rsidRPr="00A22910">
        <w:rPr>
          <w:rFonts w:ascii="SimSun" w:hAnsi="SimSun" w:hint="eastAsia"/>
          <w:b/>
          <w:bCs/>
          <w:sz w:val="28"/>
          <w:szCs w:val="28"/>
        </w:rPr>
        <w:t>主题为“</w:t>
      </w:r>
      <w:r w:rsidRPr="00A22910">
        <w:rPr>
          <w:rFonts w:ascii="SimHei" w:hAnsi="SimHei" w:hint="eastAsia"/>
          <w:b/>
          <w:bCs/>
          <w:sz w:val="28"/>
          <w:szCs w:val="28"/>
        </w:rPr>
        <w:t>生态文明：共建地球生命共同体”的</w:t>
      </w:r>
      <w:r w:rsidRPr="00A22910">
        <w:rPr>
          <w:rFonts w:ascii="SimSun" w:hAnsi="SimSun" w:hint="eastAsia"/>
          <w:b/>
          <w:bCs/>
          <w:sz w:val="28"/>
          <w:szCs w:val="28"/>
        </w:rPr>
        <w:t>2020年</w:t>
      </w:r>
    </w:p>
    <w:p w14:paraId="3B3A4C88" w14:textId="77777777" w:rsidR="00F90CC1" w:rsidRPr="00A22910" w:rsidRDefault="00F90CC1" w:rsidP="00F90CC1">
      <w:pPr>
        <w:snapToGrid w:val="0"/>
        <w:ind w:left="1008" w:right="1008"/>
        <w:jc w:val="center"/>
        <w:rPr>
          <w:rFonts w:ascii="SimSun" w:hAnsi="SimSun"/>
          <w:b/>
          <w:bCs/>
          <w:sz w:val="28"/>
          <w:szCs w:val="28"/>
        </w:rPr>
      </w:pPr>
      <w:r w:rsidRPr="00A22910">
        <w:rPr>
          <w:rFonts w:ascii="SimSun" w:hAnsi="SimSun" w:hint="eastAsia"/>
          <w:b/>
          <w:bCs/>
          <w:sz w:val="28"/>
          <w:szCs w:val="28"/>
        </w:rPr>
        <w:t>联合国生物多样性大会（第一阶段会议）高级别部分的宣言</w:t>
      </w:r>
      <w:r w:rsidRPr="00A22910">
        <w:rPr>
          <w:rFonts w:ascii="SimSun" w:hAnsi="SimSun"/>
          <w:b/>
          <w:bCs/>
          <w:sz w:val="28"/>
          <w:szCs w:val="28"/>
        </w:rPr>
        <w:t xml:space="preserve"> </w:t>
      </w:r>
    </w:p>
    <w:p w14:paraId="22370FCC" w14:textId="77777777" w:rsidR="00F90CC1" w:rsidRPr="00DE7EAA" w:rsidRDefault="00F90CC1" w:rsidP="00F90CC1">
      <w:pPr>
        <w:jc w:val="center"/>
        <w:rPr>
          <w:rFonts w:ascii="SimSun" w:hAnsi="SimSun"/>
        </w:rPr>
      </w:pPr>
    </w:p>
    <w:p w14:paraId="3565BDC2" w14:textId="77777777" w:rsidR="00F90CC1" w:rsidRPr="00942CE0" w:rsidRDefault="00F90CC1" w:rsidP="00942CE0">
      <w:pPr>
        <w:adjustRightInd w:val="0"/>
        <w:snapToGrid w:val="0"/>
        <w:spacing w:before="120" w:after="120" w:line="240" w:lineRule="atLeast"/>
        <w:ind w:firstLine="490"/>
      </w:pPr>
      <w:r w:rsidRPr="00942CE0">
        <w:t>我们</w:t>
      </w:r>
      <w:r w:rsidRPr="00942CE0">
        <w:rPr>
          <w:rFonts w:hint="eastAsia"/>
        </w:rPr>
        <w:t>，各位</w:t>
      </w:r>
      <w:r w:rsidRPr="00942CE0">
        <w:t>部长和其他代表团团长</w:t>
      </w:r>
      <w:r w:rsidRPr="00942CE0">
        <w:rPr>
          <w:rFonts w:hint="eastAsia"/>
        </w:rPr>
        <w:t>，于</w:t>
      </w:r>
      <w:r w:rsidRPr="00942CE0">
        <w:t>联合国生物多样性大会</w:t>
      </w:r>
      <w:r w:rsidRPr="00942CE0">
        <w:rPr>
          <w:rStyle w:val="FootnoteReference"/>
          <w:szCs w:val="24"/>
        </w:rPr>
        <w:footnoteReference w:id="1"/>
      </w:r>
      <w:r w:rsidRPr="00942CE0">
        <w:rPr>
          <w:rFonts w:hint="eastAsia"/>
        </w:rPr>
        <w:t xml:space="preserve"> </w:t>
      </w:r>
      <w:r w:rsidRPr="00942CE0">
        <w:rPr>
          <w:rFonts w:hint="eastAsia"/>
        </w:rPr>
        <w:t>举行</w:t>
      </w:r>
      <w:r w:rsidRPr="00942CE0">
        <w:t>之际</w:t>
      </w:r>
      <w:r w:rsidRPr="00942CE0">
        <w:rPr>
          <w:rFonts w:hint="eastAsia"/>
        </w:rPr>
        <w:t>，</w:t>
      </w:r>
      <w:r w:rsidRPr="00942CE0">
        <w:t>应中华人民共和国政府</w:t>
      </w:r>
      <w:r w:rsidRPr="00942CE0">
        <w:rPr>
          <w:rFonts w:hint="eastAsia"/>
        </w:rPr>
        <w:t>邀请，</w:t>
      </w:r>
      <w:r w:rsidRPr="00942CE0">
        <w:t>于</w:t>
      </w:r>
      <w:r w:rsidRPr="00942CE0">
        <w:t xml:space="preserve">2021 </w:t>
      </w:r>
      <w:r w:rsidRPr="00942CE0">
        <w:t>年</w:t>
      </w:r>
      <w:r w:rsidRPr="00942CE0">
        <w:t xml:space="preserve"> 10 </w:t>
      </w:r>
      <w:r w:rsidRPr="00942CE0">
        <w:t>月</w:t>
      </w:r>
      <w:r w:rsidRPr="00942CE0">
        <w:t xml:space="preserve"> 12 </w:t>
      </w:r>
      <w:r w:rsidRPr="00942CE0">
        <w:t>日</w:t>
      </w:r>
      <w:r w:rsidRPr="00942CE0">
        <w:rPr>
          <w:rFonts w:hint="eastAsia"/>
        </w:rPr>
        <w:t>和</w:t>
      </w:r>
      <w:r w:rsidRPr="00942CE0">
        <w:t xml:space="preserve"> 13 </w:t>
      </w:r>
      <w:r w:rsidRPr="00942CE0">
        <w:t>日在中华人民共和国云南省昆明市</w:t>
      </w:r>
      <w:r w:rsidRPr="00942CE0">
        <w:rPr>
          <w:rFonts w:hint="eastAsia"/>
        </w:rPr>
        <w:t>举行了面对面和远程会议，</w:t>
      </w:r>
      <w:r w:rsidRPr="00942CE0">
        <w:rPr>
          <w:rFonts w:hint="eastAsia"/>
        </w:rPr>
        <w:t xml:space="preserve"> </w:t>
      </w:r>
    </w:p>
    <w:p w14:paraId="1B2D7B3E" w14:textId="396CAC40" w:rsidR="00F90CC1" w:rsidRPr="00942CE0" w:rsidRDefault="00F90CC1" w:rsidP="00942CE0">
      <w:pPr>
        <w:adjustRightInd w:val="0"/>
        <w:snapToGrid w:val="0"/>
        <w:spacing w:before="120" w:after="120" w:line="240" w:lineRule="atLeast"/>
        <w:ind w:firstLine="490"/>
      </w:pPr>
      <w:r w:rsidRPr="00942CE0">
        <w:rPr>
          <w:rFonts w:ascii="KaiTi" w:eastAsia="KaiTi" w:hAnsi="KaiTi"/>
        </w:rPr>
        <w:t>回顾</w:t>
      </w:r>
      <w:r w:rsidRPr="00942CE0">
        <w:t xml:space="preserve">2050 </w:t>
      </w:r>
      <w:r w:rsidRPr="00942CE0">
        <w:t>年</w:t>
      </w:r>
      <w:r w:rsidRPr="00942CE0">
        <w:rPr>
          <w:rFonts w:hint="eastAsia"/>
        </w:rPr>
        <w:t>生物多样性</w:t>
      </w:r>
      <w:r w:rsidRPr="00942CE0">
        <w:t>愿景</w:t>
      </w:r>
      <w:r w:rsidRPr="00942CE0">
        <w:rPr>
          <w:rFonts w:hint="eastAsia"/>
        </w:rPr>
        <w:t>“</w:t>
      </w:r>
      <w:r w:rsidRPr="00942CE0">
        <w:t>与自然和谐相处</w:t>
      </w:r>
      <w:r w:rsidRPr="00942CE0">
        <w:rPr>
          <w:rFonts w:hint="eastAsia"/>
        </w:rPr>
        <w:t>”</w:t>
      </w:r>
      <w:r w:rsidRPr="00942CE0">
        <w:t>的</w:t>
      </w:r>
      <w:r w:rsidRPr="00942CE0">
        <w:rPr>
          <w:rFonts w:hint="eastAsia"/>
        </w:rPr>
        <w:t>意义</w:t>
      </w:r>
      <w:r w:rsidR="00861E2A" w:rsidRPr="00942CE0">
        <w:rPr>
          <w:rStyle w:val="FootnoteReference"/>
          <w:szCs w:val="24"/>
        </w:rPr>
        <w:footnoteReference w:id="2"/>
      </w:r>
      <w:r w:rsidRPr="00942CE0">
        <w:rPr>
          <w:rFonts w:hint="eastAsia"/>
        </w:rPr>
        <w:t xml:space="preserve"> </w:t>
      </w:r>
      <w:r w:rsidR="00942CE0">
        <w:rPr>
          <w:rFonts w:hint="eastAsia"/>
        </w:rPr>
        <w:t>，</w:t>
      </w:r>
    </w:p>
    <w:p w14:paraId="3ADDC31B" w14:textId="18B599D2" w:rsidR="00F90CC1" w:rsidRPr="00942CE0" w:rsidRDefault="00F90CC1" w:rsidP="00942CE0">
      <w:pPr>
        <w:adjustRightInd w:val="0"/>
        <w:snapToGrid w:val="0"/>
        <w:spacing w:before="120" w:after="120" w:line="240" w:lineRule="atLeast"/>
        <w:ind w:firstLine="490"/>
        <w:rPr>
          <w:rFonts w:ascii="KaiTi" w:eastAsia="KaiTi" w:hAnsi="KaiTi"/>
        </w:rPr>
      </w:pPr>
      <w:r w:rsidRPr="00942CE0">
        <w:rPr>
          <w:rFonts w:ascii="KaiTi" w:eastAsia="KaiTi" w:hAnsi="KaiTi" w:hint="eastAsia"/>
        </w:rPr>
        <w:t>回顾</w:t>
      </w:r>
      <w:r w:rsidRPr="00942CE0">
        <w:rPr>
          <w:rFonts w:ascii="KaiTi" w:hAnsi="KaiTi" w:hint="eastAsia"/>
        </w:rPr>
        <w:t>《</w:t>
      </w:r>
      <w:r w:rsidRPr="00942CE0">
        <w:rPr>
          <w:rFonts w:ascii="KaiTi" w:hAnsi="KaiTi" w:hint="eastAsia"/>
        </w:rPr>
        <w:t>2030</w:t>
      </w:r>
      <w:r w:rsidRPr="00942CE0">
        <w:rPr>
          <w:rFonts w:ascii="KaiTi" w:hAnsi="KaiTi" w:hint="eastAsia"/>
        </w:rPr>
        <w:t>年可持续发展议程》</w:t>
      </w:r>
      <w:r w:rsidR="00861E2A" w:rsidRPr="00942CE0">
        <w:rPr>
          <w:rStyle w:val="FootnoteReference"/>
          <w:szCs w:val="24"/>
        </w:rPr>
        <w:footnoteReference w:id="3"/>
      </w:r>
      <w:r w:rsidR="00861E2A" w:rsidRPr="00942CE0">
        <w:rPr>
          <w:rFonts w:ascii="KaiTi" w:hAnsi="KaiTi" w:hint="eastAsia"/>
        </w:rPr>
        <w:t xml:space="preserve"> </w:t>
      </w:r>
      <w:r w:rsidR="00942CE0">
        <w:rPr>
          <w:rFonts w:ascii="KaiTi" w:hAnsi="KaiTi" w:hint="eastAsia"/>
        </w:rPr>
        <w:t>，</w:t>
      </w:r>
      <w:r w:rsidRPr="00942CE0">
        <w:rPr>
          <w:rFonts w:ascii="KaiTi" w:eastAsia="KaiTi" w:hAnsi="KaiTi" w:hint="eastAsia"/>
        </w:rPr>
        <w:t>认识到</w:t>
      </w:r>
      <w:r w:rsidRPr="00942CE0">
        <w:rPr>
          <w:rFonts w:ascii="KaiTi" w:hAnsi="KaiTi" w:hint="eastAsia"/>
        </w:rPr>
        <w:t>必须在环境、社会和经济层面全面落实该议程，才能实现《生物多样性公约》和</w:t>
      </w:r>
      <w:r w:rsidR="00610304" w:rsidRPr="00942CE0">
        <w:t>2050</w:t>
      </w:r>
      <w:r w:rsidRPr="00942CE0">
        <w:rPr>
          <w:rFonts w:ascii="KaiTi" w:hAnsi="KaiTi" w:hint="eastAsia"/>
        </w:rPr>
        <w:t>年生物多样性愿景的目标，</w:t>
      </w:r>
    </w:p>
    <w:p w14:paraId="6892A485" w14:textId="09DAC650" w:rsidR="00F90CC1" w:rsidRPr="00942CE0" w:rsidRDefault="00F90CC1" w:rsidP="00942CE0">
      <w:pPr>
        <w:adjustRightInd w:val="0"/>
        <w:snapToGrid w:val="0"/>
        <w:spacing w:before="120" w:after="120" w:line="240" w:lineRule="atLeast"/>
        <w:ind w:firstLine="490"/>
      </w:pPr>
      <w:r w:rsidRPr="00942CE0">
        <w:rPr>
          <w:rFonts w:ascii="KaiTi" w:eastAsia="KaiTi" w:hAnsi="KaiTi"/>
        </w:rPr>
        <w:t>强调</w:t>
      </w:r>
      <w:r w:rsidRPr="00942CE0">
        <w:t>生物多样性及其提供的生态系统功能和服务支持</w:t>
      </w:r>
      <w:r w:rsidRPr="00942CE0">
        <w:rPr>
          <w:rFonts w:hint="eastAsia"/>
        </w:rPr>
        <w:t>着</w:t>
      </w:r>
      <w:r w:rsidRPr="00942CE0">
        <w:t>地球上所有形式的生命，</w:t>
      </w:r>
      <w:r w:rsidRPr="00942CE0">
        <w:rPr>
          <w:rFonts w:hint="eastAsia"/>
        </w:rPr>
        <w:t>是</w:t>
      </w:r>
      <w:r w:rsidRPr="00942CE0">
        <w:t>我们人类和地球的健康与福祉、经济增长和可持续发展</w:t>
      </w:r>
      <w:r w:rsidRPr="00942CE0">
        <w:rPr>
          <w:rFonts w:hint="eastAsia"/>
        </w:rPr>
        <w:t>的基础</w:t>
      </w:r>
      <w:r w:rsidRPr="00942CE0">
        <w:t>，</w:t>
      </w:r>
      <w:r w:rsidR="00610304">
        <w:rPr>
          <w:rFonts w:hint="eastAsia"/>
        </w:rPr>
        <w:t xml:space="preserve"> </w:t>
      </w:r>
    </w:p>
    <w:p w14:paraId="5CBE679E" w14:textId="77777777" w:rsidR="00F90CC1" w:rsidRPr="00942CE0" w:rsidRDefault="00F90CC1" w:rsidP="00942CE0">
      <w:pPr>
        <w:adjustRightInd w:val="0"/>
        <w:snapToGrid w:val="0"/>
        <w:spacing w:before="120" w:after="120" w:line="240" w:lineRule="atLeast"/>
        <w:ind w:firstLine="490"/>
      </w:pPr>
      <w:r w:rsidRPr="00942CE0">
        <w:rPr>
          <w:rFonts w:ascii="KaiTi" w:eastAsia="KaiTi" w:hAnsi="KaiTi" w:hint="eastAsia"/>
        </w:rPr>
        <w:t>关切</w:t>
      </w:r>
      <w:r w:rsidRPr="00942CE0">
        <w:t>生物多样性的持续丧失危及可持续发展目标</w:t>
      </w:r>
      <w:r w:rsidRPr="00942CE0">
        <w:rPr>
          <w:rFonts w:hint="eastAsia"/>
        </w:rPr>
        <w:t>和其他国际目标</w:t>
      </w:r>
      <w:r w:rsidRPr="00942CE0">
        <w:t>的实现，</w:t>
      </w:r>
    </w:p>
    <w:p w14:paraId="0F9A086B" w14:textId="386484CC" w:rsidR="00F90CC1" w:rsidRPr="00942CE0" w:rsidRDefault="00F90CC1" w:rsidP="00942CE0">
      <w:pPr>
        <w:adjustRightInd w:val="0"/>
        <w:snapToGrid w:val="0"/>
        <w:spacing w:before="120" w:after="120" w:line="240" w:lineRule="atLeast"/>
        <w:ind w:firstLine="490"/>
      </w:pPr>
      <w:r w:rsidRPr="00942CE0">
        <w:rPr>
          <w:rFonts w:ascii="KaiTi" w:eastAsia="KaiTi" w:hAnsi="KaiTi" w:hint="eastAsia"/>
        </w:rPr>
        <w:t>认识到</w:t>
      </w:r>
      <w:r w:rsidRPr="00942CE0">
        <w:t>过去十年</w:t>
      </w:r>
      <w:r w:rsidRPr="00942CE0">
        <w:rPr>
          <w:rFonts w:hint="eastAsia"/>
        </w:rPr>
        <w:t>《</w:t>
      </w:r>
      <w:r w:rsidRPr="00942CE0">
        <w:t xml:space="preserve">2011-2020 </w:t>
      </w:r>
      <w:r w:rsidRPr="00942CE0">
        <w:t>年生物多样性战略计划</w:t>
      </w:r>
      <w:r w:rsidRPr="00942CE0">
        <w:rPr>
          <w:rFonts w:hint="eastAsia"/>
        </w:rPr>
        <w:t>》</w:t>
      </w:r>
      <w:r w:rsidR="00861E2A" w:rsidRPr="00942CE0">
        <w:rPr>
          <w:rStyle w:val="FootnoteReference"/>
          <w:szCs w:val="24"/>
        </w:rPr>
        <w:footnoteReference w:id="4"/>
      </w:r>
      <w:r w:rsidR="00861E2A" w:rsidRPr="00942CE0">
        <w:rPr>
          <w:rFonts w:hint="eastAsia"/>
        </w:rPr>
        <w:t xml:space="preserve"> </w:t>
      </w:r>
      <w:r w:rsidRPr="00942CE0">
        <w:t>取得</w:t>
      </w:r>
      <w:r w:rsidRPr="00942CE0">
        <w:rPr>
          <w:rFonts w:hint="eastAsia"/>
        </w:rPr>
        <w:t>的</w:t>
      </w:r>
      <w:r w:rsidRPr="00942CE0">
        <w:t>进展，但</w:t>
      </w:r>
      <w:r w:rsidRPr="00942CE0">
        <w:rPr>
          <w:rFonts w:hint="eastAsia"/>
        </w:rPr>
        <w:t>对这些</w:t>
      </w:r>
      <w:r w:rsidRPr="00942CE0">
        <w:t>进展不足以实现爱知生物多样性目标</w:t>
      </w:r>
      <w:r w:rsidRPr="00942CE0">
        <w:rPr>
          <w:rFonts w:hint="eastAsia"/>
        </w:rPr>
        <w:t>深感关切</w:t>
      </w:r>
      <w:r w:rsidRPr="00942CE0">
        <w:t>，</w:t>
      </w:r>
    </w:p>
    <w:p w14:paraId="2341B98E" w14:textId="77777777" w:rsidR="00F90CC1" w:rsidRPr="00942CE0" w:rsidRDefault="00F90CC1" w:rsidP="00942CE0">
      <w:pPr>
        <w:adjustRightInd w:val="0"/>
        <w:snapToGrid w:val="0"/>
        <w:spacing w:before="120" w:after="120" w:line="240" w:lineRule="atLeast"/>
        <w:ind w:firstLine="490"/>
      </w:pPr>
      <w:r w:rsidRPr="00942CE0">
        <w:t>严重关切地</w:t>
      </w:r>
      <w:r w:rsidRPr="00942CE0">
        <w:rPr>
          <w:rFonts w:ascii="KaiTi" w:eastAsia="KaiTi" w:hAnsi="KaiTi" w:hint="eastAsia"/>
        </w:rPr>
        <w:t>确认</w:t>
      </w:r>
      <w:r w:rsidRPr="00942CE0">
        <w:rPr>
          <w:rFonts w:hint="eastAsia"/>
        </w:rPr>
        <w:t>，</w:t>
      </w:r>
      <w:r w:rsidRPr="00942CE0">
        <w:t>生物多样性丧失、气候变化、土地</w:t>
      </w:r>
      <w:r w:rsidRPr="00942CE0">
        <w:rPr>
          <w:rFonts w:hint="eastAsia"/>
        </w:rPr>
        <w:t>退化和</w:t>
      </w:r>
      <w:r w:rsidRPr="00942CE0">
        <w:t>荒漠化</w:t>
      </w:r>
      <w:r w:rsidRPr="00942CE0">
        <w:rPr>
          <w:rFonts w:hint="eastAsia"/>
        </w:rPr>
        <w:t>、海洋退化、污染</w:t>
      </w:r>
      <w:r w:rsidRPr="00942CE0">
        <w:t>以及人类健康和粮食安全面临的风险日益增加</w:t>
      </w:r>
      <w:r w:rsidRPr="00942CE0">
        <w:rPr>
          <w:rFonts w:hint="eastAsia"/>
        </w:rPr>
        <w:t>，构成前所未有和相互关联的危机，使</w:t>
      </w:r>
      <w:r w:rsidRPr="00942CE0">
        <w:t>我们的社会、</w:t>
      </w:r>
      <w:r w:rsidRPr="00942CE0">
        <w:rPr>
          <w:rFonts w:hint="eastAsia"/>
        </w:rPr>
        <w:t>我们的文化、我们的</w:t>
      </w:r>
      <w:r w:rsidRPr="00942CE0">
        <w:t>繁荣</w:t>
      </w:r>
      <w:r w:rsidRPr="00942CE0">
        <w:rPr>
          <w:rFonts w:hint="eastAsia"/>
        </w:rPr>
        <w:t>、我们的地球面临</w:t>
      </w:r>
      <w:r w:rsidRPr="00942CE0">
        <w:t>生存威胁，</w:t>
      </w:r>
      <w:r w:rsidRPr="00942CE0">
        <w:rPr>
          <w:rFonts w:hint="eastAsia"/>
        </w:rPr>
        <w:t xml:space="preserve"> </w:t>
      </w:r>
    </w:p>
    <w:p w14:paraId="2B783768" w14:textId="112FBF8F" w:rsidR="00F90CC1" w:rsidRPr="00942CE0" w:rsidRDefault="00F90CC1" w:rsidP="00942CE0">
      <w:pPr>
        <w:adjustRightInd w:val="0"/>
        <w:snapToGrid w:val="0"/>
        <w:spacing w:before="120" w:after="120" w:line="240" w:lineRule="atLeast"/>
        <w:ind w:firstLine="490"/>
      </w:pPr>
      <w:r w:rsidRPr="00942CE0">
        <w:rPr>
          <w:rFonts w:ascii="KaiTi" w:eastAsia="KaiTi" w:hAnsi="KaiTi"/>
        </w:rPr>
        <w:t>认识到</w:t>
      </w:r>
      <w:r w:rsidRPr="00942CE0">
        <w:t>这些危机具有许多</w:t>
      </w:r>
      <w:r w:rsidRPr="00942CE0">
        <w:rPr>
          <w:rFonts w:hint="eastAsia"/>
        </w:rPr>
        <w:t>共同的基本变化</w:t>
      </w:r>
      <w:r w:rsidR="00610304">
        <w:rPr>
          <w:rFonts w:hint="eastAsia"/>
        </w:rPr>
        <w:t>驱动因素</w:t>
      </w:r>
      <w:r w:rsidRPr="00942CE0">
        <w:t>，</w:t>
      </w:r>
    </w:p>
    <w:p w14:paraId="3DF25AD0" w14:textId="77777777" w:rsidR="00F90CC1" w:rsidRPr="00942CE0" w:rsidRDefault="00F90CC1" w:rsidP="00942CE0">
      <w:pPr>
        <w:adjustRightInd w:val="0"/>
        <w:snapToGrid w:val="0"/>
        <w:spacing w:before="120" w:after="120" w:line="240" w:lineRule="atLeast"/>
        <w:ind w:firstLine="490"/>
        <w:rPr>
          <w:rFonts w:ascii="KaiTi" w:eastAsia="KaiTi" w:hAnsi="KaiTi"/>
        </w:rPr>
      </w:pPr>
      <w:r w:rsidRPr="00942CE0">
        <w:rPr>
          <w:rFonts w:ascii="KaiTi" w:eastAsia="KaiTi" w:hAnsi="KaiTi" w:hint="eastAsia"/>
        </w:rPr>
        <w:t>又认识到</w:t>
      </w:r>
      <w:r w:rsidRPr="00942CE0">
        <w:rPr>
          <w:rFonts w:ascii="KaiTi" w:hAnsi="KaiTi" w:hint="eastAsia"/>
        </w:rPr>
        <w:t>生物多样性丧失的主要直接驱动因素是土地</w:t>
      </w:r>
      <w:r w:rsidRPr="00942CE0">
        <w:rPr>
          <w:rFonts w:ascii="KaiTi" w:hAnsi="KaiTi" w:hint="eastAsia"/>
        </w:rPr>
        <w:t>/</w:t>
      </w:r>
      <w:r w:rsidRPr="00942CE0">
        <w:rPr>
          <w:rFonts w:ascii="KaiTi" w:hAnsi="KaiTi" w:hint="eastAsia"/>
        </w:rPr>
        <w:t>海洋使用变化、过度开发、气候变化、污染和外来入侵物种，</w:t>
      </w:r>
    </w:p>
    <w:p w14:paraId="1592A2B9" w14:textId="77777777" w:rsidR="00F90CC1" w:rsidRPr="00942CE0" w:rsidRDefault="00F90CC1" w:rsidP="00942CE0">
      <w:pPr>
        <w:adjustRightInd w:val="0"/>
        <w:snapToGrid w:val="0"/>
        <w:spacing w:before="120" w:after="120" w:line="240" w:lineRule="atLeast"/>
        <w:ind w:firstLine="490"/>
      </w:pPr>
      <w:r w:rsidRPr="00942CE0">
        <w:rPr>
          <w:rFonts w:ascii="KaiTi" w:eastAsia="KaiTi" w:hAnsi="KaiTi" w:hint="eastAsia"/>
        </w:rPr>
        <w:t>确认</w:t>
      </w:r>
      <w:r w:rsidRPr="00942CE0">
        <w:t>土著人民和地方社区通过</w:t>
      </w:r>
      <w:r w:rsidRPr="00942CE0">
        <w:rPr>
          <w:rFonts w:hint="eastAsia"/>
        </w:rPr>
        <w:t>运用</w:t>
      </w:r>
      <w:r w:rsidRPr="00942CE0">
        <w:t>传统知识、创新和做法</w:t>
      </w:r>
      <w:r w:rsidRPr="00942CE0">
        <w:rPr>
          <w:rFonts w:hint="eastAsia"/>
        </w:rPr>
        <w:t>，并通过管理其传统土地和领地上的生物多样性，</w:t>
      </w:r>
      <w:r w:rsidRPr="00942CE0">
        <w:t>为保护和可持续利用生物多样性</w:t>
      </w:r>
      <w:r w:rsidRPr="00942CE0">
        <w:rPr>
          <w:rFonts w:hint="eastAsia"/>
        </w:rPr>
        <w:t>作</w:t>
      </w:r>
      <w:r w:rsidRPr="00942CE0">
        <w:t>出了贡献，</w:t>
      </w:r>
    </w:p>
    <w:p w14:paraId="35795FC9" w14:textId="77777777" w:rsidR="00F90CC1" w:rsidRPr="00942CE0" w:rsidRDefault="00F90CC1" w:rsidP="00942CE0">
      <w:pPr>
        <w:pStyle w:val="BodyText"/>
        <w:adjustRightInd w:val="0"/>
        <w:snapToGrid w:val="0"/>
        <w:spacing w:line="240" w:lineRule="atLeast"/>
        <w:ind w:firstLine="490"/>
        <w:rPr>
          <w:rFonts w:ascii="KaiTi" w:eastAsia="KaiTi" w:hAnsi="KaiTi"/>
          <w:sz w:val="24"/>
          <w:szCs w:val="24"/>
        </w:rPr>
      </w:pPr>
      <w:r w:rsidRPr="00942CE0">
        <w:rPr>
          <w:rFonts w:ascii="KaiTi" w:eastAsia="KaiTi" w:hAnsi="KaiTi" w:hint="eastAsia"/>
          <w:sz w:val="24"/>
          <w:szCs w:val="24"/>
        </w:rPr>
        <w:t>又认识到</w:t>
      </w:r>
      <w:r w:rsidRPr="00942CE0">
        <w:rPr>
          <w:rFonts w:ascii="KaiTi" w:hAnsi="KaiTi" w:hint="eastAsia"/>
          <w:sz w:val="24"/>
          <w:szCs w:val="24"/>
        </w:rPr>
        <w:t>妇女和女孩以及青年发挥的重要作用，</w:t>
      </w:r>
    </w:p>
    <w:p w14:paraId="0C5C6DED" w14:textId="6FD486D2" w:rsidR="00F90CC1" w:rsidRPr="00942CE0" w:rsidRDefault="00F90CC1" w:rsidP="00942CE0">
      <w:pPr>
        <w:pStyle w:val="BodyText"/>
        <w:adjustRightInd w:val="0"/>
        <w:snapToGrid w:val="0"/>
        <w:spacing w:line="240" w:lineRule="atLeast"/>
        <w:ind w:firstLine="490"/>
        <w:rPr>
          <w:sz w:val="24"/>
          <w:szCs w:val="24"/>
        </w:rPr>
      </w:pPr>
      <w:r w:rsidRPr="00942CE0">
        <w:rPr>
          <w:sz w:val="24"/>
          <w:szCs w:val="24"/>
        </w:rPr>
        <w:t>因此</w:t>
      </w:r>
      <w:r w:rsidRPr="00942CE0">
        <w:rPr>
          <w:rFonts w:eastAsia="KaiTi"/>
          <w:sz w:val="24"/>
          <w:szCs w:val="24"/>
        </w:rPr>
        <w:t>强调</w:t>
      </w:r>
      <w:r w:rsidRPr="00942CE0">
        <w:rPr>
          <w:sz w:val="24"/>
          <w:szCs w:val="24"/>
        </w:rPr>
        <w:t>需要</w:t>
      </w:r>
      <w:r w:rsidRPr="00942CE0">
        <w:rPr>
          <w:rFonts w:hint="eastAsia"/>
          <w:sz w:val="24"/>
          <w:szCs w:val="24"/>
        </w:rPr>
        <w:t>所有</w:t>
      </w:r>
      <w:r w:rsidRPr="00942CE0">
        <w:rPr>
          <w:sz w:val="24"/>
          <w:szCs w:val="24"/>
        </w:rPr>
        <w:t>经济部门和社会</w:t>
      </w:r>
      <w:r w:rsidRPr="00942CE0">
        <w:rPr>
          <w:rFonts w:hint="eastAsia"/>
          <w:sz w:val="24"/>
          <w:szCs w:val="24"/>
        </w:rPr>
        <w:t>各界为转型性变革</w:t>
      </w:r>
      <w:r w:rsidRPr="00942CE0">
        <w:rPr>
          <w:sz w:val="24"/>
          <w:szCs w:val="24"/>
        </w:rPr>
        <w:t>采取紧急</w:t>
      </w:r>
      <w:r w:rsidRPr="00942CE0">
        <w:rPr>
          <w:rFonts w:hint="eastAsia"/>
          <w:sz w:val="24"/>
          <w:szCs w:val="24"/>
        </w:rPr>
        <w:t>和统筹</w:t>
      </w:r>
      <w:r w:rsidRPr="00942CE0">
        <w:rPr>
          <w:sz w:val="24"/>
          <w:szCs w:val="24"/>
        </w:rPr>
        <w:t>行动，通过各级政府的一致性政策以及</w:t>
      </w:r>
      <w:r w:rsidRPr="00942CE0">
        <w:rPr>
          <w:rFonts w:hint="eastAsia"/>
          <w:sz w:val="24"/>
          <w:szCs w:val="24"/>
        </w:rPr>
        <w:t>在国家层面实现</w:t>
      </w:r>
      <w:r w:rsidRPr="00942CE0">
        <w:rPr>
          <w:sz w:val="24"/>
          <w:szCs w:val="24"/>
        </w:rPr>
        <w:t>各</w:t>
      </w:r>
      <w:r w:rsidRPr="00942CE0">
        <w:rPr>
          <w:rFonts w:hint="eastAsia"/>
          <w:sz w:val="24"/>
          <w:szCs w:val="24"/>
        </w:rPr>
        <w:t>相关</w:t>
      </w:r>
      <w:r w:rsidRPr="00942CE0">
        <w:rPr>
          <w:sz w:val="24"/>
          <w:szCs w:val="24"/>
        </w:rPr>
        <w:t>公约</w:t>
      </w:r>
      <w:r w:rsidRPr="00942CE0">
        <w:rPr>
          <w:rFonts w:hint="eastAsia"/>
          <w:sz w:val="24"/>
          <w:szCs w:val="24"/>
        </w:rPr>
        <w:t>和</w:t>
      </w:r>
      <w:r w:rsidRPr="00942CE0">
        <w:rPr>
          <w:sz w:val="24"/>
          <w:szCs w:val="24"/>
        </w:rPr>
        <w:t>多边组织</w:t>
      </w:r>
      <w:r w:rsidRPr="00942CE0">
        <w:rPr>
          <w:rFonts w:hint="eastAsia"/>
          <w:sz w:val="24"/>
          <w:szCs w:val="24"/>
        </w:rPr>
        <w:t>之间</w:t>
      </w:r>
      <w:r w:rsidRPr="00942CE0">
        <w:rPr>
          <w:sz w:val="24"/>
          <w:szCs w:val="24"/>
        </w:rPr>
        <w:t>的协同作用，为自然和人类开辟一条未来</w:t>
      </w:r>
      <w:r w:rsidRPr="00942CE0">
        <w:rPr>
          <w:rFonts w:hint="eastAsia"/>
          <w:sz w:val="24"/>
          <w:szCs w:val="24"/>
        </w:rPr>
        <w:t>之</w:t>
      </w:r>
      <w:r w:rsidRPr="00942CE0">
        <w:rPr>
          <w:sz w:val="24"/>
          <w:szCs w:val="24"/>
        </w:rPr>
        <w:t>路，作为可持续发展的一个组成部分</w:t>
      </w:r>
      <w:r w:rsidRPr="00942CE0">
        <w:rPr>
          <w:rFonts w:hint="eastAsia"/>
          <w:sz w:val="24"/>
          <w:szCs w:val="24"/>
        </w:rPr>
        <w:t>，</w:t>
      </w:r>
      <w:r w:rsidRPr="00942CE0">
        <w:rPr>
          <w:sz w:val="24"/>
          <w:szCs w:val="24"/>
        </w:rPr>
        <w:t>保护和可持续利用生物多样性，</w:t>
      </w:r>
      <w:r w:rsidRPr="00942CE0">
        <w:rPr>
          <w:rFonts w:hint="eastAsia"/>
          <w:sz w:val="24"/>
          <w:szCs w:val="24"/>
        </w:rPr>
        <w:t>公正和公平分享利用遗传资源所产生的</w:t>
      </w:r>
      <w:r w:rsidRPr="00942CE0">
        <w:rPr>
          <w:sz w:val="24"/>
          <w:szCs w:val="24"/>
        </w:rPr>
        <w:t>惠益，</w:t>
      </w:r>
    </w:p>
    <w:p w14:paraId="50F1D0A6" w14:textId="5D3C8207" w:rsidR="00F90CC1" w:rsidRPr="00942CE0" w:rsidRDefault="00F90CC1" w:rsidP="00942CE0">
      <w:pPr>
        <w:pStyle w:val="BodyText"/>
        <w:adjustRightInd w:val="0"/>
        <w:snapToGrid w:val="0"/>
        <w:spacing w:line="240" w:lineRule="atLeast"/>
        <w:ind w:firstLine="490"/>
        <w:rPr>
          <w:sz w:val="24"/>
          <w:szCs w:val="24"/>
        </w:rPr>
      </w:pPr>
      <w:r w:rsidRPr="00942CE0">
        <w:rPr>
          <w:rFonts w:eastAsia="KaiTi"/>
          <w:sz w:val="24"/>
          <w:szCs w:val="24"/>
        </w:rPr>
        <w:lastRenderedPageBreak/>
        <w:t>注意到</w:t>
      </w:r>
      <w:r w:rsidRPr="00942CE0">
        <w:rPr>
          <w:sz w:val="24"/>
          <w:szCs w:val="24"/>
        </w:rPr>
        <w:t>需要采取</w:t>
      </w:r>
      <w:r w:rsidRPr="00942CE0">
        <w:rPr>
          <w:rFonts w:hint="eastAsia"/>
          <w:sz w:val="24"/>
          <w:szCs w:val="24"/>
        </w:rPr>
        <w:t>组合</w:t>
      </w:r>
      <w:r w:rsidRPr="00942CE0">
        <w:rPr>
          <w:sz w:val="24"/>
          <w:szCs w:val="24"/>
        </w:rPr>
        <w:t>措施来</w:t>
      </w:r>
      <w:r w:rsidR="00DD0249">
        <w:rPr>
          <w:rFonts w:hint="eastAsia"/>
          <w:sz w:val="24"/>
          <w:szCs w:val="24"/>
        </w:rPr>
        <w:t>遏制</w:t>
      </w:r>
      <w:r w:rsidRPr="00942CE0">
        <w:rPr>
          <w:sz w:val="24"/>
          <w:szCs w:val="24"/>
        </w:rPr>
        <w:t>和扭转生物多样性的</w:t>
      </w:r>
      <w:r w:rsidRPr="00942CE0">
        <w:rPr>
          <w:rFonts w:hint="eastAsia"/>
          <w:sz w:val="24"/>
          <w:szCs w:val="24"/>
        </w:rPr>
        <w:t>丧失</w:t>
      </w:r>
      <w:r w:rsidRPr="00942CE0">
        <w:rPr>
          <w:sz w:val="24"/>
          <w:szCs w:val="24"/>
        </w:rPr>
        <w:t>，包括采取行动</w:t>
      </w:r>
      <w:r w:rsidRPr="00942CE0">
        <w:rPr>
          <w:rFonts w:hint="eastAsia"/>
          <w:sz w:val="24"/>
          <w:szCs w:val="24"/>
        </w:rPr>
        <w:t>解决土地和海洋利用变化，</w:t>
      </w:r>
      <w:r w:rsidRPr="00942CE0">
        <w:rPr>
          <w:sz w:val="24"/>
          <w:szCs w:val="24"/>
        </w:rPr>
        <w:t>加强生态系统的保护和恢复</w:t>
      </w:r>
      <w:r w:rsidRPr="00942CE0">
        <w:rPr>
          <w:rFonts w:hint="eastAsia"/>
          <w:sz w:val="24"/>
          <w:szCs w:val="24"/>
        </w:rPr>
        <w:t>，</w:t>
      </w:r>
      <w:r w:rsidRPr="00942CE0">
        <w:rPr>
          <w:sz w:val="24"/>
          <w:szCs w:val="24"/>
        </w:rPr>
        <w:t>减缓气候变化</w:t>
      </w:r>
      <w:r w:rsidRPr="00942CE0">
        <w:rPr>
          <w:rFonts w:hint="eastAsia"/>
          <w:sz w:val="24"/>
          <w:szCs w:val="24"/>
        </w:rPr>
        <w:t>，</w:t>
      </w:r>
      <w:r w:rsidRPr="00942CE0">
        <w:rPr>
          <w:sz w:val="24"/>
          <w:szCs w:val="24"/>
        </w:rPr>
        <w:t>减少污染</w:t>
      </w:r>
      <w:r w:rsidRPr="00942CE0">
        <w:rPr>
          <w:rFonts w:hint="eastAsia"/>
          <w:sz w:val="24"/>
          <w:szCs w:val="24"/>
        </w:rPr>
        <w:t>，</w:t>
      </w:r>
      <w:r w:rsidRPr="00942CE0">
        <w:rPr>
          <w:sz w:val="24"/>
          <w:szCs w:val="24"/>
        </w:rPr>
        <w:t>控制外来入侵物种</w:t>
      </w:r>
      <w:r w:rsidRPr="00942CE0">
        <w:rPr>
          <w:rFonts w:hint="eastAsia"/>
          <w:sz w:val="24"/>
          <w:szCs w:val="24"/>
        </w:rPr>
        <w:t>，</w:t>
      </w:r>
      <w:r w:rsidRPr="00942CE0">
        <w:rPr>
          <w:sz w:val="24"/>
          <w:szCs w:val="24"/>
        </w:rPr>
        <w:t>防止过度开发，</w:t>
      </w:r>
      <w:r w:rsidRPr="00942CE0">
        <w:rPr>
          <w:rFonts w:hint="eastAsia"/>
          <w:sz w:val="24"/>
          <w:szCs w:val="24"/>
        </w:rPr>
        <w:t>并</w:t>
      </w:r>
      <w:r w:rsidRPr="00942CE0">
        <w:rPr>
          <w:sz w:val="24"/>
          <w:szCs w:val="24"/>
        </w:rPr>
        <w:t>采取行动</w:t>
      </w:r>
      <w:r w:rsidRPr="00942CE0">
        <w:rPr>
          <w:rFonts w:hint="eastAsia"/>
          <w:sz w:val="24"/>
          <w:szCs w:val="24"/>
        </w:rPr>
        <w:t>转变经济和金融系统，</w:t>
      </w:r>
      <w:r w:rsidRPr="00942CE0">
        <w:rPr>
          <w:sz w:val="24"/>
          <w:szCs w:val="24"/>
        </w:rPr>
        <w:t>确保可持续生产</w:t>
      </w:r>
      <w:r w:rsidRPr="00942CE0">
        <w:rPr>
          <w:rFonts w:hint="eastAsia"/>
          <w:sz w:val="24"/>
          <w:szCs w:val="24"/>
        </w:rPr>
        <w:t>和消费</w:t>
      </w:r>
      <w:r w:rsidRPr="00942CE0">
        <w:rPr>
          <w:sz w:val="24"/>
          <w:szCs w:val="24"/>
        </w:rPr>
        <w:t>，减少浪费，同时认识</w:t>
      </w:r>
      <w:r w:rsidRPr="00942CE0">
        <w:rPr>
          <w:rFonts w:hint="eastAsia"/>
          <w:sz w:val="24"/>
          <w:szCs w:val="24"/>
        </w:rPr>
        <w:t>到</w:t>
      </w:r>
      <w:r w:rsidRPr="00942CE0">
        <w:rPr>
          <w:sz w:val="24"/>
          <w:szCs w:val="24"/>
        </w:rPr>
        <w:t>这些措施</w:t>
      </w:r>
      <w:r w:rsidRPr="00942CE0">
        <w:rPr>
          <w:rFonts w:hint="eastAsia"/>
          <w:sz w:val="24"/>
          <w:szCs w:val="24"/>
        </w:rPr>
        <w:t>，仅采取其中一项是不够的，采取其中几项也是不够的</w:t>
      </w:r>
      <w:r w:rsidRPr="00942CE0">
        <w:rPr>
          <w:sz w:val="24"/>
          <w:szCs w:val="24"/>
        </w:rPr>
        <w:t>，每项措施的</w:t>
      </w:r>
      <w:r w:rsidRPr="00942CE0">
        <w:rPr>
          <w:rFonts w:hint="eastAsia"/>
          <w:sz w:val="24"/>
          <w:szCs w:val="24"/>
        </w:rPr>
        <w:t>有效性</w:t>
      </w:r>
      <w:r w:rsidRPr="00942CE0">
        <w:rPr>
          <w:sz w:val="24"/>
          <w:szCs w:val="24"/>
        </w:rPr>
        <w:t>都</w:t>
      </w:r>
      <w:r w:rsidRPr="00942CE0">
        <w:rPr>
          <w:rFonts w:hint="eastAsia"/>
          <w:sz w:val="24"/>
          <w:szCs w:val="24"/>
        </w:rPr>
        <w:t>因</w:t>
      </w:r>
      <w:r w:rsidRPr="00942CE0">
        <w:rPr>
          <w:sz w:val="24"/>
          <w:szCs w:val="24"/>
        </w:rPr>
        <w:t>其他措施</w:t>
      </w:r>
      <w:r w:rsidRPr="00942CE0">
        <w:rPr>
          <w:rFonts w:hint="eastAsia"/>
          <w:sz w:val="24"/>
          <w:szCs w:val="24"/>
        </w:rPr>
        <w:t>而</w:t>
      </w:r>
      <w:r w:rsidRPr="00942CE0">
        <w:rPr>
          <w:sz w:val="24"/>
          <w:szCs w:val="24"/>
        </w:rPr>
        <w:t>增强</w:t>
      </w:r>
      <w:r w:rsidRPr="00942CE0">
        <w:rPr>
          <w:rFonts w:hint="eastAsia"/>
          <w:sz w:val="24"/>
          <w:szCs w:val="24"/>
        </w:rPr>
        <w:t>，</w:t>
      </w:r>
    </w:p>
    <w:p w14:paraId="67DE48F1" w14:textId="03475FA7" w:rsidR="00F90CC1" w:rsidRPr="00942CE0" w:rsidRDefault="00F90CC1" w:rsidP="00942CE0">
      <w:pPr>
        <w:pStyle w:val="BodyText"/>
        <w:adjustRightInd w:val="0"/>
        <w:snapToGrid w:val="0"/>
        <w:spacing w:line="240" w:lineRule="atLeast"/>
        <w:ind w:firstLine="490"/>
        <w:rPr>
          <w:sz w:val="24"/>
          <w:szCs w:val="24"/>
        </w:rPr>
      </w:pPr>
      <w:r w:rsidRPr="00942CE0">
        <w:rPr>
          <w:rFonts w:eastAsia="KaiTi" w:hint="eastAsia"/>
          <w:sz w:val="24"/>
          <w:szCs w:val="24"/>
        </w:rPr>
        <w:t>注意到</w:t>
      </w:r>
      <w:r w:rsidRPr="00942CE0">
        <w:rPr>
          <w:rFonts w:hint="eastAsia"/>
          <w:sz w:val="24"/>
          <w:szCs w:val="24"/>
        </w:rPr>
        <w:t>许多国家呼吁通过</w:t>
      </w:r>
      <w:r w:rsidR="00861E2A" w:rsidRPr="00942CE0">
        <w:rPr>
          <w:rFonts w:hint="eastAsia"/>
          <w:sz w:val="24"/>
          <w:szCs w:val="24"/>
        </w:rPr>
        <w:t>建立</w:t>
      </w:r>
      <w:r w:rsidRPr="00942CE0">
        <w:rPr>
          <w:rFonts w:hint="eastAsia"/>
          <w:sz w:val="24"/>
          <w:szCs w:val="24"/>
        </w:rPr>
        <w:t>连接良好的保护区和其他有效区域保护措施系统，到</w:t>
      </w:r>
      <w:r w:rsidRPr="00942CE0">
        <w:rPr>
          <w:rFonts w:hint="eastAsia"/>
          <w:sz w:val="24"/>
          <w:szCs w:val="24"/>
        </w:rPr>
        <w:t>2030</w:t>
      </w:r>
      <w:r w:rsidRPr="00942CE0">
        <w:rPr>
          <w:rFonts w:hint="eastAsia"/>
          <w:sz w:val="24"/>
          <w:szCs w:val="24"/>
        </w:rPr>
        <w:t>年保护和养护</w:t>
      </w:r>
      <w:r w:rsidRPr="00942CE0">
        <w:rPr>
          <w:rFonts w:hint="eastAsia"/>
          <w:sz w:val="24"/>
          <w:szCs w:val="24"/>
        </w:rPr>
        <w:t>30%</w:t>
      </w:r>
      <w:r w:rsidRPr="00942CE0">
        <w:rPr>
          <w:rFonts w:hint="eastAsia"/>
          <w:sz w:val="24"/>
          <w:szCs w:val="24"/>
        </w:rPr>
        <w:t>的陆地和海洋面积</w:t>
      </w:r>
      <w:r w:rsidRPr="00942CE0">
        <w:rPr>
          <w:sz w:val="24"/>
          <w:szCs w:val="24"/>
        </w:rPr>
        <w:t>，</w:t>
      </w:r>
    </w:p>
    <w:p w14:paraId="55A1412E" w14:textId="25F12AFD" w:rsidR="00F90CC1" w:rsidRPr="00942CE0" w:rsidRDefault="00F90CC1" w:rsidP="00942CE0">
      <w:pPr>
        <w:pStyle w:val="BodyText"/>
        <w:adjustRightInd w:val="0"/>
        <w:snapToGrid w:val="0"/>
        <w:spacing w:line="240" w:lineRule="atLeast"/>
        <w:ind w:firstLine="490"/>
        <w:rPr>
          <w:sz w:val="24"/>
          <w:szCs w:val="24"/>
        </w:rPr>
      </w:pPr>
      <w:r w:rsidRPr="00942CE0">
        <w:rPr>
          <w:rFonts w:eastAsia="KaiTi"/>
          <w:sz w:val="24"/>
          <w:szCs w:val="24"/>
        </w:rPr>
        <w:t>重申</w:t>
      </w:r>
      <w:r w:rsidRPr="00942CE0">
        <w:rPr>
          <w:color w:val="000000"/>
          <w:sz w:val="24"/>
          <w:szCs w:val="24"/>
        </w:rPr>
        <w:t>《关于将保护和可持续利用生物多样性纳入主流以促进福祉的坎昆宣言》</w:t>
      </w:r>
      <w:r w:rsidRPr="00942CE0">
        <w:rPr>
          <w:sz w:val="24"/>
          <w:szCs w:val="24"/>
        </w:rPr>
        <w:t>和《关于为人类和地球投资生物多样性的沙姆沙伊赫宣言》</w:t>
      </w:r>
      <w:r w:rsidR="00861E2A" w:rsidRPr="00942CE0">
        <w:rPr>
          <w:rStyle w:val="FootnoteReference"/>
          <w:sz w:val="24"/>
          <w:szCs w:val="24"/>
        </w:rPr>
        <w:footnoteReference w:id="5"/>
      </w:r>
      <w:r w:rsidR="00942CE0" w:rsidRPr="00942CE0">
        <w:rPr>
          <w:sz w:val="24"/>
          <w:szCs w:val="24"/>
        </w:rPr>
        <w:t>，</w:t>
      </w:r>
    </w:p>
    <w:p w14:paraId="264E76AD" w14:textId="0131049D" w:rsidR="00F90CC1" w:rsidRPr="00942CE0" w:rsidRDefault="00F90CC1" w:rsidP="00942CE0">
      <w:pPr>
        <w:pStyle w:val="BodyText"/>
        <w:adjustRightInd w:val="0"/>
        <w:snapToGrid w:val="0"/>
        <w:spacing w:line="240" w:lineRule="atLeast"/>
        <w:ind w:firstLine="490"/>
        <w:rPr>
          <w:sz w:val="24"/>
          <w:szCs w:val="24"/>
        </w:rPr>
      </w:pPr>
      <w:r w:rsidRPr="00942CE0">
        <w:rPr>
          <w:rFonts w:eastAsia="KaiTi" w:hint="eastAsia"/>
          <w:sz w:val="24"/>
          <w:szCs w:val="24"/>
        </w:rPr>
        <w:t>回顾</w:t>
      </w:r>
      <w:r w:rsidRPr="00942CE0">
        <w:rPr>
          <w:rFonts w:hint="eastAsia"/>
          <w:sz w:val="24"/>
          <w:szCs w:val="24"/>
        </w:rPr>
        <w:t>2020</w:t>
      </w:r>
      <w:r w:rsidRPr="00942CE0">
        <w:rPr>
          <w:rFonts w:hint="eastAsia"/>
          <w:sz w:val="24"/>
          <w:szCs w:val="24"/>
        </w:rPr>
        <w:t>年</w:t>
      </w:r>
      <w:r w:rsidRPr="00942CE0">
        <w:rPr>
          <w:rFonts w:hint="eastAsia"/>
          <w:sz w:val="24"/>
          <w:szCs w:val="24"/>
        </w:rPr>
        <w:t>9</w:t>
      </w:r>
      <w:r w:rsidRPr="00942CE0">
        <w:rPr>
          <w:rFonts w:hint="eastAsia"/>
          <w:sz w:val="24"/>
          <w:szCs w:val="24"/>
        </w:rPr>
        <w:t>月</w:t>
      </w:r>
      <w:r w:rsidR="00861E2A" w:rsidRPr="00942CE0">
        <w:rPr>
          <w:rFonts w:hint="eastAsia"/>
          <w:sz w:val="24"/>
          <w:szCs w:val="24"/>
        </w:rPr>
        <w:t>举行的</w:t>
      </w:r>
      <w:r w:rsidRPr="00942CE0">
        <w:rPr>
          <w:rFonts w:hint="eastAsia"/>
          <w:sz w:val="24"/>
          <w:szCs w:val="24"/>
        </w:rPr>
        <w:t>主题为“在</w:t>
      </w:r>
      <w:r w:rsidRPr="00942CE0">
        <w:rPr>
          <w:sz w:val="24"/>
          <w:szCs w:val="24"/>
        </w:rPr>
        <w:t>​</w:t>
      </w:r>
      <w:r w:rsidRPr="00942CE0">
        <w:rPr>
          <w:rFonts w:ascii="SimSun" w:hAnsi="SimSun" w:cs="SimSun" w:hint="eastAsia"/>
          <w:sz w:val="24"/>
          <w:szCs w:val="24"/>
        </w:rPr>
        <w:t>生</w:t>
      </w:r>
      <w:r w:rsidRPr="00942CE0">
        <w:rPr>
          <w:sz w:val="24"/>
          <w:szCs w:val="24"/>
        </w:rPr>
        <w:t>​</w:t>
      </w:r>
      <w:r w:rsidRPr="00942CE0">
        <w:rPr>
          <w:rFonts w:ascii="SimSun" w:hAnsi="SimSun" w:cs="SimSun" w:hint="eastAsia"/>
          <w:sz w:val="24"/>
          <w:szCs w:val="24"/>
        </w:rPr>
        <w:t>物</w:t>
      </w:r>
      <w:r w:rsidRPr="00942CE0">
        <w:rPr>
          <w:sz w:val="24"/>
          <w:szCs w:val="24"/>
        </w:rPr>
        <w:t>​</w:t>
      </w:r>
      <w:r w:rsidRPr="00942CE0">
        <w:rPr>
          <w:rFonts w:ascii="SimSun" w:hAnsi="SimSun" w:cs="SimSun" w:hint="eastAsia"/>
          <w:sz w:val="24"/>
          <w:szCs w:val="24"/>
        </w:rPr>
        <w:t>多</w:t>
      </w:r>
      <w:r w:rsidRPr="00942CE0">
        <w:rPr>
          <w:sz w:val="24"/>
          <w:szCs w:val="24"/>
        </w:rPr>
        <w:t>​</w:t>
      </w:r>
      <w:r w:rsidRPr="00942CE0">
        <w:rPr>
          <w:rFonts w:ascii="SimSun" w:hAnsi="SimSun" w:cs="SimSun" w:hint="eastAsia"/>
          <w:sz w:val="24"/>
          <w:szCs w:val="24"/>
        </w:rPr>
        <w:t>样</w:t>
      </w:r>
      <w:r w:rsidRPr="00942CE0">
        <w:rPr>
          <w:sz w:val="24"/>
          <w:szCs w:val="24"/>
        </w:rPr>
        <w:t>​</w:t>
      </w:r>
      <w:r w:rsidRPr="00942CE0">
        <w:rPr>
          <w:rFonts w:ascii="SimSun" w:hAnsi="SimSun" w:cs="SimSun" w:hint="eastAsia"/>
          <w:sz w:val="24"/>
          <w:szCs w:val="24"/>
        </w:rPr>
        <w:t>性</w:t>
      </w:r>
      <w:r w:rsidRPr="00942CE0">
        <w:rPr>
          <w:sz w:val="24"/>
          <w:szCs w:val="24"/>
        </w:rPr>
        <w:t>​</w:t>
      </w:r>
      <w:r w:rsidRPr="00942CE0">
        <w:rPr>
          <w:rFonts w:ascii="SimSun" w:hAnsi="SimSun" w:cs="SimSun" w:hint="eastAsia"/>
          <w:sz w:val="24"/>
          <w:szCs w:val="24"/>
        </w:rPr>
        <w:t>促</w:t>
      </w:r>
      <w:r w:rsidRPr="00942CE0">
        <w:rPr>
          <w:sz w:val="24"/>
          <w:szCs w:val="24"/>
        </w:rPr>
        <w:t>​</w:t>
      </w:r>
      <w:r w:rsidRPr="00942CE0">
        <w:rPr>
          <w:rFonts w:ascii="SimSun" w:hAnsi="SimSun" w:cs="SimSun" w:hint="eastAsia"/>
          <w:sz w:val="24"/>
          <w:szCs w:val="24"/>
        </w:rPr>
        <w:t>进</w:t>
      </w:r>
      <w:r w:rsidRPr="00942CE0">
        <w:rPr>
          <w:sz w:val="24"/>
          <w:szCs w:val="24"/>
        </w:rPr>
        <w:t>​</w:t>
      </w:r>
      <w:r w:rsidRPr="00942CE0">
        <w:rPr>
          <w:rFonts w:ascii="SimSun" w:hAnsi="SimSun" w:cs="SimSun" w:hint="eastAsia"/>
          <w:sz w:val="24"/>
          <w:szCs w:val="24"/>
        </w:rPr>
        <w:t>可</w:t>
      </w:r>
      <w:r w:rsidRPr="00942CE0">
        <w:rPr>
          <w:sz w:val="24"/>
          <w:szCs w:val="24"/>
        </w:rPr>
        <w:t>​</w:t>
      </w:r>
      <w:r w:rsidRPr="00942CE0">
        <w:rPr>
          <w:rFonts w:ascii="SimSun" w:hAnsi="SimSun" w:cs="SimSun" w:hint="eastAsia"/>
          <w:sz w:val="24"/>
          <w:szCs w:val="24"/>
        </w:rPr>
        <w:t>持</w:t>
      </w:r>
      <w:r w:rsidRPr="00942CE0">
        <w:rPr>
          <w:sz w:val="24"/>
          <w:szCs w:val="24"/>
        </w:rPr>
        <w:t>​</w:t>
      </w:r>
      <w:r w:rsidRPr="00942CE0">
        <w:rPr>
          <w:rFonts w:ascii="SimSun" w:hAnsi="SimSun" w:cs="SimSun" w:hint="eastAsia"/>
          <w:sz w:val="24"/>
          <w:szCs w:val="24"/>
        </w:rPr>
        <w:t>续</w:t>
      </w:r>
      <w:r w:rsidRPr="00942CE0">
        <w:rPr>
          <w:sz w:val="24"/>
          <w:szCs w:val="24"/>
        </w:rPr>
        <w:t>​</w:t>
      </w:r>
      <w:r w:rsidRPr="00942CE0">
        <w:rPr>
          <w:rFonts w:ascii="SimSun" w:hAnsi="SimSun" w:cs="SimSun" w:hint="eastAsia"/>
          <w:sz w:val="24"/>
          <w:szCs w:val="24"/>
        </w:rPr>
        <w:t>发</w:t>
      </w:r>
      <w:r w:rsidRPr="00942CE0">
        <w:rPr>
          <w:sz w:val="24"/>
          <w:szCs w:val="24"/>
        </w:rPr>
        <w:t>​</w:t>
      </w:r>
      <w:r w:rsidRPr="00942CE0">
        <w:rPr>
          <w:rFonts w:ascii="SimSun" w:hAnsi="SimSun" w:cs="SimSun" w:hint="eastAsia"/>
          <w:sz w:val="24"/>
          <w:szCs w:val="24"/>
        </w:rPr>
        <w:t>展</w:t>
      </w:r>
      <w:r w:rsidRPr="00942CE0">
        <w:rPr>
          <w:sz w:val="24"/>
          <w:szCs w:val="24"/>
        </w:rPr>
        <w:t>​</w:t>
      </w:r>
      <w:r w:rsidRPr="00942CE0">
        <w:rPr>
          <w:rFonts w:ascii="SimSun" w:hAnsi="SimSun" w:cs="SimSun" w:hint="eastAsia"/>
          <w:sz w:val="24"/>
          <w:szCs w:val="24"/>
        </w:rPr>
        <w:t>方</w:t>
      </w:r>
      <w:r w:rsidRPr="00942CE0">
        <w:rPr>
          <w:sz w:val="24"/>
          <w:szCs w:val="24"/>
        </w:rPr>
        <w:t>​</w:t>
      </w:r>
      <w:r w:rsidRPr="00942CE0">
        <w:rPr>
          <w:rFonts w:ascii="SimSun" w:hAnsi="SimSun" w:cs="SimSun" w:hint="eastAsia"/>
          <w:sz w:val="24"/>
          <w:szCs w:val="24"/>
        </w:rPr>
        <w:t>面</w:t>
      </w:r>
      <w:r w:rsidRPr="00942CE0">
        <w:rPr>
          <w:sz w:val="24"/>
          <w:szCs w:val="24"/>
        </w:rPr>
        <w:t>​</w:t>
      </w:r>
      <w:r w:rsidRPr="00942CE0">
        <w:rPr>
          <w:rFonts w:ascii="SimSun" w:hAnsi="SimSun" w:cs="SimSun" w:hint="eastAsia"/>
          <w:sz w:val="24"/>
          <w:szCs w:val="24"/>
        </w:rPr>
        <w:t>紧</w:t>
      </w:r>
      <w:r w:rsidRPr="00942CE0">
        <w:rPr>
          <w:sz w:val="24"/>
          <w:szCs w:val="24"/>
        </w:rPr>
        <w:t>​</w:t>
      </w:r>
      <w:r w:rsidRPr="00942CE0">
        <w:rPr>
          <w:rFonts w:ascii="SimSun" w:hAnsi="SimSun" w:cs="SimSun" w:hint="eastAsia"/>
          <w:sz w:val="24"/>
          <w:szCs w:val="24"/>
        </w:rPr>
        <w:t>急</w:t>
      </w:r>
      <w:r w:rsidRPr="00942CE0">
        <w:rPr>
          <w:sz w:val="24"/>
          <w:szCs w:val="24"/>
        </w:rPr>
        <w:t>​</w:t>
      </w:r>
      <w:r w:rsidRPr="00942CE0">
        <w:rPr>
          <w:rFonts w:ascii="SimSun" w:hAnsi="SimSun" w:cs="SimSun" w:hint="eastAsia"/>
          <w:sz w:val="24"/>
          <w:szCs w:val="24"/>
        </w:rPr>
        <w:t>行</w:t>
      </w:r>
      <w:r w:rsidRPr="00942CE0">
        <w:rPr>
          <w:sz w:val="24"/>
          <w:szCs w:val="24"/>
        </w:rPr>
        <w:t>​</w:t>
      </w:r>
      <w:r w:rsidRPr="00942CE0">
        <w:rPr>
          <w:rFonts w:ascii="SimSun" w:hAnsi="SimSun" w:cs="SimSun" w:hint="eastAsia"/>
          <w:sz w:val="24"/>
          <w:szCs w:val="24"/>
        </w:rPr>
        <w:t>动</w:t>
      </w:r>
      <w:r w:rsidRPr="00942CE0">
        <w:rPr>
          <w:sz w:val="24"/>
          <w:szCs w:val="24"/>
        </w:rPr>
        <w:t>​</w:t>
      </w:r>
      <w:r w:rsidRPr="00942CE0">
        <w:rPr>
          <w:rFonts w:ascii="SimSun" w:hAnsi="SimSun" w:cs="SimSun" w:hint="eastAsia"/>
          <w:sz w:val="24"/>
          <w:szCs w:val="24"/>
        </w:rPr>
        <w:t>起</w:t>
      </w:r>
      <w:r w:rsidRPr="00942CE0">
        <w:rPr>
          <w:sz w:val="24"/>
          <w:szCs w:val="24"/>
        </w:rPr>
        <w:t>​</w:t>
      </w:r>
      <w:r w:rsidRPr="00942CE0">
        <w:rPr>
          <w:rFonts w:ascii="SimSun" w:hAnsi="SimSun" w:cs="SimSun" w:hint="eastAsia"/>
          <w:sz w:val="24"/>
          <w:szCs w:val="24"/>
        </w:rPr>
        <w:t>来</w:t>
      </w:r>
      <w:r w:rsidRPr="00942CE0">
        <w:rPr>
          <w:sz w:val="24"/>
          <w:szCs w:val="24"/>
        </w:rPr>
        <w:t>​</w:t>
      </w:r>
      <w:r w:rsidRPr="00942CE0">
        <w:rPr>
          <w:rFonts w:hint="eastAsia"/>
          <w:sz w:val="24"/>
          <w:szCs w:val="24"/>
        </w:rPr>
        <w:t xml:space="preserve"> </w:t>
      </w:r>
      <w:r w:rsidRPr="00942CE0">
        <w:rPr>
          <w:rFonts w:hint="eastAsia"/>
          <w:sz w:val="24"/>
          <w:szCs w:val="24"/>
        </w:rPr>
        <w:t>”的联合国生物多样性峰会，</w:t>
      </w:r>
    </w:p>
    <w:p w14:paraId="2B2B9315" w14:textId="3610093E" w:rsidR="00F90CC1" w:rsidRPr="00942CE0" w:rsidRDefault="00861E2A" w:rsidP="00942CE0">
      <w:pPr>
        <w:pStyle w:val="BodyText"/>
        <w:adjustRightInd w:val="0"/>
        <w:snapToGrid w:val="0"/>
        <w:spacing w:line="240" w:lineRule="atLeast"/>
        <w:ind w:firstLine="490"/>
        <w:rPr>
          <w:sz w:val="24"/>
          <w:szCs w:val="24"/>
        </w:rPr>
      </w:pPr>
      <w:r w:rsidRPr="00942CE0">
        <w:rPr>
          <w:rFonts w:eastAsia="KaiTi" w:hint="eastAsia"/>
          <w:sz w:val="24"/>
          <w:szCs w:val="24"/>
        </w:rPr>
        <w:t>表示</w:t>
      </w:r>
      <w:r w:rsidR="00F90CC1" w:rsidRPr="00942CE0">
        <w:rPr>
          <w:rFonts w:eastAsia="KaiTi" w:hint="eastAsia"/>
          <w:sz w:val="24"/>
          <w:szCs w:val="24"/>
        </w:rPr>
        <w:t>注意到</w:t>
      </w:r>
      <w:r w:rsidR="00F90CC1" w:rsidRPr="00942CE0">
        <w:rPr>
          <w:rFonts w:hint="eastAsia"/>
          <w:sz w:val="24"/>
          <w:szCs w:val="24"/>
        </w:rPr>
        <w:t>2020</w:t>
      </w:r>
      <w:r w:rsidR="00F90CC1" w:rsidRPr="00942CE0">
        <w:rPr>
          <w:rFonts w:hint="eastAsia"/>
          <w:sz w:val="24"/>
          <w:szCs w:val="24"/>
        </w:rPr>
        <w:t>年联合国生物多样性大会的主题：“生态文明：共建地球生命共</w:t>
      </w:r>
      <w:r w:rsidR="00942CE0">
        <w:rPr>
          <w:rFonts w:hint="eastAsia"/>
          <w:sz w:val="24"/>
          <w:szCs w:val="24"/>
        </w:rPr>
        <w:t xml:space="preserve"> </w:t>
      </w:r>
      <w:r w:rsidR="00942CE0">
        <w:rPr>
          <w:sz w:val="24"/>
          <w:szCs w:val="24"/>
        </w:rPr>
        <w:t xml:space="preserve">   </w:t>
      </w:r>
      <w:r w:rsidR="00F90CC1" w:rsidRPr="00942CE0">
        <w:rPr>
          <w:rFonts w:hint="eastAsia"/>
          <w:sz w:val="24"/>
          <w:szCs w:val="24"/>
        </w:rPr>
        <w:t>同体”，</w:t>
      </w:r>
    </w:p>
    <w:p w14:paraId="41B64400" w14:textId="7642FF51" w:rsidR="00F90CC1" w:rsidRPr="00942CE0" w:rsidRDefault="00F90CC1" w:rsidP="00942CE0">
      <w:pPr>
        <w:pStyle w:val="BodyText"/>
        <w:adjustRightInd w:val="0"/>
        <w:snapToGrid w:val="0"/>
        <w:spacing w:line="240" w:lineRule="atLeast"/>
        <w:ind w:firstLine="490"/>
        <w:rPr>
          <w:sz w:val="24"/>
          <w:szCs w:val="24"/>
        </w:rPr>
      </w:pPr>
      <w:r w:rsidRPr="00942CE0">
        <w:rPr>
          <w:rFonts w:eastAsia="KaiTi"/>
          <w:sz w:val="24"/>
          <w:szCs w:val="24"/>
        </w:rPr>
        <w:t>我们宣告</w:t>
      </w:r>
      <w:r w:rsidRPr="00942CE0">
        <w:rPr>
          <w:sz w:val="24"/>
          <w:szCs w:val="24"/>
        </w:rPr>
        <w:t>，在</w:t>
      </w:r>
      <w:r w:rsidRPr="00942CE0">
        <w:rPr>
          <w:rFonts w:hint="eastAsia"/>
          <w:sz w:val="24"/>
          <w:szCs w:val="24"/>
        </w:rPr>
        <w:t>联合国可持续发展行动十年、</w:t>
      </w:r>
      <w:r w:rsidRPr="00942CE0">
        <w:rPr>
          <w:sz w:val="24"/>
          <w:szCs w:val="24"/>
        </w:rPr>
        <w:t>联合国生态系统恢复十年</w:t>
      </w:r>
      <w:r w:rsidR="00D03667" w:rsidRPr="00942CE0">
        <w:rPr>
          <w:rStyle w:val="FootnoteReference"/>
          <w:sz w:val="24"/>
          <w:szCs w:val="24"/>
        </w:rPr>
        <w:footnoteReference w:id="6"/>
      </w:r>
      <w:r w:rsidR="00D03667" w:rsidRPr="00942CE0">
        <w:rPr>
          <w:rFonts w:hint="eastAsia"/>
          <w:sz w:val="24"/>
          <w:szCs w:val="24"/>
        </w:rPr>
        <w:t xml:space="preserve"> </w:t>
      </w:r>
      <w:r w:rsidRPr="00942CE0">
        <w:rPr>
          <w:rFonts w:hint="eastAsia"/>
          <w:sz w:val="24"/>
          <w:szCs w:val="24"/>
        </w:rPr>
        <w:t>和联合国海洋科学促进可持续发展十年</w:t>
      </w:r>
      <w:r w:rsidR="00D03667" w:rsidRPr="00942CE0">
        <w:rPr>
          <w:rStyle w:val="FootnoteReference"/>
          <w:sz w:val="24"/>
          <w:szCs w:val="24"/>
        </w:rPr>
        <w:footnoteReference w:id="7"/>
      </w:r>
      <w:r w:rsidR="00D03667" w:rsidRPr="00942CE0">
        <w:rPr>
          <w:rFonts w:hint="eastAsia"/>
          <w:sz w:val="24"/>
          <w:szCs w:val="24"/>
        </w:rPr>
        <w:t xml:space="preserve"> </w:t>
      </w:r>
      <w:r w:rsidRPr="00942CE0">
        <w:rPr>
          <w:sz w:val="24"/>
          <w:szCs w:val="24"/>
        </w:rPr>
        <w:t>的背景下，</w:t>
      </w:r>
      <w:r w:rsidRPr="00942CE0">
        <w:rPr>
          <w:rFonts w:hint="eastAsia"/>
          <w:sz w:val="24"/>
          <w:szCs w:val="24"/>
        </w:rPr>
        <w:t>使</w:t>
      </w:r>
      <w:r w:rsidRPr="00942CE0">
        <w:rPr>
          <w:sz w:val="24"/>
          <w:szCs w:val="24"/>
        </w:rPr>
        <w:t>生物多样性走上恢复之路是这十年的决定性挑战，需要强大的政治动力来制定、</w:t>
      </w:r>
      <w:r w:rsidRPr="00942CE0">
        <w:rPr>
          <w:rFonts w:hint="eastAsia"/>
          <w:sz w:val="24"/>
          <w:szCs w:val="24"/>
        </w:rPr>
        <w:t>通过、执行一个雄心勃勃和转型性</w:t>
      </w:r>
      <w:r w:rsidRPr="00942CE0">
        <w:rPr>
          <w:sz w:val="24"/>
          <w:szCs w:val="24"/>
        </w:rPr>
        <w:t>的</w:t>
      </w:r>
      <w:r w:rsidRPr="00942CE0">
        <w:rPr>
          <w:sz w:val="24"/>
          <w:szCs w:val="24"/>
        </w:rPr>
        <w:t>2020</w:t>
      </w:r>
      <w:r w:rsidRPr="00942CE0">
        <w:rPr>
          <w:sz w:val="24"/>
          <w:szCs w:val="24"/>
        </w:rPr>
        <w:t>年后全球生物多样性框架</w:t>
      </w:r>
      <w:r w:rsidRPr="00942CE0">
        <w:rPr>
          <w:rFonts w:hint="eastAsia"/>
          <w:sz w:val="24"/>
          <w:szCs w:val="24"/>
        </w:rPr>
        <w:t>，平衡促进《公约》的三个目标，</w:t>
      </w:r>
    </w:p>
    <w:p w14:paraId="085B96C2" w14:textId="77777777" w:rsidR="00F90CC1" w:rsidRPr="00942CE0" w:rsidRDefault="00F90CC1" w:rsidP="00942CE0">
      <w:pPr>
        <w:pStyle w:val="BodyText"/>
        <w:adjustRightInd w:val="0"/>
        <w:snapToGrid w:val="0"/>
        <w:spacing w:line="240" w:lineRule="atLeast"/>
        <w:ind w:firstLine="490"/>
        <w:rPr>
          <w:sz w:val="24"/>
          <w:szCs w:val="24"/>
        </w:rPr>
      </w:pPr>
    </w:p>
    <w:p w14:paraId="3CB35363" w14:textId="77777777" w:rsidR="00F90CC1" w:rsidRPr="00942CE0" w:rsidRDefault="00F90CC1" w:rsidP="00942CE0">
      <w:pPr>
        <w:adjustRightInd w:val="0"/>
        <w:snapToGrid w:val="0"/>
        <w:spacing w:before="120" w:after="120" w:line="240" w:lineRule="atLeast"/>
        <w:ind w:firstLine="490"/>
      </w:pPr>
      <w:r w:rsidRPr="00942CE0">
        <w:rPr>
          <w:rFonts w:eastAsia="KaiTi"/>
        </w:rPr>
        <w:t>我们承诺</w:t>
      </w:r>
      <w:r w:rsidRPr="00942CE0">
        <w:t>：</w:t>
      </w:r>
    </w:p>
    <w:p w14:paraId="4692DEAC"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sz w:val="24"/>
          <w:szCs w:val="24"/>
        </w:rPr>
        <w:t xml:space="preserve"> </w:t>
      </w:r>
      <w:r w:rsidRPr="00942CE0">
        <w:rPr>
          <w:sz w:val="24"/>
          <w:szCs w:val="24"/>
        </w:rPr>
        <w:t>确保</w:t>
      </w:r>
      <w:r w:rsidRPr="00942CE0">
        <w:rPr>
          <w:rFonts w:hint="eastAsia"/>
          <w:sz w:val="24"/>
          <w:szCs w:val="24"/>
        </w:rPr>
        <w:t>制定</w:t>
      </w:r>
      <w:r w:rsidRPr="00942CE0">
        <w:rPr>
          <w:sz w:val="24"/>
          <w:szCs w:val="24"/>
        </w:rPr>
        <w:t>、通过和执行一个有效的</w:t>
      </w:r>
      <w:r w:rsidRPr="00942CE0">
        <w:rPr>
          <w:sz w:val="24"/>
          <w:szCs w:val="24"/>
        </w:rPr>
        <w:t>2020</w:t>
      </w:r>
      <w:r w:rsidRPr="00942CE0">
        <w:rPr>
          <w:sz w:val="24"/>
          <w:szCs w:val="24"/>
        </w:rPr>
        <w:t>年后全球生物多样性框架，提供</w:t>
      </w:r>
      <w:r w:rsidRPr="00942CE0">
        <w:rPr>
          <w:rFonts w:hint="eastAsia"/>
          <w:sz w:val="24"/>
          <w:szCs w:val="24"/>
        </w:rPr>
        <w:t>符合《公约》的必要</w:t>
      </w:r>
      <w:r w:rsidRPr="00942CE0">
        <w:rPr>
          <w:sz w:val="24"/>
          <w:szCs w:val="24"/>
        </w:rPr>
        <w:t>执行手段和适当监测、报告、审查机制，</w:t>
      </w:r>
      <w:r w:rsidRPr="00942CE0">
        <w:rPr>
          <w:rFonts w:hint="eastAsia"/>
          <w:sz w:val="24"/>
          <w:szCs w:val="24"/>
        </w:rPr>
        <w:t>扭转当前生物多样性的丧失趋势，</w:t>
      </w:r>
      <w:r w:rsidRPr="00942CE0">
        <w:rPr>
          <w:sz w:val="24"/>
          <w:szCs w:val="24"/>
        </w:rPr>
        <w:t>确保至迟到</w:t>
      </w:r>
      <w:r w:rsidRPr="00942CE0">
        <w:rPr>
          <w:sz w:val="24"/>
          <w:szCs w:val="24"/>
        </w:rPr>
        <w:t>2030</w:t>
      </w:r>
      <w:r w:rsidRPr="00942CE0">
        <w:rPr>
          <w:sz w:val="24"/>
          <w:szCs w:val="24"/>
        </w:rPr>
        <w:t>年生物多样性走上恢复之路，迈向全面实现</w:t>
      </w:r>
      <w:r w:rsidRPr="00942CE0">
        <w:rPr>
          <w:rFonts w:hint="eastAsia"/>
          <w:sz w:val="24"/>
          <w:szCs w:val="24"/>
        </w:rPr>
        <w:t>“</w:t>
      </w:r>
      <w:r w:rsidRPr="00942CE0">
        <w:rPr>
          <w:sz w:val="24"/>
          <w:szCs w:val="24"/>
        </w:rPr>
        <w:t>与自然和谐相处</w:t>
      </w:r>
      <w:r w:rsidRPr="00942CE0">
        <w:rPr>
          <w:rFonts w:hint="eastAsia"/>
          <w:sz w:val="24"/>
          <w:szCs w:val="24"/>
        </w:rPr>
        <w:t>”</w:t>
      </w:r>
      <w:r w:rsidRPr="00942CE0">
        <w:rPr>
          <w:sz w:val="24"/>
          <w:szCs w:val="24"/>
        </w:rPr>
        <w:t>的</w:t>
      </w:r>
      <w:r w:rsidRPr="00942CE0">
        <w:rPr>
          <w:sz w:val="24"/>
          <w:szCs w:val="24"/>
        </w:rPr>
        <w:t>2050</w:t>
      </w:r>
      <w:r w:rsidRPr="00942CE0">
        <w:rPr>
          <w:sz w:val="24"/>
          <w:szCs w:val="24"/>
        </w:rPr>
        <w:t>年愿景；</w:t>
      </w:r>
    </w:p>
    <w:p w14:paraId="0B7540EF" w14:textId="7726DF81"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酌情</w:t>
      </w:r>
      <w:r w:rsidRPr="00942CE0">
        <w:rPr>
          <w:sz w:val="24"/>
          <w:szCs w:val="24"/>
        </w:rPr>
        <w:t>支持</w:t>
      </w:r>
      <w:r w:rsidRPr="00942CE0">
        <w:rPr>
          <w:rFonts w:hint="eastAsia"/>
          <w:sz w:val="24"/>
          <w:szCs w:val="24"/>
        </w:rPr>
        <w:t>制定</w:t>
      </w:r>
      <w:r w:rsidRPr="00942CE0">
        <w:rPr>
          <w:sz w:val="24"/>
          <w:szCs w:val="24"/>
        </w:rPr>
        <w:t>、通过和执行一个有效的</w:t>
      </w:r>
      <w:r w:rsidR="00E85825">
        <w:rPr>
          <w:rFonts w:hint="eastAsia"/>
          <w:sz w:val="24"/>
          <w:szCs w:val="24"/>
        </w:rPr>
        <w:t>《</w:t>
      </w:r>
      <w:r w:rsidRPr="00942CE0">
        <w:rPr>
          <w:sz w:val="24"/>
          <w:szCs w:val="24"/>
        </w:rPr>
        <w:t>卡塔赫纳生物安全议定书</w:t>
      </w:r>
      <w:r w:rsidR="00E85825">
        <w:rPr>
          <w:rFonts w:hint="eastAsia"/>
          <w:sz w:val="24"/>
          <w:szCs w:val="24"/>
        </w:rPr>
        <w:t>》</w:t>
      </w:r>
      <w:r w:rsidRPr="00942CE0">
        <w:rPr>
          <w:sz w:val="24"/>
          <w:szCs w:val="24"/>
        </w:rPr>
        <w:t>2020</w:t>
      </w:r>
      <w:r w:rsidRPr="00942CE0">
        <w:rPr>
          <w:sz w:val="24"/>
          <w:szCs w:val="24"/>
        </w:rPr>
        <w:t>年后执行计划</w:t>
      </w:r>
      <w:r w:rsidRPr="00942CE0">
        <w:rPr>
          <w:rFonts w:hint="eastAsia"/>
          <w:sz w:val="24"/>
          <w:szCs w:val="24"/>
        </w:rPr>
        <w:t>和能力建设行动计划</w:t>
      </w:r>
      <w:r w:rsidRPr="00942CE0">
        <w:rPr>
          <w:sz w:val="24"/>
          <w:szCs w:val="24"/>
        </w:rPr>
        <w:t>；</w:t>
      </w:r>
    </w:p>
    <w:p w14:paraId="2C48B923" w14:textId="6540E1BB"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在我们各自政府内开展工作，继续促进生物多样性“主流化”，即将其保护和可持续利用纳入决策，包括通过将生物多样性的多重价值纳入政策、法规、规划进程、减贫战略和经济核算，并加强跨部门</w:t>
      </w:r>
      <w:r w:rsidR="00DD0249" w:rsidRPr="00942CE0">
        <w:rPr>
          <w:rFonts w:hint="eastAsia"/>
          <w:sz w:val="24"/>
          <w:szCs w:val="24"/>
        </w:rPr>
        <w:t>生物多样性</w:t>
      </w:r>
      <w:r w:rsidRPr="00942CE0">
        <w:rPr>
          <w:rFonts w:hint="eastAsia"/>
          <w:sz w:val="24"/>
          <w:szCs w:val="24"/>
        </w:rPr>
        <w:t>协调机制</w:t>
      </w:r>
      <w:r w:rsidRPr="00942CE0">
        <w:rPr>
          <w:sz w:val="24"/>
          <w:szCs w:val="24"/>
        </w:rPr>
        <w:t>；</w:t>
      </w:r>
    </w:p>
    <w:p w14:paraId="7CF342E9" w14:textId="063FB2D6"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sz w:val="24"/>
          <w:szCs w:val="24"/>
        </w:rPr>
        <w:t>加快</w:t>
      </w:r>
      <w:r w:rsidRPr="00942CE0">
        <w:rPr>
          <w:rFonts w:hint="eastAsia"/>
          <w:sz w:val="24"/>
          <w:szCs w:val="24"/>
        </w:rPr>
        <w:t>和加强</w:t>
      </w:r>
      <w:r w:rsidRPr="00942CE0">
        <w:rPr>
          <w:sz w:val="24"/>
          <w:szCs w:val="24"/>
        </w:rPr>
        <w:t>制定</w:t>
      </w:r>
      <w:r w:rsidR="00DD0249">
        <w:rPr>
          <w:rFonts w:hint="eastAsia"/>
          <w:sz w:val="24"/>
          <w:szCs w:val="24"/>
        </w:rPr>
        <w:t>、</w:t>
      </w:r>
      <w:r w:rsidRPr="00942CE0">
        <w:rPr>
          <w:sz w:val="24"/>
          <w:szCs w:val="24"/>
        </w:rPr>
        <w:t>更新国家生物多样性战略和行动计划，</w:t>
      </w:r>
      <w:r w:rsidRPr="00942CE0">
        <w:rPr>
          <w:rFonts w:hint="eastAsia"/>
          <w:sz w:val="24"/>
          <w:szCs w:val="24"/>
        </w:rPr>
        <w:t>确保在国家层面有效执行</w:t>
      </w:r>
      <w:r w:rsidRPr="00942CE0">
        <w:rPr>
          <w:rFonts w:hint="eastAsia"/>
          <w:sz w:val="24"/>
          <w:szCs w:val="24"/>
        </w:rPr>
        <w:t>2020</w:t>
      </w:r>
      <w:r w:rsidRPr="00942CE0">
        <w:rPr>
          <w:rFonts w:hint="eastAsia"/>
          <w:sz w:val="24"/>
          <w:szCs w:val="24"/>
        </w:rPr>
        <w:t>年后全球生物多样性框架</w:t>
      </w:r>
      <w:r w:rsidRPr="00942CE0">
        <w:rPr>
          <w:sz w:val="24"/>
          <w:szCs w:val="24"/>
        </w:rPr>
        <w:t>；</w:t>
      </w:r>
      <w:r w:rsidR="00DD0249">
        <w:rPr>
          <w:rFonts w:hint="eastAsia"/>
          <w:sz w:val="24"/>
          <w:szCs w:val="24"/>
        </w:rPr>
        <w:t xml:space="preserve"> </w:t>
      </w:r>
    </w:p>
    <w:p w14:paraId="1B5AE4A0" w14:textId="4F0EAC8F"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sz w:val="24"/>
          <w:szCs w:val="24"/>
        </w:rPr>
        <w:t>通过</w:t>
      </w:r>
      <w:r w:rsidRPr="00942CE0">
        <w:rPr>
          <w:rFonts w:hint="eastAsia"/>
          <w:sz w:val="24"/>
          <w:szCs w:val="24"/>
        </w:rPr>
        <w:t>加强和</w:t>
      </w:r>
      <w:r w:rsidRPr="00942CE0">
        <w:rPr>
          <w:sz w:val="24"/>
          <w:szCs w:val="24"/>
        </w:rPr>
        <w:t>建立有效保护区系统和采取其他有效</w:t>
      </w:r>
      <w:r w:rsidR="00DD0249">
        <w:rPr>
          <w:rFonts w:hint="eastAsia"/>
          <w:sz w:val="24"/>
          <w:szCs w:val="24"/>
        </w:rPr>
        <w:t>区域</w:t>
      </w:r>
      <w:r w:rsidRPr="00942CE0">
        <w:rPr>
          <w:sz w:val="24"/>
          <w:szCs w:val="24"/>
        </w:rPr>
        <w:t>保护措施</w:t>
      </w:r>
      <w:r w:rsidRPr="00942CE0">
        <w:rPr>
          <w:rFonts w:hint="eastAsia"/>
          <w:sz w:val="24"/>
          <w:szCs w:val="24"/>
        </w:rPr>
        <w:t>以及空间规划工</w:t>
      </w:r>
      <w:r w:rsidRPr="00942CE0">
        <w:rPr>
          <w:rFonts w:hint="eastAsia"/>
          <w:sz w:val="24"/>
          <w:szCs w:val="24"/>
        </w:rPr>
        <w:lastRenderedPageBreak/>
        <w:t>具</w:t>
      </w:r>
      <w:r w:rsidRPr="00942CE0">
        <w:rPr>
          <w:sz w:val="24"/>
          <w:szCs w:val="24"/>
        </w:rPr>
        <w:t>，提高</w:t>
      </w:r>
      <w:r w:rsidR="00DD0249">
        <w:rPr>
          <w:rFonts w:hint="eastAsia"/>
          <w:sz w:val="24"/>
          <w:szCs w:val="24"/>
        </w:rPr>
        <w:t>区域</w:t>
      </w:r>
      <w:r w:rsidRPr="00942CE0">
        <w:rPr>
          <w:sz w:val="24"/>
          <w:szCs w:val="24"/>
        </w:rPr>
        <w:t>保护和管理的有效性，</w:t>
      </w:r>
      <w:r w:rsidRPr="00942CE0">
        <w:rPr>
          <w:rFonts w:hint="eastAsia"/>
          <w:sz w:val="24"/>
          <w:szCs w:val="24"/>
        </w:rPr>
        <w:t>扩大全球覆盖面，</w:t>
      </w:r>
      <w:r w:rsidRPr="00942CE0">
        <w:rPr>
          <w:sz w:val="24"/>
          <w:szCs w:val="24"/>
        </w:rPr>
        <w:t>保护物种</w:t>
      </w:r>
      <w:r w:rsidRPr="00942CE0">
        <w:rPr>
          <w:rFonts w:hint="eastAsia"/>
          <w:sz w:val="24"/>
          <w:szCs w:val="24"/>
        </w:rPr>
        <w:t>和遗传多样性</w:t>
      </w:r>
      <w:r w:rsidRPr="00942CE0">
        <w:rPr>
          <w:sz w:val="24"/>
          <w:szCs w:val="24"/>
        </w:rPr>
        <w:t>，减少或消除对生物多样性的威胁</w:t>
      </w:r>
      <w:r w:rsidRPr="00942CE0">
        <w:rPr>
          <w:rFonts w:hint="eastAsia"/>
          <w:sz w:val="24"/>
          <w:szCs w:val="24"/>
        </w:rPr>
        <w:t>，同时确认土著人民和地方社区的权利，确保他们的充分和有效参与</w:t>
      </w:r>
      <w:r w:rsidRPr="00942CE0">
        <w:rPr>
          <w:sz w:val="24"/>
          <w:szCs w:val="24"/>
        </w:rPr>
        <w:t>；</w:t>
      </w:r>
    </w:p>
    <w:p w14:paraId="09018AE5"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加强生物多样性的可持续利用，满足人类需求；</w:t>
      </w:r>
    </w:p>
    <w:p w14:paraId="1B3A3295"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积极加强全球环境法律框架，加强国家层面的环境法及其执行，保护生物多样性，打击其非法利用，并在采取行动保护生物多样性时尊重、保护和促进人权义务；</w:t>
      </w:r>
    </w:p>
    <w:p w14:paraId="22B34B3B"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加大力度</w:t>
      </w:r>
      <w:r w:rsidRPr="00942CE0">
        <w:rPr>
          <w:sz w:val="24"/>
          <w:szCs w:val="24"/>
        </w:rPr>
        <w:t>，</w:t>
      </w:r>
      <w:r w:rsidRPr="00942CE0">
        <w:rPr>
          <w:rFonts w:hint="eastAsia"/>
          <w:sz w:val="24"/>
          <w:szCs w:val="24"/>
        </w:rPr>
        <w:t>酌情通过《公约》、《名古屋议定书》和其他协定，</w:t>
      </w:r>
      <w:r w:rsidRPr="00942CE0">
        <w:rPr>
          <w:sz w:val="24"/>
          <w:szCs w:val="24"/>
        </w:rPr>
        <w:t>确保公正</w:t>
      </w:r>
      <w:r w:rsidRPr="00942CE0">
        <w:rPr>
          <w:rFonts w:hint="eastAsia"/>
          <w:sz w:val="24"/>
          <w:szCs w:val="24"/>
        </w:rPr>
        <w:t>和</w:t>
      </w:r>
      <w:r w:rsidRPr="00942CE0">
        <w:rPr>
          <w:sz w:val="24"/>
          <w:szCs w:val="24"/>
        </w:rPr>
        <w:t>公平分享利用遗传资源包括</w:t>
      </w:r>
      <w:r w:rsidRPr="00942CE0">
        <w:rPr>
          <w:rFonts w:hint="eastAsia"/>
          <w:sz w:val="24"/>
          <w:szCs w:val="24"/>
        </w:rPr>
        <w:t>与遗传资源</w:t>
      </w:r>
      <w:r w:rsidRPr="00942CE0">
        <w:rPr>
          <w:sz w:val="24"/>
          <w:szCs w:val="24"/>
        </w:rPr>
        <w:t>相关</w:t>
      </w:r>
      <w:r w:rsidRPr="00942CE0">
        <w:rPr>
          <w:rFonts w:hint="eastAsia"/>
          <w:sz w:val="24"/>
          <w:szCs w:val="24"/>
        </w:rPr>
        <w:t>的</w:t>
      </w:r>
      <w:r w:rsidRPr="00942CE0">
        <w:rPr>
          <w:sz w:val="24"/>
          <w:szCs w:val="24"/>
        </w:rPr>
        <w:t>传统知识</w:t>
      </w:r>
      <w:r w:rsidRPr="00942CE0">
        <w:rPr>
          <w:rFonts w:hint="eastAsia"/>
          <w:sz w:val="24"/>
          <w:szCs w:val="24"/>
        </w:rPr>
        <w:t>所产生</w:t>
      </w:r>
      <w:r w:rsidRPr="00942CE0">
        <w:rPr>
          <w:sz w:val="24"/>
          <w:szCs w:val="24"/>
        </w:rPr>
        <w:t>的惠益</w:t>
      </w:r>
      <w:r w:rsidRPr="00942CE0">
        <w:rPr>
          <w:rFonts w:hint="eastAsia"/>
          <w:sz w:val="24"/>
          <w:szCs w:val="24"/>
        </w:rPr>
        <w:t>，同时考虑到遗传资源数字序列信息的情况</w:t>
      </w:r>
      <w:r w:rsidRPr="00942CE0">
        <w:rPr>
          <w:sz w:val="24"/>
          <w:szCs w:val="24"/>
        </w:rPr>
        <w:t>；</w:t>
      </w:r>
      <w:r w:rsidRPr="00942CE0">
        <w:rPr>
          <w:rFonts w:hint="eastAsia"/>
          <w:sz w:val="24"/>
          <w:szCs w:val="24"/>
        </w:rPr>
        <w:t xml:space="preserve"> </w:t>
      </w:r>
    </w:p>
    <w:p w14:paraId="5359ECC0"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sz w:val="24"/>
          <w:szCs w:val="24"/>
        </w:rPr>
        <w:t>加强</w:t>
      </w:r>
      <w:r w:rsidRPr="00942CE0">
        <w:rPr>
          <w:rFonts w:hint="eastAsia"/>
          <w:sz w:val="24"/>
          <w:szCs w:val="24"/>
        </w:rPr>
        <w:t>和执行</w:t>
      </w:r>
      <w:r w:rsidRPr="00942CE0">
        <w:rPr>
          <w:sz w:val="24"/>
          <w:szCs w:val="24"/>
        </w:rPr>
        <w:t>措施</w:t>
      </w:r>
      <w:r w:rsidRPr="00942CE0">
        <w:rPr>
          <w:rFonts w:hint="eastAsia"/>
          <w:sz w:val="24"/>
          <w:szCs w:val="24"/>
        </w:rPr>
        <w:t>，酌情发展、评估、</w:t>
      </w:r>
      <w:r w:rsidRPr="00942CE0">
        <w:rPr>
          <w:sz w:val="24"/>
          <w:szCs w:val="24"/>
        </w:rPr>
        <w:t>监管</w:t>
      </w:r>
      <w:r w:rsidRPr="00942CE0">
        <w:rPr>
          <w:rFonts w:hint="eastAsia"/>
          <w:sz w:val="24"/>
          <w:szCs w:val="24"/>
        </w:rPr>
        <w:t>、</w:t>
      </w:r>
      <w:r w:rsidRPr="00942CE0">
        <w:rPr>
          <w:sz w:val="24"/>
          <w:szCs w:val="24"/>
        </w:rPr>
        <w:t>管理</w:t>
      </w:r>
      <w:r w:rsidRPr="00942CE0">
        <w:rPr>
          <w:rFonts w:hint="eastAsia"/>
          <w:sz w:val="24"/>
          <w:szCs w:val="24"/>
        </w:rPr>
        <w:t>和转让生物</w:t>
      </w:r>
      <w:r w:rsidRPr="00942CE0">
        <w:rPr>
          <w:sz w:val="24"/>
          <w:szCs w:val="24"/>
        </w:rPr>
        <w:t>技术</w:t>
      </w:r>
      <w:r w:rsidRPr="00942CE0">
        <w:rPr>
          <w:rFonts w:hint="eastAsia"/>
          <w:sz w:val="24"/>
          <w:szCs w:val="24"/>
        </w:rPr>
        <w:t>，以期提高效益，减少风险，包括使用和释放可能对环境产生不利影响的改性活生物体构成的风险；</w:t>
      </w:r>
    </w:p>
    <w:p w14:paraId="3BDC652E" w14:textId="3236CA82"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加强</w:t>
      </w:r>
      <w:r w:rsidRPr="00942CE0">
        <w:rPr>
          <w:sz w:val="24"/>
          <w:szCs w:val="24"/>
        </w:rPr>
        <w:t>应用</w:t>
      </w:r>
      <w:r w:rsidRPr="00942CE0">
        <w:rPr>
          <w:rFonts w:hint="eastAsia"/>
          <w:sz w:val="24"/>
          <w:szCs w:val="24"/>
        </w:rPr>
        <w:t>基于</w:t>
      </w:r>
      <w:r w:rsidRPr="00942CE0">
        <w:rPr>
          <w:sz w:val="24"/>
          <w:szCs w:val="24"/>
        </w:rPr>
        <w:t>生态系统</w:t>
      </w:r>
      <w:r w:rsidRPr="00942CE0">
        <w:rPr>
          <w:rFonts w:hint="eastAsia"/>
          <w:sz w:val="24"/>
          <w:szCs w:val="24"/>
        </w:rPr>
        <w:t>的</w:t>
      </w:r>
      <w:r w:rsidRPr="00942CE0">
        <w:rPr>
          <w:sz w:val="24"/>
          <w:szCs w:val="24"/>
        </w:rPr>
        <w:t>办法，解决生物多样性丧失问题</w:t>
      </w:r>
      <w:r w:rsidRPr="00942CE0">
        <w:rPr>
          <w:rFonts w:hint="eastAsia"/>
          <w:sz w:val="24"/>
          <w:szCs w:val="24"/>
        </w:rPr>
        <w:t>，</w:t>
      </w:r>
      <w:r w:rsidRPr="00942CE0">
        <w:rPr>
          <w:sz w:val="24"/>
          <w:szCs w:val="24"/>
        </w:rPr>
        <w:t>恢复退化的生态系统</w:t>
      </w:r>
      <w:r w:rsidRPr="00942CE0">
        <w:rPr>
          <w:rFonts w:hint="eastAsia"/>
          <w:sz w:val="24"/>
          <w:szCs w:val="24"/>
        </w:rPr>
        <w:t>，</w:t>
      </w:r>
      <w:r w:rsidRPr="00942CE0">
        <w:rPr>
          <w:sz w:val="24"/>
          <w:szCs w:val="24"/>
        </w:rPr>
        <w:t>增强复原力</w:t>
      </w:r>
      <w:r w:rsidRPr="00942CE0">
        <w:rPr>
          <w:rFonts w:hint="eastAsia"/>
          <w:sz w:val="24"/>
          <w:szCs w:val="24"/>
        </w:rPr>
        <w:t>，</w:t>
      </w:r>
      <w:r w:rsidRPr="00942CE0">
        <w:rPr>
          <w:sz w:val="24"/>
          <w:szCs w:val="24"/>
        </w:rPr>
        <w:t>缓解和适应气候变化</w:t>
      </w:r>
      <w:r w:rsidRPr="00942CE0">
        <w:rPr>
          <w:rFonts w:hint="eastAsia"/>
          <w:sz w:val="24"/>
          <w:szCs w:val="24"/>
        </w:rPr>
        <w:t>，</w:t>
      </w:r>
      <w:r w:rsidRPr="00942CE0">
        <w:rPr>
          <w:sz w:val="24"/>
          <w:szCs w:val="24"/>
        </w:rPr>
        <w:t>支持可持续粮食生产</w:t>
      </w:r>
      <w:r w:rsidRPr="00942CE0">
        <w:rPr>
          <w:rFonts w:hint="eastAsia"/>
          <w:sz w:val="24"/>
          <w:szCs w:val="24"/>
        </w:rPr>
        <w:t>，</w:t>
      </w:r>
      <w:r w:rsidRPr="00942CE0">
        <w:rPr>
          <w:sz w:val="24"/>
          <w:szCs w:val="24"/>
        </w:rPr>
        <w:t>促进健康和应对其他挑战，通过强有力的环境和社会保护保障措施，加强一体健康</w:t>
      </w:r>
      <w:r w:rsidRPr="00942CE0">
        <w:rPr>
          <w:rFonts w:hint="eastAsia"/>
          <w:sz w:val="24"/>
          <w:szCs w:val="24"/>
        </w:rPr>
        <w:t>和其他整体性办法</w:t>
      </w:r>
      <w:r w:rsidRPr="00942CE0">
        <w:rPr>
          <w:sz w:val="24"/>
          <w:szCs w:val="24"/>
        </w:rPr>
        <w:t>，确保可持续发展带来经济、社会和环境层面的惠益</w:t>
      </w:r>
      <w:r w:rsidRPr="00942CE0">
        <w:rPr>
          <w:rFonts w:hint="eastAsia"/>
          <w:sz w:val="24"/>
          <w:szCs w:val="24"/>
        </w:rPr>
        <w:t>，强调这种基于生态系统的办法不能取代以符合《巴黎协定》目标的方式紧急减少温室气体排放所需的优先行动</w:t>
      </w:r>
      <w:r w:rsidR="00D03667" w:rsidRPr="00942CE0">
        <w:rPr>
          <w:rStyle w:val="FootnoteReference"/>
          <w:sz w:val="24"/>
          <w:szCs w:val="24"/>
        </w:rPr>
        <w:footnoteReference w:id="8"/>
      </w:r>
      <w:r w:rsidR="00D03667" w:rsidRPr="00942CE0">
        <w:rPr>
          <w:rFonts w:hint="eastAsia"/>
          <w:sz w:val="24"/>
          <w:szCs w:val="24"/>
          <w:vertAlign w:val="superscript"/>
        </w:rPr>
        <w:t>,</w:t>
      </w:r>
      <w:r w:rsidRPr="00942CE0">
        <w:rPr>
          <w:rStyle w:val="FootnoteReference"/>
          <w:sz w:val="24"/>
          <w:szCs w:val="24"/>
        </w:rPr>
        <w:footnoteReference w:id="9"/>
      </w:r>
      <w:r w:rsidR="00942CE0" w:rsidRPr="00942CE0">
        <w:rPr>
          <w:rFonts w:hint="eastAsia"/>
          <w:sz w:val="24"/>
          <w:szCs w:val="24"/>
        </w:rPr>
        <w:t>；</w:t>
      </w:r>
    </w:p>
    <w:p w14:paraId="112270FA"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加大力度减少人类活动对海洋的负面影响，保护海洋和沿海生物多样性，加强海洋和沿海生态系统对气候变化的复原力；</w:t>
      </w:r>
    </w:p>
    <w:p w14:paraId="7154E36F"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color w:val="202124"/>
          <w:sz w:val="24"/>
          <w:szCs w:val="24"/>
        </w:rPr>
        <w:t>确保</w:t>
      </w:r>
      <w:r w:rsidRPr="00942CE0">
        <w:rPr>
          <w:rFonts w:hint="eastAsia"/>
          <w:color w:val="202124"/>
          <w:sz w:val="24"/>
          <w:szCs w:val="24"/>
        </w:rPr>
        <w:t>大流行病</w:t>
      </w:r>
      <w:r w:rsidRPr="00942CE0">
        <w:rPr>
          <w:sz w:val="24"/>
          <w:szCs w:val="24"/>
        </w:rPr>
        <w:t>后的</w:t>
      </w:r>
      <w:r w:rsidRPr="00942CE0">
        <w:rPr>
          <w:rFonts w:hint="eastAsia"/>
          <w:sz w:val="24"/>
          <w:szCs w:val="24"/>
        </w:rPr>
        <w:t>复苏</w:t>
      </w:r>
      <w:r w:rsidRPr="00942CE0">
        <w:rPr>
          <w:sz w:val="24"/>
          <w:szCs w:val="24"/>
        </w:rPr>
        <w:t>政策</w:t>
      </w:r>
      <w:r w:rsidRPr="00942CE0">
        <w:rPr>
          <w:color w:val="202124"/>
          <w:sz w:val="24"/>
          <w:szCs w:val="24"/>
        </w:rPr>
        <w:t>、方案</w:t>
      </w:r>
      <w:r w:rsidRPr="00942CE0">
        <w:rPr>
          <w:rFonts w:hint="eastAsia"/>
          <w:color w:val="202124"/>
          <w:sz w:val="24"/>
          <w:szCs w:val="24"/>
        </w:rPr>
        <w:t>、</w:t>
      </w:r>
      <w:r w:rsidRPr="00942CE0">
        <w:rPr>
          <w:color w:val="202124"/>
          <w:sz w:val="24"/>
          <w:szCs w:val="24"/>
        </w:rPr>
        <w:t>计划有助于保护和可持续利用生物多样性，</w:t>
      </w:r>
      <w:r w:rsidRPr="00942CE0">
        <w:rPr>
          <w:rFonts w:hint="eastAsia"/>
          <w:color w:val="202124"/>
          <w:sz w:val="24"/>
          <w:szCs w:val="24"/>
        </w:rPr>
        <w:t>促进可持续和包容性发展</w:t>
      </w:r>
      <w:r w:rsidRPr="00942CE0">
        <w:rPr>
          <w:color w:val="202124"/>
          <w:sz w:val="24"/>
          <w:szCs w:val="24"/>
        </w:rPr>
        <w:t>；</w:t>
      </w:r>
    </w:p>
    <w:p w14:paraId="60A61780" w14:textId="105D33FC"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color w:val="202124"/>
          <w:sz w:val="24"/>
          <w:szCs w:val="24"/>
        </w:rPr>
        <w:t>与财政</w:t>
      </w:r>
      <w:r w:rsidR="004B456B">
        <w:rPr>
          <w:rFonts w:hint="eastAsia"/>
          <w:color w:val="202124"/>
          <w:sz w:val="24"/>
          <w:szCs w:val="24"/>
        </w:rPr>
        <w:t>、</w:t>
      </w:r>
      <w:r w:rsidRPr="00942CE0">
        <w:rPr>
          <w:color w:val="202124"/>
          <w:sz w:val="24"/>
          <w:szCs w:val="24"/>
        </w:rPr>
        <w:t>经济</w:t>
      </w:r>
      <w:r w:rsidR="004B456B">
        <w:rPr>
          <w:rFonts w:hint="eastAsia"/>
          <w:color w:val="202124"/>
          <w:sz w:val="24"/>
          <w:szCs w:val="24"/>
        </w:rPr>
        <w:t>和</w:t>
      </w:r>
      <w:r w:rsidRPr="00942CE0">
        <w:rPr>
          <w:rFonts w:hint="eastAsia"/>
          <w:color w:val="202124"/>
          <w:sz w:val="24"/>
          <w:szCs w:val="24"/>
        </w:rPr>
        <w:t>其他相关部委</w:t>
      </w:r>
      <w:r w:rsidRPr="00942CE0">
        <w:rPr>
          <w:color w:val="202124"/>
          <w:sz w:val="24"/>
          <w:szCs w:val="24"/>
        </w:rPr>
        <w:t>合作，改革</w:t>
      </w:r>
      <w:r w:rsidRPr="00942CE0">
        <w:rPr>
          <w:rFonts w:hint="eastAsia"/>
          <w:color w:val="202124"/>
          <w:sz w:val="24"/>
          <w:szCs w:val="24"/>
        </w:rPr>
        <w:t>奖励</w:t>
      </w:r>
      <w:r w:rsidRPr="00942CE0">
        <w:rPr>
          <w:color w:val="202124"/>
          <w:sz w:val="24"/>
          <w:szCs w:val="24"/>
        </w:rPr>
        <w:t>结构，</w:t>
      </w:r>
      <w:r w:rsidRPr="00942CE0">
        <w:rPr>
          <w:rFonts w:hint="eastAsia"/>
          <w:color w:val="202124"/>
          <w:sz w:val="24"/>
          <w:szCs w:val="24"/>
        </w:rPr>
        <w:t>取消、</w:t>
      </w:r>
      <w:r w:rsidRPr="00942CE0">
        <w:rPr>
          <w:color w:val="202124"/>
          <w:sz w:val="24"/>
          <w:szCs w:val="24"/>
        </w:rPr>
        <w:t>逐步</w:t>
      </w:r>
      <w:r w:rsidRPr="00942CE0">
        <w:rPr>
          <w:rFonts w:hint="eastAsia"/>
          <w:color w:val="202124"/>
          <w:sz w:val="24"/>
          <w:szCs w:val="24"/>
        </w:rPr>
        <w:t>淘汰</w:t>
      </w:r>
      <w:r w:rsidRPr="00942CE0">
        <w:rPr>
          <w:color w:val="202124"/>
          <w:sz w:val="24"/>
          <w:szCs w:val="24"/>
        </w:rPr>
        <w:t>或改革</w:t>
      </w:r>
      <w:r w:rsidRPr="00942CE0">
        <w:rPr>
          <w:rFonts w:hint="eastAsia"/>
          <w:color w:val="202124"/>
          <w:sz w:val="24"/>
          <w:szCs w:val="24"/>
        </w:rPr>
        <w:t>有害</w:t>
      </w:r>
      <w:r w:rsidRPr="00942CE0">
        <w:rPr>
          <w:color w:val="202124"/>
          <w:sz w:val="24"/>
          <w:szCs w:val="24"/>
        </w:rPr>
        <w:t>生物多样性</w:t>
      </w:r>
      <w:r w:rsidRPr="00942CE0">
        <w:rPr>
          <w:rFonts w:hint="eastAsia"/>
          <w:color w:val="202124"/>
          <w:sz w:val="24"/>
          <w:szCs w:val="24"/>
        </w:rPr>
        <w:t>的</w:t>
      </w:r>
      <w:r w:rsidRPr="00942CE0">
        <w:rPr>
          <w:color w:val="202124"/>
          <w:sz w:val="24"/>
          <w:szCs w:val="24"/>
        </w:rPr>
        <w:t>补贴和其他</w:t>
      </w:r>
      <w:r w:rsidRPr="00942CE0">
        <w:rPr>
          <w:rFonts w:hint="eastAsia"/>
          <w:sz w:val="24"/>
          <w:szCs w:val="24"/>
        </w:rPr>
        <w:t>激励</w:t>
      </w:r>
      <w:r w:rsidRPr="00942CE0">
        <w:rPr>
          <w:color w:val="202124"/>
          <w:sz w:val="24"/>
          <w:szCs w:val="24"/>
        </w:rPr>
        <w:t>措施，</w:t>
      </w:r>
      <w:r w:rsidRPr="00942CE0">
        <w:rPr>
          <w:rFonts w:hint="eastAsia"/>
          <w:color w:val="202124"/>
          <w:sz w:val="24"/>
          <w:szCs w:val="24"/>
        </w:rPr>
        <w:t>同时保护处于脆弱境况</w:t>
      </w:r>
      <w:r w:rsidR="004B456B">
        <w:rPr>
          <w:rFonts w:hint="eastAsia"/>
          <w:color w:val="202124"/>
          <w:sz w:val="24"/>
          <w:szCs w:val="24"/>
        </w:rPr>
        <w:t>的群体</w:t>
      </w:r>
      <w:r w:rsidRPr="00942CE0">
        <w:rPr>
          <w:rFonts w:hint="eastAsia"/>
          <w:color w:val="202124"/>
          <w:sz w:val="24"/>
          <w:szCs w:val="24"/>
        </w:rPr>
        <w:t>，从所有来源调动更多财务</w:t>
      </w:r>
      <w:r w:rsidRPr="00942CE0">
        <w:rPr>
          <w:color w:val="202124"/>
          <w:sz w:val="24"/>
          <w:szCs w:val="24"/>
        </w:rPr>
        <w:t>资源，调整所有资金</w:t>
      </w:r>
      <w:r w:rsidRPr="00942CE0">
        <w:rPr>
          <w:rFonts w:hint="eastAsia"/>
          <w:color w:val="202124"/>
          <w:sz w:val="24"/>
          <w:szCs w:val="24"/>
        </w:rPr>
        <w:t>流向，支持</w:t>
      </w:r>
      <w:r w:rsidRPr="00942CE0">
        <w:rPr>
          <w:color w:val="202124"/>
          <w:sz w:val="24"/>
          <w:szCs w:val="24"/>
        </w:rPr>
        <w:t>生物多样性的保护和可持续利用</w:t>
      </w:r>
      <w:r w:rsidRPr="00942CE0">
        <w:rPr>
          <w:rFonts w:hint="eastAsia"/>
          <w:color w:val="202124"/>
          <w:sz w:val="24"/>
          <w:szCs w:val="24"/>
        </w:rPr>
        <w:t>；</w:t>
      </w:r>
    </w:p>
    <w:p w14:paraId="5EE08534"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根据《公约》的规定，更多向发展中国家提供执行</w:t>
      </w:r>
      <w:r w:rsidRPr="00942CE0">
        <w:rPr>
          <w:rFonts w:hint="eastAsia"/>
          <w:sz w:val="24"/>
          <w:szCs w:val="24"/>
        </w:rPr>
        <w:t>2020</w:t>
      </w:r>
      <w:r w:rsidRPr="00942CE0">
        <w:rPr>
          <w:rFonts w:hint="eastAsia"/>
          <w:sz w:val="24"/>
          <w:szCs w:val="24"/>
        </w:rPr>
        <w:t>年后全球生物多样性框架所需的财务、技术和能力建设支持；</w:t>
      </w:r>
    </w:p>
    <w:p w14:paraId="666317D2"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color w:val="202124"/>
          <w:sz w:val="24"/>
          <w:szCs w:val="24"/>
        </w:rPr>
        <w:t>使</w:t>
      </w:r>
      <w:r w:rsidRPr="00942CE0">
        <w:rPr>
          <w:color w:val="202124"/>
          <w:sz w:val="24"/>
          <w:szCs w:val="24"/>
        </w:rPr>
        <w:t>土著人民和地方社区、妇女、青年、民间社会、地方政府和当局、学术界、</w:t>
      </w:r>
      <w:r w:rsidRPr="00942CE0">
        <w:rPr>
          <w:rFonts w:hint="eastAsia"/>
          <w:color w:val="202124"/>
          <w:sz w:val="24"/>
          <w:szCs w:val="24"/>
        </w:rPr>
        <w:t>企业</w:t>
      </w:r>
      <w:r w:rsidRPr="00942CE0">
        <w:rPr>
          <w:color w:val="202124"/>
          <w:sz w:val="24"/>
          <w:szCs w:val="24"/>
        </w:rPr>
        <w:t>和金融部门以及其他相关利益攸关方</w:t>
      </w:r>
      <w:r w:rsidRPr="00942CE0">
        <w:rPr>
          <w:rFonts w:hint="eastAsia"/>
          <w:color w:val="202124"/>
          <w:sz w:val="24"/>
          <w:szCs w:val="24"/>
        </w:rPr>
        <w:t>能够充分和有效参与，鼓励他们向</w:t>
      </w:r>
      <w:r w:rsidRPr="00942CE0">
        <w:rPr>
          <w:color w:val="202124"/>
          <w:sz w:val="24"/>
          <w:szCs w:val="24"/>
        </w:rPr>
        <w:t>《从沙姆沙伊赫到昆明</w:t>
      </w:r>
      <w:r w:rsidRPr="00942CE0">
        <w:rPr>
          <w:color w:val="202124"/>
          <w:sz w:val="24"/>
          <w:szCs w:val="24"/>
        </w:rPr>
        <w:t>——</w:t>
      </w:r>
      <w:r w:rsidRPr="00942CE0">
        <w:rPr>
          <w:color w:val="202124"/>
          <w:sz w:val="24"/>
          <w:szCs w:val="24"/>
        </w:rPr>
        <w:t>自然与人类行动议程》作出自愿承诺，继续</w:t>
      </w:r>
      <w:r w:rsidRPr="00942CE0">
        <w:rPr>
          <w:rFonts w:hint="eastAsia"/>
          <w:color w:val="202124"/>
          <w:sz w:val="24"/>
          <w:szCs w:val="24"/>
        </w:rPr>
        <w:t>为执行</w:t>
      </w:r>
      <w:r w:rsidRPr="00942CE0">
        <w:rPr>
          <w:color w:val="202124"/>
          <w:sz w:val="24"/>
          <w:szCs w:val="24"/>
        </w:rPr>
        <w:t xml:space="preserve"> 2020 </w:t>
      </w:r>
      <w:r w:rsidRPr="00942CE0">
        <w:rPr>
          <w:color w:val="202124"/>
          <w:sz w:val="24"/>
          <w:szCs w:val="24"/>
        </w:rPr>
        <w:t>年后全球生物多样性框架</w:t>
      </w:r>
      <w:r w:rsidRPr="00942CE0">
        <w:rPr>
          <w:rFonts w:hint="eastAsia"/>
          <w:color w:val="202124"/>
          <w:sz w:val="24"/>
          <w:szCs w:val="24"/>
        </w:rPr>
        <w:t>造势</w:t>
      </w:r>
      <w:r w:rsidRPr="00942CE0">
        <w:rPr>
          <w:color w:val="202124"/>
          <w:sz w:val="24"/>
          <w:szCs w:val="24"/>
        </w:rPr>
        <w:t>；</w:t>
      </w:r>
    </w:p>
    <w:p w14:paraId="0295BDC4" w14:textId="77777777"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sz w:val="24"/>
          <w:szCs w:val="24"/>
        </w:rPr>
      </w:pPr>
      <w:r w:rsidRPr="00942CE0">
        <w:rPr>
          <w:rFonts w:hint="eastAsia"/>
          <w:sz w:val="24"/>
          <w:szCs w:val="24"/>
        </w:rPr>
        <w:t>进一步开发生物多样性传播、教育和公众意识工具，支持人们为保护和可持续利用生物多样性而改变行为；</w:t>
      </w:r>
    </w:p>
    <w:p w14:paraId="459DBFF3" w14:textId="63F3C07A" w:rsidR="00F90CC1" w:rsidRPr="00942CE0" w:rsidRDefault="00F90CC1" w:rsidP="00942CE0">
      <w:pPr>
        <w:pStyle w:val="ListParagraph"/>
        <w:widowControl w:val="0"/>
        <w:numPr>
          <w:ilvl w:val="0"/>
          <w:numId w:val="27"/>
        </w:numPr>
        <w:autoSpaceDE w:val="0"/>
        <w:autoSpaceDN w:val="0"/>
        <w:adjustRightInd w:val="0"/>
        <w:snapToGrid w:val="0"/>
        <w:spacing w:before="120" w:after="120" w:line="240" w:lineRule="atLeast"/>
        <w:ind w:left="0" w:firstLine="490"/>
        <w:rPr>
          <w:rStyle w:val="y2iqfc"/>
          <w:sz w:val="24"/>
          <w:szCs w:val="24"/>
        </w:rPr>
      </w:pPr>
      <w:r w:rsidRPr="00942CE0">
        <w:rPr>
          <w:rStyle w:val="y2iqfc"/>
          <w:color w:val="202124"/>
          <w:sz w:val="24"/>
          <w:szCs w:val="24"/>
        </w:rPr>
        <w:lastRenderedPageBreak/>
        <w:t>进一步</w:t>
      </w:r>
      <w:r w:rsidRPr="00942CE0">
        <w:rPr>
          <w:rStyle w:val="y2iqfc"/>
          <w:rFonts w:hint="eastAsia"/>
          <w:color w:val="202124"/>
          <w:sz w:val="24"/>
          <w:szCs w:val="24"/>
        </w:rPr>
        <w:t>加强</w:t>
      </w:r>
      <w:r w:rsidRPr="00942CE0">
        <w:rPr>
          <w:rStyle w:val="y2iqfc"/>
          <w:color w:val="202124"/>
          <w:sz w:val="24"/>
          <w:szCs w:val="24"/>
        </w:rPr>
        <w:t>与《联合国气候变化框架公约》</w:t>
      </w:r>
      <w:r w:rsidR="007C4F21" w:rsidRPr="00942CE0">
        <w:rPr>
          <w:rStyle w:val="FootnoteReference"/>
          <w:color w:val="202124"/>
          <w:sz w:val="24"/>
          <w:szCs w:val="24"/>
        </w:rPr>
        <w:footnoteReference w:id="10"/>
      </w:r>
      <w:r w:rsidR="00942CE0" w:rsidRPr="00942CE0">
        <w:rPr>
          <w:rStyle w:val="y2iqfc"/>
          <w:rFonts w:hint="eastAsia"/>
          <w:color w:val="202124"/>
          <w:sz w:val="24"/>
          <w:szCs w:val="24"/>
        </w:rPr>
        <w:t>、</w:t>
      </w:r>
      <w:r w:rsidRPr="00942CE0">
        <w:rPr>
          <w:rStyle w:val="y2iqfc"/>
          <w:color w:val="202124"/>
          <w:sz w:val="24"/>
          <w:szCs w:val="24"/>
        </w:rPr>
        <w:t>《联合国防治荒漠化公约》</w:t>
      </w:r>
      <w:r w:rsidR="007C4F21" w:rsidRPr="00942CE0">
        <w:rPr>
          <w:rStyle w:val="FootnoteReference"/>
          <w:color w:val="202124"/>
          <w:sz w:val="24"/>
          <w:szCs w:val="24"/>
        </w:rPr>
        <w:footnoteReference w:id="11"/>
      </w:r>
      <w:r w:rsidR="00942CE0" w:rsidRPr="00942CE0">
        <w:rPr>
          <w:rStyle w:val="y2iqfc"/>
          <w:rFonts w:hint="eastAsia"/>
          <w:color w:val="202124"/>
          <w:sz w:val="24"/>
          <w:szCs w:val="24"/>
        </w:rPr>
        <w:t xml:space="preserve"> </w:t>
      </w:r>
      <w:r w:rsidRPr="00942CE0">
        <w:rPr>
          <w:rStyle w:val="y2iqfc"/>
          <w:rFonts w:hint="eastAsia"/>
          <w:color w:val="202124"/>
          <w:sz w:val="24"/>
          <w:szCs w:val="24"/>
        </w:rPr>
        <w:t>和各生物多样性相关公约以及</w:t>
      </w:r>
      <w:r w:rsidRPr="00942CE0">
        <w:rPr>
          <w:rStyle w:val="y2iqfc"/>
          <w:color w:val="202124"/>
          <w:sz w:val="24"/>
          <w:szCs w:val="24"/>
        </w:rPr>
        <w:t>《</w:t>
      </w:r>
      <w:r w:rsidRPr="00942CE0">
        <w:rPr>
          <w:rStyle w:val="y2iqfc"/>
          <w:color w:val="202124"/>
          <w:sz w:val="24"/>
          <w:szCs w:val="24"/>
        </w:rPr>
        <w:t>2030</w:t>
      </w:r>
      <w:r w:rsidRPr="00942CE0">
        <w:rPr>
          <w:rStyle w:val="y2iqfc"/>
          <w:color w:val="202124"/>
          <w:sz w:val="24"/>
          <w:szCs w:val="24"/>
        </w:rPr>
        <w:t>年可持续发展议程》和其他相关国际</w:t>
      </w:r>
      <w:r w:rsidRPr="00942CE0">
        <w:rPr>
          <w:rStyle w:val="y2iqfc"/>
          <w:rFonts w:hint="eastAsia"/>
          <w:color w:val="202124"/>
          <w:sz w:val="24"/>
          <w:szCs w:val="24"/>
        </w:rPr>
        <w:t>和多边</w:t>
      </w:r>
      <w:r w:rsidRPr="00942CE0">
        <w:rPr>
          <w:rStyle w:val="y2iqfc"/>
          <w:color w:val="202124"/>
          <w:sz w:val="24"/>
          <w:szCs w:val="24"/>
        </w:rPr>
        <w:t>进程</w:t>
      </w:r>
      <w:r w:rsidRPr="00942CE0">
        <w:rPr>
          <w:rStyle w:val="y2iqfc"/>
          <w:rFonts w:hint="eastAsia"/>
          <w:color w:val="202124"/>
          <w:sz w:val="24"/>
          <w:szCs w:val="24"/>
        </w:rPr>
        <w:t>的</w:t>
      </w:r>
      <w:r w:rsidRPr="00942CE0">
        <w:rPr>
          <w:rStyle w:val="y2iqfc"/>
          <w:color w:val="202124"/>
          <w:sz w:val="24"/>
          <w:szCs w:val="24"/>
        </w:rPr>
        <w:t>合作</w:t>
      </w:r>
      <w:r w:rsidRPr="00942CE0">
        <w:rPr>
          <w:rStyle w:val="y2iqfc"/>
          <w:rFonts w:hint="eastAsia"/>
          <w:color w:val="202124"/>
          <w:sz w:val="24"/>
          <w:szCs w:val="24"/>
        </w:rPr>
        <w:t>和</w:t>
      </w:r>
      <w:r w:rsidRPr="00942CE0">
        <w:rPr>
          <w:rStyle w:val="y2iqfc"/>
          <w:color w:val="202124"/>
          <w:sz w:val="24"/>
          <w:szCs w:val="24"/>
        </w:rPr>
        <w:t>协调行动，促进保护、养护、可持续管理和恢复陆地</w:t>
      </w:r>
      <w:r w:rsidRPr="00942CE0">
        <w:rPr>
          <w:rStyle w:val="y2iqfc"/>
          <w:rFonts w:hint="eastAsia"/>
          <w:color w:val="202124"/>
          <w:sz w:val="24"/>
          <w:szCs w:val="24"/>
        </w:rPr>
        <w:t>、淡水和海洋生物多样性</w:t>
      </w:r>
      <w:r w:rsidRPr="00942CE0">
        <w:rPr>
          <w:rStyle w:val="y2iqfc"/>
          <w:color w:val="202124"/>
          <w:sz w:val="24"/>
          <w:szCs w:val="24"/>
        </w:rPr>
        <w:t>，同时</w:t>
      </w:r>
      <w:r w:rsidRPr="00942CE0">
        <w:rPr>
          <w:rStyle w:val="y2iqfc"/>
          <w:rFonts w:hint="eastAsia"/>
          <w:color w:val="202124"/>
          <w:sz w:val="24"/>
          <w:szCs w:val="24"/>
        </w:rPr>
        <w:t>为与《</w:t>
      </w:r>
      <w:r w:rsidRPr="00942CE0">
        <w:rPr>
          <w:rStyle w:val="y2iqfc"/>
          <w:color w:val="202124"/>
          <w:sz w:val="24"/>
          <w:szCs w:val="24"/>
        </w:rPr>
        <w:t xml:space="preserve">2030 </w:t>
      </w:r>
      <w:r w:rsidRPr="00942CE0">
        <w:rPr>
          <w:rStyle w:val="y2iqfc"/>
          <w:color w:val="202124"/>
          <w:sz w:val="24"/>
          <w:szCs w:val="24"/>
        </w:rPr>
        <w:t>年可持续发展议程</w:t>
      </w:r>
      <w:r w:rsidRPr="00942CE0">
        <w:rPr>
          <w:rStyle w:val="y2iqfc"/>
          <w:rFonts w:hint="eastAsia"/>
          <w:color w:val="202124"/>
          <w:sz w:val="24"/>
          <w:szCs w:val="24"/>
        </w:rPr>
        <w:t>》相一致的</w:t>
      </w:r>
      <w:r w:rsidRPr="00942CE0">
        <w:rPr>
          <w:rStyle w:val="y2iqfc"/>
          <w:color w:val="202124"/>
          <w:sz w:val="24"/>
          <w:szCs w:val="24"/>
        </w:rPr>
        <w:t>其他可持续发展目标</w:t>
      </w:r>
      <w:r w:rsidRPr="00942CE0">
        <w:rPr>
          <w:rStyle w:val="y2iqfc"/>
          <w:rFonts w:hint="eastAsia"/>
          <w:color w:val="202124"/>
          <w:sz w:val="24"/>
          <w:szCs w:val="24"/>
        </w:rPr>
        <w:t>作</w:t>
      </w:r>
      <w:r w:rsidRPr="00942CE0">
        <w:rPr>
          <w:rStyle w:val="y2iqfc"/>
          <w:color w:val="202124"/>
          <w:sz w:val="24"/>
          <w:szCs w:val="24"/>
        </w:rPr>
        <w:t>出贡献。</w:t>
      </w:r>
    </w:p>
    <w:p w14:paraId="7A6F9771" w14:textId="0349BDA4" w:rsidR="007C4F21" w:rsidRDefault="007C4F21" w:rsidP="00942CE0">
      <w:pPr>
        <w:widowControl w:val="0"/>
        <w:autoSpaceDE w:val="0"/>
        <w:autoSpaceDN w:val="0"/>
        <w:adjustRightInd w:val="0"/>
        <w:snapToGrid w:val="0"/>
        <w:spacing w:before="120" w:after="120" w:line="240" w:lineRule="atLeast"/>
        <w:ind w:firstLine="490"/>
        <w:rPr>
          <w:rStyle w:val="y2iqfc"/>
        </w:rPr>
      </w:pPr>
    </w:p>
    <w:p w14:paraId="3EFCEFC1" w14:textId="77777777" w:rsidR="00942CE0" w:rsidRPr="00942CE0" w:rsidRDefault="00942CE0" w:rsidP="00942CE0">
      <w:pPr>
        <w:widowControl w:val="0"/>
        <w:autoSpaceDE w:val="0"/>
        <w:autoSpaceDN w:val="0"/>
        <w:adjustRightInd w:val="0"/>
        <w:snapToGrid w:val="0"/>
        <w:spacing w:before="120" w:after="120" w:line="240" w:lineRule="atLeast"/>
        <w:ind w:firstLine="490"/>
        <w:rPr>
          <w:rStyle w:val="y2iqfc"/>
        </w:rPr>
      </w:pPr>
    </w:p>
    <w:p w14:paraId="0A01DF36" w14:textId="7DE45684" w:rsidR="007C4F21" w:rsidRPr="00942CE0" w:rsidRDefault="004E1C1C" w:rsidP="005724A8">
      <w:pPr>
        <w:widowControl w:val="0"/>
        <w:autoSpaceDE w:val="0"/>
        <w:autoSpaceDN w:val="0"/>
        <w:adjustRightInd w:val="0"/>
        <w:snapToGrid w:val="0"/>
        <w:spacing w:before="120" w:after="120" w:line="240" w:lineRule="atLeast"/>
        <w:ind w:firstLine="490"/>
        <w:rPr>
          <w:rStyle w:val="y2iqfc"/>
        </w:rPr>
      </w:pPr>
      <w:r>
        <w:rPr>
          <w:rStyle w:val="y2iqfc"/>
          <w:rFonts w:hint="eastAsia"/>
        </w:rPr>
        <w:t>于</w:t>
      </w:r>
      <w:r w:rsidR="007C4F21" w:rsidRPr="00942CE0">
        <w:rPr>
          <w:rStyle w:val="y2iqfc"/>
          <w:rFonts w:hint="eastAsia"/>
        </w:rPr>
        <w:t>2021</w:t>
      </w:r>
      <w:r w:rsidR="007C4F21" w:rsidRPr="00942CE0">
        <w:rPr>
          <w:rStyle w:val="y2iqfc"/>
          <w:rFonts w:hint="eastAsia"/>
        </w:rPr>
        <w:t>年</w:t>
      </w:r>
      <w:r w:rsidR="007C4F21" w:rsidRPr="00942CE0">
        <w:rPr>
          <w:rStyle w:val="y2iqfc"/>
          <w:rFonts w:hint="eastAsia"/>
        </w:rPr>
        <w:t>10</w:t>
      </w:r>
      <w:r w:rsidR="007C4F21" w:rsidRPr="00942CE0">
        <w:rPr>
          <w:rStyle w:val="y2iqfc"/>
          <w:rFonts w:hint="eastAsia"/>
        </w:rPr>
        <w:t>月</w:t>
      </w:r>
      <w:r w:rsidR="007C4F21" w:rsidRPr="00942CE0">
        <w:rPr>
          <w:rStyle w:val="y2iqfc"/>
          <w:rFonts w:hint="eastAsia"/>
        </w:rPr>
        <w:t>13</w:t>
      </w:r>
      <w:r w:rsidR="007C4F21" w:rsidRPr="00942CE0">
        <w:rPr>
          <w:rStyle w:val="y2iqfc"/>
          <w:rFonts w:hint="eastAsia"/>
        </w:rPr>
        <w:t>日</w:t>
      </w:r>
      <w:r>
        <w:rPr>
          <w:rStyle w:val="y2iqfc"/>
          <w:rFonts w:hint="eastAsia"/>
        </w:rPr>
        <w:t>在</w:t>
      </w:r>
      <w:r w:rsidR="007C4F21" w:rsidRPr="00942CE0">
        <w:rPr>
          <w:rStyle w:val="y2iqfc"/>
          <w:rFonts w:hint="eastAsia"/>
        </w:rPr>
        <w:t>中国昆明</w:t>
      </w:r>
      <w:r>
        <w:rPr>
          <w:rStyle w:val="y2iqfc"/>
          <w:rFonts w:hint="eastAsia"/>
        </w:rPr>
        <w:t>通过</w:t>
      </w:r>
      <w:r w:rsidR="007C4F21" w:rsidRPr="00942CE0">
        <w:rPr>
          <w:rStyle w:val="y2iqfc"/>
          <w:rFonts w:hint="eastAsia"/>
        </w:rPr>
        <w:t>。</w:t>
      </w:r>
    </w:p>
    <w:p w14:paraId="4FD9AC83" w14:textId="77777777" w:rsidR="00F90CC1" w:rsidRPr="00942CE0" w:rsidRDefault="00F90CC1" w:rsidP="00942CE0">
      <w:pPr>
        <w:widowControl w:val="0"/>
        <w:autoSpaceDE w:val="0"/>
        <w:autoSpaceDN w:val="0"/>
        <w:adjustRightInd w:val="0"/>
        <w:snapToGrid w:val="0"/>
        <w:spacing w:before="120" w:after="120" w:line="240" w:lineRule="atLeast"/>
        <w:ind w:firstLine="490"/>
        <w:rPr>
          <w:rStyle w:val="y2iqfc"/>
        </w:rPr>
      </w:pPr>
    </w:p>
    <w:p w14:paraId="6CBC0942" w14:textId="36B6E08A" w:rsidR="00F90CC1" w:rsidRPr="00942CE0" w:rsidRDefault="00F90CC1" w:rsidP="00942CE0">
      <w:pPr>
        <w:widowControl w:val="0"/>
        <w:autoSpaceDE w:val="0"/>
        <w:autoSpaceDN w:val="0"/>
        <w:adjustRightInd w:val="0"/>
        <w:snapToGrid w:val="0"/>
        <w:spacing w:before="120" w:after="120" w:line="240" w:lineRule="atLeast"/>
        <w:ind w:firstLine="490"/>
        <w:rPr>
          <w:color w:val="202124"/>
        </w:rPr>
      </w:pPr>
      <w:r w:rsidRPr="00942CE0">
        <w:rPr>
          <w:rStyle w:val="y2iqfc"/>
          <w:rFonts w:hint="eastAsia"/>
        </w:rPr>
        <w:t>本宣言将提交联合国大会、</w:t>
      </w:r>
      <w:r w:rsidRPr="00942CE0">
        <w:rPr>
          <w:rStyle w:val="y2iqfc"/>
          <w:rFonts w:hint="eastAsia"/>
        </w:rPr>
        <w:t>2022</w:t>
      </w:r>
      <w:r w:rsidRPr="00942CE0">
        <w:rPr>
          <w:rStyle w:val="y2iqfc"/>
          <w:rFonts w:hint="eastAsia"/>
        </w:rPr>
        <w:t>年可持续发展高级别政治论坛和联合国环境大会</w:t>
      </w:r>
      <w:r w:rsidR="007C4F21" w:rsidRPr="00942CE0">
        <w:rPr>
          <w:rStyle w:val="y2iqfc"/>
          <w:rFonts w:hint="eastAsia"/>
        </w:rPr>
        <w:t>第五届会议</w:t>
      </w:r>
      <w:r w:rsidRPr="00942CE0">
        <w:rPr>
          <w:rStyle w:val="y2iqfc"/>
          <w:rFonts w:hint="eastAsia"/>
        </w:rPr>
        <w:t>第二阶段会议。</w:t>
      </w:r>
      <w:r w:rsidR="005B194C">
        <w:rPr>
          <w:rStyle w:val="y2iqfc"/>
          <w:rFonts w:hint="eastAsia"/>
        </w:rPr>
        <w:t xml:space="preserve"> </w:t>
      </w:r>
    </w:p>
    <w:p w14:paraId="04BC29DB" w14:textId="77777777" w:rsidR="00F90CC1" w:rsidRPr="00DE7EAA" w:rsidRDefault="00F90CC1" w:rsidP="00F90CC1">
      <w:pPr>
        <w:ind w:firstLine="490"/>
      </w:pPr>
    </w:p>
    <w:p w14:paraId="4A58AA32" w14:textId="5ECC2C07"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EA1C1" w14:textId="77777777" w:rsidR="001274B5" w:rsidRDefault="001274B5" w:rsidP="008A3A19">
      <w:r>
        <w:separator/>
      </w:r>
    </w:p>
  </w:endnote>
  <w:endnote w:type="continuationSeparator" w:id="0">
    <w:p w14:paraId="2B68FAC7" w14:textId="77777777" w:rsidR="001274B5" w:rsidRDefault="001274B5"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6448B" w14:textId="77777777" w:rsidR="001274B5" w:rsidRDefault="001274B5" w:rsidP="008A3A19">
      <w:r>
        <w:separator/>
      </w:r>
    </w:p>
  </w:footnote>
  <w:footnote w:type="continuationSeparator" w:id="0">
    <w:p w14:paraId="7AB619EB" w14:textId="77777777" w:rsidR="001274B5" w:rsidRDefault="001274B5" w:rsidP="008A3A19">
      <w:r>
        <w:continuationSeparator/>
      </w:r>
    </w:p>
  </w:footnote>
  <w:footnote w:id="1">
    <w:p w14:paraId="419E7A38" w14:textId="77777777" w:rsidR="00F90CC1" w:rsidRPr="00861E2A" w:rsidRDefault="00F90CC1" w:rsidP="00861E2A">
      <w:pPr>
        <w:pStyle w:val="FootnoteText"/>
        <w:ind w:firstLine="0"/>
      </w:pPr>
      <w:r w:rsidRPr="00861E2A">
        <w:rPr>
          <w:rStyle w:val="FootnoteReference"/>
        </w:rPr>
        <w:footnoteRef/>
      </w:r>
      <w:r w:rsidRPr="00861E2A">
        <w:t xml:space="preserve">  </w:t>
      </w:r>
      <w:r w:rsidRPr="00861E2A">
        <w:t>包括：缔约方大会第十五届会议、作为卡塔赫纳生物安全议定书缔约方会议的缔约方大会第十次会议、作为获取遗传资源和公正和公平分享其利用所产生惠益的名古屋议定书缔约方会议的缔约方大会第四次会议。</w:t>
      </w:r>
    </w:p>
  </w:footnote>
  <w:footnote w:id="2">
    <w:p w14:paraId="40DDE4D4" w14:textId="3494C4D9" w:rsidR="00861E2A" w:rsidRPr="00861E2A" w:rsidRDefault="00861E2A" w:rsidP="00861E2A">
      <w:pPr>
        <w:pStyle w:val="FootnoteText"/>
        <w:ind w:firstLine="0"/>
      </w:pPr>
      <w:r w:rsidRPr="00861E2A">
        <w:rPr>
          <w:rStyle w:val="FootnoteReference"/>
        </w:rPr>
        <w:footnoteRef/>
      </w:r>
      <w:r w:rsidRPr="00861E2A">
        <w:t xml:space="preserve">  </w:t>
      </w:r>
      <w:r w:rsidRPr="00861E2A">
        <w:t>缔约方大会第</w:t>
      </w:r>
      <w:r w:rsidRPr="00861E2A">
        <w:rPr>
          <w:lang w:val="en-GB"/>
        </w:rPr>
        <w:t>X/2</w:t>
      </w:r>
      <w:r w:rsidRPr="00861E2A">
        <w:rPr>
          <w:lang w:val="en-GB"/>
        </w:rPr>
        <w:t>号决定，附件。</w:t>
      </w:r>
    </w:p>
  </w:footnote>
  <w:footnote w:id="3">
    <w:p w14:paraId="203D1FDB" w14:textId="66250ED5" w:rsidR="00861E2A" w:rsidRPr="00861E2A" w:rsidRDefault="00861E2A" w:rsidP="00861E2A">
      <w:pPr>
        <w:pStyle w:val="FootnoteText"/>
        <w:ind w:firstLine="0"/>
      </w:pPr>
      <w:r w:rsidRPr="00861E2A">
        <w:rPr>
          <w:rStyle w:val="FootnoteReference"/>
        </w:rPr>
        <w:footnoteRef/>
      </w:r>
      <w:r w:rsidRPr="00861E2A">
        <w:t xml:space="preserve"> </w:t>
      </w:r>
      <w:r w:rsidR="00610304">
        <w:rPr>
          <w:rFonts w:hint="eastAsia"/>
        </w:rPr>
        <w:t xml:space="preserve"> </w:t>
      </w:r>
      <w:r w:rsidRPr="00861E2A">
        <w:t>联合国大会第</w:t>
      </w:r>
      <w:r w:rsidRPr="00861E2A">
        <w:t>70/1</w:t>
      </w:r>
      <w:r w:rsidRPr="00861E2A">
        <w:t>号决议</w:t>
      </w:r>
      <w:r w:rsidR="00610304">
        <w:rPr>
          <w:rFonts w:hint="eastAsia"/>
        </w:rPr>
        <w:t>，</w:t>
      </w:r>
      <w:r w:rsidRPr="00861E2A">
        <w:t>题为</w:t>
      </w:r>
      <w:r w:rsidR="00610304">
        <w:rPr>
          <w:rFonts w:hint="eastAsia"/>
        </w:rPr>
        <w:t>“</w:t>
      </w:r>
      <w:r w:rsidRPr="00861E2A">
        <w:t>改变我们的世界：</w:t>
      </w:r>
      <w:r w:rsidRPr="00861E2A">
        <w:t>2030</w:t>
      </w:r>
      <w:r w:rsidRPr="00861E2A">
        <w:t>年可持续发展议程</w:t>
      </w:r>
      <w:r w:rsidR="00610304">
        <w:rPr>
          <w:rFonts w:hint="eastAsia"/>
        </w:rPr>
        <w:t>”</w:t>
      </w:r>
      <w:r w:rsidRPr="00861E2A">
        <w:t>。</w:t>
      </w:r>
    </w:p>
  </w:footnote>
  <w:footnote w:id="4">
    <w:p w14:paraId="6B42D5DA" w14:textId="3E474187" w:rsidR="00861E2A" w:rsidRPr="00861E2A" w:rsidRDefault="00861E2A" w:rsidP="00861E2A">
      <w:pPr>
        <w:pStyle w:val="FootnoteText"/>
        <w:ind w:firstLine="0"/>
      </w:pPr>
      <w:r w:rsidRPr="00861E2A">
        <w:rPr>
          <w:rStyle w:val="FootnoteReference"/>
        </w:rPr>
        <w:footnoteRef/>
      </w:r>
      <w:r w:rsidRPr="00861E2A">
        <w:t xml:space="preserve">  </w:t>
      </w:r>
      <w:r w:rsidRPr="00861E2A">
        <w:t>缔约方大会第</w:t>
      </w:r>
      <w:r w:rsidRPr="00861E2A">
        <w:rPr>
          <w:lang w:val="en-GB"/>
        </w:rPr>
        <w:t>X/2</w:t>
      </w:r>
      <w:r w:rsidRPr="00861E2A">
        <w:rPr>
          <w:lang w:val="en-GB"/>
        </w:rPr>
        <w:t>号决定。</w:t>
      </w:r>
    </w:p>
  </w:footnote>
  <w:footnote w:id="5">
    <w:p w14:paraId="36E8A21B" w14:textId="7D06EFEE" w:rsidR="00861E2A" w:rsidRPr="00D03667" w:rsidRDefault="00861E2A" w:rsidP="00D03667">
      <w:pPr>
        <w:pStyle w:val="FootnoteText"/>
        <w:kinsoku w:val="0"/>
        <w:overflowPunct w:val="0"/>
        <w:autoSpaceDE w:val="0"/>
        <w:autoSpaceDN w:val="0"/>
        <w:adjustRightInd w:val="0"/>
        <w:ind w:firstLine="0"/>
      </w:pPr>
      <w:r w:rsidRPr="00D03667">
        <w:rPr>
          <w:rStyle w:val="FootnoteReference"/>
        </w:rPr>
        <w:footnoteRef/>
      </w:r>
      <w:r w:rsidRPr="00D03667">
        <w:t xml:space="preserve"> </w:t>
      </w:r>
      <w:r w:rsidR="00D03667" w:rsidRPr="00D03667">
        <w:t xml:space="preserve"> </w:t>
      </w:r>
      <w:r w:rsidR="00D03667" w:rsidRPr="00D03667">
        <w:rPr>
          <w:lang w:val="en-GB"/>
        </w:rPr>
        <w:t>UNEP/CBD/COP/13/24</w:t>
      </w:r>
      <w:r w:rsidR="00D03667" w:rsidRPr="00D03667">
        <w:rPr>
          <w:lang w:val="en-GB"/>
        </w:rPr>
        <w:t>。</w:t>
      </w:r>
    </w:p>
  </w:footnote>
  <w:footnote w:id="6">
    <w:p w14:paraId="6222F33F" w14:textId="041EF512" w:rsidR="00D03667" w:rsidRPr="00D03667" w:rsidRDefault="00D03667" w:rsidP="00D03667">
      <w:pPr>
        <w:pStyle w:val="FootnoteText"/>
        <w:kinsoku w:val="0"/>
        <w:overflowPunct w:val="0"/>
        <w:autoSpaceDE w:val="0"/>
        <w:autoSpaceDN w:val="0"/>
        <w:adjustRightInd w:val="0"/>
        <w:ind w:firstLine="0"/>
        <w:rPr>
          <w:lang w:val="en-GB"/>
        </w:rPr>
      </w:pPr>
      <w:r w:rsidRPr="00D03667">
        <w:rPr>
          <w:rStyle w:val="FootnoteReference"/>
        </w:rPr>
        <w:footnoteRef/>
      </w:r>
      <w:r w:rsidRPr="00D03667">
        <w:t xml:space="preserve">  </w:t>
      </w:r>
      <w:r w:rsidRPr="00D03667">
        <w:rPr>
          <w:lang w:val="en-GB"/>
        </w:rPr>
        <w:t>联合国大会第</w:t>
      </w:r>
      <w:r w:rsidRPr="00D03667">
        <w:rPr>
          <w:lang w:val="en-GB"/>
        </w:rPr>
        <w:t>73/284</w:t>
      </w:r>
      <w:r w:rsidRPr="00D03667">
        <w:rPr>
          <w:lang w:val="en-GB"/>
        </w:rPr>
        <w:t>号决议。</w:t>
      </w:r>
    </w:p>
  </w:footnote>
  <w:footnote w:id="7">
    <w:p w14:paraId="0ACFF8CC" w14:textId="07DBCB8C" w:rsidR="00D03667" w:rsidRPr="00D03667" w:rsidRDefault="00D03667" w:rsidP="00D03667">
      <w:pPr>
        <w:pStyle w:val="FootnoteText"/>
        <w:kinsoku w:val="0"/>
        <w:overflowPunct w:val="0"/>
        <w:autoSpaceDE w:val="0"/>
        <w:autoSpaceDN w:val="0"/>
        <w:adjustRightInd w:val="0"/>
        <w:ind w:firstLine="0"/>
        <w:rPr>
          <w:lang w:val="en-GB"/>
        </w:rPr>
      </w:pPr>
      <w:r w:rsidRPr="00D03667">
        <w:rPr>
          <w:rStyle w:val="FootnoteReference"/>
        </w:rPr>
        <w:footnoteRef/>
      </w:r>
      <w:r w:rsidRPr="00D03667">
        <w:t xml:space="preserve">  </w:t>
      </w:r>
      <w:r w:rsidRPr="00D03667">
        <w:rPr>
          <w:lang w:val="en-GB"/>
        </w:rPr>
        <w:t>联合国大会第</w:t>
      </w:r>
      <w:r w:rsidRPr="00D03667">
        <w:rPr>
          <w:lang w:val="en-GB"/>
        </w:rPr>
        <w:t>72/73</w:t>
      </w:r>
      <w:r w:rsidRPr="00D03667">
        <w:rPr>
          <w:lang w:val="en-GB"/>
        </w:rPr>
        <w:t>号决议。</w:t>
      </w:r>
    </w:p>
    <w:p w14:paraId="73D5EB27" w14:textId="67886FDE" w:rsidR="00D03667" w:rsidRPr="00D03667" w:rsidRDefault="00D03667">
      <w:pPr>
        <w:pStyle w:val="FootnoteText"/>
      </w:pPr>
    </w:p>
  </w:footnote>
  <w:footnote w:id="8">
    <w:p w14:paraId="662DA575" w14:textId="652419ED" w:rsidR="00D03667" w:rsidRPr="007C4F21" w:rsidRDefault="00D03667" w:rsidP="00D03667">
      <w:pPr>
        <w:pStyle w:val="FootnoteText"/>
        <w:ind w:firstLine="0"/>
      </w:pPr>
      <w:r w:rsidRPr="007C4F21">
        <w:rPr>
          <w:rStyle w:val="FootnoteReference"/>
        </w:rPr>
        <w:footnoteRef/>
      </w:r>
      <w:r w:rsidRPr="007C4F21">
        <w:t xml:space="preserve">  </w:t>
      </w:r>
      <w:r w:rsidRPr="007C4F21">
        <w:t>联合国，《条约汇编》，第</w:t>
      </w:r>
      <w:r w:rsidRPr="007C4F21">
        <w:t>I-54113</w:t>
      </w:r>
      <w:r w:rsidRPr="007C4F21">
        <w:t>号。</w:t>
      </w:r>
    </w:p>
  </w:footnote>
  <w:footnote w:id="9">
    <w:p w14:paraId="77C39101" w14:textId="0CD6845B" w:rsidR="00F90CC1" w:rsidRPr="007C4F21" w:rsidRDefault="00F90CC1" w:rsidP="00D03667">
      <w:pPr>
        <w:pStyle w:val="FootnoteText"/>
        <w:ind w:firstLine="0"/>
      </w:pPr>
      <w:r w:rsidRPr="007C4F21">
        <w:rPr>
          <w:rStyle w:val="FootnoteReference"/>
        </w:rPr>
        <w:footnoteRef/>
      </w:r>
      <w:r w:rsidRPr="007C4F21">
        <w:t xml:space="preserve">  </w:t>
      </w:r>
      <w:r w:rsidRPr="007C4F21">
        <w:t>根据</w:t>
      </w:r>
      <w:r w:rsidR="004E1C1C">
        <w:rPr>
          <w:rFonts w:hint="eastAsia"/>
        </w:rPr>
        <w:t>科咨机构</w:t>
      </w:r>
      <w:r w:rsidRPr="007C4F21">
        <w:t>第</w:t>
      </w:r>
      <w:r w:rsidRPr="007C4F21">
        <w:t>23/2</w:t>
      </w:r>
      <w:r w:rsidRPr="007C4F21">
        <w:t>号建议第</w:t>
      </w:r>
      <w:r w:rsidRPr="007C4F21">
        <w:t>4</w:t>
      </w:r>
      <w:r w:rsidRPr="007C4F21">
        <w:t>段，基于生态系统的办法又称</w:t>
      </w:r>
      <w:r w:rsidRPr="007C4F21">
        <w:t>“</w:t>
      </w:r>
      <w:r w:rsidRPr="007C4F21">
        <w:t>基于自然的解决方案</w:t>
      </w:r>
      <w:r w:rsidRPr="007C4F21">
        <w:t>”</w:t>
      </w:r>
      <w:r w:rsidRPr="007C4F21">
        <w:t>。</w:t>
      </w:r>
    </w:p>
  </w:footnote>
  <w:footnote w:id="10">
    <w:p w14:paraId="5677D1F8" w14:textId="65A88A0E" w:rsidR="007C4F21" w:rsidRPr="007C4F21" w:rsidRDefault="007C4F21" w:rsidP="007C4F21">
      <w:pPr>
        <w:pStyle w:val="FootnoteText"/>
        <w:ind w:firstLine="0"/>
      </w:pPr>
      <w:r w:rsidRPr="007C4F21">
        <w:rPr>
          <w:rStyle w:val="FootnoteReference"/>
        </w:rPr>
        <w:footnoteRef/>
      </w:r>
      <w:r w:rsidRPr="007C4F21">
        <w:t xml:space="preserve">  </w:t>
      </w:r>
      <w:r w:rsidRPr="007C4F21">
        <w:t>联合国，《条约汇编》，第</w:t>
      </w:r>
      <w:r w:rsidRPr="007C4F21">
        <w:t>1771</w:t>
      </w:r>
      <w:r w:rsidRPr="007C4F21">
        <w:t>卷，第</w:t>
      </w:r>
      <w:r w:rsidRPr="007C4F21">
        <w:t>30822</w:t>
      </w:r>
      <w:r w:rsidRPr="007C4F21">
        <w:t>号。</w:t>
      </w:r>
    </w:p>
  </w:footnote>
  <w:footnote w:id="11">
    <w:p w14:paraId="4E3F008B" w14:textId="2D2426F1" w:rsidR="007C4F21" w:rsidRDefault="007C4F21" w:rsidP="007C4F21">
      <w:pPr>
        <w:pStyle w:val="FootnoteText"/>
        <w:ind w:firstLine="0"/>
      </w:pPr>
      <w:r w:rsidRPr="007C4F21">
        <w:rPr>
          <w:rStyle w:val="FootnoteReference"/>
        </w:rPr>
        <w:footnoteRef/>
      </w:r>
      <w:r w:rsidRPr="007C4F21">
        <w:t xml:space="preserve">  </w:t>
      </w:r>
      <w:r w:rsidRPr="007C4F21">
        <w:t>同上，第</w:t>
      </w:r>
      <w:r w:rsidRPr="007C4F21">
        <w:t>1954</w:t>
      </w:r>
      <w:r w:rsidRPr="007C4F21">
        <w:t>卷，第</w:t>
      </w:r>
      <w:r w:rsidRPr="007C4F21">
        <w:t>33480</w:t>
      </w:r>
      <w:r w:rsidRPr="007C4F21">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16FC2D16"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COP</w:t>
    </w:r>
    <w:r w:rsidR="00253807" w:rsidRPr="008E33A9">
      <w:rPr>
        <w:snapToGrid w:val="0"/>
        <w:kern w:val="22"/>
        <w:szCs w:val="22"/>
      </w:rPr>
      <w:t>/</w:t>
    </w:r>
    <w:r w:rsidR="00253807">
      <w:rPr>
        <w:snapToGrid w:val="0"/>
        <w:kern w:val="22"/>
        <w:szCs w:val="22"/>
      </w:rPr>
      <w:t>15</w:t>
    </w:r>
    <w:r w:rsidR="00253807" w:rsidRPr="008E33A9">
      <w:rPr>
        <w:snapToGrid w:val="0"/>
        <w:kern w:val="22"/>
        <w:szCs w:val="22"/>
      </w:rPr>
      <w:t>/</w:t>
    </w:r>
    <w:r w:rsidR="00942CE0">
      <w:rPr>
        <w:snapToGrid w:val="0"/>
        <w:kern w:val="22"/>
        <w:szCs w:val="22"/>
      </w:rPr>
      <w:t>5/Add.1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610A688C" w:rsidR="00613941" w:rsidRPr="008E33A9" w:rsidRDefault="00613941" w:rsidP="00613941">
    <w:pPr>
      <w:spacing w:before="120"/>
      <w:jc w:val="right"/>
      <w:rPr>
        <w:snapToGrid w:val="0"/>
        <w:kern w:val="22"/>
        <w:szCs w:val="22"/>
      </w:rPr>
    </w:pPr>
    <w:r w:rsidRPr="008E33A9">
      <w:rPr>
        <w:snapToGrid w:val="0"/>
        <w:kern w:val="22"/>
        <w:szCs w:val="22"/>
      </w:rPr>
      <w:t>CBD/</w:t>
    </w:r>
    <w:r w:rsidR="00942CE0">
      <w:rPr>
        <w:snapToGrid w:val="0"/>
        <w:kern w:val="22"/>
        <w:szCs w:val="22"/>
      </w:rPr>
      <w:t>COP/15/5/Add.1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2FA50873"/>
    <w:multiLevelType w:val="hybridMultilevel"/>
    <w:tmpl w:val="7044476E"/>
    <w:lvl w:ilvl="0" w:tplc="EE34FEC4">
      <w:start w:val="1"/>
      <w:numFmt w:val="decimal"/>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B678A1"/>
    <w:multiLevelType w:val="hybridMultilevel"/>
    <w:tmpl w:val="3B9C431E"/>
    <w:lvl w:ilvl="0" w:tplc="174AE974">
      <w:start w:val="1"/>
      <w:numFmt w:val="decimal"/>
      <w:lvlText w:val="%1."/>
      <w:lvlJc w:val="left"/>
      <w:pPr>
        <w:ind w:left="840" w:hanging="300"/>
      </w:pPr>
      <w:rPr>
        <w:rFonts w:hint="default"/>
        <w:b w:val="0"/>
        <w:bCs w:val="0"/>
        <w:i w:val="0"/>
        <w:iCs w:val="0"/>
        <w:w w:val="100"/>
        <w:sz w:val="24"/>
        <w:szCs w:val="24"/>
      </w:rPr>
    </w:lvl>
    <w:lvl w:ilvl="1" w:tplc="D0025D52">
      <w:numFmt w:val="bullet"/>
      <w:lvlText w:val="•"/>
      <w:lvlJc w:val="left"/>
      <w:pPr>
        <w:ind w:left="1612" w:hanging="300"/>
      </w:pPr>
      <w:rPr>
        <w:rFonts w:hint="default"/>
      </w:rPr>
    </w:lvl>
    <w:lvl w:ilvl="2" w:tplc="81C612DE">
      <w:numFmt w:val="bullet"/>
      <w:lvlText w:val="•"/>
      <w:lvlJc w:val="left"/>
      <w:pPr>
        <w:ind w:left="2385" w:hanging="300"/>
      </w:pPr>
      <w:rPr>
        <w:rFonts w:hint="default"/>
      </w:rPr>
    </w:lvl>
    <w:lvl w:ilvl="3" w:tplc="51D855CA">
      <w:numFmt w:val="bullet"/>
      <w:lvlText w:val="•"/>
      <w:lvlJc w:val="left"/>
      <w:pPr>
        <w:ind w:left="3157" w:hanging="300"/>
      </w:pPr>
      <w:rPr>
        <w:rFonts w:hint="default"/>
      </w:rPr>
    </w:lvl>
    <w:lvl w:ilvl="4" w:tplc="8A3EEDB8">
      <w:numFmt w:val="bullet"/>
      <w:lvlText w:val="•"/>
      <w:lvlJc w:val="left"/>
      <w:pPr>
        <w:ind w:left="3930" w:hanging="300"/>
      </w:pPr>
      <w:rPr>
        <w:rFonts w:hint="default"/>
      </w:rPr>
    </w:lvl>
    <w:lvl w:ilvl="5" w:tplc="5678C40C">
      <w:numFmt w:val="bullet"/>
      <w:lvlText w:val="•"/>
      <w:lvlJc w:val="left"/>
      <w:pPr>
        <w:ind w:left="4703" w:hanging="300"/>
      </w:pPr>
      <w:rPr>
        <w:rFonts w:hint="default"/>
      </w:rPr>
    </w:lvl>
    <w:lvl w:ilvl="6" w:tplc="82D24DEE">
      <w:numFmt w:val="bullet"/>
      <w:lvlText w:val="•"/>
      <w:lvlJc w:val="left"/>
      <w:pPr>
        <w:ind w:left="5475" w:hanging="300"/>
      </w:pPr>
      <w:rPr>
        <w:rFonts w:hint="default"/>
      </w:rPr>
    </w:lvl>
    <w:lvl w:ilvl="7" w:tplc="2C10D120">
      <w:numFmt w:val="bullet"/>
      <w:lvlText w:val="•"/>
      <w:lvlJc w:val="left"/>
      <w:pPr>
        <w:ind w:left="6248" w:hanging="300"/>
      </w:pPr>
      <w:rPr>
        <w:rFonts w:hint="default"/>
      </w:rPr>
    </w:lvl>
    <w:lvl w:ilvl="8" w:tplc="4A0AC560">
      <w:numFmt w:val="bullet"/>
      <w:lvlText w:val="•"/>
      <w:lvlJc w:val="left"/>
      <w:pPr>
        <w:ind w:left="7020" w:hanging="300"/>
      </w:pPr>
      <w:rPr>
        <w:rFonts w:hint="default"/>
      </w:r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1"/>
  </w:num>
  <w:num w:numId="3">
    <w:abstractNumId w:val="14"/>
  </w:num>
  <w:num w:numId="4">
    <w:abstractNumId w:val="23"/>
  </w:num>
  <w:num w:numId="5">
    <w:abstractNumId w:val="3"/>
  </w:num>
  <w:num w:numId="6">
    <w:abstractNumId w:val="10"/>
  </w:num>
  <w:num w:numId="7">
    <w:abstractNumId w:val="13"/>
  </w:num>
  <w:num w:numId="8">
    <w:abstractNumId w:val="9"/>
  </w:num>
  <w:num w:numId="9">
    <w:abstractNumId w:val="25"/>
  </w:num>
  <w:num w:numId="10">
    <w:abstractNumId w:val="7"/>
  </w:num>
  <w:num w:numId="11">
    <w:abstractNumId w:val="22"/>
  </w:num>
  <w:num w:numId="12">
    <w:abstractNumId w:val="5"/>
  </w:num>
  <w:num w:numId="13">
    <w:abstractNumId w:val="8"/>
  </w:num>
  <w:num w:numId="14">
    <w:abstractNumId w:val="12"/>
  </w:num>
  <w:num w:numId="15">
    <w:abstractNumId w:val="26"/>
  </w:num>
  <w:num w:numId="16">
    <w:abstractNumId w:val="19"/>
  </w:num>
  <w:num w:numId="17">
    <w:abstractNumId w:val="2"/>
  </w:num>
  <w:num w:numId="18">
    <w:abstractNumId w:val="17"/>
  </w:num>
  <w:num w:numId="19">
    <w:abstractNumId w:val="18"/>
  </w:num>
  <w:num w:numId="20">
    <w:abstractNumId w:val="24"/>
  </w:num>
  <w:num w:numId="21">
    <w:abstractNumId w:val="16"/>
  </w:num>
  <w:num w:numId="22">
    <w:abstractNumId w:val="1"/>
  </w:num>
  <w:num w:numId="23">
    <w:abstractNumId w:val="6"/>
  </w:num>
  <w:num w:numId="24">
    <w:abstractNumId w:val="20"/>
  </w:num>
  <w:num w:numId="25">
    <w:abstractNumId w:val="15"/>
  </w:num>
  <w:num w:numId="26">
    <w:abstractNumId w:val="4"/>
  </w:num>
  <w:num w:numId="2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3CAA"/>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274B5"/>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A7C0C"/>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456B"/>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C1C"/>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24A8"/>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194C"/>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0304"/>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081"/>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3F3"/>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4F21"/>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E2A"/>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2CE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132"/>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667"/>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0249"/>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5BF6"/>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5825"/>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479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0CC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1"/>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y2iqfc">
    <w:name w:val="y2iqfc"/>
    <w:basedOn w:val="DefaultParagraphFont"/>
    <w:rsid w:val="00F90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8</cp:revision>
  <cp:lastPrinted>2021-08-19T15:41:00Z</cp:lastPrinted>
  <dcterms:created xsi:type="dcterms:W3CDTF">2021-10-13T11:56:00Z</dcterms:created>
  <dcterms:modified xsi:type="dcterms:W3CDTF">2021-10-13T13:51:00Z</dcterms:modified>
</cp:coreProperties>
</file>