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452"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1"/>
        <w:gridCol w:w="3932"/>
        <w:gridCol w:w="5343"/>
      </w:tblGrid>
      <w:tr w:rsidR="00825801" w:rsidRPr="009B5D1E" w14:paraId="6881E035" w14:textId="77777777" w:rsidTr="00BA6213">
        <w:trPr>
          <w:trHeight w:val="851"/>
        </w:trPr>
        <w:tc>
          <w:tcPr>
            <w:tcW w:w="478" w:type="pct"/>
            <w:tcBorders>
              <w:bottom w:val="single" w:sz="8" w:space="0" w:color="auto"/>
            </w:tcBorders>
            <w:vAlign w:val="bottom"/>
          </w:tcPr>
          <w:p w14:paraId="0D8FF319" w14:textId="77777777" w:rsidR="00825801" w:rsidRPr="003B1AC3" w:rsidRDefault="00825801" w:rsidP="00F47D0B">
            <w:pPr>
              <w:spacing w:after="120"/>
              <w:jc w:val="left"/>
            </w:pPr>
            <w:bookmarkStart w:id="0" w:name="_Hlk137651738"/>
            <w:r>
              <w:rPr>
                <w:noProof/>
                <w:lang w:eastAsia="ru-RU"/>
              </w:rPr>
              <w:drawing>
                <wp:inline distT="0" distB="0" distL="0" distR="0" wp14:anchorId="4272883A" wp14:editId="3EE0F6C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83" w:type="pct"/>
            <w:tcBorders>
              <w:bottom w:val="single" w:sz="8" w:space="0" w:color="auto"/>
            </w:tcBorders>
            <w:shd w:val="clear" w:color="auto" w:fill="auto"/>
            <w:tcFitText/>
            <w:vAlign w:val="bottom"/>
          </w:tcPr>
          <w:p w14:paraId="666DCEC3" w14:textId="110718B9" w:rsidR="00825801" w:rsidRPr="003B1AC3" w:rsidRDefault="00AD013D" w:rsidP="00F47D0B">
            <w:pPr>
              <w:spacing w:after="120"/>
              <w:jc w:val="left"/>
            </w:pPr>
            <w:r w:rsidRPr="00AD013D">
              <w:rPr>
                <w:noProof/>
                <w:lang w:eastAsia="ru-RU"/>
              </w:rPr>
              <w:drawing>
                <wp:inline distT="0" distB="0" distL="0" distR="0" wp14:anchorId="584C24FB" wp14:editId="3A84260D">
                  <wp:extent cx="831273" cy="371249"/>
                  <wp:effectExtent l="0" t="0" r="6985" b="0"/>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71415" cy="389177"/>
                          </a:xfrm>
                          <a:prstGeom prst="rect">
                            <a:avLst/>
                          </a:prstGeom>
                          <a:noFill/>
                          <a:ln>
                            <a:noFill/>
                          </a:ln>
                        </pic:spPr>
                      </pic:pic>
                    </a:graphicData>
                  </a:graphic>
                </wp:inline>
              </w:drawing>
            </w:r>
          </w:p>
        </w:tc>
        <w:tc>
          <w:tcPr>
            <w:tcW w:w="2639" w:type="pct"/>
            <w:tcBorders>
              <w:bottom w:val="single" w:sz="8" w:space="0" w:color="auto"/>
            </w:tcBorders>
            <w:vAlign w:val="bottom"/>
          </w:tcPr>
          <w:p w14:paraId="1DA1F006" w14:textId="1B483539" w:rsidR="00825801" w:rsidRPr="00AD013D" w:rsidRDefault="00825801" w:rsidP="00F47D0B">
            <w:pPr>
              <w:spacing w:after="120"/>
              <w:ind w:left="2021"/>
              <w:jc w:val="right"/>
              <w:rPr>
                <w:szCs w:val="22"/>
                <w:lang w:val="en-US"/>
              </w:rPr>
            </w:pPr>
            <w:r w:rsidRPr="00AD013D">
              <w:rPr>
                <w:sz w:val="40"/>
                <w:lang w:val="en-US"/>
              </w:rPr>
              <w:t>CBD</w:t>
            </w:r>
            <w:r w:rsidRPr="00AD013D">
              <w:rPr>
                <w:lang w:val="en-US"/>
              </w:rPr>
              <w:t>/NP/MOP/5/L.1/Rev.1</w:t>
            </w:r>
          </w:p>
        </w:tc>
      </w:tr>
      <w:tr w:rsidR="00825801" w:rsidRPr="009B5D1E" w14:paraId="773EE20A" w14:textId="77777777" w:rsidTr="00BA6213">
        <w:tc>
          <w:tcPr>
            <w:tcW w:w="2361" w:type="pct"/>
            <w:gridSpan w:val="2"/>
            <w:tcBorders>
              <w:top w:val="single" w:sz="8" w:space="0" w:color="auto"/>
              <w:bottom w:val="single" w:sz="12" w:space="0" w:color="auto"/>
            </w:tcBorders>
          </w:tcPr>
          <w:p w14:paraId="59833CC6" w14:textId="620B005E" w:rsidR="00825801" w:rsidRPr="003B1AC3" w:rsidRDefault="00AD013D" w:rsidP="00F47D0B">
            <w:pPr>
              <w:pStyle w:val="Cornernotation"/>
              <w:suppressLineNumbers/>
              <w:suppressAutoHyphens/>
              <w:spacing w:before="120" w:after="120"/>
              <w:ind w:right="0"/>
            </w:pPr>
            <w:r w:rsidRPr="001D2D91">
              <w:rPr>
                <w:b w:val="0"/>
                <w:bCs/>
                <w:noProof/>
                <w:lang w:eastAsia="ru-RU"/>
              </w:rPr>
              <w:drawing>
                <wp:inline distT="0" distB="0" distL="0" distR="0" wp14:anchorId="5B19F9E0" wp14:editId="0E93FD84">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48092" cy="1056300"/>
                          </a:xfrm>
                          <a:prstGeom prst="rect">
                            <a:avLst/>
                          </a:prstGeom>
                          <a:noFill/>
                          <a:ln>
                            <a:noFill/>
                          </a:ln>
                        </pic:spPr>
                      </pic:pic>
                    </a:graphicData>
                  </a:graphic>
                </wp:inline>
              </w:drawing>
            </w:r>
          </w:p>
        </w:tc>
        <w:tc>
          <w:tcPr>
            <w:tcW w:w="2639" w:type="pct"/>
            <w:tcBorders>
              <w:top w:val="single" w:sz="8" w:space="0" w:color="auto"/>
              <w:bottom w:val="single" w:sz="12" w:space="0" w:color="auto"/>
            </w:tcBorders>
          </w:tcPr>
          <w:p w14:paraId="1ABF6ADF" w14:textId="0EAA1743" w:rsidR="00825801" w:rsidRPr="00AD013D" w:rsidRDefault="00825801" w:rsidP="000217E9">
            <w:pPr>
              <w:ind w:left="2584"/>
              <w:jc w:val="left"/>
              <w:rPr>
                <w:sz w:val="22"/>
                <w:szCs w:val="22"/>
                <w:lang w:val="en-US"/>
              </w:rPr>
            </w:pPr>
            <w:r w:rsidRPr="00AD013D">
              <w:rPr>
                <w:lang w:val="en-US"/>
              </w:rPr>
              <w:t>Distr.: Limited</w:t>
            </w:r>
          </w:p>
          <w:p w14:paraId="3C73B8EA" w14:textId="236E489E" w:rsidR="00825801" w:rsidRPr="00AD013D" w:rsidRDefault="00413098" w:rsidP="002333FE">
            <w:pPr>
              <w:ind w:left="2584"/>
              <w:jc w:val="left"/>
              <w:rPr>
                <w:sz w:val="22"/>
                <w:szCs w:val="22"/>
                <w:lang w:val="en-US"/>
              </w:rPr>
            </w:pPr>
            <w:r>
              <w:rPr>
                <w:lang w:val="en-US"/>
              </w:rPr>
              <w:t>26</w:t>
            </w:r>
            <w:r w:rsidR="00047342" w:rsidRPr="00AD013D">
              <w:rPr>
                <w:lang w:val="en-US"/>
              </w:rPr>
              <w:t xml:space="preserve"> February 2025</w:t>
            </w:r>
          </w:p>
          <w:p w14:paraId="4607B060" w14:textId="77777777" w:rsidR="00825801" w:rsidRPr="00AD013D" w:rsidRDefault="00825801" w:rsidP="00F47D0B">
            <w:pPr>
              <w:ind w:left="2584"/>
              <w:rPr>
                <w:sz w:val="22"/>
                <w:szCs w:val="22"/>
                <w:lang w:val="en-US"/>
              </w:rPr>
            </w:pPr>
            <w:r w:rsidRPr="00AD013D">
              <w:rPr>
                <w:lang w:val="en-US"/>
              </w:rPr>
              <w:t>Russian</w:t>
            </w:r>
            <w:r w:rsidRPr="00AD013D">
              <w:rPr>
                <w:lang w:val="en-US"/>
              </w:rPr>
              <w:br/>
              <w:t>Original: English</w:t>
            </w:r>
          </w:p>
          <w:p w14:paraId="30062825" w14:textId="77777777" w:rsidR="00825801" w:rsidRPr="00AD013D" w:rsidRDefault="00825801" w:rsidP="00F47D0B">
            <w:pPr>
              <w:rPr>
                <w:lang w:val="en-US"/>
              </w:rPr>
            </w:pPr>
          </w:p>
        </w:tc>
      </w:tr>
    </w:tbl>
    <w:p w14:paraId="198EB01E" w14:textId="2392AF27" w:rsidR="00874541" w:rsidRPr="003B1AC3" w:rsidRDefault="00D23F1E" w:rsidP="004F68EE">
      <w:pPr>
        <w:pStyle w:val="AFCorNot12Bold"/>
      </w:pPr>
      <w:r>
        <w:t xml:space="preserve">Конференция Сторон Конвенции </w:t>
      </w:r>
      <w:r>
        <w:br/>
        <w:t xml:space="preserve">о биологическом разнообразии, </w:t>
      </w:r>
      <w:r>
        <w:br/>
        <w:t xml:space="preserve">выступающая в качестве совещания </w:t>
      </w:r>
      <w:r>
        <w:br/>
        <w:t xml:space="preserve">Сторон Нагойского протокола регулирования </w:t>
      </w:r>
      <w:r>
        <w:br/>
        <w:t xml:space="preserve">доступа к генетическим ресурсам и совместного </w:t>
      </w:r>
      <w:r>
        <w:br/>
        <w:t xml:space="preserve">использования на справедливой и равной </w:t>
      </w:r>
      <w:r>
        <w:br/>
        <w:t>основе выгод от их применения</w:t>
      </w:r>
    </w:p>
    <w:p w14:paraId="12071E08" w14:textId="37553CA6" w:rsidR="00A96B21" w:rsidRPr="003B1AC3" w:rsidRDefault="00D23F1E" w:rsidP="00A96B21">
      <w:pPr>
        <w:pStyle w:val="Cornernotation"/>
        <w:rPr>
          <w:bCs/>
          <w:sz w:val="22"/>
        </w:rPr>
      </w:pPr>
      <w:r>
        <w:rPr>
          <w:sz w:val="22"/>
        </w:rPr>
        <w:t>Пятое совещание</w:t>
      </w:r>
    </w:p>
    <w:p w14:paraId="3617D60C" w14:textId="649EFE6D" w:rsidR="00A96B21" w:rsidRPr="003B1AC3" w:rsidRDefault="00D23F1E" w:rsidP="00240F91">
      <w:pPr>
        <w:pStyle w:val="Venuedate"/>
        <w:ind w:left="0" w:right="3125" w:firstLine="0"/>
      </w:pPr>
      <w:r>
        <w:t>Кали, Колумбия, 21 октября – 1 ноября 2024 года</w:t>
      </w:r>
      <w:r>
        <w:br/>
        <w:t>онлайн, 3-6</w:t>
      </w:r>
      <w:r w:rsidR="00581597">
        <w:t xml:space="preserve"> </w:t>
      </w:r>
      <w:r>
        <w:rPr>
          <w:color w:val="000000"/>
        </w:rPr>
        <w:t>декабря 2024 года</w:t>
      </w:r>
      <w:r>
        <w:rPr>
          <w:color w:val="000000"/>
        </w:rPr>
        <w:br/>
      </w:r>
      <w:r>
        <w:t xml:space="preserve">Рим, </w:t>
      </w:r>
      <w:r>
        <w:rPr>
          <w:color w:val="000000"/>
        </w:rPr>
        <w:t>25-27 февраля 2025 года</w:t>
      </w:r>
    </w:p>
    <w:p w14:paraId="06D93648" w14:textId="3B373509" w:rsidR="003363D9" w:rsidRPr="003B1AC3" w:rsidRDefault="0021382C" w:rsidP="00A96B21">
      <w:pPr>
        <w:pStyle w:val="Venuedate"/>
      </w:pPr>
      <w:r>
        <w:t xml:space="preserve">Пункт 18 повестки дня </w:t>
      </w:r>
    </w:p>
    <w:p w14:paraId="2EC77ADE" w14:textId="199D63A2" w:rsidR="003363D9" w:rsidRPr="003B1AC3" w:rsidRDefault="00604E16" w:rsidP="00A96B21">
      <w:pPr>
        <w:pStyle w:val="Venuedate"/>
        <w:rPr>
          <w:b/>
          <w:bCs w:val="0"/>
        </w:rPr>
      </w:pPr>
      <w:r>
        <w:rPr>
          <w:b/>
        </w:rPr>
        <w:t>Принятие доклада</w:t>
      </w:r>
    </w:p>
    <w:bookmarkEnd w:id="0"/>
    <w:p w14:paraId="328B33AC" w14:textId="2454E2F6" w:rsidR="00A96B21" w:rsidRPr="003B1AC3" w:rsidRDefault="00000000" w:rsidP="00085F63">
      <w:pPr>
        <w:pStyle w:val="CBDTitle"/>
      </w:pPr>
      <w:sdt>
        <w:sdtPr>
          <w:rPr>
            <w:color w:val="2B579A"/>
            <w:shd w:val="clear" w:color="auto" w:fill="E6E6E6"/>
          </w:rPr>
          <w:alias w:val="Проект доклада о ходе работы совещания"/>
          <w:tag w:val=""/>
          <w:id w:val="-1975355689"/>
          <w:placeholder>
            <w:docPart w:val="7D814D4315A3488BB4C3E36395A57A8D"/>
          </w:placeholder>
          <w:dataBinding w:prefixMappings="xmlns:ns0='http://purl.org/dc/elements/1.1/' xmlns:ns1='http://schemas.openxmlformats.org/package/2006/metadata/core-properties' " w:xpath="/ns1:coreProperties[1]/ns0:title[1]" w:storeItemID="{6C3C8BC8-F283-45AE-878A-BAB7291924A1}"/>
          <w:text/>
        </w:sdtPr>
        <w:sdtEndPr>
          <w:rPr>
            <w:color w:val="auto"/>
            <w:shd w:val="clear" w:color="auto" w:fill="auto"/>
          </w:rPr>
        </w:sdtEndPr>
        <w:sdtContent>
          <w:r w:rsidR="00AD013D">
            <w:t>Проект доклада о ходе работы совещания</w:t>
          </w:r>
        </w:sdtContent>
      </w:sdt>
    </w:p>
    <w:p w14:paraId="4D2D526D" w14:textId="1A6D47BC" w:rsidR="00B42E7C" w:rsidRPr="003B1AC3" w:rsidRDefault="00A80A0A" w:rsidP="006252E1">
      <w:pPr>
        <w:pStyle w:val="CBDH1"/>
        <w:rPr>
          <w:rFonts w:ascii="Times New Roman Bold" w:hAnsi="Times New Roman Bold" w:hint="eastAsia"/>
          <w:bCs/>
          <w:spacing w:val="5"/>
          <w:kern w:val="28"/>
          <w:szCs w:val="28"/>
        </w:rPr>
      </w:pPr>
      <w:r>
        <w:t>I.</w:t>
      </w:r>
      <w:r>
        <w:tab/>
        <w:t>Введение</w:t>
      </w:r>
    </w:p>
    <w:p w14:paraId="057503B3" w14:textId="5594C391" w:rsidR="006D3009" w:rsidRPr="003B1AC3" w:rsidRDefault="004F4367" w:rsidP="004F4367">
      <w:pPr>
        <w:pStyle w:val="CBDH2"/>
      </w:pPr>
      <w:r>
        <w:t>A.</w:t>
      </w:r>
      <w:r>
        <w:tab/>
        <w:t>История вопроса</w:t>
      </w:r>
    </w:p>
    <w:p w14:paraId="05B15BCE" w14:textId="64847915" w:rsidR="00F13AE6" w:rsidRPr="003B1AC3" w:rsidRDefault="00A64427" w:rsidP="004F4367">
      <w:pPr>
        <w:pStyle w:val="CBDNormalNumber"/>
      </w:pPr>
      <w:r>
        <w:t>5-е совещание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прошло одновременно с 16-м совещанием Конференции Сторон Конвенции о биологическом разнообразии и 11-м совещанием Конференции Сторон, выступающей в качестве совещания Сторон Картахенского протокола по биобезопасности. Пятое совещание началось 21 октября 2024 года в Кали, Колумбия, и было приостановлено из-за отсутствия кворума утром 2 ноября 2024 года до того, как удалось рассмотреть все вопросы на пленарном заседании. В связи с этим 3-6</w:t>
      </w:r>
      <w:r w:rsidR="00581597">
        <w:t> </w:t>
      </w:r>
      <w:r>
        <w:t>декабря 2024</w:t>
      </w:r>
      <w:r w:rsidR="00581597">
        <w:t> </w:t>
      </w:r>
      <w:r>
        <w:t>года в порядке процедуры «отсутствия возражений» в режиме онлайн состоял</w:t>
      </w:r>
      <w:r w:rsidR="00413098">
        <w:t>а</w:t>
      </w:r>
      <w:r>
        <w:t>сь перв</w:t>
      </w:r>
      <w:r w:rsidR="00413098">
        <w:t>ая</w:t>
      </w:r>
      <w:r>
        <w:t xml:space="preserve"> возобновленн</w:t>
      </w:r>
      <w:r w:rsidR="00413098">
        <w:t>ая</w:t>
      </w:r>
      <w:r>
        <w:t xml:space="preserve"> с</w:t>
      </w:r>
      <w:r w:rsidR="00413098">
        <w:t>ессия</w:t>
      </w:r>
      <w:r>
        <w:t xml:space="preserve"> для рассмотрения решений, касающихся бюджета (см. пункт 6 ниже), а 25-27</w:t>
      </w:r>
      <w:r w:rsidR="00581597">
        <w:rPr>
          <w:lang w:val="en-US"/>
        </w:rPr>
        <w:t> </w:t>
      </w:r>
      <w:r>
        <w:t>февраля 2025 года в Риме в очном режиме состоял</w:t>
      </w:r>
      <w:r w:rsidR="00413098">
        <w:t>а</w:t>
      </w:r>
      <w:r>
        <w:t>сь втор</w:t>
      </w:r>
      <w:r w:rsidR="00413098">
        <w:t>ая</w:t>
      </w:r>
      <w:r>
        <w:t xml:space="preserve"> </w:t>
      </w:r>
      <w:r w:rsidR="00413098">
        <w:t xml:space="preserve">возобновленная сессия </w:t>
      </w:r>
      <w:r>
        <w:t>для рассмотрения всех остальных пунктов (см. пункты 1-3, 14 и 17-19 ниже).</w:t>
      </w:r>
    </w:p>
    <w:p w14:paraId="455E7931" w14:textId="27C44524" w:rsidR="0045367D" w:rsidRPr="003B1AC3" w:rsidRDefault="0080212F" w:rsidP="004F4367">
      <w:pPr>
        <w:pStyle w:val="CBDNormalNumber"/>
      </w:pPr>
      <w:r>
        <w:t>5-му совещанию предшествовала церемония открытия, состоявшаяся 20</w:t>
      </w:r>
      <w:r w:rsidR="00581597">
        <w:rPr>
          <w:lang w:val="en-US"/>
        </w:rPr>
        <w:t> </w:t>
      </w:r>
      <w:r>
        <w:t xml:space="preserve">октября, которая включала культурную программу и заявления президента Колумбии Густаво Петро </w:t>
      </w:r>
      <w:proofErr w:type="spellStart"/>
      <w:r>
        <w:t>Уррего</w:t>
      </w:r>
      <w:proofErr w:type="spellEnd"/>
      <w:r>
        <w:t xml:space="preserve">, Генерального секретаря Организации Объединенных Наций Антониу Гутерриша, министра экологии и окружающей среды Китая и Председателя 15-го совещания Конференции Сторон Хуана </w:t>
      </w:r>
      <w:proofErr w:type="spellStart"/>
      <w:r>
        <w:t>Жуньцю</w:t>
      </w:r>
      <w:proofErr w:type="spellEnd"/>
      <w:r>
        <w:t xml:space="preserve">, министра окружающей среды и устойчивого развития Колумбии Марии </w:t>
      </w:r>
      <w:proofErr w:type="spellStart"/>
      <w:r>
        <w:t>Сусаны</w:t>
      </w:r>
      <w:proofErr w:type="spellEnd"/>
      <w:r>
        <w:t xml:space="preserve"> </w:t>
      </w:r>
      <w:proofErr w:type="spellStart"/>
      <w:r>
        <w:t>Муамад</w:t>
      </w:r>
      <w:proofErr w:type="spellEnd"/>
      <w:r>
        <w:t xml:space="preserve"> Гонсалес, губернатора департамента Валье-дель-</w:t>
      </w:r>
      <w:proofErr w:type="spellStart"/>
      <w:r>
        <w:t>Каука</w:t>
      </w:r>
      <w:proofErr w:type="spellEnd"/>
      <w:r>
        <w:t xml:space="preserve"> </w:t>
      </w:r>
      <w:proofErr w:type="spellStart"/>
      <w:r>
        <w:t>Дилиан</w:t>
      </w:r>
      <w:proofErr w:type="spellEnd"/>
      <w:r>
        <w:t xml:space="preserve"> </w:t>
      </w:r>
      <w:proofErr w:type="spellStart"/>
      <w:r>
        <w:t>Франсиски</w:t>
      </w:r>
      <w:proofErr w:type="spellEnd"/>
      <w:r>
        <w:t xml:space="preserve"> Торо Торрес и мэра Кали Альваро Алехандро </w:t>
      </w:r>
      <w:proofErr w:type="spellStart"/>
      <w:r>
        <w:t>Эдера</w:t>
      </w:r>
      <w:proofErr w:type="spellEnd"/>
      <w:r>
        <w:t xml:space="preserve"> </w:t>
      </w:r>
      <w:proofErr w:type="spellStart"/>
      <w:r>
        <w:t>Гарсеса</w:t>
      </w:r>
      <w:proofErr w:type="spellEnd"/>
      <w:r>
        <w:t>.</w:t>
      </w:r>
    </w:p>
    <w:p w14:paraId="504B5374" w14:textId="0C3AD419" w:rsidR="00827E49" w:rsidRPr="003B1AC3" w:rsidRDefault="00827E49" w:rsidP="00113356">
      <w:pPr>
        <w:pStyle w:val="CBDH2"/>
      </w:pPr>
      <w:r>
        <w:lastRenderedPageBreak/>
        <w:t xml:space="preserve">B. </w:t>
      </w:r>
      <w:r>
        <w:tab/>
        <w:t>Участники совещания</w:t>
      </w:r>
    </w:p>
    <w:p w14:paraId="14F2E6AD" w14:textId="5C538EA3" w:rsidR="00827E49" w:rsidRPr="003B1AC3" w:rsidRDefault="00827E49" w:rsidP="00827E49">
      <w:pPr>
        <w:pStyle w:val="CBDNormalNumber"/>
      </w:pPr>
      <w:r>
        <w:t>[будет дополнено]</w:t>
      </w:r>
    </w:p>
    <w:p w14:paraId="07B3339E" w14:textId="77777777" w:rsidR="002B26F8" w:rsidRPr="003B1AC3" w:rsidRDefault="002B26F8" w:rsidP="006252E1">
      <w:pPr>
        <w:pStyle w:val="CBDH1"/>
      </w:pPr>
      <w:r>
        <w:t>II.</w:t>
      </w:r>
      <w:r>
        <w:tab/>
        <w:t>Отчет о работе совещания</w:t>
      </w:r>
    </w:p>
    <w:p w14:paraId="73795572" w14:textId="7AC7711D" w:rsidR="006A3380" w:rsidRPr="003B1AC3" w:rsidRDefault="007F5E6B" w:rsidP="004F68EE">
      <w:pPr>
        <w:pStyle w:val="CBDAgendaItem"/>
        <w:rPr>
          <w:rFonts w:eastAsia="Calibri"/>
          <w:bCs/>
        </w:rPr>
      </w:pPr>
      <w:r>
        <w:t xml:space="preserve">Пункт 1 </w:t>
      </w:r>
      <w:r>
        <w:br/>
        <w:t>Открытие совещания</w:t>
      </w:r>
    </w:p>
    <w:p w14:paraId="03A2DC98" w14:textId="2F42C045" w:rsidR="007D2C73" w:rsidRPr="003B1AC3" w:rsidRDefault="007D2C73" w:rsidP="007D2C73">
      <w:pPr>
        <w:pStyle w:val="CBDNormalNumber"/>
      </w:pPr>
      <w:r>
        <w:t>1-е пленарное заседание состоялось 21 октября совместно с заседаниями Конференции Сторон Конвенции и Конференции Сторон, выступающей в качестве совещания Сторон Картахенского протокола.</w:t>
      </w:r>
    </w:p>
    <w:p w14:paraId="13491A78" w14:textId="6BAFF763" w:rsidR="0080212F" w:rsidRPr="003B1AC3" w:rsidRDefault="0080212F" w:rsidP="0080212F">
      <w:pPr>
        <w:pStyle w:val="CBDNormalNumber"/>
      </w:pPr>
      <w:r>
        <w:t>Председатель 15-го совещания Конференции Сторон объявил совещания открытыми в 9</w:t>
      </w:r>
      <w:r w:rsidR="00581597">
        <w:rPr>
          <w:lang w:val="en-US"/>
        </w:rPr>
        <w:t> </w:t>
      </w:r>
      <w:r>
        <w:t>ч</w:t>
      </w:r>
      <w:r w:rsidR="00581597">
        <w:rPr>
          <w:lang w:val="en-US"/>
        </w:rPr>
        <w:t> </w:t>
      </w:r>
      <w:r>
        <w:t>30</w:t>
      </w:r>
      <w:r w:rsidR="00581597">
        <w:rPr>
          <w:lang w:val="en-US"/>
        </w:rPr>
        <w:t> </w:t>
      </w:r>
      <w:r>
        <w:t>мин и обратился к участникам со вступительным заявлением.</w:t>
      </w:r>
    </w:p>
    <w:p w14:paraId="19F56AD1" w14:textId="1BB040D0" w:rsidR="007D2C73" w:rsidRPr="00C14E5D" w:rsidRDefault="0080212F" w:rsidP="0080212F">
      <w:pPr>
        <w:pStyle w:val="CBDNormalNumber"/>
      </w:pPr>
      <w:r>
        <w:t xml:space="preserve">Со вступительными заявлениями также выступили Исполнительный секретарь Конвенции Астрид </w:t>
      </w:r>
      <w:proofErr w:type="spellStart"/>
      <w:r>
        <w:t>Шомакер</w:t>
      </w:r>
      <w:proofErr w:type="spellEnd"/>
      <w:r>
        <w:t xml:space="preserve"> и новый Председатель 16-го совещания Конференции Сторон Конвенции, министр окружающей среды и устойчивого развития Колумбии</w:t>
      </w:r>
      <w:r w:rsidRPr="003B1AC3">
        <w:rPr>
          <w:rStyle w:val="FootnoteReference"/>
          <w:rFonts w:asciiTheme="majorBidi" w:hAnsiTheme="majorBidi" w:cstheme="majorBidi"/>
        </w:rPr>
        <w:footnoteReference w:id="2"/>
      </w:r>
      <w:r>
        <w:t>.</w:t>
      </w:r>
    </w:p>
    <w:p w14:paraId="090FA0CF" w14:textId="77777777" w:rsidR="00C14E5D" w:rsidRDefault="00C14E5D" w:rsidP="00C14E5D">
      <w:pPr>
        <w:pStyle w:val="CBDNormalNumber"/>
        <w:numPr>
          <w:ilvl w:val="0"/>
          <w:numId w:val="0"/>
        </w:numPr>
        <w:ind w:left="567"/>
        <w:rPr>
          <w:i/>
          <w:iCs/>
          <w:lang w:val="en-US"/>
        </w:rPr>
      </w:pPr>
      <w:r w:rsidRPr="00C14E5D">
        <w:rPr>
          <w:i/>
          <w:iCs/>
        </w:rPr>
        <w:t>Возобновленное совещание</w:t>
      </w:r>
    </w:p>
    <w:p w14:paraId="1F885497" w14:textId="7BAFDC04" w:rsidR="00C14E5D" w:rsidRPr="00C14E5D" w:rsidRDefault="00C14E5D" w:rsidP="00C14E5D">
      <w:pPr>
        <w:pStyle w:val="CBDNormalNumber"/>
      </w:pPr>
      <w:r w:rsidRPr="00C14E5D">
        <w:t>Председатель 5</w:t>
      </w:r>
      <w:r>
        <w:t>-го</w:t>
      </w:r>
      <w:r w:rsidRPr="00C14E5D">
        <w:t xml:space="preserve"> совещания Конференции Сторон, </w:t>
      </w:r>
      <w:r>
        <w:t>выступающей</w:t>
      </w:r>
      <w:r w:rsidRPr="00C14E5D">
        <w:t xml:space="preserve"> в качестве совещания Сторон Протокола, </w:t>
      </w:r>
      <w:proofErr w:type="spellStart"/>
      <w:r w:rsidRPr="00C14E5D">
        <w:t>Ннека</w:t>
      </w:r>
      <w:proofErr w:type="spellEnd"/>
      <w:r w:rsidRPr="00C14E5D">
        <w:t xml:space="preserve"> Николас</w:t>
      </w:r>
      <w:r w:rsidR="00BD1490">
        <w:rPr>
          <w:rStyle w:val="FootnoteReference"/>
        </w:rPr>
        <w:footnoteReference w:id="3"/>
      </w:r>
      <w:r w:rsidRPr="00C14E5D">
        <w:t xml:space="preserve"> открыла второе возобновленное совещание на 7-м пленарном заседании 25 февраля 2025 года в 10 ч 10 м</w:t>
      </w:r>
      <w:r>
        <w:t>ин</w:t>
      </w:r>
      <w:r w:rsidR="00BD1490">
        <w:rPr>
          <w:rStyle w:val="FootnoteReference"/>
        </w:rPr>
        <w:footnoteReference w:id="4"/>
      </w:r>
      <w:r w:rsidRPr="00C14E5D">
        <w:t>.</w:t>
      </w:r>
    </w:p>
    <w:p w14:paraId="4C21D4E2" w14:textId="0AE5F052" w:rsidR="00C14E5D" w:rsidRDefault="00C14E5D" w:rsidP="00C14E5D">
      <w:pPr>
        <w:pStyle w:val="CBDNormalNumber"/>
      </w:pPr>
      <w:r w:rsidRPr="00C14E5D">
        <w:t xml:space="preserve">Со вступительными </w:t>
      </w:r>
      <w:r>
        <w:t>заявлениями</w:t>
      </w:r>
      <w:r w:rsidRPr="00C14E5D">
        <w:t xml:space="preserve"> выступили Председатель, Исполнительный секретарь и заместитель Директора-исполнителя Программы Организации Объединенных Наций по окружающей среде Элизабет </w:t>
      </w:r>
      <w:proofErr w:type="spellStart"/>
      <w:r w:rsidRPr="00C14E5D">
        <w:t>Мрема</w:t>
      </w:r>
      <w:proofErr w:type="spellEnd"/>
      <w:r>
        <w:t xml:space="preserve"> – </w:t>
      </w:r>
      <w:r w:rsidRPr="00C14E5D">
        <w:t>от имени Генерального секретаря</w:t>
      </w:r>
      <w:r w:rsidR="00BD1490" w:rsidRPr="00103ED5">
        <w:rPr>
          <w:rStyle w:val="FootnoteReference"/>
          <w:rFonts w:asciiTheme="majorBidi" w:hAnsiTheme="majorBidi" w:cstheme="majorBidi"/>
        </w:rPr>
        <w:footnoteReference w:id="5"/>
      </w:r>
      <w:r w:rsidRPr="00C14E5D">
        <w:t xml:space="preserve">. </w:t>
      </w:r>
    </w:p>
    <w:p w14:paraId="78A2F58E" w14:textId="0F8FBC2B" w:rsidR="00CE2087" w:rsidRPr="00C14E5D" w:rsidRDefault="00CE2087" w:rsidP="00C14E5D">
      <w:pPr>
        <w:pStyle w:val="CBDNormalNumber"/>
      </w:pPr>
      <w:r w:rsidRPr="00C14E5D">
        <w:t xml:space="preserve">В своем вступительном </w:t>
      </w:r>
      <w:r>
        <w:t>заявлении</w:t>
      </w:r>
      <w:r w:rsidRPr="00C14E5D">
        <w:t xml:space="preserve"> Председатель поблагодарила Стороны за важные решения, уже принятые на </w:t>
      </w:r>
      <w:r>
        <w:t>5-м</w:t>
      </w:r>
      <w:r w:rsidRPr="00C14E5D">
        <w:t xml:space="preserve"> совещании, но предупредила, что их </w:t>
      </w:r>
      <w:r>
        <w:t>взаимодействие</w:t>
      </w:r>
      <w:r w:rsidRPr="00C14E5D">
        <w:t xml:space="preserve"> и приверженность вновь потребуются для рассмотрения единственного оставшегося основного пункта</w:t>
      </w:r>
      <w:r>
        <w:t xml:space="preserve"> –</w:t>
      </w:r>
      <w:r w:rsidRPr="00C14E5D">
        <w:t xml:space="preserve"> о цифровой информации о последовательности </w:t>
      </w:r>
      <w:r>
        <w:t xml:space="preserve">в отношении </w:t>
      </w:r>
      <w:r w:rsidRPr="00C14E5D">
        <w:t>генетических ресурсов. Поэтому</w:t>
      </w:r>
      <w:r>
        <w:t xml:space="preserve">, </w:t>
      </w:r>
      <w:r w:rsidRPr="00C14E5D">
        <w:t>чтобы обеспечить успешны</w:t>
      </w:r>
      <w:r>
        <w:t>й итог,</w:t>
      </w:r>
      <w:r w:rsidRPr="00C14E5D">
        <w:t xml:space="preserve"> она призвала делегатов в своей работе на возобновленном совещании </w:t>
      </w:r>
      <w:r>
        <w:t>руководствоваться</w:t>
      </w:r>
      <w:r w:rsidRPr="00C14E5D">
        <w:t xml:space="preserve"> </w:t>
      </w:r>
      <w:r>
        <w:t>соображениями практичности</w:t>
      </w:r>
      <w:r w:rsidRPr="00C14E5D">
        <w:t xml:space="preserve"> и, при необходимости, дух</w:t>
      </w:r>
      <w:r>
        <w:t>ом</w:t>
      </w:r>
      <w:r w:rsidRPr="00C14E5D">
        <w:t xml:space="preserve"> компромисса, а также опираться на </w:t>
      </w:r>
      <w:r>
        <w:t>положительный и</w:t>
      </w:r>
      <w:r w:rsidRPr="00C14E5D">
        <w:t xml:space="preserve"> конструктивный </w:t>
      </w:r>
      <w:r>
        <w:t xml:space="preserve">настрой </w:t>
      </w:r>
      <w:r w:rsidRPr="00C14E5D">
        <w:t>и дух сотрудничества, которым они руководствовались в своей работе до сих пор.</w:t>
      </w:r>
    </w:p>
    <w:p w14:paraId="10CFF1D3" w14:textId="16D99552" w:rsidR="006A3380" w:rsidRPr="003B1AC3" w:rsidRDefault="007F5E6B" w:rsidP="004F68EE">
      <w:pPr>
        <w:pStyle w:val="CBDAgendaItem"/>
        <w:rPr>
          <w:rFonts w:eastAsia="Calibri"/>
          <w:bCs/>
        </w:rPr>
      </w:pPr>
      <w:r>
        <w:t xml:space="preserve">Пункт 2 </w:t>
      </w:r>
      <w:r>
        <w:br/>
        <w:t>Организационные вопросы</w:t>
      </w:r>
    </w:p>
    <w:p w14:paraId="7B9ED781" w14:textId="04B8E616" w:rsidR="00532DA3" w:rsidRPr="003B1AC3" w:rsidRDefault="00295648" w:rsidP="00A22215">
      <w:pPr>
        <w:pStyle w:val="CBDNormalNumber"/>
      </w:pPr>
      <w:r>
        <w:t>Конференция Сторон, выступающая в качестве совещания Сторон Нагойского протокола, рассмотрела пункт 2 повестки дня на своем 1-м пленарном заседании. Ей были представлены предварительная повестка дня</w:t>
      </w:r>
      <w:r w:rsidR="00F148D1" w:rsidRPr="003B1AC3">
        <w:rPr>
          <w:rStyle w:val="FootnoteReference"/>
        </w:rPr>
        <w:footnoteReference w:id="6"/>
      </w:r>
      <w:r>
        <w:t>, аннотированная предварительная повестка дня</w:t>
      </w:r>
      <w:r w:rsidR="00FB5BD2" w:rsidRPr="003B1AC3">
        <w:rPr>
          <w:rStyle w:val="FootnoteReference"/>
        </w:rPr>
        <w:footnoteReference w:id="7"/>
      </w:r>
      <w:r>
        <w:t xml:space="preserve"> и предлагаемая организация работы</w:t>
      </w:r>
      <w:r w:rsidR="00FB5BD2" w:rsidRPr="003B1AC3">
        <w:rPr>
          <w:rStyle w:val="FootnoteReference"/>
        </w:rPr>
        <w:footnoteReference w:id="8"/>
      </w:r>
      <w:r>
        <w:t xml:space="preserve">. В связи с пунктом 2 был также выпущен информационный документ о процедурах выборов на должности заместителей Председателя </w:t>
      </w:r>
      <w:r>
        <w:lastRenderedPageBreak/>
        <w:t>Конференции Сторон Конвенции и председателей межправительственных вспомогательных органов</w:t>
      </w:r>
      <w:r w:rsidR="009A598A" w:rsidRPr="003B1AC3">
        <w:rPr>
          <w:rStyle w:val="FootnoteReference"/>
        </w:rPr>
        <w:footnoteReference w:id="9"/>
      </w:r>
      <w:r>
        <w:t>.</w:t>
      </w:r>
    </w:p>
    <w:p w14:paraId="3AA520DD" w14:textId="77777777" w:rsidR="00405856" w:rsidRPr="003B1AC3" w:rsidRDefault="00405856" w:rsidP="00405856">
      <w:pPr>
        <w:pStyle w:val="Para10"/>
        <w:keepNext/>
        <w:ind w:left="924" w:hanging="357"/>
        <w:rPr>
          <w:rStyle w:val="Emphasis"/>
          <w:b/>
          <w:sz w:val="24"/>
        </w:rPr>
      </w:pPr>
      <w:bookmarkStart w:id="1" w:name="_Hlk180476741"/>
      <w:r>
        <w:rPr>
          <w:rStyle w:val="Emphasis"/>
        </w:rPr>
        <w:t>Выборы Председателя</w:t>
      </w:r>
    </w:p>
    <w:p w14:paraId="181E3B33" w14:textId="122D07F6" w:rsidR="00C7006E" w:rsidRPr="003B1AC3" w:rsidRDefault="00405856" w:rsidP="00C7006E">
      <w:pPr>
        <w:pStyle w:val="CBDNormalNumber"/>
      </w:pPr>
      <w:r>
        <w:t>В соответствии с положениями пункта</w:t>
      </w:r>
      <w:r w:rsidR="00581597">
        <w:rPr>
          <w:lang w:val="en-US"/>
        </w:rPr>
        <w:t> </w:t>
      </w:r>
      <w:r>
        <w:t>3 статьи</w:t>
      </w:r>
      <w:r w:rsidR="00581597">
        <w:rPr>
          <w:lang w:val="en-US"/>
        </w:rPr>
        <w:t> </w:t>
      </w:r>
      <w:r>
        <w:t>26 Нагойского протокола бюро Конференции Сторон также выполняет функции бюро Конференции Сторон, выступающей в качестве совещания Сторон Протокола. Однако, поскольку Колумбия не является Стороной Нагойского протокола, Председатель 16-го совещания Сторон не могла выполнять функции Председателя 5-го совещания Конференции Сторон, выступающей в качестве совещания Сторон Протокола.</w:t>
      </w:r>
      <w:r>
        <w:rPr>
          <w:snapToGrid w:val="0"/>
        </w:rPr>
        <w:t xml:space="preserve"> </w:t>
      </w:r>
      <w:r>
        <w:t>Поэтому в соответствии с правилом</w:t>
      </w:r>
      <w:r w:rsidR="00581597">
        <w:rPr>
          <w:lang w:val="en-US"/>
        </w:rPr>
        <w:t> </w:t>
      </w:r>
      <w:r>
        <w:t xml:space="preserve">21 правил процедуры совещаний Конференции Сторон Конвенции, которое применяется </w:t>
      </w:r>
      <w:proofErr w:type="spellStart"/>
      <w:r>
        <w:t>mutatis</w:t>
      </w:r>
      <w:proofErr w:type="spellEnd"/>
      <w:r>
        <w:t xml:space="preserve"> </w:t>
      </w:r>
      <w:proofErr w:type="spellStart"/>
      <w:r>
        <w:t>mutandis</w:t>
      </w:r>
      <w:proofErr w:type="spellEnd"/>
      <w:r>
        <w:t xml:space="preserve"> в рамках Протокола, Конференция Сторон, выступающая в качестве совещания Сторон Протокола, на своем 1-м пленарном заседании избрала Председателем 5-го совещания Конференции Сторон </w:t>
      </w:r>
      <w:proofErr w:type="spellStart"/>
      <w:r>
        <w:t>Ннеку</w:t>
      </w:r>
      <w:proofErr w:type="spellEnd"/>
      <w:r>
        <w:t xml:space="preserve"> Николас (Антигуа и Барбуда).</w:t>
      </w:r>
      <w:bookmarkEnd w:id="1"/>
    </w:p>
    <w:p w14:paraId="7D2BFDE8" w14:textId="77777777" w:rsidR="00167FDC" w:rsidRPr="003B1AC3" w:rsidRDefault="00167FDC" w:rsidP="00C62F68">
      <w:pPr>
        <w:pStyle w:val="Para10"/>
        <w:ind w:left="927" w:hanging="360"/>
        <w:rPr>
          <w:rStyle w:val="Emphasis"/>
        </w:rPr>
      </w:pPr>
      <w:r>
        <w:rPr>
          <w:rStyle w:val="Emphasis"/>
        </w:rPr>
        <w:t>Выборы заместителей должностных лиц</w:t>
      </w:r>
    </w:p>
    <w:p w14:paraId="74DF166F" w14:textId="044A205E" w:rsidR="00167FDC" w:rsidRPr="003B1AC3" w:rsidRDefault="00A64427" w:rsidP="0080212F">
      <w:pPr>
        <w:pStyle w:val="CBDNormalNumber"/>
      </w:pPr>
      <w:r>
        <w:t xml:space="preserve">В соответствии с правилом 21 правил процедуры совещаний Конференции Сторон Конвенции, которое применяется </w:t>
      </w:r>
      <w:proofErr w:type="spellStart"/>
      <w:r>
        <w:t>mutatis</w:t>
      </w:r>
      <w:proofErr w:type="spellEnd"/>
      <w:r>
        <w:t xml:space="preserve"> </w:t>
      </w:r>
      <w:proofErr w:type="spellStart"/>
      <w:r>
        <w:t>mutandis</w:t>
      </w:r>
      <w:proofErr w:type="spellEnd"/>
      <w:r>
        <w:t xml:space="preserve"> к совещаниям Сторон Протокола, Конференция Сторон Конвенции на своем 15-м совещании избрала 10 членов бюро на срок до закрытия 16-го совещания. Соответственно, Конференция Сторон, выступающая в качестве совещания Сторон Протокола, избрала заместителей членов бюро для тех регионов, представители которых в бюро представляли Сторону Конвенции, не являющуюся Стороной Протокола. Таким образом, в состав бюро пятого совещания Сторон Нагойского протокола помимо Председателя входят следующие члены:</w:t>
      </w:r>
    </w:p>
    <w:p w14:paraId="2D6C882D" w14:textId="7E37C0C1" w:rsidR="00167FDC" w:rsidRPr="003B1AC3" w:rsidRDefault="00F97F90" w:rsidP="00404CC7">
      <w:pPr>
        <w:tabs>
          <w:tab w:val="clear" w:pos="1134"/>
        </w:tabs>
        <w:spacing w:after="80"/>
        <w:ind w:left="1701"/>
        <w:rPr>
          <w:rFonts w:eastAsia="Calibri"/>
        </w:rPr>
      </w:pPr>
      <w:proofErr w:type="spellStart"/>
      <w:r>
        <w:t>Хангезиве</w:t>
      </w:r>
      <w:proofErr w:type="spellEnd"/>
      <w:r>
        <w:t xml:space="preserve"> </w:t>
      </w:r>
      <w:proofErr w:type="spellStart"/>
      <w:r>
        <w:t>Мабуза</w:t>
      </w:r>
      <w:proofErr w:type="spellEnd"/>
      <w:r>
        <w:t xml:space="preserve"> (Эсватини)</w:t>
      </w:r>
      <w:r w:rsidRPr="003B1AC3">
        <w:rPr>
          <w:rStyle w:val="FootnoteReference"/>
          <w:rFonts w:eastAsia="Calibri"/>
        </w:rPr>
        <w:footnoteReference w:id="10"/>
      </w:r>
    </w:p>
    <w:p w14:paraId="37B0F6E5" w14:textId="63E058BD" w:rsidR="00167FDC" w:rsidRPr="003B1AC3" w:rsidRDefault="00F63962" w:rsidP="00404CC7">
      <w:pPr>
        <w:tabs>
          <w:tab w:val="clear" w:pos="1134"/>
        </w:tabs>
        <w:spacing w:after="80"/>
        <w:ind w:left="1701"/>
        <w:rPr>
          <w:rFonts w:eastAsia="Calibri"/>
        </w:rPr>
      </w:pPr>
      <w:r>
        <w:t>Мустафа Фуда (Египет)</w:t>
      </w:r>
    </w:p>
    <w:p w14:paraId="380088D5" w14:textId="30B92FE4" w:rsidR="006870A6" w:rsidRPr="003B1AC3" w:rsidRDefault="006870A6" w:rsidP="00404CC7">
      <w:pPr>
        <w:tabs>
          <w:tab w:val="clear" w:pos="1134"/>
        </w:tabs>
        <w:spacing w:after="80"/>
        <w:ind w:left="1701"/>
        <w:rPr>
          <w:rFonts w:eastAsia="Calibri"/>
        </w:rPr>
      </w:pPr>
      <w:proofErr w:type="spellStart"/>
      <w:r>
        <w:t>Кришнил</w:t>
      </w:r>
      <w:proofErr w:type="spellEnd"/>
      <w:r>
        <w:t xml:space="preserve"> </w:t>
      </w:r>
      <w:proofErr w:type="spellStart"/>
      <w:r>
        <w:t>Нанд</w:t>
      </w:r>
      <w:proofErr w:type="spellEnd"/>
      <w:r>
        <w:t xml:space="preserve"> (Фиджи)</w:t>
      </w:r>
    </w:p>
    <w:p w14:paraId="7227C902" w14:textId="4B6F0084" w:rsidR="006870A6" w:rsidRPr="003B1AC3" w:rsidRDefault="006870A6" w:rsidP="00404CC7">
      <w:pPr>
        <w:tabs>
          <w:tab w:val="clear" w:pos="1134"/>
        </w:tabs>
        <w:spacing w:after="80"/>
        <w:ind w:left="1701"/>
        <w:rPr>
          <w:rFonts w:eastAsia="Calibri"/>
        </w:rPr>
      </w:pPr>
      <w:r>
        <w:t>Сомали Чан (Камбоджа)</w:t>
      </w:r>
    </w:p>
    <w:p w14:paraId="1AFC9326" w14:textId="7C7394C0" w:rsidR="00167FDC" w:rsidRPr="003B1AC3" w:rsidRDefault="00973A4D" w:rsidP="00404CC7">
      <w:pPr>
        <w:tabs>
          <w:tab w:val="clear" w:pos="1134"/>
        </w:tabs>
        <w:spacing w:after="80"/>
        <w:ind w:left="1701"/>
        <w:rPr>
          <w:rFonts w:eastAsia="Calibri"/>
        </w:rPr>
      </w:pPr>
      <w:proofErr w:type="spellStart"/>
      <w:r>
        <w:t>Сино</w:t>
      </w:r>
      <w:proofErr w:type="spellEnd"/>
      <w:r>
        <w:t xml:space="preserve"> </w:t>
      </w:r>
      <w:proofErr w:type="spellStart"/>
      <w:r>
        <w:t>Тохирзода</w:t>
      </w:r>
      <w:proofErr w:type="spellEnd"/>
      <w:r>
        <w:t xml:space="preserve"> (Таджикистан)</w:t>
      </w:r>
    </w:p>
    <w:p w14:paraId="66A5D81E" w14:textId="791E90EB" w:rsidR="00167FDC" w:rsidRPr="003B1AC3" w:rsidRDefault="00940F5B" w:rsidP="00404CC7">
      <w:pPr>
        <w:tabs>
          <w:tab w:val="clear" w:pos="1134"/>
        </w:tabs>
        <w:spacing w:after="80"/>
        <w:ind w:left="1701"/>
        <w:rPr>
          <w:rFonts w:eastAsia="Calibri"/>
        </w:rPr>
      </w:pPr>
      <w:r>
        <w:t>Анжела Лозан (Республика Молдова)</w:t>
      </w:r>
    </w:p>
    <w:p w14:paraId="0360E366" w14:textId="76124016" w:rsidR="00167FDC" w:rsidRPr="006E4ED8" w:rsidRDefault="003C2DFD" w:rsidP="00404CC7">
      <w:pPr>
        <w:tabs>
          <w:tab w:val="clear" w:pos="1134"/>
        </w:tabs>
        <w:spacing w:after="80"/>
        <w:ind w:left="1701"/>
        <w:rPr>
          <w:rFonts w:eastAsia="Calibri"/>
        </w:rPr>
      </w:pPr>
      <w:r>
        <w:t>Хесус Герра Бель (Куба)</w:t>
      </w:r>
    </w:p>
    <w:p w14:paraId="37007421" w14:textId="3B48795C" w:rsidR="00167FDC" w:rsidRPr="006E4ED8" w:rsidRDefault="004F6404" w:rsidP="00404CC7">
      <w:pPr>
        <w:tabs>
          <w:tab w:val="clear" w:pos="1134"/>
        </w:tabs>
        <w:spacing w:after="80"/>
        <w:ind w:left="1701"/>
        <w:rPr>
          <w:rFonts w:eastAsia="Calibri"/>
        </w:rPr>
      </w:pPr>
      <w:r>
        <w:t xml:space="preserve">Корина </w:t>
      </w:r>
      <w:proofErr w:type="spellStart"/>
      <w:r>
        <w:t>Сарли</w:t>
      </w:r>
      <w:proofErr w:type="spellEnd"/>
      <w:r>
        <w:t xml:space="preserve"> (Аргентина)</w:t>
      </w:r>
    </w:p>
    <w:p w14:paraId="2773F90C" w14:textId="66649017" w:rsidR="00167FDC" w:rsidRPr="006E4ED8" w:rsidRDefault="00AA54C3" w:rsidP="00404CC7">
      <w:pPr>
        <w:tabs>
          <w:tab w:val="clear" w:pos="1134"/>
        </w:tabs>
        <w:spacing w:after="80"/>
        <w:ind w:left="1701"/>
        <w:rPr>
          <w:rFonts w:eastAsia="Calibri"/>
        </w:rPr>
      </w:pPr>
      <w:r>
        <w:t xml:space="preserve">Эрик </w:t>
      </w:r>
      <w:proofErr w:type="spellStart"/>
      <w:r>
        <w:t>Шаульс</w:t>
      </w:r>
      <w:proofErr w:type="spellEnd"/>
      <w:r>
        <w:t xml:space="preserve"> (Люксембург)</w:t>
      </w:r>
    </w:p>
    <w:p w14:paraId="2725F9C8" w14:textId="3AF8C21C" w:rsidR="00167FDC" w:rsidRPr="006E4ED8" w:rsidRDefault="00AA54C3" w:rsidP="00404CC7">
      <w:pPr>
        <w:tabs>
          <w:tab w:val="clear" w:pos="1134"/>
        </w:tabs>
        <w:spacing w:after="80"/>
        <w:ind w:left="1701"/>
        <w:rPr>
          <w:rFonts w:eastAsia="Calibri"/>
        </w:rPr>
      </w:pPr>
      <w:r>
        <w:t xml:space="preserve">Норберт </w:t>
      </w:r>
      <w:proofErr w:type="spellStart"/>
      <w:r>
        <w:t>Бэрлохер</w:t>
      </w:r>
      <w:proofErr w:type="spellEnd"/>
      <w:r>
        <w:t xml:space="preserve"> (Швейцария)</w:t>
      </w:r>
    </w:p>
    <w:p w14:paraId="2BEA4A0C" w14:textId="7123860C" w:rsidR="00FD560B" w:rsidRPr="003B1AC3" w:rsidRDefault="000244D1" w:rsidP="00FD560B">
      <w:pPr>
        <w:pStyle w:val="CBDNormalNumber"/>
      </w:pPr>
      <w:r>
        <w:t>Конференция Сторон, выступающая в качестве совещания Сторон Протокола, постановила, что г-жа Чан будет выполнять функции докладчика совещания в соответствии с предложением бюро.</w:t>
      </w:r>
    </w:p>
    <w:p w14:paraId="4A1043D7" w14:textId="7ADA5BFD" w:rsidR="0015512E" w:rsidRPr="003B1AC3" w:rsidRDefault="0015512E" w:rsidP="0015512E">
      <w:pPr>
        <w:pStyle w:val="CBDNormalNumber"/>
      </w:pPr>
      <w:r>
        <w:t xml:space="preserve">На своем 3-м пленарном заседании 30 октября Конференция Сторон Конвенции избрала следующих представителей в качестве членов своего бюро на срок полномочий, начинающийся после закрытия ее 16-го совещания, и, следовательно, в качестве членов бюро Конференции Сторон, действующей в качестве совещания Сторон Протокола после закрытия ее 5-го совещания: </w:t>
      </w:r>
    </w:p>
    <w:p w14:paraId="6D076845" w14:textId="77777777" w:rsidR="0015512E" w:rsidRPr="003B1AC3" w:rsidRDefault="0015512E" w:rsidP="0015512E">
      <w:pPr>
        <w:pStyle w:val="CBDNormalNumber"/>
        <w:numPr>
          <w:ilvl w:val="0"/>
          <w:numId w:val="0"/>
        </w:numPr>
        <w:tabs>
          <w:tab w:val="clear" w:pos="567"/>
        </w:tabs>
        <w:ind w:left="1134"/>
      </w:pPr>
      <w:r>
        <w:t xml:space="preserve">Жозефина Тереза Бабетта </w:t>
      </w:r>
      <w:proofErr w:type="spellStart"/>
      <w:r>
        <w:t>Беяла</w:t>
      </w:r>
      <w:proofErr w:type="spellEnd"/>
      <w:r>
        <w:t xml:space="preserve"> </w:t>
      </w:r>
      <w:proofErr w:type="spellStart"/>
      <w:r>
        <w:t>Эпсе</w:t>
      </w:r>
      <w:proofErr w:type="spellEnd"/>
      <w:r>
        <w:t xml:space="preserve"> </w:t>
      </w:r>
      <w:proofErr w:type="spellStart"/>
      <w:r>
        <w:t>Элунду</w:t>
      </w:r>
      <w:proofErr w:type="spellEnd"/>
      <w:r>
        <w:t xml:space="preserve"> (Камерун) </w:t>
      </w:r>
    </w:p>
    <w:p w14:paraId="5037FEC0" w14:textId="77777777" w:rsidR="0015512E" w:rsidRPr="006D4DD3" w:rsidRDefault="0015512E" w:rsidP="0015512E">
      <w:pPr>
        <w:pStyle w:val="CBDNormalNumber"/>
        <w:numPr>
          <w:ilvl w:val="0"/>
          <w:numId w:val="0"/>
        </w:numPr>
        <w:tabs>
          <w:tab w:val="clear" w:pos="567"/>
        </w:tabs>
        <w:ind w:left="1134"/>
      </w:pPr>
      <w:r>
        <w:lastRenderedPageBreak/>
        <w:t>Джонас Коми Анте (Того)</w:t>
      </w:r>
    </w:p>
    <w:p w14:paraId="0F34E3F2" w14:textId="77777777" w:rsidR="0015512E" w:rsidRPr="006D4DD3" w:rsidRDefault="0015512E" w:rsidP="0015512E">
      <w:pPr>
        <w:pStyle w:val="CBDNormalNumber"/>
        <w:numPr>
          <w:ilvl w:val="0"/>
          <w:numId w:val="0"/>
        </w:numPr>
        <w:tabs>
          <w:tab w:val="clear" w:pos="567"/>
        </w:tabs>
        <w:ind w:left="1134"/>
      </w:pPr>
      <w:r>
        <w:t xml:space="preserve">Билал </w:t>
      </w:r>
      <w:proofErr w:type="spellStart"/>
      <w:r>
        <w:t>Ктишат</w:t>
      </w:r>
      <w:proofErr w:type="spellEnd"/>
      <w:r>
        <w:t xml:space="preserve"> (Иордания)</w:t>
      </w:r>
    </w:p>
    <w:p w14:paraId="7B19665F" w14:textId="77777777" w:rsidR="0015512E" w:rsidRPr="003B1AC3" w:rsidRDefault="0015512E" w:rsidP="0015512E">
      <w:pPr>
        <w:pStyle w:val="CBDNormalNumber"/>
        <w:numPr>
          <w:ilvl w:val="0"/>
          <w:numId w:val="0"/>
        </w:numPr>
        <w:tabs>
          <w:tab w:val="clear" w:pos="567"/>
        </w:tabs>
        <w:ind w:left="1134"/>
      </w:pPr>
      <w:r>
        <w:t xml:space="preserve">Ильхам </w:t>
      </w:r>
      <w:proofErr w:type="spellStart"/>
      <w:r>
        <w:t>Ато</w:t>
      </w:r>
      <w:proofErr w:type="spellEnd"/>
      <w:r>
        <w:t xml:space="preserve"> Мохамед (Мальдивские Острова)</w:t>
      </w:r>
    </w:p>
    <w:p w14:paraId="187931D7" w14:textId="77777777" w:rsidR="0015512E" w:rsidRPr="003B1AC3" w:rsidRDefault="0015512E" w:rsidP="0015512E">
      <w:pPr>
        <w:pStyle w:val="CBDNormalNumber"/>
        <w:numPr>
          <w:ilvl w:val="0"/>
          <w:numId w:val="0"/>
        </w:numPr>
        <w:tabs>
          <w:tab w:val="clear" w:pos="567"/>
        </w:tabs>
        <w:ind w:left="1134"/>
      </w:pPr>
      <w:proofErr w:type="spellStart"/>
      <w:r>
        <w:t>Адла</w:t>
      </w:r>
      <w:proofErr w:type="spellEnd"/>
      <w:r>
        <w:t xml:space="preserve"> </w:t>
      </w:r>
      <w:proofErr w:type="spellStart"/>
      <w:r>
        <w:t>Карич</w:t>
      </w:r>
      <w:proofErr w:type="spellEnd"/>
      <w:r>
        <w:t xml:space="preserve"> (Босния и Герцеговина)</w:t>
      </w:r>
    </w:p>
    <w:p w14:paraId="7C79CB29" w14:textId="77777777" w:rsidR="0015512E" w:rsidRPr="006E4ED8" w:rsidRDefault="0015512E" w:rsidP="0015512E">
      <w:pPr>
        <w:pStyle w:val="CBDNormalNumber"/>
        <w:numPr>
          <w:ilvl w:val="0"/>
          <w:numId w:val="0"/>
        </w:numPr>
        <w:tabs>
          <w:tab w:val="clear" w:pos="567"/>
        </w:tabs>
        <w:ind w:left="1134"/>
      </w:pPr>
      <w:proofErr w:type="spellStart"/>
      <w:r>
        <w:t>Жахонгир</w:t>
      </w:r>
      <w:proofErr w:type="spellEnd"/>
      <w:r>
        <w:t xml:space="preserve"> Талипов (Узбекистан)</w:t>
      </w:r>
    </w:p>
    <w:p w14:paraId="6773DDBA" w14:textId="77777777" w:rsidR="0015512E" w:rsidRPr="006E4ED8" w:rsidRDefault="0015512E" w:rsidP="0015512E">
      <w:pPr>
        <w:pStyle w:val="CBDNormalNumber"/>
        <w:numPr>
          <w:ilvl w:val="0"/>
          <w:numId w:val="0"/>
        </w:numPr>
        <w:tabs>
          <w:tab w:val="clear" w:pos="567"/>
        </w:tabs>
        <w:ind w:left="1134"/>
      </w:pPr>
      <w:r>
        <w:t xml:space="preserve">Корина </w:t>
      </w:r>
      <w:proofErr w:type="spellStart"/>
      <w:r>
        <w:t>Сарли</w:t>
      </w:r>
      <w:proofErr w:type="spellEnd"/>
      <w:r>
        <w:t xml:space="preserve"> (Аргентина)</w:t>
      </w:r>
    </w:p>
    <w:p w14:paraId="630E0FE5" w14:textId="77777777" w:rsidR="0015512E" w:rsidRPr="000D15EF" w:rsidRDefault="0015512E" w:rsidP="0015512E">
      <w:pPr>
        <w:pStyle w:val="CBDNormalNumber"/>
        <w:numPr>
          <w:ilvl w:val="0"/>
          <w:numId w:val="0"/>
        </w:numPr>
        <w:tabs>
          <w:tab w:val="clear" w:pos="567"/>
        </w:tabs>
        <w:ind w:left="1134"/>
      </w:pPr>
      <w:r>
        <w:t xml:space="preserve">Джиллиан </w:t>
      </w:r>
      <w:proofErr w:type="spellStart"/>
      <w:r>
        <w:t>Гатри</w:t>
      </w:r>
      <w:proofErr w:type="spellEnd"/>
      <w:r>
        <w:t xml:space="preserve"> (Ямайка)</w:t>
      </w:r>
    </w:p>
    <w:p w14:paraId="2D84B08A" w14:textId="77777777" w:rsidR="0015512E" w:rsidRPr="000D15EF" w:rsidRDefault="0015512E" w:rsidP="0015512E">
      <w:pPr>
        <w:pStyle w:val="CBDNormalNumber"/>
        <w:numPr>
          <w:ilvl w:val="0"/>
          <w:numId w:val="0"/>
        </w:numPr>
        <w:tabs>
          <w:tab w:val="clear" w:pos="567"/>
        </w:tabs>
        <w:ind w:left="1134"/>
      </w:pPr>
      <w:proofErr w:type="spellStart"/>
      <w:r>
        <w:t>Гауте</w:t>
      </w:r>
      <w:proofErr w:type="spellEnd"/>
      <w:r>
        <w:t xml:space="preserve"> Ханссен (Норвегия)</w:t>
      </w:r>
    </w:p>
    <w:p w14:paraId="56756AA2" w14:textId="77777777" w:rsidR="0015512E" w:rsidRPr="003B1AC3" w:rsidRDefault="0015512E" w:rsidP="0015512E">
      <w:pPr>
        <w:pStyle w:val="CBDNormalNumber"/>
        <w:numPr>
          <w:ilvl w:val="0"/>
          <w:numId w:val="0"/>
        </w:numPr>
        <w:tabs>
          <w:tab w:val="clear" w:pos="567"/>
        </w:tabs>
        <w:ind w:left="1134"/>
      </w:pPr>
      <w:r>
        <w:t xml:space="preserve">Эрик </w:t>
      </w:r>
      <w:proofErr w:type="spellStart"/>
      <w:r>
        <w:t>Шаульс</w:t>
      </w:r>
      <w:proofErr w:type="spellEnd"/>
      <w:r>
        <w:t xml:space="preserve"> (Люксембург)</w:t>
      </w:r>
    </w:p>
    <w:p w14:paraId="3BF794B9" w14:textId="4B6DE9BE" w:rsidR="00795B1A" w:rsidRPr="003B1AC3" w:rsidRDefault="00780628" w:rsidP="00795B1A">
      <w:pPr>
        <w:pStyle w:val="CBDNormalNumber"/>
      </w:pPr>
      <w:r>
        <w:t>На своем 4-м пленарном заседании 31 октября в соответствии с пунктом</w:t>
      </w:r>
      <w:r w:rsidR="0033172C">
        <w:rPr>
          <w:lang w:val="en-US"/>
        </w:rPr>
        <w:t> </w:t>
      </w:r>
      <w:r>
        <w:t>3 статьи</w:t>
      </w:r>
      <w:r w:rsidR="0033172C">
        <w:rPr>
          <w:lang w:val="en-US"/>
        </w:rPr>
        <w:t> </w:t>
      </w:r>
      <w:r>
        <w:t xml:space="preserve">26 Протокола Конференция Сторон, выступающая в качестве совещания Сторон Протокола, избрала </w:t>
      </w:r>
      <w:proofErr w:type="spellStart"/>
      <w:r>
        <w:t>Дитту</w:t>
      </w:r>
      <w:proofErr w:type="spellEnd"/>
      <w:r>
        <w:t xml:space="preserve"> </w:t>
      </w:r>
      <w:proofErr w:type="spellStart"/>
      <w:r>
        <w:t>Грегус</w:t>
      </w:r>
      <w:proofErr w:type="spellEnd"/>
      <w:r>
        <w:t xml:space="preserve"> (Венгрия), Кумара </w:t>
      </w:r>
      <w:proofErr w:type="spellStart"/>
      <w:r>
        <w:t>Мамбеталиева</w:t>
      </w:r>
      <w:proofErr w:type="spellEnd"/>
      <w:r>
        <w:t xml:space="preserve"> (Кыргызстан) и </w:t>
      </w:r>
      <w:proofErr w:type="spellStart"/>
      <w:r>
        <w:t>Джеремайю</w:t>
      </w:r>
      <w:proofErr w:type="spellEnd"/>
      <w:r>
        <w:t xml:space="preserve"> Эдмунда (Сент-Люсия) членами бюро </w:t>
      </w:r>
      <w:proofErr w:type="spellStart"/>
      <w:r>
        <w:t>Нагойского</w:t>
      </w:r>
      <w:proofErr w:type="spellEnd"/>
      <w:r>
        <w:t xml:space="preserve"> протокола вместо </w:t>
      </w:r>
      <w:proofErr w:type="spellStart"/>
      <w:r>
        <w:t>Адлы</w:t>
      </w:r>
      <w:proofErr w:type="spellEnd"/>
      <w:r>
        <w:t xml:space="preserve"> </w:t>
      </w:r>
      <w:proofErr w:type="spellStart"/>
      <w:r>
        <w:t>Карич</w:t>
      </w:r>
      <w:proofErr w:type="spellEnd"/>
      <w:r>
        <w:t xml:space="preserve"> (Босния и Герцеговина), </w:t>
      </w:r>
      <w:proofErr w:type="spellStart"/>
      <w:r>
        <w:t>Жахонгира</w:t>
      </w:r>
      <w:proofErr w:type="spellEnd"/>
      <w:r>
        <w:t xml:space="preserve"> Талипова (Узбекистан) и Джиллиан </w:t>
      </w:r>
      <w:proofErr w:type="spellStart"/>
      <w:r>
        <w:t>Гатри</w:t>
      </w:r>
      <w:proofErr w:type="spellEnd"/>
      <w:r>
        <w:t xml:space="preserve"> (Ямайка), поскольку Босния и Герцеговина, Узбекистан и Ямайка не являются Сторонами Протокола.</w:t>
      </w:r>
    </w:p>
    <w:p w14:paraId="43A3CF02" w14:textId="1B462E5A" w:rsidR="007342A0" w:rsidRPr="003B1AC3" w:rsidRDefault="007342A0" w:rsidP="004F68EE">
      <w:pPr>
        <w:pStyle w:val="Para10"/>
        <w:keepNext/>
        <w:ind w:left="924" w:hanging="357"/>
        <w:rPr>
          <w:rStyle w:val="Emphasis"/>
        </w:rPr>
      </w:pPr>
      <w:r>
        <w:rPr>
          <w:rStyle w:val="Emphasis"/>
        </w:rPr>
        <w:t xml:space="preserve">Утверждение повестки дня </w:t>
      </w:r>
    </w:p>
    <w:p w14:paraId="76978E62" w14:textId="1073B210" w:rsidR="00DC0CEC" w:rsidRPr="003B1AC3" w:rsidRDefault="00CE4A2A" w:rsidP="000217E9">
      <w:pPr>
        <w:pStyle w:val="CBDNormalNumber"/>
        <w:rPr>
          <w:rFonts w:eastAsia="Calibri"/>
        </w:rPr>
      </w:pPr>
      <w:r>
        <w:t>На своем 1-м пленарном заседании Конференция Сторон, выступающая в качестве совещания Сторон Протокола, утвердила следующую повестку дня на основе предварительной повестки дня, подготовленной секретариатом в консультации с бюро:</w:t>
      </w:r>
    </w:p>
    <w:p w14:paraId="0EA5E4AD" w14:textId="77777777" w:rsidR="00E4334B" w:rsidRPr="003B1AC3" w:rsidRDefault="00E4334B" w:rsidP="00E4334B">
      <w:pPr>
        <w:pStyle w:val="CBDNormalNumber"/>
        <w:numPr>
          <w:ilvl w:val="0"/>
          <w:numId w:val="0"/>
        </w:numPr>
        <w:tabs>
          <w:tab w:val="clear" w:pos="567"/>
          <w:tab w:val="clear" w:pos="1134"/>
        </w:tabs>
        <w:ind w:left="1701" w:hanging="567"/>
        <w:rPr>
          <w:rFonts w:eastAsia="Calibri"/>
        </w:rPr>
      </w:pPr>
      <w:r>
        <w:t>1.</w:t>
      </w:r>
      <w:r>
        <w:tab/>
        <w:t>Открытие совещания.</w:t>
      </w:r>
    </w:p>
    <w:p w14:paraId="0D426D6F" w14:textId="77777777" w:rsidR="00E4334B" w:rsidRPr="003B1AC3" w:rsidRDefault="00E4334B" w:rsidP="00E4334B">
      <w:pPr>
        <w:pStyle w:val="CBDNormalNumber"/>
        <w:numPr>
          <w:ilvl w:val="0"/>
          <w:numId w:val="0"/>
        </w:numPr>
        <w:tabs>
          <w:tab w:val="clear" w:pos="567"/>
          <w:tab w:val="clear" w:pos="1134"/>
        </w:tabs>
        <w:ind w:left="1701" w:hanging="567"/>
        <w:rPr>
          <w:rFonts w:eastAsia="Calibri"/>
        </w:rPr>
      </w:pPr>
      <w:r>
        <w:t>2.</w:t>
      </w:r>
      <w:r>
        <w:tab/>
        <w:t>Организационные вопросы.</w:t>
      </w:r>
    </w:p>
    <w:p w14:paraId="486CF1B9" w14:textId="77777777" w:rsidR="00E4334B" w:rsidRPr="003B1AC3" w:rsidRDefault="00E4334B" w:rsidP="00E4334B">
      <w:pPr>
        <w:pStyle w:val="CBDNormalNumber"/>
        <w:numPr>
          <w:ilvl w:val="0"/>
          <w:numId w:val="0"/>
        </w:numPr>
        <w:tabs>
          <w:tab w:val="clear" w:pos="567"/>
          <w:tab w:val="clear" w:pos="1134"/>
        </w:tabs>
        <w:ind w:left="1701" w:hanging="567"/>
        <w:rPr>
          <w:rFonts w:eastAsia="Calibri"/>
        </w:rPr>
      </w:pPr>
      <w:r>
        <w:t>3.</w:t>
      </w:r>
      <w:r>
        <w:tab/>
        <w:t>Доклад о полномочиях представителей на пятом совещании Конференции Сторон, выступающей в качестве совещания Сторон Нагойского протокола.</w:t>
      </w:r>
    </w:p>
    <w:p w14:paraId="16821B1B" w14:textId="77777777" w:rsidR="00E4334B" w:rsidRPr="003B1AC3" w:rsidRDefault="00E4334B" w:rsidP="00E4334B">
      <w:pPr>
        <w:pStyle w:val="CBDNormalNumber"/>
        <w:numPr>
          <w:ilvl w:val="0"/>
          <w:numId w:val="0"/>
        </w:numPr>
        <w:tabs>
          <w:tab w:val="clear" w:pos="567"/>
          <w:tab w:val="clear" w:pos="1134"/>
        </w:tabs>
        <w:ind w:left="1701" w:hanging="567"/>
        <w:rPr>
          <w:rFonts w:eastAsia="Calibri"/>
        </w:rPr>
      </w:pPr>
      <w:r>
        <w:t>4.</w:t>
      </w:r>
      <w:r>
        <w:tab/>
        <w:t>Доклады вспомогательных органов.</w:t>
      </w:r>
    </w:p>
    <w:p w14:paraId="18568692" w14:textId="77777777" w:rsidR="00E4334B" w:rsidRPr="003B1AC3" w:rsidRDefault="00E4334B" w:rsidP="00E4334B">
      <w:pPr>
        <w:pStyle w:val="CBDNormalNumber"/>
        <w:numPr>
          <w:ilvl w:val="0"/>
          <w:numId w:val="0"/>
        </w:numPr>
        <w:tabs>
          <w:tab w:val="clear" w:pos="567"/>
          <w:tab w:val="clear" w:pos="1134"/>
        </w:tabs>
        <w:ind w:left="1701" w:hanging="567"/>
        <w:rPr>
          <w:rFonts w:eastAsia="Calibri"/>
        </w:rPr>
      </w:pPr>
      <w:r>
        <w:t>5.</w:t>
      </w:r>
      <w:r>
        <w:tab/>
        <w:t>Доклад Комитета по соблюдению.</w:t>
      </w:r>
    </w:p>
    <w:p w14:paraId="4A754583" w14:textId="77777777" w:rsidR="00E4334B" w:rsidRPr="003B1AC3" w:rsidRDefault="00E4334B" w:rsidP="00E4334B">
      <w:pPr>
        <w:pStyle w:val="CBDNormalNumber"/>
        <w:numPr>
          <w:ilvl w:val="0"/>
          <w:numId w:val="0"/>
        </w:numPr>
        <w:tabs>
          <w:tab w:val="clear" w:pos="567"/>
          <w:tab w:val="clear" w:pos="1134"/>
        </w:tabs>
        <w:ind w:left="1701" w:hanging="567"/>
        <w:rPr>
          <w:rFonts w:eastAsia="Calibri"/>
        </w:rPr>
      </w:pPr>
      <w:r>
        <w:t>6.</w:t>
      </w:r>
      <w:r>
        <w:tab/>
        <w:t>Административное обеспечение Протокола и бюджет целевых фондов.</w:t>
      </w:r>
    </w:p>
    <w:p w14:paraId="0FF88E75" w14:textId="77777777" w:rsidR="00E4334B" w:rsidRPr="003B1AC3" w:rsidRDefault="00E4334B" w:rsidP="00E4334B">
      <w:pPr>
        <w:pStyle w:val="CBDNormalNumber"/>
        <w:numPr>
          <w:ilvl w:val="0"/>
          <w:numId w:val="0"/>
        </w:numPr>
        <w:tabs>
          <w:tab w:val="clear" w:pos="567"/>
          <w:tab w:val="clear" w:pos="1134"/>
        </w:tabs>
        <w:ind w:left="1701" w:hanging="567"/>
        <w:rPr>
          <w:rFonts w:eastAsia="Calibri"/>
        </w:rPr>
      </w:pPr>
      <w:r>
        <w:t>7.</w:t>
      </w:r>
      <w:r>
        <w:tab/>
        <w:t>Механизм финансирования и финансовые ресурсы.</w:t>
      </w:r>
    </w:p>
    <w:p w14:paraId="4D7DC624" w14:textId="77777777" w:rsidR="00E4334B" w:rsidRPr="003B1AC3" w:rsidRDefault="00E4334B" w:rsidP="00E4334B">
      <w:pPr>
        <w:pStyle w:val="CBDNormalNumber"/>
        <w:numPr>
          <w:ilvl w:val="0"/>
          <w:numId w:val="0"/>
        </w:numPr>
        <w:tabs>
          <w:tab w:val="clear" w:pos="567"/>
          <w:tab w:val="clear" w:pos="1134"/>
        </w:tabs>
        <w:ind w:left="1701" w:hanging="567"/>
        <w:rPr>
          <w:rFonts w:eastAsia="Calibri"/>
        </w:rPr>
      </w:pPr>
      <w:r>
        <w:t>8.</w:t>
      </w:r>
      <w:r>
        <w:tab/>
        <w:t>Создание и развитие потенциала и повышение осведомленности.</w:t>
      </w:r>
    </w:p>
    <w:p w14:paraId="6D273049" w14:textId="77777777" w:rsidR="00E4334B" w:rsidRPr="003B1AC3" w:rsidRDefault="00E4334B" w:rsidP="00E4334B">
      <w:pPr>
        <w:pStyle w:val="CBDNormalNumber"/>
        <w:numPr>
          <w:ilvl w:val="0"/>
          <w:numId w:val="0"/>
        </w:numPr>
        <w:tabs>
          <w:tab w:val="clear" w:pos="567"/>
          <w:tab w:val="clear" w:pos="1134"/>
        </w:tabs>
        <w:ind w:left="1701" w:hanging="567"/>
        <w:rPr>
          <w:rFonts w:eastAsia="Calibri"/>
        </w:rPr>
      </w:pPr>
      <w:r>
        <w:t>9.</w:t>
      </w:r>
      <w:r>
        <w:tab/>
        <w:t>Механизм посредничества для регулирования доступа к генетическим ресурсам и совместного использования выгод и обмен информацией.</w:t>
      </w:r>
    </w:p>
    <w:p w14:paraId="13745F3A" w14:textId="77777777" w:rsidR="00E4334B" w:rsidRPr="003B1AC3" w:rsidRDefault="00E4334B" w:rsidP="00E4334B">
      <w:pPr>
        <w:pStyle w:val="CBDNormalNumber"/>
        <w:numPr>
          <w:ilvl w:val="0"/>
          <w:numId w:val="0"/>
        </w:numPr>
        <w:tabs>
          <w:tab w:val="clear" w:pos="567"/>
          <w:tab w:val="clear" w:pos="1134"/>
        </w:tabs>
        <w:ind w:left="1701" w:hanging="567"/>
        <w:rPr>
          <w:rFonts w:eastAsia="Calibri"/>
        </w:rPr>
      </w:pPr>
      <w:r>
        <w:t>10.</w:t>
      </w:r>
      <w:r>
        <w:tab/>
        <w:t>Оценка и обзор эффективности Протокола.</w:t>
      </w:r>
    </w:p>
    <w:p w14:paraId="7275ED8A" w14:textId="77777777" w:rsidR="00E4334B" w:rsidRPr="003B1AC3" w:rsidRDefault="00E4334B" w:rsidP="00E4334B">
      <w:pPr>
        <w:pStyle w:val="CBDNormalNumber"/>
        <w:numPr>
          <w:ilvl w:val="0"/>
          <w:numId w:val="0"/>
        </w:numPr>
        <w:tabs>
          <w:tab w:val="clear" w:pos="567"/>
          <w:tab w:val="clear" w:pos="1134"/>
        </w:tabs>
        <w:ind w:left="1701" w:hanging="567"/>
        <w:rPr>
          <w:rFonts w:eastAsia="Calibri"/>
        </w:rPr>
      </w:pPr>
      <w:r>
        <w:t>11.</w:t>
      </w:r>
      <w:r>
        <w:tab/>
        <w:t>Сотрудничество с международными организациями, органами, созданными в рамках других конвенций, и инициативами.</w:t>
      </w:r>
    </w:p>
    <w:p w14:paraId="3126AD30" w14:textId="77777777" w:rsidR="00E4334B" w:rsidRPr="003B1AC3" w:rsidRDefault="00E4334B" w:rsidP="00E4334B">
      <w:pPr>
        <w:pStyle w:val="CBDNormalNumber"/>
        <w:numPr>
          <w:ilvl w:val="0"/>
          <w:numId w:val="0"/>
        </w:numPr>
        <w:tabs>
          <w:tab w:val="clear" w:pos="567"/>
          <w:tab w:val="clear" w:pos="1134"/>
        </w:tabs>
        <w:ind w:left="1701" w:hanging="567"/>
        <w:rPr>
          <w:rFonts w:eastAsia="Calibri"/>
        </w:rPr>
      </w:pPr>
      <w:r>
        <w:t>12.</w:t>
      </w:r>
      <w:r>
        <w:tab/>
        <w:t>Обзор эффективности процессов в рамках Конвенции и протоколов к ней.</w:t>
      </w:r>
    </w:p>
    <w:p w14:paraId="33CECD33" w14:textId="77777777" w:rsidR="00E4334B" w:rsidRPr="003B1AC3" w:rsidRDefault="00E4334B" w:rsidP="00E4334B">
      <w:pPr>
        <w:pStyle w:val="CBDNormalNumber"/>
        <w:numPr>
          <w:ilvl w:val="0"/>
          <w:numId w:val="0"/>
        </w:numPr>
        <w:tabs>
          <w:tab w:val="clear" w:pos="567"/>
          <w:tab w:val="clear" w:pos="1134"/>
        </w:tabs>
        <w:ind w:left="1701" w:hanging="567"/>
        <w:rPr>
          <w:rFonts w:eastAsia="Calibri"/>
        </w:rPr>
      </w:pPr>
      <w:r>
        <w:t>13.</w:t>
      </w:r>
      <w:r>
        <w:tab/>
        <w:t>Повышение эффективности осуществления Нагойского протокола в контексте Куньминско-Монреальской глобальной рамочной программы в области биоразнообразия.</w:t>
      </w:r>
    </w:p>
    <w:p w14:paraId="1FA2F14D" w14:textId="77777777" w:rsidR="00E4334B" w:rsidRPr="003B1AC3" w:rsidRDefault="00E4334B" w:rsidP="00E4334B">
      <w:pPr>
        <w:pStyle w:val="CBDNormalNumber"/>
        <w:numPr>
          <w:ilvl w:val="0"/>
          <w:numId w:val="0"/>
        </w:numPr>
        <w:tabs>
          <w:tab w:val="clear" w:pos="567"/>
          <w:tab w:val="clear" w:pos="1134"/>
        </w:tabs>
        <w:ind w:left="1701" w:hanging="567"/>
        <w:rPr>
          <w:rFonts w:eastAsia="Calibri"/>
        </w:rPr>
      </w:pPr>
      <w:r>
        <w:t>14.</w:t>
      </w:r>
      <w:r>
        <w:tab/>
        <w:t>Цифровая информация о последовательностях в отношении генетических ресурсов.</w:t>
      </w:r>
    </w:p>
    <w:p w14:paraId="490FCD4C" w14:textId="6E6D002B" w:rsidR="00E4334B" w:rsidRPr="003B1AC3" w:rsidRDefault="00E4334B" w:rsidP="00E4334B">
      <w:pPr>
        <w:pStyle w:val="CBDNormalNumber"/>
        <w:numPr>
          <w:ilvl w:val="0"/>
          <w:numId w:val="0"/>
        </w:numPr>
        <w:tabs>
          <w:tab w:val="clear" w:pos="567"/>
          <w:tab w:val="clear" w:pos="1134"/>
        </w:tabs>
        <w:ind w:left="1701" w:hanging="567"/>
        <w:rPr>
          <w:rFonts w:eastAsia="Calibri"/>
        </w:rPr>
      </w:pPr>
      <w:r>
        <w:lastRenderedPageBreak/>
        <w:t>15.</w:t>
      </w:r>
      <w:r>
        <w:tab/>
        <w:t>Специализированные международные документы, регулирующие доступ к генетическим ресурсам и совместное использование выгод, в контексте пункта 4 статьи 4 Нагойского протокола</w:t>
      </w:r>
    </w:p>
    <w:p w14:paraId="7E43AA88" w14:textId="77777777" w:rsidR="00E4334B" w:rsidRPr="003B1AC3" w:rsidRDefault="00E4334B" w:rsidP="00E4334B">
      <w:pPr>
        <w:pStyle w:val="CBDNormalNumber"/>
        <w:numPr>
          <w:ilvl w:val="0"/>
          <w:numId w:val="0"/>
        </w:numPr>
        <w:tabs>
          <w:tab w:val="clear" w:pos="567"/>
          <w:tab w:val="clear" w:pos="1134"/>
        </w:tabs>
        <w:ind w:left="1701" w:hanging="567"/>
        <w:rPr>
          <w:rFonts w:eastAsia="Calibri"/>
        </w:rPr>
      </w:pPr>
      <w:r>
        <w:t>16.</w:t>
      </w:r>
      <w:r>
        <w:tab/>
        <w:t>Глобальный многосторонний механизм совместного использования выгод.</w:t>
      </w:r>
    </w:p>
    <w:p w14:paraId="04F22004" w14:textId="77777777" w:rsidR="00E4334B" w:rsidRPr="003B1AC3" w:rsidRDefault="00E4334B" w:rsidP="00E4334B">
      <w:pPr>
        <w:pStyle w:val="CBDNormalNumber"/>
        <w:numPr>
          <w:ilvl w:val="0"/>
          <w:numId w:val="0"/>
        </w:numPr>
        <w:tabs>
          <w:tab w:val="clear" w:pos="567"/>
          <w:tab w:val="clear" w:pos="1134"/>
        </w:tabs>
        <w:ind w:left="1701" w:hanging="567"/>
        <w:rPr>
          <w:rFonts w:eastAsia="Calibri"/>
        </w:rPr>
      </w:pPr>
      <w:r>
        <w:t>17.</w:t>
      </w:r>
      <w:r>
        <w:tab/>
        <w:t>Прочие вопросы.</w:t>
      </w:r>
    </w:p>
    <w:p w14:paraId="57C2EFA0" w14:textId="77777777" w:rsidR="00E4334B" w:rsidRPr="003B1AC3" w:rsidRDefault="00E4334B" w:rsidP="00E4334B">
      <w:pPr>
        <w:pStyle w:val="CBDNormalNumber"/>
        <w:numPr>
          <w:ilvl w:val="0"/>
          <w:numId w:val="0"/>
        </w:numPr>
        <w:tabs>
          <w:tab w:val="clear" w:pos="567"/>
          <w:tab w:val="clear" w:pos="1134"/>
        </w:tabs>
        <w:ind w:left="1701" w:hanging="567"/>
        <w:rPr>
          <w:rFonts w:eastAsia="Calibri"/>
        </w:rPr>
      </w:pPr>
      <w:r>
        <w:t>18.</w:t>
      </w:r>
      <w:r>
        <w:tab/>
        <w:t>Принятие доклада.</w:t>
      </w:r>
    </w:p>
    <w:p w14:paraId="445746B4" w14:textId="6C6FB37A" w:rsidR="000F7D16" w:rsidRPr="003B1AC3" w:rsidRDefault="00E4334B" w:rsidP="00E4334B">
      <w:pPr>
        <w:pStyle w:val="CBDNormalNumber"/>
        <w:numPr>
          <w:ilvl w:val="0"/>
          <w:numId w:val="0"/>
        </w:numPr>
        <w:tabs>
          <w:tab w:val="clear" w:pos="567"/>
          <w:tab w:val="clear" w:pos="1134"/>
        </w:tabs>
        <w:ind w:left="1701" w:hanging="567"/>
        <w:rPr>
          <w:rFonts w:eastAsia="Calibri"/>
        </w:rPr>
      </w:pPr>
      <w:r>
        <w:t>19.</w:t>
      </w:r>
      <w:r>
        <w:tab/>
        <w:t>Закрытие совещания.</w:t>
      </w:r>
    </w:p>
    <w:p w14:paraId="4035A86B" w14:textId="695E8C3D" w:rsidR="00AD2226" w:rsidRPr="003B1AC3" w:rsidRDefault="00AD2226" w:rsidP="002A38C4">
      <w:pPr>
        <w:spacing w:after="120"/>
        <w:ind w:left="567"/>
        <w:rPr>
          <w:rFonts w:eastAsia="Calibri"/>
          <w:i/>
          <w:iCs/>
        </w:rPr>
      </w:pPr>
      <w:r>
        <w:rPr>
          <w:i/>
          <w:iCs/>
        </w:rPr>
        <w:t>Организация работы</w:t>
      </w:r>
    </w:p>
    <w:p w14:paraId="11255E1E" w14:textId="2CF95CEC" w:rsidR="0089577F" w:rsidRPr="003B1AC3" w:rsidRDefault="00CD6793" w:rsidP="009B7746">
      <w:pPr>
        <w:pStyle w:val="CBDNormalNumber"/>
      </w:pPr>
      <w:r>
        <w:t>На своем 1-м пленарном заседании Конференция Сторон, выступающая в качестве совещания Сторон Протокола, постановила организовать свою работу в порядке, изложенном в приложении</w:t>
      </w:r>
      <w:r w:rsidR="0033172C">
        <w:rPr>
          <w:lang w:val="en-US"/>
        </w:rPr>
        <w:t> </w:t>
      </w:r>
      <w:r>
        <w:t>III к документу о предлагаемой организации работы</w:t>
      </w:r>
      <w:r w:rsidR="009B7746" w:rsidRPr="003B1AC3">
        <w:rPr>
          <w:rStyle w:val="FootnoteReference"/>
          <w:rFonts w:eastAsia="Calibri"/>
        </w:rPr>
        <w:footnoteReference w:id="11"/>
      </w:r>
      <w:r>
        <w:t xml:space="preserve">. </w:t>
      </w:r>
      <w:r>
        <w:rPr>
          <w:rFonts w:asciiTheme="majorBidi" w:hAnsiTheme="majorBidi"/>
          <w:color w:val="000000" w:themeColor="text1"/>
        </w:rPr>
        <w:t xml:space="preserve">В этой связи она постановила учредить две рабочие группы. </w:t>
      </w:r>
      <w:r>
        <w:t>Председателем Рабочей группы</w:t>
      </w:r>
      <w:r w:rsidR="0033172C">
        <w:rPr>
          <w:lang w:val="en-US"/>
        </w:rPr>
        <w:t> </w:t>
      </w:r>
      <w:r>
        <w:t xml:space="preserve">I будет Шарлотта </w:t>
      </w:r>
      <w:proofErr w:type="spellStart"/>
      <w:r>
        <w:t>Сёрквист</w:t>
      </w:r>
      <w:proofErr w:type="spellEnd"/>
      <w:r>
        <w:t xml:space="preserve"> (Швеция), а Рабочей группы</w:t>
      </w:r>
      <w:r w:rsidR="0033172C">
        <w:rPr>
          <w:lang w:val="en-US"/>
        </w:rPr>
        <w:t> </w:t>
      </w:r>
      <w:r>
        <w:t>II –</w:t>
      </w:r>
      <w:r w:rsidR="0033172C" w:rsidRPr="0033172C">
        <w:t xml:space="preserve"> </w:t>
      </w:r>
      <w:proofErr w:type="spellStart"/>
      <w:r>
        <w:t>Эсикио</w:t>
      </w:r>
      <w:proofErr w:type="spellEnd"/>
      <w:r>
        <w:t xml:space="preserve"> Бенитес Диас (Мексика).</w:t>
      </w:r>
    </w:p>
    <w:p w14:paraId="0AF35096" w14:textId="77777777" w:rsidR="00283349" w:rsidRPr="003B1AC3" w:rsidRDefault="00283349" w:rsidP="00A90888">
      <w:pPr>
        <w:pStyle w:val="CBDNormalNoNumber"/>
        <w:keepNext/>
        <w:ind w:left="562"/>
        <w:rPr>
          <w:i/>
          <w:iCs/>
          <w:snapToGrid w:val="0"/>
        </w:rPr>
      </w:pPr>
      <w:bookmarkStart w:id="3" w:name="_Hlk180930225"/>
      <w:r>
        <w:rPr>
          <w:i/>
          <w:snapToGrid w:val="0"/>
        </w:rPr>
        <w:t>Работа сессионных рабочих групп</w:t>
      </w:r>
    </w:p>
    <w:p w14:paraId="530E2723" w14:textId="77777777" w:rsidR="000F69BC" w:rsidRPr="003B1AC3" w:rsidRDefault="000F69BC" w:rsidP="00311C63">
      <w:pPr>
        <w:pStyle w:val="CBDNormalNumber"/>
      </w:pPr>
      <w:r>
        <w:t>Рабочая группа I провела шесть заседаний в период с 21 октября по 1 ноября 2024 года и приняла доклад</w:t>
      </w:r>
      <w:r w:rsidRPr="003B1AC3">
        <w:rPr>
          <w:rStyle w:val="FootnoteReference"/>
        </w:rPr>
        <w:footnoteReference w:id="12"/>
      </w:r>
      <w:r>
        <w:t xml:space="preserve"> 1 ноября 2024 года.</w:t>
      </w:r>
    </w:p>
    <w:p w14:paraId="610047D3" w14:textId="77777777" w:rsidR="000F69BC" w:rsidRPr="003B1AC3" w:rsidRDefault="000F69BC" w:rsidP="00311C63">
      <w:pPr>
        <w:pStyle w:val="CBDNormalNumber"/>
      </w:pPr>
      <w:r>
        <w:t>Рабочая группа II провела 12 заседаний в период с 21 октября по 1 ноября 2024 года и приняла доклад</w:t>
      </w:r>
      <w:r w:rsidRPr="003B1AC3">
        <w:rPr>
          <w:rStyle w:val="FootnoteReference"/>
        </w:rPr>
        <w:footnoteReference w:id="13"/>
      </w:r>
      <w:r>
        <w:t xml:space="preserve"> 1 ноября 2024 года.</w:t>
      </w:r>
    </w:p>
    <w:p w14:paraId="2EF5AA4D" w14:textId="77777777" w:rsidR="00D9339A" w:rsidRPr="003B1AC3" w:rsidRDefault="00D9339A" w:rsidP="00D9339A">
      <w:pPr>
        <w:pStyle w:val="CBDNormalNumber"/>
        <w:keepNext/>
        <w:numPr>
          <w:ilvl w:val="0"/>
          <w:numId w:val="0"/>
        </w:numPr>
        <w:ind w:left="567"/>
        <w:rPr>
          <w:rFonts w:eastAsia="Batang"/>
          <w:i/>
          <w:iCs/>
        </w:rPr>
      </w:pPr>
      <w:r>
        <w:rPr>
          <w:i/>
        </w:rPr>
        <w:t>Первое заседание по подведению итогов</w:t>
      </w:r>
    </w:p>
    <w:bookmarkEnd w:id="3"/>
    <w:p w14:paraId="4CA1D94A" w14:textId="22EFF092" w:rsidR="00D9339A" w:rsidRPr="003B1AC3" w:rsidRDefault="00D9339A" w:rsidP="00D9339A">
      <w:pPr>
        <w:pStyle w:val="CBDNormalNumber"/>
        <w:rPr>
          <w:rFonts w:eastAsia="Batang"/>
        </w:rPr>
      </w:pPr>
      <w:r>
        <w:t xml:space="preserve">2-е пленарное заседание Конференции Сторон, выступающей в качестве совещания Сторон Протокола, состоявшееся 25 октября, частично выполняло функции заседания по подведению итогов, проведенного совместно с заседаниями Конференции Сторон Конвенции и Конференции Сторон, выступающей в качестве совещания Сторон Картахенского протокола. На заседании по подведению итогов председатели Рабочей группы I, Рабочей группы II и контактной группы по бюджетным вопросам сообщили о достигнутом на сегодняшний день прогрессе. </w:t>
      </w:r>
    </w:p>
    <w:p w14:paraId="7819BC94" w14:textId="12DF9985" w:rsidR="00D9339A" w:rsidRPr="003B1AC3" w:rsidRDefault="00D9339A" w:rsidP="006E0A6D">
      <w:pPr>
        <w:pStyle w:val="CBDNormalNumber"/>
      </w:pPr>
      <w:bookmarkStart w:id="4" w:name="_Hlk180932800"/>
      <w:r>
        <w:t>С заявлениями выступили представители следующих Сторон: Лаосской Народно-Демократической Республики (от имени государств – членов Ассоциации государств Юго-Восточной Азии, являющихся Сторонами Протокола и представленных на совещании) и Фиджи (от имени тихоокеанских малых островных развивающихся государств, являющихся Сторонами Протокола</w:t>
      </w:r>
      <w:r w:rsidR="00162853">
        <w:t xml:space="preserve"> и</w:t>
      </w:r>
      <w:r>
        <w:t xml:space="preserve"> представленных на совещании).</w:t>
      </w:r>
    </w:p>
    <w:p w14:paraId="68E980F2" w14:textId="776F0E78" w:rsidR="00BF4F9B" w:rsidRPr="003B1AC3" w:rsidRDefault="00BF4F9B" w:rsidP="00D9339A">
      <w:pPr>
        <w:pStyle w:val="CBDNormalNumber"/>
      </w:pPr>
      <w:r>
        <w:t>С заявлением также выступил представитель следующего государства, не являющегося Стороной: Российской Федерации (от имени Бразилии, Египта, Индии, Ирана (Исламской Республики)</w:t>
      </w:r>
      <w:r w:rsidR="00DF2137" w:rsidRPr="003B1AC3">
        <w:rPr>
          <w:rStyle w:val="FootnoteReference"/>
        </w:rPr>
        <w:footnoteReference w:id="14"/>
      </w:r>
      <w:r>
        <w:t>, Китая, Объединенных Арабских Эмиратов, Эфиопии и Южной Африки).</w:t>
      </w:r>
    </w:p>
    <w:bookmarkEnd w:id="4"/>
    <w:p w14:paraId="76A709EE" w14:textId="1F786671" w:rsidR="00D9339A" w:rsidRPr="003B1AC3" w:rsidRDefault="00D9339A" w:rsidP="00D9339A">
      <w:pPr>
        <w:pStyle w:val="CBDNormalNumber"/>
        <w:keepNext/>
        <w:numPr>
          <w:ilvl w:val="0"/>
          <w:numId w:val="0"/>
        </w:numPr>
        <w:ind w:left="567"/>
        <w:rPr>
          <w:rFonts w:eastAsia="Batang"/>
          <w:i/>
          <w:iCs/>
        </w:rPr>
      </w:pPr>
      <w:r>
        <w:rPr>
          <w:i/>
        </w:rPr>
        <w:t>Второе заседание по подведению итогов</w:t>
      </w:r>
    </w:p>
    <w:p w14:paraId="75F903D4" w14:textId="46A38E5C" w:rsidR="00F4261D" w:rsidRPr="003B1AC3" w:rsidRDefault="00F4261D" w:rsidP="00F4261D">
      <w:pPr>
        <w:pStyle w:val="CBDNormalNumber"/>
        <w:rPr>
          <w:rFonts w:eastAsia="Batang"/>
        </w:rPr>
      </w:pPr>
      <w:r>
        <w:t xml:space="preserve">3-е пленарное заседание совещания Конференции Сторон, выступающей в качестве совещания Сторон Нагойского протокола, частично выполняло функции 2-го заседания по подведению итогов, проведенного совместно с заседаниями Конференции Сторон Конвенции и Конференции Сторон, выступающей в качестве совещания Сторон </w:t>
      </w:r>
      <w:r>
        <w:lastRenderedPageBreak/>
        <w:t xml:space="preserve">Картахенского протокола. На заседании по подведению итогов представители заслушали доклад Председателя 16-го совещания Конференции Сторон Конвенции об итогах работы сегмента высокого уровня, а также доклады председателей Рабочей группы I, Рабочей группы II и контактной группы по бюджетным вопросам о достигнутом на сегодняшний день прогрессе. </w:t>
      </w:r>
    </w:p>
    <w:p w14:paraId="6D14C8F5" w14:textId="0B99319F" w:rsidR="00F4261D" w:rsidRPr="003B1AC3" w:rsidRDefault="00F4261D" w:rsidP="00F4261D">
      <w:pPr>
        <w:pStyle w:val="CBDNormalNumber"/>
        <w:rPr>
          <w:rFonts w:eastAsia="Batang"/>
        </w:rPr>
      </w:pPr>
      <w:r>
        <w:t>С заявлением выступил представитель Многонационального Государства Боливия (также от имени Антигуа и Барбуды, Бразилии, Вануату, Венесуэлы (Боливарианской Республики), Гаити, Гватемалы, Доминиканской Республики, Индии, Индонезии, Кирибати, Кубы, Малайзии, Маршалловых Островов, Микронезии (Федеративных Штатов), Науру, Островов Кука, Палау, Соломоновых Островов, Тонга, Фиджи, Филиппин, Эквадора и африканских государств)</w:t>
      </w:r>
      <w:r w:rsidR="008F01F8" w:rsidRPr="003B1AC3">
        <w:rPr>
          <w:rStyle w:val="FootnoteReference"/>
        </w:rPr>
        <w:footnoteReference w:id="15"/>
      </w:r>
      <w:r>
        <w:t>.</w:t>
      </w:r>
    </w:p>
    <w:p w14:paraId="029E1305" w14:textId="478C9D09" w:rsidR="00283349" w:rsidRPr="003B1AC3" w:rsidRDefault="00413098" w:rsidP="00283349">
      <w:pPr>
        <w:pStyle w:val="CBDNormalNoNumber"/>
        <w:keepNext/>
        <w:ind w:left="562"/>
        <w:rPr>
          <w:i/>
          <w:iCs/>
          <w:snapToGrid w:val="0"/>
        </w:rPr>
      </w:pPr>
      <w:r w:rsidRPr="00413098">
        <w:rPr>
          <w:i/>
          <w:snapToGrid w:val="0"/>
        </w:rPr>
        <w:t>Первая возобновленная сессия</w:t>
      </w:r>
    </w:p>
    <w:p w14:paraId="6E2CE8DC" w14:textId="6723AB09" w:rsidR="00340F47" w:rsidRPr="003B1AC3" w:rsidRDefault="00340F47" w:rsidP="00340F47">
      <w:pPr>
        <w:pStyle w:val="CBDNormalNumber"/>
        <w:rPr>
          <w:snapToGrid w:val="0"/>
        </w:rPr>
      </w:pPr>
      <w:r>
        <w:rPr>
          <w:snapToGrid w:val="0"/>
        </w:rPr>
        <w:t xml:space="preserve">В преддверии первого возобновленного </w:t>
      </w:r>
      <w:r w:rsidR="00C6177A">
        <w:rPr>
          <w:snapToGrid w:val="0"/>
        </w:rPr>
        <w:t>совещания</w:t>
      </w:r>
      <w:r>
        <w:rPr>
          <w:snapToGrid w:val="0"/>
        </w:rPr>
        <w:t xml:space="preserve"> секретариат опубликовал вступительное заявление Председателя</w:t>
      </w:r>
      <w:r w:rsidRPr="003B1AC3">
        <w:rPr>
          <w:rStyle w:val="FootnoteReference"/>
          <w:snapToGrid w:val="0"/>
        </w:rPr>
        <w:footnoteReference w:id="16"/>
      </w:r>
      <w:r>
        <w:rPr>
          <w:snapToGrid w:val="0"/>
        </w:rPr>
        <w:t xml:space="preserve"> и записку с изложением плана сессий</w:t>
      </w:r>
      <w:r w:rsidRPr="003B1AC3">
        <w:rPr>
          <w:rStyle w:val="FootnoteReference"/>
          <w:snapToGrid w:val="0"/>
        </w:rPr>
        <w:footnoteReference w:id="17"/>
      </w:r>
      <w:r>
        <w:rPr>
          <w:snapToGrid w:val="0"/>
        </w:rPr>
        <w:t xml:space="preserve"> для принятия по процедуре «отсутствия возражений» двух проектов решений, касающихся бюджета</w:t>
      </w:r>
      <w:r w:rsidRPr="003B1AC3">
        <w:rPr>
          <w:rStyle w:val="FootnoteReference"/>
          <w:snapToGrid w:val="0"/>
        </w:rPr>
        <w:footnoteReference w:id="18"/>
      </w:r>
      <w:r>
        <w:rPr>
          <w:snapToGrid w:val="0"/>
        </w:rPr>
        <w:t>. Результат использования процедуры «отсутствия возражений» описан в пункте</w:t>
      </w:r>
      <w:r w:rsidR="00C6177A">
        <w:rPr>
          <w:snapToGrid w:val="0"/>
        </w:rPr>
        <w:t> </w:t>
      </w:r>
      <w:r>
        <w:rPr>
          <w:snapToGrid w:val="0"/>
        </w:rPr>
        <w:t>6 ниже.</w:t>
      </w:r>
    </w:p>
    <w:p w14:paraId="7D4A0994" w14:textId="54BC8FB5" w:rsidR="00B81395" w:rsidRPr="003B1AC3" w:rsidRDefault="00413098" w:rsidP="00171F9B">
      <w:pPr>
        <w:pStyle w:val="CBDNormalNumber"/>
        <w:numPr>
          <w:ilvl w:val="0"/>
          <w:numId w:val="0"/>
        </w:numPr>
        <w:ind w:left="567"/>
        <w:rPr>
          <w:i/>
          <w:iCs/>
        </w:rPr>
      </w:pPr>
      <w:r>
        <w:rPr>
          <w:i/>
        </w:rPr>
        <w:t>Вторая</w:t>
      </w:r>
      <w:r w:rsidRPr="00413098">
        <w:rPr>
          <w:i/>
        </w:rPr>
        <w:t xml:space="preserve"> возобновленная сессия</w:t>
      </w:r>
    </w:p>
    <w:p w14:paraId="2C38F038" w14:textId="58E49636" w:rsidR="006A1C87" w:rsidRPr="003B1AC3" w:rsidRDefault="006A1C87" w:rsidP="006A1C87">
      <w:pPr>
        <w:pStyle w:val="CBDNormalNumber"/>
      </w:pPr>
      <w:r>
        <w:t>На своем 7-м пленарном заседании Конференции Сторон были представлены аннотированная предварительная повестка дня по всем</w:t>
      </w:r>
      <w:r w:rsidR="00C6177A">
        <w:t xml:space="preserve"> оставшимся</w:t>
      </w:r>
      <w:r>
        <w:t xml:space="preserve"> пунктам</w:t>
      </w:r>
      <w:r w:rsidRPr="003B1AC3">
        <w:rPr>
          <w:rStyle w:val="FootnoteReference"/>
        </w:rPr>
        <w:footnoteReference w:id="19"/>
      </w:r>
      <w:r>
        <w:t>, предлагаемая организация работы и записка с изложением плана сессий</w:t>
      </w:r>
      <w:r w:rsidRPr="003B1AC3">
        <w:rPr>
          <w:rStyle w:val="FootnoteReference"/>
        </w:rPr>
        <w:footnoteReference w:id="20"/>
      </w:r>
      <w:r>
        <w:t xml:space="preserve">, которые были </w:t>
      </w:r>
      <w:r>
        <w:rPr>
          <w:rFonts w:asciiTheme="majorBidi" w:hAnsiTheme="majorBidi"/>
          <w:color w:val="000000" w:themeColor="text1"/>
        </w:rPr>
        <w:t>подготовлены секретариатом в консультации с бюро.</w:t>
      </w:r>
    </w:p>
    <w:p w14:paraId="1F6464E5" w14:textId="51011E22" w:rsidR="006A1C87" w:rsidRPr="003B1AC3" w:rsidRDefault="006A1C87" w:rsidP="006A1C87">
      <w:pPr>
        <w:pStyle w:val="CBDNormalNumber"/>
      </w:pPr>
      <w:r>
        <w:rPr>
          <w:rFonts w:asciiTheme="majorBidi" w:hAnsiTheme="majorBidi"/>
          <w:color w:val="000000" w:themeColor="text1"/>
        </w:rPr>
        <w:t xml:space="preserve">Конференция Сторон </w:t>
      </w:r>
      <w:r w:rsidR="00162853">
        <w:rPr>
          <w:rFonts w:asciiTheme="majorBidi" w:hAnsiTheme="majorBidi"/>
          <w:color w:val="000000" w:themeColor="text1"/>
        </w:rPr>
        <w:t>приняла</w:t>
      </w:r>
      <w:r>
        <w:rPr>
          <w:rFonts w:asciiTheme="majorBidi" w:hAnsiTheme="majorBidi"/>
          <w:color w:val="000000" w:themeColor="text1"/>
        </w:rPr>
        <w:t xml:space="preserve"> предлагаемую записку с изложением плана сессий, приведенную в разделе II документа CBD/NP/MOP/5/1/Add.5, и предлагаемую организацию работы, изложенную в приложении к тому же документу.</w:t>
      </w:r>
    </w:p>
    <w:p w14:paraId="147CE56D" w14:textId="7162E96B" w:rsidR="006A3380" w:rsidRPr="003B1AC3" w:rsidRDefault="007F5E6B" w:rsidP="004F68EE">
      <w:pPr>
        <w:pStyle w:val="CBDAgendaItem"/>
        <w:rPr>
          <w:rFonts w:eastAsia="Calibri"/>
          <w:bCs/>
        </w:rPr>
      </w:pPr>
      <w:r>
        <w:t xml:space="preserve">Пункт 3 </w:t>
      </w:r>
      <w:r>
        <w:br/>
        <w:t>Доклад о полномочиях представителей на пятом совещании Конференции Сторон, выступающей в качестве совещания Сторон Нагойского протокола</w:t>
      </w:r>
    </w:p>
    <w:p w14:paraId="267FD808" w14:textId="6266EFE9" w:rsidR="0080212F" w:rsidRPr="003B1AC3" w:rsidRDefault="002C7C7E" w:rsidP="0080212F">
      <w:pPr>
        <w:pStyle w:val="CBDNormalNumber"/>
      </w:pPr>
      <w:r>
        <w:t>На своем 1-м пленарном заседании Конференция Сторон, выступающая в качестве совещания Сторон Протокола, приняла к сведению, что, согласно соответствующим правилам процедуры совещаний Сторон, бюро рассмотрело список допущенных на совещание наблюдателей</w:t>
      </w:r>
      <w:r w:rsidRPr="003B1AC3">
        <w:rPr>
          <w:rStyle w:val="FootnoteReference"/>
        </w:rPr>
        <w:footnoteReference w:id="21"/>
      </w:r>
      <w:r>
        <w:t xml:space="preserve">, а также проверит полномочия делегаций и представит соответствующий доклад на одном из последующих заседаний. Она также приняла к сведению, что бюро назначило г-жу </w:t>
      </w:r>
      <w:proofErr w:type="spellStart"/>
      <w:r>
        <w:t>Мабузу</w:t>
      </w:r>
      <w:proofErr w:type="spellEnd"/>
      <w:r>
        <w:t xml:space="preserve"> своим представителем, ответственным за проверку полномочий.</w:t>
      </w:r>
    </w:p>
    <w:p w14:paraId="5A8521CE" w14:textId="5628E9B1" w:rsidR="004E727A" w:rsidRPr="003B1AC3" w:rsidRDefault="00BA796D" w:rsidP="004E727A">
      <w:pPr>
        <w:pStyle w:val="CBDNormalNumber"/>
      </w:pPr>
      <w:r>
        <w:t xml:space="preserve">На 2-м пленарном заседании г-жа </w:t>
      </w:r>
      <w:proofErr w:type="spellStart"/>
      <w:r>
        <w:t>Мабуза</w:t>
      </w:r>
      <w:proofErr w:type="spellEnd"/>
      <w:r>
        <w:t xml:space="preserve"> сообщила, что для участия в совещании были зарегистрированы 125 Сторон Протокола. Представители 92 зарегистрированных Сторон представили полномочия в полном соответствии с правилом 18 правил процедуры, а представители 33 зарегистрированных Сторон еще не представили полномочий.</w:t>
      </w:r>
    </w:p>
    <w:p w14:paraId="7E682DE5" w14:textId="21268D9B" w:rsidR="00F4261D" w:rsidRPr="003B1AC3" w:rsidRDefault="00F4261D" w:rsidP="00F4261D">
      <w:pPr>
        <w:pStyle w:val="CBDNormalNumber"/>
      </w:pPr>
      <w:r>
        <w:lastRenderedPageBreak/>
        <w:t xml:space="preserve">На 3-м пленарном заседании г-жа </w:t>
      </w:r>
      <w:proofErr w:type="spellStart"/>
      <w:r>
        <w:t>Мабуза</w:t>
      </w:r>
      <w:proofErr w:type="spellEnd"/>
      <w:r>
        <w:t xml:space="preserve"> сообщила, что для участия в совещании были зарегистрированы 128 Сторон Протокола. Представители 98 зарегистрированных Сторон представили полномочия в полном соответствии с правилом 18 правил процедуры, а представители 30 зарегистрированных Сторон еще не представили полномочий.</w:t>
      </w:r>
    </w:p>
    <w:p w14:paraId="0DFE09AE" w14:textId="39C6B418" w:rsidR="00AF7698" w:rsidRPr="003B1AC3" w:rsidRDefault="00AF7698" w:rsidP="00AF7698">
      <w:pPr>
        <w:pStyle w:val="CBDNormalNumber"/>
      </w:pPr>
      <w:r>
        <w:t>На 4-м пленарном заседании Председатель уведомила делегатов, что доклад о полномочиях был издан в качестве информационного документа CBD/NP/MOP/5/INF/4. Кроме того, представители Таджикистана представили полномочия в полном объеме, в результате чего число Сторон, представивших полномочия в полном соответствии с правилом</w:t>
      </w:r>
      <w:r w:rsidR="00C6177A">
        <w:t> </w:t>
      </w:r>
      <w:r>
        <w:t xml:space="preserve">18 правил процедуры, составило 99 для 5-го совещания Конференции Сторон, выступающей в качестве совещания Сторон Протокола. </w:t>
      </w:r>
    </w:p>
    <w:p w14:paraId="65C5FF19" w14:textId="4DEDB77A" w:rsidR="00AF7698" w:rsidRPr="003B1AC3" w:rsidRDefault="00AF7698" w:rsidP="00AF7698">
      <w:pPr>
        <w:pStyle w:val="CBDNormalNumber"/>
      </w:pPr>
      <w:r>
        <w:t>Конференция Сторон, выступающая в качестве совещания Сторон Протокола, приняла к сведению и утвердила доклад о полномочиях</w:t>
      </w:r>
      <w:r w:rsidR="004D7567" w:rsidRPr="003B1AC3">
        <w:rPr>
          <w:rStyle w:val="FootnoteReference"/>
          <w:rFonts w:eastAsia="MS Mincho"/>
          <w:lang w:eastAsia="en-CA"/>
        </w:rPr>
        <w:footnoteReference w:id="22"/>
      </w:r>
      <w:r>
        <w:t>.</w:t>
      </w:r>
    </w:p>
    <w:p w14:paraId="14552BD3" w14:textId="018610DE" w:rsidR="00362C4C" w:rsidRPr="003B1AC3" w:rsidRDefault="006D66AB" w:rsidP="00362C4C">
      <w:pPr>
        <w:pStyle w:val="CBDNormalNoNumber"/>
        <w:keepNext/>
        <w:ind w:left="562"/>
        <w:rPr>
          <w:i/>
          <w:iCs/>
          <w:snapToGrid w:val="0"/>
        </w:rPr>
      </w:pPr>
      <w:r>
        <w:rPr>
          <w:i/>
          <w:snapToGrid w:val="0"/>
        </w:rPr>
        <w:t>Втор</w:t>
      </w:r>
      <w:r w:rsidR="00413098">
        <w:rPr>
          <w:i/>
          <w:snapToGrid w:val="0"/>
        </w:rPr>
        <w:t>ая</w:t>
      </w:r>
      <w:r w:rsidR="00413098" w:rsidRPr="00413098">
        <w:rPr>
          <w:i/>
          <w:snapToGrid w:val="0"/>
        </w:rPr>
        <w:t xml:space="preserve"> возобновленная сессия</w:t>
      </w:r>
    </w:p>
    <w:p w14:paraId="6A973E97" w14:textId="6CD4AF74" w:rsidR="00443F67" w:rsidRDefault="00443F67" w:rsidP="00413098">
      <w:pPr>
        <w:pStyle w:val="CBDNormalNumber"/>
      </w:pPr>
      <w:r>
        <w:t xml:space="preserve">На </w:t>
      </w:r>
      <w:r w:rsidR="00413098" w:rsidRPr="00413098">
        <w:t>8</w:t>
      </w:r>
      <w:r w:rsidR="00413098">
        <w:t>-м</w:t>
      </w:r>
      <w:r>
        <w:t xml:space="preserve"> пленарном заседании </w:t>
      </w:r>
      <w:r w:rsidR="00413098" w:rsidRPr="00413098">
        <w:t xml:space="preserve">26 </w:t>
      </w:r>
      <w:r w:rsidR="00413098">
        <w:t xml:space="preserve">февраля 2025 года г-жа </w:t>
      </w:r>
      <w:proofErr w:type="spellStart"/>
      <w:r w:rsidR="00413098">
        <w:t>Мабуза</w:t>
      </w:r>
      <w:proofErr w:type="spellEnd"/>
      <w:r>
        <w:t xml:space="preserve"> </w:t>
      </w:r>
      <w:r w:rsidR="00413098">
        <w:t>проинформировала</w:t>
      </w:r>
      <w:r>
        <w:t xml:space="preserve"> Конференцию Сторон, что </w:t>
      </w:r>
      <w:r w:rsidR="00413098" w:rsidRPr="00413098">
        <w:t>для участия во 2-й возобновленной сессии зарегистрировались 1</w:t>
      </w:r>
      <w:r w:rsidR="00413098">
        <w:t>1</w:t>
      </w:r>
      <w:r w:rsidR="00413098" w:rsidRPr="00413098">
        <w:t>6 Сторон</w:t>
      </w:r>
      <w:r>
        <w:t>.</w:t>
      </w:r>
      <w:r w:rsidR="00413098" w:rsidRPr="00413098">
        <w:t xml:space="preserve"> Представители </w:t>
      </w:r>
      <w:r w:rsidR="00413098">
        <w:t>99</w:t>
      </w:r>
      <w:r w:rsidR="00413098" w:rsidRPr="00413098">
        <w:t xml:space="preserve"> зарегистрированных Сторон представили свои полномочия в полном соответствии с правилом 18 правил процедуры, тогда как представители 1</w:t>
      </w:r>
      <w:r w:rsidR="00413098">
        <w:t>7</w:t>
      </w:r>
      <w:r w:rsidR="00413098" w:rsidRPr="00413098">
        <w:t xml:space="preserve"> зарегистрированных Сторон еще не представили свои полномочия. Доклад о полномочиях для </w:t>
      </w:r>
      <w:r w:rsidR="00413098">
        <w:t>2-й</w:t>
      </w:r>
      <w:r w:rsidR="00413098" w:rsidRPr="00413098">
        <w:t xml:space="preserve"> возобновленной сессии был выпущен в качестве информационного документа</w:t>
      </w:r>
      <w:r w:rsidR="00413098">
        <w:t xml:space="preserve"> </w:t>
      </w:r>
      <w:r w:rsidR="00413098" w:rsidRPr="00413098">
        <w:t>CBD/NP/MOP/11/INF/5</w:t>
      </w:r>
      <w:r w:rsidR="00413098">
        <w:t>.</w:t>
      </w:r>
    </w:p>
    <w:p w14:paraId="2589B55F" w14:textId="6E3089AB" w:rsidR="00413098" w:rsidRPr="003B1AC3" w:rsidRDefault="00413098" w:rsidP="00413098">
      <w:pPr>
        <w:pStyle w:val="CBDNormalNumber"/>
      </w:pPr>
      <w:r w:rsidRPr="00413098">
        <w:t>Конференция Сторон, выступающая в качестве совещания Сторон Протокола, приняла к сведению и утвердила доклад о полномочиях.</w:t>
      </w:r>
    </w:p>
    <w:p w14:paraId="167A3BCD" w14:textId="759E34EA" w:rsidR="006A3380" w:rsidRPr="003B1AC3" w:rsidRDefault="00611606" w:rsidP="004F68EE">
      <w:pPr>
        <w:pStyle w:val="CBDAgendaItem"/>
        <w:rPr>
          <w:bCs/>
        </w:rPr>
      </w:pPr>
      <w:r>
        <w:t xml:space="preserve">Пункт 4 </w:t>
      </w:r>
      <w:r>
        <w:br/>
        <w:t>Доклады вспомогательных органов</w:t>
      </w:r>
    </w:p>
    <w:p w14:paraId="1478235B" w14:textId="3434FC5E" w:rsidR="005F2965" w:rsidRPr="003B1AC3" w:rsidRDefault="00927E06" w:rsidP="00A9487C">
      <w:pPr>
        <w:pStyle w:val="CBDNormalNumber"/>
      </w:pPr>
      <w:r>
        <w:t>Конференция Сторон, выступающая в качестве совещания Сторон Протокола, рассмотрела пункт 4 повестки дня на своем 1-м пленарном заседании. Ей были представлены следующие доклады о работе в межсессионный период, проводившейся различными органами после ее четвертого совещания: доклады Вспомогательного органа по осуществлению о работе его четвертого и пятого совещаний</w:t>
      </w:r>
      <w:r w:rsidR="004349F9" w:rsidRPr="003B1AC3">
        <w:rPr>
          <w:rStyle w:val="FootnoteReference"/>
          <w:snapToGrid w:val="0"/>
          <w:kern w:val="22"/>
        </w:rPr>
        <w:footnoteReference w:id="23"/>
      </w:r>
      <w:r>
        <w:t xml:space="preserve"> и доклады Специальной рабочей группы открытого состава по совместному использованию выгод от применения цифровой информации о последовательностях в отношении генетических ресурсов о работе ее первого и второго совещаний</w:t>
      </w:r>
      <w:r w:rsidR="005014BE" w:rsidRPr="003B1AC3">
        <w:rPr>
          <w:rStyle w:val="FootnoteReference"/>
        </w:rPr>
        <w:footnoteReference w:id="24"/>
      </w:r>
      <w:r>
        <w:t>.</w:t>
      </w:r>
    </w:p>
    <w:p w14:paraId="31A420FB" w14:textId="0D5AEA64" w:rsidR="00BB5408" w:rsidRPr="003B1AC3" w:rsidRDefault="00BB5408" w:rsidP="001026D8">
      <w:pPr>
        <w:pStyle w:val="CBDNormalNumber"/>
      </w:pPr>
      <w:r>
        <w:t>Конференция Сторон, выступающая в качестве совещания Сторон Протокола, заслушала устные доклады Председателя Вспомогательного органа по осуществлению и представителя Председателя Специальной рабочей группы открытого состава по совместному использованию выгод.</w:t>
      </w:r>
    </w:p>
    <w:p w14:paraId="00920B57" w14:textId="77777777" w:rsidR="00BB5408" w:rsidRPr="003B1AC3" w:rsidRDefault="00BB5408" w:rsidP="00BB5408">
      <w:pPr>
        <w:pStyle w:val="CBDNormalNumber"/>
      </w:pPr>
      <w:r>
        <w:t>С заявлениями выступили представители следующих Сторон: Демократической Республики Конго и Египта (в качестве докладчика Вспомогательного органа по осуществлению на его пятом совещании).</w:t>
      </w:r>
    </w:p>
    <w:p w14:paraId="66AC4F4D" w14:textId="26E44B25" w:rsidR="00BB5408" w:rsidRPr="003B1AC3" w:rsidRDefault="00BB5408" w:rsidP="00BB5408">
      <w:pPr>
        <w:pStyle w:val="CBDNormalNumber"/>
      </w:pPr>
      <w:r>
        <w:t>Конференция Сторон, выступающая в качестве совещания Сторон Протокола, приняла к сведению предоставленную информацию и постановила рассмотреть рекомендации различных органов в рабочих группах в рамках соответствующих пунктов повестки дня.</w:t>
      </w:r>
    </w:p>
    <w:p w14:paraId="6A54D999" w14:textId="71A8C62F" w:rsidR="006A3380" w:rsidRPr="003B1AC3" w:rsidRDefault="00611606" w:rsidP="004F68EE">
      <w:pPr>
        <w:pStyle w:val="CBDAgendaItem"/>
        <w:rPr>
          <w:bCs/>
        </w:rPr>
      </w:pPr>
      <w:r>
        <w:lastRenderedPageBreak/>
        <w:t xml:space="preserve">Пункт 5 </w:t>
      </w:r>
      <w:r>
        <w:br/>
        <w:t xml:space="preserve">Доклад Комитета по соблюдению </w:t>
      </w:r>
    </w:p>
    <w:p w14:paraId="27F15836" w14:textId="37E303A0" w:rsidR="00DA2AD9" w:rsidRPr="003B1AC3" w:rsidRDefault="001F1F07" w:rsidP="000217E9">
      <w:pPr>
        <w:pStyle w:val="CBDNormalNumber"/>
      </w:pPr>
      <w:r>
        <w:rPr>
          <w:snapToGrid w:val="0"/>
        </w:rPr>
        <w:t>Конференция Сторон, выступающая в качестве совещания Сторон Протокола, рассмотрела пункт 5 повестки дня на своем 1-м пленарном заседании. Ей были представлены проект решения</w:t>
      </w:r>
      <w:r w:rsidR="00372182" w:rsidRPr="003B1AC3">
        <w:rPr>
          <w:rStyle w:val="FootnoteReference"/>
          <w:snapToGrid w:val="0"/>
        </w:rPr>
        <w:footnoteReference w:id="25"/>
      </w:r>
      <w:r>
        <w:rPr>
          <w:snapToGrid w:val="0"/>
        </w:rPr>
        <w:t xml:space="preserve"> и доклад Комитета по соблюдению Нагойского протокола о работе его четвертого совещания</w:t>
      </w:r>
      <w:r w:rsidR="003C0F62" w:rsidRPr="003B1AC3">
        <w:rPr>
          <w:rStyle w:val="FootnoteReference"/>
          <w:snapToGrid w:val="0"/>
        </w:rPr>
        <w:footnoteReference w:id="26"/>
      </w:r>
      <w:r>
        <w:rPr>
          <w:snapToGrid w:val="0"/>
        </w:rPr>
        <w:t>.</w:t>
      </w:r>
    </w:p>
    <w:p w14:paraId="3AF16305" w14:textId="77777777" w:rsidR="00D51B31" w:rsidRPr="003B1AC3" w:rsidRDefault="00482EF1" w:rsidP="00482EF1">
      <w:pPr>
        <w:pStyle w:val="CBDNormalNumber"/>
      </w:pPr>
      <w:r>
        <w:t xml:space="preserve">Председатель Комитета по соблюдению Нагойского протокола представил доклад Комитета по соблюдению о работе его четвертого совещания. </w:t>
      </w:r>
    </w:p>
    <w:p w14:paraId="1E3D5DBC" w14:textId="1BE66E36" w:rsidR="00482EF1" w:rsidRPr="003B1AC3" w:rsidRDefault="00482EF1" w:rsidP="00482EF1">
      <w:pPr>
        <w:pStyle w:val="CBDNormalNumber"/>
      </w:pPr>
      <w:r>
        <w:t>В соответствии с порядком организации работы вопросы существа, вытекающие из доклада, были переданы на рассмотрение Рабочей группы II.</w:t>
      </w:r>
    </w:p>
    <w:p w14:paraId="3341C03A" w14:textId="0D4947DD" w:rsidR="00482EF1" w:rsidRPr="003B1AC3" w:rsidRDefault="00113C61" w:rsidP="00D57832">
      <w:pPr>
        <w:pStyle w:val="CBDNormalNumber"/>
      </w:pPr>
      <w:r>
        <w:t xml:space="preserve">Конференция Сторон, выступающая в качестве совещания Сторон Протокола, постановила продлить еще на два года срок полномочий пяти членов Комитета по соблюдению, перечисленных в таблице А приложения к уведомлению </w:t>
      </w:r>
      <w:hyperlink r:id="rId14" w:history="1">
        <w:r>
          <w:rPr>
            <w:rStyle w:val="Hyperlink"/>
          </w:rPr>
          <w:t>№ 2024-092</w:t>
        </w:r>
      </w:hyperlink>
      <w:r>
        <w:t xml:space="preserve"> от 12 сентября 2024 года, выпущенному секретариатом в связи с назначением и выборами членов Комитета. Она </w:t>
      </w:r>
      <w:r w:rsidR="00EA3289">
        <w:t xml:space="preserve">также </w:t>
      </w:r>
      <w:r>
        <w:t xml:space="preserve">постановила </w:t>
      </w:r>
      <w:r w:rsidR="00EA3289">
        <w:t xml:space="preserve">провести </w:t>
      </w:r>
      <w:r>
        <w:t xml:space="preserve">на одной из последующих сессий </w:t>
      </w:r>
      <w:r w:rsidR="00EA3289">
        <w:t xml:space="preserve">выборы </w:t>
      </w:r>
      <w:r>
        <w:t xml:space="preserve">десяти членов и двух наблюдателей от коренных народов и местных общин, срок полномочий которых истекает 31 декабря 2024 года, как указано в таблице B приложения к уведомлению. </w:t>
      </w:r>
    </w:p>
    <w:p w14:paraId="5423EEDE" w14:textId="50D709B5" w:rsidR="00490B6C" w:rsidRPr="003B1AC3" w:rsidRDefault="00490B6C" w:rsidP="00490B6C">
      <w:pPr>
        <w:pStyle w:val="CBDNormalNumber"/>
      </w:pPr>
      <w:r>
        <w:t>На 4-й пленарной сессии Конференция Сторон, действующая в качестве совещания Сторон Протокола, избрала следующих членов и наблюдателей от коренных народов и местных общин Комитета по соблюдению на четырехлетний срок, начинающийся 1</w:t>
      </w:r>
      <w:r w:rsidR="00EA3289">
        <w:t> </w:t>
      </w:r>
      <w:r>
        <w:t>января 2025</w:t>
      </w:r>
      <w:r w:rsidR="00EA3289">
        <w:t> </w:t>
      </w:r>
      <w:r>
        <w:t>года:</w:t>
      </w:r>
    </w:p>
    <w:p w14:paraId="1495D29C" w14:textId="3203FC28" w:rsidR="00490B6C" w:rsidRPr="003B1AC3" w:rsidRDefault="00490B6C" w:rsidP="00796C5E">
      <w:pPr>
        <w:tabs>
          <w:tab w:val="clear" w:pos="567"/>
          <w:tab w:val="clear" w:pos="1134"/>
          <w:tab w:val="clear" w:pos="1701"/>
          <w:tab w:val="clear" w:pos="2268"/>
        </w:tabs>
        <w:spacing w:after="120"/>
        <w:ind w:left="1166"/>
      </w:pPr>
      <w:r>
        <w:t>Сомали Чан (Камбоджа)</w:t>
      </w:r>
    </w:p>
    <w:p w14:paraId="52BD5861" w14:textId="5352EFC5" w:rsidR="00490B6C" w:rsidRPr="003B1AC3" w:rsidRDefault="00490B6C" w:rsidP="00796C5E">
      <w:pPr>
        <w:tabs>
          <w:tab w:val="clear" w:pos="567"/>
          <w:tab w:val="clear" w:pos="1134"/>
          <w:tab w:val="clear" w:pos="1701"/>
          <w:tab w:val="clear" w:pos="2268"/>
        </w:tabs>
        <w:spacing w:after="120"/>
        <w:ind w:left="1166"/>
      </w:pPr>
      <w:r>
        <w:t xml:space="preserve">Пак Вон </w:t>
      </w:r>
      <w:proofErr w:type="spellStart"/>
      <w:r>
        <w:t>Сог</w:t>
      </w:r>
      <w:proofErr w:type="spellEnd"/>
      <w:r>
        <w:t xml:space="preserve"> (Республика Корея)</w:t>
      </w:r>
    </w:p>
    <w:p w14:paraId="44F4536F" w14:textId="0456EC7E" w:rsidR="00490B6C" w:rsidRPr="003B1AC3" w:rsidRDefault="00490B6C" w:rsidP="00796C5E">
      <w:pPr>
        <w:tabs>
          <w:tab w:val="clear" w:pos="567"/>
          <w:tab w:val="clear" w:pos="1134"/>
          <w:tab w:val="clear" w:pos="1701"/>
          <w:tab w:val="clear" w:pos="2268"/>
        </w:tabs>
        <w:spacing w:after="120"/>
        <w:ind w:left="1166"/>
      </w:pPr>
      <w:r>
        <w:t xml:space="preserve">Бетти </w:t>
      </w:r>
      <w:proofErr w:type="spellStart"/>
      <w:r>
        <w:t>Кауна</w:t>
      </w:r>
      <w:proofErr w:type="spellEnd"/>
      <w:r>
        <w:t xml:space="preserve"> </w:t>
      </w:r>
      <w:proofErr w:type="spellStart"/>
      <w:r>
        <w:t>Шрёдер</w:t>
      </w:r>
      <w:proofErr w:type="spellEnd"/>
      <w:r>
        <w:t xml:space="preserve"> (Намибия)</w:t>
      </w:r>
    </w:p>
    <w:p w14:paraId="6C31AD20" w14:textId="20D0ED5B" w:rsidR="00490B6C" w:rsidRPr="003B1AC3" w:rsidRDefault="00490B6C" w:rsidP="00796C5E">
      <w:pPr>
        <w:tabs>
          <w:tab w:val="clear" w:pos="567"/>
          <w:tab w:val="clear" w:pos="1134"/>
          <w:tab w:val="clear" w:pos="1701"/>
          <w:tab w:val="clear" w:pos="2268"/>
        </w:tabs>
        <w:spacing w:after="120"/>
        <w:ind w:left="1166"/>
      </w:pPr>
      <w:r>
        <w:t xml:space="preserve">Эль </w:t>
      </w:r>
      <w:proofErr w:type="spellStart"/>
      <w:r>
        <w:t>Китма</w:t>
      </w:r>
      <w:proofErr w:type="spellEnd"/>
      <w:r>
        <w:t xml:space="preserve"> эль-</w:t>
      </w:r>
      <w:proofErr w:type="spellStart"/>
      <w:r>
        <w:t>Ауад</w:t>
      </w:r>
      <w:proofErr w:type="spellEnd"/>
      <w:r>
        <w:t xml:space="preserve"> Мохаммед (Судан)</w:t>
      </w:r>
    </w:p>
    <w:p w14:paraId="48CBA2BB" w14:textId="02CAADA1" w:rsidR="00490B6C" w:rsidRPr="003B1AC3" w:rsidRDefault="00490B6C" w:rsidP="00796C5E">
      <w:pPr>
        <w:tabs>
          <w:tab w:val="clear" w:pos="567"/>
          <w:tab w:val="clear" w:pos="1134"/>
          <w:tab w:val="clear" w:pos="1701"/>
          <w:tab w:val="clear" w:pos="2268"/>
        </w:tabs>
        <w:spacing w:after="120"/>
        <w:ind w:left="1166"/>
      </w:pPr>
      <w:r>
        <w:t>Петер Манка (Словакия)</w:t>
      </w:r>
    </w:p>
    <w:p w14:paraId="472EAE62" w14:textId="150E335E" w:rsidR="00490B6C" w:rsidRPr="00896827" w:rsidRDefault="00490B6C" w:rsidP="00796C5E">
      <w:pPr>
        <w:tabs>
          <w:tab w:val="clear" w:pos="567"/>
          <w:tab w:val="clear" w:pos="1134"/>
          <w:tab w:val="clear" w:pos="1701"/>
          <w:tab w:val="clear" w:pos="2268"/>
        </w:tabs>
        <w:spacing w:after="120"/>
        <w:ind w:left="1166"/>
      </w:pPr>
      <w:proofErr w:type="spellStart"/>
      <w:r>
        <w:t>Сино</w:t>
      </w:r>
      <w:proofErr w:type="spellEnd"/>
      <w:r>
        <w:t xml:space="preserve"> </w:t>
      </w:r>
      <w:proofErr w:type="spellStart"/>
      <w:r>
        <w:t>Тохирзода</w:t>
      </w:r>
      <w:proofErr w:type="spellEnd"/>
      <w:r>
        <w:t xml:space="preserve"> (Таджикистан)</w:t>
      </w:r>
    </w:p>
    <w:p w14:paraId="64E4C642" w14:textId="7CE7BC78" w:rsidR="00490B6C" w:rsidRPr="00896827" w:rsidRDefault="00490B6C" w:rsidP="00796C5E">
      <w:pPr>
        <w:tabs>
          <w:tab w:val="clear" w:pos="567"/>
          <w:tab w:val="clear" w:pos="1134"/>
          <w:tab w:val="clear" w:pos="1701"/>
          <w:tab w:val="clear" w:pos="2268"/>
        </w:tabs>
        <w:spacing w:after="120"/>
        <w:ind w:left="1166"/>
      </w:pPr>
      <w:proofErr w:type="spellStart"/>
      <w:r>
        <w:t>Элишка</w:t>
      </w:r>
      <w:proofErr w:type="spellEnd"/>
      <w:r>
        <w:t xml:space="preserve"> </w:t>
      </w:r>
      <w:proofErr w:type="spellStart"/>
      <w:r>
        <w:t>Рольфова</w:t>
      </w:r>
      <w:proofErr w:type="spellEnd"/>
      <w:r>
        <w:t xml:space="preserve"> (Чехия) (в качестве заместителя) </w:t>
      </w:r>
    </w:p>
    <w:p w14:paraId="3796B7F4" w14:textId="36E079BF" w:rsidR="00490B6C" w:rsidRPr="00896827" w:rsidRDefault="004F6D9E" w:rsidP="00796C5E">
      <w:pPr>
        <w:tabs>
          <w:tab w:val="clear" w:pos="567"/>
          <w:tab w:val="clear" w:pos="1134"/>
          <w:tab w:val="clear" w:pos="1701"/>
          <w:tab w:val="clear" w:pos="2268"/>
        </w:tabs>
        <w:spacing w:after="120"/>
        <w:ind w:left="1166"/>
      </w:pPr>
      <w:r>
        <w:t xml:space="preserve">Хосе Альфредо Эрнандес </w:t>
      </w:r>
      <w:proofErr w:type="spellStart"/>
      <w:r>
        <w:t>Угальде</w:t>
      </w:r>
      <w:proofErr w:type="spellEnd"/>
      <w:r>
        <w:t xml:space="preserve"> (Коста-Рика)</w:t>
      </w:r>
    </w:p>
    <w:p w14:paraId="2C1BEDA6" w14:textId="1358B561" w:rsidR="00490B6C" w:rsidRPr="003B1AC3" w:rsidRDefault="00AC00A2" w:rsidP="00796C5E">
      <w:pPr>
        <w:tabs>
          <w:tab w:val="clear" w:pos="567"/>
          <w:tab w:val="clear" w:pos="1134"/>
          <w:tab w:val="clear" w:pos="1701"/>
          <w:tab w:val="clear" w:pos="2268"/>
        </w:tabs>
        <w:spacing w:after="120"/>
        <w:ind w:left="1166"/>
      </w:pPr>
      <w:r>
        <w:t xml:space="preserve">Мария </w:t>
      </w:r>
      <w:proofErr w:type="spellStart"/>
      <w:r>
        <w:t>Хульета</w:t>
      </w:r>
      <w:proofErr w:type="spellEnd"/>
      <w:r>
        <w:t xml:space="preserve"> Ансальди (Аргентина)</w:t>
      </w:r>
    </w:p>
    <w:p w14:paraId="4678C342" w14:textId="080A23A0" w:rsidR="00490B6C" w:rsidRPr="003B1AC3" w:rsidRDefault="00490B6C" w:rsidP="00796C5E">
      <w:pPr>
        <w:tabs>
          <w:tab w:val="clear" w:pos="567"/>
          <w:tab w:val="clear" w:pos="1134"/>
          <w:tab w:val="clear" w:pos="1701"/>
          <w:tab w:val="clear" w:pos="2268"/>
        </w:tabs>
        <w:spacing w:after="120"/>
        <w:ind w:left="1166"/>
      </w:pPr>
      <w:r>
        <w:t>Кэти Бекет (Соединенное Королевство Великобритании и Северной Ирландии)</w:t>
      </w:r>
    </w:p>
    <w:p w14:paraId="21E79F88" w14:textId="0347029D" w:rsidR="00490B6C" w:rsidRPr="003B1AC3" w:rsidRDefault="00490B6C" w:rsidP="00796C5E">
      <w:pPr>
        <w:tabs>
          <w:tab w:val="clear" w:pos="567"/>
          <w:tab w:val="clear" w:pos="1134"/>
          <w:tab w:val="clear" w:pos="1701"/>
          <w:tab w:val="clear" w:pos="2268"/>
        </w:tabs>
        <w:spacing w:after="120"/>
        <w:ind w:left="1166"/>
      </w:pPr>
      <w:r>
        <w:t xml:space="preserve">Мери </w:t>
      </w:r>
      <w:proofErr w:type="spellStart"/>
      <w:r>
        <w:t>Чиаччи</w:t>
      </w:r>
      <w:proofErr w:type="spellEnd"/>
      <w:r>
        <w:t xml:space="preserve"> (Европейский союз)</w:t>
      </w:r>
    </w:p>
    <w:p w14:paraId="4DDFF51A" w14:textId="4D33038F" w:rsidR="00490B6C" w:rsidRPr="003B1AC3" w:rsidRDefault="00490B6C" w:rsidP="00796C5E">
      <w:pPr>
        <w:tabs>
          <w:tab w:val="clear" w:pos="567"/>
          <w:tab w:val="clear" w:pos="1134"/>
          <w:tab w:val="clear" w:pos="1701"/>
          <w:tab w:val="clear" w:pos="2268"/>
        </w:tabs>
        <w:spacing w:after="120"/>
        <w:ind w:left="1166"/>
      </w:pPr>
      <w:proofErr w:type="spellStart"/>
      <w:r>
        <w:t>Гладман</w:t>
      </w:r>
      <w:proofErr w:type="spellEnd"/>
      <w:r>
        <w:t xml:space="preserve"> </w:t>
      </w:r>
      <w:proofErr w:type="spellStart"/>
      <w:r>
        <w:t>Чибемеме</w:t>
      </w:r>
      <w:proofErr w:type="spellEnd"/>
      <w:r>
        <w:t xml:space="preserve"> (коренные народы и местные общины)</w:t>
      </w:r>
    </w:p>
    <w:p w14:paraId="23CAD857" w14:textId="289BD835" w:rsidR="00490B6C" w:rsidRPr="003B1AC3" w:rsidRDefault="00490B6C" w:rsidP="00796C5E">
      <w:pPr>
        <w:tabs>
          <w:tab w:val="clear" w:pos="567"/>
          <w:tab w:val="clear" w:pos="1134"/>
          <w:tab w:val="clear" w:pos="1701"/>
          <w:tab w:val="clear" w:pos="2268"/>
        </w:tabs>
        <w:spacing w:after="120"/>
        <w:ind w:left="1166"/>
      </w:pPr>
      <w:proofErr w:type="spellStart"/>
      <w:r>
        <w:t>Вивиана</w:t>
      </w:r>
      <w:proofErr w:type="spellEnd"/>
      <w:r>
        <w:t xml:space="preserve"> </w:t>
      </w:r>
      <w:proofErr w:type="spellStart"/>
      <w:r>
        <w:t>Фигероа</w:t>
      </w:r>
      <w:proofErr w:type="spellEnd"/>
      <w:r>
        <w:t xml:space="preserve"> (коренные народы и местные общины)</w:t>
      </w:r>
    </w:p>
    <w:p w14:paraId="7748417A" w14:textId="184E5D7A" w:rsidR="00490B6C" w:rsidRPr="003B1AC3" w:rsidRDefault="00490B6C" w:rsidP="00796C5E">
      <w:pPr>
        <w:tabs>
          <w:tab w:val="clear" w:pos="567"/>
          <w:tab w:val="clear" w:pos="1134"/>
          <w:tab w:val="clear" w:pos="1701"/>
          <w:tab w:val="clear" w:pos="2268"/>
        </w:tabs>
        <w:spacing w:after="120"/>
        <w:ind w:left="1166"/>
        <w:rPr>
          <w:snapToGrid w:val="0"/>
        </w:rPr>
      </w:pPr>
      <w:r>
        <w:t xml:space="preserve">Аллан Джон Лок (Австралия) (в качестве заместителя) </w:t>
      </w:r>
    </w:p>
    <w:p w14:paraId="04CFF9D9" w14:textId="58E0A17A" w:rsidR="00410BFC" w:rsidRPr="003B1AC3" w:rsidRDefault="00410BFC" w:rsidP="00410BFC">
      <w:pPr>
        <w:pStyle w:val="CBDNormalNumber"/>
      </w:pPr>
      <w:bookmarkStart w:id="5" w:name="_Hlk180070628"/>
      <w:r>
        <w:t>Рабочая группа II рассмотрела пункт 5 повестки дня на своем первом заседании 21</w:t>
      </w:r>
      <w:r w:rsidR="00EA3289">
        <w:t> </w:t>
      </w:r>
      <w:r>
        <w:t xml:space="preserve">октября. </w:t>
      </w:r>
    </w:p>
    <w:p w14:paraId="39B0A331" w14:textId="77777777" w:rsidR="00410BFC" w:rsidRPr="003B1AC3" w:rsidRDefault="00410BFC" w:rsidP="00410BFC">
      <w:pPr>
        <w:pStyle w:val="CBDNormalNumber"/>
      </w:pPr>
      <w:r>
        <w:lastRenderedPageBreak/>
        <w:t>С заявлениями выступили представители следующих Сторон: Аргентины, Бразилии и Европейского союза и его государств-членов, являющихся Сторонами Протокола.</w:t>
      </w:r>
    </w:p>
    <w:p w14:paraId="487172D4" w14:textId="5372F083" w:rsidR="00410BFC" w:rsidRPr="003B1AC3" w:rsidRDefault="00410BFC" w:rsidP="00410BFC">
      <w:pPr>
        <w:pStyle w:val="CBDNormalNumber"/>
      </w:pPr>
      <w:r>
        <w:t>Рабочая группа</w:t>
      </w:r>
      <w:r w:rsidR="00EA3289">
        <w:t> </w:t>
      </w:r>
      <w:r>
        <w:t xml:space="preserve">II постановила, что Председатель подготовит пересмотренный проект решения для рассмотрения Рабочей группой. </w:t>
      </w:r>
    </w:p>
    <w:p w14:paraId="434F1BA9" w14:textId="64458700" w:rsidR="00410BFC" w:rsidRPr="003B1AC3" w:rsidRDefault="00410BFC" w:rsidP="00410BFC">
      <w:pPr>
        <w:pStyle w:val="CBDNormalNumber"/>
      </w:pPr>
      <w:r>
        <w:t xml:space="preserve">На своем третьем заседании 23 октября Рабочая группа II рассмотрела пересмотренный проект решения, представленный Председателем, и утвердила его для передачи пленарному заседанию в качестве проекта решения CBD/NP/MOP/5/L.2. </w:t>
      </w:r>
    </w:p>
    <w:bookmarkEnd w:id="5"/>
    <w:p w14:paraId="1D7E71AB" w14:textId="5AFB7BE7" w:rsidR="00095DC4" w:rsidRPr="003B1AC3" w:rsidRDefault="00095DC4" w:rsidP="00095DC4">
      <w:pPr>
        <w:pStyle w:val="CBDNormalNumber"/>
        <w:rPr>
          <w:snapToGrid w:val="0"/>
        </w:rPr>
      </w:pPr>
      <w:r>
        <w:t>На своем 2-м пленарном заседании Конференция Сторон, выступающая в качестве совещания Сторон Протокола, рассмотрела проект решения CBD/NP/MOP/5/L.2, представленный Председателем Рабочей группы II.</w:t>
      </w:r>
    </w:p>
    <w:p w14:paraId="5BF737EE" w14:textId="55EDF2F1" w:rsidR="00095DC4" w:rsidRPr="003B1AC3" w:rsidRDefault="00EC3F9A" w:rsidP="00095DC4">
      <w:pPr>
        <w:pStyle w:val="CBDNormalNumber"/>
        <w:rPr>
          <w:snapToGrid w:val="0"/>
        </w:rPr>
      </w:pPr>
      <w:r>
        <w:t>С заявлениями выступили представители следующих Сторон: Демократической Республики Конго, Перу и Фиджи.</w:t>
      </w:r>
    </w:p>
    <w:p w14:paraId="4B690B90" w14:textId="7CCD44F3" w:rsidR="00095DC4" w:rsidRPr="003B1AC3" w:rsidRDefault="00095DC4" w:rsidP="005C06AC">
      <w:pPr>
        <w:pStyle w:val="CBDNormalNumber"/>
        <w:rPr>
          <w:snapToGrid w:val="0"/>
        </w:rPr>
      </w:pPr>
      <w:r>
        <w:t>Конференция Сторон, выступающая в качестве совещания Сторон Протокола, приняла проект решения с внесенными в него устными поправками в качестве решения NP-5/1.</w:t>
      </w:r>
    </w:p>
    <w:p w14:paraId="2AB53E51" w14:textId="2026ED51" w:rsidR="00345F2A" w:rsidRPr="003B1AC3" w:rsidRDefault="00DE61F6" w:rsidP="004F68EE">
      <w:pPr>
        <w:pStyle w:val="CBDAgendaItem"/>
        <w:rPr>
          <w:bCs/>
        </w:rPr>
      </w:pPr>
      <w:r>
        <w:t xml:space="preserve">Пункт 6 </w:t>
      </w:r>
      <w:r>
        <w:br/>
        <w:t>Административное обеспечение Протокола и бюджет целевых фондов</w:t>
      </w:r>
    </w:p>
    <w:p w14:paraId="12956AC7" w14:textId="0E6EC6CF" w:rsidR="003778EE" w:rsidRPr="003B1AC3" w:rsidRDefault="003778EE" w:rsidP="003778EE">
      <w:pPr>
        <w:pStyle w:val="CBDNormalNumber"/>
        <w:rPr>
          <w:snapToGrid w:val="0"/>
        </w:rPr>
      </w:pPr>
      <w:r>
        <w:rPr>
          <w:snapToGrid w:val="0"/>
        </w:rPr>
        <w:t>Конференция Сторон, выступающая в качестве совещания Сторон Протокола, рассмотрела пункт 6 повестки дня на своем 1-м пленарном заседании. Ей были представлены проект решения</w:t>
      </w:r>
      <w:r w:rsidR="004F7324" w:rsidRPr="003B1AC3">
        <w:rPr>
          <w:rStyle w:val="FootnoteReference"/>
          <w:snapToGrid w:val="0"/>
        </w:rPr>
        <w:footnoteReference w:id="27"/>
      </w:r>
      <w:r>
        <w:rPr>
          <w:snapToGrid w:val="0"/>
        </w:rPr>
        <w:t xml:space="preserve"> и записки секретариата по вопросам административного обеспечения Конвенции и протоколов к ней на двухлетний период 2023-2024 годов</w:t>
      </w:r>
      <w:r w:rsidR="00BA7AB9" w:rsidRPr="003B1AC3">
        <w:rPr>
          <w:rStyle w:val="FootnoteReference"/>
          <w:snapToGrid w:val="0"/>
        </w:rPr>
        <w:footnoteReference w:id="28"/>
      </w:r>
      <w:r>
        <w:rPr>
          <w:snapToGrid w:val="0"/>
        </w:rPr>
        <w:t>, предлагаемого бюджета программ работы Конвенции, Картахенского протокола и Нагойского протокола на двухлетний период 2025-2026 годов</w:t>
      </w:r>
      <w:r w:rsidR="003D21E0" w:rsidRPr="003B1AC3">
        <w:rPr>
          <w:rStyle w:val="FootnoteReference"/>
          <w:iCs/>
          <w:snapToGrid w:val="0"/>
        </w:rPr>
        <w:footnoteReference w:id="29"/>
      </w:r>
      <w:r>
        <w:rPr>
          <w:snapToGrid w:val="0"/>
        </w:rPr>
        <w:t>, потребностей целевого фонда для дополнительных добровольных взносов в поддержку утвержденных мероприятий</w:t>
      </w:r>
      <w:r w:rsidR="00EE1290" w:rsidRPr="003B1AC3">
        <w:rPr>
          <w:rStyle w:val="FootnoteReference"/>
          <w:iCs/>
          <w:snapToGrid w:val="0"/>
        </w:rPr>
        <w:footnoteReference w:id="30"/>
      </w:r>
      <w:r>
        <w:rPr>
          <w:snapToGrid w:val="0"/>
        </w:rPr>
        <w:t xml:space="preserve"> и функционального обзора секретариата</w:t>
      </w:r>
      <w:r w:rsidR="00EE1290" w:rsidRPr="003B1AC3">
        <w:rPr>
          <w:rStyle w:val="FootnoteReference"/>
          <w:snapToGrid w:val="0"/>
        </w:rPr>
        <w:footnoteReference w:id="31"/>
      </w:r>
      <w:r>
        <w:rPr>
          <w:snapToGrid w:val="0"/>
        </w:rPr>
        <w:t>.</w:t>
      </w:r>
    </w:p>
    <w:p w14:paraId="2B978423" w14:textId="558AE9BB" w:rsidR="00AD548A" w:rsidRPr="003B1AC3" w:rsidRDefault="00AD548A" w:rsidP="00AD548A">
      <w:pPr>
        <w:pStyle w:val="CBDNormalNumber"/>
      </w:pPr>
      <w:r>
        <w:t>Исполнительный секретарь отчиталась о деятельности секретариата и представила предлагаемый бюджет программ работы Конвенции и протоколов к ней на двухлетний период 2025-2026 годов.</w:t>
      </w:r>
    </w:p>
    <w:p w14:paraId="6EB4FCF7" w14:textId="4ACDB43D" w:rsidR="00AD548A" w:rsidRPr="003B1AC3" w:rsidRDefault="00AD548A" w:rsidP="00AD548A">
      <w:pPr>
        <w:pStyle w:val="CBDNormalNumber"/>
      </w:pPr>
      <w:r>
        <w:t xml:space="preserve">Конференция Сторон Конвенции, выступающая также в качестве совещаний Сторон протоколов, учредила контактную группу по бюджетным вопросам под председательством Чарльза </w:t>
      </w:r>
      <w:proofErr w:type="spellStart"/>
      <w:r>
        <w:t>Гбедемаха</w:t>
      </w:r>
      <w:proofErr w:type="spellEnd"/>
      <w:r>
        <w:t xml:space="preserve"> (Гана), уполномоченную детально рассмотреть предлагаемый бюджет на двухлетний период 2025-2026 годов. </w:t>
      </w:r>
    </w:p>
    <w:p w14:paraId="30599029" w14:textId="745FA546" w:rsidR="00AD548A" w:rsidRPr="003B1AC3" w:rsidRDefault="00AD548A" w:rsidP="00AD548A">
      <w:pPr>
        <w:pStyle w:val="CBDNormalNumber"/>
      </w:pPr>
      <w:r>
        <w:t>Кроме того, Конференция Сторон Конвенции, выступающая также в качестве совещаний Сторон протоколов, учредила группу друзей Председателя под координационным руководством г-на </w:t>
      </w:r>
      <w:proofErr w:type="spellStart"/>
      <w:r>
        <w:t>Гбедемаха</w:t>
      </w:r>
      <w:proofErr w:type="spellEnd"/>
      <w:r>
        <w:t xml:space="preserve"> для рассмотрения вопросов, находящихся на обсуждении Вспомогательного органа по осуществлению, в отношении процесса назначения будущих исполнительных секретарей.</w:t>
      </w:r>
    </w:p>
    <w:p w14:paraId="0DB9F9D1" w14:textId="14545AC7" w:rsidR="002A222C" w:rsidRPr="003B1AC3" w:rsidRDefault="002A222C" w:rsidP="002A222C">
      <w:pPr>
        <w:pStyle w:val="CBDNormalNumber"/>
      </w:pPr>
      <w:r>
        <w:t>На своем 5-м пленарном заседании 1 ноября Конференция Сторон Конвенции, выступающая также в качестве совещания Сторон протоколов, заслушала доклад Председателя контактной группы по бюджетным вопросам, выступающего также в качестве координатора группы друзей Председателя.</w:t>
      </w:r>
    </w:p>
    <w:p w14:paraId="0387FAB6" w14:textId="5FE821E5" w:rsidR="009510C8" w:rsidRPr="003B1AC3" w:rsidRDefault="007210A7" w:rsidP="002A222C">
      <w:pPr>
        <w:pStyle w:val="CBDNormalNumber"/>
      </w:pPr>
      <w:r>
        <w:lastRenderedPageBreak/>
        <w:t>Однако из-за отсутствия кворума обсуждение пришлось приостановить, так и не завершив его (см. пункт 19 ниже).</w:t>
      </w:r>
    </w:p>
    <w:p w14:paraId="5C2DF087" w14:textId="74F4BF08" w:rsidR="002578B0" w:rsidRPr="003B1AC3" w:rsidRDefault="008B4C76" w:rsidP="002578B0">
      <w:pPr>
        <w:pStyle w:val="CBDNormalNumber"/>
        <w:rPr>
          <w:snapToGrid w:val="0"/>
        </w:rPr>
      </w:pPr>
      <w:r>
        <w:t xml:space="preserve">С 3 по 6 декабря 2024 года Конференция Сторон провела свое шестое заседание в виде возобновленного онлайнового совещания для рассмотрения вопроса о принятии по процедуре «отсутствия возражений» проектов решений </w:t>
      </w:r>
      <w:hyperlink r:id="rId15" w:history="1">
        <w:r>
          <w:rPr>
            <w:rStyle w:val="Hyperlink"/>
          </w:rPr>
          <w:t>CBD/NP/MOP/5/L.14/Rev.1</w:t>
        </w:r>
      </w:hyperlink>
      <w:r>
        <w:t xml:space="preserve"> и </w:t>
      </w:r>
      <w:hyperlink r:id="rId16" w:history="1">
        <w:r>
          <w:rPr>
            <w:rStyle w:val="Hyperlink"/>
          </w:rPr>
          <w:t>CBD/NP/MOP/5/L.15</w:t>
        </w:r>
      </w:hyperlink>
      <w:r>
        <w:t xml:space="preserve">, представленных Председателем. </w:t>
      </w:r>
    </w:p>
    <w:p w14:paraId="69714029" w14:textId="7C9522BA" w:rsidR="002578B0" w:rsidRPr="003B1AC3" w:rsidRDefault="002578B0" w:rsidP="002578B0">
      <w:pPr>
        <w:pStyle w:val="CBDNormalNumber"/>
        <w:rPr>
          <w:snapToGrid w:val="0"/>
        </w:rPr>
      </w:pPr>
      <w:r>
        <w:t xml:space="preserve">В рамках процедуры «отсутствия возражений», которая завершилась 6 декабря, Стороны не высказали никаких возражений в течение установленного для этих целей периода, и Председатель опубликовала заключительное заявление, в котором проинформировала Стороны о том, что оба проекта решений считаются принятыми как решения </w:t>
      </w:r>
      <w:hyperlink r:id="rId17" w:history="1">
        <w:r>
          <w:rPr>
            <w:rStyle w:val="Hyperlink"/>
          </w:rPr>
          <w:t>NP-5/12</w:t>
        </w:r>
      </w:hyperlink>
      <w:r>
        <w:t xml:space="preserve"> и </w:t>
      </w:r>
      <w:hyperlink r:id="rId18" w:history="1">
        <w:r>
          <w:rPr>
            <w:rStyle w:val="Hyperlink"/>
          </w:rPr>
          <w:t>NP-5/13</w:t>
        </w:r>
      </w:hyperlink>
      <w:r>
        <w:t xml:space="preserve"> соответственно.</w:t>
      </w:r>
    </w:p>
    <w:p w14:paraId="0D869C89" w14:textId="6080AE6A" w:rsidR="002B3174" w:rsidRPr="003B1AC3" w:rsidRDefault="002B3174" w:rsidP="002B3174">
      <w:pPr>
        <w:pStyle w:val="CBDAgendaItem"/>
      </w:pPr>
      <w:bookmarkStart w:id="6" w:name="_Hlk180940739"/>
      <w:r>
        <w:t xml:space="preserve">Пункт 7 </w:t>
      </w:r>
      <w:r>
        <w:br/>
        <w:t>Механизм финансирования и финансовые ресурсы</w:t>
      </w:r>
    </w:p>
    <w:p w14:paraId="550C0308" w14:textId="10298DBD" w:rsidR="00F17E00" w:rsidRPr="003B1AC3" w:rsidRDefault="00F17E00" w:rsidP="00F17E00">
      <w:pPr>
        <w:pStyle w:val="CBDNormalNumber"/>
      </w:pPr>
      <w:r>
        <w:t>Рабочая группа I рассмотрела пункт 7 повестки дня на своем втором заседании 22</w:t>
      </w:r>
      <w:r w:rsidR="000B3A03">
        <w:t> </w:t>
      </w:r>
      <w:r>
        <w:t>октября. Ей были представлены проект решения</w:t>
      </w:r>
      <w:r w:rsidR="00863FCC" w:rsidRPr="003B1AC3">
        <w:rPr>
          <w:rStyle w:val="FootnoteReference"/>
        </w:rPr>
        <w:footnoteReference w:id="32"/>
      </w:r>
      <w:r>
        <w:t xml:space="preserve"> и записка секретариата о механизме финансирования и финансовых ресурсах</w:t>
      </w:r>
      <w:r w:rsidRPr="003B1AC3">
        <w:rPr>
          <w:rStyle w:val="FootnoteReference"/>
        </w:rPr>
        <w:footnoteReference w:id="33"/>
      </w:r>
      <w:r>
        <w:t>.</w:t>
      </w:r>
    </w:p>
    <w:p w14:paraId="48DD2E89" w14:textId="77777777" w:rsidR="00F17E00" w:rsidRPr="003B1AC3" w:rsidRDefault="00F17E00" w:rsidP="00F17E00">
      <w:pPr>
        <w:pStyle w:val="CBDNormalNumber"/>
      </w:pPr>
      <w:r>
        <w:t>С заявлениями выступили представители следующих Сторон: Европейского союза и его государств-членов, являющихся Сторонами Протокола, Кении, Того, Центральноафриканской Республики и Швейцарии.</w:t>
      </w:r>
    </w:p>
    <w:p w14:paraId="684F156F" w14:textId="7E5301C3" w:rsidR="00F17E00" w:rsidRPr="003B1AC3" w:rsidRDefault="00F17E00" w:rsidP="00F17E00">
      <w:pPr>
        <w:pStyle w:val="CBDNormalNumber"/>
      </w:pPr>
      <w:r>
        <w:t xml:space="preserve">Рабочая группа I постановила, что Председатель подготовит для ее рассмотрения пересмотренный проект решения с учетом сделанных заявлений. </w:t>
      </w:r>
    </w:p>
    <w:p w14:paraId="3CF63118" w14:textId="2F15D019" w:rsidR="00F17E00" w:rsidRPr="003B1AC3" w:rsidRDefault="00F17E00" w:rsidP="00F17E00">
      <w:pPr>
        <w:pStyle w:val="CBDNormalNumber"/>
      </w:pPr>
      <w:r>
        <w:t>Рабочая группа I рассмотрела пересмотренный проект решения, представленный Председателем, на своем третьем заседании 25 октября.</w:t>
      </w:r>
    </w:p>
    <w:p w14:paraId="4BC64387" w14:textId="77777777" w:rsidR="00F17E00" w:rsidRPr="003B1AC3" w:rsidRDefault="00F17E00" w:rsidP="00F17E00">
      <w:pPr>
        <w:pStyle w:val="CBDNormalNumber"/>
      </w:pPr>
      <w:r>
        <w:t>С заявлениями выступили представители следующих Сторон: Бразилии, Европейского союза и его государств-членов, являющихся Сторонами Протокола, и Того.</w:t>
      </w:r>
    </w:p>
    <w:p w14:paraId="10197BC5" w14:textId="72DD1609" w:rsidR="00F17E00" w:rsidRPr="003B1AC3" w:rsidRDefault="00F17E00" w:rsidP="00F17E00">
      <w:pPr>
        <w:pStyle w:val="CBDNormalNumber"/>
      </w:pPr>
      <w:r>
        <w:t xml:space="preserve">Рабочая группа I утвердила пересмотренный проект решения, кроме подпункта 3 (е), который она передала контактной группе по механизму финансирования, учрежденной согласно пункту 11 повестки дня 16-го совещания Конференции Сторон Конвенции. </w:t>
      </w:r>
    </w:p>
    <w:p w14:paraId="3CADF35B" w14:textId="67680F86" w:rsidR="00F17E00" w:rsidRPr="003B1AC3" w:rsidRDefault="00F17E00" w:rsidP="00F17E00">
      <w:pPr>
        <w:pStyle w:val="CBDNormalNumber"/>
      </w:pPr>
      <w:r>
        <w:t>Рабочая группа I рассмотрела пересмотренный проект решения, представленный Председателем после обсуждения в контактной группе, на своем пятом заседании 31</w:t>
      </w:r>
      <w:r w:rsidR="000B3A03">
        <w:t> </w:t>
      </w:r>
      <w:r>
        <w:t>октября.</w:t>
      </w:r>
    </w:p>
    <w:p w14:paraId="785DCC23" w14:textId="33056D12" w:rsidR="00F17E00" w:rsidRPr="003B1AC3" w:rsidRDefault="00F17E00" w:rsidP="00F17E00">
      <w:pPr>
        <w:pStyle w:val="CBDNormalNumber"/>
      </w:pPr>
      <w:r>
        <w:t>С заявлением выступил представитель Бразилии.</w:t>
      </w:r>
    </w:p>
    <w:p w14:paraId="416D5200" w14:textId="1339C30E" w:rsidR="00F17E00" w:rsidRPr="003B1AC3" w:rsidRDefault="00F17E00" w:rsidP="00F17E00">
      <w:pPr>
        <w:pStyle w:val="CBDNormalNumber"/>
      </w:pPr>
      <w:r>
        <w:t>Рабочая группа</w:t>
      </w:r>
      <w:r w:rsidR="000B3A03">
        <w:t> </w:t>
      </w:r>
      <w:r>
        <w:t>I утвердила пересмотренный проект решения с внесенными в него устными поправками для передачи пленарному заседанию в качестве проекта решения CBD/NP/MOP/5/L.10.</w:t>
      </w:r>
    </w:p>
    <w:p w14:paraId="49F2201C" w14:textId="6373ADDF" w:rsidR="002B3174" w:rsidRPr="003B1AC3" w:rsidRDefault="002B3174" w:rsidP="00A258E7">
      <w:pPr>
        <w:pStyle w:val="CBDNormalNumber"/>
      </w:pPr>
      <w:r>
        <w:t xml:space="preserve">На своем 5-м пленарном заседании Конференция Сторон, выступающая в качестве совещания Сторон Протокола, рассмотрела проект решения CBD/NP/MOP/5/L.10, представленный Председателем Рабочей группы I, и приняла его в качестве решения NP-5/2. </w:t>
      </w:r>
    </w:p>
    <w:p w14:paraId="06AE60D3" w14:textId="77777777" w:rsidR="00A258E7" w:rsidRPr="003B1AC3" w:rsidRDefault="009C48CD" w:rsidP="00A258E7">
      <w:pPr>
        <w:pStyle w:val="CBDAgendaItem"/>
      </w:pPr>
      <w:r>
        <w:lastRenderedPageBreak/>
        <w:t>Пункт 8</w:t>
      </w:r>
      <w:r>
        <w:br/>
        <w:t>Создание и развитие потенциала и повышение осведомленности</w:t>
      </w:r>
    </w:p>
    <w:p w14:paraId="2422A239" w14:textId="67E234DA" w:rsidR="00A57C0C" w:rsidRPr="003B1AC3" w:rsidRDefault="00A57C0C" w:rsidP="00A57C0C">
      <w:pPr>
        <w:pStyle w:val="CBDNormalNumber"/>
      </w:pPr>
      <w:r>
        <w:t>Рабочая группа II рассмотрела пункт 8 повестки дня на своем первом заседании. Ей был представлен проект решения</w:t>
      </w:r>
      <w:r w:rsidR="00F85C68" w:rsidRPr="003B1AC3">
        <w:rPr>
          <w:rStyle w:val="FootnoteReference"/>
        </w:rPr>
        <w:footnoteReference w:id="34"/>
      </w:r>
      <w:r>
        <w:t xml:space="preserve">. </w:t>
      </w:r>
    </w:p>
    <w:p w14:paraId="5FB61F13" w14:textId="6C127E29" w:rsidR="00A57C0C" w:rsidRPr="003B1AC3" w:rsidRDefault="00A57C0C" w:rsidP="00A57C0C">
      <w:pPr>
        <w:pStyle w:val="CBDNormalNumber"/>
      </w:pPr>
      <w:r>
        <w:t>Рабочая группа II постановила, что Председатель при необходимости проведет неофициальные консультации со Сторонами и подготовит пересмотренный проект решения для его рассмотрения на одном из последующих заседаний.</w:t>
      </w:r>
    </w:p>
    <w:p w14:paraId="68D308D9" w14:textId="63A34E78" w:rsidR="00A57C0C" w:rsidRPr="003B1AC3" w:rsidRDefault="00A57C0C" w:rsidP="00A57C0C">
      <w:pPr>
        <w:pStyle w:val="CBDNormalNumber"/>
      </w:pPr>
      <w:r>
        <w:t>На своем четвертом заседании 24 октября Рабочая группа II рассмотрела пересмотренный проект решения, представленный Председателем.</w:t>
      </w:r>
    </w:p>
    <w:p w14:paraId="03074AB9" w14:textId="12B66139" w:rsidR="00A57C0C" w:rsidRPr="003B1AC3" w:rsidRDefault="00A57C0C" w:rsidP="00A57C0C">
      <w:pPr>
        <w:pStyle w:val="CBDNormalNumber"/>
      </w:pPr>
      <w:r>
        <w:t>С заявлениями выступили представители следующих Сторон: Аргентины, Боливии (Многонационального Государства), Бразилии, Буркина-Фасо, Габона, Зимбабве, Европейского союза и его государств-членов, являющихся Сторонами Протокола, Индии, Кот-д’Ивуара, Мексики, Намибии, Панамы, Перу, Саудовской Аравии, Соединенного Королевства, Того, Уругвая, Филиппин и Экваториальной Гвинеи.</w:t>
      </w:r>
    </w:p>
    <w:p w14:paraId="49CA3F2C" w14:textId="5B526609" w:rsidR="00A57C0C" w:rsidRPr="003B1AC3" w:rsidRDefault="00A57C0C" w:rsidP="00A57C0C">
      <w:pPr>
        <w:pStyle w:val="CBDNormalNumber"/>
      </w:pPr>
      <w:r>
        <w:t>Рабочая группа</w:t>
      </w:r>
      <w:r w:rsidR="000B3A03">
        <w:t> </w:t>
      </w:r>
      <w:r>
        <w:t>II утвердила пересмотренный проект решения с внесенными в него устными поправками для передачи пленарному заседанию в качестве проекта решения CBD/NP/MOP/5/L.4.</w:t>
      </w:r>
    </w:p>
    <w:p w14:paraId="2BB43D8F" w14:textId="1C7EEB79" w:rsidR="009C48CD" w:rsidRPr="003B1AC3" w:rsidRDefault="009C48CD" w:rsidP="009C48CD">
      <w:pPr>
        <w:pStyle w:val="CBDNormalNumber"/>
      </w:pPr>
      <w:r>
        <w:t>На своем 5-м пленарном заседании Конференция Сторон, выступающая в качестве совещания Сторон Протокола, рассмотрела проект решения CBD/NP/MOP/5/L.4, представленный Председателем Рабочей группы II.</w:t>
      </w:r>
    </w:p>
    <w:p w14:paraId="227B6686" w14:textId="77777777" w:rsidR="00A258E7" w:rsidRPr="003B1AC3" w:rsidRDefault="00A258E7" w:rsidP="00A258E7">
      <w:pPr>
        <w:pStyle w:val="CBDNormalNumber"/>
      </w:pPr>
      <w:r>
        <w:t>Председатель и представитель секретариата внесли в проект решения устные поправки.</w:t>
      </w:r>
    </w:p>
    <w:p w14:paraId="7318ECA2" w14:textId="7513A9F4" w:rsidR="00A258E7" w:rsidRPr="003B1AC3" w:rsidRDefault="00A258E7" w:rsidP="00A258E7">
      <w:pPr>
        <w:pStyle w:val="CBDNormalNumber"/>
      </w:pPr>
      <w:r>
        <w:t>Конференция Сторон, выступающая в качестве совещания Сторон Протокола, приняла проект решения с внесенными в него устными поправками в качестве решения NP-5/3.</w:t>
      </w:r>
    </w:p>
    <w:p w14:paraId="5197553B" w14:textId="583B3902" w:rsidR="004420BB" w:rsidRPr="003B1AC3" w:rsidRDefault="004420BB" w:rsidP="004420BB">
      <w:pPr>
        <w:pStyle w:val="CBDAgendaItem"/>
      </w:pPr>
      <w:r>
        <w:t xml:space="preserve">Пункт 9 </w:t>
      </w:r>
      <w:r>
        <w:br/>
        <w:t>Механизм посредничества для регулирования доступа к генетическим ресурсам и совместного использования выгод и обмен информацией</w:t>
      </w:r>
    </w:p>
    <w:p w14:paraId="58625C68" w14:textId="0E6BEC1B" w:rsidR="00AA0DBA" w:rsidRPr="003B1AC3" w:rsidRDefault="00AA0DBA" w:rsidP="00AA0DBA">
      <w:pPr>
        <w:pStyle w:val="CBDNormalNumber"/>
      </w:pPr>
      <w:r>
        <w:t>Рабочая группа II рассмотрела пункт 9 повестки дня на своем первом заседании. Ей были представлены проект решения</w:t>
      </w:r>
      <w:r w:rsidR="00356CFA" w:rsidRPr="003B1AC3">
        <w:rPr>
          <w:rStyle w:val="FootnoteReference"/>
        </w:rPr>
        <w:footnoteReference w:id="35"/>
      </w:r>
      <w:r>
        <w:t xml:space="preserve"> и записка секретариата о ходе работы по обеспечению функционирования Механизма посредничества для регулирования доступа к генетическим ресурсам и совместного использования выгод</w:t>
      </w:r>
      <w:r w:rsidRPr="003B1AC3">
        <w:rPr>
          <w:rStyle w:val="FootnoteReference"/>
        </w:rPr>
        <w:footnoteReference w:id="36"/>
      </w:r>
      <w:r>
        <w:t xml:space="preserve">. </w:t>
      </w:r>
    </w:p>
    <w:p w14:paraId="507FE942" w14:textId="77777777" w:rsidR="00AA0DBA" w:rsidRPr="003B1AC3" w:rsidRDefault="00AA0DBA" w:rsidP="00AA0DBA">
      <w:pPr>
        <w:pStyle w:val="CBDNormalNumber"/>
      </w:pPr>
      <w:r>
        <w:t>С заявлениями выступили представители следующих Сторон: Аргентины, Бахрейна, Габона, Гватемалы, Доминиканской Республики, Европейского союза и его государств-членов, являющихся Сторонами Протокола, Индии, Кот-д’Ивуара, Марокко и Того.</w:t>
      </w:r>
    </w:p>
    <w:p w14:paraId="56245CE5" w14:textId="30B6FF38" w:rsidR="00AA0DBA" w:rsidRPr="003B1AC3" w:rsidRDefault="00AA0DBA" w:rsidP="00AA0DBA">
      <w:pPr>
        <w:pStyle w:val="CBDNormalNumber"/>
      </w:pPr>
      <w:r>
        <w:t>Рабочая группа</w:t>
      </w:r>
      <w:r w:rsidR="000B3A03">
        <w:t> </w:t>
      </w:r>
      <w:r>
        <w:t>II постановила, что Председатель при необходимости проведет неофициальные консультации со Сторонами и подготовит пересмотренный проект решения для его рассмотрения на одном из последующих заседаний.</w:t>
      </w:r>
    </w:p>
    <w:p w14:paraId="4C0CA7D0" w14:textId="3373FF97" w:rsidR="00AA0DBA" w:rsidRPr="003B1AC3" w:rsidRDefault="00AA0DBA" w:rsidP="00AA0DBA">
      <w:pPr>
        <w:pStyle w:val="CBDNormalNumber"/>
      </w:pPr>
      <w:r>
        <w:t>На своем третьем заседании Рабочая группа II рассмотрела пересмотренный проект решения, представленный Председателем.</w:t>
      </w:r>
    </w:p>
    <w:p w14:paraId="1C8EC29D" w14:textId="3B325E22" w:rsidR="00AA0DBA" w:rsidRPr="003B1AC3" w:rsidRDefault="00AA0DBA" w:rsidP="00AA0DBA">
      <w:pPr>
        <w:pStyle w:val="CBDNormalNumber"/>
        <w:rPr>
          <w:rFonts w:asciiTheme="majorBidi" w:hAnsiTheme="majorBidi" w:cstheme="majorBidi"/>
        </w:rPr>
      </w:pPr>
      <w:r>
        <w:t>С заявлениями выступили представители следующих Сторон:</w:t>
      </w:r>
      <w:r>
        <w:rPr>
          <w:rFonts w:asciiTheme="majorBidi" w:hAnsiTheme="majorBidi"/>
        </w:rPr>
        <w:t xml:space="preserve"> </w:t>
      </w:r>
      <w:r>
        <w:t>Аргентины, Бразилии, Буркина-Фасо, Демократической Республики Конго, Европейского союза и его государств-</w:t>
      </w:r>
      <w:r>
        <w:lastRenderedPageBreak/>
        <w:t>членов, являющихся Сторонами Протокола, Египта, Кот-д’Ивуара, Саудовской Аравии, Соединенного Королевства и Сьерра-Леоне (от имени государств Африки, являющихся Сторонами Протокола).</w:t>
      </w:r>
    </w:p>
    <w:p w14:paraId="2BCCB1AA" w14:textId="77777777" w:rsidR="00AA0DBA" w:rsidRPr="003B1AC3" w:rsidRDefault="00AA0DBA" w:rsidP="00AA0DBA">
      <w:pPr>
        <w:pStyle w:val="CBDNormalNumber"/>
      </w:pPr>
      <w:r>
        <w:t>Рабочая группа II утвердила пересмотренный проект решения с внесенными в него устными поправками для передачи пленарному заседанию в качестве проекта решения CBD/NP/MOP/5/L.3.</w:t>
      </w:r>
    </w:p>
    <w:p w14:paraId="4310102B" w14:textId="3446ECDF" w:rsidR="00EC3F9A" w:rsidRPr="003B1AC3" w:rsidRDefault="00EC3F9A" w:rsidP="00F9431C">
      <w:pPr>
        <w:pStyle w:val="CBDNormalNumber"/>
      </w:pPr>
      <w:r>
        <w:t>На своем 2-м пленарном заседании Конференция Сторон, выступающая в качестве совещания Сторон Протокола, рассмотрела проект решения CBD/NP/MOP/5/L.3, представленный Председателем Рабочей группы</w:t>
      </w:r>
      <w:r w:rsidR="000B3A03">
        <w:t> </w:t>
      </w:r>
      <w:r>
        <w:t xml:space="preserve">II. </w:t>
      </w:r>
    </w:p>
    <w:p w14:paraId="5A491C6F" w14:textId="3011FDF5" w:rsidR="00EC3F9A" w:rsidRPr="003B1AC3" w:rsidRDefault="00EC3F9A" w:rsidP="00F9431C">
      <w:pPr>
        <w:pStyle w:val="CBDNormalNumber"/>
      </w:pPr>
      <w:r>
        <w:t>С заявлениями выступили представители следующих Сторон: Аргентины, Бангладеш, Бразилии, Буркина-Фасо, Габона, Демократической Республики Конго, Европейского союза и его государств-членов, являющихся Сторонами Протокола, Египта, Камеруна, Кот-д’Ивуара и Уганды.</w:t>
      </w:r>
    </w:p>
    <w:p w14:paraId="41D4ADDC" w14:textId="2938BB0E" w:rsidR="00EC3F9A" w:rsidRPr="003B1AC3" w:rsidRDefault="00EC3F9A" w:rsidP="00F9431C">
      <w:pPr>
        <w:pStyle w:val="CBDNormalNumber"/>
      </w:pPr>
      <w:r>
        <w:t>После обмена мнениями Конференция Сторон, выступающая в качестве совещания Сторон Протокола, постановила возобновить рассмотрение проекта решения на одном из последующих заседаний, когда малой группе, в состав которой помимо представителя Аргентины, выполняющего функции координатора, входят представители Буркина-Фасо, Габона, Демократической Республики Конго, Египта и Кот-д’Ивуара, удастся урегулировать нерешенный вопрос.</w:t>
      </w:r>
    </w:p>
    <w:p w14:paraId="5A27B6B0" w14:textId="02A30DE9" w:rsidR="004C3D9D" w:rsidRDefault="00C4239B" w:rsidP="0043286F">
      <w:pPr>
        <w:pStyle w:val="CBDNormalNumber"/>
      </w:pPr>
      <w:r>
        <w:t>На своем 3-м пленарном заседании Конференция Сторон, действующая в качестве совещания Сторон Протокола, возобновила рассмотрение проекта решения CBD/NP/MOP/5/L.3 и заслушала доклад представителя Аргентины об изменениях, согласованных малой группой.</w:t>
      </w:r>
    </w:p>
    <w:p w14:paraId="762A4040" w14:textId="3BD90203" w:rsidR="00FE14B0" w:rsidRPr="003B1AC3" w:rsidRDefault="00FE14B0" w:rsidP="00F9431C">
      <w:pPr>
        <w:pStyle w:val="CBDNormalNumber"/>
      </w:pPr>
      <w:r>
        <w:t>Конференция Сторон, выступающая в качестве совещания Сторон Протокола, приняла проект решения с внесенными в него устными поправками в качестве решения NP-5/4.</w:t>
      </w:r>
    </w:p>
    <w:bookmarkEnd w:id="6"/>
    <w:p w14:paraId="3F9F5044" w14:textId="4A204C9D" w:rsidR="004420BB" w:rsidRPr="003B1AC3" w:rsidRDefault="004420BB" w:rsidP="004420BB">
      <w:pPr>
        <w:pStyle w:val="CBDAgendaItem"/>
      </w:pPr>
      <w:r>
        <w:t xml:space="preserve">Пункт 10 </w:t>
      </w:r>
      <w:r>
        <w:br/>
        <w:t>Оценка и обзор эффективности Протокола</w:t>
      </w:r>
    </w:p>
    <w:p w14:paraId="7A8EC9B9" w14:textId="791CF1FE" w:rsidR="00C76B70" w:rsidRPr="003B1AC3" w:rsidRDefault="00C76B70" w:rsidP="00C76B70">
      <w:pPr>
        <w:pStyle w:val="CBDNormalNumber"/>
      </w:pPr>
      <w:r>
        <w:t>Рабочая группа II рассмотрела пункт 10 повестки дня на своем первом заседании. Ей был представлен проект решения</w:t>
      </w:r>
      <w:r w:rsidR="008B06E3" w:rsidRPr="003B1AC3">
        <w:rPr>
          <w:rStyle w:val="FootnoteReference"/>
        </w:rPr>
        <w:footnoteReference w:id="37"/>
      </w:r>
      <w:r>
        <w:t xml:space="preserve">. </w:t>
      </w:r>
    </w:p>
    <w:p w14:paraId="52DDC06E" w14:textId="667C917C" w:rsidR="00C76B70" w:rsidRPr="003B1AC3" w:rsidRDefault="00C76B70" w:rsidP="00C76B70">
      <w:pPr>
        <w:pStyle w:val="CBDNormalNumber"/>
      </w:pPr>
      <w:r>
        <w:t>Рабочая группа II постановила, что Председатель при необходимости проведет неофициальные консультации со Сторонами и подготовит пересмотренный проект решения для его рассмотрения на одном из последующих заседаний.</w:t>
      </w:r>
    </w:p>
    <w:p w14:paraId="202C307A" w14:textId="5E69FC8A" w:rsidR="00C76B70" w:rsidRPr="003B1AC3" w:rsidRDefault="00C76B70" w:rsidP="00C76B70">
      <w:pPr>
        <w:pStyle w:val="CBDNormalNumber"/>
      </w:pPr>
      <w:r>
        <w:t>На своем четвертом заседании Рабочая группа II рассмотрела пересмотренный проект решения, представленный Председателем.</w:t>
      </w:r>
    </w:p>
    <w:p w14:paraId="5A4C7D1A" w14:textId="77777777" w:rsidR="00C76B70" w:rsidRPr="003B1AC3" w:rsidRDefault="00C76B70" w:rsidP="00C76B70">
      <w:pPr>
        <w:pStyle w:val="CBDNormalNumber"/>
      </w:pPr>
      <w:r>
        <w:t>С заявлениями выступили представители следующих Сторон: Аргентины, Бразилии, Европейского союза и его государств-членов, являющихся Сторонами Протокола, и Кении.</w:t>
      </w:r>
    </w:p>
    <w:p w14:paraId="436844E8" w14:textId="77777777" w:rsidR="00C76B70" w:rsidRPr="003B1AC3" w:rsidRDefault="00C76B70" w:rsidP="00C76B70">
      <w:pPr>
        <w:pStyle w:val="CBDNormalNumber"/>
      </w:pPr>
      <w:r>
        <w:t>Рабочая группа II утвердила пересмотренный проект решения с внесенными в него устными поправками для передачи пленарному заседанию в качестве проекта решения CBD/NP/MOP/5/L5.</w:t>
      </w:r>
    </w:p>
    <w:p w14:paraId="7001414A" w14:textId="41F5F507" w:rsidR="00EC3F9A" w:rsidRPr="003B1AC3" w:rsidRDefault="00EC3F9A" w:rsidP="00F9431C">
      <w:pPr>
        <w:pStyle w:val="CBDNormalNumber"/>
      </w:pPr>
      <w:r>
        <w:t>На своем 2-м пленарном заседании Конференция Сторон, выступающая в качестве совещания Сторон Протокола, рассмотрела проект решения CBD/NP/MOP/5/L.5, представленный Председателем Рабочей группы II, и приняла его в качестве решения NP-5/5.</w:t>
      </w:r>
    </w:p>
    <w:p w14:paraId="4162DF40" w14:textId="13C5E86F" w:rsidR="00E96049" w:rsidRPr="003B1AC3" w:rsidRDefault="00E96049" w:rsidP="00E35C33">
      <w:pPr>
        <w:pStyle w:val="CBDAgendaItem"/>
      </w:pPr>
      <w:r>
        <w:lastRenderedPageBreak/>
        <w:t>Пункт 11</w:t>
      </w:r>
      <w:r>
        <w:br/>
        <w:t>Сотрудничество с международными организациями, органами, созданными в рамках других конвенций, и инициативами</w:t>
      </w:r>
    </w:p>
    <w:p w14:paraId="4D2CA690" w14:textId="524D9BE8" w:rsidR="00171815" w:rsidRPr="003B1AC3" w:rsidRDefault="00171815" w:rsidP="00171815">
      <w:pPr>
        <w:pStyle w:val="CBDNormalNumber"/>
      </w:pPr>
      <w:r>
        <w:t>Рабочая группа II рассмотрела пункт 11 повестки дня на своем втором заседании 22</w:t>
      </w:r>
      <w:r w:rsidR="000B3A03">
        <w:t> </w:t>
      </w:r>
      <w:r>
        <w:t>октября. Ей была представлена записка секретариата о сотрудничестве с международными организациями, органами, созданными в рамках других конвенций, и инициативами</w:t>
      </w:r>
      <w:r w:rsidRPr="003B1AC3">
        <w:rPr>
          <w:rStyle w:val="FootnoteReference"/>
        </w:rPr>
        <w:footnoteReference w:id="38"/>
      </w:r>
      <w:r>
        <w:t>.</w:t>
      </w:r>
    </w:p>
    <w:p w14:paraId="44FECC1C" w14:textId="77777777" w:rsidR="00171815" w:rsidRPr="003B1AC3" w:rsidRDefault="00171815" w:rsidP="00171815">
      <w:pPr>
        <w:pStyle w:val="CBDNormalNumber"/>
      </w:pPr>
      <w:r>
        <w:t>С заявлениями выступили представители следующих Сторон: Аргентины и Того.</w:t>
      </w:r>
    </w:p>
    <w:p w14:paraId="7DE93A4A" w14:textId="695FF6A8" w:rsidR="00171815" w:rsidRPr="003B1AC3" w:rsidRDefault="00171815" w:rsidP="00171815">
      <w:pPr>
        <w:pStyle w:val="CBDNormalNumber"/>
      </w:pPr>
      <w:r>
        <w:t xml:space="preserve">Кроме того, с заявлениями выступили представители Отдела по вопросам океана и морскому праву Организации Объединенных Наций, секретариата Международного договора о </w:t>
      </w:r>
      <w:r w:rsidR="000B3A03">
        <w:t xml:space="preserve">растительных </w:t>
      </w:r>
      <w:r>
        <w:t>генетических ресурсах для производства продовольствия и ведения сельского хозяйства и Всемирной организации здравоохранения.</w:t>
      </w:r>
    </w:p>
    <w:p w14:paraId="776E2D34" w14:textId="7104F8EA" w:rsidR="00171815" w:rsidRPr="003B1AC3" w:rsidRDefault="00171815" w:rsidP="00171815">
      <w:pPr>
        <w:pStyle w:val="CBDNormalNumber"/>
      </w:pPr>
      <w:r>
        <w:t>Рабочая группа</w:t>
      </w:r>
      <w:r w:rsidR="000765FD">
        <w:t> </w:t>
      </w:r>
      <w:r>
        <w:t xml:space="preserve">II приняла к сведению информацию, приведенную в документе </w:t>
      </w:r>
      <w:hyperlink r:id="rId19" w:history="1">
        <w:r>
          <w:rPr>
            <w:rStyle w:val="Hyperlink"/>
          </w:rPr>
          <w:t>CBD/NP/MOP/5/8</w:t>
        </w:r>
      </w:hyperlink>
      <w:r>
        <w:t>.</w:t>
      </w:r>
    </w:p>
    <w:p w14:paraId="0CBF509D" w14:textId="6805FF26" w:rsidR="00A258E7" w:rsidRPr="003B1AC3" w:rsidRDefault="00A258E7" w:rsidP="00A258E7">
      <w:pPr>
        <w:pStyle w:val="CBDAgendaItem"/>
      </w:pPr>
      <w:r>
        <w:t xml:space="preserve">Пункт 12 </w:t>
      </w:r>
      <w:r>
        <w:br/>
        <w:t>Обзор эффективности процессов в рамках Конвенции и протоколов к ней</w:t>
      </w:r>
    </w:p>
    <w:p w14:paraId="4EE03B9D" w14:textId="6F32C2FA" w:rsidR="00BA6AA9" w:rsidRPr="003B1AC3" w:rsidRDefault="00BA6AA9" w:rsidP="006252E1">
      <w:pPr>
        <w:pStyle w:val="CBDNormalNumber"/>
      </w:pPr>
      <w:r>
        <w:t>Рабочая группа I рассмотрела пункт 12 повестки дня на своем 3-м заседании совместно с пунктом 27 повестки дня 16-го совещания Конференции Сторон Конвенции и пунктом 10 повестки дня 11-го совещания Конференции Сторон, выступающей в качестве совещания Сторон Картахенского протокола. Ей были представлены три проекта решений: один о возможных вариантах дальнейшего повышения эффективности процессов в рамках Конвенции и протоколов к ней; другой о порядке созыва виртуальных и гибридных совещаний; и третий о процедуре предотвращения конфликтов интересов или управления ими в экспертных группах</w:t>
      </w:r>
      <w:r w:rsidR="00857030" w:rsidRPr="003B1AC3">
        <w:rPr>
          <w:rStyle w:val="FootnoteReference"/>
        </w:rPr>
        <w:footnoteReference w:id="39"/>
      </w:r>
      <w:r>
        <w:t>.</w:t>
      </w:r>
    </w:p>
    <w:p w14:paraId="0B5BDAF8" w14:textId="77777777" w:rsidR="00BA6AA9" w:rsidRPr="003B1AC3" w:rsidRDefault="00BA6AA9" w:rsidP="006252E1">
      <w:pPr>
        <w:pStyle w:val="CBDNormalNumber"/>
      </w:pPr>
      <w:r>
        <w:t xml:space="preserve">Председатель учредила группу друзей Председателя, функции координатора которой будет выполнять Хоакин </w:t>
      </w:r>
      <w:proofErr w:type="spellStart"/>
      <w:r>
        <w:t>Зальцберг</w:t>
      </w:r>
      <w:proofErr w:type="spellEnd"/>
      <w:r>
        <w:t xml:space="preserve"> (Аргентина), с мандатом на обсуждение и согласование первых двух проектов решений.</w:t>
      </w:r>
    </w:p>
    <w:p w14:paraId="1A0AE550" w14:textId="77777777" w:rsidR="00FD5912" w:rsidRPr="003B1AC3" w:rsidRDefault="00FD5912" w:rsidP="00FD5912">
      <w:pPr>
        <w:pStyle w:val="CBDNormalNumber"/>
        <w:keepNext/>
        <w:numPr>
          <w:ilvl w:val="0"/>
          <w:numId w:val="0"/>
        </w:numPr>
        <w:spacing w:before="240"/>
        <w:ind w:left="567" w:hanging="567"/>
        <w:jc w:val="left"/>
        <w:rPr>
          <w:rFonts w:asciiTheme="majorBidi" w:eastAsia="MS Mincho" w:hAnsiTheme="majorBidi" w:cstheme="majorBidi"/>
          <w:i/>
          <w:iCs/>
          <w:color w:val="000000"/>
          <w:kern w:val="22"/>
        </w:rPr>
      </w:pPr>
      <w:r>
        <w:rPr>
          <w:rFonts w:asciiTheme="majorBidi" w:hAnsiTheme="majorBidi"/>
          <w:i/>
          <w:color w:val="000000"/>
        </w:rPr>
        <w:t>(i)</w:t>
      </w:r>
      <w:r>
        <w:rPr>
          <w:rFonts w:asciiTheme="majorBidi" w:hAnsiTheme="majorBidi"/>
          <w:i/>
          <w:color w:val="000000"/>
        </w:rPr>
        <w:tab/>
        <w:t>Возможные варианты дальнейшего повышения эффективности процессов в рамках Конвенции и протоколов к ней</w:t>
      </w:r>
    </w:p>
    <w:p w14:paraId="739E9073" w14:textId="096EDB5F" w:rsidR="00B64FB3" w:rsidRPr="003B1AC3" w:rsidRDefault="00B64FB3" w:rsidP="00B64FB3">
      <w:pPr>
        <w:pStyle w:val="CBDNormalNumber"/>
      </w:pPr>
      <w:r>
        <w:t>На своем пятом заседании Рабочая группа I рассмотрела пересмотренный проект решения, представленный Председателем после обсуждения в группе друзей Председателя.</w:t>
      </w:r>
    </w:p>
    <w:p w14:paraId="25187175" w14:textId="19E36DED" w:rsidR="00B64FB3" w:rsidRPr="003B1AC3" w:rsidRDefault="00B64FB3" w:rsidP="00B64FB3">
      <w:pPr>
        <w:pStyle w:val="CBDNormalNumber"/>
      </w:pPr>
      <w:r>
        <w:t>С заявлениями выступили представители следующих Сторон: Бразилии, Европейского союза и его государств-членов, являющихся Сторонами Протокола, и Соединенного Королевства.</w:t>
      </w:r>
    </w:p>
    <w:p w14:paraId="17378E49" w14:textId="7AE30C86" w:rsidR="00BA2213" w:rsidRPr="003B1AC3" w:rsidRDefault="00BA2213" w:rsidP="00B64FB3">
      <w:pPr>
        <w:pStyle w:val="CBDNormalNumber"/>
      </w:pPr>
      <w:r>
        <w:t>С заявлением также выступил представитель следующего государства, не являющегося Стороной: Российской Федерации.</w:t>
      </w:r>
    </w:p>
    <w:p w14:paraId="35C55BB6" w14:textId="44FCEA0D" w:rsidR="00B64FB3" w:rsidRPr="003B1AC3" w:rsidRDefault="00B64FB3" w:rsidP="00B64FB3">
      <w:pPr>
        <w:pStyle w:val="CBDNormalNumber"/>
      </w:pPr>
      <w:r>
        <w:t xml:space="preserve">Рабочая группа I утвердила пересмотренный проект решения для передачи пленарному заседанию в качестве проекта решения </w:t>
      </w:r>
      <w:r>
        <w:rPr>
          <w:rFonts w:asciiTheme="majorBidi" w:hAnsiTheme="majorBidi"/>
        </w:rPr>
        <w:t>CBD/NP/MOP/5/L.11.</w:t>
      </w:r>
    </w:p>
    <w:p w14:paraId="2F0BDB3F" w14:textId="35ABBD1B" w:rsidR="00FD5912" w:rsidRPr="003B1AC3" w:rsidRDefault="00FD5912" w:rsidP="00FD5912">
      <w:pPr>
        <w:pStyle w:val="CBDNormalNumber"/>
        <w:rPr>
          <w:snapToGrid w:val="0"/>
        </w:rPr>
      </w:pPr>
      <w:r>
        <w:rPr>
          <w:snapToGrid w:val="0"/>
        </w:rPr>
        <w:t>На своем 5-м пленарном заседании Конференция Сторон, выступающая в качестве совещания Сторон Протокола, рассмотрела проект решения CBD/NP/MOP/5/L.11, представленный Председателем Рабочей группы I, и приняла его в качестве решения NP-5/10.</w:t>
      </w:r>
    </w:p>
    <w:p w14:paraId="74E6C7AA" w14:textId="77777777" w:rsidR="00FD5912" w:rsidRPr="003B1AC3" w:rsidRDefault="00FD5912" w:rsidP="00FD5912">
      <w:pPr>
        <w:pStyle w:val="CBDNormalNumber"/>
        <w:keepNext/>
        <w:numPr>
          <w:ilvl w:val="0"/>
          <w:numId w:val="0"/>
        </w:numPr>
        <w:spacing w:before="240"/>
        <w:ind w:left="567" w:hanging="567"/>
        <w:jc w:val="left"/>
        <w:rPr>
          <w:rFonts w:asciiTheme="majorBidi" w:eastAsia="MS Mincho" w:hAnsiTheme="majorBidi" w:cstheme="majorBidi"/>
          <w:i/>
          <w:iCs/>
          <w:color w:val="000000"/>
          <w:kern w:val="22"/>
        </w:rPr>
      </w:pPr>
      <w:r>
        <w:rPr>
          <w:rFonts w:asciiTheme="majorBidi" w:hAnsiTheme="majorBidi"/>
          <w:i/>
          <w:color w:val="000000"/>
        </w:rPr>
        <w:lastRenderedPageBreak/>
        <w:t>(</w:t>
      </w:r>
      <w:proofErr w:type="spellStart"/>
      <w:r>
        <w:rPr>
          <w:rFonts w:asciiTheme="majorBidi" w:hAnsiTheme="majorBidi"/>
          <w:i/>
          <w:color w:val="000000"/>
        </w:rPr>
        <w:t>ii</w:t>
      </w:r>
      <w:proofErr w:type="spellEnd"/>
      <w:r>
        <w:rPr>
          <w:rFonts w:asciiTheme="majorBidi" w:hAnsiTheme="majorBidi"/>
          <w:i/>
          <w:color w:val="000000"/>
        </w:rPr>
        <w:t>)</w:t>
      </w:r>
      <w:r>
        <w:rPr>
          <w:rFonts w:asciiTheme="majorBidi" w:hAnsiTheme="majorBidi"/>
          <w:i/>
          <w:color w:val="000000"/>
        </w:rPr>
        <w:tab/>
        <w:t>Порядок созыва виртуальных и гибридных совещаний</w:t>
      </w:r>
    </w:p>
    <w:p w14:paraId="72E4564E" w14:textId="18827A1F" w:rsidR="005F33E5" w:rsidRPr="003B1AC3" w:rsidRDefault="005F33E5" w:rsidP="005F33E5">
      <w:pPr>
        <w:pStyle w:val="CBDNormalNumber"/>
      </w:pPr>
      <w:r>
        <w:t>На своем пятом заседании Рабочая группа I рассмотрела пересмотренный проект решения, представленный Председателем после обсуждения в группе друзей Председателя.</w:t>
      </w:r>
    </w:p>
    <w:p w14:paraId="3CCFF223" w14:textId="6093AB69" w:rsidR="005F33E5" w:rsidRPr="003B1AC3" w:rsidRDefault="005F33E5" w:rsidP="005F33E5">
      <w:pPr>
        <w:pStyle w:val="CBDNormalNumber"/>
      </w:pPr>
      <w:r>
        <w:t>С заявлением выступил представитель Аргентины.</w:t>
      </w:r>
    </w:p>
    <w:p w14:paraId="1088EFAD" w14:textId="1C23C52C" w:rsidR="005F33E5" w:rsidRPr="003B1AC3" w:rsidRDefault="005F33E5" w:rsidP="005F33E5">
      <w:pPr>
        <w:pStyle w:val="CBDNormalNumber"/>
      </w:pPr>
      <w:r>
        <w:t xml:space="preserve">Рабочая группа I утвердила пересмотренный проект решения для передачи пленарному заседанию в качестве проекта решения </w:t>
      </w:r>
      <w:r>
        <w:rPr>
          <w:rFonts w:asciiTheme="majorBidi" w:hAnsiTheme="majorBidi"/>
        </w:rPr>
        <w:t>CBD/NP/MOP/5/L.9.</w:t>
      </w:r>
    </w:p>
    <w:p w14:paraId="51502256" w14:textId="234FDD49" w:rsidR="00FD5912" w:rsidRPr="003B1AC3" w:rsidRDefault="00FD5912" w:rsidP="00FD5912">
      <w:pPr>
        <w:pStyle w:val="CBDNormalNumber"/>
        <w:rPr>
          <w:snapToGrid w:val="0"/>
        </w:rPr>
      </w:pPr>
      <w:r>
        <w:rPr>
          <w:snapToGrid w:val="0"/>
        </w:rPr>
        <w:t>На своем 5-м пленарном заседании Конференция Сторон, выступающая в качестве совещания Сторон Протокола, рассмотрела проект решения CBD/NP/MOP/5/L.9, представленный Председателем Рабочей группы I, и приняла его в качестве решения NP-5/9.</w:t>
      </w:r>
    </w:p>
    <w:p w14:paraId="0A422B3E" w14:textId="77777777" w:rsidR="00FD5912" w:rsidRPr="003B1AC3" w:rsidRDefault="00FD5912" w:rsidP="00FD5912">
      <w:pPr>
        <w:pStyle w:val="CBDNormalNumber"/>
        <w:keepNext/>
        <w:numPr>
          <w:ilvl w:val="0"/>
          <w:numId w:val="0"/>
        </w:numPr>
        <w:spacing w:before="240"/>
        <w:ind w:left="567" w:hanging="567"/>
        <w:jc w:val="left"/>
        <w:rPr>
          <w:rFonts w:asciiTheme="majorBidi" w:eastAsia="MS Mincho" w:hAnsiTheme="majorBidi" w:cstheme="majorBidi"/>
          <w:i/>
          <w:iCs/>
          <w:color w:val="000000"/>
          <w:kern w:val="22"/>
        </w:rPr>
      </w:pPr>
      <w:r>
        <w:rPr>
          <w:rFonts w:asciiTheme="majorBidi" w:hAnsiTheme="majorBidi"/>
          <w:i/>
          <w:color w:val="000000"/>
        </w:rPr>
        <w:t>(</w:t>
      </w:r>
      <w:proofErr w:type="spellStart"/>
      <w:r>
        <w:rPr>
          <w:rFonts w:asciiTheme="majorBidi" w:hAnsiTheme="majorBidi"/>
          <w:i/>
          <w:color w:val="000000"/>
        </w:rPr>
        <w:t>iii</w:t>
      </w:r>
      <w:proofErr w:type="spellEnd"/>
      <w:r>
        <w:rPr>
          <w:rFonts w:asciiTheme="majorBidi" w:hAnsiTheme="majorBidi"/>
          <w:i/>
          <w:color w:val="000000"/>
        </w:rPr>
        <w:t>)</w:t>
      </w:r>
      <w:r>
        <w:rPr>
          <w:rFonts w:asciiTheme="majorBidi" w:hAnsiTheme="majorBidi"/>
          <w:i/>
          <w:color w:val="000000"/>
        </w:rPr>
        <w:tab/>
        <w:t>Процедура предотвращения конфликтов интересов или управления ими в экспертных группах</w:t>
      </w:r>
    </w:p>
    <w:p w14:paraId="3160022A" w14:textId="76B9553E" w:rsidR="00642FE8" w:rsidRPr="003B1AC3" w:rsidRDefault="00642FE8" w:rsidP="00642FE8">
      <w:pPr>
        <w:pStyle w:val="CBDNormalNumber"/>
      </w:pPr>
      <w:r>
        <w:t>В отношении третьего проекта решения Рабочая группа I постановила, что Председатель подготовит проект решения для его рассмотрения.</w:t>
      </w:r>
    </w:p>
    <w:p w14:paraId="4B3FDC66" w14:textId="2E065DAD" w:rsidR="00642FE8" w:rsidRPr="003B1AC3" w:rsidRDefault="00642FE8" w:rsidP="00DD0090">
      <w:pPr>
        <w:pStyle w:val="CBDNormalNumber"/>
      </w:pPr>
      <w:r>
        <w:t>На своем пятом заседании Рабочая группа I рассмотрела проект решения, представленный Председателем, который был идентичен проекту решения в документе CBD/NP/MOP/5/2.</w:t>
      </w:r>
    </w:p>
    <w:p w14:paraId="6BF71868" w14:textId="77777777" w:rsidR="00642FE8" w:rsidRPr="003B1AC3" w:rsidRDefault="00642FE8" w:rsidP="00642FE8">
      <w:pPr>
        <w:pStyle w:val="CBDNormalNumber"/>
      </w:pPr>
      <w:r>
        <w:t>С заявлениями выступили представители следующих Сторон: Аргентины, Боливии (Многонационального Государства), Бразилии, Гватемалы, Демократической Республики Конго, Европейского союза и его государств-членов, являющихся Сторонами Протокола, Канады, Норвегии и Объединенной Республики Танзания.</w:t>
      </w:r>
    </w:p>
    <w:p w14:paraId="01704871" w14:textId="12FA71ED" w:rsidR="00642FE8" w:rsidRPr="003B1AC3" w:rsidRDefault="00642FE8" w:rsidP="00642FE8">
      <w:pPr>
        <w:pStyle w:val="CBDNormalNumber"/>
      </w:pPr>
      <w:r>
        <w:t>Рабочая группа I утвердила проект решения с внесенными в него устными поправками для передачи пленарному заседанию в качестве проекта решения CBD/NP/MOP/5/L.12.</w:t>
      </w:r>
    </w:p>
    <w:p w14:paraId="306B71F4" w14:textId="2697F525" w:rsidR="00FD5912" w:rsidRPr="003B1AC3" w:rsidRDefault="00FD5912" w:rsidP="00FD5912">
      <w:pPr>
        <w:pStyle w:val="CBDNormalNumber"/>
        <w:rPr>
          <w:snapToGrid w:val="0"/>
        </w:rPr>
      </w:pPr>
      <w:r>
        <w:rPr>
          <w:snapToGrid w:val="0"/>
        </w:rPr>
        <w:t>На своем 5-м пленарном заседании Конференция Сторон, выступающая в качестве совещания Сторон Протокола, рассмотрела проект решения CBD/NP/MOP/5/L.12, представленный Председателем Рабочей группы II, и приняла его в качестве решения NP-5/11.</w:t>
      </w:r>
    </w:p>
    <w:p w14:paraId="7E5B891C" w14:textId="74E0C59F" w:rsidR="005174BA" w:rsidRPr="003B1AC3" w:rsidRDefault="005174BA" w:rsidP="00F9431C">
      <w:pPr>
        <w:pStyle w:val="CBDNormalNumber"/>
      </w:pPr>
      <w:r>
        <w:t>Во время принятия проекта решения представитель Демократической Республики Конго высказал оговорку, отметив, что, поскольку на момент рассмотрения проект решения был доступен только на английском языке, он согласился рассмотреть его только в порядке исключения.</w:t>
      </w:r>
    </w:p>
    <w:p w14:paraId="264E771B" w14:textId="0BD6038F" w:rsidR="00A258E7" w:rsidRPr="003B1AC3" w:rsidRDefault="00A258E7" w:rsidP="00A258E7">
      <w:pPr>
        <w:pStyle w:val="CBDAgendaItem"/>
      </w:pPr>
      <w:r>
        <w:t>Пункт 13</w:t>
      </w:r>
      <w:r>
        <w:br/>
        <w:t>Повышение эффективности осуществления Нагойского протокола в контексте Куньминско-Монреальской глобальной рамочной программы в области биоразнообразия</w:t>
      </w:r>
    </w:p>
    <w:p w14:paraId="62836097" w14:textId="2EA4575F" w:rsidR="004F029C" w:rsidRPr="003B1AC3" w:rsidRDefault="004F029C" w:rsidP="004F029C">
      <w:pPr>
        <w:pStyle w:val="CBDNormalNumber"/>
      </w:pPr>
      <w:r>
        <w:t>Рабочая группа II рассмотрела пункт 13 повестки дня на своем первом заседании. Ей были представлены проект решения</w:t>
      </w:r>
      <w:r w:rsidR="00031A32" w:rsidRPr="003B1AC3">
        <w:rPr>
          <w:rStyle w:val="FootnoteReference"/>
        </w:rPr>
        <w:footnoteReference w:id="40"/>
      </w:r>
      <w:r>
        <w:t xml:space="preserve"> и записка секретариата о повышении эффективности осуществления Нагойского протокола в контексте Куньминско-Монреальской глобальной рамочной программы в области биоразнообразия</w:t>
      </w:r>
      <w:r w:rsidRPr="003B1AC3">
        <w:rPr>
          <w:rStyle w:val="FootnoteReference"/>
        </w:rPr>
        <w:footnoteReference w:id="41"/>
      </w:r>
      <w:r>
        <w:t xml:space="preserve">. </w:t>
      </w:r>
    </w:p>
    <w:p w14:paraId="651D7704" w14:textId="77777777" w:rsidR="004F029C" w:rsidRPr="003B1AC3" w:rsidRDefault="004F029C" w:rsidP="004F029C">
      <w:pPr>
        <w:pStyle w:val="CBDNormalNumber"/>
      </w:pPr>
      <w:r>
        <w:t>С заявлением выступил представитель Европейского союза и его государств-членов, являющихся Сторонами Протокола.</w:t>
      </w:r>
    </w:p>
    <w:p w14:paraId="366BBF74" w14:textId="71B8A390" w:rsidR="004F029C" w:rsidRPr="003B1AC3" w:rsidRDefault="004F029C" w:rsidP="004F029C">
      <w:pPr>
        <w:pStyle w:val="CBDNormalNumber"/>
      </w:pPr>
      <w:r>
        <w:lastRenderedPageBreak/>
        <w:t>Рабочая группа II постановила, что Председатель при необходимости проведет неофициальные консультации со Сторонами и подготовит пересмотренный проект решения для его рассмотрения на одном из последующих заседаний.</w:t>
      </w:r>
    </w:p>
    <w:p w14:paraId="5E9C874D" w14:textId="5595EA1E" w:rsidR="004F029C" w:rsidRPr="003B1AC3" w:rsidRDefault="004F029C" w:rsidP="004F029C">
      <w:pPr>
        <w:pStyle w:val="CBDNormalNumber"/>
      </w:pPr>
      <w:r>
        <w:t>На своем четвертом заседании Рабочая группа II рассмотрела пересмотренный проект решения, представленный Председателем.</w:t>
      </w:r>
    </w:p>
    <w:p w14:paraId="35FF7DB9" w14:textId="77777777" w:rsidR="004F029C" w:rsidRPr="003B1AC3" w:rsidRDefault="004F029C" w:rsidP="004F029C">
      <w:pPr>
        <w:pStyle w:val="CBDNormalNumber"/>
      </w:pPr>
      <w:r>
        <w:t>С заявлениями выступили представители следующих Сторон: Кении и Перу.</w:t>
      </w:r>
    </w:p>
    <w:p w14:paraId="2586F980" w14:textId="77777777" w:rsidR="004F029C" w:rsidRPr="003B1AC3" w:rsidRDefault="004F029C" w:rsidP="004F029C">
      <w:pPr>
        <w:pStyle w:val="CBDNormalNumber"/>
      </w:pPr>
      <w:r>
        <w:t>Рабочая группа II утвердила пересмотренный проект решения с внесенными в него устными поправками для передачи пленарному заседанию в качестве проекта решения CBD/NP/MOP/5/L.6.</w:t>
      </w:r>
    </w:p>
    <w:p w14:paraId="39B814C4" w14:textId="5367B32A" w:rsidR="00A258E7" w:rsidRPr="003B1AC3" w:rsidRDefault="00A258E7" w:rsidP="00A258E7">
      <w:pPr>
        <w:pStyle w:val="CBDNormalNumber"/>
      </w:pPr>
      <w:r>
        <w:t>На своем 2-м пленарном заседании Конференция Сторон, выступающая в качестве совещания Сторон Протокола, рассмотрела проект решения CBD/NP/MOP/5/L.6, представленный Председателем Рабочей группы II, и приняла его в качестве решения NP-5/6.</w:t>
      </w:r>
    </w:p>
    <w:p w14:paraId="52507D4E" w14:textId="128E0D19" w:rsidR="00A258E7" w:rsidRPr="003B1AC3" w:rsidRDefault="00A258E7" w:rsidP="00A258E7">
      <w:pPr>
        <w:pStyle w:val="CBDAgendaItem"/>
      </w:pPr>
      <w:r>
        <w:t xml:space="preserve">Пункт 14 </w:t>
      </w:r>
      <w:r>
        <w:br/>
        <w:t>Цифровая информация о последовательностях в отношении генетических ресурсов</w:t>
      </w:r>
    </w:p>
    <w:p w14:paraId="69A43886" w14:textId="4544E48D" w:rsidR="000C05D0" w:rsidRPr="003B1AC3" w:rsidRDefault="000C05D0" w:rsidP="000C05D0">
      <w:pPr>
        <w:pStyle w:val="CBDNormalNumber"/>
        <w:rPr>
          <w:rFonts w:asciiTheme="majorBidi" w:eastAsia="MS Mincho" w:hAnsiTheme="majorBidi" w:cstheme="majorBidi"/>
          <w:color w:val="000000"/>
          <w:kern w:val="22"/>
        </w:rPr>
      </w:pPr>
      <w:r>
        <w:t>Рабочая группа I рассмотрела пункт 14 повестки дня на своем 1-м заседании совместно с пунктом 9 повестки дня 16-го совещания Конференции Сторон Конвенции. Доклады Специальной рабочей группы открытого состава по совместному использованию выгод от применения цифровой информации о последовательностях в отношении генетических ресурсов о работе ее первого</w:t>
      </w:r>
      <w:r w:rsidRPr="003B1AC3">
        <w:rPr>
          <w:rStyle w:val="FootnoteReference"/>
        </w:rPr>
        <w:footnoteReference w:id="42"/>
      </w:r>
      <w:r>
        <w:t xml:space="preserve"> и второго</w:t>
      </w:r>
      <w:r w:rsidRPr="003B1AC3">
        <w:rPr>
          <w:rStyle w:val="FootnoteReference"/>
        </w:rPr>
        <w:footnoteReference w:id="43"/>
      </w:r>
      <w:r>
        <w:t xml:space="preserve"> совещаний были представлены в качестве справочных документов.</w:t>
      </w:r>
    </w:p>
    <w:p w14:paraId="232A1CEE" w14:textId="62DA585E" w:rsidR="00A258E7" w:rsidRPr="003B1AC3" w:rsidRDefault="00267539" w:rsidP="00A258E7">
      <w:pPr>
        <w:pStyle w:val="CBDNormalNumber"/>
      </w:pPr>
      <w:r>
        <w:t>На своем [будет дополнено] пленарном заседании [ДАТА] Конференция Сторон, выступающая в качестве совещания Сторон Нагойского протокола, рассмотрела проект решения CBD/NP/MOP/5/L.13, представленный Председателем. [будет дополнено]</w:t>
      </w:r>
    </w:p>
    <w:p w14:paraId="39F2FE84" w14:textId="6C698E7B" w:rsidR="00A258E7" w:rsidRPr="003B1AC3" w:rsidRDefault="00A258E7" w:rsidP="00A258E7">
      <w:pPr>
        <w:pStyle w:val="CBDAgendaItem"/>
      </w:pPr>
      <w:r>
        <w:t>Пункт 15</w:t>
      </w:r>
      <w:r>
        <w:br/>
        <w:t>Специализированные международные документы, регулирующие доступ к генетическим ресурсам и совместное использование выгод в контексте пункта 4 статьи 4 Нагойского протокола</w:t>
      </w:r>
    </w:p>
    <w:p w14:paraId="1611D711" w14:textId="3765A302" w:rsidR="00DC39E0" w:rsidRPr="003B1AC3" w:rsidRDefault="00DC39E0" w:rsidP="00DC39E0">
      <w:pPr>
        <w:pStyle w:val="CBDNormalNumber"/>
      </w:pPr>
      <w:r>
        <w:t>Рабочая группа</w:t>
      </w:r>
      <w:r w:rsidR="00D80D6D">
        <w:t> </w:t>
      </w:r>
      <w:r>
        <w:t>II рассмотрела пункт 15 повестки дня на своем первом заседании. Ей был представлен проект решения</w:t>
      </w:r>
      <w:r w:rsidR="0052182F" w:rsidRPr="003B1AC3">
        <w:rPr>
          <w:rStyle w:val="FootnoteReference"/>
        </w:rPr>
        <w:footnoteReference w:id="44"/>
      </w:r>
      <w:r>
        <w:t>.</w:t>
      </w:r>
    </w:p>
    <w:p w14:paraId="4574678A" w14:textId="4D3755CD" w:rsidR="00DC39E0" w:rsidRPr="003B1AC3" w:rsidRDefault="00DC39E0" w:rsidP="00DC39E0">
      <w:pPr>
        <w:pStyle w:val="CBDNormalNumber"/>
      </w:pPr>
      <w:r>
        <w:t>Рабочая группа</w:t>
      </w:r>
      <w:r w:rsidR="00D80D6D">
        <w:t> </w:t>
      </w:r>
      <w:r>
        <w:t>II постановила учредить контактную группу под совместным председательством г-жи </w:t>
      </w:r>
      <w:proofErr w:type="spellStart"/>
      <w:r>
        <w:t>Чиаччи</w:t>
      </w:r>
      <w:proofErr w:type="spellEnd"/>
      <w:r>
        <w:t xml:space="preserve"> (Европейс</w:t>
      </w:r>
      <w:r w:rsidR="00D80D6D">
        <w:t>кая комиссия</w:t>
      </w:r>
      <w:r>
        <w:t xml:space="preserve">) и </w:t>
      </w:r>
      <w:proofErr w:type="spellStart"/>
      <w:r>
        <w:t>Пейшенс</w:t>
      </w:r>
      <w:proofErr w:type="spellEnd"/>
      <w:r>
        <w:t xml:space="preserve"> </w:t>
      </w:r>
      <w:proofErr w:type="spellStart"/>
      <w:r>
        <w:t>Гандивы</w:t>
      </w:r>
      <w:proofErr w:type="spellEnd"/>
      <w:r>
        <w:t xml:space="preserve"> (Зимбабве), которой поручено рассмотреть неурегулированные вопросы, </w:t>
      </w:r>
      <w:r w:rsidR="00D80D6D">
        <w:t>содержащиеся в</w:t>
      </w:r>
      <w:r>
        <w:t xml:space="preserve"> проект</w:t>
      </w:r>
      <w:r w:rsidR="00D80D6D">
        <w:t>е</w:t>
      </w:r>
      <w:r>
        <w:t xml:space="preserve"> решения. </w:t>
      </w:r>
    </w:p>
    <w:p w14:paraId="1DB4F419" w14:textId="778CBB19" w:rsidR="00DC39E0" w:rsidRPr="003B1AC3" w:rsidRDefault="00DC39E0" w:rsidP="00DC39E0">
      <w:pPr>
        <w:pStyle w:val="CBDNormalNumber"/>
      </w:pPr>
      <w:r>
        <w:t>На своем 12-м заседании 1</w:t>
      </w:r>
      <w:r w:rsidR="00D80D6D">
        <w:t> </w:t>
      </w:r>
      <w:r>
        <w:t>ноября Рабочая группа II рассмотрела пересмотренный проект решения, представленный Председателем после обсуждения в контактной группе.</w:t>
      </w:r>
    </w:p>
    <w:p w14:paraId="42052A30" w14:textId="77777777" w:rsidR="00DC39E0" w:rsidRPr="003B1AC3" w:rsidRDefault="00DC39E0" w:rsidP="00DC39E0">
      <w:pPr>
        <w:pStyle w:val="CBDNormalNumber"/>
      </w:pPr>
      <w:r>
        <w:t>С заявлением выступил представитель Бразилии.</w:t>
      </w:r>
    </w:p>
    <w:p w14:paraId="5B305BBD" w14:textId="335FA0CE" w:rsidR="00DC39E0" w:rsidRPr="003B1AC3" w:rsidRDefault="00DC39E0" w:rsidP="00DC39E0">
      <w:pPr>
        <w:pStyle w:val="CBDNormalNumber"/>
      </w:pPr>
      <w:r>
        <w:t>Рабочая группа</w:t>
      </w:r>
      <w:r w:rsidR="00D80D6D">
        <w:t> </w:t>
      </w:r>
      <w:r>
        <w:t>II утвердила пересмотренный проект решения с внесенными в него устными поправками для передачи пленарному заседанию в качестве проекта решения CBD/NP/MOP/5/L.8.</w:t>
      </w:r>
    </w:p>
    <w:p w14:paraId="35A2A3C3" w14:textId="7843720F" w:rsidR="00A258E7" w:rsidRPr="003B1AC3" w:rsidRDefault="00A258E7" w:rsidP="00A258E7">
      <w:pPr>
        <w:pStyle w:val="CBDNormalNumber"/>
      </w:pPr>
      <w:r>
        <w:lastRenderedPageBreak/>
        <w:t>На своем 2-м пленарном заседании Конференция Сторон, выступающая в качестве совещания Сторон Протокола, рассмотрела проект решения CBD/NP/MOP/5/L.8, представленный Председателем Рабочей группы II, и приняла его в качестве решения NP-5/8.</w:t>
      </w:r>
    </w:p>
    <w:p w14:paraId="6C5D4D89" w14:textId="1467A510" w:rsidR="00A258E7" w:rsidRPr="003B1AC3" w:rsidRDefault="00A258E7" w:rsidP="00A258E7">
      <w:pPr>
        <w:pStyle w:val="CBDAgendaItem"/>
      </w:pPr>
      <w:r>
        <w:t xml:space="preserve">Пункт 16 </w:t>
      </w:r>
      <w:r>
        <w:br/>
        <w:t>Глобальный многосторонний механизм совместного использования выгод</w:t>
      </w:r>
    </w:p>
    <w:p w14:paraId="12052BFF" w14:textId="4E7BB2A4" w:rsidR="00C10C2E" w:rsidRPr="003B1AC3" w:rsidRDefault="00C10C2E" w:rsidP="00C10C2E">
      <w:pPr>
        <w:pStyle w:val="CBDNormalNumber"/>
      </w:pPr>
      <w:r>
        <w:t>Рабочая группа II рассмотрела пункт 16 повестки дня на своем первом заседании. Ей были представлены проект решения</w:t>
      </w:r>
      <w:r w:rsidR="00A43C3D" w:rsidRPr="003B1AC3">
        <w:rPr>
          <w:rStyle w:val="FootnoteReference"/>
        </w:rPr>
        <w:footnoteReference w:id="45"/>
      </w:r>
      <w:r>
        <w:t xml:space="preserve"> и записка секретариата о глобальном многостороннем механизме совместного использования выгод</w:t>
      </w:r>
      <w:r w:rsidRPr="003B1AC3">
        <w:rPr>
          <w:rStyle w:val="FootnoteReference"/>
        </w:rPr>
        <w:footnoteReference w:id="46"/>
      </w:r>
      <w:r>
        <w:t xml:space="preserve">. </w:t>
      </w:r>
    </w:p>
    <w:p w14:paraId="6B7585BD" w14:textId="77777777" w:rsidR="00C10C2E" w:rsidRPr="003B1AC3" w:rsidRDefault="00C10C2E" w:rsidP="00C10C2E">
      <w:pPr>
        <w:pStyle w:val="CBDNormalNumber"/>
      </w:pPr>
      <w:r>
        <w:t>С заявлениями выступили представители следующих Сторон: Бразилии, Габона, Европейского союза и его государств-членов, являющихся Сторонами Протокола, Египта, Марокко, Соединенного Королевства, Того, Уганды и Швейцарии.</w:t>
      </w:r>
    </w:p>
    <w:p w14:paraId="16989508" w14:textId="4E3E6887" w:rsidR="00C10C2E" w:rsidRPr="003B1AC3" w:rsidRDefault="00C10C2E" w:rsidP="00C10C2E">
      <w:pPr>
        <w:pStyle w:val="CBDNormalNumber"/>
      </w:pPr>
      <w:r>
        <w:t xml:space="preserve">На своем десятом заседании 31 октября Рабочая группа II постановила, что Председатель подготовит для ее рассмотрения пересмотренный проект решения с учетом сделанных заявлений. </w:t>
      </w:r>
    </w:p>
    <w:p w14:paraId="769A00A3" w14:textId="77777777" w:rsidR="00C10C2E" w:rsidRPr="003B1AC3" w:rsidRDefault="00C10C2E" w:rsidP="00C10C2E">
      <w:pPr>
        <w:pStyle w:val="CBDNormalNumber"/>
      </w:pPr>
      <w:r>
        <w:t xml:space="preserve">С заявлением выступил представитель Того. </w:t>
      </w:r>
    </w:p>
    <w:p w14:paraId="0D1757EB" w14:textId="77777777" w:rsidR="00C10C2E" w:rsidRPr="003B1AC3" w:rsidRDefault="00C10C2E" w:rsidP="00C10C2E">
      <w:pPr>
        <w:pStyle w:val="CBDNormalNumber"/>
      </w:pPr>
      <w:r>
        <w:t>На своем 12-м заседании Рабочая группа II рассмотрела пересмотренный проект решения, представленный Председателем.</w:t>
      </w:r>
    </w:p>
    <w:p w14:paraId="539478A9" w14:textId="77777777" w:rsidR="00C10C2E" w:rsidRPr="003B1AC3" w:rsidRDefault="00C10C2E" w:rsidP="00C10C2E">
      <w:pPr>
        <w:pStyle w:val="CBDNormalNumber"/>
        <w:rPr>
          <w:bCs/>
        </w:rPr>
      </w:pPr>
      <w:r>
        <w:t>С заявлениями выступили представители следующих Сторон: Бразилии и Марокко.</w:t>
      </w:r>
    </w:p>
    <w:p w14:paraId="01E5BE45" w14:textId="77777777" w:rsidR="00C10C2E" w:rsidRPr="003B1AC3" w:rsidRDefault="00C10C2E" w:rsidP="00C10C2E">
      <w:pPr>
        <w:pStyle w:val="CBDNormalNumber"/>
      </w:pPr>
      <w:r>
        <w:t>Рабочая группа II утвердила пересмотренный проект для передачи пленарному заседанию в качестве проекта решения CBD/NP/MOP/5/L.7.</w:t>
      </w:r>
    </w:p>
    <w:p w14:paraId="5A2006A7" w14:textId="7A812DE4" w:rsidR="00A258E7" w:rsidRPr="003B1AC3" w:rsidRDefault="00A258E7" w:rsidP="00F9431C">
      <w:pPr>
        <w:pStyle w:val="CBDNormalNumber"/>
      </w:pPr>
      <w:r>
        <w:t>На своем 2-м пленарном заседании Конференция Сторон, выступающая в качестве совещания Сторон Протокола, рассмотрела проект решения CBD/NP/MOP/5/L.7, представленный Председателем Рабочей группы II, и приняла его в качестве решения NP-5/7.</w:t>
      </w:r>
    </w:p>
    <w:p w14:paraId="0BC3602A" w14:textId="36EA30A6" w:rsidR="006A3380" w:rsidRPr="003B1AC3" w:rsidRDefault="005D1B31" w:rsidP="004F68EE">
      <w:pPr>
        <w:pStyle w:val="CBDAgendaItem"/>
        <w:rPr>
          <w:rFonts w:eastAsia="Calibri"/>
        </w:rPr>
      </w:pPr>
      <w:r>
        <w:t xml:space="preserve">Пункт 17 </w:t>
      </w:r>
      <w:r>
        <w:br/>
        <w:t>Прочие вопросы</w:t>
      </w:r>
    </w:p>
    <w:p w14:paraId="042C1A06" w14:textId="3D161159" w:rsidR="0010135B" w:rsidRPr="003B1AC3" w:rsidRDefault="00A919BA" w:rsidP="000217E9">
      <w:pPr>
        <w:pStyle w:val="CBDNormalNumber"/>
      </w:pPr>
      <w:r>
        <w:t>[будет дополнено]</w:t>
      </w:r>
    </w:p>
    <w:p w14:paraId="614CEC72" w14:textId="74DFBE46" w:rsidR="006A3380" w:rsidRPr="003B1AC3" w:rsidRDefault="005D1B31" w:rsidP="004F68EE">
      <w:pPr>
        <w:pStyle w:val="CBDAgendaItem"/>
        <w:rPr>
          <w:rFonts w:eastAsia="Calibri"/>
        </w:rPr>
      </w:pPr>
      <w:r>
        <w:t xml:space="preserve">Пункт 18 </w:t>
      </w:r>
      <w:r>
        <w:br/>
        <w:t>Принятие доклада</w:t>
      </w:r>
    </w:p>
    <w:p w14:paraId="5B4B3D23" w14:textId="74F5180C" w:rsidR="00A0015F" w:rsidRPr="003B1AC3" w:rsidRDefault="00AB49DB" w:rsidP="000217E9">
      <w:pPr>
        <w:pStyle w:val="CBDNormalNumber"/>
      </w:pPr>
      <w:r>
        <w:rPr>
          <w:snapToGrid w:val="0"/>
        </w:rPr>
        <w:t>[будет дополнено]</w:t>
      </w:r>
    </w:p>
    <w:p w14:paraId="5F17AC4D" w14:textId="45ECC469" w:rsidR="006A3380" w:rsidRPr="003B1AC3" w:rsidRDefault="00A70A91" w:rsidP="004F68EE">
      <w:pPr>
        <w:pStyle w:val="CBDAgendaItem"/>
        <w:rPr>
          <w:rFonts w:eastAsia="Calibri"/>
        </w:rPr>
      </w:pPr>
      <w:r>
        <w:t xml:space="preserve">Пункт 19 </w:t>
      </w:r>
      <w:r>
        <w:br/>
        <w:t>Закрытие совещания</w:t>
      </w:r>
    </w:p>
    <w:p w14:paraId="7BF6EF48" w14:textId="083A3F68" w:rsidR="00A06BF8" w:rsidRPr="003B1AC3" w:rsidRDefault="00A06BF8" w:rsidP="006252E1">
      <w:pPr>
        <w:pStyle w:val="CBDNormalNumber"/>
      </w:pPr>
      <w:bookmarkStart w:id="7" w:name="_Hlk182078196"/>
      <w:r>
        <w:t>На 5-м пленарном заседании по просьбе представителя Панамы было проведено поименное голосование, чтобы проверить число присутствующих Сторон и определить, могут ли приниматься решения в соответствии с правилом 30 правил процедуры. Поскольку кворума не было, Председатель 16-го совещания Конференции Сторон предложила приостановить проведение совещания.</w:t>
      </w:r>
    </w:p>
    <w:p w14:paraId="4B469C3C" w14:textId="3D9F1EC5" w:rsidR="00A06BF8" w:rsidRPr="003B1AC3" w:rsidRDefault="005266EA" w:rsidP="006252E1">
      <w:pPr>
        <w:pStyle w:val="CBDNormalNumber"/>
      </w:pPr>
      <w:r>
        <w:lastRenderedPageBreak/>
        <w:t>После этого Председатель приостановила проведение совещания в 8 ч 30 мин 2 ноября 2024 года.</w:t>
      </w:r>
    </w:p>
    <w:bookmarkEnd w:id="7"/>
    <w:p w14:paraId="5297454A" w14:textId="1C6C48EE" w:rsidR="00722CCB" w:rsidRPr="003B1AC3" w:rsidRDefault="00FE33FD" w:rsidP="000217E9">
      <w:pPr>
        <w:pStyle w:val="CBDNormalNumber"/>
      </w:pPr>
      <w:r>
        <w:t>[будет дополнено]</w:t>
      </w:r>
    </w:p>
    <w:p w14:paraId="0B31CA62" w14:textId="77777777" w:rsidR="006A3380" w:rsidRPr="003B1AC3" w:rsidRDefault="006A3380" w:rsidP="006A3380">
      <w:pPr>
        <w:pStyle w:val="Para10"/>
        <w:rPr>
          <w:snapToGrid w:val="0"/>
          <w:kern w:val="22"/>
        </w:rPr>
      </w:pPr>
    </w:p>
    <w:p w14:paraId="6814D1D4" w14:textId="77777777" w:rsidR="002B559C" w:rsidRPr="006D0B4F" w:rsidRDefault="00ED3849" w:rsidP="000140FD">
      <w:pPr>
        <w:pStyle w:val="Para10"/>
        <w:jc w:val="center"/>
      </w:pPr>
      <w:r>
        <w:t>__________</w:t>
      </w:r>
    </w:p>
    <w:sectPr w:rsidR="002B559C" w:rsidRPr="006D0B4F" w:rsidSect="00AF1033">
      <w:headerReference w:type="even" r:id="rId20"/>
      <w:headerReference w:type="default" r:id="rId21"/>
      <w:footerReference w:type="even" r:id="rId22"/>
      <w:footerReference w:type="default" r:id="rId23"/>
      <w:headerReference w:type="first" r:id="rId24"/>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C6E51" w14:textId="77777777" w:rsidR="00BA57A0" w:rsidRPr="00311C63" w:rsidRDefault="00BA57A0" w:rsidP="00A96B21">
      <w:r w:rsidRPr="00311C63">
        <w:separator/>
      </w:r>
    </w:p>
  </w:endnote>
  <w:endnote w:type="continuationSeparator" w:id="0">
    <w:p w14:paraId="77F6D95A" w14:textId="77777777" w:rsidR="00BA57A0" w:rsidRPr="00311C63" w:rsidRDefault="00BA57A0" w:rsidP="00A96B21">
      <w:r w:rsidRPr="00311C63">
        <w:continuationSeparator/>
      </w:r>
    </w:p>
  </w:endnote>
  <w:endnote w:type="continuationNotice" w:id="1">
    <w:p w14:paraId="3752E0B4" w14:textId="77777777" w:rsidR="00BA57A0" w:rsidRPr="00311C63" w:rsidRDefault="00BA57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notTrueType/>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ngsana New">
    <w:panose1 w:val="02020603050405020304"/>
    <w:charset w:val="DE"/>
    <w:family w:val="roman"/>
    <w:notTrueType/>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Batang">
    <w:altName w:val="바탕"/>
    <w:panose1 w:val="02030600000101010101"/>
    <w:charset w:val="81"/>
    <w:family w:val="roman"/>
    <w:notTrueType/>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C3C1BD0" w14:textId="6369646D" w:rsidR="002B559C" w:rsidRPr="00311C63" w:rsidRDefault="00000000" w:rsidP="000A0217">
            <w:pPr>
              <w:pStyle w:val="Footer"/>
            </w:pPr>
            <w:sdt>
              <w:sdtPr>
                <w:id w:val="-1205708784"/>
                <w:docPartObj>
                  <w:docPartGallery w:val="Page Numbers (Top of Page)"/>
                  <w:docPartUnique/>
                </w:docPartObj>
              </w:sdtPr>
              <w:sdtContent>
                <w:r w:rsidR="000A0217" w:rsidRPr="00311C63">
                  <w:fldChar w:fldCharType="begin"/>
                </w:r>
                <w:r w:rsidR="000A0217" w:rsidRPr="00311C63">
                  <w:instrText xml:space="preserve"> PAGE </w:instrText>
                </w:r>
                <w:r w:rsidR="000A0217" w:rsidRPr="00311C63">
                  <w:fldChar w:fldCharType="separate"/>
                </w:r>
                <w:r w:rsidR="009B5D1E">
                  <w:rPr>
                    <w:noProof/>
                  </w:rPr>
                  <w:t>8</w:t>
                </w:r>
                <w:r w:rsidR="000A0217" w:rsidRPr="00311C63">
                  <w:fldChar w:fldCharType="end"/>
                </w:r>
                <w:r w:rsidR="000D15EF">
                  <w:t>/</w:t>
                </w:r>
                <w:fldSimple w:instr=" NUMPAGES  ">
                  <w:r w:rsidR="009B5D1E">
                    <w:rPr>
                      <w:noProof/>
                    </w:rPr>
                    <w:t>17</w:t>
                  </w:r>
                </w:fldSimple>
              </w:sdtContent>
            </w:sdt>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506BC272" w14:textId="24089E44" w:rsidR="002B559C" w:rsidRPr="00311C63" w:rsidRDefault="00000000" w:rsidP="000A0217">
            <w:pPr>
              <w:pStyle w:val="Footer"/>
              <w:jc w:val="right"/>
            </w:pPr>
            <w:sdt>
              <w:sdtPr>
                <w:id w:val="-1052077450"/>
                <w:docPartObj>
                  <w:docPartGallery w:val="Page Numbers (Top of Page)"/>
                  <w:docPartUnique/>
                </w:docPartObj>
              </w:sdtPr>
              <w:sdtContent>
                <w:r w:rsidR="000A0217" w:rsidRPr="00311C63">
                  <w:fldChar w:fldCharType="begin"/>
                </w:r>
                <w:r w:rsidR="000A0217" w:rsidRPr="00311C63">
                  <w:instrText xml:space="preserve"> PAGE </w:instrText>
                </w:r>
                <w:r w:rsidR="000A0217" w:rsidRPr="00311C63">
                  <w:fldChar w:fldCharType="separate"/>
                </w:r>
                <w:r w:rsidR="009B5D1E">
                  <w:rPr>
                    <w:noProof/>
                  </w:rPr>
                  <w:t>7</w:t>
                </w:r>
                <w:r w:rsidR="000A0217" w:rsidRPr="00311C63">
                  <w:fldChar w:fldCharType="end"/>
                </w:r>
                <w:r w:rsidR="000D15EF">
                  <w:t>/</w:t>
                </w:r>
                <w:fldSimple w:instr=" NUMPAGES  ">
                  <w:r w:rsidR="009B5D1E">
                    <w:rPr>
                      <w:noProof/>
                    </w:rPr>
                    <w:t>17</w:t>
                  </w:r>
                </w:fldSimple>
              </w:sdtContent>
            </w:sdt>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5F199" w14:textId="77777777" w:rsidR="00BA57A0" w:rsidRPr="00311C63" w:rsidRDefault="00BA57A0" w:rsidP="00A96B21">
      <w:r w:rsidRPr="00311C63">
        <w:separator/>
      </w:r>
    </w:p>
  </w:footnote>
  <w:footnote w:type="continuationSeparator" w:id="0">
    <w:p w14:paraId="6F21DE2A" w14:textId="77777777" w:rsidR="00BA57A0" w:rsidRPr="00311C63" w:rsidRDefault="00BA57A0" w:rsidP="00A96B21">
      <w:r w:rsidRPr="00311C63">
        <w:continuationSeparator/>
      </w:r>
    </w:p>
  </w:footnote>
  <w:footnote w:type="continuationNotice" w:id="1">
    <w:p w14:paraId="2E50A0A0" w14:textId="77777777" w:rsidR="00BA57A0" w:rsidRPr="00311C63" w:rsidRDefault="00BA57A0"/>
  </w:footnote>
  <w:footnote w:id="2">
    <w:p w14:paraId="7A36A453" w14:textId="17F7DA61" w:rsidR="0080212F" w:rsidRPr="003B1AC3" w:rsidRDefault="0080212F" w:rsidP="0080212F">
      <w:pPr>
        <w:pStyle w:val="FootnoteText"/>
      </w:pPr>
      <w:r>
        <w:rPr>
          <w:rStyle w:val="FootnoteReference"/>
        </w:rPr>
        <w:footnoteRef/>
      </w:r>
      <w:r>
        <w:t xml:space="preserve"> Краткое изложение вступительных заявлений приводится в документе CBD/COP/16/13, пункты X–XX.</w:t>
      </w:r>
    </w:p>
  </w:footnote>
  <w:footnote w:id="3">
    <w:p w14:paraId="448792D0" w14:textId="372132C6" w:rsidR="00BD1490" w:rsidRPr="00BD1490" w:rsidRDefault="00BD1490" w:rsidP="00BD1490">
      <w:pPr>
        <w:pStyle w:val="FootnoteText"/>
      </w:pPr>
      <w:r>
        <w:rPr>
          <w:rStyle w:val="FootnoteReference"/>
        </w:rPr>
        <w:footnoteRef/>
      </w:r>
      <w:r w:rsidRPr="00BD1490">
        <w:t xml:space="preserve"> </w:t>
      </w:r>
      <w:r w:rsidRPr="00770F8A">
        <w:t xml:space="preserve">См. </w:t>
      </w:r>
      <w:r>
        <w:t xml:space="preserve">раздел </w:t>
      </w:r>
      <w:r w:rsidRPr="00770F8A">
        <w:t>«</w:t>
      </w:r>
      <w:r>
        <w:t>Выборы</w:t>
      </w:r>
      <w:r w:rsidRPr="00770F8A">
        <w:t xml:space="preserve"> Пре</w:t>
      </w:r>
      <w:r>
        <w:t>дседателя</w:t>
      </w:r>
      <w:r w:rsidRPr="00770F8A">
        <w:t>» в пункте 2.</w:t>
      </w:r>
    </w:p>
  </w:footnote>
  <w:footnote w:id="4">
    <w:p w14:paraId="24987014" w14:textId="207FC225" w:rsidR="00BD1490" w:rsidRPr="00BD1490" w:rsidRDefault="00BD1490" w:rsidP="00BD1490">
      <w:pPr>
        <w:pStyle w:val="FootnoteText"/>
      </w:pPr>
      <w:r>
        <w:rPr>
          <w:rStyle w:val="FootnoteReference"/>
        </w:rPr>
        <w:footnoteRef/>
      </w:r>
      <w:r w:rsidRPr="00BD1490">
        <w:t xml:space="preserve"> </w:t>
      </w:r>
      <w:r w:rsidRPr="00770F8A">
        <w:t xml:space="preserve">Первое возобновленное </w:t>
      </w:r>
      <w:r>
        <w:t>совещание</w:t>
      </w:r>
      <w:r w:rsidRPr="00770F8A">
        <w:t xml:space="preserve">, представляющее собой </w:t>
      </w:r>
      <w:r>
        <w:t>6-е</w:t>
      </w:r>
      <w:r w:rsidRPr="00770F8A">
        <w:t xml:space="preserve"> пленарн</w:t>
      </w:r>
      <w:r>
        <w:t>ое</w:t>
      </w:r>
      <w:r w:rsidRPr="00770F8A">
        <w:t xml:space="preserve"> </w:t>
      </w:r>
      <w:r>
        <w:t>заседание</w:t>
      </w:r>
      <w:r w:rsidRPr="00770F8A">
        <w:t xml:space="preserve">, было проведено с 3 по 6 декабря 2024 года в </w:t>
      </w:r>
      <w:r>
        <w:t xml:space="preserve">онлайновом </w:t>
      </w:r>
      <w:r w:rsidRPr="00770F8A">
        <w:t xml:space="preserve">режиме </w:t>
      </w:r>
      <w:r>
        <w:t>в рамках</w:t>
      </w:r>
      <w:r w:rsidRPr="00770F8A">
        <w:t xml:space="preserve"> процедур</w:t>
      </w:r>
      <w:r>
        <w:t xml:space="preserve">ы «отсутствия возражений» </w:t>
      </w:r>
      <w:r w:rsidRPr="00770F8A">
        <w:t>(см. пункт 6).</w:t>
      </w:r>
    </w:p>
  </w:footnote>
  <w:footnote w:id="5">
    <w:p w14:paraId="32412FD0" w14:textId="5A5B73AC" w:rsidR="00BD1490" w:rsidRPr="00BD1490" w:rsidRDefault="00BD1490" w:rsidP="00BD1490">
      <w:pPr>
        <w:pStyle w:val="FootnoteText"/>
      </w:pPr>
      <w:r w:rsidRPr="00A35754">
        <w:rPr>
          <w:rStyle w:val="FootnoteReference"/>
        </w:rPr>
        <w:footnoteRef/>
      </w:r>
      <w:r w:rsidRPr="00BD1490">
        <w:t xml:space="preserve"> </w:t>
      </w:r>
      <w:r>
        <w:t>Резюме</w:t>
      </w:r>
      <w:r w:rsidRPr="00770F8A">
        <w:t xml:space="preserve"> вступительных </w:t>
      </w:r>
      <w:r>
        <w:t>заявлений, представленных</w:t>
      </w:r>
      <w:r w:rsidRPr="00770F8A">
        <w:t xml:space="preserve"> на втором возобновленном </w:t>
      </w:r>
      <w:r>
        <w:t>совещании,</w:t>
      </w:r>
      <w:r w:rsidRPr="00770F8A">
        <w:t xml:space="preserve"> </w:t>
      </w:r>
      <w:r>
        <w:t>содержится</w:t>
      </w:r>
      <w:r w:rsidRPr="00770F8A">
        <w:t xml:space="preserve"> в документе </w:t>
      </w:r>
      <w:r w:rsidRPr="00770F8A">
        <w:rPr>
          <w:lang w:val="en-CA"/>
        </w:rPr>
        <w:t>CBD</w:t>
      </w:r>
      <w:r w:rsidRPr="00770F8A">
        <w:t>/</w:t>
      </w:r>
      <w:r w:rsidRPr="00770F8A">
        <w:rPr>
          <w:lang w:val="en-CA"/>
        </w:rPr>
        <w:t>COP</w:t>
      </w:r>
      <w:r w:rsidRPr="00770F8A">
        <w:t xml:space="preserve">/16/13, пункты </w:t>
      </w:r>
      <w:r w:rsidRPr="00770F8A">
        <w:rPr>
          <w:lang w:val="en-CA"/>
        </w:rPr>
        <w:t>xx</w:t>
      </w:r>
      <w:r w:rsidRPr="00770F8A">
        <w:t>-</w:t>
      </w:r>
      <w:r w:rsidRPr="00770F8A">
        <w:rPr>
          <w:lang w:val="en-CA"/>
        </w:rPr>
        <w:t>xx</w:t>
      </w:r>
      <w:r w:rsidRPr="00770F8A">
        <w:t>.</w:t>
      </w:r>
    </w:p>
  </w:footnote>
  <w:footnote w:id="6">
    <w:p w14:paraId="191184E9" w14:textId="057E79A7" w:rsidR="00F148D1" w:rsidRPr="00AD013D" w:rsidRDefault="00F148D1" w:rsidP="00F148D1">
      <w:pPr>
        <w:pStyle w:val="FootnoteText"/>
        <w:rPr>
          <w:lang w:val="en-US"/>
        </w:rPr>
      </w:pPr>
      <w:r>
        <w:rPr>
          <w:rStyle w:val="FootnoteReference"/>
        </w:rPr>
        <w:footnoteRef/>
      </w:r>
      <w:r w:rsidRPr="00AD013D">
        <w:rPr>
          <w:lang w:val="en-US"/>
        </w:rPr>
        <w:t xml:space="preserve"> CBD/NP/MOP/5/1.</w:t>
      </w:r>
    </w:p>
  </w:footnote>
  <w:footnote w:id="7">
    <w:p w14:paraId="30E92FD2" w14:textId="16FC59C4" w:rsidR="00FB5BD2" w:rsidRPr="00AD013D" w:rsidRDefault="00FB5BD2" w:rsidP="00FB5BD2">
      <w:pPr>
        <w:pStyle w:val="FootnoteText"/>
        <w:rPr>
          <w:lang w:val="en-US"/>
        </w:rPr>
      </w:pPr>
      <w:r>
        <w:rPr>
          <w:rStyle w:val="FootnoteReference"/>
        </w:rPr>
        <w:footnoteRef/>
      </w:r>
      <w:r w:rsidRPr="00AD013D">
        <w:rPr>
          <w:lang w:val="en-US"/>
        </w:rPr>
        <w:t xml:space="preserve"> CBD/NP/MOP/5/1/Add.1.</w:t>
      </w:r>
    </w:p>
  </w:footnote>
  <w:footnote w:id="8">
    <w:p w14:paraId="4A9F525F" w14:textId="5EB17CC0" w:rsidR="00FB5BD2" w:rsidRPr="00AD013D" w:rsidRDefault="00FB5BD2" w:rsidP="00FB5BD2">
      <w:pPr>
        <w:pStyle w:val="FootnoteText"/>
        <w:rPr>
          <w:lang w:val="en-US"/>
        </w:rPr>
      </w:pPr>
      <w:r>
        <w:rPr>
          <w:rStyle w:val="FootnoteReference"/>
        </w:rPr>
        <w:footnoteRef/>
      </w:r>
      <w:r w:rsidRPr="00AD013D">
        <w:rPr>
          <w:lang w:val="en-US"/>
        </w:rPr>
        <w:t xml:space="preserve"> CBD/NP/MOP/5/1/Add.2.</w:t>
      </w:r>
    </w:p>
  </w:footnote>
  <w:footnote w:id="9">
    <w:p w14:paraId="17DD81A7" w14:textId="4DCE5DE1" w:rsidR="009A598A" w:rsidRPr="00AD013D" w:rsidRDefault="009A598A" w:rsidP="009A598A">
      <w:pPr>
        <w:pStyle w:val="FootnoteText"/>
        <w:rPr>
          <w:lang w:val="en-US"/>
        </w:rPr>
      </w:pPr>
      <w:r>
        <w:rPr>
          <w:rStyle w:val="FootnoteReference"/>
        </w:rPr>
        <w:footnoteRef/>
      </w:r>
      <w:r w:rsidRPr="00AD013D">
        <w:rPr>
          <w:lang w:val="en-US"/>
        </w:rPr>
        <w:t xml:space="preserve"> CBD/NP/MOP/5/INF/2.</w:t>
      </w:r>
    </w:p>
  </w:footnote>
  <w:footnote w:id="10">
    <w:p w14:paraId="3014C5AA" w14:textId="6982B84F" w:rsidR="00F97F90" w:rsidRPr="003B1AC3" w:rsidRDefault="00F97F90">
      <w:pPr>
        <w:pStyle w:val="FootnoteText"/>
      </w:pPr>
      <w:r>
        <w:rPr>
          <w:rStyle w:val="FootnoteReference"/>
        </w:rPr>
        <w:footnoteRef/>
      </w:r>
      <w:r>
        <w:t xml:space="preserve"> Вместо </w:t>
      </w:r>
      <w:proofErr w:type="spellStart"/>
      <w:r>
        <w:t>Глобсиле</w:t>
      </w:r>
      <w:proofErr w:type="spellEnd"/>
      <w:r>
        <w:t xml:space="preserve"> </w:t>
      </w:r>
      <w:proofErr w:type="spellStart"/>
      <w:r>
        <w:t>Сикхосаны</w:t>
      </w:r>
      <w:proofErr w:type="spellEnd"/>
      <w:r>
        <w:t xml:space="preserve"> (Эсватини), которая была избрана Конференцией Сторон Конвенции на возобновленной 2-й части ее 15-го совещания.</w:t>
      </w:r>
    </w:p>
  </w:footnote>
  <w:footnote w:id="11">
    <w:p w14:paraId="162C601D" w14:textId="3F03DB03" w:rsidR="009B7746" w:rsidRPr="00AD013D" w:rsidRDefault="009B7746">
      <w:pPr>
        <w:pStyle w:val="FootnoteText"/>
        <w:rPr>
          <w:lang w:val="en-US"/>
        </w:rPr>
      </w:pPr>
      <w:r>
        <w:rPr>
          <w:rStyle w:val="FootnoteReference"/>
        </w:rPr>
        <w:footnoteRef/>
      </w:r>
      <w:r w:rsidRPr="00AD013D">
        <w:rPr>
          <w:lang w:val="en-US"/>
        </w:rPr>
        <w:t xml:space="preserve"> </w:t>
      </w:r>
      <w:bookmarkStart w:id="2" w:name="_Hlk182204410"/>
      <w:r w:rsidRPr="00AD013D">
        <w:rPr>
          <w:lang w:val="en-US"/>
        </w:rPr>
        <w:t>CBD/NP/MOP/5/1/Add.2</w:t>
      </w:r>
      <w:bookmarkEnd w:id="2"/>
    </w:p>
  </w:footnote>
  <w:footnote w:id="12">
    <w:p w14:paraId="62D048E2" w14:textId="21B863C0" w:rsidR="000F69BC" w:rsidRPr="00AD013D" w:rsidRDefault="000F69BC" w:rsidP="000F69BC">
      <w:pPr>
        <w:pStyle w:val="FootnoteText"/>
        <w:rPr>
          <w:lang w:val="en-US"/>
        </w:rPr>
      </w:pPr>
      <w:r>
        <w:rPr>
          <w:rStyle w:val="FootnoteReference"/>
        </w:rPr>
        <w:footnoteRef/>
      </w:r>
      <w:r w:rsidRPr="00AD013D">
        <w:rPr>
          <w:lang w:val="en-US"/>
        </w:rPr>
        <w:t xml:space="preserve"> CBD/NP/MOP/5/1/L.1.</w:t>
      </w:r>
    </w:p>
  </w:footnote>
  <w:footnote w:id="13">
    <w:p w14:paraId="6B890122" w14:textId="39D78967" w:rsidR="000F69BC" w:rsidRPr="00AD013D" w:rsidRDefault="000F69BC" w:rsidP="000F69BC">
      <w:pPr>
        <w:pStyle w:val="FootnoteText"/>
        <w:rPr>
          <w:lang w:val="en-US"/>
        </w:rPr>
      </w:pPr>
      <w:r>
        <w:rPr>
          <w:rStyle w:val="FootnoteReference"/>
        </w:rPr>
        <w:footnoteRef/>
      </w:r>
      <w:r w:rsidRPr="00AD013D">
        <w:rPr>
          <w:lang w:val="en-US"/>
        </w:rPr>
        <w:t xml:space="preserve"> CBD/NP/MOP/WGII/L.1.</w:t>
      </w:r>
    </w:p>
  </w:footnote>
  <w:footnote w:id="14">
    <w:p w14:paraId="7A8B0787" w14:textId="33D685D3" w:rsidR="00DF2137" w:rsidRPr="003B1AC3" w:rsidRDefault="00DF2137">
      <w:pPr>
        <w:pStyle w:val="FootnoteText"/>
      </w:pPr>
      <w:r>
        <w:rPr>
          <w:rStyle w:val="FootnoteReference"/>
        </w:rPr>
        <w:footnoteRef/>
      </w:r>
      <w:r>
        <w:t xml:space="preserve"> Не является Стороной Нагойского протокола.</w:t>
      </w:r>
    </w:p>
  </w:footnote>
  <w:footnote w:id="15">
    <w:p w14:paraId="74C72196" w14:textId="2183241A" w:rsidR="008F01F8" w:rsidRPr="003B1AC3" w:rsidRDefault="008F01F8" w:rsidP="008F01F8">
      <w:pPr>
        <w:pStyle w:val="FootnoteText"/>
      </w:pPr>
      <w:r>
        <w:rPr>
          <w:rStyle w:val="FootnoteReference"/>
        </w:rPr>
        <w:footnoteRef/>
      </w:r>
      <w:r>
        <w:t xml:space="preserve"> Гаити, Науру, Острова Кука и некоторые африканские государства не являются Сторонами Протокола.</w:t>
      </w:r>
    </w:p>
  </w:footnote>
  <w:footnote w:id="16">
    <w:p w14:paraId="4BEE3064" w14:textId="1CBF074B" w:rsidR="00340F47" w:rsidRPr="003B1AC3" w:rsidRDefault="00340F47" w:rsidP="00340F47">
      <w:pPr>
        <w:pStyle w:val="FootnoteText"/>
      </w:pPr>
      <w:r>
        <w:rPr>
          <w:rStyle w:val="FootnoteReference"/>
        </w:rPr>
        <w:footnoteRef/>
      </w:r>
      <w:r>
        <w:t xml:space="preserve"> Опубликовано на сайте </w:t>
      </w:r>
      <w:hyperlink r:id="rId1" w:history="1">
        <w:r>
          <w:rPr>
            <w:rStyle w:val="Hyperlink"/>
          </w:rPr>
          <w:t>www.cbd.int/meetings/NP-MOP-05-R1</w:t>
        </w:r>
      </w:hyperlink>
      <w:r>
        <w:t xml:space="preserve"> вместе со всеми документами, относящимися к возобновленному онлайновому совещанию.</w:t>
      </w:r>
    </w:p>
  </w:footnote>
  <w:footnote w:id="17">
    <w:p w14:paraId="0BC34413" w14:textId="678777AC" w:rsidR="00340F47" w:rsidRPr="003B1AC3" w:rsidRDefault="00340F47" w:rsidP="00340F47">
      <w:pPr>
        <w:pStyle w:val="FootnoteText"/>
      </w:pPr>
      <w:r>
        <w:rPr>
          <w:rStyle w:val="FootnoteReference"/>
        </w:rPr>
        <w:footnoteRef/>
      </w:r>
      <w:r>
        <w:t xml:space="preserve"> </w:t>
      </w:r>
      <w:hyperlink r:id="rId2" w:history="1">
        <w:r>
          <w:rPr>
            <w:rStyle w:val="Hyperlink"/>
          </w:rPr>
          <w:t>CBD/NP/MOP/5/1/Add.3</w:t>
        </w:r>
      </w:hyperlink>
      <w:r>
        <w:t>.</w:t>
      </w:r>
    </w:p>
  </w:footnote>
  <w:footnote w:id="18">
    <w:p w14:paraId="5D1734EA" w14:textId="626F339D" w:rsidR="00340F47" w:rsidRPr="003B1AC3" w:rsidRDefault="00340F47" w:rsidP="00340F47">
      <w:pPr>
        <w:pStyle w:val="FootnoteText"/>
      </w:pPr>
      <w:r>
        <w:rPr>
          <w:rStyle w:val="FootnoteReference"/>
        </w:rPr>
        <w:footnoteRef/>
      </w:r>
      <w:r>
        <w:t xml:space="preserve"> CBD/NP/MOP/5/L.14/Rev.1 и CBD/NP/MOP/5/L.15.</w:t>
      </w:r>
    </w:p>
  </w:footnote>
  <w:footnote w:id="19">
    <w:p w14:paraId="54FE4160" w14:textId="54A23E0C" w:rsidR="006A1C87" w:rsidRPr="00AD013D" w:rsidRDefault="006A1C87" w:rsidP="006A1C87">
      <w:pPr>
        <w:pStyle w:val="FootnoteText"/>
        <w:rPr>
          <w:lang w:val="en-US"/>
        </w:rPr>
      </w:pPr>
      <w:r>
        <w:rPr>
          <w:rStyle w:val="FootnoteReference"/>
        </w:rPr>
        <w:footnoteRef/>
      </w:r>
      <w:r w:rsidRPr="00AD013D">
        <w:rPr>
          <w:lang w:val="en-US"/>
        </w:rPr>
        <w:t xml:space="preserve"> </w:t>
      </w:r>
      <w:hyperlink r:id="rId3" w:history="1">
        <w:r w:rsidRPr="00AD013D">
          <w:rPr>
            <w:rStyle w:val="Hyperlink"/>
            <w:lang w:val="en-US"/>
          </w:rPr>
          <w:t>CBD/NP/MOP/5/1/Add.4</w:t>
        </w:r>
      </w:hyperlink>
      <w:r w:rsidRPr="00AD013D">
        <w:rPr>
          <w:lang w:val="en-US"/>
        </w:rPr>
        <w:t>.</w:t>
      </w:r>
    </w:p>
  </w:footnote>
  <w:footnote w:id="20">
    <w:p w14:paraId="391EDA50" w14:textId="4CC1968E" w:rsidR="006A1C87" w:rsidRPr="00AD013D" w:rsidRDefault="006A1C87" w:rsidP="006A1C87">
      <w:pPr>
        <w:pStyle w:val="FootnoteText"/>
        <w:rPr>
          <w:lang w:val="en-US"/>
        </w:rPr>
      </w:pPr>
      <w:r>
        <w:rPr>
          <w:rStyle w:val="FootnoteReference"/>
        </w:rPr>
        <w:footnoteRef/>
      </w:r>
      <w:r w:rsidRPr="00AD013D">
        <w:rPr>
          <w:lang w:val="en-US"/>
        </w:rPr>
        <w:t xml:space="preserve"> </w:t>
      </w:r>
      <w:hyperlink r:id="rId4" w:history="1">
        <w:r w:rsidRPr="00AD013D">
          <w:rPr>
            <w:rStyle w:val="Hyperlink"/>
            <w:lang w:val="en-US"/>
          </w:rPr>
          <w:t>CBD/NP/MOP/5/1/Add.5</w:t>
        </w:r>
      </w:hyperlink>
      <w:r w:rsidRPr="00AD013D">
        <w:rPr>
          <w:lang w:val="en-US"/>
        </w:rPr>
        <w:t>.</w:t>
      </w:r>
    </w:p>
  </w:footnote>
  <w:footnote w:id="21">
    <w:p w14:paraId="7CC4236E" w14:textId="7D2E6BE7" w:rsidR="002C7C7E" w:rsidRPr="00AD013D" w:rsidRDefault="002C7C7E" w:rsidP="002C7C7E">
      <w:pPr>
        <w:pStyle w:val="FootnoteText"/>
        <w:rPr>
          <w:lang w:val="en-US"/>
        </w:rPr>
      </w:pPr>
      <w:r>
        <w:rPr>
          <w:rStyle w:val="FootnoteReference"/>
        </w:rPr>
        <w:footnoteRef/>
      </w:r>
      <w:r w:rsidRPr="00AD013D">
        <w:rPr>
          <w:lang w:val="en-US"/>
        </w:rPr>
        <w:t xml:space="preserve"> </w:t>
      </w:r>
      <w:hyperlink r:id="rId5" w:history="1">
        <w:r w:rsidRPr="00AD013D">
          <w:rPr>
            <w:rStyle w:val="Hyperlink"/>
            <w:lang w:val="en-US"/>
          </w:rPr>
          <w:t>CBD/NP/MOP/5/INF/3</w:t>
        </w:r>
      </w:hyperlink>
      <w:r w:rsidRPr="00AD013D">
        <w:rPr>
          <w:lang w:val="en-US"/>
        </w:rPr>
        <w:t xml:space="preserve">, </w:t>
      </w:r>
      <w:r>
        <w:t>приложение</w:t>
      </w:r>
      <w:r w:rsidRPr="00AD013D">
        <w:rPr>
          <w:lang w:val="en-US"/>
        </w:rPr>
        <w:t>.</w:t>
      </w:r>
    </w:p>
  </w:footnote>
  <w:footnote w:id="22">
    <w:p w14:paraId="21BD6C2B" w14:textId="530700DD" w:rsidR="004D7567" w:rsidRPr="003B1AC3" w:rsidRDefault="004D7567" w:rsidP="004D7567">
      <w:pPr>
        <w:pStyle w:val="FootnoteText"/>
      </w:pPr>
      <w:r>
        <w:rPr>
          <w:rStyle w:val="FootnoteReference"/>
        </w:rPr>
        <w:footnoteRef/>
      </w:r>
      <w:r>
        <w:t xml:space="preserve"> Боливарианская Республика Венесуэла представила полномочия после издания доклада о полномочиях, и 26 ноября был выпущен пересмотренный доклад </w:t>
      </w:r>
      <w:hyperlink r:id="rId6" w:history="1">
        <w:r>
          <w:rPr>
            <w:rStyle w:val="Hyperlink"/>
          </w:rPr>
          <w:t>(CBD/NP/MOP/5/INF/4/Rev.1</w:t>
        </w:r>
      </w:hyperlink>
      <w:r>
        <w:t>), содержащий обновленные данные.</w:t>
      </w:r>
    </w:p>
  </w:footnote>
  <w:footnote w:id="23">
    <w:p w14:paraId="50B33A48" w14:textId="77777777" w:rsidR="004349F9" w:rsidRPr="003B1AC3" w:rsidRDefault="004349F9" w:rsidP="004349F9">
      <w:pPr>
        <w:pStyle w:val="FootnoteText"/>
      </w:pPr>
      <w:r>
        <w:rPr>
          <w:rStyle w:val="FootnoteReference"/>
        </w:rPr>
        <w:footnoteRef/>
      </w:r>
      <w:r>
        <w:t xml:space="preserve"> </w:t>
      </w:r>
      <w:r>
        <w:rPr>
          <w:snapToGrid w:val="0"/>
        </w:rPr>
        <w:t xml:space="preserve">CBD/SBI/4/17 и </w:t>
      </w:r>
      <w:r>
        <w:rPr>
          <w:rFonts w:asciiTheme="majorBidi" w:hAnsiTheme="majorBidi"/>
        </w:rPr>
        <w:t>CBD/SBI/5/4 соответственно.</w:t>
      </w:r>
    </w:p>
  </w:footnote>
  <w:footnote w:id="24">
    <w:p w14:paraId="7FCD287C" w14:textId="236B62C3" w:rsidR="005014BE" w:rsidRPr="003B1AC3" w:rsidRDefault="005014BE" w:rsidP="00533533">
      <w:pPr>
        <w:pStyle w:val="FootnoteText"/>
      </w:pPr>
      <w:r>
        <w:rPr>
          <w:rStyle w:val="FootnoteReference"/>
        </w:rPr>
        <w:footnoteRef/>
      </w:r>
      <w:r>
        <w:t xml:space="preserve"> CBD/WGDSI/1/3 и CBD/WGDSI/2/3</w:t>
      </w:r>
      <w:r>
        <w:rPr>
          <w:rFonts w:asciiTheme="majorBidi" w:hAnsiTheme="majorBidi"/>
        </w:rPr>
        <w:t xml:space="preserve"> соответственно</w:t>
      </w:r>
      <w:r>
        <w:t>.</w:t>
      </w:r>
    </w:p>
  </w:footnote>
  <w:footnote w:id="25">
    <w:p w14:paraId="762606B6" w14:textId="4EB8F008" w:rsidR="00372182" w:rsidRPr="003B1AC3" w:rsidRDefault="00372182">
      <w:pPr>
        <w:pStyle w:val="FootnoteText"/>
      </w:pPr>
      <w:r>
        <w:rPr>
          <w:rStyle w:val="FootnoteReference"/>
        </w:rPr>
        <w:footnoteRef/>
      </w:r>
      <w:r>
        <w:t xml:space="preserve"> </w:t>
      </w:r>
      <w:r>
        <w:rPr>
          <w:snapToGrid w:val="0"/>
        </w:rPr>
        <w:t>CBD/NP/MOP/5/2, пункт 5.</w:t>
      </w:r>
    </w:p>
  </w:footnote>
  <w:footnote w:id="26">
    <w:p w14:paraId="260CEDE5" w14:textId="3506485A" w:rsidR="003C0F62" w:rsidRPr="003B1AC3" w:rsidRDefault="003C0F62">
      <w:pPr>
        <w:pStyle w:val="FootnoteText"/>
      </w:pPr>
      <w:r>
        <w:rPr>
          <w:rStyle w:val="FootnoteReference"/>
        </w:rPr>
        <w:footnoteRef/>
      </w:r>
      <w:r>
        <w:t xml:space="preserve"> CBD/NP/MOP/5/3.</w:t>
      </w:r>
    </w:p>
  </w:footnote>
  <w:footnote w:id="27">
    <w:p w14:paraId="28E3759B" w14:textId="27DD4344" w:rsidR="004F7324" w:rsidRPr="003B1AC3" w:rsidRDefault="004F7324">
      <w:pPr>
        <w:pStyle w:val="FootnoteText"/>
      </w:pPr>
      <w:r>
        <w:rPr>
          <w:rStyle w:val="FootnoteReference"/>
        </w:rPr>
        <w:footnoteRef/>
      </w:r>
      <w:r>
        <w:t xml:space="preserve"> </w:t>
      </w:r>
      <w:r>
        <w:rPr>
          <w:snapToGrid w:val="0"/>
        </w:rPr>
        <w:t>CBD/COP/16/4/Add.1, пункт 7.</w:t>
      </w:r>
    </w:p>
  </w:footnote>
  <w:footnote w:id="28">
    <w:p w14:paraId="4108DBCE" w14:textId="781A38C9" w:rsidR="00BA7AB9" w:rsidRPr="003B1AC3" w:rsidRDefault="00BA7AB9">
      <w:pPr>
        <w:pStyle w:val="FootnoteText"/>
      </w:pPr>
      <w:r>
        <w:rPr>
          <w:rStyle w:val="FootnoteReference"/>
        </w:rPr>
        <w:footnoteRef/>
      </w:r>
      <w:r>
        <w:t xml:space="preserve"> CBD/NP/MOP/5/4.</w:t>
      </w:r>
    </w:p>
  </w:footnote>
  <w:footnote w:id="29">
    <w:p w14:paraId="6709C8F0" w14:textId="341D003C" w:rsidR="003D21E0" w:rsidRPr="00AD013D" w:rsidRDefault="003D21E0">
      <w:pPr>
        <w:pStyle w:val="FootnoteText"/>
        <w:rPr>
          <w:lang w:val="en-US"/>
        </w:rPr>
      </w:pPr>
      <w:r>
        <w:rPr>
          <w:rStyle w:val="FootnoteReference"/>
        </w:rPr>
        <w:footnoteRef/>
      </w:r>
      <w:r w:rsidRPr="00AD013D">
        <w:rPr>
          <w:lang w:val="en-US"/>
        </w:rPr>
        <w:t xml:space="preserve"> CBD/NP/MOP/5/5.</w:t>
      </w:r>
    </w:p>
  </w:footnote>
  <w:footnote w:id="30">
    <w:p w14:paraId="6D6E7B9F" w14:textId="5946ED8F" w:rsidR="00EE1290" w:rsidRPr="00AD013D" w:rsidRDefault="00EE1290">
      <w:pPr>
        <w:pStyle w:val="FootnoteText"/>
        <w:rPr>
          <w:lang w:val="en-US"/>
        </w:rPr>
      </w:pPr>
      <w:r>
        <w:rPr>
          <w:rStyle w:val="FootnoteReference"/>
        </w:rPr>
        <w:footnoteRef/>
      </w:r>
      <w:r w:rsidRPr="00AD013D">
        <w:rPr>
          <w:lang w:val="en-US"/>
        </w:rPr>
        <w:t xml:space="preserve"> CBD/NP/MOP/5/5/Add.1.</w:t>
      </w:r>
    </w:p>
  </w:footnote>
  <w:footnote w:id="31">
    <w:p w14:paraId="5619D3D2" w14:textId="061C0AF4" w:rsidR="00EE1290" w:rsidRPr="00AD013D" w:rsidRDefault="00EE1290">
      <w:pPr>
        <w:pStyle w:val="FootnoteText"/>
        <w:rPr>
          <w:lang w:val="en-US"/>
        </w:rPr>
      </w:pPr>
      <w:r>
        <w:rPr>
          <w:rStyle w:val="FootnoteReference"/>
        </w:rPr>
        <w:footnoteRef/>
      </w:r>
      <w:r w:rsidRPr="00AD013D">
        <w:rPr>
          <w:lang w:val="en-US"/>
        </w:rPr>
        <w:t xml:space="preserve"> CBD/NP/MOP/5/5/Add.2.</w:t>
      </w:r>
    </w:p>
  </w:footnote>
  <w:footnote w:id="32">
    <w:p w14:paraId="5CA09E8B" w14:textId="6E6A51CE" w:rsidR="00863FCC" w:rsidRPr="00AD013D" w:rsidRDefault="00863FCC">
      <w:pPr>
        <w:pStyle w:val="FootnoteText"/>
        <w:rPr>
          <w:lang w:val="en-US"/>
        </w:rPr>
      </w:pPr>
      <w:r>
        <w:rPr>
          <w:rStyle w:val="FootnoteReference"/>
        </w:rPr>
        <w:footnoteRef/>
      </w:r>
      <w:r w:rsidRPr="00AD013D">
        <w:rPr>
          <w:lang w:val="en-US"/>
        </w:rPr>
        <w:t xml:space="preserve"> CBD/NP/MOP/5/2, </w:t>
      </w:r>
      <w:r>
        <w:t>пункт</w:t>
      </w:r>
      <w:r w:rsidRPr="00AD013D">
        <w:rPr>
          <w:lang w:val="en-US"/>
        </w:rPr>
        <w:t xml:space="preserve"> 7.</w:t>
      </w:r>
    </w:p>
  </w:footnote>
  <w:footnote w:id="33">
    <w:p w14:paraId="19EFAA6F" w14:textId="508BD7A9" w:rsidR="00F17E00" w:rsidRPr="00AD013D" w:rsidRDefault="00F17E00" w:rsidP="00F17E00">
      <w:pPr>
        <w:pStyle w:val="FootnoteText"/>
        <w:rPr>
          <w:lang w:val="en-US"/>
        </w:rPr>
      </w:pPr>
      <w:r>
        <w:rPr>
          <w:rStyle w:val="FootnoteReference"/>
        </w:rPr>
        <w:footnoteRef/>
      </w:r>
      <w:r w:rsidRPr="00AD013D">
        <w:rPr>
          <w:lang w:val="en-US"/>
        </w:rPr>
        <w:t xml:space="preserve"> </w:t>
      </w:r>
      <w:hyperlink r:id="rId7" w:history="1">
        <w:r w:rsidRPr="00AD013D">
          <w:rPr>
            <w:rStyle w:val="Hyperlink"/>
            <w:lang w:val="en-US"/>
          </w:rPr>
          <w:t>CBD/NP/MOP/5/6</w:t>
        </w:r>
      </w:hyperlink>
      <w:r w:rsidRPr="00AD013D">
        <w:rPr>
          <w:lang w:val="en-US"/>
        </w:rPr>
        <w:t>.</w:t>
      </w:r>
    </w:p>
  </w:footnote>
  <w:footnote w:id="34">
    <w:p w14:paraId="076126A7" w14:textId="7FD13E53" w:rsidR="00F85C68" w:rsidRPr="00AD013D" w:rsidRDefault="00F85C68">
      <w:pPr>
        <w:pStyle w:val="FootnoteText"/>
        <w:rPr>
          <w:lang w:val="en-US"/>
        </w:rPr>
      </w:pPr>
      <w:r>
        <w:rPr>
          <w:rStyle w:val="FootnoteReference"/>
        </w:rPr>
        <w:footnoteRef/>
      </w:r>
      <w:r w:rsidRPr="00AD013D">
        <w:rPr>
          <w:lang w:val="en-US"/>
        </w:rPr>
        <w:t xml:space="preserve"> CBD/NP/MOP/5/2, </w:t>
      </w:r>
      <w:r>
        <w:t>пункт</w:t>
      </w:r>
      <w:r w:rsidRPr="00AD013D">
        <w:rPr>
          <w:lang w:val="en-US"/>
        </w:rPr>
        <w:t xml:space="preserve"> 8.</w:t>
      </w:r>
    </w:p>
  </w:footnote>
  <w:footnote w:id="35">
    <w:p w14:paraId="24B51AD8" w14:textId="1950E4F9" w:rsidR="00356CFA" w:rsidRPr="00AD013D" w:rsidRDefault="00356CFA">
      <w:pPr>
        <w:pStyle w:val="FootnoteText"/>
        <w:rPr>
          <w:lang w:val="en-US"/>
        </w:rPr>
      </w:pPr>
      <w:r>
        <w:rPr>
          <w:rStyle w:val="FootnoteReference"/>
        </w:rPr>
        <w:footnoteRef/>
      </w:r>
      <w:r w:rsidRPr="00AD013D">
        <w:rPr>
          <w:lang w:val="en-US"/>
        </w:rPr>
        <w:t xml:space="preserve"> CBD/NP/MOP/5/2, </w:t>
      </w:r>
      <w:r>
        <w:t>пункт</w:t>
      </w:r>
      <w:r w:rsidRPr="00AD013D">
        <w:rPr>
          <w:lang w:val="en-US"/>
        </w:rPr>
        <w:t xml:space="preserve"> 9.</w:t>
      </w:r>
    </w:p>
  </w:footnote>
  <w:footnote w:id="36">
    <w:p w14:paraId="66C89C2D" w14:textId="77777777" w:rsidR="00AA0DBA" w:rsidRPr="00AD013D" w:rsidRDefault="00AA0DBA" w:rsidP="00AA0DBA">
      <w:pPr>
        <w:pStyle w:val="FootnoteText"/>
        <w:rPr>
          <w:lang w:val="en-US"/>
        </w:rPr>
      </w:pPr>
      <w:r>
        <w:rPr>
          <w:rStyle w:val="FootnoteReference"/>
        </w:rPr>
        <w:footnoteRef/>
      </w:r>
      <w:r w:rsidRPr="00AD013D">
        <w:rPr>
          <w:lang w:val="en-US"/>
        </w:rPr>
        <w:t xml:space="preserve"> CBD/NP/MOP/5/7.</w:t>
      </w:r>
    </w:p>
  </w:footnote>
  <w:footnote w:id="37">
    <w:p w14:paraId="43876D08" w14:textId="4F6CF0CF" w:rsidR="008B06E3" w:rsidRPr="00AD013D" w:rsidRDefault="008B06E3">
      <w:pPr>
        <w:pStyle w:val="FootnoteText"/>
        <w:rPr>
          <w:lang w:val="en-US"/>
        </w:rPr>
      </w:pPr>
      <w:r>
        <w:rPr>
          <w:rStyle w:val="FootnoteReference"/>
        </w:rPr>
        <w:footnoteRef/>
      </w:r>
      <w:r w:rsidRPr="00AD013D">
        <w:rPr>
          <w:lang w:val="en-US"/>
        </w:rPr>
        <w:t xml:space="preserve"> CBD/NP/MOP/5/2, </w:t>
      </w:r>
      <w:r>
        <w:t>пункт</w:t>
      </w:r>
      <w:r w:rsidRPr="00AD013D">
        <w:rPr>
          <w:lang w:val="en-US"/>
        </w:rPr>
        <w:t xml:space="preserve"> 10.</w:t>
      </w:r>
    </w:p>
  </w:footnote>
  <w:footnote w:id="38">
    <w:p w14:paraId="58C91BB3" w14:textId="77777777" w:rsidR="00171815" w:rsidRPr="00AD013D" w:rsidRDefault="00171815" w:rsidP="00171815">
      <w:pPr>
        <w:pStyle w:val="FootnoteText"/>
        <w:rPr>
          <w:lang w:val="en-US"/>
        </w:rPr>
      </w:pPr>
      <w:r>
        <w:rPr>
          <w:rStyle w:val="FootnoteReference"/>
        </w:rPr>
        <w:footnoteRef/>
      </w:r>
      <w:r w:rsidRPr="00AD013D">
        <w:rPr>
          <w:lang w:val="en-US"/>
        </w:rPr>
        <w:t xml:space="preserve"> CBD/NP/MOP/5/8.</w:t>
      </w:r>
    </w:p>
  </w:footnote>
  <w:footnote w:id="39">
    <w:p w14:paraId="7608656B" w14:textId="215F1290" w:rsidR="00857030" w:rsidRPr="00AD013D" w:rsidRDefault="00857030">
      <w:pPr>
        <w:pStyle w:val="FootnoteText"/>
        <w:rPr>
          <w:lang w:val="en-US"/>
        </w:rPr>
      </w:pPr>
      <w:r>
        <w:rPr>
          <w:rStyle w:val="FootnoteReference"/>
        </w:rPr>
        <w:footnoteRef/>
      </w:r>
      <w:r w:rsidRPr="00AD013D">
        <w:rPr>
          <w:lang w:val="en-US"/>
        </w:rPr>
        <w:t xml:space="preserve"> CBD/NP/MOP/5/2, </w:t>
      </w:r>
      <w:r>
        <w:t>пункт</w:t>
      </w:r>
      <w:r w:rsidRPr="00AD013D">
        <w:rPr>
          <w:lang w:val="en-US"/>
        </w:rPr>
        <w:t xml:space="preserve"> 12.</w:t>
      </w:r>
    </w:p>
  </w:footnote>
  <w:footnote w:id="40">
    <w:p w14:paraId="443B5478" w14:textId="5757DE3A" w:rsidR="00031A32" w:rsidRPr="00AD013D" w:rsidRDefault="00031A32">
      <w:pPr>
        <w:pStyle w:val="FootnoteText"/>
        <w:rPr>
          <w:lang w:val="en-US"/>
        </w:rPr>
      </w:pPr>
      <w:r>
        <w:rPr>
          <w:rStyle w:val="FootnoteReference"/>
        </w:rPr>
        <w:footnoteRef/>
      </w:r>
      <w:r w:rsidRPr="00AD013D">
        <w:rPr>
          <w:lang w:val="en-US"/>
        </w:rPr>
        <w:t xml:space="preserve"> CBD/NP/MOP/5/2, </w:t>
      </w:r>
      <w:r>
        <w:t>пункт</w:t>
      </w:r>
      <w:r w:rsidRPr="00AD013D">
        <w:rPr>
          <w:lang w:val="en-US"/>
        </w:rPr>
        <w:t xml:space="preserve"> 13.</w:t>
      </w:r>
    </w:p>
  </w:footnote>
  <w:footnote w:id="41">
    <w:p w14:paraId="461E6E6E" w14:textId="79DDE827" w:rsidR="004F029C" w:rsidRPr="00AD013D" w:rsidRDefault="004F029C" w:rsidP="004F029C">
      <w:pPr>
        <w:pStyle w:val="FootnoteText"/>
        <w:rPr>
          <w:lang w:val="en-US"/>
        </w:rPr>
      </w:pPr>
      <w:r>
        <w:rPr>
          <w:rStyle w:val="FootnoteReference"/>
        </w:rPr>
        <w:footnoteRef/>
      </w:r>
      <w:r w:rsidRPr="00AD013D">
        <w:rPr>
          <w:lang w:val="en-US"/>
        </w:rPr>
        <w:t xml:space="preserve"> </w:t>
      </w:r>
      <w:hyperlink r:id="rId8" w:history="1">
        <w:r w:rsidRPr="00AD013D">
          <w:rPr>
            <w:rStyle w:val="Hyperlink"/>
            <w:lang w:val="en-US"/>
          </w:rPr>
          <w:t>CBD/NP/MOP/5/9</w:t>
        </w:r>
      </w:hyperlink>
      <w:r w:rsidRPr="00AD013D">
        <w:rPr>
          <w:lang w:val="en-US"/>
        </w:rPr>
        <w:t>.</w:t>
      </w:r>
    </w:p>
  </w:footnote>
  <w:footnote w:id="42">
    <w:p w14:paraId="6D0D6592" w14:textId="77777777" w:rsidR="000C05D0" w:rsidRPr="00AD013D" w:rsidRDefault="000C05D0" w:rsidP="000C05D0">
      <w:pPr>
        <w:pStyle w:val="FootnoteText"/>
        <w:rPr>
          <w:lang w:val="en-US"/>
        </w:rPr>
      </w:pPr>
      <w:r>
        <w:rPr>
          <w:rStyle w:val="FootnoteReference"/>
        </w:rPr>
        <w:footnoteRef/>
      </w:r>
      <w:r w:rsidRPr="00AD013D">
        <w:rPr>
          <w:lang w:val="en-US"/>
        </w:rPr>
        <w:t xml:space="preserve"> CBD/WGDSI/1/3.</w:t>
      </w:r>
    </w:p>
  </w:footnote>
  <w:footnote w:id="43">
    <w:p w14:paraId="35FE7339" w14:textId="77777777" w:rsidR="000C05D0" w:rsidRPr="00AD013D" w:rsidRDefault="000C05D0" w:rsidP="000C05D0">
      <w:pPr>
        <w:pStyle w:val="FootnoteText"/>
        <w:rPr>
          <w:lang w:val="en-US"/>
        </w:rPr>
      </w:pPr>
      <w:r>
        <w:rPr>
          <w:rStyle w:val="FootnoteReference"/>
        </w:rPr>
        <w:footnoteRef/>
      </w:r>
      <w:r w:rsidRPr="00AD013D">
        <w:rPr>
          <w:lang w:val="en-US"/>
        </w:rPr>
        <w:t xml:space="preserve"> CBD/WGDSI/2/3.</w:t>
      </w:r>
    </w:p>
  </w:footnote>
  <w:footnote w:id="44">
    <w:p w14:paraId="5DE28E29" w14:textId="39091054" w:rsidR="0052182F" w:rsidRPr="00AD013D" w:rsidRDefault="0052182F">
      <w:pPr>
        <w:pStyle w:val="FootnoteText"/>
        <w:rPr>
          <w:lang w:val="en-US"/>
        </w:rPr>
      </w:pPr>
      <w:r>
        <w:rPr>
          <w:rStyle w:val="FootnoteReference"/>
        </w:rPr>
        <w:footnoteRef/>
      </w:r>
      <w:r w:rsidRPr="00AD013D">
        <w:rPr>
          <w:lang w:val="en-US"/>
        </w:rPr>
        <w:t xml:space="preserve"> CBD/NP/MOP/5/2, </w:t>
      </w:r>
      <w:r>
        <w:t>пункт</w:t>
      </w:r>
      <w:r w:rsidRPr="00AD013D">
        <w:rPr>
          <w:lang w:val="en-US"/>
        </w:rPr>
        <w:t xml:space="preserve"> 15.</w:t>
      </w:r>
    </w:p>
  </w:footnote>
  <w:footnote w:id="45">
    <w:p w14:paraId="24FCAB44" w14:textId="2BC42635" w:rsidR="00A43C3D" w:rsidRPr="00AD013D" w:rsidRDefault="00A43C3D">
      <w:pPr>
        <w:pStyle w:val="FootnoteText"/>
        <w:rPr>
          <w:lang w:val="en-US"/>
        </w:rPr>
      </w:pPr>
      <w:r>
        <w:rPr>
          <w:rStyle w:val="FootnoteReference"/>
        </w:rPr>
        <w:footnoteRef/>
      </w:r>
      <w:r w:rsidRPr="00AD013D">
        <w:rPr>
          <w:lang w:val="en-US"/>
        </w:rPr>
        <w:t xml:space="preserve"> CBD/NP/MOP/5/2, </w:t>
      </w:r>
      <w:r>
        <w:t>пункт</w:t>
      </w:r>
      <w:r w:rsidRPr="00AD013D">
        <w:rPr>
          <w:lang w:val="en-US"/>
        </w:rPr>
        <w:t xml:space="preserve"> 16.</w:t>
      </w:r>
    </w:p>
  </w:footnote>
  <w:footnote w:id="46">
    <w:p w14:paraId="65C10C7E" w14:textId="77777777" w:rsidR="00C10C2E" w:rsidRPr="00AD013D" w:rsidRDefault="00C10C2E" w:rsidP="00C10C2E">
      <w:pPr>
        <w:pStyle w:val="FootnoteText"/>
        <w:rPr>
          <w:lang w:val="en-US"/>
        </w:rPr>
      </w:pPr>
      <w:r>
        <w:rPr>
          <w:rStyle w:val="FootnoteReference"/>
        </w:rPr>
        <w:footnoteRef/>
      </w:r>
      <w:r w:rsidRPr="00AD013D">
        <w:rPr>
          <w:lang w:val="en-US"/>
        </w:rPr>
        <w:t xml:space="preserve"> CBD/NP/MOP/5/10.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8" w:name="_Hlk137802784"/>
  <w:bookmarkStart w:id="9" w:name="_Hlk137802785"/>
  <w:p w14:paraId="32B7F09F" w14:textId="6F0D3BD4" w:rsidR="002B559C" w:rsidRPr="00AD013D" w:rsidRDefault="00000000" w:rsidP="002B559C">
    <w:pPr>
      <w:pStyle w:val="Header"/>
      <w:spacing w:after="240"/>
      <w:rPr>
        <w:szCs w:val="20"/>
        <w:lang w:val="en-US"/>
      </w:rPr>
    </w:pPr>
    <w:sdt>
      <w:sdtPr>
        <w:rPr>
          <w:szCs w:val="20"/>
          <w:lang w:val="en-US"/>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2B559C" w:rsidRPr="00AD013D">
          <w:rPr>
            <w:szCs w:val="20"/>
            <w:lang w:val="en-US"/>
          </w:rPr>
          <w:t>CBD/</w:t>
        </w:r>
      </w:sdtContent>
    </w:sdt>
    <w:bookmarkEnd w:id="8"/>
    <w:bookmarkEnd w:id="9"/>
    <w:r w:rsidR="000D15EF" w:rsidRPr="00AD013D">
      <w:rPr>
        <w:lang w:val="en-US"/>
      </w:rPr>
      <w:t>NP/MOP/5/L.1/Rev.1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8062F" w14:textId="0ED3CE15" w:rsidR="002B559C" w:rsidRPr="00AD013D" w:rsidRDefault="00000000" w:rsidP="002B559C">
    <w:pPr>
      <w:pStyle w:val="Header"/>
      <w:spacing w:after="240"/>
      <w:jc w:val="right"/>
      <w:rPr>
        <w:szCs w:val="20"/>
        <w:lang w:val="en-US"/>
      </w:rPr>
    </w:pPr>
    <w:sdt>
      <w:sdtPr>
        <w:rPr>
          <w:szCs w:val="20"/>
          <w:lang w:val="en-US"/>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CF70AB" w:rsidRPr="00AD013D">
          <w:rPr>
            <w:szCs w:val="20"/>
            <w:lang w:val="en-US"/>
          </w:rPr>
          <w:t>CBD/</w:t>
        </w:r>
      </w:sdtContent>
    </w:sdt>
    <w:r w:rsidR="000D15EF" w:rsidRPr="00AD013D">
      <w:rPr>
        <w:lang w:val="en-US"/>
      </w:rPr>
      <w:t>NP/MOP/5/L.1/Rev.1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422E0" w14:textId="77777777" w:rsidR="002027A6" w:rsidRPr="00311C63" w:rsidRDefault="002027A6" w:rsidP="00980010">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9CEF7B4"/>
    <w:lvl w:ilvl="0">
      <w:start w:val="1"/>
      <w:numFmt w:val="decimal"/>
      <w:pStyle w:val="ListNumber5"/>
      <w:lvlText w:val="%1."/>
      <w:lvlJc w:val="left"/>
      <w:pPr>
        <w:tabs>
          <w:tab w:val="num" w:pos="1492"/>
        </w:tabs>
        <w:ind w:left="1492" w:hanging="360"/>
      </w:pPr>
    </w:lvl>
  </w:abstractNum>
  <w:abstractNum w:abstractNumId="1" w15:restartNumberingAfterBreak="0">
    <w:nsid w:val="FFFFFF7F"/>
    <w:multiLevelType w:val="singleLevel"/>
    <w:tmpl w:val="A5AA0B10"/>
    <w:lvl w:ilvl="0">
      <w:start w:val="1"/>
      <w:numFmt w:val="decimal"/>
      <w:pStyle w:val="ListNumber2"/>
      <w:lvlText w:val="%1."/>
      <w:lvlJc w:val="left"/>
      <w:pPr>
        <w:tabs>
          <w:tab w:val="num" w:pos="643"/>
        </w:tabs>
        <w:ind w:left="643" w:hanging="360"/>
      </w:pPr>
    </w:lvl>
  </w:abstractNum>
  <w:abstractNum w:abstractNumId="2" w15:restartNumberingAfterBreak="0">
    <w:nsid w:val="FFFFFF80"/>
    <w:multiLevelType w:val="singleLevel"/>
    <w:tmpl w:val="FFEE1C4C"/>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0EC4DB48"/>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92439C0"/>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99329B9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D8720C5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168C68EC"/>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D943BEE"/>
    <w:multiLevelType w:val="multilevel"/>
    <w:tmpl w:val="222A08B4"/>
    <w:numStyleLink w:val="ListCBD"/>
  </w:abstractNum>
  <w:abstractNum w:abstractNumId="11" w15:restartNumberingAfterBreak="0">
    <w:nsid w:val="620D6AEB"/>
    <w:multiLevelType w:val="multilevel"/>
    <w:tmpl w:val="A64E790C"/>
    <w:lvl w:ilvl="0">
      <w:start w:val="1"/>
      <w:numFmt w:val="decimal"/>
      <w:pStyle w:val="Para1"/>
      <w:lvlText w:val="%1."/>
      <w:lvlJc w:val="left"/>
      <w:pPr>
        <w:tabs>
          <w:tab w:val="left"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left" w:pos="1571"/>
        </w:tabs>
        <w:ind w:left="131" w:firstLine="720"/>
      </w:pPr>
      <w:rPr>
        <w:rFonts w:cs="Times New Roman" w:hint="default"/>
        <w:b w:val="0"/>
        <w:i w:val="0"/>
      </w:rPr>
    </w:lvl>
    <w:lvl w:ilvl="2">
      <w:start w:val="1"/>
      <w:numFmt w:val="lowerRoman"/>
      <w:lvlText w:val="(%3)"/>
      <w:lvlJc w:val="right"/>
      <w:pPr>
        <w:tabs>
          <w:tab w:val="left" w:pos="1440"/>
        </w:tabs>
        <w:ind w:left="1440" w:hanging="360"/>
      </w:pPr>
      <w:rPr>
        <w:rFonts w:cs="Times New Roman"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hint="default"/>
      </w:rPr>
    </w:lvl>
    <w:lvl w:ilvl="5">
      <w:start w:val="1"/>
      <w:numFmt w:val="lowerRoman"/>
      <w:lvlText w:val="(%6)"/>
      <w:lvlJc w:val="left"/>
      <w:pPr>
        <w:tabs>
          <w:tab w:val="left" w:pos="2160"/>
        </w:tabs>
        <w:ind w:left="2160" w:hanging="360"/>
      </w:pPr>
      <w:rPr>
        <w:rFonts w:cs="Times New Roman" w:hint="default"/>
      </w:rPr>
    </w:lvl>
    <w:lvl w:ilvl="6">
      <w:start w:val="1"/>
      <w:numFmt w:val="decimal"/>
      <w:lvlText w:val="%7."/>
      <w:lvlJc w:val="left"/>
      <w:pPr>
        <w:tabs>
          <w:tab w:val="left" w:pos="2520"/>
        </w:tabs>
        <w:ind w:left="2520" w:hanging="360"/>
      </w:pPr>
      <w:rPr>
        <w:rFonts w:cs="Times New Roman" w:hint="default"/>
      </w:rPr>
    </w:lvl>
    <w:lvl w:ilvl="7">
      <w:start w:val="1"/>
      <w:numFmt w:val="lowerLetter"/>
      <w:lvlText w:val="%8."/>
      <w:lvlJc w:val="left"/>
      <w:pPr>
        <w:tabs>
          <w:tab w:val="left" w:pos="2880"/>
        </w:tabs>
        <w:ind w:left="2880" w:hanging="360"/>
      </w:pPr>
      <w:rPr>
        <w:rFonts w:cs="Times New Roman" w:hint="default"/>
      </w:rPr>
    </w:lvl>
    <w:lvl w:ilvl="8">
      <w:start w:val="1"/>
      <w:numFmt w:val="lowerRoman"/>
      <w:lvlText w:val="%9."/>
      <w:lvlJc w:val="left"/>
      <w:pPr>
        <w:tabs>
          <w:tab w:val="left" w:pos="3240"/>
        </w:tabs>
        <w:ind w:left="3240" w:hanging="360"/>
      </w:pPr>
      <w:rPr>
        <w:rFonts w:cs="Times New Roman" w:hint="default"/>
      </w:rPr>
    </w:lvl>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2100446901">
    <w:abstractNumId w:val="10"/>
  </w:num>
  <w:num w:numId="2" w16cid:durableId="1582177982">
    <w:abstractNumId w:val="8"/>
  </w:num>
  <w:num w:numId="3" w16cid:durableId="1840921469">
    <w:abstractNumId w:val="12"/>
  </w:num>
  <w:num w:numId="4" w16cid:durableId="227496123">
    <w:abstractNumId w:val="13"/>
  </w:num>
  <w:num w:numId="5" w16cid:durableId="1585725850">
    <w:abstractNumId w:val="11"/>
  </w:num>
  <w:num w:numId="6" w16cid:durableId="2030905932">
    <w:abstractNumId w:val="7"/>
  </w:num>
  <w:num w:numId="7" w16cid:durableId="125660465">
    <w:abstractNumId w:val="5"/>
  </w:num>
  <w:num w:numId="8" w16cid:durableId="1498840849">
    <w:abstractNumId w:val="4"/>
  </w:num>
  <w:num w:numId="9" w16cid:durableId="2138916316">
    <w:abstractNumId w:val="3"/>
  </w:num>
  <w:num w:numId="10" w16cid:durableId="2107652486">
    <w:abstractNumId w:val="2"/>
  </w:num>
  <w:num w:numId="11" w16cid:durableId="547104899">
    <w:abstractNumId w:val="6"/>
  </w:num>
  <w:num w:numId="12" w16cid:durableId="612713229">
    <w:abstractNumId w:val="1"/>
  </w:num>
  <w:num w:numId="13" w16cid:durableId="1901209435">
    <w:abstractNumId w:val="0"/>
  </w:num>
  <w:num w:numId="14" w16cid:durableId="1078208692">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isplayBackgroundShape/>
  <w:proofState w:spelling="clean" w:grammar="clean"/>
  <w:attachedTemplate r:id="rId1"/>
  <w:doNotTrackFormatting/>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C7F"/>
    <w:rsid w:val="00000702"/>
    <w:rsid w:val="0000095D"/>
    <w:rsid w:val="000016D6"/>
    <w:rsid w:val="00004D05"/>
    <w:rsid w:val="00005BF1"/>
    <w:rsid w:val="00006872"/>
    <w:rsid w:val="00006CA9"/>
    <w:rsid w:val="00006DB8"/>
    <w:rsid w:val="00007758"/>
    <w:rsid w:val="00011823"/>
    <w:rsid w:val="00011BCB"/>
    <w:rsid w:val="000122C5"/>
    <w:rsid w:val="0001267F"/>
    <w:rsid w:val="00012BE9"/>
    <w:rsid w:val="00012EB7"/>
    <w:rsid w:val="0001325B"/>
    <w:rsid w:val="00013352"/>
    <w:rsid w:val="00013AC4"/>
    <w:rsid w:val="000140DA"/>
    <w:rsid w:val="000140FD"/>
    <w:rsid w:val="000145D7"/>
    <w:rsid w:val="000145F0"/>
    <w:rsid w:val="000163E9"/>
    <w:rsid w:val="0002067A"/>
    <w:rsid w:val="000217E9"/>
    <w:rsid w:val="00022A21"/>
    <w:rsid w:val="00022A77"/>
    <w:rsid w:val="00023640"/>
    <w:rsid w:val="00023D7D"/>
    <w:rsid w:val="000244D1"/>
    <w:rsid w:val="00026B2C"/>
    <w:rsid w:val="000272FB"/>
    <w:rsid w:val="00027ED3"/>
    <w:rsid w:val="00030A93"/>
    <w:rsid w:val="00031A32"/>
    <w:rsid w:val="00032177"/>
    <w:rsid w:val="00033212"/>
    <w:rsid w:val="000334BA"/>
    <w:rsid w:val="00034A3A"/>
    <w:rsid w:val="000352B7"/>
    <w:rsid w:val="00035A7F"/>
    <w:rsid w:val="00035D1E"/>
    <w:rsid w:val="00036025"/>
    <w:rsid w:val="00036512"/>
    <w:rsid w:val="0003668F"/>
    <w:rsid w:val="0003696A"/>
    <w:rsid w:val="00037286"/>
    <w:rsid w:val="00040598"/>
    <w:rsid w:val="0004231B"/>
    <w:rsid w:val="00044657"/>
    <w:rsid w:val="00044BB3"/>
    <w:rsid w:val="00044C75"/>
    <w:rsid w:val="00045CB5"/>
    <w:rsid w:val="00046411"/>
    <w:rsid w:val="00047342"/>
    <w:rsid w:val="000502F5"/>
    <w:rsid w:val="000508F5"/>
    <w:rsid w:val="000511F4"/>
    <w:rsid w:val="00053CB6"/>
    <w:rsid w:val="00056F6E"/>
    <w:rsid w:val="00060AF4"/>
    <w:rsid w:val="0006137F"/>
    <w:rsid w:val="00061597"/>
    <w:rsid w:val="0006256A"/>
    <w:rsid w:val="00062622"/>
    <w:rsid w:val="00064ADF"/>
    <w:rsid w:val="00064E86"/>
    <w:rsid w:val="000652A5"/>
    <w:rsid w:val="000669C6"/>
    <w:rsid w:val="000676AA"/>
    <w:rsid w:val="00070CFE"/>
    <w:rsid w:val="000725D8"/>
    <w:rsid w:val="00072A3C"/>
    <w:rsid w:val="00074EFF"/>
    <w:rsid w:val="00075338"/>
    <w:rsid w:val="0007578E"/>
    <w:rsid w:val="00075C2A"/>
    <w:rsid w:val="0007607C"/>
    <w:rsid w:val="000765FD"/>
    <w:rsid w:val="000765FE"/>
    <w:rsid w:val="00076787"/>
    <w:rsid w:val="00077674"/>
    <w:rsid w:val="00077962"/>
    <w:rsid w:val="0008055C"/>
    <w:rsid w:val="000816B0"/>
    <w:rsid w:val="000834AE"/>
    <w:rsid w:val="00085F63"/>
    <w:rsid w:val="000872FA"/>
    <w:rsid w:val="00091A1E"/>
    <w:rsid w:val="00091CE2"/>
    <w:rsid w:val="0009267E"/>
    <w:rsid w:val="00092A36"/>
    <w:rsid w:val="00092E15"/>
    <w:rsid w:val="00093D44"/>
    <w:rsid w:val="000945F0"/>
    <w:rsid w:val="00095A0A"/>
    <w:rsid w:val="00095DC4"/>
    <w:rsid w:val="000968E1"/>
    <w:rsid w:val="000A0217"/>
    <w:rsid w:val="000A1A2D"/>
    <w:rsid w:val="000A1F8D"/>
    <w:rsid w:val="000A3ED1"/>
    <w:rsid w:val="000A46BD"/>
    <w:rsid w:val="000A4D71"/>
    <w:rsid w:val="000A525C"/>
    <w:rsid w:val="000A5709"/>
    <w:rsid w:val="000A594B"/>
    <w:rsid w:val="000A6D3C"/>
    <w:rsid w:val="000A6EDD"/>
    <w:rsid w:val="000B0EC1"/>
    <w:rsid w:val="000B12AD"/>
    <w:rsid w:val="000B16AD"/>
    <w:rsid w:val="000B2785"/>
    <w:rsid w:val="000B2FD8"/>
    <w:rsid w:val="000B33AC"/>
    <w:rsid w:val="000B3A03"/>
    <w:rsid w:val="000B476A"/>
    <w:rsid w:val="000B48E4"/>
    <w:rsid w:val="000B6BB1"/>
    <w:rsid w:val="000C04BB"/>
    <w:rsid w:val="000C05D0"/>
    <w:rsid w:val="000C3338"/>
    <w:rsid w:val="000C43A0"/>
    <w:rsid w:val="000C5EBB"/>
    <w:rsid w:val="000D15EF"/>
    <w:rsid w:val="000D1DE1"/>
    <w:rsid w:val="000D3E05"/>
    <w:rsid w:val="000D40E7"/>
    <w:rsid w:val="000D5459"/>
    <w:rsid w:val="000D60F5"/>
    <w:rsid w:val="000D6622"/>
    <w:rsid w:val="000D74B0"/>
    <w:rsid w:val="000D74BB"/>
    <w:rsid w:val="000D7931"/>
    <w:rsid w:val="000E070D"/>
    <w:rsid w:val="000E27C9"/>
    <w:rsid w:val="000E4085"/>
    <w:rsid w:val="000E5F4D"/>
    <w:rsid w:val="000E5FE2"/>
    <w:rsid w:val="000E6298"/>
    <w:rsid w:val="000F5DF2"/>
    <w:rsid w:val="000F69BC"/>
    <w:rsid w:val="000F6FD7"/>
    <w:rsid w:val="000F7D16"/>
    <w:rsid w:val="001006AF"/>
    <w:rsid w:val="0010135B"/>
    <w:rsid w:val="00101B33"/>
    <w:rsid w:val="00102570"/>
    <w:rsid w:val="001026D8"/>
    <w:rsid w:val="00102FDB"/>
    <w:rsid w:val="00103FA1"/>
    <w:rsid w:val="001050E9"/>
    <w:rsid w:val="00105D3A"/>
    <w:rsid w:val="0010626E"/>
    <w:rsid w:val="00106B66"/>
    <w:rsid w:val="00106D84"/>
    <w:rsid w:val="00107FC6"/>
    <w:rsid w:val="0011106F"/>
    <w:rsid w:val="0011136B"/>
    <w:rsid w:val="00113193"/>
    <w:rsid w:val="00113356"/>
    <w:rsid w:val="00113C61"/>
    <w:rsid w:val="00115DBD"/>
    <w:rsid w:val="0012042B"/>
    <w:rsid w:val="00120561"/>
    <w:rsid w:val="00120813"/>
    <w:rsid w:val="00120A26"/>
    <w:rsid w:val="00124A2D"/>
    <w:rsid w:val="00125526"/>
    <w:rsid w:val="00125765"/>
    <w:rsid w:val="00125DE5"/>
    <w:rsid w:val="00126BEB"/>
    <w:rsid w:val="00126FBA"/>
    <w:rsid w:val="00130CB0"/>
    <w:rsid w:val="00131680"/>
    <w:rsid w:val="00131A82"/>
    <w:rsid w:val="001321F2"/>
    <w:rsid w:val="00132581"/>
    <w:rsid w:val="00132A9D"/>
    <w:rsid w:val="00134177"/>
    <w:rsid w:val="001345F1"/>
    <w:rsid w:val="00135098"/>
    <w:rsid w:val="00135A2C"/>
    <w:rsid w:val="00135F5C"/>
    <w:rsid w:val="001374C6"/>
    <w:rsid w:val="00140912"/>
    <w:rsid w:val="001412FA"/>
    <w:rsid w:val="00141698"/>
    <w:rsid w:val="0014326C"/>
    <w:rsid w:val="00143708"/>
    <w:rsid w:val="00143DCF"/>
    <w:rsid w:val="001449D0"/>
    <w:rsid w:val="00144D61"/>
    <w:rsid w:val="00144E70"/>
    <w:rsid w:val="001464F3"/>
    <w:rsid w:val="00146B84"/>
    <w:rsid w:val="00147618"/>
    <w:rsid w:val="00150CA8"/>
    <w:rsid w:val="001543A7"/>
    <w:rsid w:val="0015512E"/>
    <w:rsid w:val="00157419"/>
    <w:rsid w:val="00160374"/>
    <w:rsid w:val="00161C6E"/>
    <w:rsid w:val="00161F7B"/>
    <w:rsid w:val="00162853"/>
    <w:rsid w:val="00163EC9"/>
    <w:rsid w:val="001654B7"/>
    <w:rsid w:val="001656AB"/>
    <w:rsid w:val="00167FDC"/>
    <w:rsid w:val="00171815"/>
    <w:rsid w:val="00171AC0"/>
    <w:rsid w:val="00171F9B"/>
    <w:rsid w:val="00173C53"/>
    <w:rsid w:val="001760CC"/>
    <w:rsid w:val="00176DAC"/>
    <w:rsid w:val="00177661"/>
    <w:rsid w:val="0018224B"/>
    <w:rsid w:val="001823DC"/>
    <w:rsid w:val="00182885"/>
    <w:rsid w:val="00182A19"/>
    <w:rsid w:val="00182C80"/>
    <w:rsid w:val="00184909"/>
    <w:rsid w:val="00184ABD"/>
    <w:rsid w:val="00184E90"/>
    <w:rsid w:val="001857B8"/>
    <w:rsid w:val="001859D3"/>
    <w:rsid w:val="001868C1"/>
    <w:rsid w:val="00187007"/>
    <w:rsid w:val="001904BB"/>
    <w:rsid w:val="00191143"/>
    <w:rsid w:val="00191EC0"/>
    <w:rsid w:val="00194C63"/>
    <w:rsid w:val="00195E74"/>
    <w:rsid w:val="00195F49"/>
    <w:rsid w:val="00196221"/>
    <w:rsid w:val="00196E6C"/>
    <w:rsid w:val="001A0E2B"/>
    <w:rsid w:val="001A131B"/>
    <w:rsid w:val="001A1647"/>
    <w:rsid w:val="001A3915"/>
    <w:rsid w:val="001A3AF6"/>
    <w:rsid w:val="001A43BF"/>
    <w:rsid w:val="001A4826"/>
    <w:rsid w:val="001A58B0"/>
    <w:rsid w:val="001A596B"/>
    <w:rsid w:val="001A5FD3"/>
    <w:rsid w:val="001A6752"/>
    <w:rsid w:val="001B2755"/>
    <w:rsid w:val="001B3100"/>
    <w:rsid w:val="001B37F0"/>
    <w:rsid w:val="001B4BE2"/>
    <w:rsid w:val="001B548A"/>
    <w:rsid w:val="001B65CE"/>
    <w:rsid w:val="001B6F16"/>
    <w:rsid w:val="001C1AE5"/>
    <w:rsid w:val="001C2380"/>
    <w:rsid w:val="001C2AFC"/>
    <w:rsid w:val="001C3BB9"/>
    <w:rsid w:val="001C3D73"/>
    <w:rsid w:val="001C3EFF"/>
    <w:rsid w:val="001C3F2E"/>
    <w:rsid w:val="001C546C"/>
    <w:rsid w:val="001C652F"/>
    <w:rsid w:val="001D0ECB"/>
    <w:rsid w:val="001D1042"/>
    <w:rsid w:val="001D1CE8"/>
    <w:rsid w:val="001D2706"/>
    <w:rsid w:val="001D5147"/>
    <w:rsid w:val="001D5965"/>
    <w:rsid w:val="001D5A44"/>
    <w:rsid w:val="001D5E8B"/>
    <w:rsid w:val="001D6290"/>
    <w:rsid w:val="001D6349"/>
    <w:rsid w:val="001D6CC5"/>
    <w:rsid w:val="001D70D3"/>
    <w:rsid w:val="001D7501"/>
    <w:rsid w:val="001D7C70"/>
    <w:rsid w:val="001E04FF"/>
    <w:rsid w:val="001E0690"/>
    <w:rsid w:val="001E33B5"/>
    <w:rsid w:val="001E5254"/>
    <w:rsid w:val="001E609B"/>
    <w:rsid w:val="001E6990"/>
    <w:rsid w:val="001F10EF"/>
    <w:rsid w:val="001F1107"/>
    <w:rsid w:val="001F1F07"/>
    <w:rsid w:val="001F28AE"/>
    <w:rsid w:val="001F3F26"/>
    <w:rsid w:val="001F59A9"/>
    <w:rsid w:val="001F5E2C"/>
    <w:rsid w:val="001F611F"/>
    <w:rsid w:val="001F6D2B"/>
    <w:rsid w:val="002007C8"/>
    <w:rsid w:val="00202631"/>
    <w:rsid w:val="002027A6"/>
    <w:rsid w:val="002039C1"/>
    <w:rsid w:val="00203EE1"/>
    <w:rsid w:val="00204204"/>
    <w:rsid w:val="002049B9"/>
    <w:rsid w:val="00204B78"/>
    <w:rsid w:val="00204FFA"/>
    <w:rsid w:val="00205541"/>
    <w:rsid w:val="00207077"/>
    <w:rsid w:val="0020761F"/>
    <w:rsid w:val="00210023"/>
    <w:rsid w:val="00210BAA"/>
    <w:rsid w:val="00211CC0"/>
    <w:rsid w:val="00212180"/>
    <w:rsid w:val="002123AA"/>
    <w:rsid w:val="0021382C"/>
    <w:rsid w:val="00213E39"/>
    <w:rsid w:val="0021566F"/>
    <w:rsid w:val="00215BF4"/>
    <w:rsid w:val="002203DE"/>
    <w:rsid w:val="002209C8"/>
    <w:rsid w:val="0022175C"/>
    <w:rsid w:val="00221DFE"/>
    <w:rsid w:val="00222A26"/>
    <w:rsid w:val="00223E3D"/>
    <w:rsid w:val="0022504D"/>
    <w:rsid w:val="002260AC"/>
    <w:rsid w:val="002260F0"/>
    <w:rsid w:val="00226953"/>
    <w:rsid w:val="00231052"/>
    <w:rsid w:val="00232075"/>
    <w:rsid w:val="00232CAF"/>
    <w:rsid w:val="002333FE"/>
    <w:rsid w:val="00234F50"/>
    <w:rsid w:val="002352D2"/>
    <w:rsid w:val="00240F91"/>
    <w:rsid w:val="002415D2"/>
    <w:rsid w:val="00241EB7"/>
    <w:rsid w:val="00243B68"/>
    <w:rsid w:val="0024417F"/>
    <w:rsid w:val="00244254"/>
    <w:rsid w:val="00244839"/>
    <w:rsid w:val="00244B30"/>
    <w:rsid w:val="00244FE6"/>
    <w:rsid w:val="00246530"/>
    <w:rsid w:val="0024659E"/>
    <w:rsid w:val="00246BBF"/>
    <w:rsid w:val="00246F5E"/>
    <w:rsid w:val="00250D7F"/>
    <w:rsid w:val="00252997"/>
    <w:rsid w:val="00252BCB"/>
    <w:rsid w:val="00253CC0"/>
    <w:rsid w:val="00253D68"/>
    <w:rsid w:val="00254959"/>
    <w:rsid w:val="00254D59"/>
    <w:rsid w:val="00254F90"/>
    <w:rsid w:val="00256D27"/>
    <w:rsid w:val="002578B0"/>
    <w:rsid w:val="00257DA6"/>
    <w:rsid w:val="00257EFA"/>
    <w:rsid w:val="00261CBE"/>
    <w:rsid w:val="00263DF1"/>
    <w:rsid w:val="00264700"/>
    <w:rsid w:val="00265855"/>
    <w:rsid w:val="00265E08"/>
    <w:rsid w:val="00267324"/>
    <w:rsid w:val="00267539"/>
    <w:rsid w:val="00272120"/>
    <w:rsid w:val="00274BC6"/>
    <w:rsid w:val="002751CA"/>
    <w:rsid w:val="0027546F"/>
    <w:rsid w:val="00276E4E"/>
    <w:rsid w:val="00282837"/>
    <w:rsid w:val="00282AD3"/>
    <w:rsid w:val="00282B61"/>
    <w:rsid w:val="00283349"/>
    <w:rsid w:val="002836A3"/>
    <w:rsid w:val="00286220"/>
    <w:rsid w:val="0028646E"/>
    <w:rsid w:val="002871EF"/>
    <w:rsid w:val="00291057"/>
    <w:rsid w:val="0029108A"/>
    <w:rsid w:val="00291A7F"/>
    <w:rsid w:val="00292D22"/>
    <w:rsid w:val="002939DC"/>
    <w:rsid w:val="00295648"/>
    <w:rsid w:val="002957C8"/>
    <w:rsid w:val="0029595E"/>
    <w:rsid w:val="00296CD9"/>
    <w:rsid w:val="0029754B"/>
    <w:rsid w:val="00297A96"/>
    <w:rsid w:val="00297AE4"/>
    <w:rsid w:val="002A010B"/>
    <w:rsid w:val="002A0E01"/>
    <w:rsid w:val="002A1411"/>
    <w:rsid w:val="002A1538"/>
    <w:rsid w:val="002A196A"/>
    <w:rsid w:val="002A19E6"/>
    <w:rsid w:val="002A2199"/>
    <w:rsid w:val="002A222C"/>
    <w:rsid w:val="002A38C4"/>
    <w:rsid w:val="002A3D2C"/>
    <w:rsid w:val="002A3F21"/>
    <w:rsid w:val="002A574D"/>
    <w:rsid w:val="002A5C58"/>
    <w:rsid w:val="002A675A"/>
    <w:rsid w:val="002A6B5F"/>
    <w:rsid w:val="002A6ED3"/>
    <w:rsid w:val="002A7942"/>
    <w:rsid w:val="002A79C0"/>
    <w:rsid w:val="002A7CA1"/>
    <w:rsid w:val="002B00CA"/>
    <w:rsid w:val="002B06AB"/>
    <w:rsid w:val="002B1078"/>
    <w:rsid w:val="002B18E4"/>
    <w:rsid w:val="002B1BA6"/>
    <w:rsid w:val="002B1E8B"/>
    <w:rsid w:val="002B26F8"/>
    <w:rsid w:val="002B3174"/>
    <w:rsid w:val="002B449A"/>
    <w:rsid w:val="002B45C4"/>
    <w:rsid w:val="002B489D"/>
    <w:rsid w:val="002B4C86"/>
    <w:rsid w:val="002B4D5F"/>
    <w:rsid w:val="002B559C"/>
    <w:rsid w:val="002B5787"/>
    <w:rsid w:val="002B5860"/>
    <w:rsid w:val="002B5E04"/>
    <w:rsid w:val="002B5EEF"/>
    <w:rsid w:val="002B64DC"/>
    <w:rsid w:val="002B6555"/>
    <w:rsid w:val="002C30A6"/>
    <w:rsid w:val="002C40CA"/>
    <w:rsid w:val="002C47E2"/>
    <w:rsid w:val="002C7190"/>
    <w:rsid w:val="002C79B8"/>
    <w:rsid w:val="002C7C7E"/>
    <w:rsid w:val="002D0142"/>
    <w:rsid w:val="002D32C2"/>
    <w:rsid w:val="002D5231"/>
    <w:rsid w:val="002D5583"/>
    <w:rsid w:val="002D654B"/>
    <w:rsid w:val="002E0707"/>
    <w:rsid w:val="002E0D66"/>
    <w:rsid w:val="002E0EF2"/>
    <w:rsid w:val="002E0F4A"/>
    <w:rsid w:val="002E23F5"/>
    <w:rsid w:val="002E3826"/>
    <w:rsid w:val="002E3F39"/>
    <w:rsid w:val="002E5187"/>
    <w:rsid w:val="002E5B96"/>
    <w:rsid w:val="002E7C32"/>
    <w:rsid w:val="002F174D"/>
    <w:rsid w:val="002F40FC"/>
    <w:rsid w:val="002F4A06"/>
    <w:rsid w:val="002F63B2"/>
    <w:rsid w:val="002F7048"/>
    <w:rsid w:val="002F7984"/>
    <w:rsid w:val="003002F4"/>
    <w:rsid w:val="00302370"/>
    <w:rsid w:val="0030586F"/>
    <w:rsid w:val="00306855"/>
    <w:rsid w:val="00306CAB"/>
    <w:rsid w:val="00307A68"/>
    <w:rsid w:val="00310608"/>
    <w:rsid w:val="00310833"/>
    <w:rsid w:val="00310CFF"/>
    <w:rsid w:val="003114EC"/>
    <w:rsid w:val="00311C63"/>
    <w:rsid w:val="00311CD4"/>
    <w:rsid w:val="00312594"/>
    <w:rsid w:val="00313CCA"/>
    <w:rsid w:val="00314B7F"/>
    <w:rsid w:val="00316046"/>
    <w:rsid w:val="00320955"/>
    <w:rsid w:val="00320E9E"/>
    <w:rsid w:val="00321139"/>
    <w:rsid w:val="003215D9"/>
    <w:rsid w:val="003215EE"/>
    <w:rsid w:val="00323BD0"/>
    <w:rsid w:val="00323E9A"/>
    <w:rsid w:val="00323F22"/>
    <w:rsid w:val="00325829"/>
    <w:rsid w:val="00326370"/>
    <w:rsid w:val="00327BD3"/>
    <w:rsid w:val="00330549"/>
    <w:rsid w:val="00330C54"/>
    <w:rsid w:val="0033172C"/>
    <w:rsid w:val="00332676"/>
    <w:rsid w:val="00334413"/>
    <w:rsid w:val="003363D9"/>
    <w:rsid w:val="00337CE0"/>
    <w:rsid w:val="00337DEA"/>
    <w:rsid w:val="00337F2B"/>
    <w:rsid w:val="0034013A"/>
    <w:rsid w:val="00340F47"/>
    <w:rsid w:val="003423D2"/>
    <w:rsid w:val="003428C6"/>
    <w:rsid w:val="00344E00"/>
    <w:rsid w:val="00345F2A"/>
    <w:rsid w:val="00346434"/>
    <w:rsid w:val="003474FF"/>
    <w:rsid w:val="003476A9"/>
    <w:rsid w:val="003519AC"/>
    <w:rsid w:val="00352A88"/>
    <w:rsid w:val="00352ABD"/>
    <w:rsid w:val="00352B72"/>
    <w:rsid w:val="003538D9"/>
    <w:rsid w:val="00355292"/>
    <w:rsid w:val="00355E52"/>
    <w:rsid w:val="00356356"/>
    <w:rsid w:val="00356CFA"/>
    <w:rsid w:val="00356F6F"/>
    <w:rsid w:val="00357570"/>
    <w:rsid w:val="0036008D"/>
    <w:rsid w:val="003604CE"/>
    <w:rsid w:val="00362C4C"/>
    <w:rsid w:val="003630EB"/>
    <w:rsid w:val="00365377"/>
    <w:rsid w:val="003657E3"/>
    <w:rsid w:val="00366B4B"/>
    <w:rsid w:val="00367B3A"/>
    <w:rsid w:val="00370063"/>
    <w:rsid w:val="003706DC"/>
    <w:rsid w:val="00372182"/>
    <w:rsid w:val="00372E1C"/>
    <w:rsid w:val="003755B0"/>
    <w:rsid w:val="00376FD8"/>
    <w:rsid w:val="003771A9"/>
    <w:rsid w:val="00377779"/>
    <w:rsid w:val="0037779B"/>
    <w:rsid w:val="003778EE"/>
    <w:rsid w:val="00380419"/>
    <w:rsid w:val="00380BA5"/>
    <w:rsid w:val="00381398"/>
    <w:rsid w:val="003814DE"/>
    <w:rsid w:val="0038187D"/>
    <w:rsid w:val="0038338E"/>
    <w:rsid w:val="00384200"/>
    <w:rsid w:val="003850D9"/>
    <w:rsid w:val="003858D1"/>
    <w:rsid w:val="00386079"/>
    <w:rsid w:val="00386106"/>
    <w:rsid w:val="0038759E"/>
    <w:rsid w:val="00392A0C"/>
    <w:rsid w:val="00393236"/>
    <w:rsid w:val="00393A1E"/>
    <w:rsid w:val="00393A6A"/>
    <w:rsid w:val="00394CA9"/>
    <w:rsid w:val="003A204E"/>
    <w:rsid w:val="003A21D7"/>
    <w:rsid w:val="003A2D70"/>
    <w:rsid w:val="003A4B8B"/>
    <w:rsid w:val="003A4CD6"/>
    <w:rsid w:val="003A4E80"/>
    <w:rsid w:val="003A5DE8"/>
    <w:rsid w:val="003A6914"/>
    <w:rsid w:val="003A723F"/>
    <w:rsid w:val="003A7B12"/>
    <w:rsid w:val="003A7C9E"/>
    <w:rsid w:val="003B1AC3"/>
    <w:rsid w:val="003B1DF8"/>
    <w:rsid w:val="003B2BE7"/>
    <w:rsid w:val="003B3372"/>
    <w:rsid w:val="003B35D6"/>
    <w:rsid w:val="003B4135"/>
    <w:rsid w:val="003B4509"/>
    <w:rsid w:val="003B5A95"/>
    <w:rsid w:val="003B691B"/>
    <w:rsid w:val="003B738E"/>
    <w:rsid w:val="003B7B8C"/>
    <w:rsid w:val="003C0E41"/>
    <w:rsid w:val="003C0F62"/>
    <w:rsid w:val="003C178D"/>
    <w:rsid w:val="003C2DFD"/>
    <w:rsid w:val="003C365F"/>
    <w:rsid w:val="003C4CE7"/>
    <w:rsid w:val="003C575C"/>
    <w:rsid w:val="003C5902"/>
    <w:rsid w:val="003C5B32"/>
    <w:rsid w:val="003C5F5C"/>
    <w:rsid w:val="003C6F10"/>
    <w:rsid w:val="003D08F6"/>
    <w:rsid w:val="003D12EA"/>
    <w:rsid w:val="003D1825"/>
    <w:rsid w:val="003D21E0"/>
    <w:rsid w:val="003D247B"/>
    <w:rsid w:val="003D2DE4"/>
    <w:rsid w:val="003D33DB"/>
    <w:rsid w:val="003D3D6E"/>
    <w:rsid w:val="003D3D9B"/>
    <w:rsid w:val="003D43AE"/>
    <w:rsid w:val="003D4664"/>
    <w:rsid w:val="003D5AD9"/>
    <w:rsid w:val="003D6731"/>
    <w:rsid w:val="003D6A60"/>
    <w:rsid w:val="003D6B24"/>
    <w:rsid w:val="003D6F12"/>
    <w:rsid w:val="003D765C"/>
    <w:rsid w:val="003E11F2"/>
    <w:rsid w:val="003E1F62"/>
    <w:rsid w:val="003E29E2"/>
    <w:rsid w:val="003E401A"/>
    <w:rsid w:val="003E6E8F"/>
    <w:rsid w:val="003F162A"/>
    <w:rsid w:val="003F1E7B"/>
    <w:rsid w:val="003F29F9"/>
    <w:rsid w:val="003F323B"/>
    <w:rsid w:val="003F3ADF"/>
    <w:rsid w:val="003F547D"/>
    <w:rsid w:val="003F7ACC"/>
    <w:rsid w:val="00400F51"/>
    <w:rsid w:val="00401C59"/>
    <w:rsid w:val="00403591"/>
    <w:rsid w:val="00404097"/>
    <w:rsid w:val="004041B7"/>
    <w:rsid w:val="00404CC7"/>
    <w:rsid w:val="00404D31"/>
    <w:rsid w:val="00405337"/>
    <w:rsid w:val="00405856"/>
    <w:rsid w:val="00405F8D"/>
    <w:rsid w:val="00407364"/>
    <w:rsid w:val="00407659"/>
    <w:rsid w:val="00407DF7"/>
    <w:rsid w:val="00407DFE"/>
    <w:rsid w:val="004106AD"/>
    <w:rsid w:val="00410705"/>
    <w:rsid w:val="00410BFC"/>
    <w:rsid w:val="00410E2A"/>
    <w:rsid w:val="00411652"/>
    <w:rsid w:val="004123BA"/>
    <w:rsid w:val="00413098"/>
    <w:rsid w:val="004147E5"/>
    <w:rsid w:val="00414B3C"/>
    <w:rsid w:val="004154F8"/>
    <w:rsid w:val="00415993"/>
    <w:rsid w:val="00417093"/>
    <w:rsid w:val="004174A3"/>
    <w:rsid w:val="00420C58"/>
    <w:rsid w:val="004230AD"/>
    <w:rsid w:val="00423CC1"/>
    <w:rsid w:val="0042440C"/>
    <w:rsid w:val="004249E9"/>
    <w:rsid w:val="00426A8E"/>
    <w:rsid w:val="00431314"/>
    <w:rsid w:val="0043286F"/>
    <w:rsid w:val="0043336C"/>
    <w:rsid w:val="00434718"/>
    <w:rsid w:val="004349F9"/>
    <w:rsid w:val="004350FE"/>
    <w:rsid w:val="00435224"/>
    <w:rsid w:val="00435657"/>
    <w:rsid w:val="0043585C"/>
    <w:rsid w:val="00435BD7"/>
    <w:rsid w:val="00436A04"/>
    <w:rsid w:val="00441498"/>
    <w:rsid w:val="00441CE9"/>
    <w:rsid w:val="004420BB"/>
    <w:rsid w:val="00443F67"/>
    <w:rsid w:val="0044465B"/>
    <w:rsid w:val="00445AE3"/>
    <w:rsid w:val="00445EEE"/>
    <w:rsid w:val="00451674"/>
    <w:rsid w:val="0045367D"/>
    <w:rsid w:val="00453A16"/>
    <w:rsid w:val="0045486F"/>
    <w:rsid w:val="00456018"/>
    <w:rsid w:val="004561EE"/>
    <w:rsid w:val="00456CB8"/>
    <w:rsid w:val="00456FF9"/>
    <w:rsid w:val="00461E45"/>
    <w:rsid w:val="00461E83"/>
    <w:rsid w:val="00462F5B"/>
    <w:rsid w:val="00464F87"/>
    <w:rsid w:val="00465BEE"/>
    <w:rsid w:val="00466140"/>
    <w:rsid w:val="00466421"/>
    <w:rsid w:val="00466693"/>
    <w:rsid w:val="00466C5C"/>
    <w:rsid w:val="004701EE"/>
    <w:rsid w:val="004721A6"/>
    <w:rsid w:val="00474325"/>
    <w:rsid w:val="004747BD"/>
    <w:rsid w:val="00474FBB"/>
    <w:rsid w:val="004755AC"/>
    <w:rsid w:val="00475E70"/>
    <w:rsid w:val="004761D8"/>
    <w:rsid w:val="004763F0"/>
    <w:rsid w:val="00476590"/>
    <w:rsid w:val="00480A8D"/>
    <w:rsid w:val="00480C81"/>
    <w:rsid w:val="00482EF1"/>
    <w:rsid w:val="0048528D"/>
    <w:rsid w:val="0048689B"/>
    <w:rsid w:val="00490B6C"/>
    <w:rsid w:val="00493152"/>
    <w:rsid w:val="00495B7E"/>
    <w:rsid w:val="004960C7"/>
    <w:rsid w:val="0049771F"/>
    <w:rsid w:val="00497E0D"/>
    <w:rsid w:val="004A059C"/>
    <w:rsid w:val="004A2A2D"/>
    <w:rsid w:val="004A39FC"/>
    <w:rsid w:val="004A4C76"/>
    <w:rsid w:val="004A638B"/>
    <w:rsid w:val="004A6B38"/>
    <w:rsid w:val="004B1038"/>
    <w:rsid w:val="004B1FBD"/>
    <w:rsid w:val="004B2277"/>
    <w:rsid w:val="004B4247"/>
    <w:rsid w:val="004B4FE2"/>
    <w:rsid w:val="004B6393"/>
    <w:rsid w:val="004B732E"/>
    <w:rsid w:val="004C0024"/>
    <w:rsid w:val="004C08A6"/>
    <w:rsid w:val="004C12E6"/>
    <w:rsid w:val="004C1870"/>
    <w:rsid w:val="004C3355"/>
    <w:rsid w:val="004C37A6"/>
    <w:rsid w:val="004C383A"/>
    <w:rsid w:val="004C3D9D"/>
    <w:rsid w:val="004C42BF"/>
    <w:rsid w:val="004C53EF"/>
    <w:rsid w:val="004C5699"/>
    <w:rsid w:val="004C5797"/>
    <w:rsid w:val="004C5DD2"/>
    <w:rsid w:val="004C65E0"/>
    <w:rsid w:val="004C754F"/>
    <w:rsid w:val="004C7B2B"/>
    <w:rsid w:val="004D1841"/>
    <w:rsid w:val="004D364F"/>
    <w:rsid w:val="004D4E7A"/>
    <w:rsid w:val="004D644F"/>
    <w:rsid w:val="004D6A84"/>
    <w:rsid w:val="004D7567"/>
    <w:rsid w:val="004E168A"/>
    <w:rsid w:val="004E4EA0"/>
    <w:rsid w:val="004E5DCC"/>
    <w:rsid w:val="004E5F0B"/>
    <w:rsid w:val="004E727A"/>
    <w:rsid w:val="004E753D"/>
    <w:rsid w:val="004E7C7E"/>
    <w:rsid w:val="004F029C"/>
    <w:rsid w:val="004F1659"/>
    <w:rsid w:val="004F227B"/>
    <w:rsid w:val="004F2547"/>
    <w:rsid w:val="004F4367"/>
    <w:rsid w:val="004F4627"/>
    <w:rsid w:val="004F47C4"/>
    <w:rsid w:val="004F51D5"/>
    <w:rsid w:val="004F5B89"/>
    <w:rsid w:val="004F6404"/>
    <w:rsid w:val="004F687E"/>
    <w:rsid w:val="004F68EE"/>
    <w:rsid w:val="004F6D9E"/>
    <w:rsid w:val="004F7324"/>
    <w:rsid w:val="005014BE"/>
    <w:rsid w:val="0050166C"/>
    <w:rsid w:val="00503685"/>
    <w:rsid w:val="00503ED4"/>
    <w:rsid w:val="005104D8"/>
    <w:rsid w:val="005106DE"/>
    <w:rsid w:val="005112DB"/>
    <w:rsid w:val="00511596"/>
    <w:rsid w:val="005119BB"/>
    <w:rsid w:val="00515584"/>
    <w:rsid w:val="005174BA"/>
    <w:rsid w:val="0052006B"/>
    <w:rsid w:val="0052182F"/>
    <w:rsid w:val="005236B7"/>
    <w:rsid w:val="005236C8"/>
    <w:rsid w:val="00523D31"/>
    <w:rsid w:val="005244BF"/>
    <w:rsid w:val="005266EA"/>
    <w:rsid w:val="00527A47"/>
    <w:rsid w:val="00527ACB"/>
    <w:rsid w:val="00530233"/>
    <w:rsid w:val="00530DCF"/>
    <w:rsid w:val="0053175A"/>
    <w:rsid w:val="00532532"/>
    <w:rsid w:val="00532987"/>
    <w:rsid w:val="00532DA3"/>
    <w:rsid w:val="00533533"/>
    <w:rsid w:val="00533A97"/>
    <w:rsid w:val="00535235"/>
    <w:rsid w:val="00537248"/>
    <w:rsid w:val="005407EE"/>
    <w:rsid w:val="00541121"/>
    <w:rsid w:val="00541D3F"/>
    <w:rsid w:val="005426FE"/>
    <w:rsid w:val="005444A3"/>
    <w:rsid w:val="00544872"/>
    <w:rsid w:val="00547C3F"/>
    <w:rsid w:val="00550DD8"/>
    <w:rsid w:val="0055162D"/>
    <w:rsid w:val="00552CFD"/>
    <w:rsid w:val="00553101"/>
    <w:rsid w:val="00553F41"/>
    <w:rsid w:val="00556822"/>
    <w:rsid w:val="005570B8"/>
    <w:rsid w:val="00557E23"/>
    <w:rsid w:val="00561409"/>
    <w:rsid w:val="00561C7F"/>
    <w:rsid w:val="00563BD5"/>
    <w:rsid w:val="00563C6F"/>
    <w:rsid w:val="00563F55"/>
    <w:rsid w:val="00567F16"/>
    <w:rsid w:val="00570699"/>
    <w:rsid w:val="005707D7"/>
    <w:rsid w:val="005709AB"/>
    <w:rsid w:val="00570C8C"/>
    <w:rsid w:val="00571620"/>
    <w:rsid w:val="005744DD"/>
    <w:rsid w:val="005748A2"/>
    <w:rsid w:val="005751DD"/>
    <w:rsid w:val="00580BA5"/>
    <w:rsid w:val="00580D18"/>
    <w:rsid w:val="0058148F"/>
    <w:rsid w:val="00581597"/>
    <w:rsid w:val="00581705"/>
    <w:rsid w:val="0058390B"/>
    <w:rsid w:val="00584BC6"/>
    <w:rsid w:val="00586BDE"/>
    <w:rsid w:val="00590975"/>
    <w:rsid w:val="00590BB7"/>
    <w:rsid w:val="00591B9B"/>
    <w:rsid w:val="00592160"/>
    <w:rsid w:val="00592D06"/>
    <w:rsid w:val="00593000"/>
    <w:rsid w:val="00593D4A"/>
    <w:rsid w:val="00593F63"/>
    <w:rsid w:val="00594356"/>
    <w:rsid w:val="00594524"/>
    <w:rsid w:val="0059468F"/>
    <w:rsid w:val="00594B46"/>
    <w:rsid w:val="00595A0F"/>
    <w:rsid w:val="0059627B"/>
    <w:rsid w:val="00597EDF"/>
    <w:rsid w:val="00597F22"/>
    <w:rsid w:val="005A0315"/>
    <w:rsid w:val="005A05FA"/>
    <w:rsid w:val="005A206E"/>
    <w:rsid w:val="005A4CB7"/>
    <w:rsid w:val="005A6087"/>
    <w:rsid w:val="005A7CB6"/>
    <w:rsid w:val="005B0EF8"/>
    <w:rsid w:val="005B1E80"/>
    <w:rsid w:val="005B2515"/>
    <w:rsid w:val="005B2E99"/>
    <w:rsid w:val="005B3792"/>
    <w:rsid w:val="005B46BA"/>
    <w:rsid w:val="005B509C"/>
    <w:rsid w:val="005B5458"/>
    <w:rsid w:val="005B5836"/>
    <w:rsid w:val="005B6283"/>
    <w:rsid w:val="005B736F"/>
    <w:rsid w:val="005B7586"/>
    <w:rsid w:val="005B7CA2"/>
    <w:rsid w:val="005C0058"/>
    <w:rsid w:val="005C06AC"/>
    <w:rsid w:val="005C0A3D"/>
    <w:rsid w:val="005C15BC"/>
    <w:rsid w:val="005C1F41"/>
    <w:rsid w:val="005C2A55"/>
    <w:rsid w:val="005C3834"/>
    <w:rsid w:val="005C3A05"/>
    <w:rsid w:val="005C4CFD"/>
    <w:rsid w:val="005C63D8"/>
    <w:rsid w:val="005C6C02"/>
    <w:rsid w:val="005C704A"/>
    <w:rsid w:val="005D07B4"/>
    <w:rsid w:val="005D0FDA"/>
    <w:rsid w:val="005D1988"/>
    <w:rsid w:val="005D1B31"/>
    <w:rsid w:val="005D253D"/>
    <w:rsid w:val="005D2E7A"/>
    <w:rsid w:val="005D3699"/>
    <w:rsid w:val="005D3CA5"/>
    <w:rsid w:val="005D59CF"/>
    <w:rsid w:val="005D6DD5"/>
    <w:rsid w:val="005D74F5"/>
    <w:rsid w:val="005E1406"/>
    <w:rsid w:val="005E1963"/>
    <w:rsid w:val="005E20C1"/>
    <w:rsid w:val="005E257C"/>
    <w:rsid w:val="005E2605"/>
    <w:rsid w:val="005E3811"/>
    <w:rsid w:val="005E4786"/>
    <w:rsid w:val="005E6D3A"/>
    <w:rsid w:val="005E7332"/>
    <w:rsid w:val="005F1517"/>
    <w:rsid w:val="005F2548"/>
    <w:rsid w:val="005F2965"/>
    <w:rsid w:val="005F33E5"/>
    <w:rsid w:val="005F63AE"/>
    <w:rsid w:val="005F758A"/>
    <w:rsid w:val="00600074"/>
    <w:rsid w:val="0060040A"/>
    <w:rsid w:val="00600B24"/>
    <w:rsid w:val="0060145F"/>
    <w:rsid w:val="00601833"/>
    <w:rsid w:val="00601A66"/>
    <w:rsid w:val="00601CA8"/>
    <w:rsid w:val="006023E1"/>
    <w:rsid w:val="00602C81"/>
    <w:rsid w:val="00603847"/>
    <w:rsid w:val="00604E16"/>
    <w:rsid w:val="00606FD6"/>
    <w:rsid w:val="0061030E"/>
    <w:rsid w:val="006108F6"/>
    <w:rsid w:val="00611606"/>
    <w:rsid w:val="0061213F"/>
    <w:rsid w:val="0061396A"/>
    <w:rsid w:val="00613F7A"/>
    <w:rsid w:val="006148FA"/>
    <w:rsid w:val="006161DF"/>
    <w:rsid w:val="006173E9"/>
    <w:rsid w:val="00620E1E"/>
    <w:rsid w:val="006226CB"/>
    <w:rsid w:val="00622FB6"/>
    <w:rsid w:val="006236F6"/>
    <w:rsid w:val="006252E1"/>
    <w:rsid w:val="0062617D"/>
    <w:rsid w:val="006261E5"/>
    <w:rsid w:val="006270B2"/>
    <w:rsid w:val="00634FC6"/>
    <w:rsid w:val="006358F2"/>
    <w:rsid w:val="0063649C"/>
    <w:rsid w:val="006364D2"/>
    <w:rsid w:val="0064166C"/>
    <w:rsid w:val="00642FE8"/>
    <w:rsid w:val="00643967"/>
    <w:rsid w:val="00643DA0"/>
    <w:rsid w:val="00643FB7"/>
    <w:rsid w:val="00644009"/>
    <w:rsid w:val="00644A23"/>
    <w:rsid w:val="00644B2D"/>
    <w:rsid w:val="00645267"/>
    <w:rsid w:val="00647159"/>
    <w:rsid w:val="00647BC8"/>
    <w:rsid w:val="00652CCD"/>
    <w:rsid w:val="00654237"/>
    <w:rsid w:val="00655FFD"/>
    <w:rsid w:val="00656519"/>
    <w:rsid w:val="00657612"/>
    <w:rsid w:val="00657ED6"/>
    <w:rsid w:val="006606C8"/>
    <w:rsid w:val="00662ADC"/>
    <w:rsid w:val="00662E8F"/>
    <w:rsid w:val="006637FF"/>
    <w:rsid w:val="0066428C"/>
    <w:rsid w:val="00667151"/>
    <w:rsid w:val="006675B0"/>
    <w:rsid w:val="006710F9"/>
    <w:rsid w:val="00671A3C"/>
    <w:rsid w:val="006723DD"/>
    <w:rsid w:val="006726C3"/>
    <w:rsid w:val="006758DF"/>
    <w:rsid w:val="00676581"/>
    <w:rsid w:val="00676E44"/>
    <w:rsid w:val="00680F94"/>
    <w:rsid w:val="006839A5"/>
    <w:rsid w:val="006841F5"/>
    <w:rsid w:val="00684D2A"/>
    <w:rsid w:val="006860CF"/>
    <w:rsid w:val="00686370"/>
    <w:rsid w:val="006870A6"/>
    <w:rsid w:val="00687588"/>
    <w:rsid w:val="00687813"/>
    <w:rsid w:val="00687A80"/>
    <w:rsid w:val="00687D14"/>
    <w:rsid w:val="00691F2F"/>
    <w:rsid w:val="00693599"/>
    <w:rsid w:val="006941B3"/>
    <w:rsid w:val="00695713"/>
    <w:rsid w:val="006A0406"/>
    <w:rsid w:val="006A115F"/>
    <w:rsid w:val="006A1C87"/>
    <w:rsid w:val="006A2D66"/>
    <w:rsid w:val="006A2F14"/>
    <w:rsid w:val="006A3380"/>
    <w:rsid w:val="006A3AFA"/>
    <w:rsid w:val="006A4CB0"/>
    <w:rsid w:val="006A621C"/>
    <w:rsid w:val="006B1BBB"/>
    <w:rsid w:val="006B293D"/>
    <w:rsid w:val="006B49F8"/>
    <w:rsid w:val="006B5209"/>
    <w:rsid w:val="006B5A6B"/>
    <w:rsid w:val="006B5B87"/>
    <w:rsid w:val="006B605B"/>
    <w:rsid w:val="006B68EA"/>
    <w:rsid w:val="006C0714"/>
    <w:rsid w:val="006C0A58"/>
    <w:rsid w:val="006C14F3"/>
    <w:rsid w:val="006C255A"/>
    <w:rsid w:val="006C2A71"/>
    <w:rsid w:val="006C2D1A"/>
    <w:rsid w:val="006C48D9"/>
    <w:rsid w:val="006C4E7B"/>
    <w:rsid w:val="006C74E7"/>
    <w:rsid w:val="006D019E"/>
    <w:rsid w:val="006D0B4F"/>
    <w:rsid w:val="006D3009"/>
    <w:rsid w:val="006D35F7"/>
    <w:rsid w:val="006D36EB"/>
    <w:rsid w:val="006D4DD3"/>
    <w:rsid w:val="006D66AB"/>
    <w:rsid w:val="006E0A6D"/>
    <w:rsid w:val="006E14BA"/>
    <w:rsid w:val="006E2475"/>
    <w:rsid w:val="006E2863"/>
    <w:rsid w:val="006E2CB9"/>
    <w:rsid w:val="006E3C9B"/>
    <w:rsid w:val="006E4ED8"/>
    <w:rsid w:val="006E4FA8"/>
    <w:rsid w:val="006E53A2"/>
    <w:rsid w:val="006E6F53"/>
    <w:rsid w:val="006E7B0C"/>
    <w:rsid w:val="006F0927"/>
    <w:rsid w:val="006F1188"/>
    <w:rsid w:val="006F46B5"/>
    <w:rsid w:val="006F4BAF"/>
    <w:rsid w:val="006F5CAA"/>
    <w:rsid w:val="006F65ED"/>
    <w:rsid w:val="006F6B81"/>
    <w:rsid w:val="006F6F95"/>
    <w:rsid w:val="006F78AF"/>
    <w:rsid w:val="0070104C"/>
    <w:rsid w:val="00702EF3"/>
    <w:rsid w:val="0070390F"/>
    <w:rsid w:val="00704DC8"/>
    <w:rsid w:val="007051BC"/>
    <w:rsid w:val="0070557E"/>
    <w:rsid w:val="00705BD4"/>
    <w:rsid w:val="00707102"/>
    <w:rsid w:val="00707C05"/>
    <w:rsid w:val="0071073B"/>
    <w:rsid w:val="00710BB7"/>
    <w:rsid w:val="007127B0"/>
    <w:rsid w:val="00712F27"/>
    <w:rsid w:val="007150F6"/>
    <w:rsid w:val="00715C7C"/>
    <w:rsid w:val="00716473"/>
    <w:rsid w:val="00717F51"/>
    <w:rsid w:val="00720FBF"/>
    <w:rsid w:val="007210A7"/>
    <w:rsid w:val="00721178"/>
    <w:rsid w:val="00721545"/>
    <w:rsid w:val="00722CCB"/>
    <w:rsid w:val="00722D66"/>
    <w:rsid w:val="007231A1"/>
    <w:rsid w:val="007235A9"/>
    <w:rsid w:val="00723C98"/>
    <w:rsid w:val="00724890"/>
    <w:rsid w:val="00725CA7"/>
    <w:rsid w:val="00726256"/>
    <w:rsid w:val="007301E4"/>
    <w:rsid w:val="007301FC"/>
    <w:rsid w:val="0073061D"/>
    <w:rsid w:val="00730DF0"/>
    <w:rsid w:val="00731D5E"/>
    <w:rsid w:val="00731EC8"/>
    <w:rsid w:val="007342A0"/>
    <w:rsid w:val="00734973"/>
    <w:rsid w:val="00734E09"/>
    <w:rsid w:val="00736064"/>
    <w:rsid w:val="00736897"/>
    <w:rsid w:val="00736A51"/>
    <w:rsid w:val="00736E22"/>
    <w:rsid w:val="00740910"/>
    <w:rsid w:val="00740F6D"/>
    <w:rsid w:val="007413D6"/>
    <w:rsid w:val="00741B8C"/>
    <w:rsid w:val="00742113"/>
    <w:rsid w:val="00742B71"/>
    <w:rsid w:val="007434F9"/>
    <w:rsid w:val="00746686"/>
    <w:rsid w:val="0074684D"/>
    <w:rsid w:val="00746B4E"/>
    <w:rsid w:val="007475D7"/>
    <w:rsid w:val="007507EB"/>
    <w:rsid w:val="0075236F"/>
    <w:rsid w:val="0075245E"/>
    <w:rsid w:val="007530CF"/>
    <w:rsid w:val="007532A9"/>
    <w:rsid w:val="00753CE6"/>
    <w:rsid w:val="00754234"/>
    <w:rsid w:val="00754393"/>
    <w:rsid w:val="007559C3"/>
    <w:rsid w:val="007568C0"/>
    <w:rsid w:val="00756F7F"/>
    <w:rsid w:val="00756F8F"/>
    <w:rsid w:val="00757086"/>
    <w:rsid w:val="00757FB5"/>
    <w:rsid w:val="0076187E"/>
    <w:rsid w:val="00761C69"/>
    <w:rsid w:val="00762537"/>
    <w:rsid w:val="00762E1F"/>
    <w:rsid w:val="0076622F"/>
    <w:rsid w:val="00766451"/>
    <w:rsid w:val="00766F58"/>
    <w:rsid w:val="00770277"/>
    <w:rsid w:val="007709A0"/>
    <w:rsid w:val="00770B45"/>
    <w:rsid w:val="0077165C"/>
    <w:rsid w:val="007722D3"/>
    <w:rsid w:val="00774A17"/>
    <w:rsid w:val="007763AE"/>
    <w:rsid w:val="00776747"/>
    <w:rsid w:val="00776886"/>
    <w:rsid w:val="0078045D"/>
    <w:rsid w:val="00780628"/>
    <w:rsid w:val="00782D71"/>
    <w:rsid w:val="007841E5"/>
    <w:rsid w:val="00784998"/>
    <w:rsid w:val="00786963"/>
    <w:rsid w:val="007871EA"/>
    <w:rsid w:val="00787324"/>
    <w:rsid w:val="00791307"/>
    <w:rsid w:val="00791DA2"/>
    <w:rsid w:val="00791F47"/>
    <w:rsid w:val="007925B0"/>
    <w:rsid w:val="00793638"/>
    <w:rsid w:val="00794560"/>
    <w:rsid w:val="00794A71"/>
    <w:rsid w:val="00795B1A"/>
    <w:rsid w:val="0079653C"/>
    <w:rsid w:val="00796C5E"/>
    <w:rsid w:val="007971E4"/>
    <w:rsid w:val="0079766E"/>
    <w:rsid w:val="007A00FF"/>
    <w:rsid w:val="007A082E"/>
    <w:rsid w:val="007A0E4B"/>
    <w:rsid w:val="007A0F41"/>
    <w:rsid w:val="007A1AF2"/>
    <w:rsid w:val="007A1C40"/>
    <w:rsid w:val="007A2353"/>
    <w:rsid w:val="007A27DA"/>
    <w:rsid w:val="007A3DBA"/>
    <w:rsid w:val="007A4ABD"/>
    <w:rsid w:val="007A7441"/>
    <w:rsid w:val="007B054C"/>
    <w:rsid w:val="007B64B8"/>
    <w:rsid w:val="007B724D"/>
    <w:rsid w:val="007B75AE"/>
    <w:rsid w:val="007B7767"/>
    <w:rsid w:val="007C10CB"/>
    <w:rsid w:val="007C3673"/>
    <w:rsid w:val="007C4A32"/>
    <w:rsid w:val="007C5767"/>
    <w:rsid w:val="007C74DA"/>
    <w:rsid w:val="007C77BC"/>
    <w:rsid w:val="007D0E88"/>
    <w:rsid w:val="007D2C73"/>
    <w:rsid w:val="007D2EA9"/>
    <w:rsid w:val="007D3444"/>
    <w:rsid w:val="007D35D0"/>
    <w:rsid w:val="007D3AEF"/>
    <w:rsid w:val="007D4833"/>
    <w:rsid w:val="007D4BEA"/>
    <w:rsid w:val="007D4D48"/>
    <w:rsid w:val="007D594F"/>
    <w:rsid w:val="007D64A1"/>
    <w:rsid w:val="007D6EAA"/>
    <w:rsid w:val="007D770A"/>
    <w:rsid w:val="007E0843"/>
    <w:rsid w:val="007E16E3"/>
    <w:rsid w:val="007E1B7F"/>
    <w:rsid w:val="007E23B4"/>
    <w:rsid w:val="007E2DAC"/>
    <w:rsid w:val="007E2E2F"/>
    <w:rsid w:val="007E3609"/>
    <w:rsid w:val="007E37DA"/>
    <w:rsid w:val="007E5144"/>
    <w:rsid w:val="007E61C9"/>
    <w:rsid w:val="007E6D26"/>
    <w:rsid w:val="007E6EF7"/>
    <w:rsid w:val="007F38C6"/>
    <w:rsid w:val="007F3F7F"/>
    <w:rsid w:val="007F59CA"/>
    <w:rsid w:val="007F5E6B"/>
    <w:rsid w:val="007F7E8D"/>
    <w:rsid w:val="007F7ECC"/>
    <w:rsid w:val="0080212F"/>
    <w:rsid w:val="008033BA"/>
    <w:rsid w:val="00805261"/>
    <w:rsid w:val="0080624A"/>
    <w:rsid w:val="0081058E"/>
    <w:rsid w:val="00810C3E"/>
    <w:rsid w:val="008131A7"/>
    <w:rsid w:val="0081386D"/>
    <w:rsid w:val="008151FD"/>
    <w:rsid w:val="0081619C"/>
    <w:rsid w:val="008161DD"/>
    <w:rsid w:val="00825801"/>
    <w:rsid w:val="00825C73"/>
    <w:rsid w:val="00826962"/>
    <w:rsid w:val="00826EE1"/>
    <w:rsid w:val="00827351"/>
    <w:rsid w:val="00827C95"/>
    <w:rsid w:val="00827E49"/>
    <w:rsid w:val="00831F0F"/>
    <w:rsid w:val="00831FE7"/>
    <w:rsid w:val="00832F9B"/>
    <w:rsid w:val="00832FFE"/>
    <w:rsid w:val="00834141"/>
    <w:rsid w:val="00834405"/>
    <w:rsid w:val="00836C4D"/>
    <w:rsid w:val="00840C3C"/>
    <w:rsid w:val="0084105F"/>
    <w:rsid w:val="00841D91"/>
    <w:rsid w:val="008423F9"/>
    <w:rsid w:val="00842E68"/>
    <w:rsid w:val="00845592"/>
    <w:rsid w:val="00847562"/>
    <w:rsid w:val="00847630"/>
    <w:rsid w:val="008476A6"/>
    <w:rsid w:val="00847980"/>
    <w:rsid w:val="008527D2"/>
    <w:rsid w:val="00852C29"/>
    <w:rsid w:val="00854511"/>
    <w:rsid w:val="00854FCD"/>
    <w:rsid w:val="00856478"/>
    <w:rsid w:val="00857030"/>
    <w:rsid w:val="00862B0C"/>
    <w:rsid w:val="00863FCC"/>
    <w:rsid w:val="0086446D"/>
    <w:rsid w:val="00865C05"/>
    <w:rsid w:val="0086632A"/>
    <w:rsid w:val="00866747"/>
    <w:rsid w:val="00866904"/>
    <w:rsid w:val="00867E72"/>
    <w:rsid w:val="00870483"/>
    <w:rsid w:val="008708DE"/>
    <w:rsid w:val="00870A27"/>
    <w:rsid w:val="00871E78"/>
    <w:rsid w:val="00871E7A"/>
    <w:rsid w:val="008720D0"/>
    <w:rsid w:val="008721C6"/>
    <w:rsid w:val="0087388A"/>
    <w:rsid w:val="00873B4A"/>
    <w:rsid w:val="00873CDD"/>
    <w:rsid w:val="008741F6"/>
    <w:rsid w:val="00874541"/>
    <w:rsid w:val="00874CBC"/>
    <w:rsid w:val="00874E79"/>
    <w:rsid w:val="00875577"/>
    <w:rsid w:val="00875BA0"/>
    <w:rsid w:val="00875DB8"/>
    <w:rsid w:val="00877C4B"/>
    <w:rsid w:val="00877D01"/>
    <w:rsid w:val="00880A01"/>
    <w:rsid w:val="008844B2"/>
    <w:rsid w:val="00884D8D"/>
    <w:rsid w:val="00885201"/>
    <w:rsid w:val="0088586B"/>
    <w:rsid w:val="00890BC2"/>
    <w:rsid w:val="008917DD"/>
    <w:rsid w:val="0089198E"/>
    <w:rsid w:val="00891D40"/>
    <w:rsid w:val="008921DA"/>
    <w:rsid w:val="008922BC"/>
    <w:rsid w:val="00892BE5"/>
    <w:rsid w:val="00892C48"/>
    <w:rsid w:val="0089379C"/>
    <w:rsid w:val="0089452A"/>
    <w:rsid w:val="0089577F"/>
    <w:rsid w:val="00896827"/>
    <w:rsid w:val="00897AE2"/>
    <w:rsid w:val="00897E5E"/>
    <w:rsid w:val="008A3024"/>
    <w:rsid w:val="008A3BB1"/>
    <w:rsid w:val="008A7AB4"/>
    <w:rsid w:val="008B057A"/>
    <w:rsid w:val="008B06E3"/>
    <w:rsid w:val="008B16A8"/>
    <w:rsid w:val="008B1F02"/>
    <w:rsid w:val="008B2BDC"/>
    <w:rsid w:val="008B32B1"/>
    <w:rsid w:val="008B4197"/>
    <w:rsid w:val="008B42C6"/>
    <w:rsid w:val="008B4C76"/>
    <w:rsid w:val="008B4D62"/>
    <w:rsid w:val="008C0315"/>
    <w:rsid w:val="008C0495"/>
    <w:rsid w:val="008C09E5"/>
    <w:rsid w:val="008C0AA7"/>
    <w:rsid w:val="008C1C6B"/>
    <w:rsid w:val="008C379C"/>
    <w:rsid w:val="008C3BDE"/>
    <w:rsid w:val="008C491B"/>
    <w:rsid w:val="008C5089"/>
    <w:rsid w:val="008C5A7A"/>
    <w:rsid w:val="008C5DCC"/>
    <w:rsid w:val="008C6273"/>
    <w:rsid w:val="008C64AA"/>
    <w:rsid w:val="008C7CE5"/>
    <w:rsid w:val="008D04B4"/>
    <w:rsid w:val="008D0FD7"/>
    <w:rsid w:val="008D1D89"/>
    <w:rsid w:val="008D2345"/>
    <w:rsid w:val="008D2E5D"/>
    <w:rsid w:val="008D44C5"/>
    <w:rsid w:val="008D53CC"/>
    <w:rsid w:val="008D5C67"/>
    <w:rsid w:val="008D6F91"/>
    <w:rsid w:val="008D6FFC"/>
    <w:rsid w:val="008E0148"/>
    <w:rsid w:val="008E0581"/>
    <w:rsid w:val="008E0D01"/>
    <w:rsid w:val="008E15F0"/>
    <w:rsid w:val="008E2D5C"/>
    <w:rsid w:val="008E3AEE"/>
    <w:rsid w:val="008E40BD"/>
    <w:rsid w:val="008E42D9"/>
    <w:rsid w:val="008E4468"/>
    <w:rsid w:val="008E56C0"/>
    <w:rsid w:val="008E6B4F"/>
    <w:rsid w:val="008E70DC"/>
    <w:rsid w:val="008E7F68"/>
    <w:rsid w:val="008F01F8"/>
    <w:rsid w:val="008F10E9"/>
    <w:rsid w:val="008F1663"/>
    <w:rsid w:val="008F32D9"/>
    <w:rsid w:val="008F4D34"/>
    <w:rsid w:val="008F5262"/>
    <w:rsid w:val="008F544E"/>
    <w:rsid w:val="008F5E99"/>
    <w:rsid w:val="008F6139"/>
    <w:rsid w:val="009023EE"/>
    <w:rsid w:val="009027C0"/>
    <w:rsid w:val="0090319D"/>
    <w:rsid w:val="009039CE"/>
    <w:rsid w:val="009050F2"/>
    <w:rsid w:val="00905B4F"/>
    <w:rsid w:val="00906296"/>
    <w:rsid w:val="00906591"/>
    <w:rsid w:val="00913DC8"/>
    <w:rsid w:val="0091508C"/>
    <w:rsid w:val="009151B4"/>
    <w:rsid w:val="0091521D"/>
    <w:rsid w:val="00915269"/>
    <w:rsid w:val="009159BD"/>
    <w:rsid w:val="00916AF3"/>
    <w:rsid w:val="0092234C"/>
    <w:rsid w:val="00922FEF"/>
    <w:rsid w:val="00923D0D"/>
    <w:rsid w:val="0092474F"/>
    <w:rsid w:val="00925F8F"/>
    <w:rsid w:val="00925F94"/>
    <w:rsid w:val="00927E06"/>
    <w:rsid w:val="009304EE"/>
    <w:rsid w:val="009308EB"/>
    <w:rsid w:val="00930AE1"/>
    <w:rsid w:val="00933216"/>
    <w:rsid w:val="00933A49"/>
    <w:rsid w:val="00934350"/>
    <w:rsid w:val="00935461"/>
    <w:rsid w:val="00936F30"/>
    <w:rsid w:val="00940F5B"/>
    <w:rsid w:val="00941C71"/>
    <w:rsid w:val="00943C00"/>
    <w:rsid w:val="00943D0B"/>
    <w:rsid w:val="0094471B"/>
    <w:rsid w:val="009459E3"/>
    <w:rsid w:val="00945E60"/>
    <w:rsid w:val="00946C69"/>
    <w:rsid w:val="00947835"/>
    <w:rsid w:val="00950762"/>
    <w:rsid w:val="009508A5"/>
    <w:rsid w:val="00950ED1"/>
    <w:rsid w:val="009510C8"/>
    <w:rsid w:val="00952C81"/>
    <w:rsid w:val="0095315A"/>
    <w:rsid w:val="0095335B"/>
    <w:rsid w:val="00953FF2"/>
    <w:rsid w:val="0095401C"/>
    <w:rsid w:val="009544F5"/>
    <w:rsid w:val="00954F0B"/>
    <w:rsid w:val="009567EB"/>
    <w:rsid w:val="00956D1C"/>
    <w:rsid w:val="009571AD"/>
    <w:rsid w:val="009573F6"/>
    <w:rsid w:val="0095761C"/>
    <w:rsid w:val="009611E8"/>
    <w:rsid w:val="0096179C"/>
    <w:rsid w:val="00961BC3"/>
    <w:rsid w:val="00961BED"/>
    <w:rsid w:val="0096296E"/>
    <w:rsid w:val="00963532"/>
    <w:rsid w:val="009656EC"/>
    <w:rsid w:val="00965BC4"/>
    <w:rsid w:val="00966467"/>
    <w:rsid w:val="009679EB"/>
    <w:rsid w:val="00972892"/>
    <w:rsid w:val="009736FA"/>
    <w:rsid w:val="00973A4D"/>
    <w:rsid w:val="00977274"/>
    <w:rsid w:val="0097743F"/>
    <w:rsid w:val="00977D6B"/>
    <w:rsid w:val="00980010"/>
    <w:rsid w:val="00982263"/>
    <w:rsid w:val="00982EB2"/>
    <w:rsid w:val="0098332F"/>
    <w:rsid w:val="00983B44"/>
    <w:rsid w:val="00983C64"/>
    <w:rsid w:val="00985DE8"/>
    <w:rsid w:val="00986531"/>
    <w:rsid w:val="009876A6"/>
    <w:rsid w:val="00990057"/>
    <w:rsid w:val="009906F2"/>
    <w:rsid w:val="00990F52"/>
    <w:rsid w:val="0099163F"/>
    <w:rsid w:val="00991CAC"/>
    <w:rsid w:val="009923EF"/>
    <w:rsid w:val="0099302C"/>
    <w:rsid w:val="0099478C"/>
    <w:rsid w:val="00994F10"/>
    <w:rsid w:val="0099599E"/>
    <w:rsid w:val="00995DDC"/>
    <w:rsid w:val="00997E44"/>
    <w:rsid w:val="009A04A6"/>
    <w:rsid w:val="009A1F8C"/>
    <w:rsid w:val="009A2370"/>
    <w:rsid w:val="009A3700"/>
    <w:rsid w:val="009A4518"/>
    <w:rsid w:val="009A56A7"/>
    <w:rsid w:val="009A5785"/>
    <w:rsid w:val="009A598A"/>
    <w:rsid w:val="009A5A7A"/>
    <w:rsid w:val="009A7605"/>
    <w:rsid w:val="009B0193"/>
    <w:rsid w:val="009B0E0D"/>
    <w:rsid w:val="009B25F8"/>
    <w:rsid w:val="009B4023"/>
    <w:rsid w:val="009B49D1"/>
    <w:rsid w:val="009B4FE8"/>
    <w:rsid w:val="009B55A1"/>
    <w:rsid w:val="009B5D1E"/>
    <w:rsid w:val="009B67EC"/>
    <w:rsid w:val="009B71D0"/>
    <w:rsid w:val="009B7746"/>
    <w:rsid w:val="009C07A6"/>
    <w:rsid w:val="009C1114"/>
    <w:rsid w:val="009C1B25"/>
    <w:rsid w:val="009C48CD"/>
    <w:rsid w:val="009C5A93"/>
    <w:rsid w:val="009D6FF6"/>
    <w:rsid w:val="009E0DE8"/>
    <w:rsid w:val="009E0F52"/>
    <w:rsid w:val="009E582A"/>
    <w:rsid w:val="009E690A"/>
    <w:rsid w:val="009E7AE4"/>
    <w:rsid w:val="009F277A"/>
    <w:rsid w:val="009F2D72"/>
    <w:rsid w:val="009F2E85"/>
    <w:rsid w:val="009F395E"/>
    <w:rsid w:val="009F41C7"/>
    <w:rsid w:val="009F5EB0"/>
    <w:rsid w:val="009F72BC"/>
    <w:rsid w:val="009F7688"/>
    <w:rsid w:val="009F7F1D"/>
    <w:rsid w:val="00A0015F"/>
    <w:rsid w:val="00A00405"/>
    <w:rsid w:val="00A00FB8"/>
    <w:rsid w:val="00A027E3"/>
    <w:rsid w:val="00A02FEB"/>
    <w:rsid w:val="00A030DD"/>
    <w:rsid w:val="00A0330C"/>
    <w:rsid w:val="00A03A98"/>
    <w:rsid w:val="00A03C33"/>
    <w:rsid w:val="00A03F8D"/>
    <w:rsid w:val="00A05822"/>
    <w:rsid w:val="00A06BF8"/>
    <w:rsid w:val="00A1002B"/>
    <w:rsid w:val="00A10A87"/>
    <w:rsid w:val="00A11517"/>
    <w:rsid w:val="00A11A18"/>
    <w:rsid w:val="00A1352E"/>
    <w:rsid w:val="00A14C36"/>
    <w:rsid w:val="00A221AC"/>
    <w:rsid w:val="00A22215"/>
    <w:rsid w:val="00A23F10"/>
    <w:rsid w:val="00A24C13"/>
    <w:rsid w:val="00A24EB4"/>
    <w:rsid w:val="00A258E7"/>
    <w:rsid w:val="00A26BAC"/>
    <w:rsid w:val="00A27F8B"/>
    <w:rsid w:val="00A34271"/>
    <w:rsid w:val="00A36A1A"/>
    <w:rsid w:val="00A36FD7"/>
    <w:rsid w:val="00A378E9"/>
    <w:rsid w:val="00A41E92"/>
    <w:rsid w:val="00A42FA4"/>
    <w:rsid w:val="00A437A9"/>
    <w:rsid w:val="00A43C3D"/>
    <w:rsid w:val="00A43FEB"/>
    <w:rsid w:val="00A44253"/>
    <w:rsid w:val="00A4505C"/>
    <w:rsid w:val="00A45187"/>
    <w:rsid w:val="00A468D7"/>
    <w:rsid w:val="00A46A1B"/>
    <w:rsid w:val="00A477E1"/>
    <w:rsid w:val="00A50495"/>
    <w:rsid w:val="00A52238"/>
    <w:rsid w:val="00A53140"/>
    <w:rsid w:val="00A53DF5"/>
    <w:rsid w:val="00A54FA0"/>
    <w:rsid w:val="00A55875"/>
    <w:rsid w:val="00A57012"/>
    <w:rsid w:val="00A5725A"/>
    <w:rsid w:val="00A57C0C"/>
    <w:rsid w:val="00A60056"/>
    <w:rsid w:val="00A602A4"/>
    <w:rsid w:val="00A6129F"/>
    <w:rsid w:val="00A62577"/>
    <w:rsid w:val="00A63E69"/>
    <w:rsid w:val="00A64427"/>
    <w:rsid w:val="00A650EC"/>
    <w:rsid w:val="00A65C19"/>
    <w:rsid w:val="00A65E62"/>
    <w:rsid w:val="00A65E68"/>
    <w:rsid w:val="00A66126"/>
    <w:rsid w:val="00A6662A"/>
    <w:rsid w:val="00A66A57"/>
    <w:rsid w:val="00A67080"/>
    <w:rsid w:val="00A702B5"/>
    <w:rsid w:val="00A70708"/>
    <w:rsid w:val="00A70870"/>
    <w:rsid w:val="00A70A91"/>
    <w:rsid w:val="00A70D04"/>
    <w:rsid w:val="00A723D8"/>
    <w:rsid w:val="00A7274A"/>
    <w:rsid w:val="00A72CFD"/>
    <w:rsid w:val="00A7601D"/>
    <w:rsid w:val="00A76385"/>
    <w:rsid w:val="00A77C1F"/>
    <w:rsid w:val="00A77C58"/>
    <w:rsid w:val="00A80796"/>
    <w:rsid w:val="00A80A0A"/>
    <w:rsid w:val="00A810DF"/>
    <w:rsid w:val="00A811F9"/>
    <w:rsid w:val="00A81228"/>
    <w:rsid w:val="00A81E76"/>
    <w:rsid w:val="00A82381"/>
    <w:rsid w:val="00A82D82"/>
    <w:rsid w:val="00A8364D"/>
    <w:rsid w:val="00A8421C"/>
    <w:rsid w:val="00A84A62"/>
    <w:rsid w:val="00A84FB5"/>
    <w:rsid w:val="00A85006"/>
    <w:rsid w:val="00A85771"/>
    <w:rsid w:val="00A8618A"/>
    <w:rsid w:val="00A87B74"/>
    <w:rsid w:val="00A87FEA"/>
    <w:rsid w:val="00A90888"/>
    <w:rsid w:val="00A90988"/>
    <w:rsid w:val="00A90BE5"/>
    <w:rsid w:val="00A90D75"/>
    <w:rsid w:val="00A919BA"/>
    <w:rsid w:val="00A924DE"/>
    <w:rsid w:val="00A93682"/>
    <w:rsid w:val="00A93D3B"/>
    <w:rsid w:val="00A943D1"/>
    <w:rsid w:val="00A9487C"/>
    <w:rsid w:val="00A9618D"/>
    <w:rsid w:val="00A96318"/>
    <w:rsid w:val="00A9692D"/>
    <w:rsid w:val="00A96B21"/>
    <w:rsid w:val="00AA0DBA"/>
    <w:rsid w:val="00AA41C9"/>
    <w:rsid w:val="00AA4C85"/>
    <w:rsid w:val="00AA514B"/>
    <w:rsid w:val="00AA54C3"/>
    <w:rsid w:val="00AA5CF1"/>
    <w:rsid w:val="00AA6598"/>
    <w:rsid w:val="00AB0CED"/>
    <w:rsid w:val="00AB14D3"/>
    <w:rsid w:val="00AB1575"/>
    <w:rsid w:val="00AB28B0"/>
    <w:rsid w:val="00AB2D6D"/>
    <w:rsid w:val="00AB3695"/>
    <w:rsid w:val="00AB3C9D"/>
    <w:rsid w:val="00AB49DB"/>
    <w:rsid w:val="00AB540D"/>
    <w:rsid w:val="00AB617A"/>
    <w:rsid w:val="00AC00A2"/>
    <w:rsid w:val="00AC1EEA"/>
    <w:rsid w:val="00AC438D"/>
    <w:rsid w:val="00AC4FAC"/>
    <w:rsid w:val="00AC5A64"/>
    <w:rsid w:val="00AC5E2C"/>
    <w:rsid w:val="00AC68EB"/>
    <w:rsid w:val="00AC70D9"/>
    <w:rsid w:val="00AD0030"/>
    <w:rsid w:val="00AD013D"/>
    <w:rsid w:val="00AD1781"/>
    <w:rsid w:val="00AD1CC3"/>
    <w:rsid w:val="00AD2226"/>
    <w:rsid w:val="00AD3A39"/>
    <w:rsid w:val="00AD547F"/>
    <w:rsid w:val="00AD548A"/>
    <w:rsid w:val="00AD5599"/>
    <w:rsid w:val="00AD677F"/>
    <w:rsid w:val="00AD6B95"/>
    <w:rsid w:val="00AE0950"/>
    <w:rsid w:val="00AE0CD2"/>
    <w:rsid w:val="00AE1814"/>
    <w:rsid w:val="00AE1A95"/>
    <w:rsid w:val="00AE54AB"/>
    <w:rsid w:val="00AE750A"/>
    <w:rsid w:val="00AE7650"/>
    <w:rsid w:val="00AF1033"/>
    <w:rsid w:val="00AF2897"/>
    <w:rsid w:val="00AF2EFF"/>
    <w:rsid w:val="00AF50D0"/>
    <w:rsid w:val="00AF5C8C"/>
    <w:rsid w:val="00AF5FF6"/>
    <w:rsid w:val="00AF61DA"/>
    <w:rsid w:val="00AF7698"/>
    <w:rsid w:val="00B01052"/>
    <w:rsid w:val="00B01163"/>
    <w:rsid w:val="00B0241C"/>
    <w:rsid w:val="00B0243D"/>
    <w:rsid w:val="00B03E5C"/>
    <w:rsid w:val="00B03FA7"/>
    <w:rsid w:val="00B0464C"/>
    <w:rsid w:val="00B0467E"/>
    <w:rsid w:val="00B07C46"/>
    <w:rsid w:val="00B10813"/>
    <w:rsid w:val="00B10FC0"/>
    <w:rsid w:val="00B117CF"/>
    <w:rsid w:val="00B1188E"/>
    <w:rsid w:val="00B13920"/>
    <w:rsid w:val="00B14E0F"/>
    <w:rsid w:val="00B151B8"/>
    <w:rsid w:val="00B15408"/>
    <w:rsid w:val="00B16841"/>
    <w:rsid w:val="00B17026"/>
    <w:rsid w:val="00B1783D"/>
    <w:rsid w:val="00B179E7"/>
    <w:rsid w:val="00B17FE6"/>
    <w:rsid w:val="00B226FE"/>
    <w:rsid w:val="00B2289D"/>
    <w:rsid w:val="00B22B48"/>
    <w:rsid w:val="00B22C20"/>
    <w:rsid w:val="00B23253"/>
    <w:rsid w:val="00B26278"/>
    <w:rsid w:val="00B262A3"/>
    <w:rsid w:val="00B26BCF"/>
    <w:rsid w:val="00B30A2B"/>
    <w:rsid w:val="00B31D5F"/>
    <w:rsid w:val="00B3296B"/>
    <w:rsid w:val="00B33569"/>
    <w:rsid w:val="00B33974"/>
    <w:rsid w:val="00B347D9"/>
    <w:rsid w:val="00B34BEF"/>
    <w:rsid w:val="00B3653C"/>
    <w:rsid w:val="00B36EA9"/>
    <w:rsid w:val="00B36F6E"/>
    <w:rsid w:val="00B37231"/>
    <w:rsid w:val="00B378DC"/>
    <w:rsid w:val="00B40064"/>
    <w:rsid w:val="00B406A1"/>
    <w:rsid w:val="00B42429"/>
    <w:rsid w:val="00B425ED"/>
    <w:rsid w:val="00B42E7C"/>
    <w:rsid w:val="00B46711"/>
    <w:rsid w:val="00B46CCC"/>
    <w:rsid w:val="00B46F28"/>
    <w:rsid w:val="00B47835"/>
    <w:rsid w:val="00B51997"/>
    <w:rsid w:val="00B5265B"/>
    <w:rsid w:val="00B530C6"/>
    <w:rsid w:val="00B5337C"/>
    <w:rsid w:val="00B54646"/>
    <w:rsid w:val="00B548E5"/>
    <w:rsid w:val="00B552A1"/>
    <w:rsid w:val="00B56E26"/>
    <w:rsid w:val="00B57A5B"/>
    <w:rsid w:val="00B60613"/>
    <w:rsid w:val="00B619A3"/>
    <w:rsid w:val="00B63C06"/>
    <w:rsid w:val="00B63C8E"/>
    <w:rsid w:val="00B64FB3"/>
    <w:rsid w:val="00B651FE"/>
    <w:rsid w:val="00B65D24"/>
    <w:rsid w:val="00B66F61"/>
    <w:rsid w:val="00B6753E"/>
    <w:rsid w:val="00B6782F"/>
    <w:rsid w:val="00B709F9"/>
    <w:rsid w:val="00B71D53"/>
    <w:rsid w:val="00B724DE"/>
    <w:rsid w:val="00B72B2D"/>
    <w:rsid w:val="00B73485"/>
    <w:rsid w:val="00B74269"/>
    <w:rsid w:val="00B76681"/>
    <w:rsid w:val="00B7684F"/>
    <w:rsid w:val="00B76B53"/>
    <w:rsid w:val="00B81395"/>
    <w:rsid w:val="00B81B97"/>
    <w:rsid w:val="00B82197"/>
    <w:rsid w:val="00B835E8"/>
    <w:rsid w:val="00B85512"/>
    <w:rsid w:val="00B86E36"/>
    <w:rsid w:val="00B91F62"/>
    <w:rsid w:val="00B920E6"/>
    <w:rsid w:val="00B9210D"/>
    <w:rsid w:val="00B931AC"/>
    <w:rsid w:val="00B93B61"/>
    <w:rsid w:val="00B93BFD"/>
    <w:rsid w:val="00B93D53"/>
    <w:rsid w:val="00B95FE8"/>
    <w:rsid w:val="00B9787D"/>
    <w:rsid w:val="00BA2213"/>
    <w:rsid w:val="00BA285F"/>
    <w:rsid w:val="00BA2A6A"/>
    <w:rsid w:val="00BA4561"/>
    <w:rsid w:val="00BA47B1"/>
    <w:rsid w:val="00BA49C8"/>
    <w:rsid w:val="00BA5413"/>
    <w:rsid w:val="00BA57A0"/>
    <w:rsid w:val="00BA5834"/>
    <w:rsid w:val="00BA5EDC"/>
    <w:rsid w:val="00BA6213"/>
    <w:rsid w:val="00BA6AA6"/>
    <w:rsid w:val="00BA6AA9"/>
    <w:rsid w:val="00BA6B81"/>
    <w:rsid w:val="00BA796D"/>
    <w:rsid w:val="00BA7AB9"/>
    <w:rsid w:val="00BB003B"/>
    <w:rsid w:val="00BB1D63"/>
    <w:rsid w:val="00BB3924"/>
    <w:rsid w:val="00BB4F46"/>
    <w:rsid w:val="00BB5408"/>
    <w:rsid w:val="00BB7C2D"/>
    <w:rsid w:val="00BB7E69"/>
    <w:rsid w:val="00BC08AC"/>
    <w:rsid w:val="00BC180C"/>
    <w:rsid w:val="00BC18E0"/>
    <w:rsid w:val="00BC19CF"/>
    <w:rsid w:val="00BC1D19"/>
    <w:rsid w:val="00BC2656"/>
    <w:rsid w:val="00BC306D"/>
    <w:rsid w:val="00BC4C6C"/>
    <w:rsid w:val="00BC6B98"/>
    <w:rsid w:val="00BC76DB"/>
    <w:rsid w:val="00BD04FF"/>
    <w:rsid w:val="00BD0502"/>
    <w:rsid w:val="00BD0D0D"/>
    <w:rsid w:val="00BD1490"/>
    <w:rsid w:val="00BD29C8"/>
    <w:rsid w:val="00BD2BED"/>
    <w:rsid w:val="00BD5BFC"/>
    <w:rsid w:val="00BE06EA"/>
    <w:rsid w:val="00BE0782"/>
    <w:rsid w:val="00BE2101"/>
    <w:rsid w:val="00BE23D0"/>
    <w:rsid w:val="00BE2A20"/>
    <w:rsid w:val="00BE2D06"/>
    <w:rsid w:val="00BE4224"/>
    <w:rsid w:val="00BE528A"/>
    <w:rsid w:val="00BE57E5"/>
    <w:rsid w:val="00BF1277"/>
    <w:rsid w:val="00BF139A"/>
    <w:rsid w:val="00BF17F1"/>
    <w:rsid w:val="00BF1F43"/>
    <w:rsid w:val="00BF27B1"/>
    <w:rsid w:val="00BF3BAB"/>
    <w:rsid w:val="00BF4F9B"/>
    <w:rsid w:val="00BF53F5"/>
    <w:rsid w:val="00BF591D"/>
    <w:rsid w:val="00BF5DEB"/>
    <w:rsid w:val="00BF678C"/>
    <w:rsid w:val="00BF67D8"/>
    <w:rsid w:val="00C00CF2"/>
    <w:rsid w:val="00C013C1"/>
    <w:rsid w:val="00C02C89"/>
    <w:rsid w:val="00C04E0B"/>
    <w:rsid w:val="00C0528B"/>
    <w:rsid w:val="00C05719"/>
    <w:rsid w:val="00C05BA6"/>
    <w:rsid w:val="00C06835"/>
    <w:rsid w:val="00C06F7F"/>
    <w:rsid w:val="00C06FD8"/>
    <w:rsid w:val="00C077A8"/>
    <w:rsid w:val="00C10346"/>
    <w:rsid w:val="00C10C2E"/>
    <w:rsid w:val="00C12474"/>
    <w:rsid w:val="00C124DE"/>
    <w:rsid w:val="00C14E5D"/>
    <w:rsid w:val="00C1680A"/>
    <w:rsid w:val="00C169AA"/>
    <w:rsid w:val="00C16E53"/>
    <w:rsid w:val="00C171E7"/>
    <w:rsid w:val="00C2013D"/>
    <w:rsid w:val="00C207B9"/>
    <w:rsid w:val="00C224D4"/>
    <w:rsid w:val="00C22EAA"/>
    <w:rsid w:val="00C2328C"/>
    <w:rsid w:val="00C23375"/>
    <w:rsid w:val="00C2354A"/>
    <w:rsid w:val="00C23BEA"/>
    <w:rsid w:val="00C24085"/>
    <w:rsid w:val="00C25693"/>
    <w:rsid w:val="00C263EE"/>
    <w:rsid w:val="00C26D20"/>
    <w:rsid w:val="00C3443F"/>
    <w:rsid w:val="00C357B2"/>
    <w:rsid w:val="00C36308"/>
    <w:rsid w:val="00C3677A"/>
    <w:rsid w:val="00C36FC4"/>
    <w:rsid w:val="00C37C51"/>
    <w:rsid w:val="00C40BE8"/>
    <w:rsid w:val="00C40BEA"/>
    <w:rsid w:val="00C4117F"/>
    <w:rsid w:val="00C4239B"/>
    <w:rsid w:val="00C429A7"/>
    <w:rsid w:val="00C43384"/>
    <w:rsid w:val="00C442DF"/>
    <w:rsid w:val="00C44E24"/>
    <w:rsid w:val="00C45011"/>
    <w:rsid w:val="00C4565E"/>
    <w:rsid w:val="00C458D4"/>
    <w:rsid w:val="00C459D3"/>
    <w:rsid w:val="00C464DB"/>
    <w:rsid w:val="00C46780"/>
    <w:rsid w:val="00C4691F"/>
    <w:rsid w:val="00C46E08"/>
    <w:rsid w:val="00C471C7"/>
    <w:rsid w:val="00C47D60"/>
    <w:rsid w:val="00C47E8E"/>
    <w:rsid w:val="00C50B95"/>
    <w:rsid w:val="00C51E41"/>
    <w:rsid w:val="00C525A0"/>
    <w:rsid w:val="00C52911"/>
    <w:rsid w:val="00C52D08"/>
    <w:rsid w:val="00C53337"/>
    <w:rsid w:val="00C534F7"/>
    <w:rsid w:val="00C5357E"/>
    <w:rsid w:val="00C53A7F"/>
    <w:rsid w:val="00C54813"/>
    <w:rsid w:val="00C549F3"/>
    <w:rsid w:val="00C55C39"/>
    <w:rsid w:val="00C569E6"/>
    <w:rsid w:val="00C570B5"/>
    <w:rsid w:val="00C571DB"/>
    <w:rsid w:val="00C6177A"/>
    <w:rsid w:val="00C62F68"/>
    <w:rsid w:val="00C63AEE"/>
    <w:rsid w:val="00C63E10"/>
    <w:rsid w:val="00C66C03"/>
    <w:rsid w:val="00C7006E"/>
    <w:rsid w:val="00C71976"/>
    <w:rsid w:val="00C72D02"/>
    <w:rsid w:val="00C747D8"/>
    <w:rsid w:val="00C74955"/>
    <w:rsid w:val="00C74BE4"/>
    <w:rsid w:val="00C76512"/>
    <w:rsid w:val="00C76B70"/>
    <w:rsid w:val="00C77207"/>
    <w:rsid w:val="00C7780F"/>
    <w:rsid w:val="00C817C5"/>
    <w:rsid w:val="00C81A83"/>
    <w:rsid w:val="00C8378B"/>
    <w:rsid w:val="00C861B5"/>
    <w:rsid w:val="00C877B3"/>
    <w:rsid w:val="00C9068A"/>
    <w:rsid w:val="00C912B0"/>
    <w:rsid w:val="00C91A77"/>
    <w:rsid w:val="00C91F2A"/>
    <w:rsid w:val="00C92178"/>
    <w:rsid w:val="00C9217A"/>
    <w:rsid w:val="00C922DB"/>
    <w:rsid w:val="00C94829"/>
    <w:rsid w:val="00C94C20"/>
    <w:rsid w:val="00C97CE2"/>
    <w:rsid w:val="00CA0112"/>
    <w:rsid w:val="00CA1F1E"/>
    <w:rsid w:val="00CA2E9A"/>
    <w:rsid w:val="00CA4582"/>
    <w:rsid w:val="00CA598B"/>
    <w:rsid w:val="00CA69CF"/>
    <w:rsid w:val="00CA720D"/>
    <w:rsid w:val="00CB15F9"/>
    <w:rsid w:val="00CB1D43"/>
    <w:rsid w:val="00CB2432"/>
    <w:rsid w:val="00CB4C02"/>
    <w:rsid w:val="00CB4C53"/>
    <w:rsid w:val="00CB4E98"/>
    <w:rsid w:val="00CB59C3"/>
    <w:rsid w:val="00CB660F"/>
    <w:rsid w:val="00CC1911"/>
    <w:rsid w:val="00CC370F"/>
    <w:rsid w:val="00CC6198"/>
    <w:rsid w:val="00CC7313"/>
    <w:rsid w:val="00CD0B94"/>
    <w:rsid w:val="00CD12CA"/>
    <w:rsid w:val="00CD2413"/>
    <w:rsid w:val="00CD2EA4"/>
    <w:rsid w:val="00CD3118"/>
    <w:rsid w:val="00CD3CBA"/>
    <w:rsid w:val="00CD49CA"/>
    <w:rsid w:val="00CD55DA"/>
    <w:rsid w:val="00CD6793"/>
    <w:rsid w:val="00CD7A56"/>
    <w:rsid w:val="00CD7C80"/>
    <w:rsid w:val="00CD7E67"/>
    <w:rsid w:val="00CE1154"/>
    <w:rsid w:val="00CE1D0A"/>
    <w:rsid w:val="00CE2087"/>
    <w:rsid w:val="00CE44B9"/>
    <w:rsid w:val="00CE4631"/>
    <w:rsid w:val="00CE4A2A"/>
    <w:rsid w:val="00CE579A"/>
    <w:rsid w:val="00CE6165"/>
    <w:rsid w:val="00CE7DFB"/>
    <w:rsid w:val="00CF20CF"/>
    <w:rsid w:val="00CF2117"/>
    <w:rsid w:val="00CF240A"/>
    <w:rsid w:val="00CF2DDB"/>
    <w:rsid w:val="00CF3AB9"/>
    <w:rsid w:val="00CF58E6"/>
    <w:rsid w:val="00CF5D60"/>
    <w:rsid w:val="00CF70AB"/>
    <w:rsid w:val="00CF7DEF"/>
    <w:rsid w:val="00D016CF"/>
    <w:rsid w:val="00D017EB"/>
    <w:rsid w:val="00D02499"/>
    <w:rsid w:val="00D0290C"/>
    <w:rsid w:val="00D02DF8"/>
    <w:rsid w:val="00D04210"/>
    <w:rsid w:val="00D04A19"/>
    <w:rsid w:val="00D04AAD"/>
    <w:rsid w:val="00D0735D"/>
    <w:rsid w:val="00D07FAE"/>
    <w:rsid w:val="00D14328"/>
    <w:rsid w:val="00D150D5"/>
    <w:rsid w:val="00D16B8C"/>
    <w:rsid w:val="00D179FD"/>
    <w:rsid w:val="00D17CF9"/>
    <w:rsid w:val="00D20041"/>
    <w:rsid w:val="00D20261"/>
    <w:rsid w:val="00D20C07"/>
    <w:rsid w:val="00D217B4"/>
    <w:rsid w:val="00D22B08"/>
    <w:rsid w:val="00D23F1E"/>
    <w:rsid w:val="00D26515"/>
    <w:rsid w:val="00D2684E"/>
    <w:rsid w:val="00D273A6"/>
    <w:rsid w:val="00D3059B"/>
    <w:rsid w:val="00D3394F"/>
    <w:rsid w:val="00D34725"/>
    <w:rsid w:val="00D34871"/>
    <w:rsid w:val="00D34D2E"/>
    <w:rsid w:val="00D34FA1"/>
    <w:rsid w:val="00D3588E"/>
    <w:rsid w:val="00D36533"/>
    <w:rsid w:val="00D366E2"/>
    <w:rsid w:val="00D37B9A"/>
    <w:rsid w:val="00D37BB7"/>
    <w:rsid w:val="00D40BFD"/>
    <w:rsid w:val="00D40DA9"/>
    <w:rsid w:val="00D41066"/>
    <w:rsid w:val="00D42764"/>
    <w:rsid w:val="00D43C14"/>
    <w:rsid w:val="00D45E14"/>
    <w:rsid w:val="00D476CB"/>
    <w:rsid w:val="00D47F84"/>
    <w:rsid w:val="00D500D8"/>
    <w:rsid w:val="00D50B00"/>
    <w:rsid w:val="00D50D40"/>
    <w:rsid w:val="00D51885"/>
    <w:rsid w:val="00D51B31"/>
    <w:rsid w:val="00D51BC4"/>
    <w:rsid w:val="00D52292"/>
    <w:rsid w:val="00D5265F"/>
    <w:rsid w:val="00D52C36"/>
    <w:rsid w:val="00D54187"/>
    <w:rsid w:val="00D545AE"/>
    <w:rsid w:val="00D559E8"/>
    <w:rsid w:val="00D55AC9"/>
    <w:rsid w:val="00D55E70"/>
    <w:rsid w:val="00D561D1"/>
    <w:rsid w:val="00D56D80"/>
    <w:rsid w:val="00D575C5"/>
    <w:rsid w:val="00D57832"/>
    <w:rsid w:val="00D57E4B"/>
    <w:rsid w:val="00D60046"/>
    <w:rsid w:val="00D600F2"/>
    <w:rsid w:val="00D60EA9"/>
    <w:rsid w:val="00D61477"/>
    <w:rsid w:val="00D614FA"/>
    <w:rsid w:val="00D642F0"/>
    <w:rsid w:val="00D65F4B"/>
    <w:rsid w:val="00D66B82"/>
    <w:rsid w:val="00D675F5"/>
    <w:rsid w:val="00D70B3A"/>
    <w:rsid w:val="00D7197F"/>
    <w:rsid w:val="00D71B64"/>
    <w:rsid w:val="00D71FFB"/>
    <w:rsid w:val="00D72999"/>
    <w:rsid w:val="00D72F0B"/>
    <w:rsid w:val="00D73D02"/>
    <w:rsid w:val="00D74140"/>
    <w:rsid w:val="00D7579B"/>
    <w:rsid w:val="00D7679F"/>
    <w:rsid w:val="00D77691"/>
    <w:rsid w:val="00D77961"/>
    <w:rsid w:val="00D77F38"/>
    <w:rsid w:val="00D80300"/>
    <w:rsid w:val="00D80D6D"/>
    <w:rsid w:val="00D81C3C"/>
    <w:rsid w:val="00D827F8"/>
    <w:rsid w:val="00D85458"/>
    <w:rsid w:val="00D85469"/>
    <w:rsid w:val="00D909C4"/>
    <w:rsid w:val="00D914F6"/>
    <w:rsid w:val="00D923AE"/>
    <w:rsid w:val="00D924D6"/>
    <w:rsid w:val="00D9339A"/>
    <w:rsid w:val="00D95423"/>
    <w:rsid w:val="00D9554E"/>
    <w:rsid w:val="00D957E5"/>
    <w:rsid w:val="00D9695E"/>
    <w:rsid w:val="00DA1F7C"/>
    <w:rsid w:val="00DA28CC"/>
    <w:rsid w:val="00DA2AD9"/>
    <w:rsid w:val="00DA2EC8"/>
    <w:rsid w:val="00DA3CDE"/>
    <w:rsid w:val="00DA5D02"/>
    <w:rsid w:val="00DA7344"/>
    <w:rsid w:val="00DB0E77"/>
    <w:rsid w:val="00DB16A2"/>
    <w:rsid w:val="00DB1C47"/>
    <w:rsid w:val="00DB3EF9"/>
    <w:rsid w:val="00DB42EA"/>
    <w:rsid w:val="00DB4669"/>
    <w:rsid w:val="00DB52DE"/>
    <w:rsid w:val="00DB636C"/>
    <w:rsid w:val="00DB643C"/>
    <w:rsid w:val="00DB654D"/>
    <w:rsid w:val="00DB77EF"/>
    <w:rsid w:val="00DC0CEC"/>
    <w:rsid w:val="00DC0F5F"/>
    <w:rsid w:val="00DC1AD5"/>
    <w:rsid w:val="00DC29B9"/>
    <w:rsid w:val="00DC2EA3"/>
    <w:rsid w:val="00DC39E0"/>
    <w:rsid w:val="00DC4D8B"/>
    <w:rsid w:val="00DC5FA2"/>
    <w:rsid w:val="00DC61F6"/>
    <w:rsid w:val="00DC6A1F"/>
    <w:rsid w:val="00DC6F3E"/>
    <w:rsid w:val="00DD0090"/>
    <w:rsid w:val="00DD1A9B"/>
    <w:rsid w:val="00DD349E"/>
    <w:rsid w:val="00DD4BBB"/>
    <w:rsid w:val="00DD4EA8"/>
    <w:rsid w:val="00DD5247"/>
    <w:rsid w:val="00DD57E9"/>
    <w:rsid w:val="00DD7160"/>
    <w:rsid w:val="00DD74C2"/>
    <w:rsid w:val="00DD78B6"/>
    <w:rsid w:val="00DD7CF5"/>
    <w:rsid w:val="00DE10D8"/>
    <w:rsid w:val="00DE12F3"/>
    <w:rsid w:val="00DE260B"/>
    <w:rsid w:val="00DE415B"/>
    <w:rsid w:val="00DE5229"/>
    <w:rsid w:val="00DE5A29"/>
    <w:rsid w:val="00DE61F6"/>
    <w:rsid w:val="00DE6BC0"/>
    <w:rsid w:val="00DE77E7"/>
    <w:rsid w:val="00DF161A"/>
    <w:rsid w:val="00DF2137"/>
    <w:rsid w:val="00DF21EE"/>
    <w:rsid w:val="00DF32BB"/>
    <w:rsid w:val="00DF32C7"/>
    <w:rsid w:val="00DF3D20"/>
    <w:rsid w:val="00DF408E"/>
    <w:rsid w:val="00DF41EA"/>
    <w:rsid w:val="00DF48CB"/>
    <w:rsid w:val="00DF5011"/>
    <w:rsid w:val="00DF67E2"/>
    <w:rsid w:val="00DF757E"/>
    <w:rsid w:val="00DF7DC4"/>
    <w:rsid w:val="00E0083D"/>
    <w:rsid w:val="00E01016"/>
    <w:rsid w:val="00E01DCA"/>
    <w:rsid w:val="00E0347D"/>
    <w:rsid w:val="00E03B9B"/>
    <w:rsid w:val="00E03F57"/>
    <w:rsid w:val="00E05F18"/>
    <w:rsid w:val="00E06652"/>
    <w:rsid w:val="00E06734"/>
    <w:rsid w:val="00E06801"/>
    <w:rsid w:val="00E0763A"/>
    <w:rsid w:val="00E07F33"/>
    <w:rsid w:val="00E10201"/>
    <w:rsid w:val="00E10690"/>
    <w:rsid w:val="00E118D5"/>
    <w:rsid w:val="00E11E7F"/>
    <w:rsid w:val="00E125E4"/>
    <w:rsid w:val="00E14A2A"/>
    <w:rsid w:val="00E151AD"/>
    <w:rsid w:val="00E1597C"/>
    <w:rsid w:val="00E1614F"/>
    <w:rsid w:val="00E165B9"/>
    <w:rsid w:val="00E17752"/>
    <w:rsid w:val="00E20C29"/>
    <w:rsid w:val="00E21032"/>
    <w:rsid w:val="00E22073"/>
    <w:rsid w:val="00E22E38"/>
    <w:rsid w:val="00E24FC0"/>
    <w:rsid w:val="00E250DA"/>
    <w:rsid w:val="00E25A78"/>
    <w:rsid w:val="00E26A32"/>
    <w:rsid w:val="00E313CE"/>
    <w:rsid w:val="00E31A4A"/>
    <w:rsid w:val="00E31EA2"/>
    <w:rsid w:val="00E32898"/>
    <w:rsid w:val="00E34FB2"/>
    <w:rsid w:val="00E34FDC"/>
    <w:rsid w:val="00E35BF8"/>
    <w:rsid w:val="00E35C33"/>
    <w:rsid w:val="00E3623F"/>
    <w:rsid w:val="00E367F5"/>
    <w:rsid w:val="00E41A57"/>
    <w:rsid w:val="00E4267B"/>
    <w:rsid w:val="00E4334B"/>
    <w:rsid w:val="00E44A51"/>
    <w:rsid w:val="00E456CD"/>
    <w:rsid w:val="00E4686B"/>
    <w:rsid w:val="00E470A9"/>
    <w:rsid w:val="00E476E2"/>
    <w:rsid w:val="00E5134D"/>
    <w:rsid w:val="00E520B1"/>
    <w:rsid w:val="00E52D13"/>
    <w:rsid w:val="00E537D4"/>
    <w:rsid w:val="00E5385E"/>
    <w:rsid w:val="00E547F3"/>
    <w:rsid w:val="00E55A36"/>
    <w:rsid w:val="00E5672E"/>
    <w:rsid w:val="00E57344"/>
    <w:rsid w:val="00E603C8"/>
    <w:rsid w:val="00E60EA1"/>
    <w:rsid w:val="00E65FB1"/>
    <w:rsid w:val="00E6615D"/>
    <w:rsid w:val="00E66782"/>
    <w:rsid w:val="00E676D8"/>
    <w:rsid w:val="00E70CB0"/>
    <w:rsid w:val="00E72F2C"/>
    <w:rsid w:val="00E73C09"/>
    <w:rsid w:val="00E74362"/>
    <w:rsid w:val="00E74702"/>
    <w:rsid w:val="00E7483E"/>
    <w:rsid w:val="00E7547F"/>
    <w:rsid w:val="00E768E3"/>
    <w:rsid w:val="00E76E3D"/>
    <w:rsid w:val="00E772A1"/>
    <w:rsid w:val="00E776D0"/>
    <w:rsid w:val="00E805E0"/>
    <w:rsid w:val="00E80CB4"/>
    <w:rsid w:val="00E838D1"/>
    <w:rsid w:val="00E83DE3"/>
    <w:rsid w:val="00E8538B"/>
    <w:rsid w:val="00E85B38"/>
    <w:rsid w:val="00E862FA"/>
    <w:rsid w:val="00E871B8"/>
    <w:rsid w:val="00E9039F"/>
    <w:rsid w:val="00E90A68"/>
    <w:rsid w:val="00E93F3B"/>
    <w:rsid w:val="00E94684"/>
    <w:rsid w:val="00E953DF"/>
    <w:rsid w:val="00E95B84"/>
    <w:rsid w:val="00E96049"/>
    <w:rsid w:val="00E965D2"/>
    <w:rsid w:val="00E9688B"/>
    <w:rsid w:val="00E96BB0"/>
    <w:rsid w:val="00E96CF7"/>
    <w:rsid w:val="00E972EC"/>
    <w:rsid w:val="00E97915"/>
    <w:rsid w:val="00EA01B2"/>
    <w:rsid w:val="00EA1377"/>
    <w:rsid w:val="00EA2E3B"/>
    <w:rsid w:val="00EA3289"/>
    <w:rsid w:val="00EA3D90"/>
    <w:rsid w:val="00EA489B"/>
    <w:rsid w:val="00EA4DB8"/>
    <w:rsid w:val="00EB01F7"/>
    <w:rsid w:val="00EB2602"/>
    <w:rsid w:val="00EB2679"/>
    <w:rsid w:val="00EB3A6A"/>
    <w:rsid w:val="00EB4099"/>
    <w:rsid w:val="00EB5946"/>
    <w:rsid w:val="00EB773F"/>
    <w:rsid w:val="00EB77C9"/>
    <w:rsid w:val="00EC0D08"/>
    <w:rsid w:val="00EC2044"/>
    <w:rsid w:val="00EC2F38"/>
    <w:rsid w:val="00EC360E"/>
    <w:rsid w:val="00EC3969"/>
    <w:rsid w:val="00EC3F4B"/>
    <w:rsid w:val="00EC3F9A"/>
    <w:rsid w:val="00EC4665"/>
    <w:rsid w:val="00EC61CF"/>
    <w:rsid w:val="00EC673F"/>
    <w:rsid w:val="00ED0105"/>
    <w:rsid w:val="00ED0CD5"/>
    <w:rsid w:val="00ED1686"/>
    <w:rsid w:val="00ED21AD"/>
    <w:rsid w:val="00ED3849"/>
    <w:rsid w:val="00ED3F63"/>
    <w:rsid w:val="00ED422C"/>
    <w:rsid w:val="00ED4CD3"/>
    <w:rsid w:val="00ED4E15"/>
    <w:rsid w:val="00ED582A"/>
    <w:rsid w:val="00ED7E81"/>
    <w:rsid w:val="00EE1290"/>
    <w:rsid w:val="00EE1701"/>
    <w:rsid w:val="00EE1769"/>
    <w:rsid w:val="00EE2718"/>
    <w:rsid w:val="00EE2D2B"/>
    <w:rsid w:val="00EE346F"/>
    <w:rsid w:val="00EE4538"/>
    <w:rsid w:val="00EE5406"/>
    <w:rsid w:val="00EE57BF"/>
    <w:rsid w:val="00EE6579"/>
    <w:rsid w:val="00EE6A4B"/>
    <w:rsid w:val="00EE7890"/>
    <w:rsid w:val="00EF141F"/>
    <w:rsid w:val="00EF6BC6"/>
    <w:rsid w:val="00EF6DAA"/>
    <w:rsid w:val="00EF72C2"/>
    <w:rsid w:val="00F01432"/>
    <w:rsid w:val="00F01943"/>
    <w:rsid w:val="00F02B6B"/>
    <w:rsid w:val="00F04488"/>
    <w:rsid w:val="00F04B70"/>
    <w:rsid w:val="00F053FF"/>
    <w:rsid w:val="00F05A51"/>
    <w:rsid w:val="00F0605A"/>
    <w:rsid w:val="00F11F4A"/>
    <w:rsid w:val="00F12522"/>
    <w:rsid w:val="00F13A25"/>
    <w:rsid w:val="00F13AE6"/>
    <w:rsid w:val="00F148D1"/>
    <w:rsid w:val="00F15764"/>
    <w:rsid w:val="00F168A8"/>
    <w:rsid w:val="00F17321"/>
    <w:rsid w:val="00F174A3"/>
    <w:rsid w:val="00F1772F"/>
    <w:rsid w:val="00F17E00"/>
    <w:rsid w:val="00F17ECB"/>
    <w:rsid w:val="00F224CE"/>
    <w:rsid w:val="00F258FB"/>
    <w:rsid w:val="00F25E04"/>
    <w:rsid w:val="00F2701A"/>
    <w:rsid w:val="00F277F8"/>
    <w:rsid w:val="00F30299"/>
    <w:rsid w:val="00F3146C"/>
    <w:rsid w:val="00F31F0F"/>
    <w:rsid w:val="00F32F61"/>
    <w:rsid w:val="00F330D7"/>
    <w:rsid w:val="00F338E9"/>
    <w:rsid w:val="00F34DFD"/>
    <w:rsid w:val="00F36354"/>
    <w:rsid w:val="00F364F4"/>
    <w:rsid w:val="00F37C02"/>
    <w:rsid w:val="00F40B09"/>
    <w:rsid w:val="00F4117C"/>
    <w:rsid w:val="00F41AE5"/>
    <w:rsid w:val="00F4261D"/>
    <w:rsid w:val="00F45DB5"/>
    <w:rsid w:val="00F47115"/>
    <w:rsid w:val="00F47D0B"/>
    <w:rsid w:val="00F501D8"/>
    <w:rsid w:val="00F5030C"/>
    <w:rsid w:val="00F5569A"/>
    <w:rsid w:val="00F56833"/>
    <w:rsid w:val="00F62595"/>
    <w:rsid w:val="00F62FCE"/>
    <w:rsid w:val="00F63962"/>
    <w:rsid w:val="00F66F9A"/>
    <w:rsid w:val="00F67EBF"/>
    <w:rsid w:val="00F7052D"/>
    <w:rsid w:val="00F728A4"/>
    <w:rsid w:val="00F72A69"/>
    <w:rsid w:val="00F74C83"/>
    <w:rsid w:val="00F7506E"/>
    <w:rsid w:val="00F75467"/>
    <w:rsid w:val="00F7558B"/>
    <w:rsid w:val="00F75F90"/>
    <w:rsid w:val="00F76F88"/>
    <w:rsid w:val="00F816EF"/>
    <w:rsid w:val="00F8193E"/>
    <w:rsid w:val="00F81C77"/>
    <w:rsid w:val="00F81CD2"/>
    <w:rsid w:val="00F827FE"/>
    <w:rsid w:val="00F82F79"/>
    <w:rsid w:val="00F83148"/>
    <w:rsid w:val="00F83660"/>
    <w:rsid w:val="00F84E9A"/>
    <w:rsid w:val="00F85C68"/>
    <w:rsid w:val="00F862B3"/>
    <w:rsid w:val="00F87114"/>
    <w:rsid w:val="00F87AA4"/>
    <w:rsid w:val="00F9069C"/>
    <w:rsid w:val="00F90BC1"/>
    <w:rsid w:val="00F91CAD"/>
    <w:rsid w:val="00F92435"/>
    <w:rsid w:val="00F92E25"/>
    <w:rsid w:val="00F93407"/>
    <w:rsid w:val="00F93520"/>
    <w:rsid w:val="00F94161"/>
    <w:rsid w:val="00F9431C"/>
    <w:rsid w:val="00F9580C"/>
    <w:rsid w:val="00F96A3F"/>
    <w:rsid w:val="00F97BF3"/>
    <w:rsid w:val="00F97F90"/>
    <w:rsid w:val="00FA0A1E"/>
    <w:rsid w:val="00FA0C55"/>
    <w:rsid w:val="00FA1141"/>
    <w:rsid w:val="00FA18C9"/>
    <w:rsid w:val="00FA20B9"/>
    <w:rsid w:val="00FA2BEB"/>
    <w:rsid w:val="00FA2E2A"/>
    <w:rsid w:val="00FA3526"/>
    <w:rsid w:val="00FA39E9"/>
    <w:rsid w:val="00FA3E61"/>
    <w:rsid w:val="00FA4B3F"/>
    <w:rsid w:val="00FA71B5"/>
    <w:rsid w:val="00FB12C9"/>
    <w:rsid w:val="00FB16D4"/>
    <w:rsid w:val="00FB1C6C"/>
    <w:rsid w:val="00FB5BD2"/>
    <w:rsid w:val="00FB5C46"/>
    <w:rsid w:val="00FB5D7B"/>
    <w:rsid w:val="00FC0FA3"/>
    <w:rsid w:val="00FC1388"/>
    <w:rsid w:val="00FC1AC3"/>
    <w:rsid w:val="00FC3097"/>
    <w:rsid w:val="00FC3D41"/>
    <w:rsid w:val="00FC468E"/>
    <w:rsid w:val="00FC46E0"/>
    <w:rsid w:val="00FC53BE"/>
    <w:rsid w:val="00FC67F2"/>
    <w:rsid w:val="00FC6BC2"/>
    <w:rsid w:val="00FC749D"/>
    <w:rsid w:val="00FD0F0F"/>
    <w:rsid w:val="00FD102A"/>
    <w:rsid w:val="00FD2867"/>
    <w:rsid w:val="00FD2DD9"/>
    <w:rsid w:val="00FD451E"/>
    <w:rsid w:val="00FD4CF8"/>
    <w:rsid w:val="00FD560B"/>
    <w:rsid w:val="00FD5912"/>
    <w:rsid w:val="00FD63F2"/>
    <w:rsid w:val="00FE031E"/>
    <w:rsid w:val="00FE141D"/>
    <w:rsid w:val="00FE14B0"/>
    <w:rsid w:val="00FE1BE3"/>
    <w:rsid w:val="00FE1D90"/>
    <w:rsid w:val="00FE33FD"/>
    <w:rsid w:val="00FE5DA8"/>
    <w:rsid w:val="00FE7CA9"/>
    <w:rsid w:val="00FF094C"/>
    <w:rsid w:val="00FF0D05"/>
    <w:rsid w:val="00FF0E96"/>
    <w:rsid w:val="00FF0F21"/>
    <w:rsid w:val="00FF1020"/>
    <w:rsid w:val="00FF226E"/>
    <w:rsid w:val="00FF5535"/>
    <w:rsid w:val="00FF5623"/>
    <w:rsid w:val="00FF72AB"/>
    <w:rsid w:val="07B39E56"/>
    <w:rsid w:val="0E8BE18C"/>
    <w:rsid w:val="124E438F"/>
    <w:rsid w:val="12FE3E83"/>
    <w:rsid w:val="1635DF45"/>
    <w:rsid w:val="179796E7"/>
    <w:rsid w:val="1B15EC9E"/>
    <w:rsid w:val="1DDBCFFE"/>
    <w:rsid w:val="1FD92AC8"/>
    <w:rsid w:val="24E474BE"/>
    <w:rsid w:val="340520AD"/>
    <w:rsid w:val="3517F3C6"/>
    <w:rsid w:val="3829F75F"/>
    <w:rsid w:val="393F0C19"/>
    <w:rsid w:val="3E0C5BA1"/>
    <w:rsid w:val="410369D0"/>
    <w:rsid w:val="450F076A"/>
    <w:rsid w:val="4D8FBE06"/>
    <w:rsid w:val="4F908446"/>
    <w:rsid w:val="51330D9D"/>
    <w:rsid w:val="5B0493BC"/>
    <w:rsid w:val="5B8331E1"/>
    <w:rsid w:val="5D5CEC49"/>
    <w:rsid w:val="627C9D7D"/>
    <w:rsid w:val="63F1709A"/>
    <w:rsid w:val="68D0E033"/>
    <w:rsid w:val="69E45CED"/>
    <w:rsid w:val="6CFDDC2C"/>
    <w:rsid w:val="7495A8B7"/>
    <w:rsid w:val="7985122D"/>
    <w:rsid w:val="7BBC2148"/>
    <w:rsid w:val="7C70EBAE"/>
    <w:rsid w:val="7F19622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5FE6FC"/>
  <w15:docId w15:val="{63EC4496-1078-0C4D-9379-672A39EDE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1C63"/>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311C63"/>
    <w:pPr>
      <w:keepNext/>
      <w:keepLines/>
      <w:numPr>
        <w:numId w:val="3"/>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11C63"/>
    <w:pPr>
      <w:keepNext/>
      <w:keepLines/>
      <w:numPr>
        <w:ilvl w:val="1"/>
        <w:numId w:val="3"/>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11C63"/>
    <w:pPr>
      <w:keepNext/>
      <w:keepLines/>
      <w:numPr>
        <w:ilvl w:val="2"/>
        <w:numId w:val="3"/>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11C63"/>
    <w:pPr>
      <w:keepNext/>
      <w:numPr>
        <w:ilvl w:val="3"/>
        <w:numId w:val="3"/>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11C63"/>
    <w:pPr>
      <w:keepNext/>
      <w:numPr>
        <w:ilvl w:val="4"/>
        <w:numId w:val="3"/>
      </w:numPr>
      <w:spacing w:before="120" w:after="120"/>
      <w:jc w:val="left"/>
      <w:outlineLvl w:val="4"/>
    </w:pPr>
    <w:rPr>
      <w:rFonts w:eastAsiaTheme="majorEastAsia"/>
      <w:i/>
      <w:iCs/>
    </w:rPr>
  </w:style>
  <w:style w:type="paragraph" w:styleId="Heading6">
    <w:name w:val="heading 6"/>
    <w:basedOn w:val="Normal"/>
    <w:next w:val="Normal"/>
    <w:link w:val="Heading6Char"/>
    <w:semiHidden/>
    <w:rsid w:val="00311C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11C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11C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11C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11C63"/>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311C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311C63"/>
    <w:rPr>
      <w:lang w:val="ru-RU"/>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ru-RU"/>
    </w:rPr>
  </w:style>
  <w:style w:type="character" w:customStyle="1" w:styleId="Heading1Char">
    <w:name w:val="Heading 1 Char"/>
    <w:basedOn w:val="DefaultParagraphFont"/>
    <w:link w:val="Heading1"/>
    <w:uiPriority w:val="9"/>
    <w:rsid w:val="00311C63"/>
    <w:rPr>
      <w:rFonts w:ascii="Times New Roman" w:eastAsiaTheme="majorEastAsia" w:hAnsi="Times New Roman" w:cstheme="majorBidi"/>
      <w:b/>
      <w:bCs/>
      <w:sz w:val="28"/>
      <w:szCs w:val="32"/>
      <w:lang w:val="ru-RU"/>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11C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11C63"/>
    <w:rPr>
      <w:rFonts w:ascii="Times New Roman" w:eastAsia="SimSun" w:hAnsi="Times New Roman" w:cs="Times New Roman"/>
      <w:kern w:val="0"/>
      <w:sz w:val="18"/>
      <w:szCs w:val="20"/>
      <w:lang w:val="ru-RU"/>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11C63"/>
    <w:rPr>
      <w:vertAlign w:val="superscript"/>
      <w:lang w:val="ru-RU"/>
    </w:rPr>
  </w:style>
  <w:style w:type="paragraph" w:customStyle="1" w:styleId="Footnote">
    <w:name w:val="Footnote"/>
    <w:basedOn w:val="FootnoteText"/>
    <w:qFormat/>
    <w:rsid w:val="00311C63"/>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ru-RU"/>
      <w14:ligatures w14:val="none"/>
    </w:rPr>
  </w:style>
  <w:style w:type="paragraph" w:customStyle="1" w:styleId="Para10">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311C63"/>
    <w:rPr>
      <w:rFonts w:ascii="Times New Roman Bold" w:eastAsiaTheme="majorEastAsia" w:hAnsi="Times New Roman Bold" w:cstheme="majorBidi"/>
      <w:b/>
      <w:kern w:val="0"/>
      <w:sz w:val="24"/>
      <w:szCs w:val="26"/>
      <w:lang w:val="ru-RU"/>
      <w14:ligatures w14:val="none"/>
    </w:rPr>
  </w:style>
  <w:style w:type="character" w:styleId="PlaceholderText">
    <w:name w:val="Placeholder Text"/>
    <w:basedOn w:val="DefaultParagraphFont"/>
    <w:uiPriority w:val="99"/>
    <w:semiHidden/>
    <w:rsid w:val="00995DDC"/>
    <w:rPr>
      <w:color w:val="808080"/>
      <w:lang w:val="ru-RU"/>
    </w:rPr>
  </w:style>
  <w:style w:type="paragraph" w:styleId="Header">
    <w:name w:val="header"/>
    <w:basedOn w:val="Normal"/>
    <w:link w:val="HeaderChar"/>
    <w:rsid w:val="00311C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11C63"/>
    <w:rPr>
      <w:rFonts w:ascii="Times New Roman" w:eastAsia="SimSun" w:hAnsi="Times New Roman" w:cs="Times New Roman"/>
      <w:kern w:val="0"/>
      <w:sz w:val="20"/>
      <w:lang w:val="ru-RU"/>
      <w14:ligatures w14:val="none"/>
    </w:rPr>
  </w:style>
  <w:style w:type="paragraph" w:styleId="Footer">
    <w:name w:val="footer"/>
    <w:basedOn w:val="Normal"/>
    <w:link w:val="FooterChar"/>
    <w:uiPriority w:val="99"/>
    <w:rsid w:val="00311C63"/>
    <w:pPr>
      <w:tabs>
        <w:tab w:val="center" w:pos="4680"/>
        <w:tab w:val="right" w:pos="9360"/>
      </w:tabs>
    </w:pPr>
    <w:rPr>
      <w:sz w:val="20"/>
    </w:rPr>
  </w:style>
  <w:style w:type="character" w:customStyle="1" w:styleId="FooterChar">
    <w:name w:val="Footer Char"/>
    <w:basedOn w:val="DefaultParagraphFont"/>
    <w:link w:val="Footer"/>
    <w:uiPriority w:val="99"/>
    <w:rsid w:val="00311C63"/>
    <w:rPr>
      <w:rFonts w:ascii="Times New Roman" w:eastAsia="SimSun" w:hAnsi="Times New Roman" w:cs="Times New Roman"/>
      <w:kern w:val="0"/>
      <w:sz w:val="20"/>
      <w:lang w:val="ru-RU"/>
      <w14:ligatures w14:val="none"/>
    </w:rPr>
  </w:style>
  <w:style w:type="character" w:customStyle="1" w:styleId="Heading3Char">
    <w:name w:val="Heading 3 Char"/>
    <w:basedOn w:val="DefaultParagraphFont"/>
    <w:link w:val="Heading3"/>
    <w:uiPriority w:val="9"/>
    <w:rsid w:val="00311C63"/>
    <w:rPr>
      <w:rFonts w:ascii="Times New Roman" w:eastAsiaTheme="majorEastAsia" w:hAnsi="Times New Roman" w:cs="Times New Roman"/>
      <w:b/>
      <w:bCs/>
      <w:kern w:val="0"/>
      <w:lang w:val="ru-RU"/>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11C63"/>
    <w:pPr>
      <w:spacing w:after="240"/>
    </w:pPr>
    <w:rPr>
      <w:b/>
      <w:sz w:val="28"/>
    </w:rPr>
  </w:style>
  <w:style w:type="paragraph" w:customStyle="1" w:styleId="Para30">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311C63"/>
    <w:rPr>
      <w:rFonts w:ascii="Times New Roman" w:eastAsiaTheme="majorEastAsia" w:hAnsi="Times New Roman" w:cs="Times New Roman"/>
      <w:b/>
      <w:bCs/>
      <w:kern w:val="0"/>
      <w:lang w:val="ru-RU"/>
      <w14:ligatures w14:val="none"/>
    </w:rPr>
  </w:style>
  <w:style w:type="character" w:customStyle="1" w:styleId="Heading5Char">
    <w:name w:val="Heading 5 Char"/>
    <w:basedOn w:val="DefaultParagraphFont"/>
    <w:link w:val="Heading5"/>
    <w:uiPriority w:val="9"/>
    <w:rsid w:val="00311C63"/>
    <w:rPr>
      <w:rFonts w:ascii="Times New Roman" w:eastAsiaTheme="majorEastAsia" w:hAnsi="Times New Roman" w:cs="Times New Roman"/>
      <w:i/>
      <w:iCs/>
      <w:kern w:val="0"/>
      <w:lang w:val="ru-RU"/>
      <w14:ligatures w14:val="none"/>
    </w:rPr>
  </w:style>
  <w:style w:type="character" w:styleId="CommentReference">
    <w:name w:val="annotation reference"/>
    <w:basedOn w:val="DefaultParagraphFont"/>
    <w:uiPriority w:val="99"/>
    <w:unhideWhenUsed/>
    <w:rsid w:val="00311C63"/>
    <w:rPr>
      <w:sz w:val="16"/>
      <w:szCs w:val="16"/>
      <w:lang w:val="ru-RU"/>
    </w:rPr>
  </w:style>
  <w:style w:type="paragraph" w:styleId="CommentText">
    <w:name w:val="annotation text"/>
    <w:basedOn w:val="Normal"/>
    <w:link w:val="CommentTextChar"/>
    <w:uiPriority w:val="99"/>
    <w:rsid w:val="00311C63"/>
    <w:rPr>
      <w:sz w:val="20"/>
      <w:szCs w:val="20"/>
    </w:rPr>
  </w:style>
  <w:style w:type="character" w:customStyle="1" w:styleId="CommentTextChar">
    <w:name w:val="Comment Text Char"/>
    <w:basedOn w:val="DefaultParagraphFont"/>
    <w:link w:val="CommentText"/>
    <w:uiPriority w:val="99"/>
    <w:rsid w:val="00311C63"/>
    <w:rPr>
      <w:rFonts w:ascii="Times New Roman" w:eastAsia="SimSun" w:hAnsi="Times New Roman" w:cs="Times New Roman"/>
      <w:kern w:val="0"/>
      <w:sz w:val="20"/>
      <w:szCs w:val="20"/>
      <w:lang w:val="ru-RU"/>
      <w14:ligatures w14:val="none"/>
    </w:rPr>
  </w:style>
  <w:style w:type="paragraph" w:styleId="CommentSubject">
    <w:name w:val="annotation subject"/>
    <w:basedOn w:val="CommentText"/>
    <w:next w:val="CommentText"/>
    <w:link w:val="CommentSubjectChar"/>
    <w:uiPriority w:val="99"/>
    <w:semiHidden/>
    <w:unhideWhenUsed/>
    <w:rsid w:val="00311C63"/>
    <w:rPr>
      <w:b/>
      <w:bCs/>
    </w:rPr>
  </w:style>
  <w:style w:type="character" w:customStyle="1" w:styleId="CommentSubjectChar">
    <w:name w:val="Comment Subject Char"/>
    <w:basedOn w:val="CommentTextChar"/>
    <w:link w:val="CommentSubject"/>
    <w:uiPriority w:val="99"/>
    <w:semiHidden/>
    <w:rsid w:val="00311C63"/>
    <w:rPr>
      <w:rFonts w:ascii="Times New Roman" w:eastAsia="SimSun" w:hAnsi="Times New Roman" w:cs="Times New Roman"/>
      <w:b/>
      <w:bCs/>
      <w:kern w:val="0"/>
      <w:sz w:val="20"/>
      <w:szCs w:val="20"/>
      <w:lang w:val="ru-RU"/>
      <w14:ligatures w14:val="none"/>
    </w:rPr>
  </w:style>
  <w:style w:type="character" w:styleId="Hyperlink">
    <w:name w:val="Hyperlink"/>
    <w:basedOn w:val="DefaultParagraphFont"/>
    <w:uiPriority w:val="99"/>
    <w:unhideWhenUsed/>
    <w:rsid w:val="00311C63"/>
    <w:rPr>
      <w:rFonts w:ascii="Times New Roman" w:hAnsi="Times New Roman"/>
      <w:color w:val="0563C1" w:themeColor="hyperlink"/>
      <w:u w:val="single"/>
      <w:lang w:val="ru-RU"/>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6A3380"/>
    <w:pPr>
      <w:spacing w:after="160" w:line="240" w:lineRule="exact"/>
      <w:jc w:val="left"/>
    </w:pPr>
    <w:rPr>
      <w:rFonts w:asciiTheme="minorHAnsi" w:eastAsiaTheme="minorHAnsi" w:hAnsiTheme="minorHAnsi" w:cstheme="minorBidi"/>
      <w:kern w:val="2"/>
      <w:vertAlign w:val="superscript"/>
      <w14:ligatures w14:val="standardContextual"/>
    </w:rPr>
  </w:style>
  <w:style w:type="character" w:styleId="Emphasis">
    <w:name w:val="Emphasis"/>
    <w:basedOn w:val="DefaultParagraphFont"/>
    <w:uiPriority w:val="20"/>
    <w:qFormat/>
    <w:rsid w:val="00B724DE"/>
    <w:rPr>
      <w:i/>
      <w:iCs/>
      <w:lang w:val="ru-RU"/>
    </w:rPr>
  </w:style>
  <w:style w:type="character" w:customStyle="1" w:styleId="UnresolvedMention1">
    <w:name w:val="Unresolved Mention1"/>
    <w:basedOn w:val="DefaultParagraphFont"/>
    <w:uiPriority w:val="99"/>
    <w:semiHidden/>
    <w:unhideWhenUsed/>
    <w:rsid w:val="004D4E7A"/>
    <w:rPr>
      <w:color w:val="605E5C"/>
      <w:shd w:val="clear" w:color="auto" w:fill="E1DFDD"/>
      <w:lang w:val="ru-RU"/>
    </w:rPr>
  </w:style>
  <w:style w:type="character" w:styleId="FollowedHyperlink">
    <w:name w:val="FollowedHyperlink"/>
    <w:basedOn w:val="DefaultParagraphFont"/>
    <w:uiPriority w:val="99"/>
    <w:semiHidden/>
    <w:unhideWhenUsed/>
    <w:rsid w:val="00330C54"/>
    <w:rPr>
      <w:color w:val="954F72" w:themeColor="followedHyperlink"/>
      <w:u w:val="single"/>
      <w:lang w:val="ru-RU"/>
    </w:rPr>
  </w:style>
  <w:style w:type="character" w:customStyle="1" w:styleId="Mention1">
    <w:name w:val="Mention1"/>
    <w:basedOn w:val="DefaultParagraphFont"/>
    <w:uiPriority w:val="99"/>
    <w:unhideWhenUsed/>
    <w:rPr>
      <w:color w:val="2B579A"/>
      <w:shd w:val="clear" w:color="auto" w:fill="E6E6E6"/>
      <w:lang w:val="ru-RU"/>
    </w:rPr>
  </w:style>
  <w:style w:type="paragraph" w:styleId="Revision">
    <w:name w:val="Revision"/>
    <w:hidden/>
    <w:uiPriority w:val="99"/>
    <w:semiHidden/>
    <w:rsid w:val="00311C63"/>
    <w:pPr>
      <w:spacing w:after="0" w:line="240" w:lineRule="auto"/>
    </w:pPr>
    <w:rPr>
      <w:rFonts w:ascii="Simplified Arabic" w:eastAsia="Times New Roman" w:hAnsi="Simplified Arabic" w:cs="Simplified Arabic"/>
      <w:noProof/>
      <w:kern w:val="0"/>
      <w:sz w:val="24"/>
      <w:szCs w:val="24"/>
      <w14:ligatures w14:val="none"/>
    </w:rPr>
  </w:style>
  <w:style w:type="character" w:customStyle="1" w:styleId="cf01">
    <w:name w:val="cf01"/>
    <w:basedOn w:val="DefaultParagraphFont"/>
    <w:rsid w:val="001B4BE2"/>
    <w:rPr>
      <w:rFonts w:ascii="Segoe UI" w:hAnsi="Segoe UI" w:cs="Segoe UI" w:hint="default"/>
      <w:sz w:val="18"/>
      <w:szCs w:val="18"/>
      <w:lang w:val="ru-RU"/>
    </w:rPr>
  </w:style>
  <w:style w:type="character" w:customStyle="1" w:styleId="ui-provider">
    <w:name w:val="ui-provider"/>
    <w:basedOn w:val="DefaultParagraphFont"/>
    <w:rsid w:val="00DE260B"/>
    <w:rPr>
      <w:lang w:val="ru-RU"/>
    </w:rPr>
  </w:style>
  <w:style w:type="paragraph" w:customStyle="1" w:styleId="AEDistrNormal">
    <w:name w:val="AE_DistrNormal"/>
    <w:basedOn w:val="Normal"/>
    <w:unhideWhenUsed/>
    <w:rsid w:val="00311C63"/>
    <w:pPr>
      <w:jc w:val="left"/>
    </w:pPr>
  </w:style>
  <w:style w:type="paragraph" w:customStyle="1" w:styleId="AASmallLogo">
    <w:name w:val="AA_SmallLogo"/>
    <w:basedOn w:val="AEDistrNormal"/>
    <w:unhideWhenUsed/>
    <w:rsid w:val="00311C63"/>
    <w:pPr>
      <w:spacing w:before="40"/>
    </w:pPr>
    <w:rPr>
      <w:sz w:val="4"/>
    </w:rPr>
  </w:style>
  <w:style w:type="paragraph" w:customStyle="1" w:styleId="ABSymbol">
    <w:name w:val="AB_Symbol"/>
    <w:basedOn w:val="Normal"/>
    <w:qFormat/>
    <w:rsid w:val="00311C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825801"/>
  </w:style>
  <w:style w:type="paragraph" w:customStyle="1" w:styleId="ACLargeLogo">
    <w:name w:val="AC_LargeLogo"/>
    <w:basedOn w:val="AFCorNNormal"/>
    <w:next w:val="AISpacer"/>
    <w:unhideWhenUsed/>
    <w:rsid w:val="00311C63"/>
    <w:pPr>
      <w:spacing w:before="120"/>
      <w:contextualSpacing/>
    </w:pPr>
    <w:rPr>
      <w:sz w:val="8"/>
    </w:rPr>
  </w:style>
  <w:style w:type="paragraph" w:customStyle="1" w:styleId="AEDistrNormal6pt">
    <w:name w:val="AE_DistrNormal6pt"/>
    <w:basedOn w:val="AEDistrNormal"/>
    <w:next w:val="AFCorNNormal"/>
    <w:unhideWhenUsed/>
    <w:qFormat/>
    <w:rsid w:val="00311C63"/>
    <w:pPr>
      <w:spacing w:before="120"/>
    </w:pPr>
  </w:style>
  <w:style w:type="paragraph" w:customStyle="1" w:styleId="AENormal">
    <w:name w:val="AE_Normal"/>
    <w:basedOn w:val="Normal"/>
    <w:rsid w:val="00311C63"/>
  </w:style>
  <w:style w:type="paragraph" w:customStyle="1" w:styleId="AFCorNot12Bold">
    <w:name w:val="AF_CorNot12Bold"/>
    <w:basedOn w:val="AFCorNotNormal"/>
    <w:next w:val="AFCorNotNormal"/>
    <w:unhideWhenUsed/>
    <w:qFormat/>
    <w:rsid w:val="00825801"/>
    <w:pPr>
      <w:jc w:val="left"/>
    </w:pPr>
    <w:rPr>
      <w:b/>
      <w:sz w:val="24"/>
    </w:rPr>
  </w:style>
  <w:style w:type="paragraph" w:customStyle="1" w:styleId="AFCorNotBold">
    <w:name w:val="AF_CorNotBold"/>
    <w:basedOn w:val="AFCorNotNormal"/>
    <w:next w:val="AFCorNotNormal"/>
    <w:unhideWhenUsed/>
    <w:qFormat/>
    <w:rsid w:val="00825801"/>
    <w:rPr>
      <w:b/>
    </w:rPr>
  </w:style>
  <w:style w:type="paragraph" w:customStyle="1" w:styleId="AISpacer">
    <w:name w:val="AI_Spacer"/>
    <w:next w:val="Normal"/>
    <w:unhideWhenUsed/>
    <w:qFormat/>
    <w:rsid w:val="00311C63"/>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311C63"/>
    <w:pPr>
      <w:keepNext/>
      <w:keepLines/>
      <w:spacing w:before="240" w:after="120"/>
      <w:jc w:val="left"/>
    </w:pPr>
    <w:rPr>
      <w:b/>
      <w:sz w:val="24"/>
    </w:rPr>
  </w:style>
  <w:style w:type="paragraph" w:customStyle="1" w:styleId="CBDNormal">
    <w:name w:val="CBD_Normal"/>
    <w:unhideWhenUsed/>
    <w:qFormat/>
    <w:rsid w:val="00311C6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CBDTitle"/>
    <w:qFormat/>
    <w:rsid w:val="00311C63"/>
    <w:pPr>
      <w:keepNext/>
      <w:keepLines/>
      <w:spacing w:after="240"/>
      <w:jc w:val="left"/>
    </w:pPr>
    <w:rPr>
      <w:b/>
      <w:sz w:val="28"/>
      <w:lang w:bidi="ar-SY"/>
    </w:rPr>
  </w:style>
  <w:style w:type="paragraph" w:customStyle="1" w:styleId="CBDDesicionAnnex">
    <w:name w:val="CBD_DesicionAnnex"/>
    <w:basedOn w:val="CBDNormal"/>
    <w:next w:val="CBDDesicionText"/>
    <w:qFormat/>
    <w:rsid w:val="00311C63"/>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311C63"/>
    <w:pPr>
      <w:spacing w:after="120"/>
      <w:ind w:left="567" w:firstLine="567"/>
    </w:pPr>
  </w:style>
  <w:style w:type="paragraph" w:customStyle="1" w:styleId="CBDFigureTitle">
    <w:name w:val="CBD_FigureTitle"/>
    <w:basedOn w:val="CBDNormal"/>
    <w:next w:val="CBDNormalNoNumber"/>
    <w:qFormat/>
    <w:rsid w:val="00311C63"/>
    <w:pPr>
      <w:keepNext/>
      <w:keepLines/>
      <w:spacing w:before="120" w:after="60"/>
      <w:ind w:left="567"/>
      <w:jc w:val="left"/>
    </w:pPr>
    <w:rPr>
      <w:b/>
    </w:rPr>
  </w:style>
  <w:style w:type="paragraph" w:customStyle="1" w:styleId="CBDFooter">
    <w:name w:val="CBD_Footer"/>
    <w:basedOn w:val="CBDNormal"/>
    <w:qFormat/>
    <w:rsid w:val="00311C63"/>
    <w:rPr>
      <w:sz w:val="20"/>
    </w:rPr>
  </w:style>
  <w:style w:type="paragraph" w:customStyle="1" w:styleId="CBDFootnoteText">
    <w:name w:val="CBD_Footnote_Text"/>
    <w:basedOn w:val="CBDNormal"/>
    <w:qFormat/>
    <w:rsid w:val="00311C63"/>
    <w:pPr>
      <w:jc w:val="left"/>
    </w:pPr>
    <w:rPr>
      <w:sz w:val="18"/>
    </w:rPr>
  </w:style>
  <w:style w:type="paragraph" w:customStyle="1" w:styleId="CBDH1">
    <w:name w:val="CBD_H1"/>
    <w:basedOn w:val="CBDNormal"/>
    <w:qFormat/>
    <w:rsid w:val="00311C63"/>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311C63"/>
    <w:pPr>
      <w:numPr>
        <w:numId w:val="1"/>
      </w:numPr>
      <w:tabs>
        <w:tab w:val="left" w:pos="3969"/>
      </w:tabs>
      <w:spacing w:before="120" w:after="120"/>
    </w:pPr>
  </w:style>
  <w:style w:type="paragraph" w:customStyle="1" w:styleId="CBDH2">
    <w:name w:val="CBD_H2"/>
    <w:basedOn w:val="CBDNormalNumber"/>
    <w:qFormat/>
    <w:rsid w:val="00311C63"/>
    <w:pPr>
      <w:keepNext/>
      <w:keepLines/>
      <w:numPr>
        <w:numId w:val="0"/>
      </w:numPr>
      <w:ind w:left="567" w:hanging="567"/>
    </w:pPr>
    <w:rPr>
      <w:b/>
      <w:sz w:val="24"/>
    </w:rPr>
  </w:style>
  <w:style w:type="paragraph" w:customStyle="1" w:styleId="CBDH3">
    <w:name w:val="CBD_H3"/>
    <w:basedOn w:val="CBDNormal"/>
    <w:qFormat/>
    <w:rsid w:val="00311C63"/>
    <w:pPr>
      <w:keepNext/>
      <w:keepLines/>
      <w:spacing w:before="120" w:after="120"/>
      <w:ind w:left="567" w:hanging="567"/>
      <w:jc w:val="left"/>
    </w:pPr>
    <w:rPr>
      <w:b/>
    </w:rPr>
  </w:style>
  <w:style w:type="paragraph" w:customStyle="1" w:styleId="CBDH4">
    <w:name w:val="CBD_H4"/>
    <w:basedOn w:val="CBDNormal"/>
    <w:rsid w:val="00311C63"/>
    <w:pPr>
      <w:keepNext/>
      <w:keepLines/>
      <w:spacing w:before="120" w:after="120"/>
      <w:ind w:left="567" w:hanging="567"/>
      <w:jc w:val="left"/>
    </w:pPr>
    <w:rPr>
      <w:b/>
    </w:rPr>
  </w:style>
  <w:style w:type="paragraph" w:customStyle="1" w:styleId="CBDH5">
    <w:name w:val="CBD_H5"/>
    <w:basedOn w:val="CBDNormal"/>
    <w:qFormat/>
    <w:rsid w:val="00311C63"/>
    <w:pPr>
      <w:keepNext/>
      <w:keepLines/>
      <w:spacing w:before="120" w:after="120"/>
      <w:ind w:left="567" w:hanging="567"/>
      <w:jc w:val="left"/>
    </w:pPr>
    <w:rPr>
      <w:i/>
    </w:rPr>
  </w:style>
  <w:style w:type="paragraph" w:customStyle="1" w:styleId="CBDHeader">
    <w:name w:val="CBD_Header"/>
    <w:basedOn w:val="CBDNormal"/>
    <w:next w:val="CBDFooter"/>
    <w:qFormat/>
    <w:rsid w:val="00311C6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311C63"/>
    <w:pPr>
      <w:numPr>
        <w:numId w:val="2"/>
      </w:numPr>
    </w:pPr>
  </w:style>
  <w:style w:type="numbering" w:customStyle="1" w:styleId="CBDHeadings">
    <w:name w:val="CBD_Headings"/>
    <w:basedOn w:val="ListCBD"/>
    <w:uiPriority w:val="99"/>
    <w:rsid w:val="00311C63"/>
    <w:pPr>
      <w:numPr>
        <w:numId w:val="3"/>
      </w:numPr>
    </w:pPr>
  </w:style>
  <w:style w:type="paragraph" w:customStyle="1" w:styleId="CBDNormalNoNumber">
    <w:name w:val="CBD_Normal_NoNumber"/>
    <w:basedOn w:val="CBDNormal"/>
    <w:qFormat/>
    <w:rsid w:val="00311C63"/>
    <w:pPr>
      <w:spacing w:after="120"/>
      <w:ind w:left="567"/>
    </w:pPr>
  </w:style>
  <w:style w:type="paragraph" w:customStyle="1" w:styleId="CBDSubTitle">
    <w:name w:val="CBD_SubTitle"/>
    <w:basedOn w:val="CBDNormal"/>
    <w:qFormat/>
    <w:rsid w:val="00311C63"/>
    <w:pPr>
      <w:keepNext/>
      <w:keepLines/>
      <w:spacing w:before="240" w:after="240"/>
      <w:ind w:left="567"/>
      <w:jc w:val="left"/>
    </w:pPr>
    <w:rPr>
      <w:b/>
    </w:rPr>
  </w:style>
  <w:style w:type="paragraph" w:customStyle="1" w:styleId="CBDTableNormal">
    <w:name w:val="CBD_TableNormal"/>
    <w:basedOn w:val="CBDNormal"/>
    <w:qFormat/>
    <w:rsid w:val="00311C63"/>
    <w:pPr>
      <w:spacing w:before="40" w:after="80"/>
      <w:jc w:val="left"/>
    </w:pPr>
    <w:rPr>
      <w:sz w:val="20"/>
    </w:rPr>
  </w:style>
  <w:style w:type="paragraph" w:customStyle="1" w:styleId="CBDTableTitle">
    <w:name w:val="CBD_TableTitle"/>
    <w:basedOn w:val="CBDNormal"/>
    <w:qFormat/>
    <w:rsid w:val="00311C63"/>
    <w:pPr>
      <w:keepNext/>
      <w:keepLines/>
      <w:spacing w:before="120" w:after="60"/>
      <w:ind w:left="567"/>
      <w:jc w:val="left"/>
    </w:pPr>
    <w:rPr>
      <w:b/>
    </w:rPr>
  </w:style>
  <w:style w:type="paragraph" w:customStyle="1" w:styleId="CBDTitle">
    <w:name w:val="CBD_Title"/>
    <w:basedOn w:val="CBDNormal"/>
    <w:next w:val="CBDSubTitle"/>
    <w:qFormat/>
    <w:rsid w:val="00311C63"/>
    <w:pPr>
      <w:keepNext/>
      <w:keepLines/>
      <w:spacing w:before="240" w:after="240"/>
      <w:ind w:left="567"/>
      <w:jc w:val="left"/>
    </w:pPr>
    <w:rPr>
      <w:b/>
      <w:sz w:val="28"/>
    </w:rPr>
  </w:style>
  <w:style w:type="character" w:customStyle="1" w:styleId="Heading6Char">
    <w:name w:val="Heading 6 Char"/>
    <w:basedOn w:val="DefaultParagraphFont"/>
    <w:link w:val="Heading6"/>
    <w:semiHidden/>
    <w:rsid w:val="00311C63"/>
    <w:rPr>
      <w:rFonts w:ascii="Times New Roman" w:eastAsia="SimSun" w:hAnsi="Times New Roman" w:cs="Times New Roman"/>
      <w:bCs/>
      <w:kern w:val="0"/>
      <w:sz w:val="24"/>
      <w:lang w:val="ru-RU"/>
      <w14:ligatures w14:val="none"/>
    </w:rPr>
  </w:style>
  <w:style w:type="character" w:customStyle="1" w:styleId="Heading7Char">
    <w:name w:val="Heading 7 Char"/>
    <w:basedOn w:val="DefaultParagraphFont"/>
    <w:link w:val="Heading7"/>
    <w:semiHidden/>
    <w:rsid w:val="00311C63"/>
    <w:rPr>
      <w:rFonts w:ascii="Times New Roman" w:eastAsia="SimSun" w:hAnsi="Times New Roman" w:cs="Times New Roman"/>
      <w:b/>
      <w:snapToGrid w:val="0"/>
      <w:kern w:val="0"/>
      <w:u w:val="single"/>
      <w:lang w:val="ru-RU"/>
      <w14:ligatures w14:val="none"/>
    </w:rPr>
  </w:style>
  <w:style w:type="character" w:customStyle="1" w:styleId="Heading8Char">
    <w:name w:val="Heading 8 Char"/>
    <w:basedOn w:val="DefaultParagraphFont"/>
    <w:link w:val="Heading8"/>
    <w:semiHidden/>
    <w:rsid w:val="00311C63"/>
    <w:rPr>
      <w:rFonts w:ascii="Times New Roman" w:eastAsia="SimSun" w:hAnsi="Times New Roman" w:cs="Times New Roman"/>
      <w:b/>
      <w:snapToGrid w:val="0"/>
      <w:kern w:val="0"/>
      <w:u w:val="single"/>
      <w:lang w:val="ru-RU"/>
      <w14:ligatures w14:val="none"/>
    </w:rPr>
  </w:style>
  <w:style w:type="character" w:customStyle="1" w:styleId="Heading9Char">
    <w:name w:val="Heading 9 Char"/>
    <w:basedOn w:val="DefaultParagraphFont"/>
    <w:link w:val="Heading9"/>
    <w:semiHidden/>
    <w:rsid w:val="00311C63"/>
    <w:rPr>
      <w:rFonts w:ascii="Times New Roman" w:eastAsia="SimSun" w:hAnsi="Times New Roman" w:cs="Times New Roman"/>
      <w:snapToGrid w:val="0"/>
      <w:kern w:val="0"/>
      <w:u w:val="single"/>
      <w:lang w:val="ru-RU"/>
      <w14:ligatures w14:val="none"/>
    </w:rPr>
  </w:style>
  <w:style w:type="paragraph" w:styleId="List">
    <w:name w:val="List"/>
    <w:basedOn w:val="Normal"/>
    <w:semiHidden/>
    <w:rsid w:val="00311C63"/>
    <w:pPr>
      <w:contextualSpacing/>
    </w:pPr>
  </w:style>
  <w:style w:type="paragraph" w:styleId="ListParagraph">
    <w:name w:val="List Paragraph"/>
    <w:basedOn w:val="Normal"/>
    <w:uiPriority w:val="34"/>
    <w:qFormat/>
    <w:rsid w:val="00311C63"/>
    <w:pPr>
      <w:ind w:left="720"/>
      <w:contextualSpacing/>
    </w:pPr>
  </w:style>
  <w:style w:type="paragraph" w:styleId="ListNumber4">
    <w:name w:val="List Number 4"/>
    <w:basedOn w:val="Normal"/>
    <w:uiPriority w:val="99"/>
    <w:semiHidden/>
    <w:unhideWhenUsed/>
    <w:rsid w:val="00C7006E"/>
    <w:pPr>
      <w:tabs>
        <w:tab w:val="num" w:pos="360"/>
        <w:tab w:val="num" w:pos="1209"/>
      </w:tabs>
      <w:contextualSpacing/>
    </w:pPr>
  </w:style>
  <w:style w:type="paragraph" w:styleId="ListNumber3">
    <w:name w:val="List Number 3"/>
    <w:basedOn w:val="Normal"/>
    <w:uiPriority w:val="99"/>
    <w:semiHidden/>
    <w:unhideWhenUsed/>
    <w:rsid w:val="00BB5408"/>
    <w:pPr>
      <w:tabs>
        <w:tab w:val="num" w:pos="926"/>
      </w:tabs>
      <w:ind w:left="926" w:hanging="360"/>
      <w:contextualSpacing/>
    </w:pPr>
  </w:style>
  <w:style w:type="paragraph" w:customStyle="1" w:styleId="Para1">
    <w:name w:val="Para1"/>
    <w:basedOn w:val="Normal"/>
    <w:link w:val="Para1Char"/>
    <w:qFormat/>
    <w:rsid w:val="00482EF1"/>
    <w:pPr>
      <w:numPr>
        <w:numId w:val="5"/>
      </w:numPr>
      <w:tabs>
        <w:tab w:val="clear" w:pos="567"/>
        <w:tab w:val="clear" w:pos="1134"/>
        <w:tab w:val="clear" w:pos="1701"/>
        <w:tab w:val="clear" w:pos="2268"/>
      </w:tabs>
      <w:spacing w:before="120" w:after="120"/>
      <w:ind w:left="0"/>
    </w:pPr>
    <w:rPr>
      <w:rFonts w:eastAsia="Times New Roman"/>
      <w:snapToGrid w:val="0"/>
      <w:szCs w:val="18"/>
    </w:rPr>
  </w:style>
  <w:style w:type="character" w:customStyle="1" w:styleId="Para1Char">
    <w:name w:val="Para1 Char"/>
    <w:link w:val="Para1"/>
    <w:qFormat/>
    <w:locked/>
    <w:rsid w:val="00482EF1"/>
    <w:rPr>
      <w:rFonts w:ascii="Times New Roman" w:eastAsia="Times New Roman" w:hAnsi="Times New Roman" w:cs="Times New Roman"/>
      <w:snapToGrid w:val="0"/>
      <w:kern w:val="0"/>
      <w:szCs w:val="18"/>
      <w:lang w:val="ru-RU"/>
      <w14:ligatures w14:val="none"/>
    </w:rPr>
  </w:style>
  <w:style w:type="paragraph" w:customStyle="1" w:styleId="xl53">
    <w:name w:val="xl53"/>
    <w:basedOn w:val="Normal"/>
    <w:rsid w:val="00795B1A"/>
    <w:pPr>
      <w:pBdr>
        <w:left w:val="single" w:sz="8" w:space="0" w:color="auto"/>
        <w:right w:val="single" w:sz="8" w:space="0" w:color="auto"/>
      </w:pBdr>
      <w:tabs>
        <w:tab w:val="clear" w:pos="567"/>
        <w:tab w:val="clear" w:pos="1134"/>
        <w:tab w:val="clear" w:pos="1701"/>
        <w:tab w:val="clear" w:pos="2268"/>
      </w:tabs>
      <w:spacing w:before="100" w:beforeAutospacing="1" w:after="100" w:afterAutospacing="1"/>
    </w:pPr>
    <w:rPr>
      <w:rFonts w:eastAsia="Arial Unicode MS" w:cs="Angsana New"/>
    </w:rPr>
  </w:style>
  <w:style w:type="paragraph" w:customStyle="1" w:styleId="DarkList-Accent31">
    <w:name w:val="Dark List - Accent 31"/>
    <w:hidden/>
    <w:uiPriority w:val="99"/>
    <w:semiHidden/>
    <w:rsid w:val="00311C63"/>
    <w:pPr>
      <w:spacing w:after="0" w:line="240" w:lineRule="auto"/>
    </w:pPr>
    <w:rPr>
      <w:rFonts w:ascii="Times New Roman" w:eastAsia="SimSun" w:hAnsi="Times New Roman" w:cs="Times New Roman"/>
      <w:kern w:val="0"/>
      <w:lang w:eastAsia="en-GB"/>
      <w14:ligatures w14:val="none"/>
    </w:rPr>
  </w:style>
  <w:style w:type="paragraph" w:customStyle="1" w:styleId="AFCorNNormal">
    <w:name w:val="AF_CorNNormal"/>
    <w:basedOn w:val="Normal"/>
    <w:unhideWhenUsed/>
    <w:rsid w:val="00311C63"/>
    <w:pPr>
      <w:jc w:val="left"/>
    </w:pPr>
  </w:style>
  <w:style w:type="paragraph" w:customStyle="1" w:styleId="AFCorNBold">
    <w:name w:val="AF_CorNBold"/>
    <w:basedOn w:val="AFCorNNormal"/>
    <w:next w:val="AFCorNNormal"/>
    <w:unhideWhenUsed/>
    <w:qFormat/>
    <w:rsid w:val="00311C63"/>
    <w:rPr>
      <w:b/>
    </w:rPr>
  </w:style>
  <w:style w:type="paragraph" w:customStyle="1" w:styleId="AFCorN12Bold">
    <w:name w:val="AF_CorN12Bold"/>
    <w:basedOn w:val="AFCorNNormal"/>
    <w:next w:val="AFCorNNormal"/>
    <w:unhideWhenUsed/>
    <w:qFormat/>
    <w:rsid w:val="00311C63"/>
    <w:rPr>
      <w:b/>
      <w:sz w:val="24"/>
    </w:rPr>
  </w:style>
  <w:style w:type="paragraph" w:styleId="TOC1">
    <w:name w:val="toc 1"/>
    <w:basedOn w:val="CBDNormal"/>
    <w:next w:val="Normal"/>
    <w:autoRedefine/>
    <w:uiPriority w:val="39"/>
    <w:unhideWhenUsed/>
    <w:rsid w:val="00311C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11C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11C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11C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11C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11C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11C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11C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11C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311C6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1C63"/>
    <w:rPr>
      <w:rFonts w:ascii="Segoe UI" w:eastAsia="SimSun" w:hAnsi="Segoe UI" w:cs="Segoe UI"/>
      <w:kern w:val="0"/>
      <w:sz w:val="18"/>
      <w:szCs w:val="18"/>
      <w:lang w:val="ru-RU"/>
      <w14:ligatures w14:val="none"/>
    </w:rPr>
  </w:style>
  <w:style w:type="paragraph" w:styleId="Bibliography">
    <w:name w:val="Bibliography"/>
    <w:basedOn w:val="Normal"/>
    <w:next w:val="Normal"/>
    <w:uiPriority w:val="37"/>
    <w:semiHidden/>
    <w:unhideWhenUsed/>
    <w:rsid w:val="00311C63"/>
  </w:style>
  <w:style w:type="paragraph" w:styleId="BlockText">
    <w:name w:val="Block Text"/>
    <w:basedOn w:val="Normal"/>
    <w:uiPriority w:val="99"/>
    <w:semiHidden/>
    <w:unhideWhenUsed/>
    <w:rsid w:val="00311C63"/>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311C63"/>
    <w:pPr>
      <w:spacing w:after="120" w:line="480" w:lineRule="auto"/>
    </w:pPr>
  </w:style>
  <w:style w:type="character" w:customStyle="1" w:styleId="BodyText2Char">
    <w:name w:val="Body Text 2 Char"/>
    <w:basedOn w:val="DefaultParagraphFont"/>
    <w:link w:val="BodyText2"/>
    <w:uiPriority w:val="99"/>
    <w:semiHidden/>
    <w:rsid w:val="00311C63"/>
    <w:rPr>
      <w:rFonts w:ascii="Times New Roman" w:eastAsia="SimSun" w:hAnsi="Times New Roman" w:cs="Times New Roman"/>
      <w:kern w:val="0"/>
      <w:lang w:val="ru-RU"/>
      <w14:ligatures w14:val="none"/>
    </w:rPr>
  </w:style>
  <w:style w:type="paragraph" w:styleId="BodyText3">
    <w:name w:val="Body Text 3"/>
    <w:basedOn w:val="Normal"/>
    <w:link w:val="BodyText3Char"/>
    <w:uiPriority w:val="99"/>
    <w:semiHidden/>
    <w:unhideWhenUsed/>
    <w:rsid w:val="00311C63"/>
    <w:pPr>
      <w:spacing w:after="120"/>
    </w:pPr>
    <w:rPr>
      <w:sz w:val="16"/>
      <w:szCs w:val="16"/>
    </w:rPr>
  </w:style>
  <w:style w:type="character" w:customStyle="1" w:styleId="BodyText3Char">
    <w:name w:val="Body Text 3 Char"/>
    <w:basedOn w:val="DefaultParagraphFont"/>
    <w:link w:val="BodyText3"/>
    <w:uiPriority w:val="99"/>
    <w:semiHidden/>
    <w:rsid w:val="00311C63"/>
    <w:rPr>
      <w:rFonts w:ascii="Times New Roman" w:eastAsia="SimSun" w:hAnsi="Times New Roman" w:cs="Times New Roman"/>
      <w:kern w:val="0"/>
      <w:sz w:val="16"/>
      <w:szCs w:val="16"/>
      <w:lang w:val="ru-RU"/>
      <w14:ligatures w14:val="none"/>
    </w:rPr>
  </w:style>
  <w:style w:type="paragraph" w:styleId="BodyTextFirstIndent">
    <w:name w:val="Body Text First Indent"/>
    <w:basedOn w:val="BodyText"/>
    <w:link w:val="BodyTextFirstIndentChar"/>
    <w:uiPriority w:val="99"/>
    <w:semiHidden/>
    <w:unhideWhenUsed/>
    <w:rsid w:val="00311C63"/>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311C63"/>
    <w:rPr>
      <w:rFonts w:ascii="Times New Roman" w:eastAsia="SimSun" w:hAnsi="Times New Roman" w:cs="Times New Roman"/>
      <w:kern w:val="0"/>
      <w:lang w:val="ru-RU"/>
      <w14:ligatures w14:val="none"/>
    </w:rPr>
  </w:style>
  <w:style w:type="paragraph" w:styleId="BodyTextIndent">
    <w:name w:val="Body Text Indent"/>
    <w:basedOn w:val="Normal"/>
    <w:link w:val="BodyTextIndentChar"/>
    <w:uiPriority w:val="99"/>
    <w:semiHidden/>
    <w:unhideWhenUsed/>
    <w:rsid w:val="00311C63"/>
    <w:pPr>
      <w:spacing w:after="120"/>
      <w:ind w:left="283"/>
    </w:pPr>
  </w:style>
  <w:style w:type="character" w:customStyle="1" w:styleId="BodyTextIndentChar">
    <w:name w:val="Body Text Indent Char"/>
    <w:basedOn w:val="DefaultParagraphFont"/>
    <w:link w:val="BodyTextIndent"/>
    <w:uiPriority w:val="99"/>
    <w:semiHidden/>
    <w:rsid w:val="00311C63"/>
    <w:rPr>
      <w:rFonts w:ascii="Times New Roman" w:eastAsia="SimSun" w:hAnsi="Times New Roman" w:cs="Times New Roman"/>
      <w:kern w:val="0"/>
      <w:lang w:val="ru-RU"/>
      <w14:ligatures w14:val="none"/>
    </w:rPr>
  </w:style>
  <w:style w:type="paragraph" w:styleId="BodyTextFirstIndent2">
    <w:name w:val="Body Text First Indent 2"/>
    <w:basedOn w:val="BodyTextIndent"/>
    <w:link w:val="BodyTextFirstIndent2Char"/>
    <w:uiPriority w:val="99"/>
    <w:semiHidden/>
    <w:unhideWhenUsed/>
    <w:rsid w:val="00311C63"/>
    <w:pPr>
      <w:spacing w:after="0"/>
      <w:ind w:left="360" w:firstLine="360"/>
    </w:pPr>
  </w:style>
  <w:style w:type="character" w:customStyle="1" w:styleId="BodyTextFirstIndent2Char">
    <w:name w:val="Body Text First Indent 2 Char"/>
    <w:basedOn w:val="BodyTextIndentChar"/>
    <w:link w:val="BodyTextFirstIndent2"/>
    <w:uiPriority w:val="99"/>
    <w:semiHidden/>
    <w:rsid w:val="00311C63"/>
    <w:rPr>
      <w:rFonts w:ascii="Times New Roman" w:eastAsia="SimSun" w:hAnsi="Times New Roman" w:cs="Times New Roman"/>
      <w:kern w:val="0"/>
      <w:lang w:val="ru-RU"/>
      <w14:ligatures w14:val="none"/>
    </w:rPr>
  </w:style>
  <w:style w:type="paragraph" w:styleId="BodyTextIndent2">
    <w:name w:val="Body Text Indent 2"/>
    <w:basedOn w:val="Normal"/>
    <w:link w:val="BodyTextIndent2Char"/>
    <w:uiPriority w:val="99"/>
    <w:semiHidden/>
    <w:unhideWhenUsed/>
    <w:rsid w:val="00311C63"/>
    <w:pPr>
      <w:spacing w:after="120" w:line="480" w:lineRule="auto"/>
      <w:ind w:left="283"/>
    </w:pPr>
  </w:style>
  <w:style w:type="character" w:customStyle="1" w:styleId="BodyTextIndent2Char">
    <w:name w:val="Body Text Indent 2 Char"/>
    <w:basedOn w:val="DefaultParagraphFont"/>
    <w:link w:val="BodyTextIndent2"/>
    <w:uiPriority w:val="99"/>
    <w:semiHidden/>
    <w:rsid w:val="00311C63"/>
    <w:rPr>
      <w:rFonts w:ascii="Times New Roman" w:eastAsia="SimSun" w:hAnsi="Times New Roman" w:cs="Times New Roman"/>
      <w:kern w:val="0"/>
      <w:lang w:val="ru-RU"/>
      <w14:ligatures w14:val="none"/>
    </w:rPr>
  </w:style>
  <w:style w:type="paragraph" w:styleId="BodyTextIndent3">
    <w:name w:val="Body Text Indent 3"/>
    <w:basedOn w:val="Normal"/>
    <w:link w:val="BodyTextIndent3Char"/>
    <w:uiPriority w:val="99"/>
    <w:semiHidden/>
    <w:unhideWhenUsed/>
    <w:rsid w:val="00311C6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11C63"/>
    <w:rPr>
      <w:rFonts w:ascii="Times New Roman" w:eastAsia="SimSun" w:hAnsi="Times New Roman" w:cs="Times New Roman"/>
      <w:kern w:val="0"/>
      <w:sz w:val="16"/>
      <w:szCs w:val="16"/>
      <w:lang w:val="ru-RU"/>
      <w14:ligatures w14:val="none"/>
    </w:rPr>
  </w:style>
  <w:style w:type="character" w:styleId="BookTitle">
    <w:name w:val="Book Title"/>
    <w:basedOn w:val="DefaultParagraphFont"/>
    <w:uiPriority w:val="33"/>
    <w:qFormat/>
    <w:rsid w:val="00311C63"/>
    <w:rPr>
      <w:b/>
      <w:bCs/>
      <w:i/>
      <w:iCs/>
      <w:spacing w:val="5"/>
      <w:lang w:val="ru-RU"/>
    </w:rPr>
  </w:style>
  <w:style w:type="paragraph" w:styleId="Caption">
    <w:name w:val="caption"/>
    <w:basedOn w:val="Normal"/>
    <w:next w:val="Normal"/>
    <w:uiPriority w:val="35"/>
    <w:semiHidden/>
    <w:unhideWhenUsed/>
    <w:qFormat/>
    <w:rsid w:val="00311C63"/>
    <w:pPr>
      <w:spacing w:after="200"/>
    </w:pPr>
    <w:rPr>
      <w:i/>
      <w:iCs/>
      <w:color w:val="44546A" w:themeColor="text2"/>
      <w:sz w:val="18"/>
      <w:szCs w:val="18"/>
    </w:rPr>
  </w:style>
  <w:style w:type="paragraph" w:styleId="Closing">
    <w:name w:val="Closing"/>
    <w:basedOn w:val="Normal"/>
    <w:link w:val="ClosingChar"/>
    <w:uiPriority w:val="99"/>
    <w:semiHidden/>
    <w:unhideWhenUsed/>
    <w:rsid w:val="00311C63"/>
    <w:pPr>
      <w:ind w:left="4252"/>
    </w:pPr>
  </w:style>
  <w:style w:type="character" w:customStyle="1" w:styleId="ClosingChar">
    <w:name w:val="Closing Char"/>
    <w:basedOn w:val="DefaultParagraphFont"/>
    <w:link w:val="Closing"/>
    <w:uiPriority w:val="99"/>
    <w:semiHidden/>
    <w:rsid w:val="00311C63"/>
    <w:rPr>
      <w:rFonts w:ascii="Times New Roman" w:eastAsia="SimSun" w:hAnsi="Times New Roman" w:cs="Times New Roman"/>
      <w:kern w:val="0"/>
      <w:lang w:val="ru-RU"/>
      <w14:ligatures w14:val="none"/>
    </w:rPr>
  </w:style>
  <w:style w:type="table" w:styleId="ColorfulGrid">
    <w:name w:val="Colorful Grid"/>
    <w:basedOn w:val="TableNormal"/>
    <w:uiPriority w:val="73"/>
    <w:semiHidden/>
    <w:unhideWhenUsed/>
    <w:rsid w:val="00311C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11C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311C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311C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311C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311C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311C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311C63"/>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11C63"/>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311C63"/>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311C63"/>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311C63"/>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311C63"/>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311C63"/>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311C63"/>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11C63"/>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11C63"/>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11C63"/>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311C63"/>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11C63"/>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11C63"/>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311C63"/>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11C63"/>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311C63"/>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311C63"/>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311C63"/>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311C63"/>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311C63"/>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311C63"/>
  </w:style>
  <w:style w:type="character" w:customStyle="1" w:styleId="DateChar">
    <w:name w:val="Date Char"/>
    <w:basedOn w:val="DefaultParagraphFont"/>
    <w:link w:val="Date"/>
    <w:uiPriority w:val="99"/>
    <w:semiHidden/>
    <w:rsid w:val="00311C63"/>
    <w:rPr>
      <w:rFonts w:ascii="Times New Roman" w:eastAsia="SimSun" w:hAnsi="Times New Roman" w:cs="Times New Roman"/>
      <w:kern w:val="0"/>
      <w:lang w:val="ru-RU"/>
      <w14:ligatures w14:val="none"/>
    </w:rPr>
  </w:style>
  <w:style w:type="paragraph" w:styleId="DocumentMap">
    <w:name w:val="Document Map"/>
    <w:basedOn w:val="Normal"/>
    <w:link w:val="DocumentMapChar"/>
    <w:uiPriority w:val="99"/>
    <w:semiHidden/>
    <w:unhideWhenUsed/>
    <w:rsid w:val="00311C63"/>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11C63"/>
    <w:rPr>
      <w:rFonts w:ascii="Segoe UI" w:eastAsia="SimSun" w:hAnsi="Segoe UI" w:cs="Segoe UI"/>
      <w:kern w:val="0"/>
      <w:sz w:val="16"/>
      <w:szCs w:val="16"/>
      <w:lang w:val="ru-RU"/>
      <w14:ligatures w14:val="none"/>
    </w:rPr>
  </w:style>
  <w:style w:type="paragraph" w:styleId="E-mailSignature">
    <w:name w:val="E-mail Signature"/>
    <w:basedOn w:val="Normal"/>
    <w:link w:val="E-mailSignatureChar"/>
    <w:uiPriority w:val="99"/>
    <w:semiHidden/>
    <w:unhideWhenUsed/>
    <w:rsid w:val="00311C63"/>
  </w:style>
  <w:style w:type="character" w:customStyle="1" w:styleId="E-mailSignatureChar">
    <w:name w:val="E-mail Signature Char"/>
    <w:basedOn w:val="DefaultParagraphFont"/>
    <w:link w:val="E-mailSignature"/>
    <w:uiPriority w:val="99"/>
    <w:semiHidden/>
    <w:rsid w:val="00311C63"/>
    <w:rPr>
      <w:rFonts w:ascii="Times New Roman" w:eastAsia="SimSun" w:hAnsi="Times New Roman" w:cs="Times New Roman"/>
      <w:kern w:val="0"/>
      <w:lang w:val="ru-RU"/>
      <w14:ligatures w14:val="none"/>
    </w:rPr>
  </w:style>
  <w:style w:type="character" w:styleId="EndnoteReference">
    <w:name w:val="endnote reference"/>
    <w:basedOn w:val="DefaultParagraphFont"/>
    <w:uiPriority w:val="99"/>
    <w:semiHidden/>
    <w:unhideWhenUsed/>
    <w:rsid w:val="00311C63"/>
    <w:rPr>
      <w:vertAlign w:val="superscript"/>
      <w:lang w:val="ru-RU"/>
    </w:rPr>
  </w:style>
  <w:style w:type="paragraph" w:styleId="EndnoteText">
    <w:name w:val="endnote text"/>
    <w:basedOn w:val="Normal"/>
    <w:link w:val="EndnoteTextChar"/>
    <w:uiPriority w:val="99"/>
    <w:semiHidden/>
    <w:unhideWhenUsed/>
    <w:rsid w:val="00311C63"/>
    <w:rPr>
      <w:sz w:val="20"/>
      <w:szCs w:val="20"/>
    </w:rPr>
  </w:style>
  <w:style w:type="character" w:customStyle="1" w:styleId="EndnoteTextChar">
    <w:name w:val="Endnote Text Char"/>
    <w:basedOn w:val="DefaultParagraphFont"/>
    <w:link w:val="EndnoteText"/>
    <w:uiPriority w:val="99"/>
    <w:semiHidden/>
    <w:rsid w:val="00311C63"/>
    <w:rPr>
      <w:rFonts w:ascii="Times New Roman" w:eastAsia="SimSun" w:hAnsi="Times New Roman" w:cs="Times New Roman"/>
      <w:kern w:val="0"/>
      <w:sz w:val="20"/>
      <w:szCs w:val="20"/>
      <w:lang w:val="ru-RU"/>
      <w14:ligatures w14:val="none"/>
    </w:rPr>
  </w:style>
  <w:style w:type="paragraph" w:styleId="EnvelopeAddress">
    <w:name w:val="envelope address"/>
    <w:basedOn w:val="Normal"/>
    <w:uiPriority w:val="99"/>
    <w:semiHidden/>
    <w:unhideWhenUsed/>
    <w:rsid w:val="00311C63"/>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11C63"/>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311C6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311C63"/>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311C63"/>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311C63"/>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311C63"/>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311C63"/>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311C63"/>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311C63"/>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311C63"/>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1">
    <w:name w:val="Grid Table 2 - Accent 21"/>
    <w:basedOn w:val="TableNormal"/>
    <w:uiPriority w:val="47"/>
    <w:rsid w:val="00311C63"/>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1">
    <w:name w:val="Grid Table 2 - Accent 31"/>
    <w:basedOn w:val="TableNormal"/>
    <w:uiPriority w:val="47"/>
    <w:rsid w:val="00311C63"/>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1">
    <w:name w:val="Grid Table 2 - Accent 41"/>
    <w:basedOn w:val="TableNormal"/>
    <w:uiPriority w:val="47"/>
    <w:rsid w:val="00311C63"/>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1">
    <w:name w:val="Grid Table 2 - Accent 51"/>
    <w:basedOn w:val="TableNormal"/>
    <w:uiPriority w:val="47"/>
    <w:rsid w:val="00311C63"/>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1">
    <w:name w:val="Grid Table 2 - Accent 61"/>
    <w:basedOn w:val="TableNormal"/>
    <w:uiPriority w:val="47"/>
    <w:rsid w:val="00311C63"/>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1">
    <w:name w:val="Grid Table 31"/>
    <w:basedOn w:val="TableNormal"/>
    <w:uiPriority w:val="48"/>
    <w:rsid w:val="00311C6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311C6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1">
    <w:name w:val="Grid Table 3 - Accent 21"/>
    <w:basedOn w:val="TableNormal"/>
    <w:uiPriority w:val="48"/>
    <w:rsid w:val="00311C63"/>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1">
    <w:name w:val="Grid Table 3 - Accent 31"/>
    <w:basedOn w:val="TableNormal"/>
    <w:uiPriority w:val="48"/>
    <w:rsid w:val="00311C6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1">
    <w:name w:val="Grid Table 3 - Accent 41"/>
    <w:basedOn w:val="TableNormal"/>
    <w:uiPriority w:val="48"/>
    <w:rsid w:val="00311C63"/>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1">
    <w:name w:val="Grid Table 3 - Accent 51"/>
    <w:basedOn w:val="TableNormal"/>
    <w:uiPriority w:val="48"/>
    <w:rsid w:val="00311C6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1">
    <w:name w:val="Grid Table 3 - Accent 61"/>
    <w:basedOn w:val="TableNormal"/>
    <w:uiPriority w:val="48"/>
    <w:rsid w:val="00311C63"/>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1">
    <w:name w:val="Grid Table 41"/>
    <w:basedOn w:val="TableNormal"/>
    <w:uiPriority w:val="49"/>
    <w:rsid w:val="00311C6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311C6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1">
    <w:name w:val="Grid Table 4 - Accent 21"/>
    <w:basedOn w:val="TableNormal"/>
    <w:uiPriority w:val="49"/>
    <w:rsid w:val="00311C63"/>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1">
    <w:name w:val="Grid Table 4 - Accent 31"/>
    <w:basedOn w:val="TableNormal"/>
    <w:uiPriority w:val="49"/>
    <w:rsid w:val="00311C6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1">
    <w:name w:val="Grid Table 4 - Accent 41"/>
    <w:basedOn w:val="TableNormal"/>
    <w:uiPriority w:val="49"/>
    <w:rsid w:val="00311C63"/>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1">
    <w:name w:val="Grid Table 4 - Accent 51"/>
    <w:basedOn w:val="TableNormal"/>
    <w:uiPriority w:val="49"/>
    <w:rsid w:val="00311C6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1">
    <w:name w:val="Grid Table 4 - Accent 61"/>
    <w:basedOn w:val="TableNormal"/>
    <w:uiPriority w:val="49"/>
    <w:rsid w:val="00311C63"/>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1">
    <w:name w:val="Grid Table 5 Dark1"/>
    <w:basedOn w:val="TableNormal"/>
    <w:uiPriority w:val="50"/>
    <w:rsid w:val="00311C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311C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1">
    <w:name w:val="Grid Table 5 Dark - Accent 21"/>
    <w:basedOn w:val="TableNormal"/>
    <w:uiPriority w:val="50"/>
    <w:rsid w:val="00311C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1">
    <w:name w:val="Grid Table 5 Dark - Accent 31"/>
    <w:basedOn w:val="TableNormal"/>
    <w:uiPriority w:val="50"/>
    <w:rsid w:val="00311C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1">
    <w:name w:val="Grid Table 5 Dark - Accent 41"/>
    <w:basedOn w:val="TableNormal"/>
    <w:uiPriority w:val="50"/>
    <w:rsid w:val="00311C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1">
    <w:name w:val="Grid Table 5 Dark - Accent 51"/>
    <w:basedOn w:val="TableNormal"/>
    <w:uiPriority w:val="50"/>
    <w:rsid w:val="00311C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1">
    <w:name w:val="Grid Table 5 Dark - Accent 61"/>
    <w:basedOn w:val="TableNormal"/>
    <w:uiPriority w:val="50"/>
    <w:rsid w:val="00311C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1">
    <w:name w:val="Grid Table 6 Colorful1"/>
    <w:basedOn w:val="TableNormal"/>
    <w:uiPriority w:val="51"/>
    <w:rsid w:val="00311C6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311C63"/>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1">
    <w:name w:val="Grid Table 6 Colorful - Accent 21"/>
    <w:basedOn w:val="TableNormal"/>
    <w:uiPriority w:val="51"/>
    <w:rsid w:val="00311C63"/>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1">
    <w:name w:val="Grid Table 6 Colorful - Accent 31"/>
    <w:basedOn w:val="TableNormal"/>
    <w:uiPriority w:val="51"/>
    <w:rsid w:val="00311C63"/>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1">
    <w:name w:val="Grid Table 6 Colorful - Accent 41"/>
    <w:basedOn w:val="TableNormal"/>
    <w:uiPriority w:val="51"/>
    <w:rsid w:val="00311C63"/>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1">
    <w:name w:val="Grid Table 6 Colorful - Accent 51"/>
    <w:basedOn w:val="TableNormal"/>
    <w:uiPriority w:val="51"/>
    <w:rsid w:val="00311C63"/>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1">
    <w:name w:val="Grid Table 6 Colorful - Accent 61"/>
    <w:basedOn w:val="TableNormal"/>
    <w:uiPriority w:val="51"/>
    <w:rsid w:val="00311C63"/>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1">
    <w:name w:val="Grid Table 7 Colorful1"/>
    <w:basedOn w:val="TableNormal"/>
    <w:uiPriority w:val="52"/>
    <w:rsid w:val="00311C6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311C63"/>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1">
    <w:name w:val="Grid Table 7 Colorful - Accent 21"/>
    <w:basedOn w:val="TableNormal"/>
    <w:uiPriority w:val="52"/>
    <w:rsid w:val="00311C63"/>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1">
    <w:name w:val="Grid Table 7 Colorful - Accent 31"/>
    <w:basedOn w:val="TableNormal"/>
    <w:uiPriority w:val="52"/>
    <w:rsid w:val="00311C63"/>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1">
    <w:name w:val="Grid Table 7 Colorful - Accent 41"/>
    <w:basedOn w:val="TableNormal"/>
    <w:uiPriority w:val="52"/>
    <w:rsid w:val="00311C63"/>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1">
    <w:name w:val="Grid Table 7 Colorful - Accent 51"/>
    <w:basedOn w:val="TableNormal"/>
    <w:uiPriority w:val="52"/>
    <w:rsid w:val="00311C63"/>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1">
    <w:name w:val="Grid Table 7 Colorful - Accent 61"/>
    <w:basedOn w:val="TableNormal"/>
    <w:uiPriority w:val="52"/>
    <w:rsid w:val="00311C63"/>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DefaultParagraphFont"/>
    <w:uiPriority w:val="99"/>
    <w:semiHidden/>
    <w:unhideWhenUsed/>
    <w:rsid w:val="00311C63"/>
    <w:rPr>
      <w:color w:val="2B579A"/>
      <w:shd w:val="clear" w:color="auto" w:fill="E1DFDD"/>
      <w:lang w:val="ru-RU"/>
    </w:rPr>
  </w:style>
  <w:style w:type="character" w:styleId="HTMLAcronym">
    <w:name w:val="HTML Acronym"/>
    <w:basedOn w:val="DefaultParagraphFont"/>
    <w:uiPriority w:val="99"/>
    <w:semiHidden/>
    <w:unhideWhenUsed/>
    <w:rsid w:val="00311C63"/>
    <w:rPr>
      <w:lang w:val="ru-RU"/>
    </w:rPr>
  </w:style>
  <w:style w:type="paragraph" w:styleId="HTMLAddress">
    <w:name w:val="HTML Address"/>
    <w:basedOn w:val="Normal"/>
    <w:link w:val="HTMLAddressChar"/>
    <w:uiPriority w:val="99"/>
    <w:semiHidden/>
    <w:unhideWhenUsed/>
    <w:rsid w:val="00311C63"/>
    <w:rPr>
      <w:i/>
      <w:iCs/>
    </w:rPr>
  </w:style>
  <w:style w:type="character" w:customStyle="1" w:styleId="HTMLAddressChar">
    <w:name w:val="HTML Address Char"/>
    <w:basedOn w:val="DefaultParagraphFont"/>
    <w:link w:val="HTMLAddress"/>
    <w:uiPriority w:val="99"/>
    <w:semiHidden/>
    <w:rsid w:val="00311C63"/>
    <w:rPr>
      <w:rFonts w:ascii="Times New Roman" w:eastAsia="SimSun" w:hAnsi="Times New Roman" w:cs="Times New Roman"/>
      <w:i/>
      <w:iCs/>
      <w:kern w:val="0"/>
      <w:lang w:val="ru-RU"/>
      <w14:ligatures w14:val="none"/>
    </w:rPr>
  </w:style>
  <w:style w:type="character" w:styleId="HTMLCite">
    <w:name w:val="HTML Cite"/>
    <w:basedOn w:val="DefaultParagraphFont"/>
    <w:uiPriority w:val="99"/>
    <w:semiHidden/>
    <w:unhideWhenUsed/>
    <w:rsid w:val="00311C63"/>
    <w:rPr>
      <w:i/>
      <w:iCs/>
      <w:lang w:val="ru-RU"/>
    </w:rPr>
  </w:style>
  <w:style w:type="character" w:styleId="HTMLCode">
    <w:name w:val="HTML Code"/>
    <w:basedOn w:val="DefaultParagraphFont"/>
    <w:uiPriority w:val="99"/>
    <w:semiHidden/>
    <w:unhideWhenUsed/>
    <w:rsid w:val="00311C63"/>
    <w:rPr>
      <w:rFonts w:ascii="Consolas" w:hAnsi="Consolas"/>
      <w:sz w:val="20"/>
      <w:szCs w:val="20"/>
      <w:lang w:val="ru-RU"/>
    </w:rPr>
  </w:style>
  <w:style w:type="character" w:styleId="HTMLDefinition">
    <w:name w:val="HTML Definition"/>
    <w:basedOn w:val="DefaultParagraphFont"/>
    <w:uiPriority w:val="99"/>
    <w:semiHidden/>
    <w:unhideWhenUsed/>
    <w:rsid w:val="00311C63"/>
    <w:rPr>
      <w:i/>
      <w:iCs/>
      <w:lang w:val="ru-RU"/>
    </w:rPr>
  </w:style>
  <w:style w:type="character" w:styleId="HTMLKeyboard">
    <w:name w:val="HTML Keyboard"/>
    <w:basedOn w:val="DefaultParagraphFont"/>
    <w:uiPriority w:val="99"/>
    <w:semiHidden/>
    <w:unhideWhenUsed/>
    <w:rsid w:val="00311C63"/>
    <w:rPr>
      <w:rFonts w:ascii="Consolas" w:hAnsi="Consolas"/>
      <w:sz w:val="20"/>
      <w:szCs w:val="20"/>
      <w:lang w:val="ru-RU"/>
    </w:rPr>
  </w:style>
  <w:style w:type="paragraph" w:styleId="HTMLPreformatted">
    <w:name w:val="HTML Preformatted"/>
    <w:basedOn w:val="Normal"/>
    <w:link w:val="HTMLPreformattedChar"/>
    <w:uiPriority w:val="99"/>
    <w:semiHidden/>
    <w:unhideWhenUsed/>
    <w:rsid w:val="00311C63"/>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11C63"/>
    <w:rPr>
      <w:rFonts w:ascii="Consolas" w:eastAsia="SimSun" w:hAnsi="Consolas" w:cs="Times New Roman"/>
      <w:kern w:val="0"/>
      <w:sz w:val="20"/>
      <w:szCs w:val="20"/>
      <w:lang w:val="ru-RU"/>
      <w14:ligatures w14:val="none"/>
    </w:rPr>
  </w:style>
  <w:style w:type="character" w:styleId="HTMLSample">
    <w:name w:val="HTML Sample"/>
    <w:basedOn w:val="DefaultParagraphFont"/>
    <w:uiPriority w:val="99"/>
    <w:semiHidden/>
    <w:unhideWhenUsed/>
    <w:rsid w:val="00311C63"/>
    <w:rPr>
      <w:rFonts w:ascii="Consolas" w:hAnsi="Consolas"/>
      <w:sz w:val="24"/>
      <w:szCs w:val="24"/>
      <w:lang w:val="ru-RU"/>
    </w:rPr>
  </w:style>
  <w:style w:type="character" w:styleId="HTMLTypewriter">
    <w:name w:val="HTML Typewriter"/>
    <w:basedOn w:val="DefaultParagraphFont"/>
    <w:uiPriority w:val="99"/>
    <w:semiHidden/>
    <w:unhideWhenUsed/>
    <w:rsid w:val="00311C63"/>
    <w:rPr>
      <w:rFonts w:ascii="Consolas" w:hAnsi="Consolas"/>
      <w:sz w:val="20"/>
      <w:szCs w:val="20"/>
      <w:lang w:val="ru-RU"/>
    </w:rPr>
  </w:style>
  <w:style w:type="character" w:styleId="HTMLVariable">
    <w:name w:val="HTML Variable"/>
    <w:basedOn w:val="DefaultParagraphFont"/>
    <w:uiPriority w:val="99"/>
    <w:semiHidden/>
    <w:unhideWhenUsed/>
    <w:rsid w:val="00311C63"/>
    <w:rPr>
      <w:i/>
      <w:iCs/>
      <w:lang w:val="ru-RU"/>
    </w:rPr>
  </w:style>
  <w:style w:type="paragraph" w:styleId="Index1">
    <w:name w:val="index 1"/>
    <w:basedOn w:val="Normal"/>
    <w:next w:val="Normal"/>
    <w:autoRedefine/>
    <w:uiPriority w:val="99"/>
    <w:semiHidden/>
    <w:unhideWhenUsed/>
    <w:rsid w:val="00311C63"/>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311C63"/>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311C63"/>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311C63"/>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311C63"/>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311C63"/>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311C63"/>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311C63"/>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311C63"/>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311C63"/>
    <w:rPr>
      <w:rFonts w:asciiTheme="majorHAnsi" w:eastAsiaTheme="majorEastAsia" w:hAnsiTheme="majorHAnsi" w:cstheme="majorBidi"/>
      <w:b/>
      <w:bCs/>
    </w:rPr>
  </w:style>
  <w:style w:type="character" w:styleId="IntenseEmphasis">
    <w:name w:val="Intense Emphasis"/>
    <w:basedOn w:val="DefaultParagraphFont"/>
    <w:uiPriority w:val="21"/>
    <w:qFormat/>
    <w:rsid w:val="00311C63"/>
    <w:rPr>
      <w:i/>
      <w:iCs/>
      <w:color w:val="4472C4" w:themeColor="accent1"/>
      <w:lang w:val="ru-RU"/>
    </w:rPr>
  </w:style>
  <w:style w:type="paragraph" w:styleId="IntenseQuote">
    <w:name w:val="Intense Quote"/>
    <w:basedOn w:val="Normal"/>
    <w:next w:val="Normal"/>
    <w:link w:val="IntenseQuoteChar"/>
    <w:uiPriority w:val="30"/>
    <w:qFormat/>
    <w:rsid w:val="00311C6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11C63"/>
    <w:rPr>
      <w:rFonts w:ascii="Times New Roman" w:eastAsia="SimSun" w:hAnsi="Times New Roman" w:cs="Times New Roman"/>
      <w:i/>
      <w:iCs/>
      <w:color w:val="4472C4" w:themeColor="accent1"/>
      <w:kern w:val="0"/>
      <w:lang w:val="ru-RU"/>
      <w14:ligatures w14:val="none"/>
    </w:rPr>
  </w:style>
  <w:style w:type="character" w:styleId="IntenseReference">
    <w:name w:val="Intense Reference"/>
    <w:basedOn w:val="DefaultParagraphFont"/>
    <w:uiPriority w:val="32"/>
    <w:qFormat/>
    <w:rsid w:val="00311C63"/>
    <w:rPr>
      <w:b/>
      <w:bCs/>
      <w:smallCaps/>
      <w:color w:val="4472C4" w:themeColor="accent1"/>
      <w:spacing w:val="5"/>
      <w:lang w:val="ru-RU"/>
    </w:rPr>
  </w:style>
  <w:style w:type="table" w:styleId="LightGrid">
    <w:name w:val="Light Grid"/>
    <w:basedOn w:val="TableNormal"/>
    <w:uiPriority w:val="62"/>
    <w:semiHidden/>
    <w:unhideWhenUsed/>
    <w:rsid w:val="00311C6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11C63"/>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311C63"/>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311C63"/>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311C63"/>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311C63"/>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311C63"/>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311C6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11C63"/>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311C63"/>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311C63"/>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311C63"/>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311C63"/>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311C63"/>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311C6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11C63"/>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311C63"/>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311C63"/>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311C63"/>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311C63"/>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311C63"/>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311C63"/>
    <w:rPr>
      <w:lang w:val="ru-RU"/>
    </w:rPr>
  </w:style>
  <w:style w:type="paragraph" w:styleId="List2">
    <w:name w:val="List 2"/>
    <w:basedOn w:val="Normal"/>
    <w:uiPriority w:val="99"/>
    <w:semiHidden/>
    <w:unhideWhenUsed/>
    <w:rsid w:val="00311C63"/>
    <w:pPr>
      <w:ind w:left="566" w:hanging="283"/>
      <w:contextualSpacing/>
    </w:pPr>
  </w:style>
  <w:style w:type="paragraph" w:styleId="List3">
    <w:name w:val="List 3"/>
    <w:basedOn w:val="Normal"/>
    <w:uiPriority w:val="99"/>
    <w:semiHidden/>
    <w:unhideWhenUsed/>
    <w:rsid w:val="00311C63"/>
    <w:pPr>
      <w:ind w:left="849" w:hanging="283"/>
      <w:contextualSpacing/>
    </w:pPr>
  </w:style>
  <w:style w:type="paragraph" w:styleId="List4">
    <w:name w:val="List 4"/>
    <w:basedOn w:val="Normal"/>
    <w:uiPriority w:val="99"/>
    <w:semiHidden/>
    <w:unhideWhenUsed/>
    <w:rsid w:val="00311C63"/>
    <w:pPr>
      <w:ind w:left="1132" w:hanging="283"/>
      <w:contextualSpacing/>
    </w:pPr>
  </w:style>
  <w:style w:type="paragraph" w:styleId="List5">
    <w:name w:val="List 5"/>
    <w:basedOn w:val="Normal"/>
    <w:uiPriority w:val="99"/>
    <w:semiHidden/>
    <w:unhideWhenUsed/>
    <w:rsid w:val="00311C63"/>
    <w:pPr>
      <w:ind w:left="1415" w:hanging="283"/>
      <w:contextualSpacing/>
    </w:pPr>
  </w:style>
  <w:style w:type="paragraph" w:styleId="ListBullet">
    <w:name w:val="List Bullet"/>
    <w:basedOn w:val="Normal"/>
    <w:uiPriority w:val="99"/>
    <w:semiHidden/>
    <w:unhideWhenUsed/>
    <w:rsid w:val="00311C63"/>
    <w:pPr>
      <w:numPr>
        <w:numId w:val="6"/>
      </w:numPr>
      <w:contextualSpacing/>
    </w:pPr>
  </w:style>
  <w:style w:type="paragraph" w:styleId="ListBullet2">
    <w:name w:val="List Bullet 2"/>
    <w:basedOn w:val="Normal"/>
    <w:uiPriority w:val="99"/>
    <w:semiHidden/>
    <w:unhideWhenUsed/>
    <w:rsid w:val="00311C63"/>
    <w:pPr>
      <w:numPr>
        <w:numId w:val="7"/>
      </w:numPr>
      <w:contextualSpacing/>
    </w:pPr>
  </w:style>
  <w:style w:type="paragraph" w:styleId="ListBullet3">
    <w:name w:val="List Bullet 3"/>
    <w:basedOn w:val="Normal"/>
    <w:uiPriority w:val="99"/>
    <w:semiHidden/>
    <w:unhideWhenUsed/>
    <w:rsid w:val="00311C63"/>
    <w:pPr>
      <w:numPr>
        <w:numId w:val="8"/>
      </w:numPr>
      <w:contextualSpacing/>
    </w:pPr>
  </w:style>
  <w:style w:type="paragraph" w:styleId="ListBullet4">
    <w:name w:val="List Bullet 4"/>
    <w:basedOn w:val="Normal"/>
    <w:uiPriority w:val="99"/>
    <w:semiHidden/>
    <w:unhideWhenUsed/>
    <w:rsid w:val="00311C63"/>
    <w:pPr>
      <w:numPr>
        <w:numId w:val="9"/>
      </w:numPr>
      <w:contextualSpacing/>
    </w:pPr>
  </w:style>
  <w:style w:type="paragraph" w:styleId="ListBullet5">
    <w:name w:val="List Bullet 5"/>
    <w:basedOn w:val="Normal"/>
    <w:uiPriority w:val="99"/>
    <w:semiHidden/>
    <w:unhideWhenUsed/>
    <w:rsid w:val="00311C63"/>
    <w:pPr>
      <w:numPr>
        <w:numId w:val="10"/>
      </w:numPr>
      <w:contextualSpacing/>
    </w:pPr>
  </w:style>
  <w:style w:type="paragraph" w:styleId="ListContinue">
    <w:name w:val="List Continue"/>
    <w:basedOn w:val="Normal"/>
    <w:uiPriority w:val="99"/>
    <w:semiHidden/>
    <w:unhideWhenUsed/>
    <w:rsid w:val="00311C63"/>
    <w:pPr>
      <w:spacing w:after="120"/>
      <w:ind w:left="283"/>
      <w:contextualSpacing/>
    </w:pPr>
  </w:style>
  <w:style w:type="paragraph" w:styleId="ListContinue2">
    <w:name w:val="List Continue 2"/>
    <w:basedOn w:val="Normal"/>
    <w:uiPriority w:val="99"/>
    <w:semiHidden/>
    <w:unhideWhenUsed/>
    <w:rsid w:val="00311C63"/>
    <w:pPr>
      <w:spacing w:after="120"/>
      <w:ind w:left="566"/>
      <w:contextualSpacing/>
    </w:pPr>
  </w:style>
  <w:style w:type="paragraph" w:styleId="ListContinue3">
    <w:name w:val="List Continue 3"/>
    <w:basedOn w:val="Normal"/>
    <w:uiPriority w:val="99"/>
    <w:semiHidden/>
    <w:unhideWhenUsed/>
    <w:rsid w:val="00311C63"/>
    <w:pPr>
      <w:spacing w:after="120"/>
      <w:ind w:left="849"/>
      <w:contextualSpacing/>
    </w:pPr>
  </w:style>
  <w:style w:type="paragraph" w:styleId="ListContinue4">
    <w:name w:val="List Continue 4"/>
    <w:basedOn w:val="Normal"/>
    <w:uiPriority w:val="99"/>
    <w:semiHidden/>
    <w:unhideWhenUsed/>
    <w:rsid w:val="00311C63"/>
    <w:pPr>
      <w:spacing w:after="120"/>
      <w:ind w:left="1132"/>
      <w:contextualSpacing/>
    </w:pPr>
  </w:style>
  <w:style w:type="paragraph" w:styleId="ListContinue5">
    <w:name w:val="List Continue 5"/>
    <w:basedOn w:val="Normal"/>
    <w:uiPriority w:val="99"/>
    <w:semiHidden/>
    <w:unhideWhenUsed/>
    <w:rsid w:val="00311C63"/>
    <w:pPr>
      <w:spacing w:after="120"/>
      <w:ind w:left="1415"/>
      <w:contextualSpacing/>
    </w:pPr>
  </w:style>
  <w:style w:type="paragraph" w:styleId="ListNumber">
    <w:name w:val="List Number"/>
    <w:basedOn w:val="Normal"/>
    <w:uiPriority w:val="99"/>
    <w:semiHidden/>
    <w:unhideWhenUsed/>
    <w:rsid w:val="00311C63"/>
    <w:pPr>
      <w:numPr>
        <w:numId w:val="11"/>
      </w:numPr>
      <w:contextualSpacing/>
    </w:pPr>
  </w:style>
  <w:style w:type="paragraph" w:styleId="ListNumber2">
    <w:name w:val="List Number 2"/>
    <w:basedOn w:val="Normal"/>
    <w:uiPriority w:val="99"/>
    <w:semiHidden/>
    <w:unhideWhenUsed/>
    <w:rsid w:val="00311C63"/>
    <w:pPr>
      <w:numPr>
        <w:numId w:val="12"/>
      </w:numPr>
      <w:contextualSpacing/>
    </w:pPr>
  </w:style>
  <w:style w:type="paragraph" w:styleId="ListNumber5">
    <w:name w:val="List Number 5"/>
    <w:basedOn w:val="Normal"/>
    <w:uiPriority w:val="99"/>
    <w:semiHidden/>
    <w:unhideWhenUsed/>
    <w:rsid w:val="00311C63"/>
    <w:pPr>
      <w:numPr>
        <w:numId w:val="13"/>
      </w:numPr>
      <w:contextualSpacing/>
    </w:pPr>
  </w:style>
  <w:style w:type="table" w:customStyle="1" w:styleId="ListTable1Light1">
    <w:name w:val="List Table 1 Light1"/>
    <w:basedOn w:val="TableNormal"/>
    <w:uiPriority w:val="46"/>
    <w:rsid w:val="00311C63"/>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311C63"/>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1">
    <w:name w:val="List Table 1 Light - Accent 21"/>
    <w:basedOn w:val="TableNormal"/>
    <w:uiPriority w:val="46"/>
    <w:rsid w:val="00311C63"/>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1">
    <w:name w:val="List Table 1 Light - Accent 31"/>
    <w:basedOn w:val="TableNormal"/>
    <w:uiPriority w:val="46"/>
    <w:rsid w:val="00311C63"/>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1">
    <w:name w:val="List Table 1 Light - Accent 41"/>
    <w:basedOn w:val="TableNormal"/>
    <w:uiPriority w:val="46"/>
    <w:rsid w:val="00311C63"/>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1">
    <w:name w:val="List Table 1 Light - Accent 51"/>
    <w:basedOn w:val="TableNormal"/>
    <w:uiPriority w:val="46"/>
    <w:rsid w:val="00311C63"/>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1">
    <w:name w:val="List Table 1 Light - Accent 61"/>
    <w:basedOn w:val="TableNormal"/>
    <w:uiPriority w:val="46"/>
    <w:rsid w:val="00311C63"/>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1">
    <w:name w:val="List Table 21"/>
    <w:basedOn w:val="TableNormal"/>
    <w:uiPriority w:val="47"/>
    <w:rsid w:val="00311C63"/>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311C63"/>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1">
    <w:name w:val="List Table 2 - Accent 21"/>
    <w:basedOn w:val="TableNormal"/>
    <w:uiPriority w:val="47"/>
    <w:rsid w:val="00311C63"/>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1">
    <w:name w:val="List Table 2 - Accent 31"/>
    <w:basedOn w:val="TableNormal"/>
    <w:uiPriority w:val="47"/>
    <w:rsid w:val="00311C63"/>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1">
    <w:name w:val="List Table 2 - Accent 41"/>
    <w:basedOn w:val="TableNormal"/>
    <w:uiPriority w:val="47"/>
    <w:rsid w:val="00311C63"/>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1">
    <w:name w:val="List Table 2 - Accent 51"/>
    <w:basedOn w:val="TableNormal"/>
    <w:uiPriority w:val="47"/>
    <w:rsid w:val="00311C63"/>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1">
    <w:name w:val="List Table 2 - Accent 61"/>
    <w:basedOn w:val="TableNormal"/>
    <w:uiPriority w:val="47"/>
    <w:rsid w:val="00311C63"/>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1">
    <w:name w:val="List Table 31"/>
    <w:basedOn w:val="TableNormal"/>
    <w:uiPriority w:val="48"/>
    <w:rsid w:val="00311C63"/>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311C63"/>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1">
    <w:name w:val="List Table 3 - Accent 21"/>
    <w:basedOn w:val="TableNormal"/>
    <w:uiPriority w:val="48"/>
    <w:rsid w:val="00311C63"/>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1">
    <w:name w:val="List Table 3 - Accent 31"/>
    <w:basedOn w:val="TableNormal"/>
    <w:uiPriority w:val="48"/>
    <w:rsid w:val="00311C63"/>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1">
    <w:name w:val="List Table 3 - Accent 41"/>
    <w:basedOn w:val="TableNormal"/>
    <w:uiPriority w:val="48"/>
    <w:rsid w:val="00311C63"/>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1">
    <w:name w:val="List Table 3 - Accent 51"/>
    <w:basedOn w:val="TableNormal"/>
    <w:uiPriority w:val="48"/>
    <w:rsid w:val="00311C63"/>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1">
    <w:name w:val="List Table 3 - Accent 61"/>
    <w:basedOn w:val="TableNormal"/>
    <w:uiPriority w:val="48"/>
    <w:rsid w:val="00311C63"/>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1">
    <w:name w:val="List Table 41"/>
    <w:basedOn w:val="TableNormal"/>
    <w:uiPriority w:val="49"/>
    <w:rsid w:val="00311C6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311C6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1">
    <w:name w:val="List Table 4 - Accent 21"/>
    <w:basedOn w:val="TableNormal"/>
    <w:uiPriority w:val="49"/>
    <w:rsid w:val="00311C63"/>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1">
    <w:name w:val="List Table 4 - Accent 31"/>
    <w:basedOn w:val="TableNormal"/>
    <w:uiPriority w:val="49"/>
    <w:rsid w:val="00311C6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1">
    <w:name w:val="List Table 4 - Accent 41"/>
    <w:basedOn w:val="TableNormal"/>
    <w:uiPriority w:val="49"/>
    <w:rsid w:val="00311C63"/>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1">
    <w:name w:val="List Table 4 - Accent 51"/>
    <w:basedOn w:val="TableNormal"/>
    <w:uiPriority w:val="49"/>
    <w:rsid w:val="00311C63"/>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1">
    <w:name w:val="List Table 4 - Accent 61"/>
    <w:basedOn w:val="TableNormal"/>
    <w:uiPriority w:val="49"/>
    <w:rsid w:val="00311C63"/>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1">
    <w:name w:val="List Table 5 Dark1"/>
    <w:basedOn w:val="TableNormal"/>
    <w:uiPriority w:val="50"/>
    <w:rsid w:val="00311C63"/>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311C63"/>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311C63"/>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311C63"/>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311C63"/>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311C63"/>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311C63"/>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311C63"/>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311C63"/>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1">
    <w:name w:val="List Table 6 Colorful - Accent 21"/>
    <w:basedOn w:val="TableNormal"/>
    <w:uiPriority w:val="51"/>
    <w:rsid w:val="00311C63"/>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1">
    <w:name w:val="List Table 6 Colorful - Accent 31"/>
    <w:basedOn w:val="TableNormal"/>
    <w:uiPriority w:val="51"/>
    <w:rsid w:val="00311C63"/>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1">
    <w:name w:val="List Table 6 Colorful - Accent 41"/>
    <w:basedOn w:val="TableNormal"/>
    <w:uiPriority w:val="51"/>
    <w:rsid w:val="00311C63"/>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1">
    <w:name w:val="List Table 6 Colorful - Accent 51"/>
    <w:basedOn w:val="TableNormal"/>
    <w:uiPriority w:val="51"/>
    <w:rsid w:val="00311C63"/>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1">
    <w:name w:val="List Table 6 Colorful - Accent 61"/>
    <w:basedOn w:val="TableNormal"/>
    <w:uiPriority w:val="51"/>
    <w:rsid w:val="00311C63"/>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1">
    <w:name w:val="List Table 7 Colorful1"/>
    <w:basedOn w:val="TableNormal"/>
    <w:uiPriority w:val="52"/>
    <w:rsid w:val="00311C63"/>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311C63"/>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311C63"/>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311C63"/>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311C63"/>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311C63"/>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311C63"/>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11C63"/>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311C63"/>
    <w:rPr>
      <w:rFonts w:ascii="Consolas" w:eastAsia="SimSun" w:hAnsi="Consolas" w:cs="Times New Roman"/>
      <w:kern w:val="0"/>
      <w:sz w:val="20"/>
      <w:szCs w:val="20"/>
      <w:lang w:val="ru-RU"/>
      <w14:ligatures w14:val="none"/>
    </w:rPr>
  </w:style>
  <w:style w:type="table" w:styleId="MediumGrid1">
    <w:name w:val="Medium Grid 1"/>
    <w:basedOn w:val="TableNormal"/>
    <w:uiPriority w:val="67"/>
    <w:semiHidden/>
    <w:unhideWhenUsed/>
    <w:rsid w:val="00311C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11C63"/>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311C63"/>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311C63"/>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311C63"/>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311C63"/>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311C63"/>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11C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11C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311C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311C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311C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311C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311C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311C63"/>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11C63"/>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311C63"/>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311C63"/>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311C63"/>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311C63"/>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311C63"/>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11C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11C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11C63"/>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11C63"/>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11C63"/>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11C63"/>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11C63"/>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11C63"/>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11C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311C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11C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11C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11C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11C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11C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311C6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11C63"/>
    <w:rPr>
      <w:rFonts w:asciiTheme="majorHAnsi" w:eastAsiaTheme="majorEastAsia" w:hAnsiTheme="majorHAnsi" w:cstheme="majorBidi"/>
      <w:kern w:val="0"/>
      <w:sz w:val="24"/>
      <w:szCs w:val="24"/>
      <w:shd w:val="pct20" w:color="auto" w:fill="auto"/>
      <w:lang w:val="ru-RU"/>
      <w14:ligatures w14:val="none"/>
    </w:rPr>
  </w:style>
  <w:style w:type="paragraph" w:styleId="NoSpacing">
    <w:name w:val="No Spacing"/>
    <w:uiPriority w:val="1"/>
    <w:qFormat/>
    <w:rsid w:val="00311C63"/>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NormalWeb">
    <w:name w:val="Normal (Web)"/>
    <w:basedOn w:val="Normal"/>
    <w:uiPriority w:val="99"/>
    <w:semiHidden/>
    <w:unhideWhenUsed/>
    <w:rsid w:val="00311C63"/>
    <w:rPr>
      <w:sz w:val="24"/>
      <w:szCs w:val="24"/>
    </w:rPr>
  </w:style>
  <w:style w:type="paragraph" w:styleId="NormalIndent">
    <w:name w:val="Normal Indent"/>
    <w:basedOn w:val="Normal"/>
    <w:uiPriority w:val="99"/>
    <w:semiHidden/>
    <w:unhideWhenUsed/>
    <w:rsid w:val="00311C63"/>
    <w:pPr>
      <w:ind w:left="720"/>
    </w:pPr>
  </w:style>
  <w:style w:type="paragraph" w:styleId="NoteHeading">
    <w:name w:val="Note Heading"/>
    <w:basedOn w:val="Normal"/>
    <w:next w:val="Normal"/>
    <w:link w:val="NoteHeadingChar"/>
    <w:uiPriority w:val="99"/>
    <w:semiHidden/>
    <w:unhideWhenUsed/>
    <w:rsid w:val="00311C63"/>
  </w:style>
  <w:style w:type="character" w:customStyle="1" w:styleId="NoteHeadingChar">
    <w:name w:val="Note Heading Char"/>
    <w:basedOn w:val="DefaultParagraphFont"/>
    <w:link w:val="NoteHeading"/>
    <w:uiPriority w:val="99"/>
    <w:semiHidden/>
    <w:rsid w:val="00311C63"/>
    <w:rPr>
      <w:rFonts w:ascii="Times New Roman" w:eastAsia="SimSun" w:hAnsi="Times New Roman" w:cs="Times New Roman"/>
      <w:kern w:val="0"/>
      <w:lang w:val="ru-RU"/>
      <w14:ligatures w14:val="none"/>
    </w:rPr>
  </w:style>
  <w:style w:type="character" w:styleId="PageNumber">
    <w:name w:val="page number"/>
    <w:basedOn w:val="DefaultParagraphFont"/>
    <w:uiPriority w:val="99"/>
    <w:semiHidden/>
    <w:unhideWhenUsed/>
    <w:rsid w:val="00311C63"/>
    <w:rPr>
      <w:lang w:val="ru-RU"/>
    </w:rPr>
  </w:style>
  <w:style w:type="table" w:customStyle="1" w:styleId="PlainTable11">
    <w:name w:val="Plain Table 11"/>
    <w:basedOn w:val="TableNormal"/>
    <w:uiPriority w:val="41"/>
    <w:rsid w:val="00311C6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311C6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311C6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311C6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311C6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311C63"/>
    <w:rPr>
      <w:rFonts w:ascii="Consolas" w:hAnsi="Consolas"/>
      <w:sz w:val="21"/>
      <w:szCs w:val="21"/>
    </w:rPr>
  </w:style>
  <w:style w:type="character" w:customStyle="1" w:styleId="PlainTextChar">
    <w:name w:val="Plain Text Char"/>
    <w:basedOn w:val="DefaultParagraphFont"/>
    <w:link w:val="PlainText"/>
    <w:uiPriority w:val="99"/>
    <w:semiHidden/>
    <w:rsid w:val="00311C63"/>
    <w:rPr>
      <w:rFonts w:ascii="Consolas" w:eastAsia="SimSun" w:hAnsi="Consolas" w:cs="Times New Roman"/>
      <w:kern w:val="0"/>
      <w:sz w:val="21"/>
      <w:szCs w:val="21"/>
      <w:lang w:val="ru-RU"/>
      <w14:ligatures w14:val="none"/>
    </w:rPr>
  </w:style>
  <w:style w:type="paragraph" w:styleId="Quote">
    <w:name w:val="Quote"/>
    <w:basedOn w:val="Normal"/>
    <w:next w:val="Normal"/>
    <w:link w:val="QuoteChar"/>
    <w:uiPriority w:val="29"/>
    <w:qFormat/>
    <w:rsid w:val="00311C6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11C63"/>
    <w:rPr>
      <w:rFonts w:ascii="Times New Roman" w:eastAsia="SimSun" w:hAnsi="Times New Roman" w:cs="Times New Roman"/>
      <w:i/>
      <w:iCs/>
      <w:color w:val="404040" w:themeColor="text1" w:themeTint="BF"/>
      <w:kern w:val="0"/>
      <w:lang w:val="ru-RU"/>
      <w14:ligatures w14:val="none"/>
    </w:rPr>
  </w:style>
  <w:style w:type="paragraph" w:styleId="Salutation">
    <w:name w:val="Salutation"/>
    <w:basedOn w:val="Normal"/>
    <w:next w:val="Normal"/>
    <w:link w:val="SalutationChar"/>
    <w:uiPriority w:val="99"/>
    <w:semiHidden/>
    <w:unhideWhenUsed/>
    <w:rsid w:val="00311C63"/>
  </w:style>
  <w:style w:type="character" w:customStyle="1" w:styleId="SalutationChar">
    <w:name w:val="Salutation Char"/>
    <w:basedOn w:val="DefaultParagraphFont"/>
    <w:link w:val="Salutation"/>
    <w:uiPriority w:val="99"/>
    <w:semiHidden/>
    <w:rsid w:val="00311C63"/>
    <w:rPr>
      <w:rFonts w:ascii="Times New Roman" w:eastAsia="SimSun" w:hAnsi="Times New Roman" w:cs="Times New Roman"/>
      <w:kern w:val="0"/>
      <w:lang w:val="ru-RU"/>
      <w14:ligatures w14:val="none"/>
    </w:rPr>
  </w:style>
  <w:style w:type="paragraph" w:styleId="Signature">
    <w:name w:val="Signature"/>
    <w:basedOn w:val="Normal"/>
    <w:link w:val="SignatureChar"/>
    <w:uiPriority w:val="99"/>
    <w:semiHidden/>
    <w:unhideWhenUsed/>
    <w:rsid w:val="00311C63"/>
    <w:pPr>
      <w:ind w:left="4252"/>
    </w:pPr>
  </w:style>
  <w:style w:type="character" w:customStyle="1" w:styleId="SignatureChar">
    <w:name w:val="Signature Char"/>
    <w:basedOn w:val="DefaultParagraphFont"/>
    <w:link w:val="Signature"/>
    <w:uiPriority w:val="99"/>
    <w:semiHidden/>
    <w:rsid w:val="00311C63"/>
    <w:rPr>
      <w:rFonts w:ascii="Times New Roman" w:eastAsia="SimSun" w:hAnsi="Times New Roman" w:cs="Times New Roman"/>
      <w:kern w:val="0"/>
      <w:lang w:val="ru-RU"/>
      <w14:ligatures w14:val="none"/>
    </w:rPr>
  </w:style>
  <w:style w:type="character" w:customStyle="1" w:styleId="SmartHyperlink1">
    <w:name w:val="Smart Hyperlink1"/>
    <w:basedOn w:val="DefaultParagraphFont"/>
    <w:uiPriority w:val="99"/>
    <w:semiHidden/>
    <w:unhideWhenUsed/>
    <w:rsid w:val="00311C63"/>
    <w:rPr>
      <w:u w:val="dotted"/>
      <w:lang w:val="ru-RU"/>
    </w:rPr>
  </w:style>
  <w:style w:type="character" w:customStyle="1" w:styleId="SmartLink1">
    <w:name w:val="SmartLink1"/>
    <w:basedOn w:val="DefaultParagraphFont"/>
    <w:uiPriority w:val="99"/>
    <w:semiHidden/>
    <w:unhideWhenUsed/>
    <w:rsid w:val="00311C63"/>
    <w:rPr>
      <w:color w:val="0000FF"/>
      <w:u w:val="single"/>
      <w:shd w:val="clear" w:color="auto" w:fill="F3F2F1"/>
      <w:lang w:val="ru-RU"/>
    </w:rPr>
  </w:style>
  <w:style w:type="character" w:styleId="Strong">
    <w:name w:val="Strong"/>
    <w:basedOn w:val="DefaultParagraphFont"/>
    <w:uiPriority w:val="22"/>
    <w:qFormat/>
    <w:rsid w:val="00311C63"/>
    <w:rPr>
      <w:b/>
      <w:bCs/>
      <w:lang w:val="ru-RU"/>
    </w:rPr>
  </w:style>
  <w:style w:type="character" w:styleId="SubtleEmphasis">
    <w:name w:val="Subtle Emphasis"/>
    <w:basedOn w:val="DefaultParagraphFont"/>
    <w:uiPriority w:val="19"/>
    <w:qFormat/>
    <w:rsid w:val="00311C63"/>
    <w:rPr>
      <w:i/>
      <w:iCs/>
      <w:color w:val="404040" w:themeColor="text1" w:themeTint="BF"/>
      <w:lang w:val="ru-RU"/>
    </w:rPr>
  </w:style>
  <w:style w:type="character" w:styleId="SubtleReference">
    <w:name w:val="Subtle Reference"/>
    <w:basedOn w:val="DefaultParagraphFont"/>
    <w:uiPriority w:val="31"/>
    <w:qFormat/>
    <w:rsid w:val="00311C63"/>
    <w:rPr>
      <w:smallCaps/>
      <w:color w:val="5A5A5A" w:themeColor="text1" w:themeTint="A5"/>
      <w:lang w:val="ru-RU"/>
    </w:rPr>
  </w:style>
  <w:style w:type="table" w:styleId="Table3Deffects1">
    <w:name w:val="Table 3D effects 1"/>
    <w:basedOn w:val="TableNormal"/>
    <w:uiPriority w:val="99"/>
    <w:semiHidden/>
    <w:unhideWhenUsed/>
    <w:rsid w:val="00311C63"/>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11C63"/>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11C63"/>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11C63"/>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11C63"/>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11C63"/>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11C63"/>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11C63"/>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11C63"/>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11C63"/>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11C63"/>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11C63"/>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311C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11C63"/>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311C63"/>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11C63"/>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11C63"/>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11C63"/>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11C63"/>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11C63"/>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11C63"/>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11C63"/>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311C63"/>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311C63"/>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Para3">
    <w:name w:val="Para3"/>
    <w:basedOn w:val="Normal"/>
    <w:rsid w:val="00340F47"/>
    <w:pPr>
      <w:numPr>
        <w:ilvl w:val="2"/>
        <w:numId w:val="14"/>
      </w:numPr>
      <w:tabs>
        <w:tab w:val="left" w:pos="1980"/>
      </w:tabs>
      <w:spacing w:before="80" w:after="80"/>
      <w:jc w:val="left"/>
    </w:pPr>
    <w:rPr>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6213968">
      <w:bodyDiv w:val="1"/>
      <w:marLeft w:val="0"/>
      <w:marRight w:val="0"/>
      <w:marTop w:val="0"/>
      <w:marBottom w:val="0"/>
      <w:divBdr>
        <w:top w:val="none" w:sz="0" w:space="0" w:color="auto"/>
        <w:left w:val="none" w:sz="0" w:space="0" w:color="auto"/>
        <w:bottom w:val="none" w:sz="0" w:space="0" w:color="auto"/>
        <w:right w:val="none" w:sz="0" w:space="0" w:color="auto"/>
      </w:divBdr>
    </w:div>
    <w:div w:id="938410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np-mop/?m=np-mop-05"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np-mop/?m=np-mop-05"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uments/CBD/NP/MOP/5/L15"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cbd.int/documents/CBD/NP/MOP/5/L14/REV1"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ocuments/CBD/NP/MOP/5/8"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notifications/2024/ntf-2024-092-abs-bs-en.pdf" TargetMode="External"/><Relationship Id="rId22" Type="http://schemas.openxmlformats.org/officeDocument/2006/relationships/footer" Target="footer1.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NP/MOP/5/9" TargetMode="External"/><Relationship Id="rId3" Type="http://schemas.openxmlformats.org/officeDocument/2006/relationships/hyperlink" Target="https://www.cbd.int/documents/CBD/COP/16/1/ADD4" TargetMode="External"/><Relationship Id="rId7" Type="http://schemas.openxmlformats.org/officeDocument/2006/relationships/hyperlink" Target="https://www.cbd.int/documents/CBD/NP/MOP/5/6" TargetMode="External"/><Relationship Id="rId2" Type="http://schemas.openxmlformats.org/officeDocument/2006/relationships/hyperlink" Target="https://www.cbd.int/documents/CBD/NP/MOP/5/1/ADD3" TargetMode="External"/><Relationship Id="rId1" Type="http://schemas.openxmlformats.org/officeDocument/2006/relationships/hyperlink" Target="https://www.cbd.int/meetings/NP-MOP-05-R1" TargetMode="External"/><Relationship Id="rId6" Type="http://schemas.openxmlformats.org/officeDocument/2006/relationships/hyperlink" Target="https://www.cbd.int/documents/CBD/NP/MOP/5/INF/4/REV1" TargetMode="External"/><Relationship Id="rId5" Type="http://schemas.openxmlformats.org/officeDocument/2006/relationships/hyperlink" Target="https://www.cbd.int/documents/CBD/NP/MOP/5/INF/3" TargetMode="External"/><Relationship Id="rId4" Type="http://schemas.openxmlformats.org/officeDocument/2006/relationships/hyperlink" Target="https://www.cbd.int/documents/CBD/COP/16/1/ADD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a.coelho\Downloads\template-np-mop-05-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D814D4315A3488BB4C3E36395A57A8D"/>
        <w:category>
          <w:name w:val="General"/>
          <w:gallery w:val="placeholder"/>
        </w:category>
        <w:types>
          <w:type w:val="bbPlcHdr"/>
        </w:types>
        <w:behaviors>
          <w:behavior w:val="content"/>
        </w:behaviors>
        <w:guid w:val="{7F79065C-992B-499A-8755-F1AE06C52D37}"/>
      </w:docPartPr>
      <w:docPartBody>
        <w:p w:rsidR="00077ABB" w:rsidRDefault="00CA6940">
          <w:pPr>
            <w:pStyle w:val="7D814D4315A3488BB4C3E36395A57A8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notTrueType/>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ngsana New">
    <w:panose1 w:val="02020603050405020304"/>
    <w:charset w:val="DE"/>
    <w:family w:val="roman"/>
    <w:notTrueType/>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Batang">
    <w:altName w:val="바탕"/>
    <w:panose1 w:val="02030600000101010101"/>
    <w:charset w:val="81"/>
    <w:family w:val="roman"/>
    <w:notTrueType/>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81833"/>
    <w:rsid w:val="00004D05"/>
    <w:rsid w:val="00011823"/>
    <w:rsid w:val="00030A93"/>
    <w:rsid w:val="00037286"/>
    <w:rsid w:val="00051D66"/>
    <w:rsid w:val="00077ABB"/>
    <w:rsid w:val="000A4390"/>
    <w:rsid w:val="000B1BB9"/>
    <w:rsid w:val="000B33AC"/>
    <w:rsid w:val="00106B66"/>
    <w:rsid w:val="00144ABC"/>
    <w:rsid w:val="001C0C0E"/>
    <w:rsid w:val="001C1AE5"/>
    <w:rsid w:val="001C3D73"/>
    <w:rsid w:val="002039C1"/>
    <w:rsid w:val="002123AA"/>
    <w:rsid w:val="00221DFE"/>
    <w:rsid w:val="002279CB"/>
    <w:rsid w:val="00231052"/>
    <w:rsid w:val="002352D2"/>
    <w:rsid w:val="0024417F"/>
    <w:rsid w:val="0028646E"/>
    <w:rsid w:val="002A19E6"/>
    <w:rsid w:val="002C5671"/>
    <w:rsid w:val="002C7190"/>
    <w:rsid w:val="002D7E95"/>
    <w:rsid w:val="002F576C"/>
    <w:rsid w:val="003002F4"/>
    <w:rsid w:val="00334413"/>
    <w:rsid w:val="003556A4"/>
    <w:rsid w:val="00357570"/>
    <w:rsid w:val="00362561"/>
    <w:rsid w:val="003A0CFC"/>
    <w:rsid w:val="003B11DC"/>
    <w:rsid w:val="003B42F7"/>
    <w:rsid w:val="003D6731"/>
    <w:rsid w:val="0040072B"/>
    <w:rsid w:val="00406D64"/>
    <w:rsid w:val="00423CC1"/>
    <w:rsid w:val="004263E3"/>
    <w:rsid w:val="00437AE1"/>
    <w:rsid w:val="00445AE3"/>
    <w:rsid w:val="00484DAA"/>
    <w:rsid w:val="004C5717"/>
    <w:rsid w:val="004E50AE"/>
    <w:rsid w:val="00503ED4"/>
    <w:rsid w:val="00525BAF"/>
    <w:rsid w:val="005627CD"/>
    <w:rsid w:val="00587C97"/>
    <w:rsid w:val="005B6283"/>
    <w:rsid w:val="005B7586"/>
    <w:rsid w:val="005C5161"/>
    <w:rsid w:val="005C7604"/>
    <w:rsid w:val="005D253D"/>
    <w:rsid w:val="0061713C"/>
    <w:rsid w:val="00643DA0"/>
    <w:rsid w:val="006809A2"/>
    <w:rsid w:val="00730EA1"/>
    <w:rsid w:val="00757987"/>
    <w:rsid w:val="00781833"/>
    <w:rsid w:val="007A6764"/>
    <w:rsid w:val="007B04DC"/>
    <w:rsid w:val="007F04F7"/>
    <w:rsid w:val="007F4234"/>
    <w:rsid w:val="008131A7"/>
    <w:rsid w:val="0081519C"/>
    <w:rsid w:val="00852C29"/>
    <w:rsid w:val="00855374"/>
    <w:rsid w:val="00860DDB"/>
    <w:rsid w:val="00863F78"/>
    <w:rsid w:val="0089198E"/>
    <w:rsid w:val="008961BB"/>
    <w:rsid w:val="008D2345"/>
    <w:rsid w:val="008E70DC"/>
    <w:rsid w:val="00900D4B"/>
    <w:rsid w:val="0095687B"/>
    <w:rsid w:val="0096179C"/>
    <w:rsid w:val="0096477F"/>
    <w:rsid w:val="009C62FA"/>
    <w:rsid w:val="00A030DD"/>
    <w:rsid w:val="00A221AC"/>
    <w:rsid w:val="00A41E92"/>
    <w:rsid w:val="00A426B8"/>
    <w:rsid w:val="00A55EC7"/>
    <w:rsid w:val="00A66340"/>
    <w:rsid w:val="00AD5599"/>
    <w:rsid w:val="00AF04F5"/>
    <w:rsid w:val="00B01052"/>
    <w:rsid w:val="00B0243D"/>
    <w:rsid w:val="00B54646"/>
    <w:rsid w:val="00B6753E"/>
    <w:rsid w:val="00BB7C2D"/>
    <w:rsid w:val="00C43384"/>
    <w:rsid w:val="00C50B95"/>
    <w:rsid w:val="00C50C92"/>
    <w:rsid w:val="00C72D02"/>
    <w:rsid w:val="00C77207"/>
    <w:rsid w:val="00CA6940"/>
    <w:rsid w:val="00CD7A73"/>
    <w:rsid w:val="00CE6165"/>
    <w:rsid w:val="00CF2117"/>
    <w:rsid w:val="00D03A25"/>
    <w:rsid w:val="00D401BC"/>
    <w:rsid w:val="00DB16A2"/>
    <w:rsid w:val="00DD7160"/>
    <w:rsid w:val="00DD77BD"/>
    <w:rsid w:val="00DF21EE"/>
    <w:rsid w:val="00E35D5C"/>
    <w:rsid w:val="00E44A51"/>
    <w:rsid w:val="00E776D0"/>
    <w:rsid w:val="00E94684"/>
    <w:rsid w:val="00EA2E3B"/>
    <w:rsid w:val="00EC3969"/>
    <w:rsid w:val="00F01432"/>
    <w:rsid w:val="00F059D6"/>
    <w:rsid w:val="00F330D7"/>
    <w:rsid w:val="00F34EFD"/>
    <w:rsid w:val="00F40B09"/>
    <w:rsid w:val="00F47C57"/>
    <w:rsid w:val="00F51F8C"/>
    <w:rsid w:val="00F62869"/>
    <w:rsid w:val="00F72A69"/>
    <w:rsid w:val="00F75695"/>
    <w:rsid w:val="00F8116E"/>
    <w:rsid w:val="00F81FB1"/>
    <w:rsid w:val="00F87444"/>
    <w:rsid w:val="00FA1141"/>
    <w:rsid w:val="00FA39E9"/>
    <w:rsid w:val="00FC1388"/>
    <w:rsid w:val="00FC46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7D814D4315A3488BB4C3E36395A57A8D">
    <w:name w:val="7D814D4315A3488BB4C3E36395A57A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CD2ACE-16FF-455F-84F5-23C86EE228C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56D8D5A4-4D23-410F-B3A3-5D82D5988F64}">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79CD9D56-9876-4441-BBCD-70F6085841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C:\Users\alexandra.coelho\Downloads\template-np-mop-05-en.dotm</Template>
  <TotalTime>0</TotalTime>
  <Pages>17</Pages>
  <Words>5902</Words>
  <Characters>33645</Characters>
  <Application>Microsoft Office Word</Application>
  <DocSecurity>0</DocSecurity>
  <Lines>280</Lines>
  <Paragraphs>78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Проект доклада о ходе работы совещания</vt:lpstr>
      <vt:lpstr>Draft report of the meeting</vt:lpstr>
    </vt:vector>
  </TitlesOfParts>
  <Company/>
  <LinksUpToDate>false</LinksUpToDate>
  <CharactersWithSpaces>39469</CharactersWithSpaces>
  <SharedDoc>false</SharedDoc>
  <HLinks>
    <vt:vector size="84" baseType="variant">
      <vt:variant>
        <vt:i4>4980740</vt:i4>
      </vt:variant>
      <vt:variant>
        <vt:i4>15</vt:i4>
      </vt:variant>
      <vt:variant>
        <vt:i4>0</vt:i4>
      </vt:variant>
      <vt:variant>
        <vt:i4>5</vt:i4>
      </vt:variant>
      <vt:variant>
        <vt:lpwstr>https://www.cbd.int/documents/CBD/NP/MOP/5/8</vt:lpwstr>
      </vt:variant>
      <vt:variant>
        <vt:lpwstr/>
      </vt:variant>
      <vt:variant>
        <vt:i4>5439581</vt:i4>
      </vt:variant>
      <vt:variant>
        <vt:i4>12</vt:i4>
      </vt:variant>
      <vt:variant>
        <vt:i4>0</vt:i4>
      </vt:variant>
      <vt:variant>
        <vt:i4>5</vt:i4>
      </vt:variant>
      <vt:variant>
        <vt:lpwstr>https://www.cbd.int/decisions/np-mop/?m=np-mop-05</vt:lpwstr>
      </vt:variant>
      <vt:variant>
        <vt:lpwstr/>
      </vt:variant>
      <vt:variant>
        <vt:i4>5439581</vt:i4>
      </vt:variant>
      <vt:variant>
        <vt:i4>9</vt:i4>
      </vt:variant>
      <vt:variant>
        <vt:i4>0</vt:i4>
      </vt:variant>
      <vt:variant>
        <vt:i4>5</vt:i4>
      </vt:variant>
      <vt:variant>
        <vt:lpwstr>https://www.cbd.int/decisions/np-mop/?m=np-mop-05</vt:lpwstr>
      </vt:variant>
      <vt:variant>
        <vt:lpwstr/>
      </vt:variant>
      <vt:variant>
        <vt:i4>2949173</vt:i4>
      </vt:variant>
      <vt:variant>
        <vt:i4>6</vt:i4>
      </vt:variant>
      <vt:variant>
        <vt:i4>0</vt:i4>
      </vt:variant>
      <vt:variant>
        <vt:i4>5</vt:i4>
      </vt:variant>
      <vt:variant>
        <vt:lpwstr>https://www.cbd.int/documents/CBD/NP/MOP/5/L15</vt:lpwstr>
      </vt:variant>
      <vt:variant>
        <vt:lpwstr/>
      </vt:variant>
      <vt:variant>
        <vt:i4>2621567</vt:i4>
      </vt:variant>
      <vt:variant>
        <vt:i4>3</vt:i4>
      </vt:variant>
      <vt:variant>
        <vt:i4>0</vt:i4>
      </vt:variant>
      <vt:variant>
        <vt:i4>5</vt:i4>
      </vt:variant>
      <vt:variant>
        <vt:lpwstr>https://www.cbd.int/documents/CBD/NP/MOP/5/L14/REV1</vt:lpwstr>
      </vt:variant>
      <vt:variant>
        <vt:lpwstr/>
      </vt:variant>
      <vt:variant>
        <vt:i4>327705</vt:i4>
      </vt:variant>
      <vt:variant>
        <vt:i4>0</vt:i4>
      </vt:variant>
      <vt:variant>
        <vt:i4>0</vt:i4>
      </vt:variant>
      <vt:variant>
        <vt:i4>5</vt:i4>
      </vt:variant>
      <vt:variant>
        <vt:lpwstr>https://www.cbd.int/doc/notifications/2024/ntf-2024-092-abs-bs-en.pdf</vt:lpwstr>
      </vt:variant>
      <vt:variant>
        <vt:lpwstr/>
      </vt:variant>
      <vt:variant>
        <vt:i4>5046276</vt:i4>
      </vt:variant>
      <vt:variant>
        <vt:i4>21</vt:i4>
      </vt:variant>
      <vt:variant>
        <vt:i4>0</vt:i4>
      </vt:variant>
      <vt:variant>
        <vt:i4>5</vt:i4>
      </vt:variant>
      <vt:variant>
        <vt:lpwstr>https://www.cbd.int/documents/CBD/NP/MOP/5/9</vt:lpwstr>
      </vt:variant>
      <vt:variant>
        <vt:lpwstr/>
      </vt:variant>
      <vt:variant>
        <vt:i4>4325380</vt:i4>
      </vt:variant>
      <vt:variant>
        <vt:i4>18</vt:i4>
      </vt:variant>
      <vt:variant>
        <vt:i4>0</vt:i4>
      </vt:variant>
      <vt:variant>
        <vt:i4>5</vt:i4>
      </vt:variant>
      <vt:variant>
        <vt:lpwstr>https://www.cbd.int/documents/CBD/NP/MOP/5/6</vt:lpwstr>
      </vt:variant>
      <vt:variant>
        <vt:lpwstr/>
      </vt:variant>
      <vt:variant>
        <vt:i4>4915215</vt:i4>
      </vt:variant>
      <vt:variant>
        <vt:i4>15</vt:i4>
      </vt:variant>
      <vt:variant>
        <vt:i4>0</vt:i4>
      </vt:variant>
      <vt:variant>
        <vt:i4>5</vt:i4>
      </vt:variant>
      <vt:variant>
        <vt:lpwstr>https://www.cbd.int/documents/CBD/NP/MOP/5/INF/4/REV1</vt:lpwstr>
      </vt:variant>
      <vt:variant>
        <vt:lpwstr/>
      </vt:variant>
      <vt:variant>
        <vt:i4>4718661</vt:i4>
      </vt:variant>
      <vt:variant>
        <vt:i4>12</vt:i4>
      </vt:variant>
      <vt:variant>
        <vt:i4>0</vt:i4>
      </vt:variant>
      <vt:variant>
        <vt:i4>5</vt:i4>
      </vt:variant>
      <vt:variant>
        <vt:lpwstr>https://www.cbd.int/documents/CBD/NP/MOP/5/INF/3</vt:lpwstr>
      </vt:variant>
      <vt:variant>
        <vt:lpwstr/>
      </vt:variant>
      <vt:variant>
        <vt:i4>7209068</vt:i4>
      </vt:variant>
      <vt:variant>
        <vt:i4>9</vt:i4>
      </vt:variant>
      <vt:variant>
        <vt:i4>0</vt:i4>
      </vt:variant>
      <vt:variant>
        <vt:i4>5</vt:i4>
      </vt:variant>
      <vt:variant>
        <vt:lpwstr>https://www.cbd.int/documents/CBD/COP/16/1/ADD5</vt:lpwstr>
      </vt:variant>
      <vt:variant>
        <vt:lpwstr/>
      </vt:variant>
      <vt:variant>
        <vt:i4>7209068</vt:i4>
      </vt:variant>
      <vt:variant>
        <vt:i4>6</vt:i4>
      </vt:variant>
      <vt:variant>
        <vt:i4>0</vt:i4>
      </vt:variant>
      <vt:variant>
        <vt:i4>5</vt:i4>
      </vt:variant>
      <vt:variant>
        <vt:lpwstr>https://www.cbd.int/documents/CBD/COP/16/1/ADD4</vt:lpwstr>
      </vt:variant>
      <vt:variant>
        <vt:lpwstr/>
      </vt:variant>
      <vt:variant>
        <vt:i4>4194383</vt:i4>
      </vt:variant>
      <vt:variant>
        <vt:i4>3</vt:i4>
      </vt:variant>
      <vt:variant>
        <vt:i4>0</vt:i4>
      </vt:variant>
      <vt:variant>
        <vt:i4>5</vt:i4>
      </vt:variant>
      <vt:variant>
        <vt:lpwstr>https://www.cbd.int/documents/CBD/NP/MOP/5/1/ADD3</vt:lpwstr>
      </vt:variant>
      <vt:variant>
        <vt:lpwstr/>
      </vt:variant>
      <vt:variant>
        <vt:i4>983043</vt:i4>
      </vt:variant>
      <vt:variant>
        <vt:i4>0</vt:i4>
      </vt:variant>
      <vt:variant>
        <vt:i4>0</vt:i4>
      </vt:variant>
      <vt:variant>
        <vt:i4>5</vt:i4>
      </vt:variant>
      <vt:variant>
        <vt:lpwstr>https://www.cbd.int/meetings/NP-MOP-05-R1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доклада о ходе работы совещания</dc:title>
  <dc:subject>CBD/</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Vegera, Anna</cp:lastModifiedBy>
  <cp:revision>2</cp:revision>
  <cp:lastPrinted>2024-08-30T17:52:00Z</cp:lastPrinted>
  <dcterms:created xsi:type="dcterms:W3CDTF">2025-02-26T21:55:00Z</dcterms:created>
  <dcterms:modified xsi:type="dcterms:W3CDTF">2025-02-26T21:55:00Z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