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44665D" w14:paraId="08EEC660" w14:textId="77777777" w:rsidTr="00807942">
        <w:trPr>
          <w:trHeight w:val="851"/>
        </w:trPr>
        <w:tc>
          <w:tcPr>
            <w:tcW w:w="976" w:type="dxa"/>
            <w:tcBorders>
              <w:bottom w:val="single" w:sz="12" w:space="0" w:color="auto"/>
            </w:tcBorders>
          </w:tcPr>
          <w:p w14:paraId="01266519" w14:textId="77777777" w:rsidR="004F16B5" w:rsidRPr="0044665D" w:rsidRDefault="004F16B5" w:rsidP="0044665D">
            <w:pPr>
              <w:suppressLineNumbers/>
              <w:suppressAutoHyphens/>
              <w:kinsoku w:val="0"/>
              <w:overflowPunct w:val="0"/>
              <w:autoSpaceDE w:val="0"/>
              <w:autoSpaceDN w:val="0"/>
              <w:adjustRightInd w:val="0"/>
              <w:snapToGrid w:val="0"/>
              <w:rPr>
                <w:kern w:val="22"/>
                <w:lang w:val="en-GB"/>
              </w:rPr>
            </w:pPr>
            <w:r w:rsidRPr="0044665D">
              <w:rPr>
                <w:noProof/>
                <w:kern w:val="22"/>
                <w:lang w:eastAsia="en-CA"/>
              </w:rPr>
              <w:drawing>
                <wp:anchor distT="0" distB="0" distL="114300" distR="114300" simplePos="0" relativeHeight="251658241"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4C850DFA" w:rsidR="004F16B5" w:rsidRPr="0044665D" w:rsidRDefault="000A4C2B" w:rsidP="0044665D">
            <w:pPr>
              <w:suppressLineNumbers/>
              <w:suppressAutoHyphens/>
              <w:kinsoku w:val="0"/>
              <w:overflowPunct w:val="0"/>
              <w:autoSpaceDE w:val="0"/>
              <w:autoSpaceDN w:val="0"/>
              <w:adjustRightInd w:val="0"/>
              <w:snapToGrid w:val="0"/>
              <w:rPr>
                <w:kern w:val="22"/>
                <w:lang w:val="en-GB"/>
              </w:rPr>
            </w:pPr>
            <w:r w:rsidRPr="000A4C2B">
              <w:rPr>
                <w:noProof/>
                <w:lang w:eastAsia="en-CA"/>
              </w:rPr>
              <w:drawing>
                <wp:inline distT="0" distB="0" distL="0" distR="0" wp14:anchorId="27761619" wp14:editId="783A9498">
                  <wp:extent cx="593725" cy="3409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44665D" w:rsidRDefault="004F16B5" w:rsidP="0044665D">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44665D">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0A4C2B" w14:paraId="468E17DE" w14:textId="77777777" w:rsidTr="00CF5ABA">
        <w:trPr>
          <w:trHeight w:val="1693"/>
        </w:trPr>
        <w:tc>
          <w:tcPr>
            <w:tcW w:w="6086" w:type="dxa"/>
            <w:tcBorders>
              <w:top w:val="nil"/>
              <w:bottom w:val="single" w:sz="36" w:space="0" w:color="000000"/>
            </w:tcBorders>
          </w:tcPr>
          <w:p w14:paraId="78547573" w14:textId="44E2D888" w:rsidR="00AD1731" w:rsidRPr="000A4C2B" w:rsidRDefault="000A4C2B" w:rsidP="00813968">
            <w:pPr>
              <w:suppressLineNumbers/>
              <w:suppressAutoHyphens/>
              <w:kinsoku w:val="0"/>
              <w:overflowPunct w:val="0"/>
              <w:autoSpaceDE w:val="0"/>
              <w:autoSpaceDN w:val="0"/>
              <w:adjustRightInd w:val="0"/>
              <w:snapToGrid w:val="0"/>
              <w:rPr>
                <w:rFonts w:ascii="Univers" w:hAnsi="Univers"/>
                <w:snapToGrid w:val="0"/>
                <w:kern w:val="22"/>
                <w:lang w:val="fr-CA"/>
              </w:rPr>
            </w:pPr>
            <w:r w:rsidRPr="000A4C2B">
              <w:rPr>
                <w:bCs/>
                <w:noProof/>
                <w:szCs w:val="22"/>
                <w:lang w:eastAsia="en-CA"/>
              </w:rPr>
              <w:drawing>
                <wp:inline distT="0" distB="0" distL="0" distR="0" wp14:anchorId="4D99C3CE" wp14:editId="1EF98CFB">
                  <wp:extent cx="2857500" cy="1076325"/>
                  <wp:effectExtent l="0" t="0" r="0" b="9525"/>
                  <wp:docPr id="2"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0A4C2B" w:rsidRDefault="00AD1731" w:rsidP="00CB6EAE">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fr-CA"/>
              </w:rPr>
            </w:pPr>
          </w:p>
        </w:tc>
        <w:tc>
          <w:tcPr>
            <w:tcW w:w="2977" w:type="dxa"/>
            <w:tcBorders>
              <w:top w:val="nil"/>
              <w:bottom w:val="single" w:sz="36" w:space="0" w:color="000000"/>
            </w:tcBorders>
          </w:tcPr>
          <w:p w14:paraId="0FB2512D" w14:textId="77777777" w:rsidR="00AD1731" w:rsidRPr="000A4C2B" w:rsidRDefault="00AD1731">
            <w:pPr>
              <w:suppressLineNumbers/>
              <w:suppressAutoHyphens/>
              <w:kinsoku w:val="0"/>
              <w:overflowPunct w:val="0"/>
              <w:autoSpaceDE w:val="0"/>
              <w:autoSpaceDN w:val="0"/>
              <w:adjustRightInd w:val="0"/>
              <w:snapToGrid w:val="0"/>
              <w:rPr>
                <w:snapToGrid w:val="0"/>
                <w:kern w:val="22"/>
                <w:sz w:val="22"/>
                <w:szCs w:val="22"/>
                <w:lang w:val="fr-CA"/>
              </w:rPr>
            </w:pPr>
            <w:proofErr w:type="spellStart"/>
            <w:r w:rsidRPr="000A4C2B">
              <w:rPr>
                <w:snapToGrid w:val="0"/>
                <w:kern w:val="22"/>
                <w:sz w:val="22"/>
                <w:szCs w:val="22"/>
                <w:lang w:val="fr-CA"/>
              </w:rPr>
              <w:t>Distr</w:t>
            </w:r>
            <w:proofErr w:type="spellEnd"/>
            <w:r w:rsidRPr="000A4C2B">
              <w:rPr>
                <w:snapToGrid w:val="0"/>
                <w:kern w:val="22"/>
                <w:sz w:val="22"/>
                <w:szCs w:val="22"/>
                <w:lang w:val="fr-CA"/>
              </w:rPr>
              <w:t>.</w:t>
            </w:r>
          </w:p>
          <w:p w14:paraId="46E0F7A0" w14:textId="7A27EAAD" w:rsidR="00AD1731" w:rsidRPr="000A4C2B" w:rsidRDefault="000A4C2B">
            <w:pPr>
              <w:suppressLineNumbers/>
              <w:suppressAutoHyphens/>
              <w:kinsoku w:val="0"/>
              <w:overflowPunct w:val="0"/>
              <w:autoSpaceDE w:val="0"/>
              <w:autoSpaceDN w:val="0"/>
              <w:adjustRightInd w:val="0"/>
              <w:snapToGrid w:val="0"/>
              <w:rPr>
                <w:snapToGrid w:val="0"/>
                <w:kern w:val="22"/>
                <w:sz w:val="22"/>
                <w:szCs w:val="22"/>
                <w:lang w:val="fr-CA"/>
              </w:rPr>
            </w:pPr>
            <w:r w:rsidRPr="000A4C2B">
              <w:rPr>
                <w:snapToGrid w:val="0"/>
                <w:kern w:val="22"/>
                <w:sz w:val="22"/>
                <w:szCs w:val="22"/>
                <w:lang w:val="fr-CA"/>
              </w:rPr>
              <w:t>GÉNÉRALE</w:t>
            </w:r>
          </w:p>
          <w:p w14:paraId="3F888B85" w14:textId="77777777" w:rsidR="00AD1731" w:rsidRPr="000A4C2B" w:rsidRDefault="00AD1731">
            <w:pPr>
              <w:suppressLineNumbers/>
              <w:suppressAutoHyphens/>
              <w:kinsoku w:val="0"/>
              <w:overflowPunct w:val="0"/>
              <w:autoSpaceDE w:val="0"/>
              <w:autoSpaceDN w:val="0"/>
              <w:adjustRightInd w:val="0"/>
              <w:snapToGrid w:val="0"/>
              <w:rPr>
                <w:snapToGrid w:val="0"/>
                <w:kern w:val="22"/>
                <w:sz w:val="22"/>
                <w:szCs w:val="22"/>
                <w:lang w:val="fr-CA"/>
              </w:rPr>
            </w:pPr>
          </w:p>
          <w:bookmarkStart w:id="0" w:name="_Hlk22815168" w:displacedByCustomXml="next"/>
          <w:sdt>
            <w:sdtPr>
              <w:rPr>
                <w:snapToGrid w:val="0"/>
                <w:kern w:val="22"/>
                <w:sz w:val="22"/>
                <w:szCs w:val="22"/>
                <w:lang w:val="fr-CA"/>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14C0E251" w:rsidR="00AD1731" w:rsidRPr="000A4C2B" w:rsidRDefault="00EE527D">
                <w:pPr>
                  <w:suppressLineNumbers/>
                  <w:suppressAutoHyphens/>
                  <w:kinsoku w:val="0"/>
                  <w:overflowPunct w:val="0"/>
                  <w:autoSpaceDE w:val="0"/>
                  <w:autoSpaceDN w:val="0"/>
                  <w:adjustRightInd w:val="0"/>
                  <w:snapToGrid w:val="0"/>
                  <w:rPr>
                    <w:snapToGrid w:val="0"/>
                    <w:kern w:val="22"/>
                    <w:sz w:val="22"/>
                    <w:szCs w:val="22"/>
                    <w:lang w:val="fr-CA"/>
                  </w:rPr>
                </w:pPr>
                <w:r w:rsidRPr="000A4C2B">
                  <w:rPr>
                    <w:snapToGrid w:val="0"/>
                    <w:kern w:val="22"/>
                    <w:sz w:val="22"/>
                    <w:szCs w:val="22"/>
                    <w:lang w:val="fr-CA"/>
                  </w:rPr>
                  <w:t>CBD/SBI/3/4/Add.2/Rev.2</w:t>
                </w:r>
              </w:p>
            </w:sdtContent>
          </w:sdt>
          <w:p w14:paraId="363B20D6" w14:textId="28E77A74" w:rsidR="00AD1731" w:rsidRPr="000A4C2B" w:rsidRDefault="00387368">
            <w:pPr>
              <w:suppressLineNumbers/>
              <w:suppressAutoHyphens/>
              <w:kinsoku w:val="0"/>
              <w:overflowPunct w:val="0"/>
              <w:autoSpaceDE w:val="0"/>
              <w:autoSpaceDN w:val="0"/>
              <w:adjustRightInd w:val="0"/>
              <w:snapToGrid w:val="0"/>
              <w:rPr>
                <w:snapToGrid w:val="0"/>
                <w:kern w:val="22"/>
                <w:sz w:val="22"/>
                <w:szCs w:val="22"/>
                <w:lang w:val="fr-CA"/>
              </w:rPr>
            </w:pPr>
            <w:r w:rsidRPr="000A4C2B">
              <w:rPr>
                <w:snapToGrid w:val="0"/>
                <w:kern w:val="22"/>
                <w:sz w:val="22"/>
                <w:szCs w:val="22"/>
                <w:lang w:val="fr-CA"/>
              </w:rPr>
              <w:t xml:space="preserve">21 </w:t>
            </w:r>
            <w:r w:rsidR="000A4C2B" w:rsidRPr="000A4C2B">
              <w:rPr>
                <w:snapToGrid w:val="0"/>
                <w:kern w:val="22"/>
                <w:sz w:val="22"/>
                <w:szCs w:val="22"/>
                <w:lang w:val="fr-CA"/>
              </w:rPr>
              <w:t>novembre</w:t>
            </w:r>
            <w:r w:rsidRPr="000A4C2B">
              <w:rPr>
                <w:snapToGrid w:val="0"/>
                <w:kern w:val="22"/>
                <w:sz w:val="22"/>
                <w:szCs w:val="22"/>
                <w:lang w:val="fr-CA"/>
              </w:rPr>
              <w:t xml:space="preserve"> </w:t>
            </w:r>
            <w:r w:rsidR="00882121" w:rsidRPr="000A4C2B">
              <w:rPr>
                <w:snapToGrid w:val="0"/>
                <w:kern w:val="22"/>
                <w:sz w:val="22"/>
                <w:szCs w:val="22"/>
                <w:lang w:val="fr-CA"/>
              </w:rPr>
              <w:t>202</w:t>
            </w:r>
            <w:r w:rsidR="00E27462" w:rsidRPr="000A4C2B">
              <w:rPr>
                <w:snapToGrid w:val="0"/>
                <w:kern w:val="22"/>
                <w:sz w:val="22"/>
                <w:szCs w:val="22"/>
                <w:lang w:val="fr-CA"/>
              </w:rPr>
              <w:t>1</w:t>
            </w:r>
          </w:p>
          <w:p w14:paraId="1567952D" w14:textId="77777777" w:rsidR="00AD1731" w:rsidRPr="000A4C2B" w:rsidRDefault="00AD1731">
            <w:pPr>
              <w:suppressLineNumbers/>
              <w:suppressAutoHyphens/>
              <w:kinsoku w:val="0"/>
              <w:overflowPunct w:val="0"/>
              <w:autoSpaceDE w:val="0"/>
              <w:autoSpaceDN w:val="0"/>
              <w:adjustRightInd w:val="0"/>
              <w:snapToGrid w:val="0"/>
              <w:rPr>
                <w:snapToGrid w:val="0"/>
                <w:kern w:val="22"/>
                <w:sz w:val="22"/>
                <w:szCs w:val="22"/>
                <w:lang w:val="fr-CA"/>
              </w:rPr>
            </w:pPr>
          </w:p>
          <w:p w14:paraId="769917B4" w14:textId="77777777" w:rsidR="000A4C2B" w:rsidRPr="000A4C2B" w:rsidRDefault="000A4C2B">
            <w:pPr>
              <w:suppressLineNumbers/>
              <w:suppressAutoHyphens/>
              <w:kinsoku w:val="0"/>
              <w:overflowPunct w:val="0"/>
              <w:autoSpaceDE w:val="0"/>
              <w:autoSpaceDN w:val="0"/>
              <w:adjustRightInd w:val="0"/>
              <w:snapToGrid w:val="0"/>
              <w:rPr>
                <w:snapToGrid w:val="0"/>
                <w:kern w:val="22"/>
                <w:sz w:val="22"/>
                <w:szCs w:val="22"/>
                <w:lang w:val="fr-CA"/>
              </w:rPr>
            </w:pPr>
            <w:r w:rsidRPr="000A4C2B">
              <w:rPr>
                <w:snapToGrid w:val="0"/>
                <w:kern w:val="22"/>
                <w:sz w:val="22"/>
                <w:szCs w:val="22"/>
                <w:lang w:val="fr-CA"/>
              </w:rPr>
              <w:t>FRANÇAIS</w:t>
            </w:r>
          </w:p>
          <w:p w14:paraId="41D2943F" w14:textId="6D5B73F8" w:rsidR="00AD1731" w:rsidRPr="000A4C2B" w:rsidRDefault="00AD1731" w:rsidP="000A4C2B">
            <w:pPr>
              <w:suppressLineNumbers/>
              <w:suppressAutoHyphens/>
              <w:kinsoku w:val="0"/>
              <w:overflowPunct w:val="0"/>
              <w:autoSpaceDE w:val="0"/>
              <w:autoSpaceDN w:val="0"/>
              <w:adjustRightInd w:val="0"/>
              <w:snapToGrid w:val="0"/>
              <w:rPr>
                <w:snapToGrid w:val="0"/>
                <w:kern w:val="22"/>
                <w:szCs w:val="22"/>
                <w:u w:val="single"/>
                <w:lang w:val="fr-CA"/>
              </w:rPr>
            </w:pPr>
            <w:r w:rsidRPr="000A4C2B">
              <w:rPr>
                <w:snapToGrid w:val="0"/>
                <w:kern w:val="22"/>
                <w:sz w:val="22"/>
                <w:szCs w:val="22"/>
                <w:lang w:val="fr-CA"/>
              </w:rPr>
              <w:t>ORIGINAL</w:t>
            </w:r>
            <w:r w:rsidR="000A4C2B" w:rsidRPr="000A4C2B">
              <w:rPr>
                <w:snapToGrid w:val="0"/>
                <w:kern w:val="22"/>
                <w:sz w:val="22"/>
                <w:szCs w:val="22"/>
                <w:lang w:val="fr-CA"/>
              </w:rPr>
              <w:t xml:space="preserve"> </w:t>
            </w:r>
            <w:r w:rsidRPr="000A4C2B">
              <w:rPr>
                <w:snapToGrid w:val="0"/>
                <w:kern w:val="22"/>
                <w:sz w:val="22"/>
                <w:szCs w:val="22"/>
                <w:lang w:val="fr-CA"/>
              </w:rPr>
              <w:t xml:space="preserve">: </w:t>
            </w:r>
            <w:r w:rsidR="000A4C2B" w:rsidRPr="000A4C2B">
              <w:rPr>
                <w:snapToGrid w:val="0"/>
                <w:kern w:val="22"/>
                <w:sz w:val="22"/>
                <w:szCs w:val="22"/>
                <w:lang w:val="fr-CA"/>
              </w:rPr>
              <w:t>ANGLAIS</w:t>
            </w:r>
          </w:p>
        </w:tc>
      </w:tr>
    </w:tbl>
    <w:p w14:paraId="63792380" w14:textId="77777777" w:rsidR="000A4C2B" w:rsidRPr="000A4C2B" w:rsidRDefault="000A4C2B" w:rsidP="000A4C2B">
      <w:pPr>
        <w:pStyle w:val="Cornernotation"/>
        <w:suppressLineNumbers/>
        <w:suppressAutoHyphens/>
        <w:kinsoku w:val="0"/>
        <w:overflowPunct w:val="0"/>
        <w:autoSpaceDE w:val="0"/>
        <w:autoSpaceDN w:val="0"/>
        <w:adjustRightInd w:val="0"/>
        <w:snapToGrid w:val="0"/>
        <w:ind w:right="3860"/>
        <w:rPr>
          <w:color w:val="000000"/>
          <w:kern w:val="22"/>
          <w:sz w:val="22"/>
          <w:szCs w:val="22"/>
          <w:shd w:val="clear" w:color="auto" w:fill="FFFFFF"/>
          <w:lang w:val="fr-CA"/>
        </w:rPr>
      </w:pPr>
      <w:r w:rsidRPr="000A4C2B">
        <w:rPr>
          <w:color w:val="000000"/>
          <w:kern w:val="22"/>
          <w:sz w:val="22"/>
          <w:szCs w:val="22"/>
          <w:shd w:val="clear" w:color="auto" w:fill="FFFFFF"/>
          <w:lang w:val="fr-CA"/>
        </w:rPr>
        <w:t>ORGANE SUBSIDIAIRE CHARGÉ DE L’APPLICATION</w:t>
      </w:r>
    </w:p>
    <w:p w14:paraId="3953DC0A" w14:textId="77777777" w:rsidR="000A4C2B" w:rsidRPr="000A4C2B" w:rsidRDefault="000A4C2B" w:rsidP="000A4C2B">
      <w:pPr>
        <w:ind w:left="630" w:hanging="360"/>
        <w:rPr>
          <w:snapToGrid w:val="0"/>
          <w:kern w:val="22"/>
          <w:sz w:val="22"/>
          <w:szCs w:val="22"/>
          <w:lang w:val="fr-CA" w:eastAsia="nb-NO"/>
        </w:rPr>
      </w:pPr>
      <w:r w:rsidRPr="000A4C2B">
        <w:rPr>
          <w:snapToGrid w:val="0"/>
          <w:kern w:val="22"/>
          <w:sz w:val="22"/>
          <w:szCs w:val="22"/>
          <w:lang w:val="fr-CA"/>
        </w:rPr>
        <w:t>Troisième réunion (reprise)</w:t>
      </w:r>
    </w:p>
    <w:p w14:paraId="612D2CBE" w14:textId="77777777" w:rsidR="000A4C2B" w:rsidRPr="000A4C2B" w:rsidRDefault="000A4C2B" w:rsidP="000A4C2B">
      <w:pPr>
        <w:ind w:left="630" w:hanging="360"/>
        <w:rPr>
          <w:snapToGrid w:val="0"/>
          <w:kern w:val="22"/>
          <w:sz w:val="22"/>
          <w:szCs w:val="22"/>
          <w:lang w:val="fr-CA"/>
        </w:rPr>
      </w:pPr>
      <w:r w:rsidRPr="000A4C2B">
        <w:rPr>
          <w:snapToGrid w:val="0"/>
          <w:kern w:val="22"/>
          <w:sz w:val="22"/>
          <w:szCs w:val="22"/>
          <w:lang w:val="fr-CA"/>
        </w:rPr>
        <w:t>Genève, Suisse, 12-28 janvier 2022</w:t>
      </w:r>
    </w:p>
    <w:p w14:paraId="48B1BC0D" w14:textId="2472543E" w:rsidR="000A4C2B" w:rsidRPr="000A4C2B" w:rsidRDefault="000A4C2B" w:rsidP="000A4C2B">
      <w:pPr>
        <w:ind w:left="630" w:hanging="360"/>
        <w:rPr>
          <w:snapToGrid w:val="0"/>
          <w:kern w:val="22"/>
          <w:sz w:val="22"/>
          <w:szCs w:val="22"/>
          <w:lang w:val="fr-CA" w:eastAsia="nb-NO"/>
        </w:rPr>
      </w:pPr>
      <w:r w:rsidRPr="000A4C2B">
        <w:rPr>
          <w:snapToGrid w:val="0"/>
          <w:kern w:val="22"/>
          <w:sz w:val="22"/>
          <w:szCs w:val="22"/>
          <w:lang w:val="fr-CA"/>
        </w:rPr>
        <w:t>Point 5 de l’ordre du jour</w:t>
      </w:r>
    </w:p>
    <w:p w14:paraId="3ED811C9" w14:textId="3C9FCB1A" w:rsidR="00933415" w:rsidRPr="000A4C2B" w:rsidRDefault="00D16508" w:rsidP="000A4C2B">
      <w:pPr>
        <w:pStyle w:val="HEADINGNOTFORTOC"/>
        <w:keepNext w:val="0"/>
        <w:suppressLineNumbers/>
        <w:tabs>
          <w:tab w:val="clear" w:pos="720"/>
        </w:tabs>
        <w:suppressAutoHyphens/>
        <w:kinsoku w:val="0"/>
        <w:overflowPunct w:val="0"/>
        <w:autoSpaceDE w:val="0"/>
        <w:autoSpaceDN w:val="0"/>
        <w:adjustRightInd w:val="0"/>
        <w:snapToGrid w:val="0"/>
        <w:rPr>
          <w:bCs/>
          <w:kern w:val="22"/>
          <w:sz w:val="22"/>
          <w:szCs w:val="22"/>
          <w:lang w:val="fr-CA"/>
        </w:rPr>
      </w:pPr>
      <w:sdt>
        <w:sdtPr>
          <w:rPr>
            <w:rFonts w:eastAsia="Malgun Gothic"/>
            <w:snapToGrid w:val="0"/>
            <w:kern w:val="22"/>
            <w:sz w:val="22"/>
            <w:szCs w:val="22"/>
            <w:lang w:val="fr-CA"/>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r w:rsidR="000A4C2B" w:rsidRPr="000A4C2B">
            <w:rPr>
              <w:rFonts w:eastAsia="Malgun Gothic"/>
              <w:snapToGrid w:val="0"/>
              <w:kern w:val="22"/>
              <w:sz w:val="22"/>
              <w:szCs w:val="22"/>
              <w:lang w:val="fr-CA"/>
            </w:rPr>
            <w:t>Plan d’action pour l’égalité entre les sexes dans l’après-2020</w:t>
          </w:r>
        </w:sdtContent>
      </w:sdt>
    </w:p>
    <w:p w14:paraId="022F2B42" w14:textId="1546E772" w:rsidR="00933415" w:rsidRPr="000A4C2B" w:rsidRDefault="00933415" w:rsidP="0000011D">
      <w:pPr>
        <w:pStyle w:val="HEADINGNOTFORTOC"/>
        <w:keepNext w:val="0"/>
        <w:numPr>
          <w:ilvl w:val="0"/>
          <w:numId w:val="21"/>
        </w:numPr>
        <w:suppressLineNumbers/>
        <w:tabs>
          <w:tab w:val="clear" w:pos="720"/>
          <w:tab w:val="left" w:pos="270"/>
        </w:tabs>
        <w:suppressAutoHyphens/>
        <w:kinsoku w:val="0"/>
        <w:overflowPunct w:val="0"/>
        <w:autoSpaceDE w:val="0"/>
        <w:autoSpaceDN w:val="0"/>
        <w:adjustRightInd w:val="0"/>
        <w:snapToGrid w:val="0"/>
        <w:spacing w:before="0" w:after="0"/>
        <w:ind w:left="0" w:firstLine="0"/>
        <w:rPr>
          <w:caps w:val="0"/>
          <w:snapToGrid w:val="0"/>
          <w:kern w:val="22"/>
          <w:sz w:val="22"/>
          <w:szCs w:val="22"/>
          <w:lang w:val="fr-CA"/>
        </w:rPr>
      </w:pPr>
      <w:r w:rsidRPr="000A4C2B">
        <w:rPr>
          <w:caps w:val="0"/>
          <w:snapToGrid w:val="0"/>
          <w:kern w:val="22"/>
          <w:sz w:val="22"/>
          <w:szCs w:val="22"/>
          <w:lang w:val="fr-CA"/>
        </w:rPr>
        <w:t>INTRODUCTION</w:t>
      </w:r>
    </w:p>
    <w:p w14:paraId="669B3148" w14:textId="31447B09" w:rsidR="00CC399C" w:rsidRPr="003700D4" w:rsidRDefault="00B06CEF"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CA"/>
        </w:rPr>
      </w:pPr>
      <w:r w:rsidRPr="00B06CEF">
        <w:rPr>
          <w:spacing w:val="-2"/>
          <w:kern w:val="22"/>
          <w:sz w:val="22"/>
          <w:szCs w:val="22"/>
          <w:lang w:val="fr-CA"/>
        </w:rPr>
        <w:t xml:space="preserve">Ce document contient </w:t>
      </w:r>
      <w:r>
        <w:rPr>
          <w:spacing w:val="-2"/>
          <w:kern w:val="22"/>
          <w:sz w:val="22"/>
          <w:szCs w:val="22"/>
          <w:lang w:val="fr-CA"/>
        </w:rPr>
        <w:t xml:space="preserve">le premier projet de plan d’action pour l’égalité entre les sexes dans l’après-2020. </w:t>
      </w:r>
      <w:r w:rsidRPr="00B06CEF">
        <w:rPr>
          <w:spacing w:val="-2"/>
          <w:kern w:val="22"/>
          <w:sz w:val="22"/>
          <w:szCs w:val="22"/>
          <w:lang w:val="fr-CA"/>
        </w:rPr>
        <w:t xml:space="preserve">Il a été </w:t>
      </w:r>
      <w:r>
        <w:rPr>
          <w:spacing w:val="-2"/>
          <w:kern w:val="22"/>
          <w:sz w:val="22"/>
          <w:szCs w:val="22"/>
          <w:lang w:val="fr-CA"/>
        </w:rPr>
        <w:t>préparé</w:t>
      </w:r>
      <w:r w:rsidRPr="00B06CEF">
        <w:rPr>
          <w:spacing w:val="-2"/>
          <w:kern w:val="22"/>
          <w:sz w:val="22"/>
          <w:szCs w:val="22"/>
          <w:lang w:val="fr-CA"/>
        </w:rPr>
        <w:t xml:space="preserve"> à partir des contributions et de</w:t>
      </w:r>
      <w:r>
        <w:rPr>
          <w:spacing w:val="-2"/>
          <w:kern w:val="22"/>
          <w:sz w:val="22"/>
          <w:szCs w:val="22"/>
          <w:lang w:val="fr-CA"/>
        </w:rPr>
        <w:t>s présentations reçues au cours de la longue période de consultation sur le projet d’aperçu révisé</w:t>
      </w:r>
      <w:r w:rsidR="00001EF6">
        <w:rPr>
          <w:spacing w:val="-2"/>
          <w:kern w:val="22"/>
          <w:sz w:val="22"/>
          <w:szCs w:val="22"/>
          <w:lang w:val="fr-CA"/>
        </w:rPr>
        <w:t xml:space="preserve"> de plan d’action pour l’</w:t>
      </w:r>
      <w:r w:rsidR="003700D4">
        <w:rPr>
          <w:spacing w:val="-2"/>
          <w:kern w:val="22"/>
          <w:sz w:val="22"/>
          <w:szCs w:val="22"/>
          <w:lang w:val="fr-CA"/>
        </w:rPr>
        <w:t xml:space="preserve">égalité entre les sexes, qui s’est déroulée du </w:t>
      </w:r>
      <w:r w:rsidR="00001EF6">
        <w:rPr>
          <w:spacing w:val="-2"/>
          <w:kern w:val="22"/>
          <w:sz w:val="22"/>
          <w:szCs w:val="22"/>
          <w:lang w:val="fr-CA"/>
        </w:rPr>
        <w:t>23 juin au 29 juillet 2021, et d</w:t>
      </w:r>
      <w:r w:rsidR="003700D4">
        <w:rPr>
          <w:spacing w:val="-2"/>
          <w:kern w:val="22"/>
          <w:sz w:val="22"/>
          <w:szCs w:val="22"/>
          <w:lang w:val="fr-CA"/>
        </w:rPr>
        <w:t xml:space="preserve">es consultations virtuelles, qui ont eu lieu </w:t>
      </w:r>
      <w:r w:rsidR="00F675C0">
        <w:rPr>
          <w:spacing w:val="-2"/>
          <w:kern w:val="22"/>
          <w:sz w:val="22"/>
          <w:szCs w:val="22"/>
          <w:lang w:val="fr-CA"/>
        </w:rPr>
        <w:t>le</w:t>
      </w:r>
      <w:r w:rsidR="003700D4">
        <w:rPr>
          <w:spacing w:val="-2"/>
          <w:kern w:val="22"/>
          <w:sz w:val="22"/>
          <w:szCs w:val="22"/>
          <w:lang w:val="fr-CA"/>
        </w:rPr>
        <w:t xml:space="preserve"> 27 et le 29 juillet</w:t>
      </w:r>
      <w:r w:rsidR="00E36424" w:rsidRPr="00B06CEF">
        <w:rPr>
          <w:spacing w:val="-2"/>
          <w:kern w:val="22"/>
          <w:sz w:val="22"/>
          <w:szCs w:val="22"/>
          <w:lang w:val="fr-CA"/>
        </w:rPr>
        <w:t>.</w:t>
      </w:r>
      <w:r w:rsidR="00F8348B" w:rsidRPr="000A4C2B">
        <w:rPr>
          <w:rStyle w:val="FootnoteReference"/>
          <w:spacing w:val="-2"/>
          <w:kern w:val="22"/>
          <w:sz w:val="22"/>
          <w:szCs w:val="22"/>
          <w:u w:val="none"/>
          <w:vertAlign w:val="superscript"/>
          <w:lang w:val="fr-CA"/>
        </w:rPr>
        <w:footnoteReference w:id="2"/>
      </w:r>
      <w:r w:rsidR="00EA11C9" w:rsidRPr="00B06CEF">
        <w:rPr>
          <w:spacing w:val="-2"/>
          <w:kern w:val="22"/>
          <w:sz w:val="22"/>
          <w:szCs w:val="22"/>
          <w:lang w:val="fr-CA"/>
        </w:rPr>
        <w:t xml:space="preserve"> </w:t>
      </w:r>
      <w:r w:rsidR="003700D4" w:rsidRPr="003700D4">
        <w:rPr>
          <w:spacing w:val="-2"/>
          <w:kern w:val="22"/>
          <w:sz w:val="22"/>
          <w:szCs w:val="22"/>
          <w:lang w:val="fr-CA"/>
        </w:rPr>
        <w:t>Ce projet de plan d’action</w:t>
      </w:r>
      <w:r w:rsidR="00875C84" w:rsidRPr="003700D4">
        <w:rPr>
          <w:spacing w:val="-2"/>
          <w:kern w:val="22"/>
          <w:sz w:val="22"/>
          <w:szCs w:val="22"/>
          <w:lang w:val="fr-CA"/>
        </w:rPr>
        <w:t xml:space="preserve"> </w:t>
      </w:r>
      <w:r w:rsidR="003700D4" w:rsidRPr="003700D4">
        <w:rPr>
          <w:spacing w:val="-2"/>
          <w:kern w:val="22"/>
          <w:sz w:val="22"/>
          <w:szCs w:val="22"/>
          <w:lang w:val="fr-CA"/>
        </w:rPr>
        <w:t>est fondé sur la premi</w:t>
      </w:r>
      <w:r w:rsidR="003700D4">
        <w:rPr>
          <w:spacing w:val="-2"/>
          <w:kern w:val="22"/>
          <w:sz w:val="22"/>
          <w:szCs w:val="22"/>
          <w:lang w:val="fr-CA"/>
        </w:rPr>
        <w:t>ère ébauche du cadre mondial de la biodiversité pour l'après-2020, datée du 5 juillet 2021</w:t>
      </w:r>
      <w:r w:rsidR="00875C84" w:rsidRPr="003700D4">
        <w:rPr>
          <w:spacing w:val="-2"/>
          <w:kern w:val="22"/>
          <w:sz w:val="22"/>
          <w:szCs w:val="22"/>
          <w:lang w:val="fr-CA"/>
        </w:rPr>
        <w:t>(</w:t>
      </w:r>
      <w:r w:rsidR="007D39C8" w:rsidRPr="003700D4">
        <w:rPr>
          <w:sz w:val="22"/>
          <w:szCs w:val="22"/>
          <w:lang w:val="fr-CA"/>
        </w:rPr>
        <w:t>CBD/WG2020/3/3</w:t>
      </w:r>
      <w:r w:rsidR="00875C84" w:rsidRPr="003700D4">
        <w:rPr>
          <w:spacing w:val="-2"/>
          <w:kern w:val="22"/>
          <w:sz w:val="22"/>
          <w:szCs w:val="22"/>
          <w:lang w:val="fr-CA"/>
        </w:rPr>
        <w:t>)</w:t>
      </w:r>
      <w:r w:rsidR="003700D4">
        <w:rPr>
          <w:spacing w:val="-2"/>
          <w:kern w:val="22"/>
          <w:sz w:val="22"/>
          <w:szCs w:val="22"/>
          <w:lang w:val="fr-CA"/>
        </w:rPr>
        <w:t>, et en harmonie avec celle-ci</w:t>
      </w:r>
      <w:r w:rsidR="00F8348B" w:rsidRPr="003700D4">
        <w:rPr>
          <w:spacing w:val="-2"/>
          <w:kern w:val="22"/>
          <w:sz w:val="22"/>
          <w:szCs w:val="22"/>
          <w:lang w:val="fr-CA"/>
        </w:rPr>
        <w:t>.</w:t>
      </w:r>
      <w:r w:rsidR="00F45F9A">
        <w:rPr>
          <w:spacing w:val="-2"/>
          <w:kern w:val="22"/>
          <w:sz w:val="22"/>
          <w:szCs w:val="22"/>
          <w:lang w:val="fr-CA"/>
        </w:rPr>
        <w:t xml:space="preserve"> </w:t>
      </w:r>
    </w:p>
    <w:p w14:paraId="0B3CC62D" w14:textId="23474A9E" w:rsidR="00CC399C" w:rsidRPr="00CC2F31" w:rsidRDefault="003700D4"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color w:val="000000"/>
          <w:kern w:val="22"/>
          <w:sz w:val="22"/>
          <w:szCs w:val="22"/>
          <w:lang w:val="fr-CA"/>
        </w:rPr>
      </w:pPr>
      <w:r w:rsidRPr="00EB0F2B">
        <w:rPr>
          <w:kern w:val="22"/>
          <w:sz w:val="22"/>
          <w:szCs w:val="22"/>
          <w:lang w:val="fr-CA"/>
        </w:rPr>
        <w:t xml:space="preserve">Le </w:t>
      </w:r>
      <w:r w:rsidR="00CC2F31">
        <w:rPr>
          <w:kern w:val="22"/>
          <w:sz w:val="22"/>
          <w:szCs w:val="22"/>
          <w:lang w:val="fr-CA"/>
        </w:rPr>
        <w:t>pré</w:t>
      </w:r>
      <w:r w:rsidRPr="00EB0F2B">
        <w:rPr>
          <w:kern w:val="22"/>
          <w:sz w:val="22"/>
          <w:szCs w:val="22"/>
          <w:lang w:val="fr-CA"/>
        </w:rPr>
        <w:t xml:space="preserve">sent document </w:t>
      </w:r>
      <w:r w:rsidR="00EB0F2B" w:rsidRPr="00EB0F2B">
        <w:rPr>
          <w:kern w:val="22"/>
          <w:sz w:val="22"/>
          <w:szCs w:val="22"/>
          <w:lang w:val="fr-CA"/>
        </w:rPr>
        <w:t>propose un aper</w:t>
      </w:r>
      <w:r w:rsidR="00CC2F31">
        <w:rPr>
          <w:kern w:val="22"/>
          <w:sz w:val="22"/>
          <w:szCs w:val="22"/>
          <w:lang w:val="fr-CA"/>
        </w:rPr>
        <w:t>ç</w:t>
      </w:r>
      <w:r w:rsidR="00EB0F2B" w:rsidRPr="00EB0F2B">
        <w:rPr>
          <w:kern w:val="22"/>
          <w:sz w:val="22"/>
          <w:szCs w:val="22"/>
          <w:lang w:val="fr-CA"/>
        </w:rPr>
        <w:t>u du projet de plan d’action pour l’égalité entr</w:t>
      </w:r>
      <w:r w:rsidR="00CC2F31">
        <w:rPr>
          <w:kern w:val="22"/>
          <w:sz w:val="22"/>
          <w:szCs w:val="22"/>
          <w:lang w:val="fr-CA"/>
        </w:rPr>
        <w:t>e les sexes, comprenant les mod</w:t>
      </w:r>
      <w:r w:rsidR="00EB0F2B" w:rsidRPr="00EB0F2B">
        <w:rPr>
          <w:kern w:val="22"/>
          <w:sz w:val="22"/>
          <w:szCs w:val="22"/>
          <w:lang w:val="fr-CA"/>
        </w:rPr>
        <w:t xml:space="preserve">alités de base pour diriger </w:t>
      </w:r>
      <w:r w:rsidR="00001EF6">
        <w:rPr>
          <w:kern w:val="22"/>
          <w:sz w:val="22"/>
          <w:szCs w:val="22"/>
          <w:lang w:val="fr-CA"/>
        </w:rPr>
        <w:t>la mise en œuvre</w:t>
      </w:r>
      <w:r w:rsidR="00EB0F2B" w:rsidRPr="00EB0F2B">
        <w:rPr>
          <w:kern w:val="22"/>
          <w:sz w:val="22"/>
          <w:szCs w:val="22"/>
          <w:lang w:val="fr-CA"/>
        </w:rPr>
        <w:t>.</w:t>
      </w:r>
      <w:r w:rsidR="00EB0F2B">
        <w:rPr>
          <w:kern w:val="22"/>
          <w:sz w:val="22"/>
          <w:szCs w:val="22"/>
          <w:lang w:val="fr-CA"/>
        </w:rPr>
        <w:t xml:space="preserve"> Le projet de plan d’</w:t>
      </w:r>
      <w:r w:rsidR="00CC2F31">
        <w:rPr>
          <w:kern w:val="22"/>
          <w:sz w:val="22"/>
          <w:szCs w:val="22"/>
          <w:lang w:val="fr-CA"/>
        </w:rPr>
        <w:t>action est développ</w:t>
      </w:r>
      <w:r w:rsidR="00EB0F2B">
        <w:rPr>
          <w:kern w:val="22"/>
          <w:sz w:val="22"/>
          <w:szCs w:val="22"/>
          <w:lang w:val="fr-CA"/>
        </w:rPr>
        <w:t>é autour d’</w:t>
      </w:r>
      <w:r w:rsidR="00CC2F31">
        <w:rPr>
          <w:kern w:val="22"/>
          <w:sz w:val="22"/>
          <w:szCs w:val="22"/>
          <w:lang w:val="fr-CA"/>
        </w:rPr>
        <w:t>une série de résult</w:t>
      </w:r>
      <w:r w:rsidR="00EB0F2B">
        <w:rPr>
          <w:kern w:val="22"/>
          <w:sz w:val="22"/>
          <w:szCs w:val="22"/>
          <w:lang w:val="fr-CA"/>
        </w:rPr>
        <w:t>ats escomptés, d’objectifs et de mesures. Tous les éléments du projet de plan d’action, dont les résultats escomptés, les objectifs apparentés, les mesures indicatives, les produits livrables possibles, les éch</w:t>
      </w:r>
      <w:r w:rsidR="00CC2F31">
        <w:rPr>
          <w:kern w:val="22"/>
          <w:sz w:val="22"/>
          <w:szCs w:val="22"/>
          <w:lang w:val="fr-CA"/>
        </w:rPr>
        <w:t>é</w:t>
      </w:r>
      <w:r w:rsidR="00001EF6">
        <w:rPr>
          <w:kern w:val="22"/>
          <w:sz w:val="22"/>
          <w:szCs w:val="22"/>
          <w:lang w:val="fr-CA"/>
        </w:rPr>
        <w:t>anc</w:t>
      </w:r>
      <w:r w:rsidR="00EB0F2B">
        <w:rPr>
          <w:kern w:val="22"/>
          <w:sz w:val="22"/>
          <w:szCs w:val="22"/>
          <w:lang w:val="fr-CA"/>
        </w:rPr>
        <w:t>es proposé</w:t>
      </w:r>
      <w:r w:rsidR="00001EF6">
        <w:rPr>
          <w:kern w:val="22"/>
          <w:sz w:val="22"/>
          <w:szCs w:val="22"/>
          <w:lang w:val="fr-CA"/>
        </w:rPr>
        <w:t>e</w:t>
      </w:r>
      <w:r w:rsidR="00EB0F2B">
        <w:rPr>
          <w:kern w:val="22"/>
          <w:sz w:val="22"/>
          <w:szCs w:val="22"/>
          <w:lang w:val="fr-CA"/>
        </w:rPr>
        <w:t xml:space="preserve">s et les acteurs responsables, sont indiqués dans un tableau </w:t>
      </w:r>
      <w:r w:rsidR="00001EF6">
        <w:rPr>
          <w:kern w:val="22"/>
          <w:sz w:val="22"/>
          <w:szCs w:val="22"/>
          <w:lang w:val="fr-CA"/>
        </w:rPr>
        <w:t>annexé</w:t>
      </w:r>
      <w:r w:rsidR="00EB0F2B">
        <w:rPr>
          <w:kern w:val="22"/>
          <w:sz w:val="22"/>
          <w:szCs w:val="22"/>
          <w:lang w:val="fr-CA"/>
        </w:rPr>
        <w:t xml:space="preserve"> à ce document. </w:t>
      </w:r>
      <w:r w:rsidR="00EB0F2B" w:rsidRPr="00CC2F31">
        <w:rPr>
          <w:kern w:val="22"/>
          <w:sz w:val="22"/>
          <w:szCs w:val="22"/>
          <w:lang w:val="fr-CA"/>
        </w:rPr>
        <w:t>Le document d’information</w:t>
      </w:r>
      <w:r w:rsidR="003307C7" w:rsidRPr="000A4C2B">
        <w:rPr>
          <w:rStyle w:val="FootnoteReference"/>
          <w:kern w:val="22"/>
          <w:sz w:val="22"/>
          <w:szCs w:val="22"/>
          <w:u w:val="none"/>
          <w:vertAlign w:val="superscript"/>
          <w:lang w:val="fr-CA"/>
        </w:rPr>
        <w:footnoteReference w:id="3"/>
      </w:r>
      <w:r w:rsidR="003307C7" w:rsidRPr="00CC2F31">
        <w:rPr>
          <w:kern w:val="22"/>
          <w:sz w:val="22"/>
          <w:szCs w:val="22"/>
          <w:lang w:val="fr-CA"/>
        </w:rPr>
        <w:t xml:space="preserve"> </w:t>
      </w:r>
      <w:r w:rsidR="00EB0F2B" w:rsidRPr="00CC2F31">
        <w:rPr>
          <w:kern w:val="22"/>
          <w:sz w:val="22"/>
          <w:szCs w:val="22"/>
          <w:lang w:val="fr-CA"/>
        </w:rPr>
        <w:t>qui l’accompagne</w:t>
      </w:r>
      <w:r w:rsidR="00CC2F31" w:rsidRPr="00CC2F31">
        <w:rPr>
          <w:kern w:val="22"/>
          <w:sz w:val="22"/>
          <w:szCs w:val="22"/>
          <w:lang w:val="fr-CA"/>
        </w:rPr>
        <w:t xml:space="preserve"> présente une courte justification mettant en </w:t>
      </w:r>
      <w:r w:rsidR="00001EF6">
        <w:rPr>
          <w:kern w:val="22"/>
          <w:sz w:val="22"/>
          <w:szCs w:val="22"/>
          <w:lang w:val="fr-CA"/>
        </w:rPr>
        <w:t>évidence</w:t>
      </w:r>
      <w:r w:rsidR="00CC2F31" w:rsidRPr="00CC2F31">
        <w:rPr>
          <w:kern w:val="22"/>
          <w:sz w:val="22"/>
          <w:szCs w:val="22"/>
          <w:lang w:val="fr-CA"/>
        </w:rPr>
        <w:t xml:space="preserve"> les principaux liens entre</w:t>
      </w:r>
      <w:r w:rsidR="00001EF6">
        <w:rPr>
          <w:kern w:val="22"/>
          <w:sz w:val="22"/>
          <w:szCs w:val="22"/>
          <w:lang w:val="fr-CA"/>
        </w:rPr>
        <w:t xml:space="preserve"> les résultats escomptés proposé</w:t>
      </w:r>
      <w:r w:rsidR="00CC2F31" w:rsidRPr="00CC2F31">
        <w:rPr>
          <w:kern w:val="22"/>
          <w:sz w:val="22"/>
          <w:szCs w:val="22"/>
          <w:lang w:val="fr-CA"/>
        </w:rPr>
        <w:t>s, les obje</w:t>
      </w:r>
      <w:r w:rsidR="00CC2F31">
        <w:rPr>
          <w:kern w:val="22"/>
          <w:sz w:val="22"/>
          <w:szCs w:val="22"/>
          <w:lang w:val="fr-CA"/>
        </w:rPr>
        <w:t>c</w:t>
      </w:r>
      <w:r w:rsidR="00CC2F31" w:rsidRPr="00CC2F31">
        <w:rPr>
          <w:kern w:val="22"/>
          <w:sz w:val="22"/>
          <w:szCs w:val="22"/>
          <w:lang w:val="fr-CA"/>
        </w:rPr>
        <w:t>tifs et les mesures du plan pour l’égalité entre les sexes et les principaux th</w:t>
      </w:r>
      <w:r w:rsidR="00CC2F31">
        <w:rPr>
          <w:kern w:val="22"/>
          <w:sz w:val="22"/>
          <w:szCs w:val="22"/>
          <w:lang w:val="fr-CA"/>
        </w:rPr>
        <w:t>èmes du cadre mondial de la biodiversité pour l'après-2020, et comprend une modélisation des objectifs du plan pour l’égalité entre les sexes par rapport aux buts et cibles d’action à long terme du projet de cadre, et autres informations</w:t>
      </w:r>
      <w:r w:rsidR="002F5C79" w:rsidRPr="00CC2F31">
        <w:rPr>
          <w:kern w:val="22"/>
          <w:sz w:val="22"/>
          <w:szCs w:val="22"/>
          <w:lang w:val="fr-CA"/>
        </w:rPr>
        <w:t>.</w:t>
      </w:r>
    </w:p>
    <w:p w14:paraId="0FC0142D" w14:textId="1EBEF8ED" w:rsidR="0017110E" w:rsidRPr="00EF3B10" w:rsidRDefault="00CC2F31" w:rsidP="0000011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CA"/>
        </w:rPr>
      </w:pPr>
      <w:r w:rsidRPr="00EF3B10">
        <w:rPr>
          <w:kern w:val="22"/>
          <w:sz w:val="22"/>
          <w:szCs w:val="22"/>
          <w:lang w:val="fr-CA"/>
        </w:rPr>
        <w:t>Des changements ont été apportés</w:t>
      </w:r>
      <w:r w:rsidR="00D97841" w:rsidRPr="00EF3B10">
        <w:rPr>
          <w:kern w:val="22"/>
          <w:sz w:val="22"/>
          <w:szCs w:val="22"/>
          <w:lang w:val="fr-CA"/>
        </w:rPr>
        <w:t xml:space="preserve"> à certains résultats escomptés</w:t>
      </w:r>
      <w:r w:rsidR="00EF3B10">
        <w:rPr>
          <w:kern w:val="22"/>
          <w:sz w:val="22"/>
          <w:szCs w:val="22"/>
          <w:lang w:val="fr-CA"/>
        </w:rPr>
        <w:t xml:space="preserve">, </w:t>
      </w:r>
      <w:r w:rsidR="00D97841" w:rsidRPr="00EF3B10">
        <w:rPr>
          <w:kern w:val="22"/>
          <w:sz w:val="22"/>
          <w:szCs w:val="22"/>
          <w:lang w:val="fr-CA"/>
        </w:rPr>
        <w:t>objectifs</w:t>
      </w:r>
      <w:r w:rsidR="00EF3B10">
        <w:rPr>
          <w:kern w:val="22"/>
          <w:sz w:val="22"/>
          <w:szCs w:val="22"/>
          <w:lang w:val="fr-CA"/>
        </w:rPr>
        <w:t xml:space="preserve"> et </w:t>
      </w:r>
      <w:r w:rsidR="00D97841" w:rsidRPr="00EF3B10">
        <w:rPr>
          <w:kern w:val="22"/>
          <w:sz w:val="22"/>
          <w:szCs w:val="22"/>
          <w:lang w:val="fr-CA"/>
        </w:rPr>
        <w:t>mesures indicatives en réponse aux propositions et corrections de texte reçues au cours de la période de consultation et lors des échanges virtuels, et de plus amples informations ont été fournies sur les produits livrables possibles et l</w:t>
      </w:r>
      <w:r w:rsidR="00EF3B10">
        <w:rPr>
          <w:kern w:val="22"/>
          <w:sz w:val="22"/>
          <w:szCs w:val="22"/>
          <w:lang w:val="fr-CA"/>
        </w:rPr>
        <w:t>es échéanc</w:t>
      </w:r>
      <w:r w:rsidR="00D97841" w:rsidRPr="00EF3B10">
        <w:rPr>
          <w:kern w:val="22"/>
          <w:sz w:val="22"/>
          <w:szCs w:val="22"/>
          <w:lang w:val="fr-CA"/>
        </w:rPr>
        <w:t>es. Ce projet de plan d’action tente d’atteindre un compromis entre l’ambition et la faisabilité; ainsi, des efforts ont ét</w:t>
      </w:r>
      <w:r w:rsidR="00EF3B10">
        <w:rPr>
          <w:kern w:val="22"/>
          <w:sz w:val="22"/>
          <w:szCs w:val="22"/>
          <w:lang w:val="fr-CA"/>
        </w:rPr>
        <w:t>é</w:t>
      </w:r>
      <w:r w:rsidR="00D97841" w:rsidRPr="00EF3B10">
        <w:rPr>
          <w:kern w:val="22"/>
          <w:sz w:val="22"/>
          <w:szCs w:val="22"/>
          <w:lang w:val="fr-CA"/>
        </w:rPr>
        <w:t xml:space="preserve"> déployés afin de limiter l</w:t>
      </w:r>
      <w:r w:rsidR="00EF3B10">
        <w:rPr>
          <w:kern w:val="22"/>
          <w:sz w:val="22"/>
          <w:szCs w:val="22"/>
          <w:lang w:val="fr-CA"/>
        </w:rPr>
        <w:t>e nombre de mesures indicatives</w:t>
      </w:r>
      <w:r w:rsidR="00D97841" w:rsidRPr="00EF3B10">
        <w:rPr>
          <w:kern w:val="22"/>
          <w:sz w:val="22"/>
          <w:szCs w:val="22"/>
          <w:lang w:val="fr-CA"/>
        </w:rPr>
        <w:t xml:space="preserve"> et de définir leur réalisation en prévoyant le plus de produits livrables possible ainsi que des échéances</w:t>
      </w:r>
      <w:r w:rsidR="009569E2" w:rsidRPr="00EF3B10">
        <w:rPr>
          <w:kern w:val="22"/>
          <w:sz w:val="22"/>
          <w:szCs w:val="22"/>
          <w:lang w:val="fr-CA"/>
        </w:rPr>
        <w:t>.</w:t>
      </w:r>
    </w:p>
    <w:p w14:paraId="32B800D3" w14:textId="2E13DAB3" w:rsidR="00677244" w:rsidRPr="00EF3B10" w:rsidRDefault="00D97841" w:rsidP="0000011D">
      <w:pPr>
        <w:pStyle w:val="Para1"/>
        <w:numPr>
          <w:ilvl w:val="0"/>
          <w:numId w:val="21"/>
        </w:numPr>
        <w:suppressLineNumbers/>
        <w:tabs>
          <w:tab w:val="left" w:pos="360"/>
        </w:tabs>
        <w:suppressAutoHyphens/>
        <w:kinsoku w:val="0"/>
        <w:overflowPunct w:val="0"/>
        <w:autoSpaceDE w:val="0"/>
        <w:autoSpaceDN w:val="0"/>
        <w:adjustRightInd w:val="0"/>
        <w:snapToGrid w:val="0"/>
        <w:ind w:left="0" w:firstLine="0"/>
        <w:jc w:val="center"/>
        <w:outlineLvl w:val="0"/>
        <w:rPr>
          <w:b/>
          <w:bCs/>
          <w:kern w:val="22"/>
          <w:sz w:val="22"/>
          <w:szCs w:val="22"/>
          <w:lang w:val="fr-CA"/>
        </w:rPr>
      </w:pPr>
      <w:r w:rsidRPr="00EF3B10">
        <w:rPr>
          <w:b/>
          <w:bCs/>
          <w:kern w:val="22"/>
          <w:sz w:val="22"/>
          <w:szCs w:val="22"/>
          <w:lang w:val="fr-CA"/>
        </w:rPr>
        <w:t>CONTEXTE</w:t>
      </w:r>
    </w:p>
    <w:p w14:paraId="59F86CBD" w14:textId="493C919C" w:rsidR="00FC6533" w:rsidRPr="00EF3B10" w:rsidRDefault="00264309"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rStyle w:val="normaltextrun"/>
          <w:kern w:val="22"/>
          <w:sz w:val="22"/>
          <w:szCs w:val="22"/>
          <w:lang w:val="fr-CA"/>
        </w:rPr>
      </w:pPr>
      <w:r w:rsidRPr="00EF3B10">
        <w:rPr>
          <w:kern w:val="22"/>
          <w:sz w:val="22"/>
          <w:szCs w:val="22"/>
          <w:lang w:val="fr-CA"/>
        </w:rPr>
        <w:t>Le préambule de la Convention sur la diversité biologique reconnaît le rôle vital que jouent les femmes dans la conservation et l’utilisation durable de la diversité biologique et le besoin de la participation</w:t>
      </w:r>
      <w:r w:rsidR="00EF3B10">
        <w:rPr>
          <w:kern w:val="22"/>
          <w:sz w:val="22"/>
          <w:szCs w:val="22"/>
          <w:lang w:val="fr-CA"/>
        </w:rPr>
        <w:t xml:space="preserve"> à part entière </w:t>
      </w:r>
      <w:r w:rsidRPr="00EF3B10">
        <w:rPr>
          <w:kern w:val="22"/>
          <w:sz w:val="22"/>
          <w:szCs w:val="22"/>
          <w:lang w:val="fr-CA"/>
        </w:rPr>
        <w:t xml:space="preserve">des femmes à tous les niveaux de l’établissement et </w:t>
      </w:r>
      <w:r w:rsidR="00F675C0">
        <w:rPr>
          <w:kern w:val="22"/>
          <w:sz w:val="22"/>
          <w:szCs w:val="22"/>
          <w:lang w:val="fr-CA"/>
        </w:rPr>
        <w:t xml:space="preserve">de </w:t>
      </w:r>
      <w:r w:rsidRPr="00EF3B10">
        <w:rPr>
          <w:kern w:val="22"/>
          <w:sz w:val="22"/>
          <w:szCs w:val="22"/>
          <w:lang w:val="fr-CA"/>
        </w:rPr>
        <w:t xml:space="preserve">l’application des politiques </w:t>
      </w:r>
      <w:r w:rsidR="00EF3B10">
        <w:rPr>
          <w:kern w:val="22"/>
          <w:sz w:val="22"/>
          <w:szCs w:val="22"/>
          <w:lang w:val="fr-CA"/>
        </w:rPr>
        <w:t xml:space="preserve">sur la </w:t>
      </w:r>
      <w:r w:rsidR="00EF3B10">
        <w:rPr>
          <w:kern w:val="22"/>
          <w:sz w:val="22"/>
          <w:szCs w:val="22"/>
          <w:lang w:val="fr-CA"/>
        </w:rPr>
        <w:lastRenderedPageBreak/>
        <w:t>conservation de</w:t>
      </w:r>
      <w:r w:rsidRPr="00EF3B10">
        <w:rPr>
          <w:kern w:val="22"/>
          <w:sz w:val="22"/>
          <w:szCs w:val="22"/>
          <w:lang w:val="fr-CA"/>
        </w:rPr>
        <w:t xml:space="preserve"> la diversité biologique. Le projet de plan d’action pour l’égalité entre les sexes au titre de la </w:t>
      </w:r>
      <w:r w:rsidR="00F63E07" w:rsidRPr="00EF3B10">
        <w:rPr>
          <w:kern w:val="22"/>
          <w:sz w:val="22"/>
          <w:szCs w:val="22"/>
          <w:lang w:val="fr-CA"/>
        </w:rPr>
        <w:t>C</w:t>
      </w:r>
      <w:r w:rsidRPr="00EF3B10">
        <w:rPr>
          <w:kern w:val="22"/>
          <w:sz w:val="22"/>
          <w:szCs w:val="22"/>
          <w:lang w:val="fr-CA"/>
        </w:rPr>
        <w:t>onvention est une réponse à cette reconnaissance et au but apparenté d’aborder la question de l’égalité entre les sexes dans l’application de la Convention. Le plan</w:t>
      </w:r>
      <w:r w:rsidR="00F63E07" w:rsidRPr="00EF3B10">
        <w:rPr>
          <w:kern w:val="22"/>
          <w:sz w:val="22"/>
          <w:szCs w:val="22"/>
          <w:lang w:val="fr-CA"/>
        </w:rPr>
        <w:t xml:space="preserve"> d’action</w:t>
      </w:r>
      <w:r w:rsidRPr="00EF3B10">
        <w:rPr>
          <w:kern w:val="22"/>
          <w:sz w:val="22"/>
          <w:szCs w:val="22"/>
          <w:lang w:val="fr-CA"/>
        </w:rPr>
        <w:t xml:space="preserve"> reconnaît</w:t>
      </w:r>
      <w:r w:rsidR="00531C6D">
        <w:rPr>
          <w:kern w:val="22"/>
          <w:sz w:val="22"/>
          <w:szCs w:val="22"/>
          <w:lang w:val="fr-CA"/>
        </w:rPr>
        <w:t xml:space="preserve"> également que le mot « </w:t>
      </w:r>
      <w:r w:rsidRPr="00EF3B10">
        <w:rPr>
          <w:kern w:val="22"/>
          <w:sz w:val="22"/>
          <w:szCs w:val="22"/>
          <w:lang w:val="fr-CA"/>
        </w:rPr>
        <w:t>genre »</w:t>
      </w:r>
      <w:r w:rsidR="00F63E07" w:rsidRPr="00EF3B10">
        <w:rPr>
          <w:kern w:val="22"/>
          <w:sz w:val="22"/>
          <w:szCs w:val="22"/>
          <w:lang w:val="fr-CA"/>
        </w:rPr>
        <w:t xml:space="preserve"> </w:t>
      </w:r>
      <w:r w:rsidR="00DF2A79">
        <w:rPr>
          <w:kern w:val="22"/>
          <w:sz w:val="22"/>
          <w:szCs w:val="22"/>
          <w:lang w:val="fr-CA"/>
        </w:rPr>
        <w:t>s’applique à</w:t>
      </w:r>
      <w:r w:rsidR="00F63E07" w:rsidRPr="00EF3B10">
        <w:rPr>
          <w:kern w:val="22"/>
          <w:sz w:val="22"/>
          <w:szCs w:val="22"/>
          <w:lang w:val="fr-CA"/>
        </w:rPr>
        <w:t xml:space="preserve"> toutes les personnes qui s’identifient comme </w:t>
      </w:r>
      <w:r w:rsidR="00531C6D">
        <w:rPr>
          <w:kern w:val="22"/>
          <w:sz w:val="22"/>
          <w:szCs w:val="22"/>
          <w:lang w:val="fr-CA"/>
        </w:rPr>
        <w:t xml:space="preserve">des </w:t>
      </w:r>
      <w:r w:rsidR="00F63E07" w:rsidRPr="00EF3B10">
        <w:rPr>
          <w:kern w:val="22"/>
          <w:sz w:val="22"/>
          <w:szCs w:val="22"/>
          <w:lang w:val="fr-CA"/>
        </w:rPr>
        <w:t xml:space="preserve">femmes, filles, garçons et hommes, ainsi que les personnes non binaires. Reconnaissant que les filles et les femmes du monde entier doivent porter </w:t>
      </w:r>
      <w:r w:rsidR="00DF2A79">
        <w:rPr>
          <w:kern w:val="22"/>
          <w:sz w:val="22"/>
          <w:szCs w:val="22"/>
          <w:lang w:val="fr-CA"/>
        </w:rPr>
        <w:t>une part</w:t>
      </w:r>
      <w:r w:rsidR="00F63E07" w:rsidRPr="00EF3B10">
        <w:rPr>
          <w:kern w:val="22"/>
          <w:sz w:val="22"/>
          <w:szCs w:val="22"/>
          <w:lang w:val="fr-CA"/>
        </w:rPr>
        <w:t xml:space="preserve"> disproportionné</w:t>
      </w:r>
      <w:r w:rsidR="00DF2A79">
        <w:rPr>
          <w:kern w:val="22"/>
          <w:sz w:val="22"/>
          <w:szCs w:val="22"/>
          <w:lang w:val="fr-CA"/>
        </w:rPr>
        <w:t>e du fardeau</w:t>
      </w:r>
      <w:r w:rsidR="00F63E07" w:rsidRPr="00EF3B10">
        <w:rPr>
          <w:kern w:val="22"/>
          <w:sz w:val="22"/>
          <w:szCs w:val="22"/>
          <w:lang w:val="fr-CA"/>
        </w:rPr>
        <w:t xml:space="preserve"> des coûts de l’appauvrissement de la diversité biologique ainsi que de la conser</w:t>
      </w:r>
      <w:r w:rsidR="00531C6D">
        <w:rPr>
          <w:kern w:val="22"/>
          <w:sz w:val="22"/>
          <w:szCs w:val="22"/>
          <w:lang w:val="fr-CA"/>
        </w:rPr>
        <w:t>vation et l’utilisation durable</w:t>
      </w:r>
      <w:r w:rsidR="00F63E07" w:rsidRPr="00EF3B10">
        <w:rPr>
          <w:kern w:val="22"/>
          <w:sz w:val="22"/>
          <w:szCs w:val="22"/>
          <w:lang w:val="fr-CA"/>
        </w:rPr>
        <w:t xml:space="preserve"> et</w:t>
      </w:r>
      <w:r w:rsidR="00531C6D">
        <w:rPr>
          <w:kern w:val="22"/>
          <w:sz w:val="22"/>
          <w:szCs w:val="22"/>
          <w:lang w:val="fr-CA"/>
        </w:rPr>
        <w:t xml:space="preserve"> qu’en retour</w:t>
      </w:r>
      <w:r w:rsidR="00DF2A79">
        <w:rPr>
          <w:kern w:val="22"/>
          <w:sz w:val="22"/>
          <w:szCs w:val="22"/>
          <w:lang w:val="fr-CA"/>
        </w:rPr>
        <w:t>,</w:t>
      </w:r>
      <w:r w:rsidR="00F63E07" w:rsidRPr="00EF3B10">
        <w:rPr>
          <w:kern w:val="22"/>
          <w:sz w:val="22"/>
          <w:szCs w:val="22"/>
          <w:lang w:val="fr-CA"/>
        </w:rPr>
        <w:t xml:space="preserve"> elles tirent peu d’avantages des ressources génétiques, ce plan d’action accorde la priorité </w:t>
      </w:r>
      <w:r w:rsidR="00531C6D">
        <w:rPr>
          <w:kern w:val="22"/>
          <w:sz w:val="22"/>
          <w:szCs w:val="22"/>
          <w:lang w:val="fr-CA"/>
        </w:rPr>
        <w:t>aux</w:t>
      </w:r>
      <w:r w:rsidR="00F63E07" w:rsidRPr="00EF3B10">
        <w:rPr>
          <w:kern w:val="22"/>
          <w:sz w:val="22"/>
          <w:szCs w:val="22"/>
          <w:lang w:val="fr-CA"/>
        </w:rPr>
        <w:t xml:space="preserve"> besoins et </w:t>
      </w:r>
      <w:r w:rsidR="00531C6D">
        <w:rPr>
          <w:kern w:val="22"/>
          <w:sz w:val="22"/>
          <w:szCs w:val="22"/>
          <w:lang w:val="fr-CA"/>
        </w:rPr>
        <w:t>aux</w:t>
      </w:r>
      <w:r w:rsidR="00F63E07" w:rsidRPr="00EF3B10">
        <w:rPr>
          <w:kern w:val="22"/>
          <w:sz w:val="22"/>
          <w:szCs w:val="22"/>
          <w:lang w:val="fr-CA"/>
        </w:rPr>
        <w:t xml:space="preserve"> intérêt</w:t>
      </w:r>
      <w:r w:rsidR="00531C6D">
        <w:rPr>
          <w:kern w:val="22"/>
          <w:sz w:val="22"/>
          <w:szCs w:val="22"/>
          <w:lang w:val="fr-CA"/>
        </w:rPr>
        <w:t>s</w:t>
      </w:r>
      <w:r w:rsidR="00F63E07" w:rsidRPr="00EF3B10">
        <w:rPr>
          <w:kern w:val="22"/>
          <w:sz w:val="22"/>
          <w:szCs w:val="22"/>
          <w:lang w:val="fr-CA"/>
        </w:rPr>
        <w:t xml:space="preserve"> de toutes celles qui s’identifient comme des femmes et des filles, en particulier celles qui font face à de nombreuses formes </w:t>
      </w:r>
      <w:r w:rsidR="00BD6C99" w:rsidRPr="00EF3B10">
        <w:rPr>
          <w:kern w:val="22"/>
          <w:sz w:val="22"/>
          <w:szCs w:val="22"/>
          <w:lang w:val="fr-CA"/>
        </w:rPr>
        <w:t>croisées</w:t>
      </w:r>
      <w:r w:rsidR="00F63E07" w:rsidRPr="00EF3B10">
        <w:rPr>
          <w:kern w:val="22"/>
          <w:sz w:val="22"/>
          <w:szCs w:val="22"/>
          <w:lang w:val="fr-CA"/>
        </w:rPr>
        <w:t xml:space="preserve"> de discrimination</w:t>
      </w:r>
      <w:r w:rsidR="00027DE0">
        <w:rPr>
          <w:kern w:val="22"/>
          <w:sz w:val="22"/>
          <w:szCs w:val="22"/>
          <w:lang w:val="fr-CA"/>
        </w:rPr>
        <w:t>.</w:t>
      </w:r>
    </w:p>
    <w:p w14:paraId="4368A773" w14:textId="67ABF279" w:rsidR="00677244" w:rsidRPr="00EF3B10" w:rsidRDefault="00BD6C99" w:rsidP="00813968">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kern w:val="22"/>
          <w:sz w:val="22"/>
          <w:szCs w:val="22"/>
          <w:lang w:val="fr-CA"/>
        </w:rPr>
      </w:pPr>
      <w:r w:rsidRPr="00EF3B10">
        <w:rPr>
          <w:kern w:val="22"/>
          <w:sz w:val="22"/>
          <w:szCs w:val="22"/>
          <w:lang w:val="fr-CA"/>
        </w:rPr>
        <w:t>Le projet de plan d’action pour l’égalité entre les sexes définit une série de résultats escomptés, d’objectifs apparentés et de mesures indicatives mis</w:t>
      </w:r>
      <w:r w:rsidR="00531C6D">
        <w:rPr>
          <w:kern w:val="22"/>
          <w:sz w:val="22"/>
          <w:szCs w:val="22"/>
          <w:lang w:val="fr-CA"/>
        </w:rPr>
        <w:t>e</w:t>
      </w:r>
      <w:r w:rsidRPr="00EF3B10">
        <w:rPr>
          <w:kern w:val="22"/>
          <w:sz w:val="22"/>
          <w:szCs w:val="22"/>
          <w:lang w:val="fr-CA"/>
        </w:rPr>
        <w:t xml:space="preserve"> de l’avant afin de promouvoir une réponse </w:t>
      </w:r>
      <w:r w:rsidR="00AF1140" w:rsidRPr="00EF3B10">
        <w:rPr>
          <w:kern w:val="22"/>
          <w:sz w:val="22"/>
          <w:szCs w:val="22"/>
          <w:lang w:val="fr-CA"/>
        </w:rPr>
        <w:t>sensible au</w:t>
      </w:r>
      <w:r w:rsidRPr="00EF3B10">
        <w:rPr>
          <w:kern w:val="22"/>
          <w:sz w:val="22"/>
          <w:szCs w:val="22"/>
          <w:lang w:val="fr-CA"/>
        </w:rPr>
        <w:t xml:space="preserve"> genre à </w:t>
      </w:r>
      <w:r w:rsidR="00531C6D">
        <w:rPr>
          <w:kern w:val="22"/>
          <w:sz w:val="22"/>
          <w:szCs w:val="22"/>
          <w:lang w:val="fr-CA"/>
        </w:rPr>
        <w:t xml:space="preserve">la mise en œuvre </w:t>
      </w:r>
      <w:r w:rsidRPr="00EF3B10">
        <w:rPr>
          <w:kern w:val="22"/>
          <w:sz w:val="22"/>
          <w:szCs w:val="22"/>
          <w:lang w:val="fr-CA"/>
        </w:rPr>
        <w:t>du cadre mondial pour la diversité biologique et la réalisation des trois objectifs de la Convention. Le plan d’action repose sur</w:t>
      </w:r>
      <w:r w:rsidR="00AF20E0" w:rsidRPr="00EF3B10">
        <w:rPr>
          <w:kern w:val="22"/>
          <w:sz w:val="22"/>
          <w:szCs w:val="22"/>
          <w:lang w:val="fr-CA"/>
        </w:rPr>
        <w:t xml:space="preserve"> </w:t>
      </w:r>
      <w:r w:rsidR="00531C6D">
        <w:rPr>
          <w:kern w:val="22"/>
          <w:sz w:val="22"/>
          <w:szCs w:val="22"/>
          <w:lang w:val="fr-CA"/>
        </w:rPr>
        <w:t>le fait</w:t>
      </w:r>
      <w:r w:rsidR="00AF20E0" w:rsidRPr="00EF3B10">
        <w:rPr>
          <w:kern w:val="22"/>
          <w:sz w:val="22"/>
          <w:szCs w:val="22"/>
          <w:lang w:val="fr-CA"/>
        </w:rPr>
        <w:t xml:space="preserve"> que toutes les Parties, parties prenantes et peuples autochtones et communautés locales doivent agir, avec l’appui du Secrétariat, afin de favoriser les progrès aux niveaux local, national, régional et mondial. Le projet de plan d’action pour l’égalité entre les sexes </w:t>
      </w:r>
      <w:r w:rsidR="00027DE0">
        <w:rPr>
          <w:kern w:val="22"/>
          <w:sz w:val="22"/>
          <w:szCs w:val="22"/>
          <w:lang w:val="fr-CA"/>
        </w:rPr>
        <w:t>ajoute au</w:t>
      </w:r>
      <w:r w:rsidR="00AF20E0" w:rsidRPr="00EF3B10">
        <w:rPr>
          <w:kern w:val="22"/>
          <w:sz w:val="22"/>
          <w:szCs w:val="22"/>
          <w:lang w:val="fr-CA"/>
        </w:rPr>
        <w:t xml:space="preserve"> Plan d’action </w:t>
      </w:r>
      <w:r w:rsidR="00664D42" w:rsidRPr="00EF3B10">
        <w:rPr>
          <w:kern w:val="22"/>
          <w:sz w:val="22"/>
          <w:szCs w:val="22"/>
          <w:lang w:val="fr-CA"/>
        </w:rPr>
        <w:t>2015-2020 pour l’égalité entre les sexes présenté dans la décision</w:t>
      </w:r>
      <w:r w:rsidRPr="00EF3B10">
        <w:rPr>
          <w:kern w:val="22"/>
          <w:sz w:val="22"/>
          <w:szCs w:val="22"/>
          <w:lang w:val="fr-CA"/>
        </w:rPr>
        <w:t xml:space="preserve"> </w:t>
      </w:r>
      <w:hyperlink r:id="rId14" w:history="1">
        <w:r w:rsidR="00F4594B" w:rsidRPr="00EF3B10">
          <w:rPr>
            <w:rStyle w:val="Hyperlink"/>
            <w:kern w:val="22"/>
            <w:sz w:val="22"/>
            <w:szCs w:val="22"/>
            <w:lang w:val="fr-CA"/>
          </w:rPr>
          <w:t>XII/7</w:t>
        </w:r>
      </w:hyperlink>
      <w:r w:rsidR="000F0E7D" w:rsidRPr="00EF3B10">
        <w:rPr>
          <w:kern w:val="22"/>
          <w:sz w:val="22"/>
          <w:szCs w:val="22"/>
          <w:lang w:val="fr-CA"/>
        </w:rPr>
        <w:t xml:space="preserve">, </w:t>
      </w:r>
      <w:r w:rsidR="00664D42" w:rsidRPr="00EF3B10">
        <w:rPr>
          <w:kern w:val="22"/>
          <w:sz w:val="22"/>
          <w:szCs w:val="22"/>
          <w:lang w:val="fr-CA"/>
        </w:rPr>
        <w:t xml:space="preserve">accueilli par la Conférence des Parties à sa douzième réunion. Le projet de plan d’action est un instrument essentiel pour orienter la réponse continue </w:t>
      </w:r>
      <w:r w:rsidR="00410FB5" w:rsidRPr="00EF3B10">
        <w:rPr>
          <w:kern w:val="22"/>
          <w:sz w:val="22"/>
          <w:szCs w:val="22"/>
          <w:lang w:val="fr-CA"/>
        </w:rPr>
        <w:t>dans le cadre</w:t>
      </w:r>
      <w:r w:rsidR="00664D42" w:rsidRPr="00EF3B10">
        <w:rPr>
          <w:kern w:val="22"/>
          <w:sz w:val="22"/>
          <w:szCs w:val="22"/>
          <w:lang w:val="fr-CA"/>
        </w:rPr>
        <w:t xml:space="preserve"> de la Convention aux engagements mondiaux </w:t>
      </w:r>
      <w:r w:rsidR="00410FB5" w:rsidRPr="00EF3B10">
        <w:rPr>
          <w:kern w:val="22"/>
          <w:sz w:val="22"/>
          <w:szCs w:val="22"/>
          <w:lang w:val="fr-CA"/>
        </w:rPr>
        <w:t>pris ces</w:t>
      </w:r>
      <w:r w:rsidR="00664D42" w:rsidRPr="00EF3B10">
        <w:rPr>
          <w:kern w:val="22"/>
          <w:sz w:val="22"/>
          <w:szCs w:val="22"/>
          <w:lang w:val="fr-CA"/>
        </w:rPr>
        <w:t xml:space="preserve"> dernières décennies </w:t>
      </w:r>
      <w:r w:rsidR="00410FB5" w:rsidRPr="00EF3B10">
        <w:rPr>
          <w:kern w:val="22"/>
          <w:sz w:val="22"/>
          <w:szCs w:val="22"/>
          <w:lang w:val="fr-CA"/>
        </w:rPr>
        <w:t>ainsi qu’</w:t>
      </w:r>
      <w:r w:rsidR="00664D42" w:rsidRPr="00EF3B10">
        <w:rPr>
          <w:kern w:val="22"/>
          <w:sz w:val="22"/>
          <w:szCs w:val="22"/>
          <w:lang w:val="fr-CA"/>
        </w:rPr>
        <w:t xml:space="preserve">aux recommandations des Parties à la Convention, </w:t>
      </w:r>
      <w:r w:rsidR="00410FB5" w:rsidRPr="00EF3B10">
        <w:rPr>
          <w:kern w:val="22"/>
          <w:sz w:val="22"/>
          <w:szCs w:val="22"/>
          <w:lang w:val="fr-CA"/>
        </w:rPr>
        <w:t>en application d’</w:t>
      </w:r>
      <w:r w:rsidR="00664D42" w:rsidRPr="00EF3B10">
        <w:rPr>
          <w:kern w:val="22"/>
          <w:sz w:val="22"/>
          <w:szCs w:val="22"/>
          <w:lang w:val="fr-CA"/>
        </w:rPr>
        <w:t xml:space="preserve">importants mandats du système des Nations Unies. Il </w:t>
      </w:r>
      <w:r w:rsidR="00410FB5" w:rsidRPr="00EF3B10">
        <w:rPr>
          <w:kern w:val="22"/>
          <w:sz w:val="22"/>
          <w:szCs w:val="22"/>
          <w:lang w:val="fr-CA"/>
        </w:rPr>
        <w:t>traduit</w:t>
      </w:r>
      <w:r w:rsidR="00664D42" w:rsidRPr="00EF3B10">
        <w:rPr>
          <w:kern w:val="22"/>
          <w:sz w:val="22"/>
          <w:szCs w:val="22"/>
          <w:lang w:val="fr-CA"/>
        </w:rPr>
        <w:t xml:space="preserve"> également </w:t>
      </w:r>
      <w:r w:rsidR="00410FB5" w:rsidRPr="00EF3B10">
        <w:rPr>
          <w:kern w:val="22"/>
          <w:sz w:val="22"/>
          <w:szCs w:val="22"/>
          <w:lang w:val="fr-CA"/>
        </w:rPr>
        <w:t>la prise de conscience de plus en plus grande</w:t>
      </w:r>
      <w:r w:rsidR="00664D42" w:rsidRPr="00EF3B10">
        <w:rPr>
          <w:kern w:val="22"/>
          <w:sz w:val="22"/>
          <w:szCs w:val="22"/>
          <w:lang w:val="fr-CA"/>
        </w:rPr>
        <w:t xml:space="preserve"> que l’égalité entre les sexes </w:t>
      </w:r>
      <w:r w:rsidR="00410FB5" w:rsidRPr="00EF3B10">
        <w:rPr>
          <w:kern w:val="22"/>
          <w:sz w:val="22"/>
          <w:szCs w:val="22"/>
          <w:lang w:val="fr-CA"/>
        </w:rPr>
        <w:t>est</w:t>
      </w:r>
      <w:r w:rsidR="00664D42" w:rsidRPr="00EF3B10">
        <w:rPr>
          <w:kern w:val="22"/>
          <w:sz w:val="22"/>
          <w:szCs w:val="22"/>
          <w:lang w:val="fr-CA"/>
        </w:rPr>
        <w:t xml:space="preserve"> une </w:t>
      </w:r>
      <w:r w:rsidR="00410FB5" w:rsidRPr="00EF3B10">
        <w:rPr>
          <w:kern w:val="22"/>
          <w:sz w:val="22"/>
          <w:szCs w:val="22"/>
          <w:lang w:val="fr-CA"/>
        </w:rPr>
        <w:t xml:space="preserve">importante </w:t>
      </w:r>
      <w:r w:rsidR="00664D42" w:rsidRPr="00EF3B10">
        <w:rPr>
          <w:kern w:val="22"/>
          <w:sz w:val="22"/>
          <w:szCs w:val="22"/>
          <w:lang w:val="fr-CA"/>
        </w:rPr>
        <w:t xml:space="preserve">condition préalable </w:t>
      </w:r>
      <w:r w:rsidR="00410FB5" w:rsidRPr="00EF3B10">
        <w:rPr>
          <w:kern w:val="22"/>
          <w:sz w:val="22"/>
          <w:szCs w:val="22"/>
          <w:lang w:val="fr-CA"/>
        </w:rPr>
        <w:t>au</w:t>
      </w:r>
      <w:r w:rsidR="00664D42" w:rsidRPr="00EF3B10">
        <w:rPr>
          <w:kern w:val="22"/>
          <w:sz w:val="22"/>
          <w:szCs w:val="22"/>
          <w:lang w:val="fr-CA"/>
        </w:rPr>
        <w:t xml:space="preserve"> développement durable et la réalisation des objectifs de la Convention</w:t>
      </w:r>
      <w:r w:rsidR="001C7973" w:rsidRPr="00EF3B10">
        <w:rPr>
          <w:kern w:val="22"/>
          <w:sz w:val="22"/>
          <w:szCs w:val="22"/>
          <w:lang w:val="fr-CA"/>
        </w:rPr>
        <w:t>.</w:t>
      </w:r>
    </w:p>
    <w:p w14:paraId="00E2E1E6" w14:textId="1BE6499D" w:rsidR="00A85C31" w:rsidRPr="00EF3B10" w:rsidRDefault="00664D42" w:rsidP="0000011D">
      <w:pPr>
        <w:pStyle w:val="ListParagraph"/>
        <w:numPr>
          <w:ilvl w:val="0"/>
          <w:numId w:val="21"/>
        </w:numPr>
        <w:suppressLineNumbers/>
        <w:suppressAutoHyphens/>
        <w:kinsoku w:val="0"/>
        <w:overflowPunct w:val="0"/>
        <w:autoSpaceDE w:val="0"/>
        <w:autoSpaceDN w:val="0"/>
        <w:adjustRightInd w:val="0"/>
        <w:snapToGrid w:val="0"/>
        <w:spacing w:before="120" w:after="120"/>
        <w:ind w:left="1077"/>
        <w:jc w:val="center"/>
        <w:outlineLvl w:val="0"/>
        <w:rPr>
          <w:b/>
          <w:bCs/>
          <w:kern w:val="22"/>
          <w:sz w:val="22"/>
          <w:szCs w:val="22"/>
          <w:lang w:val="fr-CA"/>
        </w:rPr>
      </w:pPr>
      <w:r w:rsidRPr="00EF3B10">
        <w:rPr>
          <w:b/>
          <w:bCs/>
          <w:kern w:val="22"/>
          <w:sz w:val="22"/>
          <w:szCs w:val="22"/>
          <w:lang w:val="fr-CA"/>
        </w:rPr>
        <w:t>ÉLÉMENTS D’UN PROJET DE RECOMMANDATION</w:t>
      </w:r>
    </w:p>
    <w:p w14:paraId="6E366BEF" w14:textId="11386BE6" w:rsidR="00F15AAE" w:rsidRPr="00EF3B10" w:rsidRDefault="00F15AAE" w:rsidP="0000011D">
      <w:pPr>
        <w:suppressLineNumbers/>
        <w:suppressAutoHyphens/>
        <w:kinsoku w:val="0"/>
        <w:overflowPunct w:val="0"/>
        <w:autoSpaceDE w:val="0"/>
        <w:autoSpaceDN w:val="0"/>
        <w:adjustRightInd w:val="0"/>
        <w:snapToGrid w:val="0"/>
        <w:jc w:val="both"/>
        <w:rPr>
          <w:kern w:val="22"/>
          <w:sz w:val="22"/>
          <w:szCs w:val="22"/>
          <w:lang w:val="fr-CA"/>
        </w:rPr>
      </w:pPr>
      <w:r w:rsidRPr="00EF3B10">
        <w:rPr>
          <w:kern w:val="22"/>
          <w:sz w:val="22"/>
          <w:szCs w:val="22"/>
          <w:lang w:val="fr-CA"/>
        </w:rPr>
        <w:t>6.</w:t>
      </w:r>
      <w:r w:rsidRPr="00EF3B10">
        <w:rPr>
          <w:kern w:val="22"/>
          <w:sz w:val="22"/>
          <w:szCs w:val="22"/>
          <w:lang w:val="fr-CA"/>
        </w:rPr>
        <w:tab/>
      </w:r>
      <w:r w:rsidR="002738B7" w:rsidRPr="00EF3B10">
        <w:rPr>
          <w:kern w:val="22"/>
          <w:sz w:val="22"/>
          <w:szCs w:val="22"/>
          <w:lang w:val="fr-CA"/>
        </w:rPr>
        <w:t>Compte tenu de ce qui précède, l’Organe subsidiaire chargé de l'application, à sa troisième réunion, pourr</w:t>
      </w:r>
      <w:r w:rsidR="00D90B89">
        <w:rPr>
          <w:kern w:val="22"/>
          <w:sz w:val="22"/>
          <w:szCs w:val="22"/>
          <w:lang w:val="fr-CA"/>
        </w:rPr>
        <w:t>a</w:t>
      </w:r>
      <w:r w:rsidR="002738B7" w:rsidRPr="00EF3B10">
        <w:rPr>
          <w:kern w:val="22"/>
          <w:sz w:val="22"/>
          <w:szCs w:val="22"/>
          <w:lang w:val="fr-CA"/>
        </w:rPr>
        <w:t xml:space="preserve">it souhaiter présenter une recommandation qui ressemble à ce qui suit </w:t>
      </w:r>
      <w:r w:rsidRPr="00EF3B10">
        <w:rPr>
          <w:kern w:val="22"/>
          <w:sz w:val="22"/>
          <w:szCs w:val="22"/>
          <w:lang w:val="fr-CA"/>
        </w:rPr>
        <w:t>:</w:t>
      </w:r>
    </w:p>
    <w:p w14:paraId="42E82C8D" w14:textId="66BF0F22"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L’Organe subsidiaire chargé de l'application</w:t>
      </w:r>
      <w:r w:rsidR="00F15AAE" w:rsidRPr="00EF3B10">
        <w:rPr>
          <w:i/>
          <w:iCs/>
          <w:kern w:val="22"/>
          <w:sz w:val="22"/>
          <w:szCs w:val="22"/>
          <w:lang w:val="fr-CA"/>
        </w:rPr>
        <w:t>,</w:t>
      </w:r>
    </w:p>
    <w:p w14:paraId="48333E2E" w14:textId="1C4B3EA9"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Rappelant</w:t>
      </w:r>
      <w:r w:rsidR="00F15AAE" w:rsidRPr="00EF3B10">
        <w:rPr>
          <w:kern w:val="22"/>
          <w:sz w:val="22"/>
          <w:szCs w:val="22"/>
          <w:lang w:val="fr-CA"/>
        </w:rPr>
        <w:t xml:space="preserve"> </w:t>
      </w:r>
      <w:r w:rsidRPr="00EF3B10">
        <w:rPr>
          <w:kern w:val="22"/>
          <w:sz w:val="22"/>
          <w:szCs w:val="22"/>
          <w:lang w:val="fr-CA"/>
        </w:rPr>
        <w:t>les décisions XII/7 sur l’intégration de l’égalité entre les sexes et IX/24 sur le premier plan d’action de la Convention sur l’égalité entre les sexes</w:t>
      </w:r>
      <w:r w:rsidR="00C931A3" w:rsidRPr="00EF3B10">
        <w:rPr>
          <w:kern w:val="22"/>
          <w:sz w:val="22"/>
          <w:szCs w:val="22"/>
          <w:lang w:val="fr-CA"/>
        </w:rPr>
        <w:t>,</w:t>
      </w:r>
    </w:p>
    <w:p w14:paraId="2738BEC0" w14:textId="71881887" w:rsidR="00F15AAE" w:rsidRPr="00EF3B10" w:rsidRDefault="002738B7"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i/>
          <w:iCs/>
          <w:kern w:val="22"/>
          <w:sz w:val="22"/>
          <w:szCs w:val="22"/>
          <w:lang w:val="fr-CA"/>
        </w:rPr>
        <w:t xml:space="preserve">Rappelant également </w:t>
      </w:r>
      <w:r w:rsidRPr="00EF3B10">
        <w:rPr>
          <w:iCs/>
          <w:kern w:val="22"/>
          <w:sz w:val="22"/>
          <w:szCs w:val="22"/>
          <w:lang w:val="fr-CA"/>
        </w:rPr>
        <w:t xml:space="preserve">la décision de la Conférence des Parties, à sa quatorzième réunion, de mettre sur pied un processus complet, participatif et </w:t>
      </w:r>
      <w:r w:rsidR="0027070A" w:rsidRPr="00EF3B10">
        <w:rPr>
          <w:iCs/>
          <w:kern w:val="22"/>
          <w:sz w:val="22"/>
          <w:szCs w:val="22"/>
          <w:lang w:val="fr-CA"/>
        </w:rPr>
        <w:t>sensible au genre</w:t>
      </w:r>
      <w:r w:rsidR="00230E9F" w:rsidRPr="00EF3B10">
        <w:rPr>
          <w:iCs/>
          <w:kern w:val="22"/>
          <w:sz w:val="22"/>
          <w:szCs w:val="22"/>
          <w:lang w:val="fr-CA"/>
        </w:rPr>
        <w:t xml:space="preserve"> pour la préparation du cadre mondial de la biodiversité pour l'après-2020,</w:t>
      </w:r>
    </w:p>
    <w:p w14:paraId="14375701" w14:textId="7F5EA9BC"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1.</w:t>
      </w:r>
      <w:r w:rsidRPr="00EF3B10">
        <w:rPr>
          <w:i/>
          <w:iCs/>
          <w:kern w:val="22"/>
          <w:sz w:val="22"/>
          <w:szCs w:val="22"/>
          <w:lang w:val="fr-CA"/>
        </w:rPr>
        <w:tab/>
      </w:r>
      <w:r w:rsidR="002962D6" w:rsidRPr="00EF3B10">
        <w:rPr>
          <w:i/>
          <w:iCs/>
          <w:kern w:val="22"/>
          <w:sz w:val="22"/>
          <w:szCs w:val="22"/>
          <w:lang w:val="fr-CA"/>
        </w:rPr>
        <w:t xml:space="preserve">Prend note </w:t>
      </w:r>
      <w:r w:rsidR="002962D6" w:rsidRPr="00EF3B10">
        <w:rPr>
          <w:iCs/>
          <w:kern w:val="22"/>
          <w:sz w:val="22"/>
          <w:szCs w:val="22"/>
          <w:lang w:val="fr-CA"/>
        </w:rPr>
        <w:t>des conclusions de l’examen de la mise en œuvre du Plan d’action 2015-2020 pour l’égalité entre les sexes</w:t>
      </w:r>
      <w:r w:rsidR="0054398F" w:rsidRPr="00EF3B10">
        <w:rPr>
          <w:kern w:val="22"/>
          <w:sz w:val="22"/>
          <w:szCs w:val="22"/>
          <w:lang w:val="fr-CA"/>
        </w:rPr>
        <w:t>,</w:t>
      </w:r>
      <w:r w:rsidR="00FE060A" w:rsidRPr="00EF3B10">
        <w:rPr>
          <w:rStyle w:val="FootnoteReference"/>
          <w:kern w:val="22"/>
          <w:sz w:val="22"/>
          <w:szCs w:val="22"/>
          <w:u w:val="none"/>
          <w:vertAlign w:val="superscript"/>
          <w:lang w:val="fr-CA"/>
        </w:rPr>
        <w:footnoteReference w:id="4"/>
      </w:r>
      <w:r w:rsidR="00F15AAE" w:rsidRPr="00EF3B10">
        <w:rPr>
          <w:kern w:val="22"/>
          <w:sz w:val="22"/>
          <w:szCs w:val="22"/>
          <w:lang w:val="fr-CA"/>
        </w:rPr>
        <w:t xml:space="preserve"> </w:t>
      </w:r>
      <w:r w:rsidR="002962D6" w:rsidRPr="00EF3B10">
        <w:rPr>
          <w:kern w:val="22"/>
          <w:sz w:val="22"/>
          <w:szCs w:val="22"/>
          <w:lang w:val="fr-CA"/>
        </w:rPr>
        <w:t>qui met</w:t>
      </w:r>
      <w:r w:rsidR="00D90B89">
        <w:rPr>
          <w:kern w:val="22"/>
          <w:sz w:val="22"/>
          <w:szCs w:val="22"/>
          <w:lang w:val="fr-CA"/>
        </w:rPr>
        <w:t>tent</w:t>
      </w:r>
      <w:r w:rsidR="002962D6" w:rsidRPr="00EF3B10">
        <w:rPr>
          <w:kern w:val="22"/>
          <w:sz w:val="22"/>
          <w:szCs w:val="22"/>
          <w:lang w:val="fr-CA"/>
        </w:rPr>
        <w:t xml:space="preserve"> en évidence la nécessité d’un nouveau plan d’action ou stratégie en appui à la mise en œuvre d’un cadre mondial de la biodiversité pour l'après-2020 </w:t>
      </w:r>
      <w:r w:rsidR="00F15AAE" w:rsidRPr="00EF3B10">
        <w:rPr>
          <w:kern w:val="22"/>
          <w:sz w:val="22"/>
          <w:szCs w:val="22"/>
          <w:lang w:val="fr-CA"/>
        </w:rPr>
        <w:t>;</w:t>
      </w:r>
    </w:p>
    <w:p w14:paraId="7940BED8" w14:textId="73A022C3"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i/>
          <w:iCs/>
          <w:kern w:val="22"/>
          <w:sz w:val="22"/>
          <w:szCs w:val="22"/>
          <w:lang w:val="fr-CA"/>
        </w:rPr>
      </w:pPr>
      <w:r w:rsidRPr="00EF3B10">
        <w:rPr>
          <w:kern w:val="22"/>
          <w:sz w:val="22"/>
          <w:szCs w:val="22"/>
          <w:lang w:val="fr-CA"/>
        </w:rPr>
        <w:t>2.</w:t>
      </w:r>
      <w:r w:rsidRPr="00EF3B10">
        <w:rPr>
          <w:i/>
          <w:iCs/>
          <w:kern w:val="22"/>
          <w:sz w:val="22"/>
          <w:szCs w:val="22"/>
          <w:lang w:val="fr-CA"/>
        </w:rPr>
        <w:tab/>
      </w:r>
      <w:r w:rsidR="002962D6" w:rsidRPr="00EF3B10">
        <w:rPr>
          <w:i/>
          <w:iCs/>
          <w:kern w:val="22"/>
          <w:sz w:val="22"/>
          <w:szCs w:val="22"/>
          <w:lang w:val="fr-CA"/>
        </w:rPr>
        <w:t xml:space="preserve">Accueille </w:t>
      </w:r>
      <w:r w:rsidR="002962D6" w:rsidRPr="00EF3B10">
        <w:rPr>
          <w:iCs/>
          <w:kern w:val="22"/>
          <w:sz w:val="22"/>
          <w:szCs w:val="22"/>
          <w:lang w:val="fr-CA"/>
        </w:rPr>
        <w:t>avec satisfaction la participation et la contribution des Parties, des autres gouvernements,</w:t>
      </w:r>
      <w:r w:rsidR="00E572AE" w:rsidRPr="00EF3B10">
        <w:rPr>
          <w:iCs/>
          <w:kern w:val="22"/>
          <w:sz w:val="22"/>
          <w:szCs w:val="22"/>
          <w:lang w:val="fr-CA"/>
        </w:rPr>
        <w:t xml:space="preserve"> des Nations Unies et des organisati</w:t>
      </w:r>
      <w:r w:rsidR="002962D6" w:rsidRPr="00EF3B10">
        <w:rPr>
          <w:iCs/>
          <w:kern w:val="22"/>
          <w:sz w:val="22"/>
          <w:szCs w:val="22"/>
          <w:lang w:val="fr-CA"/>
        </w:rPr>
        <w:t>ons internationales</w:t>
      </w:r>
      <w:r w:rsidR="00E572AE" w:rsidRPr="00EF3B10">
        <w:rPr>
          <w:iCs/>
          <w:kern w:val="22"/>
          <w:sz w:val="22"/>
          <w:szCs w:val="22"/>
          <w:lang w:val="fr-CA"/>
        </w:rPr>
        <w:t xml:space="preserve">, </w:t>
      </w:r>
      <w:r w:rsidR="0000194D">
        <w:rPr>
          <w:iCs/>
          <w:kern w:val="22"/>
          <w:sz w:val="22"/>
          <w:szCs w:val="22"/>
          <w:lang w:val="fr-CA"/>
        </w:rPr>
        <w:t>et</w:t>
      </w:r>
      <w:r w:rsidR="002962D6" w:rsidRPr="00EF3B10">
        <w:rPr>
          <w:iCs/>
          <w:kern w:val="22"/>
          <w:sz w:val="22"/>
          <w:szCs w:val="22"/>
          <w:lang w:val="fr-CA"/>
        </w:rPr>
        <w:t xml:space="preserve"> des organisations et parties prenantes concernées, à la préparation du plan d’action </w:t>
      </w:r>
      <w:r w:rsidR="00E572AE" w:rsidRPr="00EF3B10">
        <w:rPr>
          <w:iCs/>
          <w:kern w:val="22"/>
          <w:sz w:val="22"/>
          <w:szCs w:val="22"/>
          <w:lang w:val="fr-CA"/>
        </w:rPr>
        <w:t>pour l’égalité entre les sexes de l’après-2020</w:t>
      </w:r>
      <w:r w:rsidR="0000194D">
        <w:rPr>
          <w:iCs/>
          <w:kern w:val="22"/>
          <w:sz w:val="22"/>
          <w:szCs w:val="22"/>
          <w:lang w:val="fr-CA"/>
        </w:rPr>
        <w:t xml:space="preserve"> </w:t>
      </w:r>
      <w:r w:rsidR="00F15AAE" w:rsidRPr="00EF3B10">
        <w:rPr>
          <w:kern w:val="22"/>
          <w:sz w:val="22"/>
          <w:szCs w:val="22"/>
          <w:lang w:val="fr-CA"/>
        </w:rPr>
        <w:t>;</w:t>
      </w:r>
    </w:p>
    <w:p w14:paraId="420B0663" w14:textId="616297D6"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kern w:val="22"/>
          <w:sz w:val="22"/>
          <w:szCs w:val="22"/>
          <w:lang w:val="fr-CA"/>
        </w:rPr>
        <w:t>3.</w:t>
      </w:r>
      <w:r w:rsidRPr="00EF3B10">
        <w:rPr>
          <w:i/>
          <w:iCs/>
          <w:kern w:val="22"/>
          <w:sz w:val="22"/>
          <w:szCs w:val="22"/>
          <w:lang w:val="fr-CA"/>
        </w:rPr>
        <w:tab/>
      </w:r>
      <w:r w:rsidR="00E572AE" w:rsidRPr="00EF3B10">
        <w:rPr>
          <w:i/>
          <w:iCs/>
          <w:kern w:val="22"/>
          <w:sz w:val="22"/>
          <w:szCs w:val="22"/>
          <w:lang w:val="fr-CA"/>
        </w:rPr>
        <w:t xml:space="preserve">Reconnaît </w:t>
      </w:r>
      <w:r w:rsidR="00E572AE" w:rsidRPr="00EF3B10">
        <w:rPr>
          <w:iCs/>
          <w:kern w:val="22"/>
          <w:sz w:val="22"/>
          <w:szCs w:val="22"/>
          <w:lang w:val="fr-CA"/>
        </w:rPr>
        <w:t>que la cohérence avec les processus pertinents des Nations Unies, notamment le Programme de développement durable à l’horizon 2030, mis en œuvre par les pays, contribuera à améliorer l’efficacité des efforts pour intégrer les considérations de genre dans les mesures visant à lutter contre l’appauvrissement de la diversité biologique</w:t>
      </w:r>
      <w:r w:rsidR="0000194D">
        <w:rPr>
          <w:iCs/>
          <w:kern w:val="22"/>
          <w:sz w:val="22"/>
          <w:szCs w:val="22"/>
          <w:lang w:val="fr-CA"/>
        </w:rPr>
        <w:t xml:space="preserve"> </w:t>
      </w:r>
      <w:r w:rsidR="00F15AAE" w:rsidRPr="00EF3B10">
        <w:rPr>
          <w:kern w:val="22"/>
          <w:sz w:val="22"/>
          <w:szCs w:val="22"/>
          <w:lang w:val="fr-CA"/>
        </w:rPr>
        <w:t>;</w:t>
      </w:r>
    </w:p>
    <w:p w14:paraId="5D78C98F" w14:textId="4E3CEC08" w:rsidR="00F15AAE" w:rsidRPr="00EF3B10" w:rsidRDefault="0025064E" w:rsidP="0000011D">
      <w:pPr>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kern w:val="22"/>
          <w:sz w:val="22"/>
          <w:szCs w:val="22"/>
          <w:lang w:val="fr-CA"/>
        </w:rPr>
        <w:lastRenderedPageBreak/>
        <w:t>4.</w:t>
      </w:r>
      <w:r w:rsidRPr="00EF3B10">
        <w:rPr>
          <w:i/>
          <w:iCs/>
          <w:kern w:val="22"/>
          <w:sz w:val="22"/>
          <w:szCs w:val="22"/>
          <w:lang w:val="fr-CA"/>
        </w:rPr>
        <w:tab/>
      </w:r>
      <w:r w:rsidR="00E572AE" w:rsidRPr="00EF3B10">
        <w:rPr>
          <w:i/>
          <w:iCs/>
          <w:kern w:val="22"/>
          <w:sz w:val="22"/>
          <w:szCs w:val="22"/>
          <w:lang w:val="fr-CA"/>
        </w:rPr>
        <w:t xml:space="preserve">Recommande </w:t>
      </w:r>
      <w:r w:rsidR="00E572AE" w:rsidRPr="00EF3B10">
        <w:rPr>
          <w:iCs/>
          <w:kern w:val="22"/>
          <w:sz w:val="22"/>
          <w:szCs w:val="22"/>
          <w:lang w:val="fr-CA"/>
        </w:rPr>
        <w:t>que la Conférence des Parties, à sa quinzi</w:t>
      </w:r>
      <w:r w:rsidR="00857748" w:rsidRPr="00EF3B10">
        <w:rPr>
          <w:iCs/>
          <w:kern w:val="22"/>
          <w:sz w:val="22"/>
          <w:szCs w:val="22"/>
          <w:lang w:val="fr-CA"/>
        </w:rPr>
        <w:t>ème réunion, adopte une décis</w:t>
      </w:r>
      <w:r w:rsidR="00E572AE" w:rsidRPr="00EF3B10">
        <w:rPr>
          <w:iCs/>
          <w:kern w:val="22"/>
          <w:sz w:val="22"/>
          <w:szCs w:val="22"/>
          <w:lang w:val="fr-CA"/>
        </w:rPr>
        <w:t>ion qui ressemble à ce qui suit </w:t>
      </w:r>
      <w:r w:rsidR="00F15AAE" w:rsidRPr="00EF3B10">
        <w:rPr>
          <w:kern w:val="22"/>
          <w:sz w:val="22"/>
          <w:szCs w:val="22"/>
          <w:lang w:val="fr-CA"/>
        </w:rPr>
        <w:t>:</w:t>
      </w:r>
    </w:p>
    <w:p w14:paraId="19405B0F" w14:textId="7B59782D" w:rsidR="00F15AAE" w:rsidRPr="00EF3B10" w:rsidRDefault="00E572AE" w:rsidP="0000011D">
      <w:pPr>
        <w:keepNext/>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La Conférence des Parties</w:t>
      </w:r>
      <w:r w:rsidR="00F15AAE" w:rsidRPr="00EF3B10">
        <w:rPr>
          <w:i/>
          <w:iCs/>
          <w:kern w:val="22"/>
          <w:sz w:val="22"/>
          <w:szCs w:val="22"/>
          <w:lang w:val="fr-CA"/>
        </w:rPr>
        <w:t>,</w:t>
      </w:r>
    </w:p>
    <w:p w14:paraId="65FE1336" w14:textId="4F3313E7" w:rsidR="00F15AAE" w:rsidRPr="00EF3B10" w:rsidRDefault="00E572AE" w:rsidP="0000011D">
      <w:pPr>
        <w:suppressLineNumbers/>
        <w:suppressAutoHyphens/>
        <w:kinsoku w:val="0"/>
        <w:overflowPunct w:val="0"/>
        <w:autoSpaceDE w:val="0"/>
        <w:autoSpaceDN w:val="0"/>
        <w:adjustRightInd w:val="0"/>
        <w:snapToGrid w:val="0"/>
        <w:spacing w:before="120" w:after="120"/>
        <w:ind w:left="720" w:firstLine="720"/>
        <w:jc w:val="both"/>
        <w:rPr>
          <w:kern w:val="22"/>
          <w:sz w:val="22"/>
          <w:szCs w:val="22"/>
          <w:lang w:val="fr-CA"/>
        </w:rPr>
      </w:pPr>
      <w:r w:rsidRPr="00EF3B10">
        <w:rPr>
          <w:i/>
          <w:iCs/>
          <w:kern w:val="22"/>
          <w:sz w:val="22"/>
          <w:szCs w:val="22"/>
          <w:lang w:val="fr-CA"/>
        </w:rPr>
        <w:t xml:space="preserve">Rappelant </w:t>
      </w:r>
      <w:r w:rsidRPr="00EF3B10">
        <w:rPr>
          <w:iCs/>
          <w:kern w:val="22"/>
          <w:sz w:val="22"/>
          <w:szCs w:val="22"/>
          <w:lang w:val="fr-CA"/>
        </w:rPr>
        <w:t>les décisions XII/7 et IX/24</w:t>
      </w:r>
      <w:r w:rsidR="00C03E0E">
        <w:rPr>
          <w:iCs/>
          <w:kern w:val="22"/>
          <w:sz w:val="22"/>
          <w:szCs w:val="22"/>
          <w:lang w:val="fr-CA"/>
        </w:rPr>
        <w:t>,</w:t>
      </w:r>
      <w:r w:rsidRPr="00EF3B10">
        <w:rPr>
          <w:iCs/>
          <w:kern w:val="22"/>
          <w:sz w:val="22"/>
          <w:szCs w:val="22"/>
          <w:lang w:val="fr-CA"/>
        </w:rPr>
        <w:t xml:space="preserve"> et accueillant les version</w:t>
      </w:r>
      <w:r w:rsidR="0000194D">
        <w:rPr>
          <w:iCs/>
          <w:kern w:val="22"/>
          <w:sz w:val="22"/>
          <w:szCs w:val="22"/>
          <w:lang w:val="fr-CA"/>
        </w:rPr>
        <w:t>s</w:t>
      </w:r>
      <w:r w:rsidRPr="00EF3B10">
        <w:rPr>
          <w:iCs/>
          <w:kern w:val="22"/>
          <w:sz w:val="22"/>
          <w:szCs w:val="22"/>
          <w:lang w:val="fr-CA"/>
        </w:rPr>
        <w:t xml:space="preserve"> antérieures </w:t>
      </w:r>
      <w:r w:rsidR="0000194D">
        <w:rPr>
          <w:iCs/>
          <w:kern w:val="22"/>
          <w:sz w:val="22"/>
          <w:szCs w:val="22"/>
          <w:lang w:val="fr-CA"/>
        </w:rPr>
        <w:t>du</w:t>
      </w:r>
      <w:r w:rsidRPr="00EF3B10">
        <w:rPr>
          <w:i/>
          <w:iCs/>
          <w:kern w:val="22"/>
          <w:sz w:val="22"/>
          <w:szCs w:val="22"/>
          <w:lang w:val="fr-CA"/>
        </w:rPr>
        <w:t xml:space="preserve"> </w:t>
      </w:r>
      <w:r w:rsidR="00857748" w:rsidRPr="00EF3B10">
        <w:rPr>
          <w:iCs/>
          <w:kern w:val="22"/>
          <w:sz w:val="22"/>
          <w:szCs w:val="22"/>
          <w:lang w:val="fr-CA"/>
        </w:rPr>
        <w:t>plan d’action pour l’égalité entre les sexes au titre de la Convention</w:t>
      </w:r>
      <w:r w:rsidR="0025064E" w:rsidRPr="00EF3B10">
        <w:rPr>
          <w:kern w:val="22"/>
          <w:sz w:val="22"/>
          <w:szCs w:val="22"/>
          <w:lang w:val="fr-CA"/>
        </w:rPr>
        <w:t>,</w:t>
      </w:r>
    </w:p>
    <w:p w14:paraId="677BDEB4" w14:textId="08082669" w:rsidR="00F15AAE" w:rsidRPr="00EF3B10" w:rsidRDefault="00857748"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w:t>
      </w:r>
      <w:r w:rsidRPr="00EF3B10">
        <w:rPr>
          <w:iCs/>
          <w:kern w:val="22"/>
          <w:sz w:val="22"/>
          <w:szCs w:val="22"/>
          <w:lang w:val="fr-CA"/>
        </w:rPr>
        <w:t>l’importance de faire avancer les efforts pour atteindre l’égalité entre les sexes et la responsabilisation des femmes afin d’assurer la mise en œuvre efficace du cadre mondial de la biodiversité pour l'après-2020</w:t>
      </w:r>
      <w:r w:rsidR="0025064E" w:rsidRPr="00EF3B10">
        <w:rPr>
          <w:kern w:val="22"/>
          <w:sz w:val="22"/>
          <w:szCs w:val="22"/>
          <w:lang w:val="fr-CA"/>
        </w:rPr>
        <w:t>,</w:t>
      </w:r>
    </w:p>
    <w:p w14:paraId="44EDEE14" w14:textId="6F07C333" w:rsidR="00F15AAE" w:rsidRPr="00EF3B10" w:rsidRDefault="00857748" w:rsidP="0000011D">
      <w:pPr>
        <w:pStyle w:val="ListParagraph"/>
        <w:suppressLineNumbers/>
        <w:suppressAutoHyphens/>
        <w:kinsoku w:val="0"/>
        <w:overflowPunct w:val="0"/>
        <w:autoSpaceDE w:val="0"/>
        <w:autoSpaceDN w:val="0"/>
        <w:adjustRightInd w:val="0"/>
        <w:snapToGrid w:val="0"/>
        <w:spacing w:before="120" w:after="120"/>
        <w:ind w:firstLine="720"/>
        <w:jc w:val="both"/>
        <w:rPr>
          <w:kern w:val="22"/>
          <w:sz w:val="22"/>
          <w:szCs w:val="22"/>
          <w:lang w:val="fr-CA"/>
        </w:rPr>
      </w:pPr>
      <w:r w:rsidRPr="00EF3B10">
        <w:rPr>
          <w:i/>
          <w:iCs/>
          <w:kern w:val="22"/>
          <w:sz w:val="22"/>
          <w:szCs w:val="22"/>
          <w:lang w:val="fr-CA"/>
        </w:rPr>
        <w:t xml:space="preserve">Reconnaissant également </w:t>
      </w:r>
      <w:r w:rsidRPr="00EF3B10">
        <w:rPr>
          <w:iCs/>
          <w:kern w:val="22"/>
          <w:sz w:val="22"/>
          <w:szCs w:val="22"/>
          <w:lang w:val="fr-CA"/>
        </w:rPr>
        <w:t xml:space="preserve">que la participation </w:t>
      </w:r>
      <w:r w:rsidR="0000194D">
        <w:rPr>
          <w:iCs/>
          <w:kern w:val="22"/>
          <w:sz w:val="22"/>
          <w:szCs w:val="22"/>
          <w:lang w:val="fr-CA"/>
        </w:rPr>
        <w:t xml:space="preserve">à part entière et </w:t>
      </w:r>
      <w:r w:rsidRPr="00EF3B10">
        <w:rPr>
          <w:iCs/>
          <w:kern w:val="22"/>
          <w:sz w:val="22"/>
          <w:szCs w:val="22"/>
          <w:lang w:val="fr-CA"/>
        </w:rPr>
        <w:t>efficace</w:t>
      </w:r>
      <w:r w:rsidR="0000194D">
        <w:rPr>
          <w:iCs/>
          <w:kern w:val="22"/>
          <w:sz w:val="22"/>
          <w:szCs w:val="22"/>
          <w:lang w:val="fr-CA"/>
        </w:rPr>
        <w:t>, ainsi que</w:t>
      </w:r>
      <w:r w:rsidRPr="00EF3B10">
        <w:rPr>
          <w:iCs/>
          <w:kern w:val="22"/>
          <w:sz w:val="22"/>
          <w:szCs w:val="22"/>
          <w:lang w:val="fr-CA"/>
        </w:rPr>
        <w:t xml:space="preserve"> le leadership des femmes dans tous les aspects des processus de la Convention, surtout les politiques et mesures </w:t>
      </w:r>
      <w:r w:rsidR="0000194D">
        <w:rPr>
          <w:iCs/>
          <w:kern w:val="22"/>
          <w:sz w:val="22"/>
          <w:szCs w:val="22"/>
          <w:lang w:val="fr-CA"/>
        </w:rPr>
        <w:t>nationales et locales</w:t>
      </w:r>
      <w:r w:rsidRPr="00EF3B10">
        <w:rPr>
          <w:iCs/>
          <w:kern w:val="22"/>
          <w:sz w:val="22"/>
          <w:szCs w:val="22"/>
          <w:lang w:val="fr-CA"/>
        </w:rPr>
        <w:t xml:space="preserve">, sont essentiels </w:t>
      </w:r>
      <w:r w:rsidR="00F35BE9" w:rsidRPr="00EF3B10">
        <w:rPr>
          <w:iCs/>
          <w:kern w:val="22"/>
          <w:sz w:val="22"/>
          <w:szCs w:val="22"/>
          <w:lang w:val="fr-CA"/>
        </w:rPr>
        <w:t>à la réalisati</w:t>
      </w:r>
      <w:r w:rsidRPr="00EF3B10">
        <w:rPr>
          <w:iCs/>
          <w:kern w:val="22"/>
          <w:sz w:val="22"/>
          <w:szCs w:val="22"/>
          <w:lang w:val="fr-CA"/>
        </w:rPr>
        <w:t xml:space="preserve">on des objectifs à long terme pour la diversité biologique et </w:t>
      </w:r>
      <w:r w:rsidR="0000194D">
        <w:rPr>
          <w:iCs/>
          <w:kern w:val="22"/>
          <w:sz w:val="22"/>
          <w:szCs w:val="22"/>
          <w:lang w:val="fr-CA"/>
        </w:rPr>
        <w:t xml:space="preserve">de </w:t>
      </w:r>
      <w:r w:rsidRPr="00EF3B10">
        <w:rPr>
          <w:iCs/>
          <w:kern w:val="22"/>
          <w:sz w:val="22"/>
          <w:szCs w:val="22"/>
          <w:lang w:val="fr-CA"/>
        </w:rPr>
        <w:t>la Vision 2050 de vivre en harmonie avec la nature</w:t>
      </w:r>
      <w:r w:rsidR="00134F4E" w:rsidRPr="00EF3B10">
        <w:rPr>
          <w:kern w:val="22"/>
          <w:sz w:val="22"/>
          <w:szCs w:val="22"/>
          <w:lang w:val="fr-CA"/>
        </w:rPr>
        <w:t>,</w:t>
      </w:r>
    </w:p>
    <w:p w14:paraId="22CDF926" w14:textId="1E1BCDB6" w:rsidR="00F15AAE" w:rsidRPr="00EF3B10"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1.</w:t>
      </w:r>
      <w:r w:rsidRPr="00EF3B10">
        <w:rPr>
          <w:kern w:val="22"/>
          <w:sz w:val="22"/>
          <w:szCs w:val="22"/>
          <w:lang w:val="fr-CA"/>
        </w:rPr>
        <w:tab/>
      </w:r>
      <w:r w:rsidR="00F35BE9" w:rsidRPr="00EF3B10">
        <w:rPr>
          <w:i/>
          <w:iCs/>
          <w:kern w:val="22"/>
          <w:sz w:val="22"/>
          <w:szCs w:val="22"/>
          <w:lang w:val="fr-CA"/>
        </w:rPr>
        <w:t xml:space="preserve">Adopte </w:t>
      </w:r>
      <w:r w:rsidR="00F35BE9" w:rsidRPr="00EF3B10">
        <w:rPr>
          <w:iCs/>
          <w:kern w:val="22"/>
          <w:sz w:val="22"/>
          <w:szCs w:val="22"/>
          <w:lang w:val="fr-CA"/>
        </w:rPr>
        <w:t>le plan d’action pour l’égalité entre les sexes de l’après-2020</w:t>
      </w:r>
      <w:r w:rsidR="00ED2DF8">
        <w:rPr>
          <w:iCs/>
          <w:kern w:val="22"/>
          <w:sz w:val="22"/>
          <w:szCs w:val="22"/>
          <w:lang w:val="fr-CA"/>
        </w:rPr>
        <w:t xml:space="preserve"> </w:t>
      </w:r>
      <w:r w:rsidR="00F15AAE" w:rsidRPr="00EF3B10">
        <w:rPr>
          <w:kern w:val="22"/>
          <w:sz w:val="22"/>
          <w:szCs w:val="22"/>
          <w:lang w:val="fr-CA"/>
        </w:rPr>
        <w:t>;</w:t>
      </w:r>
    </w:p>
    <w:p w14:paraId="5865C169" w14:textId="4BC50DE9" w:rsidR="00F15AAE" w:rsidRPr="00EF3B10" w:rsidRDefault="0025064E"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2.</w:t>
      </w:r>
      <w:r w:rsidRPr="00EF3B10">
        <w:rPr>
          <w:kern w:val="22"/>
          <w:sz w:val="22"/>
          <w:szCs w:val="22"/>
          <w:lang w:val="fr-CA"/>
        </w:rPr>
        <w:tab/>
      </w:r>
      <w:r w:rsidR="00AF1140" w:rsidRPr="00EF3B10">
        <w:rPr>
          <w:i/>
          <w:iCs/>
          <w:kern w:val="22"/>
          <w:sz w:val="22"/>
          <w:szCs w:val="22"/>
          <w:lang w:val="fr-CA"/>
        </w:rPr>
        <w:t xml:space="preserve">Invite </w:t>
      </w:r>
      <w:r w:rsidR="00AF1140" w:rsidRPr="00EF3B10">
        <w:rPr>
          <w:iCs/>
          <w:kern w:val="22"/>
          <w:sz w:val="22"/>
          <w:szCs w:val="22"/>
          <w:lang w:val="fr-CA"/>
        </w:rPr>
        <w:t>les Parties, les autres gouvernements et les organisation</w:t>
      </w:r>
      <w:r w:rsidR="00ED2DF8">
        <w:rPr>
          <w:iCs/>
          <w:kern w:val="22"/>
          <w:sz w:val="22"/>
          <w:szCs w:val="22"/>
          <w:lang w:val="fr-CA"/>
        </w:rPr>
        <w:t>s</w:t>
      </w:r>
      <w:r w:rsidR="00AF1140" w:rsidRPr="00EF3B10">
        <w:rPr>
          <w:iCs/>
          <w:kern w:val="22"/>
          <w:sz w:val="22"/>
          <w:szCs w:val="22"/>
          <w:lang w:val="fr-CA"/>
        </w:rPr>
        <w:t xml:space="preserve"> compétentes à tenir compte du plan d’action pour l’égalité entre les sexes afin de soutenir et de faire avancer la mise en œuvre sensible au genre du cadre mondial de la biodiversité pour l'après-2020 </w:t>
      </w:r>
      <w:r w:rsidR="00F15AAE" w:rsidRPr="00EF3B10">
        <w:rPr>
          <w:kern w:val="22"/>
          <w:sz w:val="22"/>
          <w:szCs w:val="22"/>
          <w:lang w:val="fr-CA"/>
        </w:rPr>
        <w:t>;</w:t>
      </w:r>
    </w:p>
    <w:p w14:paraId="3CF6D279" w14:textId="326D1718" w:rsidR="00F15AAE" w:rsidRPr="00EF3B10"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3.</w:t>
      </w:r>
      <w:r w:rsidRPr="00EF3B10">
        <w:rPr>
          <w:kern w:val="22"/>
          <w:sz w:val="22"/>
          <w:szCs w:val="22"/>
          <w:lang w:val="fr-CA"/>
        </w:rPr>
        <w:tab/>
      </w:r>
      <w:r w:rsidR="0027070A" w:rsidRPr="00EF3B10">
        <w:rPr>
          <w:i/>
          <w:iCs/>
          <w:kern w:val="22"/>
          <w:sz w:val="22"/>
          <w:szCs w:val="22"/>
          <w:lang w:val="fr-CA"/>
        </w:rPr>
        <w:t xml:space="preserve">Invite </w:t>
      </w:r>
      <w:r w:rsidR="0027070A" w:rsidRPr="00EF3B10">
        <w:rPr>
          <w:iCs/>
          <w:kern w:val="22"/>
          <w:sz w:val="22"/>
          <w:szCs w:val="22"/>
          <w:lang w:val="fr-CA"/>
        </w:rPr>
        <w:t xml:space="preserve">les organisations compétentes des Nations Unies et autres organisations et programmes internationaux à appuyer la mise en œuvre sensible au genre cohérente du </w:t>
      </w:r>
      <w:r w:rsidR="00ED2DF8">
        <w:rPr>
          <w:iCs/>
          <w:kern w:val="22"/>
          <w:sz w:val="22"/>
          <w:szCs w:val="22"/>
          <w:lang w:val="fr-CA"/>
        </w:rPr>
        <w:t>cadre mondial de la biodiversité pour l'après-2020</w:t>
      </w:r>
      <w:r w:rsidR="0027070A" w:rsidRPr="00EF3B10">
        <w:rPr>
          <w:iCs/>
          <w:kern w:val="22"/>
          <w:sz w:val="22"/>
          <w:szCs w:val="22"/>
          <w:lang w:val="fr-CA"/>
        </w:rPr>
        <w:t>, en cernant les synergies et en puisant dans les expériences pertinentes des processus apparentés</w:t>
      </w:r>
      <w:r w:rsidR="00ED2DF8">
        <w:rPr>
          <w:iCs/>
          <w:kern w:val="22"/>
          <w:sz w:val="22"/>
          <w:szCs w:val="22"/>
          <w:lang w:val="fr-CA"/>
        </w:rPr>
        <w:t xml:space="preserve"> </w:t>
      </w:r>
      <w:r w:rsidR="00F15AAE" w:rsidRPr="00EF3B10">
        <w:rPr>
          <w:kern w:val="22"/>
          <w:sz w:val="22"/>
          <w:szCs w:val="22"/>
          <w:lang w:val="fr-CA"/>
        </w:rPr>
        <w:t>;</w:t>
      </w:r>
    </w:p>
    <w:p w14:paraId="527B00AE" w14:textId="4487CCA9" w:rsidR="00F15AAE" w:rsidRPr="00EF3B10"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4.</w:t>
      </w:r>
      <w:r w:rsidRPr="00EF3B10">
        <w:rPr>
          <w:i/>
          <w:iCs/>
          <w:kern w:val="22"/>
          <w:sz w:val="22"/>
          <w:szCs w:val="22"/>
          <w:lang w:val="fr-CA"/>
        </w:rPr>
        <w:tab/>
      </w:r>
      <w:r w:rsidR="0027070A" w:rsidRPr="00EF3B10">
        <w:rPr>
          <w:i/>
          <w:iCs/>
          <w:kern w:val="22"/>
          <w:sz w:val="22"/>
          <w:szCs w:val="22"/>
          <w:lang w:val="fr-CA"/>
        </w:rPr>
        <w:t xml:space="preserve">Exhorte </w:t>
      </w:r>
      <w:r w:rsidR="0027070A" w:rsidRPr="00EF3B10">
        <w:rPr>
          <w:iCs/>
          <w:kern w:val="22"/>
          <w:sz w:val="22"/>
          <w:szCs w:val="22"/>
          <w:lang w:val="fr-CA"/>
        </w:rPr>
        <w:t>les Parties et les organisations internationales</w:t>
      </w:r>
      <w:r w:rsidR="00ED2DF8">
        <w:rPr>
          <w:iCs/>
          <w:kern w:val="22"/>
          <w:sz w:val="22"/>
          <w:szCs w:val="22"/>
          <w:lang w:val="fr-CA"/>
        </w:rPr>
        <w:t xml:space="preserve"> pertinentes d’</w:t>
      </w:r>
      <w:r w:rsidR="0027070A" w:rsidRPr="00EF3B10">
        <w:rPr>
          <w:iCs/>
          <w:kern w:val="22"/>
          <w:sz w:val="22"/>
          <w:szCs w:val="22"/>
          <w:lang w:val="fr-CA"/>
        </w:rPr>
        <w:t xml:space="preserve">appliquer des mesures </w:t>
      </w:r>
      <w:r w:rsidR="00A441B8" w:rsidRPr="00EF3B10">
        <w:rPr>
          <w:iCs/>
          <w:kern w:val="22"/>
          <w:sz w:val="22"/>
          <w:szCs w:val="22"/>
          <w:lang w:val="fr-CA"/>
        </w:rPr>
        <w:t>pour intégrer le cadre mondial de la biodiversité pour l'après-2020 dans leurs stratégies et plan d’action natio</w:t>
      </w:r>
      <w:r w:rsidR="00ED2DF8">
        <w:rPr>
          <w:iCs/>
          <w:kern w:val="22"/>
          <w:sz w:val="22"/>
          <w:szCs w:val="22"/>
          <w:lang w:val="fr-CA"/>
        </w:rPr>
        <w:t>naux pour la biodiversité, et d’</w:t>
      </w:r>
      <w:r w:rsidR="00A441B8" w:rsidRPr="00EF3B10">
        <w:rPr>
          <w:iCs/>
          <w:kern w:val="22"/>
          <w:sz w:val="22"/>
          <w:szCs w:val="22"/>
          <w:lang w:val="fr-CA"/>
        </w:rPr>
        <w:t xml:space="preserve">inclure des indicateurs propres au genre dans le développement d’indicateurs nationaux, en recueillant des données </w:t>
      </w:r>
      <w:r w:rsidR="00B67EDA">
        <w:rPr>
          <w:iCs/>
          <w:kern w:val="22"/>
          <w:sz w:val="22"/>
          <w:szCs w:val="22"/>
          <w:lang w:val="fr-CA"/>
        </w:rPr>
        <w:t>ventilées</w:t>
      </w:r>
      <w:r w:rsidR="00A441B8" w:rsidRPr="00EF3B10">
        <w:rPr>
          <w:iCs/>
          <w:kern w:val="22"/>
          <w:sz w:val="22"/>
          <w:szCs w:val="22"/>
          <w:lang w:val="fr-CA"/>
        </w:rPr>
        <w:t xml:space="preserve"> par sexe, âge et autres facteurs démographiques, si possible</w:t>
      </w:r>
      <w:r w:rsidR="00CD7DAD">
        <w:rPr>
          <w:iCs/>
          <w:kern w:val="22"/>
          <w:sz w:val="22"/>
          <w:szCs w:val="22"/>
          <w:lang w:val="fr-CA"/>
        </w:rPr>
        <w:t xml:space="preserve"> </w:t>
      </w:r>
      <w:r w:rsidR="00F15AAE" w:rsidRPr="00EF3B10">
        <w:rPr>
          <w:kern w:val="22"/>
          <w:sz w:val="22"/>
          <w:szCs w:val="22"/>
          <w:lang w:val="fr-CA"/>
        </w:rPr>
        <w:t>;</w:t>
      </w:r>
    </w:p>
    <w:p w14:paraId="503625EE" w14:textId="18D87EDE" w:rsidR="00F15AAE" w:rsidRPr="00EF3B10" w:rsidRDefault="002F7DA1" w:rsidP="0000011D">
      <w:pPr>
        <w:spacing w:before="120" w:after="120"/>
        <w:ind w:left="720" w:firstLine="720"/>
        <w:jc w:val="both"/>
        <w:rPr>
          <w:kern w:val="22"/>
          <w:sz w:val="22"/>
          <w:szCs w:val="22"/>
          <w:lang w:val="fr-CA"/>
        </w:rPr>
      </w:pPr>
      <w:r w:rsidRPr="00EF3B10">
        <w:rPr>
          <w:kern w:val="22"/>
          <w:sz w:val="22"/>
          <w:szCs w:val="22"/>
          <w:lang w:val="fr-CA"/>
        </w:rPr>
        <w:t>5.</w:t>
      </w:r>
      <w:r w:rsidRPr="00EF3B10">
        <w:rPr>
          <w:i/>
          <w:iCs/>
          <w:kern w:val="22"/>
          <w:sz w:val="22"/>
          <w:szCs w:val="22"/>
          <w:lang w:val="fr-CA"/>
        </w:rPr>
        <w:tab/>
      </w:r>
      <w:r w:rsidR="00A441B8" w:rsidRPr="00EF3B10">
        <w:rPr>
          <w:i/>
          <w:iCs/>
          <w:kern w:val="22"/>
          <w:sz w:val="22"/>
          <w:szCs w:val="22"/>
          <w:lang w:val="fr-CA"/>
        </w:rPr>
        <w:t xml:space="preserve">Invite </w:t>
      </w:r>
      <w:r w:rsidR="00A441B8" w:rsidRPr="00EF3B10">
        <w:rPr>
          <w:iCs/>
          <w:kern w:val="22"/>
          <w:sz w:val="22"/>
          <w:szCs w:val="22"/>
          <w:lang w:val="fr-CA"/>
        </w:rPr>
        <w:t>les Parties à soumettre des informations</w:t>
      </w:r>
      <w:r w:rsidR="00D60D59" w:rsidRPr="00EF3B10">
        <w:rPr>
          <w:iCs/>
          <w:kern w:val="22"/>
          <w:sz w:val="22"/>
          <w:szCs w:val="22"/>
          <w:lang w:val="fr-CA"/>
        </w:rPr>
        <w:t>, dont des données ventilées par sexe,</w:t>
      </w:r>
      <w:r w:rsidR="00A441B8" w:rsidRPr="00EF3B10">
        <w:rPr>
          <w:iCs/>
          <w:kern w:val="22"/>
          <w:sz w:val="22"/>
          <w:szCs w:val="22"/>
          <w:lang w:val="fr-CA"/>
        </w:rPr>
        <w:t xml:space="preserve"> sur les efforts </w:t>
      </w:r>
      <w:r w:rsidR="00B67EDA">
        <w:rPr>
          <w:iCs/>
          <w:kern w:val="22"/>
          <w:sz w:val="22"/>
          <w:szCs w:val="22"/>
          <w:lang w:val="fr-CA"/>
        </w:rPr>
        <w:t>et</w:t>
      </w:r>
      <w:r w:rsidR="00A441B8" w:rsidRPr="00EF3B10">
        <w:rPr>
          <w:iCs/>
          <w:kern w:val="22"/>
          <w:sz w:val="22"/>
          <w:szCs w:val="22"/>
          <w:lang w:val="fr-CA"/>
        </w:rPr>
        <w:t xml:space="preserve"> les mesures entrepris pour mettre en œuvre le plan d’action pour l’égalité entre les sexes de l’après-2020 dans leurs rapports nationaux</w:t>
      </w:r>
      <w:r w:rsidR="00CD7DAD">
        <w:rPr>
          <w:iCs/>
          <w:kern w:val="22"/>
          <w:sz w:val="22"/>
          <w:szCs w:val="22"/>
          <w:lang w:val="fr-CA"/>
        </w:rPr>
        <w:t xml:space="preserve"> </w:t>
      </w:r>
      <w:r w:rsidR="00F15AAE" w:rsidRPr="00EF3B10">
        <w:rPr>
          <w:kern w:val="22"/>
          <w:sz w:val="22"/>
          <w:szCs w:val="22"/>
          <w:lang w:val="fr-CA"/>
        </w:rPr>
        <w:t>;</w:t>
      </w:r>
    </w:p>
    <w:p w14:paraId="3E975779" w14:textId="4C454798" w:rsidR="00F15AAE" w:rsidRPr="00EF3B10" w:rsidRDefault="002F7DA1" w:rsidP="0000011D">
      <w:pPr>
        <w:spacing w:before="120" w:after="120"/>
        <w:ind w:left="720" w:firstLine="720"/>
        <w:jc w:val="both"/>
        <w:rPr>
          <w:kern w:val="22"/>
          <w:sz w:val="22"/>
          <w:szCs w:val="22"/>
          <w:lang w:val="fr-CA"/>
        </w:rPr>
      </w:pPr>
      <w:r w:rsidRPr="00EF3B10">
        <w:rPr>
          <w:kern w:val="22"/>
          <w:sz w:val="22"/>
          <w:szCs w:val="22"/>
          <w:lang w:val="fr-CA"/>
        </w:rPr>
        <w:t>6.</w:t>
      </w:r>
      <w:r w:rsidRPr="00EF3B10">
        <w:rPr>
          <w:i/>
          <w:iCs/>
          <w:kern w:val="22"/>
          <w:sz w:val="22"/>
          <w:szCs w:val="22"/>
          <w:lang w:val="fr-CA"/>
        </w:rPr>
        <w:tab/>
      </w:r>
      <w:r w:rsidR="00D60D59" w:rsidRPr="00EF3B10">
        <w:rPr>
          <w:i/>
          <w:iCs/>
          <w:kern w:val="22"/>
          <w:sz w:val="22"/>
          <w:szCs w:val="22"/>
          <w:lang w:val="fr-CA"/>
        </w:rPr>
        <w:t xml:space="preserve">Encourage </w:t>
      </w:r>
      <w:r w:rsidR="00D60D59" w:rsidRPr="00EF3B10">
        <w:rPr>
          <w:iCs/>
          <w:kern w:val="22"/>
          <w:sz w:val="22"/>
          <w:szCs w:val="22"/>
          <w:lang w:val="fr-CA"/>
        </w:rPr>
        <w:t>les Parties à nommer et à appuyer un correspondant national en matière de genre et de biodiversité, pour les négociations, la mise en œuvre et le suivi de la diversité biologique</w:t>
      </w:r>
      <w:r w:rsidR="00CD7DAD">
        <w:rPr>
          <w:iCs/>
          <w:kern w:val="22"/>
          <w:sz w:val="22"/>
          <w:szCs w:val="22"/>
          <w:lang w:val="fr-CA"/>
        </w:rPr>
        <w:t xml:space="preserve"> </w:t>
      </w:r>
      <w:r w:rsidR="00F15AAE" w:rsidRPr="00EF3B10">
        <w:rPr>
          <w:kern w:val="22"/>
          <w:sz w:val="22"/>
          <w:szCs w:val="22"/>
          <w:lang w:val="fr-CA"/>
        </w:rPr>
        <w:t>;</w:t>
      </w:r>
    </w:p>
    <w:p w14:paraId="55F6B637" w14:textId="4A4B77F1" w:rsidR="00F15AAE" w:rsidRPr="00EF3B10" w:rsidRDefault="002F7DA1" w:rsidP="0000011D">
      <w:pPr>
        <w:spacing w:before="120" w:after="120"/>
        <w:ind w:left="720" w:firstLine="720"/>
        <w:jc w:val="both"/>
        <w:rPr>
          <w:kern w:val="22"/>
          <w:sz w:val="22"/>
          <w:szCs w:val="22"/>
          <w:lang w:val="fr-CA"/>
        </w:rPr>
      </w:pPr>
      <w:r w:rsidRPr="00EF3B10">
        <w:rPr>
          <w:kern w:val="22"/>
          <w:sz w:val="22"/>
          <w:szCs w:val="22"/>
          <w:lang w:val="fr-CA"/>
        </w:rPr>
        <w:t>7.</w:t>
      </w:r>
      <w:r w:rsidRPr="00EF3B10">
        <w:rPr>
          <w:i/>
          <w:iCs/>
          <w:kern w:val="22"/>
          <w:sz w:val="22"/>
          <w:szCs w:val="22"/>
          <w:lang w:val="fr-CA"/>
        </w:rPr>
        <w:tab/>
      </w:r>
      <w:r w:rsidR="00D60D59" w:rsidRPr="00EF3B10">
        <w:rPr>
          <w:i/>
          <w:iCs/>
          <w:kern w:val="22"/>
          <w:sz w:val="22"/>
          <w:szCs w:val="22"/>
          <w:lang w:val="fr-CA"/>
        </w:rPr>
        <w:t xml:space="preserve">Prie </w:t>
      </w:r>
      <w:r w:rsidR="00D60D59" w:rsidRPr="00EF3B10">
        <w:rPr>
          <w:iCs/>
          <w:kern w:val="22"/>
          <w:sz w:val="22"/>
          <w:szCs w:val="22"/>
          <w:lang w:val="fr-CA"/>
        </w:rPr>
        <w:t>la Secrétaire exécutive, en collaboration avec les Parties et autres organisations compétentes, de faciliter les activités de rayonnement et de renforcement des capacités dans le but de partager les expériences, les bonnes pratiques et les enseignements tirés, en appui à la mise en œuvre du plan d’action pour l’égalité entre les sexes</w:t>
      </w:r>
      <w:r w:rsidR="00CD7DAD">
        <w:rPr>
          <w:iCs/>
          <w:kern w:val="22"/>
          <w:sz w:val="22"/>
          <w:szCs w:val="22"/>
          <w:lang w:val="fr-CA"/>
        </w:rPr>
        <w:t xml:space="preserve"> </w:t>
      </w:r>
      <w:r w:rsidR="00F15AAE" w:rsidRPr="00EF3B10">
        <w:rPr>
          <w:kern w:val="22"/>
          <w:sz w:val="22"/>
          <w:szCs w:val="22"/>
          <w:lang w:val="fr-CA"/>
        </w:rPr>
        <w:t>;</w:t>
      </w:r>
    </w:p>
    <w:p w14:paraId="00190D8D" w14:textId="007CAED3" w:rsidR="00F15AAE" w:rsidRPr="00EF3B10" w:rsidRDefault="002F7DA1" w:rsidP="0000011D">
      <w:pPr>
        <w:spacing w:before="120" w:after="120"/>
        <w:ind w:left="720" w:firstLine="720"/>
        <w:jc w:val="both"/>
        <w:rPr>
          <w:i/>
          <w:iCs/>
          <w:kern w:val="22"/>
          <w:sz w:val="22"/>
          <w:szCs w:val="22"/>
          <w:lang w:val="fr-CA"/>
        </w:rPr>
      </w:pPr>
      <w:r w:rsidRPr="00EF3B10">
        <w:rPr>
          <w:kern w:val="22"/>
          <w:sz w:val="22"/>
          <w:szCs w:val="22"/>
          <w:lang w:val="fr-CA"/>
        </w:rPr>
        <w:t>8.</w:t>
      </w:r>
      <w:r w:rsidRPr="00EF3B10">
        <w:rPr>
          <w:i/>
          <w:iCs/>
          <w:kern w:val="22"/>
          <w:sz w:val="22"/>
          <w:szCs w:val="22"/>
          <w:lang w:val="fr-CA"/>
        </w:rPr>
        <w:tab/>
      </w:r>
      <w:r w:rsidR="001B766E" w:rsidRPr="00EF3B10">
        <w:rPr>
          <w:i/>
          <w:iCs/>
          <w:kern w:val="22"/>
          <w:sz w:val="22"/>
          <w:szCs w:val="22"/>
          <w:lang w:val="fr-CA"/>
        </w:rPr>
        <w:t xml:space="preserve">Prie également </w:t>
      </w:r>
      <w:r w:rsidR="001B766E" w:rsidRPr="00EF3B10">
        <w:rPr>
          <w:iCs/>
          <w:kern w:val="22"/>
          <w:sz w:val="22"/>
          <w:szCs w:val="22"/>
          <w:lang w:val="fr-CA"/>
        </w:rPr>
        <w:t xml:space="preserve">la Secrétaire exécutive d’effectuer un examen à mi-mandat de la mise en œuvre du plan d’action pour l’égalité entre les sexes de l’après-2020, en se basant notamment sur les informations reçues en vertu du paragraphe 5 ci-dessus et avec l’appui des parties pertinentes, </w:t>
      </w:r>
      <w:r w:rsidR="00E9666B" w:rsidRPr="00EF3B10">
        <w:rPr>
          <w:iCs/>
          <w:kern w:val="22"/>
          <w:sz w:val="22"/>
          <w:szCs w:val="22"/>
          <w:lang w:val="fr-CA"/>
        </w:rPr>
        <w:t>en cernant le</w:t>
      </w:r>
      <w:r w:rsidR="001B766E" w:rsidRPr="00EF3B10">
        <w:rPr>
          <w:iCs/>
          <w:kern w:val="22"/>
          <w:sz w:val="22"/>
          <w:szCs w:val="22"/>
          <w:lang w:val="fr-CA"/>
        </w:rPr>
        <w:t>s</w:t>
      </w:r>
      <w:r w:rsidR="00E9666B" w:rsidRPr="00EF3B10">
        <w:rPr>
          <w:iCs/>
          <w:kern w:val="22"/>
          <w:sz w:val="22"/>
          <w:szCs w:val="22"/>
          <w:lang w:val="fr-CA"/>
        </w:rPr>
        <w:t xml:space="preserve"> </w:t>
      </w:r>
      <w:r w:rsidR="001B766E" w:rsidRPr="00EF3B10">
        <w:rPr>
          <w:iCs/>
          <w:kern w:val="22"/>
          <w:sz w:val="22"/>
          <w:szCs w:val="22"/>
          <w:lang w:val="fr-CA"/>
        </w:rPr>
        <w:t>progrès accomplis</w:t>
      </w:r>
      <w:r w:rsidR="001422E7">
        <w:rPr>
          <w:iCs/>
          <w:kern w:val="22"/>
          <w:sz w:val="22"/>
          <w:szCs w:val="22"/>
          <w:lang w:val="fr-CA"/>
        </w:rPr>
        <w:t xml:space="preserve"> et</w:t>
      </w:r>
      <w:r w:rsidR="001B766E" w:rsidRPr="00EF3B10">
        <w:rPr>
          <w:iCs/>
          <w:kern w:val="22"/>
          <w:sz w:val="22"/>
          <w:szCs w:val="22"/>
          <w:lang w:val="fr-CA"/>
        </w:rPr>
        <w:t xml:space="preserve"> les enseignements tirés, et en défini</w:t>
      </w:r>
      <w:r w:rsidR="00E9666B" w:rsidRPr="00EF3B10">
        <w:rPr>
          <w:iCs/>
          <w:kern w:val="22"/>
          <w:sz w:val="22"/>
          <w:szCs w:val="22"/>
          <w:lang w:val="fr-CA"/>
        </w:rPr>
        <w:t>ss</w:t>
      </w:r>
      <w:r w:rsidR="001B766E" w:rsidRPr="00EF3B10">
        <w:rPr>
          <w:iCs/>
          <w:kern w:val="22"/>
          <w:sz w:val="22"/>
          <w:szCs w:val="22"/>
          <w:lang w:val="fr-CA"/>
        </w:rPr>
        <w:t xml:space="preserve">ant les </w:t>
      </w:r>
      <w:r w:rsidR="001B766E" w:rsidRPr="00EF3B10">
        <w:rPr>
          <w:iCs/>
          <w:kern w:val="22"/>
          <w:sz w:val="22"/>
          <w:szCs w:val="22"/>
          <w:lang w:val="fr-CA"/>
        </w:rPr>
        <w:lastRenderedPageBreak/>
        <w:t>travaux supplémentaires à effectuer, pour examen par l’Organe subsidiaire chargé de l'application à sa cinquième réunion</w:t>
      </w:r>
      <w:r w:rsidR="00CD7DAD">
        <w:rPr>
          <w:iCs/>
          <w:kern w:val="22"/>
          <w:sz w:val="22"/>
          <w:szCs w:val="22"/>
          <w:lang w:val="fr-CA"/>
        </w:rPr>
        <w:t xml:space="preserve"> </w:t>
      </w:r>
      <w:r w:rsidR="00F15AAE" w:rsidRPr="00EF3B10">
        <w:rPr>
          <w:kern w:val="22"/>
          <w:sz w:val="22"/>
          <w:szCs w:val="22"/>
          <w:lang w:val="fr-CA"/>
        </w:rPr>
        <w:t>;</w:t>
      </w:r>
    </w:p>
    <w:p w14:paraId="41FCD464" w14:textId="7DF6CF53" w:rsidR="00F15AAE" w:rsidRPr="00EF3B10" w:rsidRDefault="002F7DA1" w:rsidP="0000011D">
      <w:pPr>
        <w:spacing w:before="120" w:after="120"/>
        <w:ind w:left="720" w:firstLine="720"/>
        <w:jc w:val="both"/>
        <w:rPr>
          <w:kern w:val="22"/>
          <w:sz w:val="22"/>
          <w:szCs w:val="22"/>
          <w:lang w:val="fr-CA"/>
        </w:rPr>
      </w:pPr>
      <w:r w:rsidRPr="00EF3B10">
        <w:rPr>
          <w:kern w:val="22"/>
          <w:sz w:val="22"/>
          <w:szCs w:val="22"/>
          <w:lang w:val="fr-CA"/>
        </w:rPr>
        <w:t>9.</w:t>
      </w:r>
      <w:r w:rsidRPr="00EF3B10">
        <w:rPr>
          <w:i/>
          <w:iCs/>
          <w:kern w:val="22"/>
          <w:sz w:val="22"/>
          <w:szCs w:val="22"/>
          <w:lang w:val="fr-CA"/>
        </w:rPr>
        <w:tab/>
      </w:r>
      <w:r w:rsidR="00E9666B" w:rsidRPr="00EF3B10">
        <w:rPr>
          <w:i/>
          <w:iCs/>
          <w:kern w:val="22"/>
          <w:sz w:val="22"/>
          <w:szCs w:val="22"/>
          <w:lang w:val="fr-CA"/>
        </w:rPr>
        <w:t xml:space="preserve">Invite </w:t>
      </w:r>
      <w:r w:rsidR="00E9666B" w:rsidRPr="00EF3B10">
        <w:rPr>
          <w:iCs/>
          <w:kern w:val="22"/>
          <w:sz w:val="22"/>
          <w:szCs w:val="22"/>
          <w:lang w:val="fr-CA"/>
        </w:rPr>
        <w:t>les organisations de financement bilatérales et multilatérales, ainsi que le Fonds pour l’environnement mondial, à offrir un soutien technique et financie</w:t>
      </w:r>
      <w:r w:rsidR="001422E7">
        <w:rPr>
          <w:iCs/>
          <w:kern w:val="22"/>
          <w:sz w:val="22"/>
          <w:szCs w:val="22"/>
          <w:lang w:val="fr-CA"/>
        </w:rPr>
        <w:t>r, et à renforcer les capacités</w:t>
      </w:r>
      <w:r w:rsidR="00E9666B" w:rsidRPr="00EF3B10">
        <w:rPr>
          <w:iCs/>
          <w:kern w:val="22"/>
          <w:sz w:val="22"/>
          <w:szCs w:val="22"/>
          <w:lang w:val="fr-CA"/>
        </w:rPr>
        <w:t xml:space="preserve"> pour la mise en œuvre du plan d’action pour l’égalité des sexes</w:t>
      </w:r>
      <w:r w:rsidR="00CD7DAD">
        <w:rPr>
          <w:iCs/>
          <w:kern w:val="22"/>
          <w:sz w:val="22"/>
          <w:szCs w:val="22"/>
          <w:lang w:val="fr-CA"/>
        </w:rPr>
        <w:t xml:space="preserve"> </w:t>
      </w:r>
      <w:r w:rsidR="00F15AAE" w:rsidRPr="00EF3B10">
        <w:rPr>
          <w:kern w:val="22"/>
          <w:sz w:val="22"/>
          <w:szCs w:val="22"/>
          <w:lang w:val="fr-CA"/>
        </w:rPr>
        <w:t>;</w:t>
      </w:r>
    </w:p>
    <w:p w14:paraId="37BB8F29" w14:textId="699E6E35" w:rsidR="00F15AAE" w:rsidRPr="00EF3B10" w:rsidRDefault="002F7DA1" w:rsidP="0000011D">
      <w:pPr>
        <w:spacing w:before="120" w:after="120"/>
        <w:ind w:left="720" w:firstLine="720"/>
        <w:jc w:val="both"/>
        <w:rPr>
          <w:kern w:val="22"/>
          <w:sz w:val="22"/>
          <w:szCs w:val="22"/>
          <w:lang w:val="fr-CA"/>
        </w:rPr>
      </w:pPr>
      <w:r w:rsidRPr="00EF3B10">
        <w:rPr>
          <w:kern w:val="22"/>
          <w:sz w:val="22"/>
          <w:szCs w:val="22"/>
          <w:lang w:val="fr-CA"/>
        </w:rPr>
        <w:t>10.</w:t>
      </w:r>
      <w:r w:rsidRPr="00EF3B10">
        <w:rPr>
          <w:i/>
          <w:iCs/>
          <w:kern w:val="22"/>
          <w:sz w:val="22"/>
          <w:szCs w:val="22"/>
          <w:lang w:val="fr-CA"/>
        </w:rPr>
        <w:tab/>
      </w:r>
      <w:r w:rsidR="00E9666B" w:rsidRPr="00EF3B10">
        <w:rPr>
          <w:i/>
          <w:iCs/>
          <w:kern w:val="22"/>
          <w:sz w:val="22"/>
          <w:szCs w:val="22"/>
          <w:lang w:val="fr-CA"/>
        </w:rPr>
        <w:t xml:space="preserve">Invite </w:t>
      </w:r>
      <w:r w:rsidR="00E9666B" w:rsidRPr="00EF3B10">
        <w:rPr>
          <w:iCs/>
          <w:kern w:val="22"/>
          <w:sz w:val="22"/>
          <w:szCs w:val="22"/>
          <w:lang w:val="fr-CA"/>
        </w:rPr>
        <w:t xml:space="preserve">les Parties et les organisations pertinentes à </w:t>
      </w:r>
      <w:r w:rsidR="001422E7">
        <w:rPr>
          <w:iCs/>
          <w:kern w:val="22"/>
          <w:sz w:val="22"/>
          <w:szCs w:val="22"/>
          <w:lang w:val="fr-CA"/>
        </w:rPr>
        <w:t>verser</w:t>
      </w:r>
      <w:r w:rsidR="00E9666B" w:rsidRPr="00EF3B10">
        <w:rPr>
          <w:iCs/>
          <w:kern w:val="22"/>
          <w:sz w:val="22"/>
          <w:szCs w:val="22"/>
          <w:lang w:val="fr-CA"/>
        </w:rPr>
        <w:t xml:space="preserve"> une contribution volontaire afin de créer le Fonds des déléguées féminines en appui à la représentation et la participation active des femmes des pays</w:t>
      </w:r>
      <w:r w:rsidR="001422E7">
        <w:rPr>
          <w:iCs/>
          <w:kern w:val="22"/>
          <w:sz w:val="22"/>
          <w:szCs w:val="22"/>
          <w:lang w:val="fr-CA"/>
        </w:rPr>
        <w:t xml:space="preserve"> les moins avancés et des petit</w:t>
      </w:r>
      <w:r w:rsidR="00E9666B" w:rsidRPr="00EF3B10">
        <w:rPr>
          <w:iCs/>
          <w:kern w:val="22"/>
          <w:sz w:val="22"/>
          <w:szCs w:val="22"/>
          <w:lang w:val="fr-CA"/>
        </w:rPr>
        <w:t>s États insulaires</w:t>
      </w:r>
      <w:r w:rsidR="002A00F1" w:rsidRPr="00EF3B10">
        <w:rPr>
          <w:iCs/>
          <w:kern w:val="22"/>
          <w:sz w:val="22"/>
          <w:szCs w:val="22"/>
          <w:lang w:val="fr-CA"/>
        </w:rPr>
        <w:t xml:space="preserve"> en développement des processus de la Convention</w:t>
      </w:r>
      <w:r w:rsidR="00CD7DAD">
        <w:rPr>
          <w:iCs/>
          <w:kern w:val="22"/>
          <w:sz w:val="22"/>
          <w:szCs w:val="22"/>
          <w:lang w:val="fr-CA"/>
        </w:rPr>
        <w:t xml:space="preserve"> </w:t>
      </w:r>
      <w:r w:rsidR="00F15AAE" w:rsidRPr="00EF3B10">
        <w:rPr>
          <w:kern w:val="22"/>
          <w:sz w:val="22"/>
          <w:szCs w:val="22"/>
          <w:lang w:val="fr-CA"/>
        </w:rPr>
        <w:t>;</w:t>
      </w:r>
    </w:p>
    <w:p w14:paraId="316FDD81" w14:textId="2AECCE81" w:rsidR="00F15AAE" w:rsidRPr="00EF3B10" w:rsidRDefault="002F7DA1" w:rsidP="0000011D">
      <w:pPr>
        <w:suppressLineNumbers/>
        <w:suppressAutoHyphens/>
        <w:kinsoku w:val="0"/>
        <w:overflowPunct w:val="0"/>
        <w:autoSpaceDE w:val="0"/>
        <w:autoSpaceDN w:val="0"/>
        <w:spacing w:before="120" w:after="120"/>
        <w:ind w:left="720" w:firstLine="720"/>
        <w:jc w:val="both"/>
        <w:rPr>
          <w:kern w:val="22"/>
          <w:sz w:val="22"/>
          <w:szCs w:val="22"/>
          <w:lang w:val="fr-CA"/>
        </w:rPr>
      </w:pPr>
      <w:r w:rsidRPr="00EF3B10">
        <w:rPr>
          <w:kern w:val="22"/>
          <w:sz w:val="22"/>
          <w:szCs w:val="22"/>
          <w:lang w:val="fr-CA"/>
        </w:rPr>
        <w:t>11.</w:t>
      </w:r>
      <w:r w:rsidRPr="00EF3B10">
        <w:rPr>
          <w:kern w:val="22"/>
          <w:sz w:val="22"/>
          <w:szCs w:val="22"/>
          <w:lang w:val="fr-CA"/>
        </w:rPr>
        <w:tab/>
      </w:r>
      <w:r w:rsidR="002A00F1" w:rsidRPr="00EF3B10">
        <w:rPr>
          <w:i/>
          <w:iCs/>
          <w:kern w:val="22"/>
          <w:sz w:val="22"/>
          <w:szCs w:val="22"/>
          <w:lang w:val="fr-CA"/>
        </w:rPr>
        <w:t xml:space="preserve">Invite également </w:t>
      </w:r>
      <w:r w:rsidR="002A00F1" w:rsidRPr="00EF3B10">
        <w:rPr>
          <w:iCs/>
          <w:kern w:val="22"/>
          <w:sz w:val="22"/>
          <w:szCs w:val="22"/>
          <w:lang w:val="fr-CA"/>
        </w:rPr>
        <w:t>les Parties et les entités publiques et privées pertinentes à accroître la sensibilité au genre du renforcement des capacités pour la diversité biologique et l’offre de ressources financières et des autres méthodes de mise en œuvre, afin de renforcer et de soutenir la participation pleine et efficace des femmes</w:t>
      </w:r>
      <w:r w:rsidR="00F15AAE" w:rsidRPr="00EF3B10">
        <w:rPr>
          <w:kern w:val="22"/>
          <w:sz w:val="22"/>
          <w:szCs w:val="22"/>
          <w:lang w:val="fr-CA"/>
        </w:rPr>
        <w:t>.</w:t>
      </w:r>
    </w:p>
    <w:p w14:paraId="50AF2E23" w14:textId="1C471A06" w:rsidR="0044666F" w:rsidRPr="00EF3B10" w:rsidRDefault="002A00F1" w:rsidP="0000011D">
      <w:pPr>
        <w:pStyle w:val="Heading1"/>
        <w:spacing w:before="0" w:after="0"/>
        <w:rPr>
          <w:b w:val="0"/>
          <w:bCs/>
          <w:i/>
          <w:iCs/>
          <w:kern w:val="22"/>
          <w:sz w:val="22"/>
          <w:szCs w:val="22"/>
          <w:lang w:val="fr-CA"/>
        </w:rPr>
      </w:pPr>
      <w:r w:rsidRPr="00EF3B10">
        <w:rPr>
          <w:b w:val="0"/>
          <w:bCs/>
          <w:i/>
          <w:iCs/>
          <w:kern w:val="22"/>
          <w:sz w:val="22"/>
          <w:szCs w:val="22"/>
          <w:lang w:val="fr-CA"/>
        </w:rPr>
        <w:t>A</w:t>
      </w:r>
      <w:r w:rsidRPr="00EF3B10">
        <w:rPr>
          <w:b w:val="0"/>
          <w:bCs/>
          <w:i/>
          <w:iCs/>
          <w:caps w:val="0"/>
          <w:kern w:val="22"/>
          <w:sz w:val="22"/>
          <w:szCs w:val="22"/>
          <w:lang w:val="fr-CA"/>
        </w:rPr>
        <w:t>nnexe</w:t>
      </w:r>
    </w:p>
    <w:p w14:paraId="66FB45BC" w14:textId="14F2BAFA" w:rsidR="0044666F" w:rsidRPr="00EF3B10" w:rsidRDefault="002A00F1" w:rsidP="0000011D">
      <w:pPr>
        <w:pStyle w:val="Heading1"/>
        <w:spacing w:before="120"/>
        <w:rPr>
          <w:rFonts w:eastAsia="Malgun Gothic"/>
          <w:kern w:val="22"/>
          <w:sz w:val="22"/>
          <w:szCs w:val="22"/>
          <w:lang w:val="fr-CA"/>
        </w:rPr>
      </w:pPr>
      <w:r w:rsidRPr="00EF3B10">
        <w:rPr>
          <w:kern w:val="22"/>
          <w:sz w:val="22"/>
          <w:szCs w:val="22"/>
          <w:lang w:val="fr-CA"/>
        </w:rPr>
        <w:t>PLAN D’ACTION POUR L’ÉGALITÉ ENTRE LES SEXES</w:t>
      </w:r>
    </w:p>
    <w:p w14:paraId="3D105B9C" w14:textId="19CCE9EA" w:rsidR="00F15AAE" w:rsidRPr="00EF3B10" w:rsidRDefault="0071008C" w:rsidP="0000011D">
      <w:pPr>
        <w:pStyle w:val="Para1"/>
        <w:numPr>
          <w:ilvl w:val="0"/>
          <w:numId w:val="49"/>
        </w:numPr>
        <w:suppressLineNumbers/>
        <w:suppressAutoHyphens/>
        <w:kinsoku w:val="0"/>
        <w:overflowPunct w:val="0"/>
        <w:autoSpaceDE w:val="0"/>
        <w:autoSpaceDN w:val="0"/>
        <w:adjustRightInd w:val="0"/>
        <w:snapToGrid w:val="0"/>
        <w:spacing w:after="0"/>
        <w:jc w:val="center"/>
        <w:outlineLvl w:val="1"/>
        <w:rPr>
          <w:rFonts w:eastAsia="Malgun Gothic"/>
          <w:b/>
          <w:bCs/>
          <w:kern w:val="22"/>
          <w:sz w:val="22"/>
          <w:szCs w:val="22"/>
          <w:lang w:val="fr-CA"/>
        </w:rPr>
      </w:pPr>
      <w:r w:rsidRPr="00EF3B10">
        <w:rPr>
          <w:rFonts w:eastAsia="Malgun Gothic"/>
          <w:b/>
          <w:bCs/>
          <w:kern w:val="22"/>
          <w:sz w:val="22"/>
          <w:szCs w:val="22"/>
          <w:lang w:val="fr-CA"/>
        </w:rPr>
        <w:t>OBJET</w:t>
      </w:r>
    </w:p>
    <w:p w14:paraId="1632C627" w14:textId="51028B14" w:rsidR="00322CEF" w:rsidRPr="00EF3B10" w:rsidRDefault="0071008C"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rFonts w:eastAsia="Malgun Gothic"/>
          <w:kern w:val="22"/>
          <w:sz w:val="22"/>
          <w:szCs w:val="22"/>
          <w:lang w:val="fr-CA"/>
        </w:rPr>
      </w:pPr>
      <w:r w:rsidRPr="00EF3B10">
        <w:rPr>
          <w:kern w:val="22"/>
          <w:sz w:val="22"/>
          <w:szCs w:val="22"/>
          <w:lang w:val="fr-CA"/>
        </w:rPr>
        <w:t xml:space="preserve">Le plan d’action pour l’égalité entre les sexes a pour but d’appuyer et de faire avancer la mise en œuvre sensible au genre du cadre mondial de la biodiversité. Le plan d’action favorisera également une approche sensible au genre </w:t>
      </w:r>
      <w:r w:rsidR="00CD7DAD">
        <w:rPr>
          <w:kern w:val="22"/>
          <w:sz w:val="22"/>
          <w:szCs w:val="22"/>
          <w:lang w:val="fr-CA"/>
        </w:rPr>
        <w:t>à</w:t>
      </w:r>
      <w:r w:rsidRPr="00EF3B10">
        <w:rPr>
          <w:kern w:val="22"/>
          <w:sz w:val="22"/>
          <w:szCs w:val="22"/>
          <w:lang w:val="fr-CA"/>
        </w:rPr>
        <w:t xml:space="preserve"> l’application des mécanismes de mise en œuvre</w:t>
      </w:r>
      <w:r w:rsidR="00CD7DAD">
        <w:rPr>
          <w:kern w:val="22"/>
          <w:sz w:val="22"/>
          <w:szCs w:val="22"/>
          <w:lang w:val="fr-CA"/>
        </w:rPr>
        <w:t xml:space="preserve"> associés au cadre</w:t>
      </w:r>
      <w:r w:rsidR="008D28EE" w:rsidRPr="00EF3B10">
        <w:rPr>
          <w:kern w:val="22"/>
          <w:sz w:val="22"/>
          <w:szCs w:val="22"/>
          <w:lang w:val="fr-CA"/>
        </w:rPr>
        <w:t>.</w:t>
      </w:r>
    </w:p>
    <w:p w14:paraId="0FE21182" w14:textId="11C545FA" w:rsidR="00933415" w:rsidRPr="00EF3B10" w:rsidRDefault="0071008C" w:rsidP="0000011D">
      <w:pPr>
        <w:pStyle w:val="ListParagraph"/>
        <w:keepNext/>
        <w:numPr>
          <w:ilvl w:val="0"/>
          <w:numId w:val="49"/>
        </w:numPr>
        <w:suppressLineNumbers/>
        <w:suppressAutoHyphens/>
        <w:kinsoku w:val="0"/>
        <w:overflowPunct w:val="0"/>
        <w:autoSpaceDE w:val="0"/>
        <w:autoSpaceDN w:val="0"/>
        <w:adjustRightInd w:val="0"/>
        <w:snapToGrid w:val="0"/>
        <w:ind w:left="1077"/>
        <w:jc w:val="center"/>
        <w:outlineLvl w:val="1"/>
        <w:rPr>
          <w:b/>
          <w:snapToGrid w:val="0"/>
          <w:kern w:val="22"/>
          <w:sz w:val="22"/>
          <w:szCs w:val="22"/>
          <w:lang w:val="fr-CA"/>
        </w:rPr>
      </w:pPr>
      <w:bookmarkStart w:id="1" w:name="_GoBack"/>
      <w:bookmarkEnd w:id="1"/>
      <w:r w:rsidRPr="00EF3B10">
        <w:rPr>
          <w:b/>
          <w:snapToGrid w:val="0"/>
          <w:kern w:val="22"/>
          <w:sz w:val="22"/>
          <w:szCs w:val="22"/>
          <w:lang w:val="fr-CA"/>
        </w:rPr>
        <w:t>MODALITÉ</w:t>
      </w:r>
      <w:r w:rsidR="00322CEF" w:rsidRPr="00EF3B10">
        <w:rPr>
          <w:b/>
          <w:snapToGrid w:val="0"/>
          <w:kern w:val="22"/>
          <w:sz w:val="22"/>
          <w:szCs w:val="22"/>
          <w:lang w:val="fr-CA"/>
        </w:rPr>
        <w:t>S</w:t>
      </w:r>
    </w:p>
    <w:p w14:paraId="6EC662BE" w14:textId="1010D17D" w:rsidR="002D3270" w:rsidRPr="00EF3B10" w:rsidRDefault="0071008C" w:rsidP="0000011D">
      <w:pPr>
        <w:pStyle w:val="Para1"/>
        <w:numPr>
          <w:ilvl w:val="0"/>
          <w:numId w:val="50"/>
        </w:numPr>
        <w:suppressLineNumbers/>
        <w:suppressAutoHyphens/>
        <w:kinsoku w:val="0"/>
        <w:overflowPunct w:val="0"/>
        <w:autoSpaceDE w:val="0"/>
        <w:autoSpaceDN w:val="0"/>
        <w:adjustRightInd w:val="0"/>
        <w:snapToGrid w:val="0"/>
        <w:spacing w:before="120"/>
        <w:ind w:left="0" w:firstLine="0"/>
        <w:jc w:val="both"/>
        <w:rPr>
          <w:kern w:val="22"/>
          <w:sz w:val="22"/>
          <w:szCs w:val="22"/>
          <w:lang w:val="fr-CA"/>
        </w:rPr>
      </w:pPr>
      <w:r w:rsidRPr="00EF3B10">
        <w:rPr>
          <w:rFonts w:eastAsiaTheme="minorHAnsi"/>
          <w:kern w:val="22"/>
          <w:sz w:val="22"/>
          <w:szCs w:val="22"/>
          <w:lang w:val="fr-CA"/>
        </w:rPr>
        <w:t>La mise en œuvre d’un plan d’action pour l’égalité entre les sexes et ses résultats escomptés, objectifs et mesures</w:t>
      </w:r>
      <w:r w:rsidR="00E66C86" w:rsidRPr="00EF3B10">
        <w:rPr>
          <w:rFonts w:eastAsiaTheme="minorHAnsi"/>
          <w:kern w:val="22"/>
          <w:sz w:val="22"/>
          <w:szCs w:val="22"/>
          <w:lang w:val="fr-CA"/>
        </w:rPr>
        <w:t>,</w:t>
      </w:r>
      <w:r w:rsidR="009007EB" w:rsidRPr="00EF3B10">
        <w:rPr>
          <w:rStyle w:val="FootnoteReference"/>
          <w:rFonts w:eastAsiaTheme="minorHAnsi"/>
          <w:kern w:val="22"/>
          <w:sz w:val="22"/>
          <w:szCs w:val="22"/>
          <w:u w:val="none"/>
          <w:vertAlign w:val="superscript"/>
          <w:lang w:val="fr-CA"/>
        </w:rPr>
        <w:footnoteReference w:id="5"/>
      </w:r>
      <w:r w:rsidR="00E66C86" w:rsidRPr="00EF3B10">
        <w:rPr>
          <w:rFonts w:eastAsiaTheme="minorHAnsi"/>
          <w:kern w:val="22"/>
          <w:sz w:val="22"/>
          <w:szCs w:val="22"/>
          <w:lang w:val="fr-CA"/>
        </w:rPr>
        <w:t xml:space="preserve"> </w:t>
      </w:r>
      <w:r w:rsidRPr="00EF3B10">
        <w:rPr>
          <w:rFonts w:eastAsiaTheme="minorHAnsi"/>
          <w:kern w:val="22"/>
          <w:sz w:val="22"/>
          <w:szCs w:val="22"/>
          <w:lang w:val="fr-CA"/>
        </w:rPr>
        <w:t xml:space="preserve">sont fondés sur les modalités suivantes </w:t>
      </w:r>
      <w:r w:rsidR="00E66C86" w:rsidRPr="00EF3B10">
        <w:rPr>
          <w:rFonts w:eastAsiaTheme="minorHAnsi"/>
          <w:kern w:val="22"/>
          <w:sz w:val="22"/>
          <w:szCs w:val="22"/>
          <w:lang w:val="fr-CA"/>
        </w:rPr>
        <w:t>:</w:t>
      </w:r>
    </w:p>
    <w:p w14:paraId="7D3EC55E" w14:textId="22E2E847" w:rsidR="00EB0084" w:rsidRPr="00EF3B10" w:rsidRDefault="002A7CF6" w:rsidP="00813968">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rFonts w:eastAsiaTheme="minorHAnsi"/>
          <w:kern w:val="22"/>
          <w:sz w:val="22"/>
          <w:szCs w:val="22"/>
          <w:lang w:val="fr-CA"/>
        </w:rPr>
        <w:t>a)</w:t>
      </w:r>
      <w:r w:rsidR="00BC625E" w:rsidRPr="00EF3B10">
        <w:rPr>
          <w:rFonts w:eastAsiaTheme="minorHAnsi"/>
          <w:kern w:val="22"/>
          <w:sz w:val="22"/>
          <w:szCs w:val="22"/>
          <w:lang w:val="fr-CA"/>
        </w:rPr>
        <w:tab/>
      </w:r>
      <w:r w:rsidR="00731AF0" w:rsidRPr="00EF3B10">
        <w:rPr>
          <w:rFonts w:eastAsiaTheme="minorHAnsi"/>
          <w:kern w:val="22"/>
          <w:sz w:val="22"/>
          <w:szCs w:val="22"/>
          <w:lang w:val="fr-CA"/>
        </w:rPr>
        <w:t xml:space="preserve">La maximisation des synergies entre l’égalité entre les sexes et la diversité biologique, les changements climatiques et la dégradation des terres. Reconnaissant les liens entre l’égalité entre les sexes et les principales </w:t>
      </w:r>
      <w:r w:rsidR="00CD7DAD">
        <w:rPr>
          <w:rFonts w:eastAsiaTheme="minorHAnsi"/>
          <w:kern w:val="22"/>
          <w:sz w:val="22"/>
          <w:szCs w:val="22"/>
          <w:lang w:val="fr-CA"/>
        </w:rPr>
        <w:t>préoccupations</w:t>
      </w:r>
      <w:r w:rsidR="00731AF0" w:rsidRPr="00EF3B10">
        <w:rPr>
          <w:rFonts w:eastAsiaTheme="minorHAnsi"/>
          <w:kern w:val="22"/>
          <w:sz w:val="22"/>
          <w:szCs w:val="22"/>
          <w:lang w:val="fr-CA"/>
        </w:rPr>
        <w:t xml:space="preserve"> environnementales, la mise en œuvre du plan d’action pour l’égalité entre les sexes vise à contribuer à maximiser les synergies entre les secteurs d’activités, afin </w:t>
      </w:r>
      <w:r w:rsidR="009E742D">
        <w:rPr>
          <w:rFonts w:eastAsiaTheme="minorHAnsi"/>
          <w:kern w:val="22"/>
          <w:sz w:val="22"/>
          <w:szCs w:val="22"/>
          <w:lang w:val="fr-CA"/>
        </w:rPr>
        <w:t>d’atteindre</w:t>
      </w:r>
      <w:r w:rsidR="00731AF0" w:rsidRPr="00EF3B10">
        <w:rPr>
          <w:rFonts w:eastAsiaTheme="minorHAnsi"/>
          <w:kern w:val="22"/>
          <w:sz w:val="22"/>
          <w:szCs w:val="22"/>
          <w:lang w:val="fr-CA"/>
        </w:rPr>
        <w:t xml:space="preserve"> les objectifs communs</w:t>
      </w:r>
      <w:r w:rsidR="00EB0084" w:rsidRPr="00EF3B10">
        <w:rPr>
          <w:kern w:val="22"/>
          <w:sz w:val="22"/>
          <w:szCs w:val="22"/>
          <w:lang w:val="fr-CA"/>
        </w:rPr>
        <w:t>;</w:t>
      </w:r>
    </w:p>
    <w:p w14:paraId="2BD14C4A" w14:textId="70D55C76" w:rsidR="009C3558" w:rsidRPr="00EF3B10" w:rsidRDefault="00EB0084">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 xml:space="preserve">b) </w:t>
      </w:r>
      <w:r w:rsidRPr="00EF3B10">
        <w:rPr>
          <w:kern w:val="22"/>
          <w:sz w:val="22"/>
          <w:szCs w:val="22"/>
          <w:lang w:val="fr-CA"/>
        </w:rPr>
        <w:tab/>
      </w:r>
      <w:r w:rsidR="00C231BC" w:rsidRPr="00EF3B10">
        <w:rPr>
          <w:kern w:val="22"/>
          <w:sz w:val="22"/>
          <w:szCs w:val="22"/>
          <w:lang w:val="fr-CA"/>
        </w:rPr>
        <w:t>Cohérence et coordination avec le Programme de développement durable à l’horizon 2030. Le Programme de développement durable à l’horizon 2030 et les Objectifs de développement durable prévoient l’égalité entre les sexes, autant comme objectif distinct qu</w:t>
      </w:r>
      <w:r w:rsidR="00802FD9" w:rsidRPr="00EF3B10">
        <w:rPr>
          <w:kern w:val="22"/>
          <w:sz w:val="22"/>
          <w:szCs w:val="22"/>
          <w:lang w:val="fr-CA"/>
        </w:rPr>
        <w:t>’é</w:t>
      </w:r>
      <w:r w:rsidR="00C231BC" w:rsidRPr="00EF3B10">
        <w:rPr>
          <w:kern w:val="22"/>
          <w:sz w:val="22"/>
          <w:szCs w:val="22"/>
          <w:lang w:val="fr-CA"/>
        </w:rPr>
        <w:t>lément intersectoriel critique</w:t>
      </w:r>
      <w:r w:rsidR="00802FD9" w:rsidRPr="00EF3B10">
        <w:rPr>
          <w:kern w:val="22"/>
          <w:sz w:val="22"/>
          <w:szCs w:val="22"/>
          <w:lang w:val="fr-CA"/>
        </w:rPr>
        <w:t xml:space="preserve">, </w:t>
      </w:r>
      <w:r w:rsidR="002526F5">
        <w:rPr>
          <w:kern w:val="22"/>
          <w:sz w:val="22"/>
          <w:szCs w:val="22"/>
          <w:lang w:val="fr-CA"/>
        </w:rPr>
        <w:t>et mettent</w:t>
      </w:r>
      <w:r w:rsidR="00802FD9" w:rsidRPr="00EF3B10">
        <w:rPr>
          <w:kern w:val="22"/>
          <w:sz w:val="22"/>
          <w:szCs w:val="22"/>
          <w:lang w:val="fr-CA"/>
        </w:rPr>
        <w:t xml:space="preserve"> l’accent sur l’indivisibilité des différents buts et objectifs. Le plan d’action pour l’égalité entre les sexes complète et appuie la mise en œuvre des différents Objectifs de développement durable, conformément au programme pour la diversité biologique</w:t>
      </w:r>
      <w:r w:rsidR="001C7007" w:rsidRPr="00EF3B10">
        <w:rPr>
          <w:kern w:val="22"/>
          <w:sz w:val="22"/>
          <w:szCs w:val="22"/>
          <w:lang w:val="fr-CA"/>
        </w:rPr>
        <w:t>;</w:t>
      </w:r>
      <w:r w:rsidR="004417DC" w:rsidRPr="00EF3B10">
        <w:rPr>
          <w:kern w:val="22"/>
          <w:sz w:val="22"/>
          <w:szCs w:val="22"/>
          <w:lang w:val="fr-CA"/>
        </w:rPr>
        <w:t xml:space="preserve">  </w:t>
      </w:r>
    </w:p>
    <w:p w14:paraId="5DBCFCAF" w14:textId="0EFA4352" w:rsidR="0039502D" w:rsidRPr="00EF3B10" w:rsidRDefault="0071161F">
      <w:pPr>
        <w:pStyle w:val="Para1"/>
        <w:overflowPunct w:val="0"/>
        <w:autoSpaceDE w:val="0"/>
        <w:autoSpaceDN w:val="0"/>
        <w:ind w:firstLine="720"/>
        <w:jc w:val="both"/>
        <w:rPr>
          <w:kern w:val="22"/>
          <w:sz w:val="22"/>
          <w:szCs w:val="22"/>
          <w:lang w:val="fr-CA"/>
        </w:rPr>
      </w:pPr>
      <w:r w:rsidRPr="00EF3B10">
        <w:rPr>
          <w:kern w:val="22"/>
          <w:sz w:val="22"/>
          <w:szCs w:val="22"/>
          <w:lang w:val="fr-CA"/>
        </w:rPr>
        <w:t>c)</w:t>
      </w:r>
      <w:r w:rsidRPr="00EF3B10">
        <w:rPr>
          <w:kern w:val="22"/>
          <w:sz w:val="22"/>
          <w:szCs w:val="22"/>
          <w:lang w:val="fr-CA"/>
        </w:rPr>
        <w:tab/>
      </w:r>
      <w:r w:rsidR="00802FD9" w:rsidRPr="00EF3B10">
        <w:rPr>
          <w:kern w:val="22"/>
          <w:sz w:val="22"/>
          <w:szCs w:val="22"/>
          <w:lang w:val="fr-CA"/>
        </w:rPr>
        <w:t>L’application d’une app</w:t>
      </w:r>
      <w:r w:rsidR="00C216AB" w:rsidRPr="00EF3B10">
        <w:rPr>
          <w:kern w:val="22"/>
          <w:sz w:val="22"/>
          <w:szCs w:val="22"/>
          <w:lang w:val="fr-CA"/>
        </w:rPr>
        <w:t>r</w:t>
      </w:r>
      <w:r w:rsidR="00802FD9" w:rsidRPr="00EF3B10">
        <w:rPr>
          <w:kern w:val="22"/>
          <w:sz w:val="22"/>
          <w:szCs w:val="22"/>
          <w:lang w:val="fr-CA"/>
        </w:rPr>
        <w:t xml:space="preserve">oche fondée sur les </w:t>
      </w:r>
      <w:r w:rsidR="00C216AB" w:rsidRPr="00EF3B10">
        <w:rPr>
          <w:kern w:val="22"/>
          <w:sz w:val="22"/>
          <w:szCs w:val="22"/>
          <w:lang w:val="fr-CA"/>
        </w:rPr>
        <w:t>droits</w:t>
      </w:r>
      <w:r w:rsidR="00802FD9" w:rsidRPr="00EF3B10">
        <w:rPr>
          <w:kern w:val="22"/>
          <w:sz w:val="22"/>
          <w:szCs w:val="22"/>
          <w:lang w:val="fr-CA"/>
        </w:rPr>
        <w:t xml:space="preserve"> de la personne </w:t>
      </w:r>
      <w:r w:rsidR="00C216AB" w:rsidRPr="00EF3B10">
        <w:rPr>
          <w:kern w:val="22"/>
          <w:sz w:val="22"/>
          <w:szCs w:val="22"/>
          <w:lang w:val="fr-CA"/>
        </w:rPr>
        <w:t>à</w:t>
      </w:r>
      <w:r w:rsidR="00802FD9" w:rsidRPr="00EF3B10">
        <w:rPr>
          <w:kern w:val="22"/>
          <w:sz w:val="22"/>
          <w:szCs w:val="22"/>
          <w:lang w:val="fr-CA"/>
        </w:rPr>
        <w:t xml:space="preserve"> l’avancement de l’égalité entre les sexes </w:t>
      </w:r>
      <w:r w:rsidR="002526F5">
        <w:rPr>
          <w:kern w:val="22"/>
          <w:sz w:val="22"/>
          <w:szCs w:val="22"/>
          <w:lang w:val="fr-CA"/>
        </w:rPr>
        <w:t>en ce qui concerne</w:t>
      </w:r>
      <w:r w:rsidR="00802FD9" w:rsidRPr="00EF3B10">
        <w:rPr>
          <w:kern w:val="22"/>
          <w:sz w:val="22"/>
          <w:szCs w:val="22"/>
          <w:lang w:val="fr-CA"/>
        </w:rPr>
        <w:t xml:space="preserve"> la conservation et l’utilisation durable de la diversité biologique</w:t>
      </w:r>
      <w:r w:rsidR="00C216AB" w:rsidRPr="00EF3B10">
        <w:rPr>
          <w:kern w:val="22"/>
          <w:sz w:val="22"/>
          <w:szCs w:val="22"/>
          <w:lang w:val="fr-CA"/>
        </w:rPr>
        <w:t xml:space="preserve">, et le partage juste et équitable des ressources génétiques. Les instruments et mécanismes internationaux des droits de la personne, dont la Convention sur l’élimination de toutes </w:t>
      </w:r>
      <w:r w:rsidR="008D327B" w:rsidRPr="00EF3B10">
        <w:rPr>
          <w:kern w:val="22"/>
          <w:sz w:val="22"/>
          <w:szCs w:val="22"/>
          <w:lang w:val="fr-CA"/>
        </w:rPr>
        <w:t>les formes de discrimination à</w:t>
      </w:r>
      <w:r w:rsidR="002526F5">
        <w:rPr>
          <w:kern w:val="22"/>
          <w:sz w:val="22"/>
          <w:szCs w:val="22"/>
          <w:lang w:val="fr-CA"/>
        </w:rPr>
        <w:t xml:space="preserve"> l’égard des femmes et le</w:t>
      </w:r>
      <w:r w:rsidR="00C216AB" w:rsidRPr="00EF3B10">
        <w:rPr>
          <w:kern w:val="22"/>
          <w:sz w:val="22"/>
          <w:szCs w:val="22"/>
          <w:lang w:val="fr-CA"/>
        </w:rPr>
        <w:t xml:space="preserve"> comité d’experts qu’elle forme</w:t>
      </w:r>
      <w:r w:rsidR="002526F5">
        <w:rPr>
          <w:kern w:val="22"/>
          <w:sz w:val="22"/>
          <w:szCs w:val="22"/>
          <w:lang w:val="fr-CA"/>
        </w:rPr>
        <w:t>,</w:t>
      </w:r>
      <w:r w:rsidR="00C216AB" w:rsidRPr="00EF3B10">
        <w:rPr>
          <w:kern w:val="22"/>
          <w:sz w:val="22"/>
          <w:szCs w:val="22"/>
          <w:lang w:val="fr-CA"/>
        </w:rPr>
        <w:t xml:space="preserve"> offrent une orientation essentielle aux mesures environnementales sensibles au genre qui profitent aux populations et à la planète</w:t>
      </w:r>
      <w:r w:rsidR="00A5791E" w:rsidRPr="00EF3B10">
        <w:rPr>
          <w:kern w:val="22"/>
          <w:sz w:val="22"/>
          <w:szCs w:val="22"/>
          <w:lang w:val="fr-CA"/>
        </w:rPr>
        <w:t>;</w:t>
      </w:r>
    </w:p>
    <w:p w14:paraId="6DDCD357" w14:textId="347AEC6A" w:rsidR="00EB0084" w:rsidRPr="00EF3B10" w:rsidRDefault="0064468A">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d</w:t>
      </w:r>
      <w:r w:rsidR="009C3558" w:rsidRPr="00EF3B10">
        <w:rPr>
          <w:kern w:val="22"/>
          <w:sz w:val="22"/>
          <w:szCs w:val="22"/>
          <w:lang w:val="fr-CA"/>
        </w:rPr>
        <w:t>)</w:t>
      </w:r>
      <w:r w:rsidR="00BB4B5B" w:rsidRPr="00EF3B10">
        <w:rPr>
          <w:kern w:val="22"/>
          <w:sz w:val="22"/>
          <w:szCs w:val="22"/>
          <w:lang w:val="fr-CA"/>
        </w:rPr>
        <w:tab/>
      </w:r>
      <w:r w:rsidR="008D327B" w:rsidRPr="00EF3B10">
        <w:rPr>
          <w:kern w:val="22"/>
          <w:sz w:val="22"/>
          <w:szCs w:val="22"/>
          <w:lang w:val="fr-CA"/>
        </w:rPr>
        <w:t xml:space="preserve">L’inclusion de la diversité de toutes les personnes qui s’identifient comme </w:t>
      </w:r>
      <w:r w:rsidR="002526F5">
        <w:rPr>
          <w:kern w:val="22"/>
          <w:sz w:val="22"/>
          <w:szCs w:val="22"/>
          <w:lang w:val="fr-CA"/>
        </w:rPr>
        <w:t xml:space="preserve">des </w:t>
      </w:r>
      <w:r w:rsidR="008D327B" w:rsidRPr="00EF3B10">
        <w:rPr>
          <w:kern w:val="22"/>
          <w:sz w:val="22"/>
          <w:szCs w:val="22"/>
          <w:lang w:val="fr-CA"/>
        </w:rPr>
        <w:t>femmes et filles, et les façon</w:t>
      </w:r>
      <w:r w:rsidR="002526F5">
        <w:rPr>
          <w:kern w:val="22"/>
          <w:sz w:val="22"/>
          <w:szCs w:val="22"/>
          <w:lang w:val="fr-CA"/>
        </w:rPr>
        <w:t>s</w:t>
      </w:r>
      <w:r w:rsidR="008D327B" w:rsidRPr="00EF3B10">
        <w:rPr>
          <w:kern w:val="22"/>
          <w:sz w:val="22"/>
          <w:szCs w:val="22"/>
          <w:lang w:val="fr-CA"/>
        </w:rPr>
        <w:t xml:space="preserve"> croisées par lesquelles les inégalités entre les sexes sont amplifiées </w:t>
      </w:r>
      <w:r w:rsidR="002526F5">
        <w:rPr>
          <w:kern w:val="22"/>
          <w:sz w:val="22"/>
          <w:szCs w:val="22"/>
          <w:lang w:val="fr-CA"/>
        </w:rPr>
        <w:t xml:space="preserve">pour </w:t>
      </w:r>
      <w:r w:rsidR="008D327B" w:rsidRPr="00EF3B10">
        <w:rPr>
          <w:kern w:val="22"/>
          <w:sz w:val="22"/>
          <w:szCs w:val="22"/>
          <w:lang w:val="fr-CA"/>
        </w:rPr>
        <w:t xml:space="preserve">tous les genres. </w:t>
      </w:r>
      <w:r w:rsidR="008D327B" w:rsidRPr="00EF3B10">
        <w:rPr>
          <w:kern w:val="22"/>
          <w:sz w:val="22"/>
          <w:szCs w:val="22"/>
          <w:lang w:val="fr-CA"/>
        </w:rPr>
        <w:lastRenderedPageBreak/>
        <w:t xml:space="preserve">Les femmes, les hommes, les filles et les garçons du monde entier </w:t>
      </w:r>
      <w:r w:rsidR="002526F5">
        <w:rPr>
          <w:kern w:val="22"/>
          <w:sz w:val="22"/>
          <w:szCs w:val="22"/>
          <w:lang w:val="fr-CA"/>
        </w:rPr>
        <w:t>sont marginalisés</w:t>
      </w:r>
      <w:r w:rsidR="00DF35F2" w:rsidRPr="00EF3B10">
        <w:rPr>
          <w:kern w:val="22"/>
          <w:sz w:val="22"/>
          <w:szCs w:val="22"/>
          <w:lang w:val="fr-CA"/>
        </w:rPr>
        <w:t xml:space="preserve"> de différentes et </w:t>
      </w:r>
      <w:r w:rsidR="005B2D56">
        <w:rPr>
          <w:kern w:val="22"/>
          <w:sz w:val="22"/>
          <w:szCs w:val="22"/>
          <w:lang w:val="fr-CA"/>
        </w:rPr>
        <w:t>nombreuses</w:t>
      </w:r>
      <w:r w:rsidR="00DF35F2" w:rsidRPr="00EF3B10">
        <w:rPr>
          <w:kern w:val="22"/>
          <w:sz w:val="22"/>
          <w:szCs w:val="22"/>
          <w:lang w:val="fr-CA"/>
        </w:rPr>
        <w:t xml:space="preserve"> façons croisées, selon leur ethnicité, leur statut social, leur caste, leur orientation sexuelle et identité de genre, leur âge et leur environnement, </w:t>
      </w:r>
      <w:r w:rsidR="00FA292C">
        <w:rPr>
          <w:kern w:val="22"/>
          <w:sz w:val="22"/>
          <w:szCs w:val="22"/>
          <w:lang w:val="fr-CA"/>
        </w:rPr>
        <w:t>et</w:t>
      </w:r>
      <w:r w:rsidR="00DF35F2" w:rsidRPr="00EF3B10">
        <w:rPr>
          <w:kern w:val="22"/>
          <w:sz w:val="22"/>
          <w:szCs w:val="22"/>
          <w:lang w:val="fr-CA"/>
        </w:rPr>
        <w:t xml:space="preserve"> autres facteurs. Reconnaissant les obstacles structuraux et les déséquilibres de pouvoir qui nuisent à l’intégration de la société toute entière, le plan d’action pour l’égalité entre les sexes adoptera une approche intersectorielle qui </w:t>
      </w:r>
      <w:r w:rsidR="00734F1E" w:rsidRPr="00EF3B10">
        <w:rPr>
          <w:kern w:val="22"/>
          <w:sz w:val="22"/>
          <w:szCs w:val="22"/>
          <w:lang w:val="fr-CA"/>
        </w:rPr>
        <w:t>priorise</w:t>
      </w:r>
      <w:r w:rsidR="00DF35F2" w:rsidRPr="00EF3B10">
        <w:rPr>
          <w:kern w:val="22"/>
          <w:sz w:val="22"/>
          <w:szCs w:val="22"/>
          <w:lang w:val="fr-CA"/>
        </w:rPr>
        <w:t xml:space="preserve"> les besoins et les intérêts de tous ceux et celles qui s’identifient comme des femmes et des filles, en accordant une attention particulière aux personnes qui font face à de</w:t>
      </w:r>
      <w:r w:rsidR="000C404F">
        <w:rPr>
          <w:kern w:val="22"/>
          <w:sz w:val="22"/>
          <w:szCs w:val="22"/>
          <w:lang w:val="fr-CA"/>
        </w:rPr>
        <w:t xml:space="preserve"> nombreuse</w:t>
      </w:r>
      <w:r w:rsidR="00DF35F2" w:rsidRPr="00EF3B10">
        <w:rPr>
          <w:kern w:val="22"/>
          <w:sz w:val="22"/>
          <w:szCs w:val="22"/>
          <w:lang w:val="fr-CA"/>
        </w:rPr>
        <w:t>s formes croisées de discrimination. La mise en</w:t>
      </w:r>
      <w:r w:rsidR="00734F1E" w:rsidRPr="00EF3B10">
        <w:rPr>
          <w:kern w:val="22"/>
          <w:sz w:val="22"/>
          <w:szCs w:val="22"/>
          <w:lang w:val="fr-CA"/>
        </w:rPr>
        <w:t xml:space="preserve"> œuvre </w:t>
      </w:r>
      <w:r w:rsidR="00DF35F2" w:rsidRPr="00EF3B10">
        <w:rPr>
          <w:kern w:val="22"/>
          <w:sz w:val="22"/>
          <w:szCs w:val="22"/>
          <w:lang w:val="fr-CA"/>
        </w:rPr>
        <w:t>du plan d’action visera également à obtenir l’engagement des hom</w:t>
      </w:r>
      <w:r w:rsidR="00FA292C">
        <w:rPr>
          <w:kern w:val="22"/>
          <w:sz w:val="22"/>
          <w:szCs w:val="22"/>
          <w:lang w:val="fr-CA"/>
        </w:rPr>
        <w:t>m</w:t>
      </w:r>
      <w:r w:rsidR="00DF35F2" w:rsidRPr="00EF3B10">
        <w:rPr>
          <w:kern w:val="22"/>
          <w:sz w:val="22"/>
          <w:szCs w:val="22"/>
          <w:lang w:val="fr-CA"/>
        </w:rPr>
        <w:t xml:space="preserve">es et des garçons, afin </w:t>
      </w:r>
      <w:r w:rsidR="00734F1E" w:rsidRPr="00EF3B10">
        <w:rPr>
          <w:kern w:val="22"/>
          <w:sz w:val="22"/>
          <w:szCs w:val="22"/>
          <w:lang w:val="fr-CA"/>
        </w:rPr>
        <w:t>d’appliquer une approche collaborative et d’appui à la réalisation de l’égalité entre les sexes dans la conservation et l’utilisation durable de la diversité biologique, et le partage juste et équitable des ressources génétiques</w:t>
      </w:r>
      <w:r w:rsidR="00EB0084" w:rsidRPr="00EF3B10">
        <w:rPr>
          <w:kern w:val="22"/>
          <w:sz w:val="22"/>
          <w:szCs w:val="22"/>
          <w:lang w:val="fr-CA"/>
        </w:rPr>
        <w:t>;</w:t>
      </w:r>
    </w:p>
    <w:p w14:paraId="05E80310" w14:textId="26CA921E" w:rsidR="00D05C45" w:rsidRPr="00EF3B10" w:rsidRDefault="0064468A">
      <w:pPr>
        <w:pStyle w:val="Para1"/>
        <w:suppressLineNumbers/>
        <w:suppressAutoHyphens/>
        <w:kinsoku w:val="0"/>
        <w:overflowPunct w:val="0"/>
        <w:autoSpaceDE w:val="0"/>
        <w:autoSpaceDN w:val="0"/>
        <w:adjustRightInd w:val="0"/>
        <w:snapToGrid w:val="0"/>
        <w:ind w:firstLine="720"/>
        <w:jc w:val="both"/>
        <w:rPr>
          <w:kern w:val="22"/>
          <w:sz w:val="22"/>
          <w:szCs w:val="22"/>
          <w:lang w:val="fr-CA"/>
        </w:rPr>
      </w:pPr>
      <w:r w:rsidRPr="00EF3B10">
        <w:rPr>
          <w:kern w:val="22"/>
          <w:sz w:val="22"/>
          <w:szCs w:val="22"/>
          <w:lang w:val="fr-CA"/>
        </w:rPr>
        <w:t>e</w:t>
      </w:r>
      <w:r w:rsidR="00EB0084" w:rsidRPr="00EF3B10">
        <w:rPr>
          <w:kern w:val="22"/>
          <w:sz w:val="22"/>
          <w:szCs w:val="22"/>
          <w:lang w:val="fr-CA"/>
        </w:rPr>
        <w:t>)</w:t>
      </w:r>
      <w:r w:rsidR="00EB0084" w:rsidRPr="00EF3B10">
        <w:rPr>
          <w:kern w:val="22"/>
          <w:sz w:val="22"/>
          <w:szCs w:val="22"/>
          <w:lang w:val="fr-CA"/>
        </w:rPr>
        <w:tab/>
      </w:r>
      <w:r w:rsidR="00675932" w:rsidRPr="00EF3B10">
        <w:rPr>
          <w:kern w:val="22"/>
          <w:sz w:val="22"/>
          <w:szCs w:val="22"/>
          <w:lang w:val="fr-CA"/>
        </w:rPr>
        <w:t xml:space="preserve">L’obtention de la participation significative et efficace des femmes et des filles des </w:t>
      </w:r>
      <w:r w:rsidR="00FA292C">
        <w:rPr>
          <w:kern w:val="22"/>
          <w:sz w:val="22"/>
          <w:szCs w:val="22"/>
          <w:lang w:val="fr-CA"/>
        </w:rPr>
        <w:t>peuples autochtones et d</w:t>
      </w:r>
      <w:r w:rsidR="00675932" w:rsidRPr="00EF3B10">
        <w:rPr>
          <w:kern w:val="22"/>
          <w:sz w:val="22"/>
          <w:szCs w:val="22"/>
          <w:lang w:val="fr-CA"/>
        </w:rPr>
        <w:t xml:space="preserve">es communautés locales. Les femmes et filles autochtones et celles des communautés locales participent </w:t>
      </w:r>
      <w:r w:rsidR="00FA292C">
        <w:rPr>
          <w:kern w:val="22"/>
          <w:sz w:val="22"/>
          <w:szCs w:val="22"/>
          <w:lang w:val="fr-CA"/>
        </w:rPr>
        <w:t>à part entière</w:t>
      </w:r>
      <w:r w:rsidR="00675932" w:rsidRPr="00EF3B10">
        <w:rPr>
          <w:kern w:val="22"/>
          <w:sz w:val="22"/>
          <w:szCs w:val="22"/>
          <w:lang w:val="fr-CA"/>
        </w:rPr>
        <w:t xml:space="preserve"> à la conservation et l’utilisation durable de la diversité biologique et continuent pourtant à </w:t>
      </w:r>
      <w:r w:rsidR="00FA292C">
        <w:rPr>
          <w:kern w:val="22"/>
          <w:sz w:val="22"/>
          <w:szCs w:val="22"/>
          <w:lang w:val="fr-CA"/>
        </w:rPr>
        <w:t>subir</w:t>
      </w:r>
      <w:r w:rsidR="00675932" w:rsidRPr="00EF3B10">
        <w:rPr>
          <w:kern w:val="22"/>
          <w:sz w:val="22"/>
          <w:szCs w:val="22"/>
          <w:lang w:val="fr-CA"/>
        </w:rPr>
        <w:t xml:space="preserve"> de </w:t>
      </w:r>
      <w:r w:rsidR="00FA292C">
        <w:rPr>
          <w:kern w:val="22"/>
          <w:sz w:val="22"/>
          <w:szCs w:val="22"/>
          <w:lang w:val="fr-CA"/>
        </w:rPr>
        <w:t xml:space="preserve">la </w:t>
      </w:r>
      <w:r w:rsidR="00675932" w:rsidRPr="00EF3B10">
        <w:rPr>
          <w:kern w:val="22"/>
          <w:sz w:val="22"/>
          <w:szCs w:val="22"/>
          <w:lang w:val="fr-CA"/>
        </w:rPr>
        <w:t xml:space="preserve">discrimination et </w:t>
      </w:r>
      <w:r w:rsidR="00FA292C">
        <w:rPr>
          <w:kern w:val="22"/>
          <w:sz w:val="22"/>
          <w:szCs w:val="22"/>
          <w:lang w:val="fr-CA"/>
        </w:rPr>
        <w:t>à être</w:t>
      </w:r>
      <w:r w:rsidR="00675932" w:rsidRPr="00EF3B10">
        <w:rPr>
          <w:kern w:val="22"/>
          <w:sz w:val="22"/>
          <w:szCs w:val="22"/>
          <w:lang w:val="fr-CA"/>
        </w:rPr>
        <w:t xml:space="preserve"> marginalisées dans les processus décisionnels, l’accès </w:t>
      </w:r>
      <w:r w:rsidR="005575ED">
        <w:rPr>
          <w:kern w:val="22"/>
          <w:sz w:val="22"/>
          <w:szCs w:val="22"/>
          <w:lang w:val="fr-CA"/>
        </w:rPr>
        <w:t>aux</w:t>
      </w:r>
      <w:r w:rsidR="00675932" w:rsidRPr="00EF3B10">
        <w:rPr>
          <w:kern w:val="22"/>
          <w:sz w:val="22"/>
          <w:szCs w:val="22"/>
          <w:lang w:val="fr-CA"/>
        </w:rPr>
        <w:t xml:space="preserve"> ressources</w:t>
      </w:r>
      <w:r w:rsidR="005575ED">
        <w:rPr>
          <w:kern w:val="22"/>
          <w:sz w:val="22"/>
          <w:szCs w:val="22"/>
          <w:lang w:val="fr-CA"/>
        </w:rPr>
        <w:t xml:space="preserve"> et la propriété de celles-ci</w:t>
      </w:r>
      <w:r w:rsidR="00675932" w:rsidRPr="00EF3B10">
        <w:rPr>
          <w:kern w:val="22"/>
          <w:sz w:val="22"/>
          <w:szCs w:val="22"/>
          <w:lang w:val="fr-CA"/>
        </w:rPr>
        <w:t>, dont les terres, et dans la réception des avanta</w:t>
      </w:r>
      <w:r w:rsidR="00596AA7" w:rsidRPr="00EF3B10">
        <w:rPr>
          <w:kern w:val="22"/>
          <w:sz w:val="22"/>
          <w:szCs w:val="22"/>
          <w:lang w:val="fr-CA"/>
        </w:rPr>
        <w:t>ges asso</w:t>
      </w:r>
      <w:r w:rsidR="00675932" w:rsidRPr="00EF3B10">
        <w:rPr>
          <w:kern w:val="22"/>
          <w:sz w:val="22"/>
          <w:szCs w:val="22"/>
          <w:lang w:val="fr-CA"/>
        </w:rPr>
        <w:t xml:space="preserve">ciés aux ressources génétiques. Ainsi, il est proposé que la mise en œuvre du plan d’action pour l’égalité entre les sexes </w:t>
      </w:r>
      <w:r w:rsidR="00596AA7" w:rsidRPr="00EF3B10">
        <w:rPr>
          <w:kern w:val="22"/>
          <w:sz w:val="22"/>
          <w:szCs w:val="22"/>
          <w:lang w:val="fr-CA"/>
        </w:rPr>
        <w:t xml:space="preserve">vise notamment à appuyer la participation significative, informée et efficace des femmes et des filles des </w:t>
      </w:r>
      <w:r w:rsidR="005575ED">
        <w:rPr>
          <w:kern w:val="22"/>
          <w:sz w:val="22"/>
          <w:szCs w:val="22"/>
          <w:lang w:val="fr-CA"/>
        </w:rPr>
        <w:t>peuples autochtones et d</w:t>
      </w:r>
      <w:r w:rsidR="00596AA7" w:rsidRPr="00EF3B10">
        <w:rPr>
          <w:kern w:val="22"/>
          <w:sz w:val="22"/>
          <w:szCs w:val="22"/>
          <w:lang w:val="fr-CA"/>
        </w:rPr>
        <w:t xml:space="preserve">es communautés locales </w:t>
      </w:r>
      <w:r w:rsidR="005575ED">
        <w:rPr>
          <w:kern w:val="22"/>
          <w:sz w:val="22"/>
          <w:szCs w:val="22"/>
          <w:lang w:val="fr-CA"/>
        </w:rPr>
        <w:t>afin de</w:t>
      </w:r>
      <w:r w:rsidR="00596AA7" w:rsidRPr="00EF3B10">
        <w:rPr>
          <w:kern w:val="22"/>
          <w:sz w:val="22"/>
          <w:szCs w:val="22"/>
          <w:lang w:val="fr-CA"/>
        </w:rPr>
        <w:t xml:space="preserve"> répondre à leurs besoins et reconnaître et valoriser leurs connaissances traditionnelles, les innovations, pratiques, technologies et cultures, et leurs droits apparentés en appui à la conservation et l’utilisation durable de la diversité biologique, et le partage juste et équitable des avantages</w:t>
      </w:r>
      <w:r w:rsidRPr="00EF3B10">
        <w:rPr>
          <w:kern w:val="22"/>
          <w:sz w:val="22"/>
          <w:szCs w:val="22"/>
          <w:lang w:val="fr-CA"/>
        </w:rPr>
        <w:t>.</w:t>
      </w:r>
    </w:p>
    <w:p w14:paraId="3071073D" w14:textId="7F9CB976" w:rsidR="00E66C86" w:rsidRPr="00EF3B10" w:rsidRDefault="001847DE"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sidRPr="00EF3B10">
        <w:rPr>
          <w:kern w:val="22"/>
          <w:sz w:val="22"/>
          <w:szCs w:val="22"/>
          <w:lang w:val="fr-CA"/>
        </w:rPr>
        <w:t xml:space="preserve">Les énoncés ci-dessous ne comprennent pas </w:t>
      </w:r>
      <w:r w:rsidR="005575ED">
        <w:rPr>
          <w:kern w:val="22"/>
          <w:sz w:val="22"/>
          <w:szCs w:val="22"/>
          <w:lang w:val="fr-CA"/>
        </w:rPr>
        <w:t>de</w:t>
      </w:r>
      <w:r w:rsidRPr="00EF3B10">
        <w:rPr>
          <w:kern w:val="22"/>
          <w:sz w:val="22"/>
          <w:szCs w:val="22"/>
          <w:lang w:val="fr-CA"/>
        </w:rPr>
        <w:t xml:space="preserve"> référence individuelle aux femmes et filles des </w:t>
      </w:r>
      <w:r w:rsidR="005575ED">
        <w:rPr>
          <w:kern w:val="22"/>
          <w:sz w:val="22"/>
          <w:szCs w:val="22"/>
          <w:lang w:val="fr-CA"/>
        </w:rPr>
        <w:t>peuples autochtones et d</w:t>
      </w:r>
      <w:r w:rsidRPr="00EF3B10">
        <w:rPr>
          <w:kern w:val="22"/>
          <w:sz w:val="22"/>
          <w:szCs w:val="22"/>
          <w:lang w:val="fr-CA"/>
        </w:rPr>
        <w:t xml:space="preserve">es communautés locales ni à la diversité de toutes les personnes qui s’identifient comme femmes et filles, afin d’en faciliter la lecture. Le plan d’action pour l’égalité entre les sexes soutient notamment la participation efficace des femmes et des filles des </w:t>
      </w:r>
      <w:r w:rsidR="005575ED">
        <w:rPr>
          <w:kern w:val="22"/>
          <w:sz w:val="22"/>
          <w:szCs w:val="22"/>
          <w:lang w:val="fr-CA"/>
        </w:rPr>
        <w:t>peuples autochtones et d</w:t>
      </w:r>
      <w:r w:rsidRPr="00EF3B10">
        <w:rPr>
          <w:kern w:val="22"/>
          <w:sz w:val="22"/>
          <w:szCs w:val="22"/>
          <w:lang w:val="fr-CA"/>
        </w:rPr>
        <w:t xml:space="preserve">es communautés locales </w:t>
      </w:r>
      <w:r w:rsidR="00A378B0" w:rsidRPr="00EF3B10">
        <w:rPr>
          <w:kern w:val="22"/>
          <w:sz w:val="22"/>
          <w:szCs w:val="22"/>
          <w:lang w:val="fr-CA"/>
        </w:rPr>
        <w:t>et de celles qui fon</w:t>
      </w:r>
      <w:r w:rsidR="005575ED">
        <w:rPr>
          <w:kern w:val="22"/>
          <w:sz w:val="22"/>
          <w:szCs w:val="22"/>
          <w:lang w:val="fr-CA"/>
        </w:rPr>
        <w:t xml:space="preserve">t face à </w:t>
      </w:r>
      <w:r w:rsidR="000C404F">
        <w:rPr>
          <w:kern w:val="22"/>
          <w:sz w:val="22"/>
          <w:szCs w:val="22"/>
          <w:lang w:val="fr-CA"/>
        </w:rPr>
        <w:t>de nombreuses</w:t>
      </w:r>
      <w:r w:rsidRPr="00EF3B10">
        <w:rPr>
          <w:kern w:val="22"/>
          <w:sz w:val="22"/>
          <w:szCs w:val="22"/>
          <w:lang w:val="fr-CA"/>
        </w:rPr>
        <w:t xml:space="preserve"> formes</w:t>
      </w:r>
      <w:r w:rsidR="00523FD9" w:rsidRPr="00EF3B10">
        <w:rPr>
          <w:kern w:val="22"/>
          <w:sz w:val="22"/>
          <w:szCs w:val="22"/>
          <w:lang w:val="fr-CA"/>
        </w:rPr>
        <w:t xml:space="preserve"> </w:t>
      </w:r>
      <w:r w:rsidR="005575ED">
        <w:rPr>
          <w:kern w:val="22"/>
          <w:sz w:val="22"/>
          <w:szCs w:val="22"/>
          <w:lang w:val="fr-CA"/>
        </w:rPr>
        <w:t>croisées de discrimination, à</w:t>
      </w:r>
      <w:r w:rsidRPr="00EF3B10">
        <w:rPr>
          <w:kern w:val="22"/>
          <w:sz w:val="22"/>
          <w:szCs w:val="22"/>
          <w:lang w:val="fr-CA"/>
        </w:rPr>
        <w:t xml:space="preserve"> toutes les mesures. La référence faite aux « femmes et filles »</w:t>
      </w:r>
      <w:r w:rsidR="00A378B0" w:rsidRPr="00EF3B10">
        <w:rPr>
          <w:kern w:val="22"/>
          <w:sz w:val="22"/>
          <w:szCs w:val="22"/>
          <w:lang w:val="fr-CA"/>
        </w:rPr>
        <w:t xml:space="preserve"> dans les résultats escomptés, objectifs et mesures est réputée comprendre les personnes qui s’identifient comme femmes et filles dans toute leur diversité, dont celles des </w:t>
      </w:r>
      <w:r w:rsidR="007D5561">
        <w:rPr>
          <w:kern w:val="22"/>
          <w:sz w:val="22"/>
          <w:szCs w:val="22"/>
          <w:lang w:val="fr-CA"/>
        </w:rPr>
        <w:t>peuples autochtones et d</w:t>
      </w:r>
      <w:r w:rsidR="00A378B0" w:rsidRPr="00EF3B10">
        <w:rPr>
          <w:kern w:val="22"/>
          <w:sz w:val="22"/>
          <w:szCs w:val="22"/>
          <w:lang w:val="fr-CA"/>
        </w:rPr>
        <w:t xml:space="preserve">es communautés locales et celles qui font face à de </w:t>
      </w:r>
      <w:r w:rsidR="000C404F">
        <w:rPr>
          <w:kern w:val="22"/>
          <w:sz w:val="22"/>
          <w:szCs w:val="22"/>
          <w:lang w:val="fr-CA"/>
        </w:rPr>
        <w:t>nombreuses</w:t>
      </w:r>
      <w:r w:rsidR="00A378B0" w:rsidRPr="00EF3B10">
        <w:rPr>
          <w:kern w:val="22"/>
          <w:sz w:val="22"/>
          <w:szCs w:val="22"/>
          <w:lang w:val="fr-CA"/>
        </w:rPr>
        <w:t xml:space="preserve"> formes </w:t>
      </w:r>
      <w:r w:rsidR="00523FD9" w:rsidRPr="00EF3B10">
        <w:rPr>
          <w:kern w:val="22"/>
          <w:sz w:val="22"/>
          <w:szCs w:val="22"/>
          <w:lang w:val="fr-CA"/>
        </w:rPr>
        <w:t xml:space="preserve">croisées </w:t>
      </w:r>
      <w:r w:rsidR="00A378B0" w:rsidRPr="00EF3B10">
        <w:rPr>
          <w:kern w:val="22"/>
          <w:sz w:val="22"/>
          <w:szCs w:val="22"/>
          <w:lang w:val="fr-CA"/>
        </w:rPr>
        <w:t>de discrimination</w:t>
      </w:r>
      <w:r w:rsidR="00523FD9" w:rsidRPr="00EF3B10">
        <w:rPr>
          <w:kern w:val="22"/>
          <w:sz w:val="22"/>
          <w:szCs w:val="22"/>
          <w:lang w:val="fr-CA"/>
        </w:rPr>
        <w:t xml:space="preserve">. </w:t>
      </w:r>
    </w:p>
    <w:p w14:paraId="7EB9AD55" w14:textId="04E154A4" w:rsidR="005D261E" w:rsidRPr="00EF3B10" w:rsidRDefault="004A4A2F" w:rsidP="0000011D">
      <w:pPr>
        <w:keepNext/>
        <w:suppressLineNumbers/>
        <w:tabs>
          <w:tab w:val="left" w:pos="426"/>
        </w:tabs>
        <w:suppressAutoHyphens/>
        <w:kinsoku w:val="0"/>
        <w:overflowPunct w:val="0"/>
        <w:autoSpaceDE w:val="0"/>
        <w:autoSpaceDN w:val="0"/>
        <w:adjustRightInd w:val="0"/>
        <w:snapToGrid w:val="0"/>
        <w:jc w:val="center"/>
        <w:outlineLvl w:val="1"/>
        <w:rPr>
          <w:b/>
          <w:caps/>
          <w:snapToGrid w:val="0"/>
          <w:kern w:val="22"/>
          <w:sz w:val="22"/>
          <w:szCs w:val="22"/>
          <w:lang w:val="fr-CA"/>
        </w:rPr>
      </w:pPr>
      <w:r w:rsidRPr="00EF3B10">
        <w:rPr>
          <w:b/>
          <w:caps/>
          <w:snapToGrid w:val="0"/>
          <w:kern w:val="22"/>
          <w:sz w:val="22"/>
          <w:szCs w:val="22"/>
          <w:lang w:val="fr-CA"/>
        </w:rPr>
        <w:t>I</w:t>
      </w:r>
      <w:r w:rsidR="006971C7" w:rsidRPr="00EF3B10">
        <w:rPr>
          <w:b/>
          <w:caps/>
          <w:snapToGrid w:val="0"/>
          <w:kern w:val="22"/>
          <w:sz w:val="22"/>
          <w:szCs w:val="22"/>
          <w:lang w:val="fr-CA"/>
        </w:rPr>
        <w:t>II</w:t>
      </w:r>
      <w:r w:rsidRPr="00EF3B10">
        <w:rPr>
          <w:b/>
          <w:caps/>
          <w:snapToGrid w:val="0"/>
          <w:kern w:val="22"/>
          <w:sz w:val="22"/>
          <w:szCs w:val="22"/>
          <w:lang w:val="fr-CA"/>
        </w:rPr>
        <w:t>.</w:t>
      </w:r>
      <w:r w:rsidR="005D261E" w:rsidRPr="00EF3B10">
        <w:rPr>
          <w:b/>
          <w:caps/>
          <w:snapToGrid w:val="0"/>
          <w:kern w:val="22"/>
          <w:sz w:val="22"/>
          <w:szCs w:val="22"/>
          <w:lang w:val="fr-CA"/>
        </w:rPr>
        <w:tab/>
      </w:r>
      <w:r w:rsidR="00523FD9" w:rsidRPr="00EF3B10">
        <w:rPr>
          <w:b/>
          <w:caps/>
          <w:snapToGrid w:val="0"/>
          <w:kern w:val="22"/>
          <w:sz w:val="22"/>
          <w:szCs w:val="22"/>
          <w:lang w:val="fr-CA"/>
        </w:rPr>
        <w:t>RÉSULTATS ESCOMPTÉS ET OBJECTIFS</w:t>
      </w:r>
    </w:p>
    <w:p w14:paraId="6F360DE3" w14:textId="6FB6588A" w:rsidR="00DF7AB1" w:rsidRPr="00EF3B10" w:rsidRDefault="00523FD9"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spacing w:val="-2"/>
          <w:kern w:val="22"/>
          <w:sz w:val="22"/>
          <w:szCs w:val="22"/>
          <w:lang w:val="fr-CA"/>
        </w:rPr>
      </w:pPr>
      <w:r w:rsidRPr="00EF3B10">
        <w:rPr>
          <w:kern w:val="22"/>
          <w:sz w:val="22"/>
          <w:szCs w:val="22"/>
          <w:lang w:val="fr-CA"/>
        </w:rPr>
        <w:t xml:space="preserve">Le plan d’action pour l’égalité entre les sexes présente trois résultats escomptés </w:t>
      </w:r>
      <w:r w:rsidR="007D5561">
        <w:rPr>
          <w:kern w:val="22"/>
          <w:sz w:val="22"/>
          <w:szCs w:val="22"/>
          <w:lang w:val="fr-CA"/>
        </w:rPr>
        <w:t>qui comprennent</w:t>
      </w:r>
      <w:r w:rsidRPr="00EF3B10">
        <w:rPr>
          <w:kern w:val="22"/>
          <w:sz w:val="22"/>
          <w:szCs w:val="22"/>
          <w:lang w:val="fr-CA"/>
        </w:rPr>
        <w:t xml:space="preserve"> une série d’o</w:t>
      </w:r>
      <w:r w:rsidR="007D5561">
        <w:rPr>
          <w:kern w:val="22"/>
          <w:sz w:val="22"/>
          <w:szCs w:val="22"/>
          <w:lang w:val="fr-CA"/>
        </w:rPr>
        <w:t>bjectifs, des mesures indicative</w:t>
      </w:r>
      <w:r w:rsidRPr="00EF3B10">
        <w:rPr>
          <w:kern w:val="22"/>
          <w:sz w:val="22"/>
          <w:szCs w:val="22"/>
          <w:lang w:val="fr-CA"/>
        </w:rPr>
        <w:t>s</w:t>
      </w:r>
      <w:r w:rsidR="007D5561">
        <w:rPr>
          <w:kern w:val="22"/>
          <w:sz w:val="22"/>
          <w:szCs w:val="22"/>
          <w:lang w:val="fr-CA"/>
        </w:rPr>
        <w:t xml:space="preserve">, </w:t>
      </w:r>
      <w:r w:rsidRPr="00EF3B10">
        <w:rPr>
          <w:kern w:val="22"/>
          <w:sz w:val="22"/>
          <w:szCs w:val="22"/>
          <w:lang w:val="fr-CA"/>
        </w:rPr>
        <w:t>d</w:t>
      </w:r>
      <w:r w:rsidR="00844995" w:rsidRPr="00EF3B10">
        <w:rPr>
          <w:kern w:val="22"/>
          <w:sz w:val="22"/>
          <w:szCs w:val="22"/>
          <w:lang w:val="fr-CA"/>
        </w:rPr>
        <w:t xml:space="preserve">es produits livrables et </w:t>
      </w:r>
      <w:r w:rsidR="007D5561">
        <w:rPr>
          <w:kern w:val="22"/>
          <w:sz w:val="22"/>
          <w:szCs w:val="22"/>
          <w:lang w:val="fr-CA"/>
        </w:rPr>
        <w:t xml:space="preserve">des </w:t>
      </w:r>
      <w:r w:rsidR="00BD5356">
        <w:rPr>
          <w:kern w:val="22"/>
          <w:sz w:val="22"/>
          <w:szCs w:val="22"/>
          <w:lang w:val="fr-CA"/>
        </w:rPr>
        <w:t>échéanc</w:t>
      </w:r>
      <w:r w:rsidRPr="00EF3B10">
        <w:rPr>
          <w:kern w:val="22"/>
          <w:sz w:val="22"/>
          <w:szCs w:val="22"/>
          <w:lang w:val="fr-CA"/>
        </w:rPr>
        <w:t>es apparentés, comme ind</w:t>
      </w:r>
      <w:r w:rsidR="007D5561">
        <w:rPr>
          <w:kern w:val="22"/>
          <w:sz w:val="22"/>
          <w:szCs w:val="22"/>
          <w:lang w:val="fr-CA"/>
        </w:rPr>
        <w:t>iqué dans le tableau ci-dessous.</w:t>
      </w:r>
      <w:r w:rsidRPr="00EF3B10">
        <w:rPr>
          <w:kern w:val="22"/>
          <w:sz w:val="22"/>
          <w:szCs w:val="22"/>
          <w:lang w:val="fr-CA"/>
        </w:rPr>
        <w:t xml:space="preserve"> Les résultats escomptés, objectifs et mesures du plan d’action pour l’égalité des sexes  sont proposés dans</w:t>
      </w:r>
      <w:r w:rsidR="00844995" w:rsidRPr="00EF3B10">
        <w:rPr>
          <w:kern w:val="22"/>
          <w:sz w:val="22"/>
          <w:szCs w:val="22"/>
          <w:lang w:val="fr-CA"/>
        </w:rPr>
        <w:t xml:space="preserve"> le but de soutenir la réalisati</w:t>
      </w:r>
      <w:r w:rsidR="007D5561">
        <w:rPr>
          <w:kern w:val="22"/>
          <w:sz w:val="22"/>
          <w:szCs w:val="22"/>
          <w:lang w:val="fr-CA"/>
        </w:rPr>
        <w:t>on de tous les bu</w:t>
      </w:r>
      <w:r w:rsidRPr="00EF3B10">
        <w:rPr>
          <w:kern w:val="22"/>
          <w:sz w:val="22"/>
          <w:szCs w:val="22"/>
          <w:lang w:val="fr-CA"/>
        </w:rPr>
        <w:t xml:space="preserve">ts et objectifs du cadre mondial de la biodiversité pour l'après-2020, </w:t>
      </w:r>
      <w:r w:rsidR="00844995" w:rsidRPr="00EF3B10">
        <w:rPr>
          <w:kern w:val="22"/>
          <w:sz w:val="22"/>
          <w:szCs w:val="22"/>
          <w:lang w:val="fr-CA"/>
        </w:rPr>
        <w:t>en sachant que les mesures efficaces pour la diversité biologique exigent la pleine participation de tous les membres de la société</w:t>
      </w:r>
      <w:r w:rsidR="00DF7AB1" w:rsidRPr="00EF3B10">
        <w:rPr>
          <w:spacing w:val="-2"/>
          <w:kern w:val="22"/>
          <w:sz w:val="22"/>
          <w:szCs w:val="22"/>
          <w:lang w:val="fr-CA"/>
        </w:rPr>
        <w:t>.</w:t>
      </w:r>
      <w:r w:rsidR="00DF7AB1" w:rsidRPr="00EF3B10">
        <w:rPr>
          <w:rStyle w:val="FootnoteReference"/>
          <w:spacing w:val="-2"/>
          <w:kern w:val="22"/>
          <w:sz w:val="22"/>
          <w:szCs w:val="22"/>
          <w:u w:val="none"/>
          <w:vertAlign w:val="superscript"/>
          <w:lang w:val="fr-CA"/>
        </w:rPr>
        <w:footnoteReference w:id="6"/>
      </w:r>
    </w:p>
    <w:p w14:paraId="6EAA4548" w14:textId="0440AA74" w:rsidR="00CA6503" w:rsidRPr="00EF3B10" w:rsidRDefault="00844995"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sidRPr="00EF3B10">
        <w:rPr>
          <w:kern w:val="22"/>
          <w:sz w:val="22"/>
          <w:szCs w:val="22"/>
          <w:lang w:val="fr-CA"/>
        </w:rPr>
        <w:t xml:space="preserve">Les mesures indicatives </w:t>
      </w:r>
      <w:r w:rsidR="000C7ECD" w:rsidRPr="00EF3B10">
        <w:rPr>
          <w:kern w:val="22"/>
          <w:sz w:val="22"/>
          <w:szCs w:val="22"/>
          <w:lang w:val="fr-CA"/>
        </w:rPr>
        <w:t>visent à</w:t>
      </w:r>
      <w:r w:rsidRPr="00EF3B10">
        <w:rPr>
          <w:kern w:val="22"/>
          <w:sz w:val="22"/>
          <w:szCs w:val="22"/>
          <w:lang w:val="fr-CA"/>
        </w:rPr>
        <w:t xml:space="preserve"> dirige</w:t>
      </w:r>
      <w:r w:rsidR="000C7ECD" w:rsidRPr="00EF3B10">
        <w:rPr>
          <w:kern w:val="22"/>
          <w:sz w:val="22"/>
          <w:szCs w:val="22"/>
          <w:lang w:val="fr-CA"/>
        </w:rPr>
        <w:t>r les efforts pour la réalisatio</w:t>
      </w:r>
      <w:r w:rsidRPr="00EF3B10">
        <w:rPr>
          <w:kern w:val="22"/>
          <w:sz w:val="22"/>
          <w:szCs w:val="22"/>
          <w:lang w:val="fr-CA"/>
        </w:rPr>
        <w:t xml:space="preserve">n des objectifs du plan d’action grâce à différentes mesures ayant pour but de </w:t>
      </w:r>
      <w:r w:rsidR="000C7ECD" w:rsidRPr="00EF3B10">
        <w:rPr>
          <w:kern w:val="22"/>
          <w:sz w:val="22"/>
          <w:szCs w:val="22"/>
          <w:lang w:val="fr-CA"/>
        </w:rPr>
        <w:t>renforcer</w:t>
      </w:r>
      <w:r w:rsidRPr="00EF3B10">
        <w:rPr>
          <w:kern w:val="22"/>
          <w:sz w:val="22"/>
          <w:szCs w:val="22"/>
          <w:lang w:val="fr-CA"/>
        </w:rPr>
        <w:t xml:space="preserve"> les</w:t>
      </w:r>
      <w:r w:rsidR="000C7ECD" w:rsidRPr="00EF3B10">
        <w:rPr>
          <w:kern w:val="22"/>
          <w:sz w:val="22"/>
          <w:szCs w:val="22"/>
          <w:lang w:val="fr-CA"/>
        </w:rPr>
        <w:t xml:space="preserve"> capacités et les connaissances, préparer et appliquer les avis et recommandations pertinents, encourager la participation et faciliter et renforcer le financement, entre autres. Ces mesures sont proposées en tant que domaines d’intervent</w:t>
      </w:r>
      <w:r w:rsidR="00BD5356">
        <w:rPr>
          <w:kern w:val="22"/>
          <w:sz w:val="22"/>
          <w:szCs w:val="22"/>
          <w:lang w:val="fr-CA"/>
        </w:rPr>
        <w:t>ion dans lesquels elles s</w:t>
      </w:r>
      <w:r w:rsidR="000C7ECD" w:rsidRPr="00EF3B10">
        <w:rPr>
          <w:kern w:val="22"/>
          <w:sz w:val="22"/>
          <w:szCs w:val="22"/>
          <w:lang w:val="fr-CA"/>
        </w:rPr>
        <w:t xml:space="preserve">’imposent, en sachant que d’autres mesures </w:t>
      </w:r>
      <w:r w:rsidR="00BD5356">
        <w:rPr>
          <w:kern w:val="22"/>
          <w:sz w:val="22"/>
          <w:szCs w:val="22"/>
          <w:lang w:val="fr-CA"/>
        </w:rPr>
        <w:t>pourraient</w:t>
      </w:r>
      <w:r w:rsidR="000C7ECD" w:rsidRPr="00EF3B10">
        <w:rPr>
          <w:kern w:val="22"/>
          <w:sz w:val="22"/>
          <w:szCs w:val="22"/>
          <w:lang w:val="fr-CA"/>
        </w:rPr>
        <w:t xml:space="preserve"> </w:t>
      </w:r>
      <w:r w:rsidR="002E3E01" w:rsidRPr="00EF3B10">
        <w:rPr>
          <w:kern w:val="22"/>
          <w:sz w:val="22"/>
          <w:szCs w:val="22"/>
          <w:lang w:val="fr-CA"/>
        </w:rPr>
        <w:t>être nécessaires afin de c</w:t>
      </w:r>
      <w:r w:rsidR="000C7ECD" w:rsidRPr="00EF3B10">
        <w:rPr>
          <w:kern w:val="22"/>
          <w:sz w:val="22"/>
          <w:szCs w:val="22"/>
          <w:lang w:val="fr-CA"/>
        </w:rPr>
        <w:t xml:space="preserve">ompléter et de définir davantage les efforts nécessaires </w:t>
      </w:r>
      <w:r w:rsidR="00B75C00">
        <w:rPr>
          <w:kern w:val="22"/>
          <w:sz w:val="22"/>
          <w:szCs w:val="22"/>
          <w:lang w:val="fr-CA"/>
        </w:rPr>
        <w:t xml:space="preserve">pour </w:t>
      </w:r>
      <w:r w:rsidR="002E3E01" w:rsidRPr="00EF3B10">
        <w:rPr>
          <w:kern w:val="22"/>
          <w:sz w:val="22"/>
          <w:szCs w:val="22"/>
          <w:lang w:val="fr-CA"/>
        </w:rPr>
        <w:t>atteindre le</w:t>
      </w:r>
      <w:r w:rsidR="000C7ECD" w:rsidRPr="00EF3B10">
        <w:rPr>
          <w:kern w:val="22"/>
          <w:sz w:val="22"/>
          <w:szCs w:val="22"/>
          <w:lang w:val="fr-CA"/>
        </w:rPr>
        <w:t>s</w:t>
      </w:r>
      <w:r w:rsidR="002E3E01" w:rsidRPr="00EF3B10">
        <w:rPr>
          <w:kern w:val="22"/>
          <w:sz w:val="22"/>
          <w:szCs w:val="22"/>
          <w:lang w:val="fr-CA"/>
        </w:rPr>
        <w:t xml:space="preserve"> </w:t>
      </w:r>
      <w:r w:rsidR="000C7ECD" w:rsidRPr="00EF3B10">
        <w:rPr>
          <w:kern w:val="22"/>
          <w:sz w:val="22"/>
          <w:szCs w:val="22"/>
          <w:lang w:val="fr-CA"/>
        </w:rPr>
        <w:t xml:space="preserve">objectifs apparentés au </w:t>
      </w:r>
      <w:r w:rsidR="002E3E01" w:rsidRPr="00EF3B10">
        <w:rPr>
          <w:kern w:val="22"/>
          <w:sz w:val="22"/>
          <w:szCs w:val="22"/>
          <w:lang w:val="fr-CA"/>
        </w:rPr>
        <w:t>niveau</w:t>
      </w:r>
      <w:r w:rsidR="000C7ECD" w:rsidRPr="00EF3B10">
        <w:rPr>
          <w:kern w:val="22"/>
          <w:sz w:val="22"/>
          <w:szCs w:val="22"/>
          <w:lang w:val="fr-CA"/>
        </w:rPr>
        <w:t xml:space="preserve"> national, de même qu’aux niveaux régional et international. Les pr</w:t>
      </w:r>
      <w:r w:rsidR="00BD5356">
        <w:rPr>
          <w:kern w:val="22"/>
          <w:sz w:val="22"/>
          <w:szCs w:val="22"/>
          <w:lang w:val="fr-CA"/>
        </w:rPr>
        <w:t>oduits livrables et les échéanc</w:t>
      </w:r>
      <w:r w:rsidR="000C7ECD" w:rsidRPr="00EF3B10">
        <w:rPr>
          <w:kern w:val="22"/>
          <w:sz w:val="22"/>
          <w:szCs w:val="22"/>
          <w:lang w:val="fr-CA"/>
        </w:rPr>
        <w:t>es possibles sont mis de l’avant afin de diriger la mise en œuvre des différentes mesures</w:t>
      </w:r>
      <w:r w:rsidR="002B55BD" w:rsidRPr="00EF3B10">
        <w:rPr>
          <w:kern w:val="22"/>
          <w:sz w:val="22"/>
          <w:szCs w:val="22"/>
          <w:lang w:val="fr-CA"/>
        </w:rPr>
        <w:t>.</w:t>
      </w:r>
    </w:p>
    <w:p w14:paraId="0B1EE210" w14:textId="3FD7CAA7" w:rsidR="006E3FE7" w:rsidRPr="00EF3B10" w:rsidRDefault="002E3E01" w:rsidP="0000011D">
      <w:pPr>
        <w:pStyle w:val="Para1"/>
        <w:numPr>
          <w:ilvl w:val="0"/>
          <w:numId w:val="50"/>
        </w:numPr>
        <w:suppressLineNumbers/>
        <w:suppressAutoHyphens/>
        <w:kinsoku w:val="0"/>
        <w:overflowPunct w:val="0"/>
        <w:autoSpaceDE w:val="0"/>
        <w:autoSpaceDN w:val="0"/>
        <w:adjustRightInd w:val="0"/>
        <w:snapToGrid w:val="0"/>
        <w:spacing w:before="120"/>
        <w:ind w:left="0" w:firstLine="16"/>
        <w:jc w:val="both"/>
        <w:rPr>
          <w:kern w:val="22"/>
          <w:sz w:val="22"/>
          <w:szCs w:val="22"/>
          <w:lang w:val="fr-CA"/>
        </w:rPr>
      </w:pPr>
      <w:r w:rsidRPr="00EF3B10">
        <w:rPr>
          <w:kern w:val="22"/>
          <w:sz w:val="22"/>
          <w:szCs w:val="22"/>
          <w:lang w:val="fr-CA"/>
        </w:rPr>
        <w:t xml:space="preserve">Le processus de développement du plan d’action pour l’égalité des sexes de l’après-2020 repose sur le </w:t>
      </w:r>
      <w:r w:rsidR="00BD5356">
        <w:rPr>
          <w:kern w:val="22"/>
          <w:sz w:val="22"/>
          <w:szCs w:val="22"/>
          <w:lang w:val="fr-CA"/>
        </w:rPr>
        <w:t>fait</w:t>
      </w:r>
      <w:r w:rsidRPr="00EF3B10">
        <w:rPr>
          <w:kern w:val="22"/>
          <w:sz w:val="22"/>
          <w:szCs w:val="22"/>
          <w:lang w:val="fr-CA"/>
        </w:rPr>
        <w:t xml:space="preserve"> que tous les acteurs pertinents ont un rôle à jouer dans la mise en œuvre de la </w:t>
      </w:r>
      <w:r w:rsidR="006426C5" w:rsidRPr="00EF3B10">
        <w:rPr>
          <w:kern w:val="22"/>
          <w:sz w:val="22"/>
          <w:szCs w:val="22"/>
          <w:lang w:val="fr-CA"/>
        </w:rPr>
        <w:t>Convention</w:t>
      </w:r>
      <w:r w:rsidRPr="00EF3B10">
        <w:rPr>
          <w:kern w:val="22"/>
          <w:sz w:val="22"/>
          <w:szCs w:val="22"/>
          <w:lang w:val="fr-CA"/>
        </w:rPr>
        <w:t xml:space="preserve"> et l’appui aux objectifs d’intégration des genres. L’</w:t>
      </w:r>
      <w:r w:rsidR="006426C5" w:rsidRPr="00EF3B10">
        <w:rPr>
          <w:kern w:val="22"/>
          <w:sz w:val="22"/>
          <w:szCs w:val="22"/>
          <w:lang w:val="fr-CA"/>
        </w:rPr>
        <w:t>applicati</w:t>
      </w:r>
      <w:r w:rsidRPr="00EF3B10">
        <w:rPr>
          <w:kern w:val="22"/>
          <w:sz w:val="22"/>
          <w:szCs w:val="22"/>
          <w:lang w:val="fr-CA"/>
        </w:rPr>
        <w:t>on d’une démarche sensible au genre à la mise en œuvre du cadre mondial de la biodiversité pour l'après-2020 et de la Convention exige un processus participatif et inclu</w:t>
      </w:r>
      <w:r w:rsidR="006426C5" w:rsidRPr="00EF3B10">
        <w:rPr>
          <w:kern w:val="22"/>
          <w:sz w:val="22"/>
          <w:szCs w:val="22"/>
          <w:lang w:val="fr-CA"/>
        </w:rPr>
        <w:t>sif. Ainsi, les Parties, de même que les entités internationales et du système des Nations Unies, les peuples autochtones et les communautés locales, les groupes de femmes, les jeunes, le secteur privé et autres parties prenantes concernées sont invit</w:t>
      </w:r>
      <w:r w:rsidR="00BD5356">
        <w:rPr>
          <w:kern w:val="22"/>
          <w:sz w:val="22"/>
          <w:szCs w:val="22"/>
          <w:lang w:val="fr-CA"/>
        </w:rPr>
        <w:t xml:space="preserve">és à soutenir le développement </w:t>
      </w:r>
      <w:r w:rsidR="006426C5" w:rsidRPr="00EF3B10">
        <w:rPr>
          <w:kern w:val="22"/>
          <w:sz w:val="22"/>
          <w:szCs w:val="22"/>
          <w:lang w:val="fr-CA"/>
        </w:rPr>
        <w:t>permanent et la mise en œuvre efficace du plan d’action pour l’égalité entre les sexes de l’après-2020</w:t>
      </w:r>
      <w:r w:rsidR="00B20966" w:rsidRPr="00EF3B10">
        <w:rPr>
          <w:kern w:val="22"/>
          <w:sz w:val="22"/>
          <w:szCs w:val="22"/>
          <w:lang w:val="fr-CA"/>
        </w:rPr>
        <w:t>.</w:t>
      </w:r>
    </w:p>
    <w:p w14:paraId="3B978D7F" w14:textId="1A9E72E9" w:rsidR="003C1DFB" w:rsidRPr="00EF3B10" w:rsidRDefault="003C1DFB">
      <w:pPr>
        <w:pStyle w:val="Para1"/>
        <w:suppressLineNumbers/>
        <w:suppressAutoHyphens/>
        <w:kinsoku w:val="0"/>
        <w:overflowPunct w:val="0"/>
        <w:autoSpaceDE w:val="0"/>
        <w:autoSpaceDN w:val="0"/>
        <w:adjustRightInd w:val="0"/>
        <w:snapToGrid w:val="0"/>
        <w:spacing w:before="120"/>
        <w:jc w:val="both"/>
        <w:rPr>
          <w:kern w:val="22"/>
          <w:sz w:val="22"/>
          <w:szCs w:val="22"/>
          <w:lang w:val="fr-CA"/>
        </w:rPr>
        <w:sectPr w:rsidR="003C1DFB" w:rsidRPr="00EF3B10" w:rsidSect="0000011D">
          <w:headerReference w:type="even" r:id="rId15"/>
          <w:headerReference w:type="default" r:id="rId16"/>
          <w:footerReference w:type="even" r:id="rId17"/>
          <w:footerReference w:type="first" r:id="rId18"/>
          <w:type w:val="continuous"/>
          <w:pgSz w:w="12240" w:h="15840" w:code="1"/>
          <w:pgMar w:top="1134" w:right="1440" w:bottom="1134" w:left="1440" w:header="709" w:footer="709" w:gutter="0"/>
          <w:cols w:space="708"/>
          <w:titlePg/>
          <w:docGrid w:linePitch="360"/>
        </w:sectPr>
      </w:pPr>
    </w:p>
    <w:p w14:paraId="3D3CAB0B" w14:textId="3EA76C20" w:rsidR="00BE100E" w:rsidRPr="00EF3B10" w:rsidRDefault="006426C5" w:rsidP="0000011D">
      <w:pPr>
        <w:pStyle w:val="Heading1"/>
        <w:spacing w:before="0" w:after="240"/>
        <w:rPr>
          <w:sz w:val="22"/>
          <w:szCs w:val="22"/>
          <w:lang w:val="fr-CA"/>
        </w:rPr>
      </w:pPr>
      <w:r w:rsidRPr="00EF3B10">
        <w:rPr>
          <w:sz w:val="22"/>
          <w:szCs w:val="22"/>
          <w:lang w:val="fr-CA"/>
        </w:rPr>
        <w:t xml:space="preserve">plan d’action pour l’égalité </w:t>
      </w:r>
      <w:r w:rsidR="00EF7523">
        <w:rPr>
          <w:sz w:val="22"/>
          <w:szCs w:val="22"/>
          <w:lang w:val="fr-CA"/>
        </w:rPr>
        <w:t>entre les</w:t>
      </w:r>
      <w:r w:rsidRPr="00EF3B10">
        <w:rPr>
          <w:sz w:val="22"/>
          <w:szCs w:val="22"/>
          <w:lang w:val="fr-CA"/>
        </w:rPr>
        <w:t xml:space="preserve"> sexes de l’après-2020</w:t>
      </w:r>
    </w:p>
    <w:tbl>
      <w:tblPr>
        <w:tblStyle w:val="TableGrid1"/>
        <w:tblW w:w="5475" w:type="pct"/>
        <w:jc w:val="center"/>
        <w:tblLayout w:type="fixed"/>
        <w:tblLook w:val="04A0" w:firstRow="1" w:lastRow="0" w:firstColumn="1" w:lastColumn="0" w:noHBand="0" w:noVBand="1"/>
      </w:tblPr>
      <w:tblGrid>
        <w:gridCol w:w="3414"/>
        <w:gridCol w:w="4499"/>
        <w:gridCol w:w="2346"/>
        <w:gridCol w:w="1350"/>
        <w:gridCol w:w="1706"/>
        <w:gridCol w:w="865"/>
      </w:tblGrid>
      <w:tr w:rsidR="00BB5AD0" w:rsidRPr="00EF3B10" w14:paraId="6F6965F2" w14:textId="77777777" w:rsidTr="004006B8">
        <w:trPr>
          <w:cantSplit/>
          <w:tblHeader/>
          <w:jc w:val="center"/>
        </w:trPr>
        <w:tc>
          <w:tcPr>
            <w:tcW w:w="3414" w:type="dxa"/>
            <w:tcBorders>
              <w:top w:val="single" w:sz="12" w:space="0" w:color="auto"/>
            </w:tcBorders>
            <w:shd w:val="clear" w:color="auto" w:fill="D9D9D9" w:themeFill="background1" w:themeFillShade="D9"/>
          </w:tcPr>
          <w:p w14:paraId="3B9F7BB5"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w:t>
            </w:r>
          </w:p>
          <w:p w14:paraId="7059B1BB" w14:textId="16394426"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Objectifs</w:t>
            </w:r>
          </w:p>
        </w:tc>
        <w:tc>
          <w:tcPr>
            <w:tcW w:w="4499" w:type="dxa"/>
            <w:tcBorders>
              <w:top w:val="single" w:sz="12" w:space="0" w:color="auto"/>
            </w:tcBorders>
            <w:shd w:val="clear" w:color="auto" w:fill="D9D9D9" w:themeFill="background1" w:themeFillShade="D9"/>
          </w:tcPr>
          <w:p w14:paraId="3C04511D" w14:textId="563F1383" w:rsidR="00BB5AD0" w:rsidRPr="00EF3B10" w:rsidRDefault="00BB5AD0" w:rsidP="0000011D">
            <w:pPr>
              <w:suppressLineNumbers/>
              <w:tabs>
                <w:tab w:val="center" w:pos="2141"/>
                <w:tab w:val="left" w:pos="2780"/>
              </w:tab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B.</w:t>
            </w:r>
          </w:p>
          <w:p w14:paraId="0CA89AE2" w14:textId="6E9D0768"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Mesures indicatives</w:t>
            </w:r>
          </w:p>
        </w:tc>
        <w:tc>
          <w:tcPr>
            <w:tcW w:w="2346" w:type="dxa"/>
            <w:tcBorders>
              <w:top w:val="single" w:sz="12" w:space="0" w:color="auto"/>
            </w:tcBorders>
            <w:shd w:val="clear" w:color="auto" w:fill="D9D9D9" w:themeFill="background1" w:themeFillShade="D9"/>
          </w:tcPr>
          <w:p w14:paraId="3B4A7F4F"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C.</w:t>
            </w:r>
          </w:p>
          <w:p w14:paraId="3402BDCF" w14:textId="2F1CF6AD"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Produits livrables possibles</w:t>
            </w:r>
          </w:p>
        </w:tc>
        <w:tc>
          <w:tcPr>
            <w:tcW w:w="1350" w:type="dxa"/>
            <w:tcBorders>
              <w:top w:val="single" w:sz="12" w:space="0" w:color="auto"/>
            </w:tcBorders>
            <w:shd w:val="clear" w:color="auto" w:fill="D9D9D9" w:themeFill="background1" w:themeFillShade="D9"/>
          </w:tcPr>
          <w:p w14:paraId="08CC36B4" w14:textId="77777777" w:rsidR="00BB5AD0" w:rsidRPr="00EF3B10" w:rsidRDefault="00BB5AD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D.</w:t>
            </w:r>
          </w:p>
          <w:p w14:paraId="6F531CBB" w14:textId="7E478FD2" w:rsidR="00BB5AD0" w:rsidRPr="00EF3B10" w:rsidRDefault="00E82E60" w:rsidP="00E82E60">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Pr>
                <w:rFonts w:ascii="Times New Roman" w:hAnsi="Times New Roman" w:cs="Times New Roman"/>
                <w:b/>
                <w:bCs/>
                <w:kern w:val="22"/>
                <w:sz w:val="22"/>
                <w:szCs w:val="22"/>
                <w:lang w:val="fr-CA"/>
              </w:rPr>
              <w:t>Échéanc</w:t>
            </w:r>
            <w:r w:rsidR="006426C5" w:rsidRPr="00EF3B10">
              <w:rPr>
                <w:rFonts w:ascii="Times New Roman" w:hAnsi="Times New Roman" w:cs="Times New Roman"/>
                <w:b/>
                <w:bCs/>
                <w:kern w:val="22"/>
                <w:sz w:val="22"/>
                <w:szCs w:val="22"/>
                <w:lang w:val="fr-CA"/>
              </w:rPr>
              <w:t>e</w:t>
            </w:r>
            <w:r>
              <w:rPr>
                <w:rFonts w:ascii="Times New Roman" w:hAnsi="Times New Roman" w:cs="Times New Roman"/>
                <w:b/>
                <w:bCs/>
                <w:kern w:val="22"/>
                <w:sz w:val="22"/>
                <w:szCs w:val="22"/>
                <w:lang w:val="fr-CA"/>
              </w:rPr>
              <w:t>s</w:t>
            </w:r>
            <w:r w:rsidR="006426C5" w:rsidRPr="00EF3B10">
              <w:rPr>
                <w:rFonts w:ascii="Times New Roman" w:hAnsi="Times New Roman" w:cs="Times New Roman"/>
                <w:b/>
                <w:bCs/>
                <w:kern w:val="22"/>
                <w:sz w:val="22"/>
                <w:szCs w:val="22"/>
                <w:lang w:val="fr-CA"/>
              </w:rPr>
              <w:t xml:space="preserve"> proposé</w:t>
            </w:r>
            <w:r>
              <w:rPr>
                <w:rFonts w:ascii="Times New Roman" w:hAnsi="Times New Roman" w:cs="Times New Roman"/>
                <w:b/>
                <w:bCs/>
                <w:kern w:val="22"/>
                <w:sz w:val="22"/>
                <w:szCs w:val="22"/>
                <w:lang w:val="fr-CA"/>
              </w:rPr>
              <w:t>es</w:t>
            </w:r>
          </w:p>
        </w:tc>
        <w:tc>
          <w:tcPr>
            <w:tcW w:w="1706" w:type="dxa"/>
            <w:tcBorders>
              <w:top w:val="single" w:sz="12" w:space="0" w:color="auto"/>
            </w:tcBorders>
            <w:shd w:val="clear" w:color="auto" w:fill="D9D9D9" w:themeFill="background1" w:themeFillShade="D9"/>
          </w:tcPr>
          <w:p w14:paraId="68388C4F" w14:textId="26263E1E" w:rsidR="00BB5AD0" w:rsidRPr="00EF3B10" w:rsidRDefault="000A5941">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E</w:t>
            </w:r>
            <w:r w:rsidR="00BB5AD0" w:rsidRPr="00EF3B10">
              <w:rPr>
                <w:rFonts w:ascii="Times New Roman" w:hAnsi="Times New Roman" w:cs="Times New Roman"/>
                <w:b/>
                <w:bCs/>
                <w:kern w:val="22"/>
                <w:sz w:val="22"/>
                <w:szCs w:val="22"/>
                <w:lang w:val="fr-CA"/>
              </w:rPr>
              <w:t>.</w:t>
            </w:r>
          </w:p>
          <w:p w14:paraId="5C6B91EF" w14:textId="0816A724" w:rsidR="00BB5AD0" w:rsidRPr="00EF3B10" w:rsidRDefault="006426C5">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Acteurs responsables</w:t>
            </w:r>
          </w:p>
        </w:tc>
        <w:tc>
          <w:tcPr>
            <w:tcW w:w="865" w:type="dxa"/>
            <w:tcBorders>
              <w:top w:val="single" w:sz="12" w:space="0" w:color="auto"/>
            </w:tcBorders>
            <w:shd w:val="clear" w:color="auto" w:fill="D9D9D9" w:themeFill="background1" w:themeFillShade="D9"/>
          </w:tcPr>
          <w:p w14:paraId="54B13A06" w14:textId="7B778BDA" w:rsidR="00BB5AD0" w:rsidRPr="00EF3B10" w:rsidRDefault="006426C5" w:rsidP="009F21FF">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N</w:t>
            </w:r>
            <w:r w:rsidR="009F21FF" w:rsidRPr="00EF3B10">
              <w:rPr>
                <w:rFonts w:ascii="Times New Roman" w:hAnsi="Times New Roman" w:cs="Times New Roman"/>
                <w:b/>
                <w:bCs/>
                <w:kern w:val="22"/>
                <w:sz w:val="22"/>
                <w:szCs w:val="22"/>
                <w:vertAlign w:val="superscript"/>
                <w:lang w:val="fr-CA"/>
              </w:rPr>
              <w:t>o</w:t>
            </w:r>
            <w:r w:rsidRPr="00EF3B10">
              <w:rPr>
                <w:rFonts w:ascii="Times New Roman" w:hAnsi="Times New Roman" w:cs="Times New Roman"/>
                <w:b/>
                <w:bCs/>
                <w:kern w:val="22"/>
                <w:sz w:val="22"/>
                <w:szCs w:val="22"/>
                <w:lang w:val="fr-CA"/>
              </w:rPr>
              <w:t xml:space="preserve"> de ligne</w:t>
            </w:r>
          </w:p>
        </w:tc>
      </w:tr>
      <w:tr w:rsidR="004372F3" w:rsidRPr="00EF3B10" w14:paraId="71EC06B1" w14:textId="77777777" w:rsidTr="004006B8">
        <w:trPr>
          <w:cantSplit/>
          <w:jc w:val="center"/>
        </w:trPr>
        <w:tc>
          <w:tcPr>
            <w:tcW w:w="13315" w:type="dxa"/>
            <w:gridSpan w:val="5"/>
          </w:tcPr>
          <w:p w14:paraId="6CA901E8" w14:textId="4015EEC6" w:rsidR="004372F3" w:rsidRPr="00EF3B10" w:rsidRDefault="00141898" w:rsidP="0014189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1</w:t>
            </w:r>
            <w:r w:rsidRPr="00EF3B10">
              <w:rPr>
                <w:rFonts w:ascii="Times New Roman" w:hAnsi="Times New Roman" w:cs="Times New Roman"/>
                <w:b/>
                <w:bCs/>
                <w:kern w:val="22"/>
                <w:sz w:val="22"/>
                <w:szCs w:val="22"/>
                <w:vertAlign w:val="superscript"/>
                <w:lang w:val="fr-CA"/>
              </w:rPr>
              <w:t>er</w:t>
            </w:r>
            <w:r w:rsidRPr="00EF3B10">
              <w:rPr>
                <w:rFonts w:ascii="Times New Roman" w:hAnsi="Times New Roman" w:cs="Times New Roman"/>
                <w:b/>
                <w:bCs/>
                <w:kern w:val="22"/>
                <w:sz w:val="22"/>
                <w:szCs w:val="22"/>
                <w:lang w:val="fr-CA"/>
              </w:rPr>
              <w:t xml:space="preserve"> résultat escompté </w:t>
            </w:r>
            <w:r w:rsidR="00CF06B3" w:rsidRPr="00EF3B10">
              <w:rPr>
                <w:rFonts w:ascii="Times New Roman" w:hAnsi="Times New Roman" w:cs="Times New Roman"/>
                <w:kern w:val="22"/>
                <w:sz w:val="22"/>
                <w:szCs w:val="22"/>
                <w:lang w:val="fr-CA"/>
              </w:rPr>
              <w:t>:</w:t>
            </w:r>
            <w:r w:rsidR="004372F3"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 xml:space="preserve">Les personnes de tous les genres, surtout les femmes et les filles, ont des occasions et des capacités égales de contribuer à la conservation et l’utilisation durable de la diversité biologique, et le partage juste et équitable des ressources génétiques  </w:t>
            </w:r>
          </w:p>
        </w:tc>
        <w:tc>
          <w:tcPr>
            <w:tcW w:w="865" w:type="dxa"/>
          </w:tcPr>
          <w:p w14:paraId="14EA0C71" w14:textId="34C6F12C" w:rsidR="004372F3"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p>
        </w:tc>
      </w:tr>
      <w:tr w:rsidR="0081771B" w:rsidRPr="00EF3B10" w14:paraId="7537D794" w14:textId="77777777" w:rsidTr="004006B8">
        <w:trPr>
          <w:cantSplit/>
          <w:jc w:val="center"/>
        </w:trPr>
        <w:tc>
          <w:tcPr>
            <w:tcW w:w="3414" w:type="dxa"/>
            <w:vMerge w:val="restart"/>
          </w:tcPr>
          <w:p w14:paraId="7368B235" w14:textId="79C6B869" w:rsidR="0081771B" w:rsidRPr="00EF3B10" w:rsidRDefault="0081771B" w:rsidP="0014189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1.1 </w:t>
            </w:r>
            <w:r w:rsidR="00141898" w:rsidRPr="00EF3B10">
              <w:rPr>
                <w:rFonts w:ascii="Times New Roman" w:hAnsi="Times New Roman" w:cs="Times New Roman"/>
                <w:kern w:val="22"/>
                <w:sz w:val="22"/>
                <w:szCs w:val="22"/>
                <w:lang w:val="fr-CA"/>
              </w:rPr>
              <w:t>Augmenter l’accès des femmes et des filles à la propriété et leur contrôle des ressources biologiques, dont les eaux et les terres, et soutenir la conservation et l’utilisation durable de la diversité biologique</w:t>
            </w:r>
          </w:p>
        </w:tc>
        <w:tc>
          <w:tcPr>
            <w:tcW w:w="4499" w:type="dxa"/>
          </w:tcPr>
          <w:p w14:paraId="415A949B" w14:textId="795AF76D" w:rsidR="0081771B" w:rsidRPr="00EF3B10" w:rsidRDefault="00926D17" w:rsidP="003C6E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Compiler les données de base et la r</w:t>
            </w:r>
            <w:r w:rsidR="003C6E1D">
              <w:rPr>
                <w:rFonts w:ascii="Times New Roman" w:hAnsi="Times New Roman" w:cs="Times New Roman"/>
                <w:kern w:val="22"/>
                <w:sz w:val="22"/>
                <w:szCs w:val="22"/>
                <w:lang w:val="fr-CA"/>
              </w:rPr>
              <w:t>echerche sur les liens entre les interventions pour la conservation</w:t>
            </w:r>
            <w:r w:rsidRPr="00EF3B10">
              <w:rPr>
                <w:rFonts w:ascii="Times New Roman" w:hAnsi="Times New Roman" w:cs="Times New Roman"/>
                <w:kern w:val="22"/>
                <w:sz w:val="22"/>
                <w:szCs w:val="22"/>
                <w:lang w:val="fr-CA"/>
              </w:rPr>
              <w:t>, l’utilisation durable et les droits des femmes sur les ressources biologiques, et préparer une orientation pour les m</w:t>
            </w:r>
            <w:r w:rsidR="003C6E1D">
              <w:rPr>
                <w:rFonts w:ascii="Times New Roman" w:hAnsi="Times New Roman" w:cs="Times New Roman"/>
                <w:kern w:val="22"/>
                <w:sz w:val="22"/>
                <w:szCs w:val="22"/>
                <w:lang w:val="fr-CA"/>
              </w:rPr>
              <w:t>es</w:t>
            </w:r>
            <w:r w:rsidRPr="00EF3B10">
              <w:rPr>
                <w:rFonts w:ascii="Times New Roman" w:hAnsi="Times New Roman" w:cs="Times New Roman"/>
                <w:kern w:val="22"/>
                <w:sz w:val="22"/>
                <w:szCs w:val="22"/>
                <w:lang w:val="fr-CA"/>
              </w:rPr>
              <w:t>ures d’action nationales</w:t>
            </w:r>
            <w:r w:rsidR="003879E5" w:rsidRPr="00EF3B10">
              <w:rPr>
                <w:rFonts w:ascii="Times New Roman" w:hAnsi="Times New Roman" w:cs="Times New Roman"/>
                <w:kern w:val="22"/>
                <w:sz w:val="22"/>
                <w:szCs w:val="22"/>
                <w:lang w:val="fr-CA"/>
              </w:rPr>
              <w:t xml:space="preserve"> </w:t>
            </w:r>
          </w:p>
        </w:tc>
        <w:tc>
          <w:tcPr>
            <w:tcW w:w="2346" w:type="dxa"/>
          </w:tcPr>
          <w:p w14:paraId="4B03C797" w14:textId="6DD00D85" w:rsidR="0081771B" w:rsidRPr="00EF3B10" w:rsidRDefault="00926D17"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kern w:val="22"/>
                <w:sz w:val="22"/>
                <w:szCs w:val="22"/>
                <w:lang w:val="fr-CA"/>
              </w:rPr>
              <w:t>D</w:t>
            </w:r>
            <w:r w:rsidR="003C6E1D">
              <w:rPr>
                <w:rFonts w:ascii="Times New Roman" w:eastAsia="Montserrat" w:hAnsi="Times New Roman" w:cs="Times New Roman"/>
                <w:kern w:val="22"/>
                <w:sz w:val="22"/>
                <w:szCs w:val="22"/>
                <w:lang w:val="fr-CA"/>
              </w:rPr>
              <w:t>es d</w:t>
            </w:r>
            <w:r w:rsidRPr="00EF3B10">
              <w:rPr>
                <w:rFonts w:ascii="Times New Roman" w:eastAsia="Montserrat" w:hAnsi="Times New Roman" w:cs="Times New Roman"/>
                <w:kern w:val="22"/>
                <w:sz w:val="22"/>
                <w:szCs w:val="22"/>
                <w:lang w:val="fr-CA"/>
              </w:rPr>
              <w:t>onn</w:t>
            </w:r>
            <w:r w:rsidR="003C6E1D">
              <w:rPr>
                <w:rFonts w:ascii="Times New Roman" w:eastAsia="Montserrat" w:hAnsi="Times New Roman" w:cs="Times New Roman"/>
                <w:kern w:val="22"/>
                <w:sz w:val="22"/>
                <w:szCs w:val="22"/>
                <w:lang w:val="fr-CA"/>
              </w:rPr>
              <w:t>é</w:t>
            </w:r>
            <w:r w:rsidRPr="00EF3B10">
              <w:rPr>
                <w:rFonts w:ascii="Times New Roman" w:eastAsia="Montserrat" w:hAnsi="Times New Roman" w:cs="Times New Roman"/>
                <w:kern w:val="22"/>
                <w:sz w:val="22"/>
                <w:szCs w:val="22"/>
                <w:lang w:val="fr-CA"/>
              </w:rPr>
              <w:t>es de référence, recherche et orientation sur les droits des femmes et des filles sur les ressources biologiques dans le contexte de la conservation et de l’</w:t>
            </w:r>
            <w:r w:rsidRPr="00EF3B10">
              <w:rPr>
                <w:rFonts w:ascii="Times New Roman" w:hAnsi="Times New Roman" w:cs="Times New Roman"/>
                <w:kern w:val="22"/>
                <w:sz w:val="22"/>
                <w:szCs w:val="22"/>
                <w:lang w:val="fr-CA"/>
              </w:rPr>
              <w:t>utilisation</w:t>
            </w:r>
            <w:r w:rsidRPr="00EF3B10">
              <w:rPr>
                <w:rFonts w:ascii="Times New Roman" w:eastAsia="Montserrat" w:hAnsi="Times New Roman" w:cs="Times New Roman"/>
                <w:kern w:val="22"/>
                <w:sz w:val="22"/>
                <w:szCs w:val="22"/>
                <w:lang w:val="fr-CA"/>
              </w:rPr>
              <w:t xml:space="preserve"> </w:t>
            </w:r>
            <w:r w:rsidR="009F21FF" w:rsidRPr="00EF3B10">
              <w:rPr>
                <w:rFonts w:ascii="Times New Roman" w:eastAsia="Montserrat" w:hAnsi="Times New Roman" w:cs="Times New Roman"/>
                <w:kern w:val="22"/>
                <w:sz w:val="22"/>
                <w:szCs w:val="22"/>
                <w:lang w:val="fr-CA"/>
              </w:rPr>
              <w:t>durabl</w:t>
            </w:r>
            <w:r w:rsidRPr="00EF3B10">
              <w:rPr>
                <w:rFonts w:ascii="Times New Roman" w:eastAsia="Montserrat" w:hAnsi="Times New Roman" w:cs="Times New Roman"/>
                <w:kern w:val="22"/>
                <w:sz w:val="22"/>
                <w:szCs w:val="22"/>
                <w:lang w:val="fr-CA"/>
              </w:rPr>
              <w:t>e de</w:t>
            </w:r>
            <w:r w:rsidR="009F21FF" w:rsidRPr="00EF3B10">
              <w:rPr>
                <w:rFonts w:ascii="Times New Roman" w:eastAsia="Montserrat" w:hAnsi="Times New Roman" w:cs="Times New Roman"/>
                <w:kern w:val="22"/>
                <w:sz w:val="22"/>
                <w:szCs w:val="22"/>
                <w:lang w:val="fr-CA"/>
              </w:rPr>
              <w:t xml:space="preserve"> </w:t>
            </w:r>
            <w:r w:rsidRPr="00EF3B10">
              <w:rPr>
                <w:rFonts w:ascii="Times New Roman" w:eastAsia="Montserrat" w:hAnsi="Times New Roman" w:cs="Times New Roman"/>
                <w:kern w:val="22"/>
                <w:sz w:val="22"/>
                <w:szCs w:val="22"/>
                <w:lang w:val="fr-CA"/>
              </w:rPr>
              <w:t>la diversité biologique</w:t>
            </w:r>
            <w:r w:rsidR="009F21FF" w:rsidRPr="00EF3B10">
              <w:rPr>
                <w:rFonts w:ascii="Times New Roman" w:eastAsia="Montserrat" w:hAnsi="Times New Roman" w:cs="Times New Roman"/>
                <w:kern w:val="22"/>
                <w:sz w:val="22"/>
                <w:szCs w:val="22"/>
                <w:lang w:val="fr-CA"/>
              </w:rPr>
              <w:t xml:space="preserve"> </w:t>
            </w:r>
            <w:r w:rsidR="003C6E1D">
              <w:rPr>
                <w:rFonts w:ascii="Times New Roman" w:eastAsia="Montserrat" w:hAnsi="Times New Roman" w:cs="Times New Roman"/>
                <w:kern w:val="22"/>
                <w:sz w:val="22"/>
                <w:szCs w:val="22"/>
                <w:lang w:val="fr-CA"/>
              </w:rPr>
              <w:t>sont mises à la disposition des P</w:t>
            </w:r>
            <w:r w:rsidR="009F21FF" w:rsidRPr="00EF3B10">
              <w:rPr>
                <w:rFonts w:ascii="Times New Roman" w:eastAsia="Montserrat" w:hAnsi="Times New Roman" w:cs="Times New Roman"/>
                <w:kern w:val="22"/>
                <w:sz w:val="22"/>
                <w:szCs w:val="22"/>
                <w:lang w:val="fr-CA"/>
              </w:rPr>
              <w:t xml:space="preserve">arties pour la quatrième réunion de l’Organe subsidiaire chargé de l'application </w:t>
            </w:r>
          </w:p>
        </w:tc>
        <w:tc>
          <w:tcPr>
            <w:tcW w:w="1350" w:type="dxa"/>
          </w:tcPr>
          <w:p w14:paraId="650EB59E" w14:textId="60560A9E" w:rsidR="0081771B" w:rsidRPr="00EF3B10" w:rsidRDefault="009F21FF"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81771B" w:rsidRPr="00EF3B10">
              <w:rPr>
                <w:rFonts w:ascii="Times New Roman" w:eastAsia="Montserrat" w:hAnsi="Times New Roman" w:cs="Times New Roman"/>
                <w:i/>
                <w:iCs/>
                <w:kern w:val="22"/>
                <w:sz w:val="22"/>
                <w:szCs w:val="22"/>
                <w:lang w:val="fr-CA"/>
              </w:rPr>
              <w:t>:</w:t>
            </w:r>
            <w:r w:rsidR="0081771B" w:rsidRPr="00EF3B10">
              <w:rPr>
                <w:rFonts w:ascii="Times New Roman" w:eastAsia="Montserrat" w:hAnsi="Times New Roman" w:cs="Times New Roman"/>
                <w:kern w:val="22"/>
                <w:sz w:val="22"/>
                <w:szCs w:val="22"/>
                <w:lang w:val="fr-CA"/>
              </w:rPr>
              <w:t xml:space="preserve"> </w:t>
            </w:r>
          </w:p>
          <w:p w14:paraId="0F13CE0A" w14:textId="65BDA015" w:rsidR="0081771B" w:rsidRPr="00EF3B10" w:rsidRDefault="00B73B16" w:rsidP="0000011D">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2024</w:t>
            </w:r>
          </w:p>
        </w:tc>
        <w:tc>
          <w:tcPr>
            <w:tcW w:w="1706" w:type="dxa"/>
          </w:tcPr>
          <w:p w14:paraId="3383816B" w14:textId="7D5EDA1E" w:rsidR="0081771B" w:rsidRPr="00EF3B10" w:rsidRDefault="009F21F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w:t>
            </w:r>
            <w:r w:rsidR="00847F81" w:rsidRPr="00EF3B10">
              <w:rPr>
                <w:rFonts w:ascii="Times New Roman" w:hAnsi="Times New Roman" w:cs="Times New Roman"/>
                <w:i/>
                <w:iCs/>
                <w:kern w:val="22"/>
                <w:sz w:val="22"/>
                <w:szCs w:val="22"/>
                <w:lang w:val="fr-CA"/>
              </w:rPr>
              <w:t>rincipaux</w:t>
            </w:r>
            <w:r w:rsidRPr="00EF3B10">
              <w:rPr>
                <w:rFonts w:ascii="Times New Roman" w:hAnsi="Times New Roman" w:cs="Times New Roman"/>
                <w:i/>
                <w:iCs/>
                <w:kern w:val="22"/>
                <w:sz w:val="22"/>
                <w:szCs w:val="22"/>
                <w:lang w:val="fr-CA"/>
              </w:rPr>
              <w:t xml:space="preserve"> </w:t>
            </w:r>
            <w:r w:rsidR="0081771B" w:rsidRPr="00EF3B10">
              <w:rPr>
                <w:rFonts w:ascii="Times New Roman" w:hAnsi="Times New Roman" w:cs="Times New Roman"/>
                <w:i/>
                <w:iCs/>
                <w:kern w:val="22"/>
                <w:sz w:val="22"/>
                <w:szCs w:val="22"/>
                <w:lang w:val="fr-CA"/>
              </w:rPr>
              <w:t>:</w:t>
            </w:r>
            <w:r w:rsidR="0081771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r w:rsidR="008A79CF" w:rsidRPr="00EF3B10">
              <w:rPr>
                <w:rFonts w:ascii="Times New Roman" w:hAnsi="Times New Roman" w:cs="Times New Roman"/>
                <w:kern w:val="22"/>
                <w:sz w:val="22"/>
                <w:szCs w:val="22"/>
                <w:lang w:val="fr-CA"/>
              </w:rPr>
              <w:t xml:space="preserve"> </w:t>
            </w:r>
          </w:p>
          <w:p w14:paraId="6B0CB80E" w14:textId="2D030360" w:rsidR="0081771B" w:rsidRPr="00EF3B10" w:rsidRDefault="009F21F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0081771B" w:rsidRPr="00EF3B10">
              <w:rPr>
                <w:rFonts w:ascii="Times New Roman" w:hAnsi="Times New Roman" w:cs="Times New Roman"/>
                <w:i/>
                <w:iCs/>
                <w:kern w:val="22"/>
                <w:sz w:val="22"/>
                <w:szCs w:val="22"/>
                <w:lang w:val="fr-CA"/>
              </w:rPr>
              <w:t>:</w:t>
            </w:r>
            <w:r w:rsidR="0081771B" w:rsidRPr="00EF3B10">
              <w:rPr>
                <w:rFonts w:ascii="Times New Roman" w:hAnsi="Times New Roman" w:cs="Times New Roman"/>
                <w:kern w:val="22"/>
                <w:sz w:val="22"/>
                <w:szCs w:val="22"/>
                <w:lang w:val="fr-CA"/>
              </w:rPr>
              <w:t xml:space="preserve"> </w:t>
            </w:r>
            <w:r w:rsidR="008A79CF" w:rsidRPr="00EF3B10">
              <w:rPr>
                <w:rFonts w:ascii="Times New Roman" w:hAnsi="Times New Roman" w:cs="Times New Roman"/>
                <w:kern w:val="22"/>
                <w:sz w:val="22"/>
                <w:szCs w:val="22"/>
                <w:lang w:val="fr-CA"/>
              </w:rPr>
              <w:t>Parties</w:t>
            </w:r>
          </w:p>
        </w:tc>
        <w:tc>
          <w:tcPr>
            <w:tcW w:w="865" w:type="dxa"/>
          </w:tcPr>
          <w:p w14:paraId="50255CF1" w14:textId="77777777" w:rsidR="0081771B" w:rsidRPr="00EF3B10" w:rsidRDefault="0081771B"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p>
        </w:tc>
      </w:tr>
      <w:tr w:rsidR="00C00922" w:rsidRPr="00EF3B10" w14:paraId="2725FC7F" w14:textId="77777777" w:rsidTr="004006B8">
        <w:trPr>
          <w:cantSplit/>
          <w:jc w:val="center"/>
        </w:trPr>
        <w:tc>
          <w:tcPr>
            <w:tcW w:w="3414" w:type="dxa"/>
            <w:vMerge/>
          </w:tcPr>
          <w:p w14:paraId="572A2D26" w14:textId="77777777" w:rsidR="00C00922" w:rsidRPr="00EF3B10" w:rsidRDefault="00C0092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0812DF41" w14:textId="0219EA87" w:rsidR="00C00922" w:rsidRPr="00EF3B10" w:rsidRDefault="009F21FF" w:rsidP="00983E9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Prendre des mesures pour mettre à jour les lois nationales, afin que les femmes et les filles aient un accès équitable à la propriété et</w:t>
            </w:r>
            <w:r w:rsidR="00847F81" w:rsidRPr="00EF3B10">
              <w:rPr>
                <w:rFonts w:ascii="Times New Roman" w:hAnsi="Times New Roman" w:cs="Times New Roman"/>
                <w:kern w:val="22"/>
                <w:sz w:val="22"/>
                <w:szCs w:val="22"/>
                <w:lang w:val="fr-CA"/>
              </w:rPr>
              <w:t xml:space="preserve"> </w:t>
            </w:r>
            <w:r w:rsidR="00983E93">
              <w:rPr>
                <w:rFonts w:ascii="Times New Roman" w:hAnsi="Times New Roman" w:cs="Times New Roman"/>
                <w:kern w:val="22"/>
                <w:sz w:val="22"/>
                <w:szCs w:val="22"/>
                <w:lang w:val="fr-CA"/>
              </w:rPr>
              <w:t>au</w:t>
            </w:r>
            <w:r w:rsidR="00847F81" w:rsidRPr="00EF3B10">
              <w:rPr>
                <w:rFonts w:ascii="Times New Roman" w:hAnsi="Times New Roman" w:cs="Times New Roman"/>
                <w:kern w:val="22"/>
                <w:sz w:val="22"/>
                <w:szCs w:val="22"/>
                <w:lang w:val="fr-CA"/>
              </w:rPr>
              <w:t xml:space="preserve"> contrôle des ressources biologiques, dont les terres et les eaux</w:t>
            </w:r>
          </w:p>
        </w:tc>
        <w:tc>
          <w:tcPr>
            <w:tcW w:w="2346" w:type="dxa"/>
          </w:tcPr>
          <w:p w14:paraId="570B68EC" w14:textId="65B1BA6F" w:rsidR="00C00922" w:rsidRPr="00EF3B10" w:rsidRDefault="00847F81"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kern w:val="22"/>
                <w:sz w:val="22"/>
                <w:szCs w:val="22"/>
                <w:lang w:val="fr-CA"/>
              </w:rPr>
              <w:t>Lois qui offrent des droits égaux d’accès, de propriété et de contrôle des terres aux femmes et aux hommes</w:t>
            </w:r>
            <w:r w:rsidR="00C00922" w:rsidRPr="00EF3B10">
              <w:rPr>
                <w:rFonts w:ascii="Times New Roman" w:eastAsia="Montserrat" w:hAnsi="Times New Roman" w:cs="Times New Roman"/>
                <w:kern w:val="22"/>
                <w:sz w:val="22"/>
                <w:szCs w:val="22"/>
                <w:lang w:val="fr-CA"/>
              </w:rPr>
              <w:t xml:space="preserve"> </w:t>
            </w:r>
          </w:p>
        </w:tc>
        <w:tc>
          <w:tcPr>
            <w:tcW w:w="1350" w:type="dxa"/>
          </w:tcPr>
          <w:p w14:paraId="61C1DBF4" w14:textId="5294B248" w:rsidR="00C00922" w:rsidRPr="00EF3B10" w:rsidRDefault="00847F81"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É</w:t>
            </w:r>
            <w:r w:rsidR="00174A17" w:rsidRPr="00EF3B10">
              <w:rPr>
                <w:rFonts w:ascii="Times New Roman" w:eastAsia="Montserrat" w:hAnsi="Times New Roman" w:cs="Times New Roman"/>
                <w:i/>
                <w:iCs/>
                <w:kern w:val="22"/>
                <w:sz w:val="22"/>
                <w:szCs w:val="22"/>
                <w:lang w:val="fr-CA"/>
              </w:rPr>
              <w:t>chéanc</w:t>
            </w:r>
            <w:r w:rsidRPr="00EF3B10">
              <w:rPr>
                <w:rFonts w:ascii="Times New Roman" w:eastAsia="Montserrat" w:hAnsi="Times New Roman" w:cs="Times New Roman"/>
                <w:i/>
                <w:iCs/>
                <w:kern w:val="22"/>
                <w:sz w:val="22"/>
                <w:szCs w:val="22"/>
                <w:lang w:val="fr-CA"/>
              </w:rPr>
              <w:t>e </w:t>
            </w:r>
            <w:r w:rsidR="00C00922" w:rsidRPr="00EF3B10">
              <w:rPr>
                <w:rFonts w:ascii="Times New Roman" w:eastAsia="Montserrat" w:hAnsi="Times New Roman" w:cs="Times New Roman"/>
                <w:i/>
                <w:iCs/>
                <w:kern w:val="22"/>
                <w:sz w:val="22"/>
                <w:szCs w:val="22"/>
                <w:lang w:val="fr-CA"/>
              </w:rPr>
              <w:t>:</w:t>
            </w:r>
            <w:r w:rsidR="00C00922" w:rsidRPr="00EF3B10">
              <w:rPr>
                <w:rFonts w:ascii="Times New Roman" w:eastAsia="Montserrat" w:hAnsi="Times New Roman" w:cs="Times New Roman"/>
                <w:kern w:val="22"/>
                <w:sz w:val="22"/>
                <w:szCs w:val="22"/>
                <w:lang w:val="fr-CA"/>
              </w:rPr>
              <w:t xml:space="preserve"> </w:t>
            </w:r>
          </w:p>
          <w:p w14:paraId="6BC51B4B" w14:textId="65200A09" w:rsidR="00C00922" w:rsidRPr="00EF3B10" w:rsidRDefault="00C00922" w:rsidP="0000011D">
            <w:pPr>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03B50C3A" w14:textId="7B82885E" w:rsidR="00C00922" w:rsidRPr="00EF3B10" w:rsidRDefault="00847F81" w:rsidP="00847F81">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Principaux </w:t>
            </w:r>
            <w:r w:rsidR="00CC54E4" w:rsidRPr="00EF3B10">
              <w:rPr>
                <w:rFonts w:ascii="Times New Roman" w:hAnsi="Times New Roman" w:cs="Times New Roman"/>
                <w:i/>
                <w:iCs/>
                <w:kern w:val="22"/>
                <w:sz w:val="22"/>
                <w:szCs w:val="22"/>
                <w:lang w:val="fr-CA"/>
              </w:rPr>
              <w:t>:</w:t>
            </w:r>
            <w:r w:rsidR="00CC54E4"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53A2C9D6" w14:textId="32ED0CB8" w:rsidR="00C00922"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p>
        </w:tc>
      </w:tr>
      <w:tr w:rsidR="00BB5AD0" w:rsidRPr="00EF3B10" w14:paraId="03D6640C" w14:textId="77777777" w:rsidTr="004006B8">
        <w:trPr>
          <w:cantSplit/>
          <w:jc w:val="center"/>
        </w:trPr>
        <w:tc>
          <w:tcPr>
            <w:tcW w:w="3414" w:type="dxa"/>
            <w:vMerge/>
          </w:tcPr>
          <w:p w14:paraId="0FDC7BFE"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88D86D5" w14:textId="374F5273" w:rsidR="00C87C24" w:rsidRPr="00EF3B10" w:rsidRDefault="00983E93"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 xml:space="preserve">Soutenir les organisations et </w:t>
            </w:r>
            <w:r w:rsidR="00847F81" w:rsidRPr="00EF3B10">
              <w:rPr>
                <w:rFonts w:ascii="Times New Roman" w:hAnsi="Times New Roman" w:cs="Times New Roman"/>
                <w:kern w:val="22"/>
                <w:sz w:val="22"/>
                <w:szCs w:val="22"/>
                <w:lang w:val="fr-CA"/>
              </w:rPr>
              <w:t xml:space="preserve">réseaux de femmes en </w:t>
            </w:r>
            <w:r w:rsidR="003C6E1D">
              <w:rPr>
                <w:rFonts w:ascii="Times New Roman" w:hAnsi="Times New Roman" w:cs="Times New Roman"/>
                <w:kern w:val="22"/>
                <w:sz w:val="22"/>
                <w:szCs w:val="22"/>
                <w:lang w:val="fr-CA"/>
              </w:rPr>
              <w:t>ce qui concerne</w:t>
            </w:r>
            <w:r w:rsidR="00847F81" w:rsidRPr="00EF3B10">
              <w:rPr>
                <w:rFonts w:ascii="Times New Roman" w:hAnsi="Times New Roman" w:cs="Times New Roman"/>
                <w:kern w:val="22"/>
                <w:sz w:val="22"/>
                <w:szCs w:val="22"/>
                <w:lang w:val="fr-CA"/>
              </w:rPr>
              <w:t xml:space="preserve"> la participation, la direction et la prise de décisions </w:t>
            </w:r>
            <w:r w:rsidR="003C6E1D">
              <w:rPr>
                <w:rFonts w:ascii="Times New Roman" w:hAnsi="Times New Roman" w:cs="Times New Roman"/>
                <w:kern w:val="22"/>
                <w:sz w:val="22"/>
                <w:szCs w:val="22"/>
                <w:lang w:val="fr-CA"/>
              </w:rPr>
              <w:t>relatives à</w:t>
            </w:r>
            <w:r w:rsidR="00847F81" w:rsidRPr="00EF3B10">
              <w:rPr>
                <w:rFonts w:ascii="Times New Roman" w:hAnsi="Times New Roman" w:cs="Times New Roman"/>
                <w:kern w:val="22"/>
                <w:sz w:val="22"/>
                <w:szCs w:val="22"/>
                <w:lang w:val="fr-CA"/>
              </w:rPr>
              <w:t xml:space="preserve"> la formulation des politiques foncières et l</w:t>
            </w:r>
            <w:r w:rsidR="00174A17" w:rsidRPr="00EF3B10">
              <w:rPr>
                <w:rFonts w:ascii="Times New Roman" w:hAnsi="Times New Roman" w:cs="Times New Roman"/>
                <w:kern w:val="22"/>
                <w:sz w:val="22"/>
                <w:szCs w:val="22"/>
                <w:lang w:val="fr-CA"/>
              </w:rPr>
              <w:t>a réforme d</w:t>
            </w:r>
            <w:r w:rsidR="00847F81" w:rsidRPr="00EF3B10">
              <w:rPr>
                <w:rFonts w:ascii="Times New Roman" w:hAnsi="Times New Roman" w:cs="Times New Roman"/>
                <w:kern w:val="22"/>
                <w:sz w:val="22"/>
                <w:szCs w:val="22"/>
                <w:lang w:val="fr-CA"/>
              </w:rPr>
              <w:t>es régimes fonciers</w:t>
            </w:r>
            <w:r w:rsidR="00174A17" w:rsidRPr="00EF3B10">
              <w:rPr>
                <w:rFonts w:ascii="Times New Roman" w:hAnsi="Times New Roman" w:cs="Times New Roman"/>
                <w:kern w:val="22"/>
                <w:sz w:val="22"/>
                <w:szCs w:val="22"/>
                <w:lang w:val="fr-CA"/>
              </w:rPr>
              <w:t>, notamment en offr</w:t>
            </w:r>
            <w:r w:rsidR="00E16166">
              <w:rPr>
                <w:rFonts w:ascii="Times New Roman" w:hAnsi="Times New Roman" w:cs="Times New Roman"/>
                <w:kern w:val="22"/>
                <w:sz w:val="22"/>
                <w:szCs w:val="22"/>
                <w:lang w:val="fr-CA"/>
              </w:rPr>
              <w:t>a</w:t>
            </w:r>
            <w:r w:rsidR="00174A17" w:rsidRPr="00EF3B10">
              <w:rPr>
                <w:rFonts w:ascii="Times New Roman" w:hAnsi="Times New Roman" w:cs="Times New Roman"/>
                <w:kern w:val="22"/>
                <w:sz w:val="22"/>
                <w:szCs w:val="22"/>
                <w:lang w:val="fr-CA"/>
              </w:rPr>
              <w:t>nt un soutien financier; consulter les femmes et les défenseurs de l’égalité entre les sexes</w:t>
            </w:r>
          </w:p>
        </w:tc>
        <w:tc>
          <w:tcPr>
            <w:tcW w:w="2346" w:type="dxa"/>
          </w:tcPr>
          <w:p w14:paraId="087A5EC4" w14:textId="65E9B09F" w:rsidR="00BB5AD0" w:rsidRPr="00EF3B10" w:rsidRDefault="00174A17" w:rsidP="00174A1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Consultations qui comprennent la participat</w:t>
            </w:r>
            <w:r w:rsidR="00E16166">
              <w:rPr>
                <w:rFonts w:ascii="Times New Roman" w:hAnsi="Times New Roman" w:cs="Times New Roman"/>
                <w:kern w:val="22"/>
                <w:sz w:val="22"/>
                <w:szCs w:val="22"/>
                <w:lang w:val="fr-CA"/>
              </w:rPr>
              <w:t>ion efficace des organisations et</w:t>
            </w:r>
            <w:r w:rsidRPr="00EF3B10">
              <w:rPr>
                <w:rFonts w:ascii="Times New Roman" w:hAnsi="Times New Roman" w:cs="Times New Roman"/>
                <w:kern w:val="22"/>
                <w:sz w:val="22"/>
                <w:szCs w:val="22"/>
                <w:lang w:val="fr-CA"/>
              </w:rPr>
              <w:t xml:space="preserve"> réseaux de femmes; soutien financier et autres soutien pert</w:t>
            </w:r>
            <w:r w:rsidR="00E16166">
              <w:rPr>
                <w:rFonts w:ascii="Times New Roman" w:hAnsi="Times New Roman" w:cs="Times New Roman"/>
                <w:kern w:val="22"/>
                <w:sz w:val="22"/>
                <w:szCs w:val="22"/>
                <w:lang w:val="fr-CA"/>
              </w:rPr>
              <w:t>inent offert aux organisations et</w:t>
            </w:r>
            <w:r w:rsidRPr="00EF3B10">
              <w:rPr>
                <w:rFonts w:ascii="Times New Roman" w:hAnsi="Times New Roman" w:cs="Times New Roman"/>
                <w:kern w:val="22"/>
                <w:sz w:val="22"/>
                <w:szCs w:val="22"/>
                <w:lang w:val="fr-CA"/>
              </w:rPr>
              <w:t xml:space="preserve"> réseaux de femmes afin de renforcer leurs capacités</w:t>
            </w:r>
          </w:p>
        </w:tc>
        <w:tc>
          <w:tcPr>
            <w:tcW w:w="1350" w:type="dxa"/>
          </w:tcPr>
          <w:p w14:paraId="272FBDC3" w14:textId="0FCC27ED" w:rsidR="00D13C9D" w:rsidRPr="00EF3B10" w:rsidRDefault="00174A17"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D13C9D" w:rsidRPr="00EF3B10">
              <w:rPr>
                <w:rFonts w:ascii="Times New Roman" w:eastAsia="Montserrat" w:hAnsi="Times New Roman" w:cs="Times New Roman"/>
                <w:i/>
                <w:iCs/>
                <w:kern w:val="22"/>
                <w:sz w:val="22"/>
                <w:szCs w:val="22"/>
                <w:lang w:val="fr-CA"/>
              </w:rPr>
              <w:t>:</w:t>
            </w:r>
            <w:r w:rsidR="00D13C9D" w:rsidRPr="00EF3B10">
              <w:rPr>
                <w:rFonts w:ascii="Times New Roman" w:eastAsia="Montserrat" w:hAnsi="Times New Roman" w:cs="Times New Roman"/>
                <w:kern w:val="22"/>
                <w:sz w:val="22"/>
                <w:szCs w:val="22"/>
                <w:lang w:val="fr-CA"/>
              </w:rPr>
              <w:t xml:space="preserve"> </w:t>
            </w:r>
          </w:p>
          <w:p w14:paraId="0E93A255" w14:textId="6D8FB60F" w:rsidR="00BB5AD0" w:rsidRPr="00EF3B10" w:rsidRDefault="00D13C9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2030</w:t>
            </w:r>
          </w:p>
        </w:tc>
        <w:tc>
          <w:tcPr>
            <w:tcW w:w="1706" w:type="dxa"/>
          </w:tcPr>
          <w:p w14:paraId="59924052" w14:textId="6AF89C9A" w:rsidR="00BB5AD0" w:rsidRPr="00EF3B10" w:rsidRDefault="007A645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r w:rsidRPr="00EF3B10">
              <w:rPr>
                <w:rFonts w:ascii="Times New Roman" w:hAnsi="Times New Roman" w:cs="Times New Roman"/>
                <w:i/>
                <w:iCs/>
                <w:kern w:val="22"/>
                <w:sz w:val="22"/>
                <w:szCs w:val="22"/>
                <w:lang w:val="fr-CA"/>
              </w:rPr>
              <w:t>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02223BAF" w14:textId="4B0DADB5" w:rsidR="00BB5AD0" w:rsidRPr="00EF3B10" w:rsidRDefault="004372F3" w:rsidP="00213B96">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4</w:t>
            </w:r>
          </w:p>
        </w:tc>
      </w:tr>
      <w:tr w:rsidR="005A2964" w:rsidRPr="00EF3B10" w14:paraId="5F40B109" w14:textId="77777777" w:rsidTr="004006B8">
        <w:trPr>
          <w:cantSplit/>
          <w:jc w:val="center"/>
        </w:trPr>
        <w:tc>
          <w:tcPr>
            <w:tcW w:w="3414" w:type="dxa"/>
            <w:vMerge w:val="restart"/>
          </w:tcPr>
          <w:p w14:paraId="373487D0" w14:textId="384BCB83" w:rsidR="005A2964" w:rsidRPr="00EF3B10" w:rsidRDefault="005A2964"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1.2 </w:t>
            </w:r>
            <w:r w:rsidR="00E16166">
              <w:rPr>
                <w:rFonts w:ascii="Times New Roman" w:hAnsi="Times New Roman" w:cs="Times New Roman"/>
                <w:kern w:val="22"/>
                <w:sz w:val="22"/>
                <w:szCs w:val="22"/>
                <w:lang w:val="fr-CA"/>
              </w:rPr>
              <w:t>Assurer l’accès égal</w:t>
            </w:r>
            <w:r w:rsidR="005B0A45" w:rsidRPr="00EF3B10">
              <w:rPr>
                <w:rFonts w:ascii="Times New Roman" w:hAnsi="Times New Roman" w:cs="Times New Roman"/>
                <w:kern w:val="22"/>
                <w:sz w:val="22"/>
                <w:szCs w:val="22"/>
                <w:lang w:val="fr-CA"/>
              </w:rPr>
              <w:t xml:space="preserve"> des femmes aux ressources, services et technologies en appui à leur participation à la gouvernance, la conservation et l’utilisation durable de la diversité biologique (</w:t>
            </w:r>
            <w:r w:rsidR="00E16166">
              <w:rPr>
                <w:rFonts w:ascii="Times New Roman" w:hAnsi="Times New Roman" w:cs="Times New Roman"/>
                <w:kern w:val="22"/>
                <w:sz w:val="22"/>
                <w:szCs w:val="22"/>
                <w:lang w:val="fr-CA"/>
              </w:rPr>
              <w:t>à savoir</w:t>
            </w:r>
            <w:r w:rsidR="005B0A45" w:rsidRPr="00EF3B10">
              <w:rPr>
                <w:rFonts w:ascii="Times New Roman" w:hAnsi="Times New Roman" w:cs="Times New Roman"/>
                <w:kern w:val="22"/>
                <w:sz w:val="22"/>
                <w:szCs w:val="22"/>
                <w:lang w:val="fr-CA"/>
              </w:rPr>
              <w:t xml:space="preserve"> les services financiers, le crédit, l’éducation, la formation et les informations pertinentes) </w:t>
            </w:r>
          </w:p>
        </w:tc>
        <w:tc>
          <w:tcPr>
            <w:tcW w:w="4499" w:type="dxa"/>
          </w:tcPr>
          <w:p w14:paraId="754B0100" w14:textId="791AD160" w:rsidR="005A2964" w:rsidRPr="00EF3B10" w:rsidRDefault="005B0A45" w:rsidP="00E1616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highlight w:val="yellow"/>
                <w:lang w:val="fr-CA"/>
              </w:rPr>
            </w:pPr>
            <w:r w:rsidRPr="00EF3B10">
              <w:rPr>
                <w:rFonts w:ascii="Times New Roman" w:hAnsi="Times New Roman" w:cs="Times New Roman"/>
                <w:kern w:val="22"/>
                <w:sz w:val="22"/>
                <w:szCs w:val="22"/>
                <w:lang w:val="fr-CA"/>
              </w:rPr>
              <w:t>Réaliser des évaluations afin de repérer les écarts de genre et les mesures efficaces</w:t>
            </w:r>
            <w:r w:rsidR="00983E93">
              <w:rPr>
                <w:rFonts w:ascii="Times New Roman" w:hAnsi="Times New Roman" w:cs="Times New Roman"/>
                <w:kern w:val="22"/>
                <w:sz w:val="22"/>
                <w:szCs w:val="22"/>
                <w:lang w:val="fr-CA"/>
              </w:rPr>
              <w:t>,</w:t>
            </w:r>
            <w:r w:rsidRPr="00EF3B10">
              <w:rPr>
                <w:rFonts w:ascii="Times New Roman" w:hAnsi="Times New Roman" w:cs="Times New Roman"/>
                <w:kern w:val="22"/>
                <w:sz w:val="22"/>
                <w:szCs w:val="22"/>
                <w:lang w:val="fr-CA"/>
              </w:rPr>
              <w:t xml:space="preserve"> </w:t>
            </w:r>
            <w:r w:rsidR="00E16166">
              <w:rPr>
                <w:rFonts w:ascii="Times New Roman" w:hAnsi="Times New Roman" w:cs="Times New Roman"/>
                <w:kern w:val="22"/>
                <w:sz w:val="22"/>
                <w:szCs w:val="22"/>
                <w:lang w:val="fr-CA"/>
              </w:rPr>
              <w:t xml:space="preserve">et </w:t>
            </w:r>
            <w:r w:rsidRPr="00EF3B10">
              <w:rPr>
                <w:rFonts w:ascii="Times New Roman" w:hAnsi="Times New Roman" w:cs="Times New Roman"/>
                <w:kern w:val="22"/>
                <w:sz w:val="22"/>
                <w:szCs w:val="22"/>
                <w:lang w:val="fr-CA"/>
              </w:rPr>
              <w:t>accorder un accès égal aux ressources, services et technologies pertinentes à la gouvernance, la conservation et l’utilisation durable de</w:t>
            </w:r>
            <w:r w:rsidR="006F20C5"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la diversité biologique</w:t>
            </w:r>
          </w:p>
        </w:tc>
        <w:tc>
          <w:tcPr>
            <w:tcW w:w="2346" w:type="dxa"/>
          </w:tcPr>
          <w:p w14:paraId="59725BA1" w14:textId="574C7264" w:rsidR="005A2964" w:rsidRPr="00EF3B10" w:rsidRDefault="00A43613" w:rsidP="00A43613">
            <w:pPr>
              <w:suppressLineNumbers/>
              <w:tabs>
                <w:tab w:val="left" w:pos="1813"/>
              </w:tab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Réalisation des é</w:t>
            </w:r>
            <w:r w:rsidR="005B0A45" w:rsidRPr="00EF3B10">
              <w:rPr>
                <w:rFonts w:ascii="Times New Roman" w:hAnsi="Times New Roman" w:cs="Times New Roman"/>
                <w:kern w:val="22"/>
                <w:sz w:val="22"/>
                <w:szCs w:val="22"/>
                <w:lang w:val="fr-CA"/>
              </w:rPr>
              <w:t xml:space="preserve">valuations </w:t>
            </w:r>
            <w:r>
              <w:rPr>
                <w:rFonts w:ascii="Times New Roman" w:hAnsi="Times New Roman" w:cs="Times New Roman"/>
                <w:kern w:val="22"/>
                <w:sz w:val="22"/>
                <w:szCs w:val="22"/>
                <w:lang w:val="fr-CA"/>
              </w:rPr>
              <w:t xml:space="preserve">et partage des </w:t>
            </w:r>
            <w:r w:rsidR="006F20C5" w:rsidRPr="00EF3B10">
              <w:rPr>
                <w:rFonts w:ascii="Times New Roman" w:hAnsi="Times New Roman" w:cs="Times New Roman"/>
                <w:kern w:val="22"/>
                <w:sz w:val="22"/>
                <w:szCs w:val="22"/>
                <w:lang w:val="fr-CA"/>
              </w:rPr>
              <w:t xml:space="preserve">compilations dans le cadre d’événements parallèles et sur les pages Web de la Convention </w:t>
            </w:r>
          </w:p>
        </w:tc>
        <w:tc>
          <w:tcPr>
            <w:tcW w:w="1350" w:type="dxa"/>
          </w:tcPr>
          <w:p w14:paraId="4B52C56A" w14:textId="65E63EE7" w:rsidR="005A2964" w:rsidRPr="00EF3B10" w:rsidRDefault="006F20C5" w:rsidP="0000011D">
            <w:pPr>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Échéance</w:t>
            </w:r>
            <w:r w:rsidR="005A2964" w:rsidRPr="00EF3B10">
              <w:rPr>
                <w:rFonts w:ascii="Times New Roman" w:eastAsia="Montserrat" w:hAnsi="Times New Roman" w:cs="Times New Roman"/>
                <w:i/>
                <w:iCs/>
                <w:kern w:val="22"/>
                <w:sz w:val="22"/>
                <w:szCs w:val="22"/>
                <w:lang w:val="fr-CA"/>
              </w:rPr>
              <w:t>:</w:t>
            </w:r>
            <w:r w:rsidR="005A2964" w:rsidRPr="00EF3B10">
              <w:rPr>
                <w:rFonts w:ascii="Times New Roman" w:eastAsia="Montserrat" w:hAnsi="Times New Roman" w:cs="Times New Roman"/>
                <w:kern w:val="22"/>
                <w:sz w:val="22"/>
                <w:szCs w:val="22"/>
                <w:lang w:val="fr-CA"/>
              </w:rPr>
              <w:t xml:space="preserve"> </w:t>
            </w:r>
            <w:r w:rsidR="00C53F85" w:rsidRPr="00EF3B10">
              <w:rPr>
                <w:rFonts w:ascii="Times New Roman" w:eastAsia="Montserrat" w:hAnsi="Times New Roman" w:cs="Times New Roman"/>
                <w:kern w:val="22"/>
                <w:sz w:val="22"/>
                <w:szCs w:val="22"/>
                <w:lang w:val="fr-CA"/>
              </w:rPr>
              <w:t xml:space="preserve"> </w:t>
            </w:r>
            <w:r w:rsidR="005A2964" w:rsidRPr="00EF3B10">
              <w:rPr>
                <w:rFonts w:ascii="Times New Roman" w:eastAsia="Montserrat" w:hAnsi="Times New Roman" w:cs="Times New Roman"/>
                <w:kern w:val="22"/>
                <w:sz w:val="22"/>
                <w:szCs w:val="22"/>
                <w:lang w:val="fr-CA"/>
              </w:rPr>
              <w:t>2026</w:t>
            </w:r>
          </w:p>
        </w:tc>
        <w:tc>
          <w:tcPr>
            <w:tcW w:w="1706" w:type="dxa"/>
          </w:tcPr>
          <w:p w14:paraId="152C9043" w14:textId="169ACA9F" w:rsidR="005A2964" w:rsidRPr="00EF3B10" w:rsidRDefault="006F20C5"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5A2964"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17A2EBE" w14:textId="71842156" w:rsidR="005A2964" w:rsidRPr="00EF3B10" w:rsidRDefault="006F20C5"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5A2964"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5A2964" w:rsidRPr="00EF3B10">
              <w:rPr>
                <w:rFonts w:ascii="Times New Roman" w:hAnsi="Times New Roman" w:cs="Times New Roman"/>
                <w:kern w:val="22"/>
                <w:sz w:val="22"/>
                <w:szCs w:val="22"/>
                <w:lang w:val="fr-CA"/>
              </w:rPr>
              <w:t>Secr</w:t>
            </w:r>
            <w:r w:rsidRPr="00EF3B10">
              <w:rPr>
                <w:rFonts w:ascii="Times New Roman" w:hAnsi="Times New Roman" w:cs="Times New Roman"/>
                <w:kern w:val="22"/>
                <w:sz w:val="22"/>
                <w:szCs w:val="22"/>
                <w:lang w:val="fr-CA"/>
              </w:rPr>
              <w:t>é</w:t>
            </w:r>
            <w:r w:rsidR="005A2964" w:rsidRPr="00EF3B10">
              <w:rPr>
                <w:rFonts w:ascii="Times New Roman" w:hAnsi="Times New Roman" w:cs="Times New Roman"/>
                <w:kern w:val="22"/>
                <w:sz w:val="22"/>
                <w:szCs w:val="22"/>
                <w:lang w:val="fr-CA"/>
              </w:rPr>
              <w:t>tariat</w:t>
            </w:r>
          </w:p>
        </w:tc>
        <w:tc>
          <w:tcPr>
            <w:tcW w:w="865" w:type="dxa"/>
          </w:tcPr>
          <w:p w14:paraId="523891DD" w14:textId="035C68A4" w:rsidR="005A2964" w:rsidRPr="00EF3B10" w:rsidRDefault="005A29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5</w:t>
            </w:r>
          </w:p>
        </w:tc>
      </w:tr>
      <w:tr w:rsidR="005A2964" w:rsidRPr="00EF3B10" w14:paraId="5F2922D9" w14:textId="77777777" w:rsidTr="004006B8">
        <w:trPr>
          <w:cantSplit/>
          <w:jc w:val="center"/>
        </w:trPr>
        <w:tc>
          <w:tcPr>
            <w:tcW w:w="3414" w:type="dxa"/>
            <w:vMerge/>
          </w:tcPr>
          <w:p w14:paraId="0CECCFCD" w14:textId="77777777" w:rsidR="005A2964" w:rsidRPr="00EF3B10" w:rsidRDefault="005A296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73ECA59D" w14:textId="16042E09" w:rsidR="005A2964" w:rsidRPr="00EF3B10" w:rsidRDefault="00A43613" w:rsidP="00A4361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Prendre d</w:t>
            </w:r>
            <w:r w:rsidR="006F20C5" w:rsidRPr="00EF3B10">
              <w:rPr>
                <w:rFonts w:ascii="Times New Roman" w:hAnsi="Times New Roman" w:cs="Times New Roman"/>
                <w:kern w:val="22"/>
                <w:sz w:val="22"/>
                <w:szCs w:val="22"/>
                <w:lang w:val="fr-CA"/>
              </w:rPr>
              <w:t>es mesures ciblées afin de faciliter l’accès égal des femmes et des filles aux services financiers et au crédit, à la formation, à l’information</w:t>
            </w:r>
            <w:r>
              <w:rPr>
                <w:rFonts w:ascii="Times New Roman" w:hAnsi="Times New Roman" w:cs="Times New Roman"/>
                <w:kern w:val="22"/>
                <w:sz w:val="22"/>
                <w:szCs w:val="22"/>
                <w:lang w:val="fr-CA"/>
              </w:rPr>
              <w:t>, entre autres ressources, mesures et technologies pertinents</w:t>
            </w:r>
          </w:p>
        </w:tc>
        <w:tc>
          <w:tcPr>
            <w:tcW w:w="2346" w:type="dxa"/>
          </w:tcPr>
          <w:p w14:paraId="589A7670" w14:textId="3ED053DE" w:rsidR="005A2964" w:rsidRPr="00EF3B10" w:rsidRDefault="006F20C5" w:rsidP="006F20C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Mise en place d’initiatives et de programmes pour faciliter l’accès des femmes et des filles aux services financiers et au crédit, à la formation, à l’information et aux autres mesures pertinentes</w:t>
            </w:r>
            <w:r w:rsidR="005A2964" w:rsidRPr="00EF3B10">
              <w:rPr>
                <w:rFonts w:ascii="Times New Roman" w:hAnsi="Times New Roman" w:cs="Times New Roman"/>
                <w:kern w:val="22"/>
                <w:sz w:val="22"/>
                <w:szCs w:val="22"/>
                <w:lang w:val="fr-CA"/>
              </w:rPr>
              <w:t xml:space="preserve"> </w:t>
            </w:r>
          </w:p>
        </w:tc>
        <w:tc>
          <w:tcPr>
            <w:tcW w:w="1350" w:type="dxa"/>
          </w:tcPr>
          <w:p w14:paraId="38BE9103" w14:textId="6D0171C9" w:rsidR="0059194D" w:rsidRPr="00EF3B10" w:rsidRDefault="006F20C5" w:rsidP="0000011D">
            <w:pPr>
              <w:spacing w:before="60" w:after="60"/>
              <w:rPr>
                <w:rFonts w:ascii="Times New Roman" w:eastAsia="Montserrat" w:hAnsi="Times New Roman" w:cs="Times New Roman"/>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59194D" w:rsidRPr="00EF3B10">
              <w:rPr>
                <w:rFonts w:ascii="Times New Roman" w:eastAsia="Montserrat" w:hAnsi="Times New Roman" w:cs="Times New Roman"/>
                <w:i/>
                <w:iCs/>
                <w:kern w:val="22"/>
                <w:sz w:val="22"/>
                <w:szCs w:val="22"/>
                <w:lang w:val="fr-CA"/>
              </w:rPr>
              <w:t>:</w:t>
            </w:r>
            <w:r w:rsidR="00C53F85" w:rsidRPr="00EF3B10">
              <w:rPr>
                <w:rFonts w:ascii="Times New Roman" w:eastAsia="Montserrat" w:hAnsi="Times New Roman" w:cs="Times New Roman"/>
                <w:kern w:val="22"/>
                <w:sz w:val="22"/>
                <w:szCs w:val="22"/>
                <w:lang w:val="fr-CA"/>
              </w:rPr>
              <w:t xml:space="preserve"> </w:t>
            </w:r>
            <w:r w:rsidR="004721DE" w:rsidRPr="00EF3B10">
              <w:rPr>
                <w:rFonts w:ascii="Times New Roman" w:eastAsia="Montserrat" w:hAnsi="Times New Roman" w:cs="Times New Roman"/>
                <w:kern w:val="22"/>
                <w:sz w:val="22"/>
                <w:szCs w:val="22"/>
                <w:lang w:val="fr-CA"/>
              </w:rPr>
              <w:t>2030</w:t>
            </w:r>
          </w:p>
        </w:tc>
        <w:tc>
          <w:tcPr>
            <w:tcW w:w="1706" w:type="dxa"/>
          </w:tcPr>
          <w:p w14:paraId="5909D155" w14:textId="21A8E973" w:rsidR="004721DE" w:rsidRPr="00EF3B10" w:rsidRDefault="006F20C5"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 </w:t>
            </w:r>
            <w:r w:rsidR="0059194D"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1CDF044" w14:textId="4E1FAD1B" w:rsidR="004721DE" w:rsidRPr="00EF3B10" w:rsidRDefault="006F20C5"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4721DE"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w:t>
            </w:r>
            <w:r w:rsidR="004721DE" w:rsidRPr="00EF3B10">
              <w:rPr>
                <w:rFonts w:ascii="Times New Roman" w:hAnsi="Times New Roman" w:cs="Times New Roman"/>
                <w:kern w:val="22"/>
                <w:sz w:val="22"/>
                <w:szCs w:val="22"/>
                <w:lang w:val="fr-CA"/>
              </w:rPr>
              <w:t>tariat</w:t>
            </w:r>
          </w:p>
        </w:tc>
        <w:tc>
          <w:tcPr>
            <w:tcW w:w="865" w:type="dxa"/>
          </w:tcPr>
          <w:p w14:paraId="548721D1" w14:textId="21E09293" w:rsidR="005A2964" w:rsidRPr="00EF3B10"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6</w:t>
            </w:r>
          </w:p>
        </w:tc>
      </w:tr>
      <w:tr w:rsidR="00BB5AD0" w:rsidRPr="00EF3B10" w14:paraId="7FD7F2B6" w14:textId="77777777" w:rsidTr="004006B8">
        <w:trPr>
          <w:cantSplit/>
          <w:jc w:val="center"/>
        </w:trPr>
        <w:tc>
          <w:tcPr>
            <w:tcW w:w="3414" w:type="dxa"/>
          </w:tcPr>
          <w:p w14:paraId="58BBE1C1" w14:textId="36EB4615" w:rsidR="00BB5AD0" w:rsidRPr="00EF3B10" w:rsidRDefault="00BB5AD0" w:rsidP="00A3077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1.3 </w:t>
            </w:r>
            <w:r w:rsidR="00A43613">
              <w:rPr>
                <w:rFonts w:ascii="Times New Roman" w:hAnsi="Times New Roman" w:cs="Times New Roman"/>
                <w:kern w:val="22"/>
                <w:sz w:val="22"/>
                <w:szCs w:val="22"/>
                <w:lang w:val="fr-CA"/>
              </w:rPr>
              <w:t>Assurer</w:t>
            </w:r>
            <w:r w:rsidR="0070203D" w:rsidRPr="00EF3B10">
              <w:rPr>
                <w:rFonts w:ascii="Times New Roman" w:hAnsi="Times New Roman" w:cs="Times New Roman"/>
                <w:kern w:val="22"/>
                <w:sz w:val="22"/>
                <w:szCs w:val="22"/>
                <w:lang w:val="fr-CA"/>
              </w:rPr>
              <w:t xml:space="preserve"> un accès et une répartition </w:t>
            </w:r>
            <w:r w:rsidR="00A30770">
              <w:rPr>
                <w:rFonts w:ascii="Times New Roman" w:hAnsi="Times New Roman" w:cs="Times New Roman"/>
                <w:kern w:val="22"/>
                <w:sz w:val="22"/>
                <w:szCs w:val="22"/>
                <w:lang w:val="fr-CA"/>
              </w:rPr>
              <w:t>équitable au genre</w:t>
            </w:r>
            <w:r w:rsidR="0070203D" w:rsidRPr="00EF3B10">
              <w:rPr>
                <w:rFonts w:ascii="Times New Roman" w:hAnsi="Times New Roman" w:cs="Times New Roman"/>
                <w:kern w:val="22"/>
                <w:sz w:val="22"/>
                <w:szCs w:val="22"/>
                <w:lang w:val="fr-CA"/>
              </w:rPr>
              <w:t xml:space="preserve"> aux avantages de l’utilisation des ressources génétiques</w:t>
            </w:r>
          </w:p>
        </w:tc>
        <w:tc>
          <w:tcPr>
            <w:tcW w:w="4499" w:type="dxa"/>
          </w:tcPr>
          <w:p w14:paraId="689DF50A" w14:textId="26A5FA5F" w:rsidR="00BB5AD0" w:rsidRPr="00EF3B10" w:rsidRDefault="0070203D" w:rsidP="009C528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Élaborer, mettre à l’essai et promouvoir les méthodes pertinentes </w:t>
            </w:r>
            <w:r w:rsidR="009C5282">
              <w:rPr>
                <w:rFonts w:ascii="Times New Roman" w:hAnsi="Times New Roman" w:cs="Times New Roman"/>
                <w:kern w:val="22"/>
                <w:sz w:val="22"/>
                <w:szCs w:val="22"/>
                <w:lang w:val="fr-CA"/>
              </w:rPr>
              <w:t xml:space="preserve">pour </w:t>
            </w:r>
            <w:r w:rsidRPr="00EF3B10">
              <w:rPr>
                <w:rFonts w:ascii="Times New Roman" w:hAnsi="Times New Roman" w:cs="Times New Roman"/>
                <w:kern w:val="22"/>
                <w:sz w:val="22"/>
                <w:szCs w:val="22"/>
                <w:lang w:val="fr-CA"/>
              </w:rPr>
              <w:t xml:space="preserve">intégrer une perspective </w:t>
            </w:r>
            <w:r w:rsidR="0086566B" w:rsidRPr="00EF3B10">
              <w:rPr>
                <w:rFonts w:ascii="Times New Roman" w:hAnsi="Times New Roman" w:cs="Times New Roman"/>
                <w:kern w:val="22"/>
                <w:sz w:val="22"/>
                <w:szCs w:val="22"/>
                <w:lang w:val="fr-CA"/>
              </w:rPr>
              <w:t xml:space="preserve">liée au genre </w:t>
            </w:r>
            <w:r w:rsidR="00A30770">
              <w:rPr>
                <w:rFonts w:ascii="Times New Roman" w:hAnsi="Times New Roman" w:cs="Times New Roman"/>
                <w:kern w:val="22"/>
                <w:sz w:val="22"/>
                <w:szCs w:val="22"/>
                <w:lang w:val="fr-CA"/>
              </w:rPr>
              <w:t>dans les</w:t>
            </w:r>
            <w:r w:rsidR="0086566B" w:rsidRPr="00EF3B10">
              <w:rPr>
                <w:rFonts w:ascii="Times New Roman" w:hAnsi="Times New Roman" w:cs="Times New Roman"/>
                <w:kern w:val="22"/>
                <w:sz w:val="22"/>
                <w:szCs w:val="22"/>
                <w:lang w:val="fr-CA"/>
              </w:rPr>
              <w:t xml:space="preserve"> régimes d’accès et de partage des avantages</w:t>
            </w:r>
          </w:p>
        </w:tc>
        <w:tc>
          <w:tcPr>
            <w:tcW w:w="2346" w:type="dxa"/>
          </w:tcPr>
          <w:p w14:paraId="0ECE6CAF" w14:textId="061128CE" w:rsidR="00BB5AD0" w:rsidRPr="00EF3B10" w:rsidRDefault="0086566B" w:rsidP="0086566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Orientations sur l’intégration de la perspective des genres dans les régimes d’accès et le partage des avantages mises à la disposition des Parties</w:t>
            </w:r>
          </w:p>
        </w:tc>
        <w:tc>
          <w:tcPr>
            <w:tcW w:w="1350" w:type="dxa"/>
          </w:tcPr>
          <w:p w14:paraId="484ED842" w14:textId="2707C360" w:rsidR="00A07E50"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A07E50" w:rsidRPr="00EF3B10">
              <w:rPr>
                <w:rFonts w:ascii="Times New Roman" w:hAnsi="Times New Roman" w:cs="Times New Roman"/>
                <w:i/>
                <w:iCs/>
                <w:kern w:val="22"/>
                <w:sz w:val="22"/>
                <w:szCs w:val="22"/>
                <w:lang w:val="fr-CA"/>
              </w:rPr>
              <w:t>:</w:t>
            </w:r>
            <w:r w:rsidR="00C53F85" w:rsidRPr="00EF3B10">
              <w:rPr>
                <w:rFonts w:ascii="Times New Roman" w:hAnsi="Times New Roman" w:cs="Times New Roman"/>
                <w:kern w:val="22"/>
                <w:sz w:val="22"/>
                <w:szCs w:val="22"/>
                <w:lang w:val="fr-CA"/>
              </w:rPr>
              <w:t xml:space="preserve"> </w:t>
            </w:r>
            <w:r w:rsidR="00173CF1" w:rsidRPr="00EF3B10">
              <w:rPr>
                <w:rFonts w:ascii="Times New Roman" w:hAnsi="Times New Roman" w:cs="Times New Roman"/>
                <w:kern w:val="22"/>
                <w:sz w:val="22"/>
                <w:szCs w:val="22"/>
                <w:lang w:val="fr-CA"/>
              </w:rPr>
              <w:t>2026</w:t>
            </w:r>
          </w:p>
        </w:tc>
        <w:tc>
          <w:tcPr>
            <w:tcW w:w="1706" w:type="dxa"/>
          </w:tcPr>
          <w:p w14:paraId="4D1247A5" w14:textId="0F6722BD" w:rsidR="00EF56A7"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C53F85"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w:t>
            </w:r>
            <w:r w:rsidR="00A30770">
              <w:rPr>
                <w:rFonts w:ascii="Times New Roman" w:hAnsi="Times New Roman" w:cs="Times New Roman"/>
                <w:kern w:val="22"/>
                <w:sz w:val="22"/>
                <w:szCs w:val="22"/>
                <w:lang w:val="fr-CA"/>
              </w:rPr>
              <w:t>pétentes, milieu de la recherche</w:t>
            </w:r>
            <w:r w:rsidRPr="00EF3B10">
              <w:rPr>
                <w:rFonts w:ascii="Times New Roman" w:hAnsi="Times New Roman" w:cs="Times New Roman"/>
                <w:kern w:val="22"/>
                <w:sz w:val="22"/>
                <w:szCs w:val="22"/>
                <w:lang w:val="fr-CA"/>
              </w:rPr>
              <w:t>, Secrétariat</w:t>
            </w:r>
          </w:p>
          <w:p w14:paraId="58C26E4F" w14:textId="2E3FAD77" w:rsidR="00BB5AD0" w:rsidRPr="00EF3B10" w:rsidRDefault="008656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Contributeurs </w:t>
            </w:r>
            <w:r w:rsidR="00EF56A7" w:rsidRPr="00EF3B10">
              <w:rPr>
                <w:rFonts w:ascii="Times New Roman" w:hAnsi="Times New Roman" w:cs="Times New Roman"/>
                <w:i/>
                <w:iCs/>
                <w:kern w:val="22"/>
                <w:sz w:val="22"/>
                <w:szCs w:val="22"/>
                <w:lang w:val="fr-CA"/>
              </w:rPr>
              <w:t>:</w:t>
            </w:r>
            <w:r w:rsidR="00EF56A7" w:rsidRPr="00EF3B10">
              <w:rPr>
                <w:rFonts w:ascii="Times New Roman" w:hAnsi="Times New Roman" w:cs="Times New Roman"/>
                <w:kern w:val="22"/>
                <w:sz w:val="22"/>
                <w:szCs w:val="22"/>
                <w:lang w:val="fr-CA"/>
              </w:rPr>
              <w:t xml:space="preserve"> Parties</w:t>
            </w:r>
          </w:p>
        </w:tc>
        <w:tc>
          <w:tcPr>
            <w:tcW w:w="865" w:type="dxa"/>
          </w:tcPr>
          <w:p w14:paraId="3F0A0E6B" w14:textId="72E92D5F" w:rsidR="00BB5AD0" w:rsidRPr="00EF3B10" w:rsidRDefault="00A87937"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7</w:t>
            </w:r>
          </w:p>
        </w:tc>
      </w:tr>
      <w:tr w:rsidR="00E36502" w:rsidRPr="00EF3B10" w14:paraId="29DDFDD5" w14:textId="77777777" w:rsidTr="004006B8">
        <w:trPr>
          <w:cantSplit/>
          <w:jc w:val="center"/>
        </w:trPr>
        <w:tc>
          <w:tcPr>
            <w:tcW w:w="3414" w:type="dxa"/>
            <w:vMerge w:val="restart"/>
          </w:tcPr>
          <w:p w14:paraId="5268EE0D" w14:textId="02AC5D38" w:rsidR="00E36502" w:rsidRPr="00EF3B10" w:rsidRDefault="00E36502" w:rsidP="00A6783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1.4 </w:t>
            </w:r>
            <w:r w:rsidR="0086566B" w:rsidRPr="00EF3B10">
              <w:rPr>
                <w:rFonts w:ascii="Times New Roman" w:hAnsi="Times New Roman" w:cs="Times New Roman"/>
                <w:kern w:val="22"/>
                <w:sz w:val="22"/>
                <w:szCs w:val="22"/>
                <w:lang w:val="fr-CA"/>
              </w:rPr>
              <w:t>Promouvoir la responsabilisation des femmes grâce à l’</w:t>
            </w:r>
            <w:r w:rsidR="00A67839" w:rsidRPr="00EF3B10">
              <w:rPr>
                <w:rFonts w:ascii="Times New Roman" w:hAnsi="Times New Roman" w:cs="Times New Roman"/>
                <w:kern w:val="22"/>
                <w:sz w:val="22"/>
                <w:szCs w:val="22"/>
                <w:lang w:val="fr-CA"/>
              </w:rPr>
              <w:t>accè</w:t>
            </w:r>
            <w:r w:rsidR="0086566B" w:rsidRPr="00EF3B10">
              <w:rPr>
                <w:rFonts w:ascii="Times New Roman" w:hAnsi="Times New Roman" w:cs="Times New Roman"/>
                <w:kern w:val="22"/>
                <w:sz w:val="22"/>
                <w:szCs w:val="22"/>
                <w:lang w:val="fr-CA"/>
              </w:rPr>
              <w:t>s à des emplois sécuritaire</w:t>
            </w:r>
            <w:r w:rsidR="00A30770">
              <w:rPr>
                <w:rFonts w:ascii="Times New Roman" w:hAnsi="Times New Roman" w:cs="Times New Roman"/>
                <w:kern w:val="22"/>
                <w:sz w:val="22"/>
                <w:szCs w:val="22"/>
                <w:lang w:val="fr-CA"/>
              </w:rPr>
              <w:t>s</w:t>
            </w:r>
            <w:r w:rsidR="0086566B" w:rsidRPr="00EF3B10">
              <w:rPr>
                <w:rFonts w:ascii="Times New Roman" w:hAnsi="Times New Roman" w:cs="Times New Roman"/>
                <w:kern w:val="22"/>
                <w:sz w:val="22"/>
                <w:szCs w:val="22"/>
                <w:lang w:val="fr-CA"/>
              </w:rPr>
              <w:t>, de qualité et rémunérés dans les institutions privées et publiques, garantissant l’équité salariale et offrant des occasions d’</w:t>
            </w:r>
            <w:r w:rsidR="00A67839" w:rsidRPr="00EF3B10">
              <w:rPr>
                <w:rFonts w:ascii="Times New Roman" w:hAnsi="Times New Roman" w:cs="Times New Roman"/>
                <w:kern w:val="22"/>
                <w:sz w:val="22"/>
                <w:szCs w:val="22"/>
                <w:lang w:val="fr-CA"/>
              </w:rPr>
              <w:t>entrepreneuria</w:t>
            </w:r>
            <w:r w:rsidR="0086566B" w:rsidRPr="00EF3B10">
              <w:rPr>
                <w:rFonts w:ascii="Times New Roman" w:hAnsi="Times New Roman" w:cs="Times New Roman"/>
                <w:kern w:val="22"/>
                <w:sz w:val="22"/>
                <w:szCs w:val="22"/>
                <w:lang w:val="fr-CA"/>
              </w:rPr>
              <w:t xml:space="preserve">t aux femmes dans </w:t>
            </w:r>
            <w:r w:rsidR="00A67839" w:rsidRPr="00EF3B10">
              <w:rPr>
                <w:rFonts w:ascii="Times New Roman" w:hAnsi="Times New Roman" w:cs="Times New Roman"/>
                <w:kern w:val="22"/>
                <w:sz w:val="22"/>
                <w:szCs w:val="22"/>
                <w:lang w:val="fr-CA"/>
              </w:rPr>
              <w:t>les chaînes d’approvisionnement fondées sur la diversité biologique, afin d’appuyer la gestion et les pratiques de production durables</w:t>
            </w:r>
          </w:p>
        </w:tc>
        <w:tc>
          <w:tcPr>
            <w:tcW w:w="4499" w:type="dxa"/>
          </w:tcPr>
          <w:p w14:paraId="61DA695A" w14:textId="4E88BD9F" w:rsidR="00E36502" w:rsidRPr="00EF3B10" w:rsidRDefault="00A67839" w:rsidP="00BD687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Réaliser des évaluations sur le rôle des genres à l’échelle des chaînes d’approvisionnement </w:t>
            </w:r>
            <w:r w:rsidR="00A30770">
              <w:rPr>
                <w:rFonts w:ascii="Times New Roman" w:hAnsi="Times New Roman" w:cs="Times New Roman"/>
                <w:kern w:val="22"/>
                <w:sz w:val="22"/>
                <w:szCs w:val="22"/>
                <w:lang w:val="fr-CA"/>
              </w:rPr>
              <w:t>et d</w:t>
            </w:r>
            <w:r w:rsidR="00BD6878" w:rsidRPr="00EF3B10">
              <w:rPr>
                <w:rFonts w:ascii="Times New Roman" w:hAnsi="Times New Roman" w:cs="Times New Roman"/>
                <w:kern w:val="22"/>
                <w:sz w:val="22"/>
                <w:szCs w:val="22"/>
                <w:lang w:val="fr-CA"/>
              </w:rPr>
              <w:t>es secteurs liés à la diversité biologique,</w:t>
            </w:r>
            <w:r w:rsidRPr="00EF3B10">
              <w:rPr>
                <w:rFonts w:ascii="Times New Roman" w:hAnsi="Times New Roman" w:cs="Times New Roman"/>
                <w:kern w:val="22"/>
                <w:sz w:val="22"/>
                <w:szCs w:val="22"/>
                <w:lang w:val="fr-CA"/>
              </w:rPr>
              <w:t xml:space="preserve"> afin de repérer les écarts entre les genres </w:t>
            </w:r>
            <w:r w:rsidR="00E36502" w:rsidRPr="00EF3B10" w:rsidDel="00CF6857">
              <w:rPr>
                <w:rFonts w:ascii="Times New Roman" w:hAnsi="Times New Roman" w:cs="Times New Roman"/>
                <w:kern w:val="22"/>
                <w:sz w:val="22"/>
                <w:szCs w:val="22"/>
                <w:lang w:val="fr-CA"/>
              </w:rPr>
              <w:t xml:space="preserve"> </w:t>
            </w:r>
          </w:p>
        </w:tc>
        <w:tc>
          <w:tcPr>
            <w:tcW w:w="2346" w:type="dxa"/>
          </w:tcPr>
          <w:p w14:paraId="130882CE" w14:textId="14B1BEE1"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évaluations et les études de cas sont partagées par le biais de webinaires et d’événements parallèles</w:t>
            </w:r>
          </w:p>
        </w:tc>
        <w:tc>
          <w:tcPr>
            <w:tcW w:w="1350" w:type="dxa"/>
          </w:tcPr>
          <w:p w14:paraId="23317235" w14:textId="7851D9EE"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E36502" w:rsidRPr="00EF3B10">
              <w:rPr>
                <w:rFonts w:ascii="Times New Roman" w:hAnsi="Times New Roman" w:cs="Times New Roman"/>
                <w:i/>
                <w:iCs/>
                <w:kern w:val="22"/>
                <w:sz w:val="22"/>
                <w:szCs w:val="22"/>
                <w:lang w:val="fr-CA"/>
              </w:rPr>
              <w:t>:</w:t>
            </w:r>
          </w:p>
          <w:p w14:paraId="65354575" w14:textId="6F211AF2" w:rsidR="00693C42" w:rsidRPr="00EF3B10" w:rsidRDefault="00E365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2B96CFD6" w14:textId="40B5A371" w:rsidR="00E36502" w:rsidRPr="00EF3B10" w:rsidRDefault="00A6783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E36502"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BD6878" w:rsidRPr="00EF3B10">
              <w:rPr>
                <w:rFonts w:ascii="Times New Roman" w:hAnsi="Times New Roman" w:cs="Times New Roman"/>
                <w:kern w:val="22"/>
                <w:sz w:val="22"/>
                <w:szCs w:val="22"/>
                <w:lang w:val="fr-CA"/>
              </w:rPr>
              <w:t>Secteur privé, Parties, organisations compétences</w:t>
            </w:r>
          </w:p>
          <w:p w14:paraId="65CC48C2" w14:textId="5AF5EB32" w:rsidR="00E36502" w:rsidRPr="00EF3B10" w:rsidRDefault="00BD6878" w:rsidP="00BD687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E36502"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E36502" w:rsidRPr="00EF3B10">
              <w:rPr>
                <w:rFonts w:ascii="Times New Roman" w:hAnsi="Times New Roman" w:cs="Times New Roman"/>
                <w:kern w:val="22"/>
                <w:sz w:val="22"/>
                <w:szCs w:val="22"/>
                <w:lang w:val="fr-CA"/>
              </w:rPr>
              <w:t>Secr</w:t>
            </w:r>
            <w:r w:rsidRPr="00EF3B10">
              <w:rPr>
                <w:rFonts w:ascii="Times New Roman" w:hAnsi="Times New Roman" w:cs="Times New Roman"/>
                <w:kern w:val="22"/>
                <w:sz w:val="22"/>
                <w:szCs w:val="22"/>
                <w:lang w:val="fr-CA"/>
              </w:rPr>
              <w:t>é</w:t>
            </w:r>
            <w:r w:rsidR="00E36502" w:rsidRPr="00EF3B10">
              <w:rPr>
                <w:rFonts w:ascii="Times New Roman" w:hAnsi="Times New Roman" w:cs="Times New Roman"/>
                <w:kern w:val="22"/>
                <w:sz w:val="22"/>
                <w:szCs w:val="22"/>
                <w:lang w:val="fr-CA"/>
              </w:rPr>
              <w:t>tariat</w:t>
            </w:r>
          </w:p>
        </w:tc>
        <w:tc>
          <w:tcPr>
            <w:tcW w:w="865" w:type="dxa"/>
          </w:tcPr>
          <w:p w14:paraId="0C295CE9" w14:textId="022AC1A1" w:rsidR="00E36502"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8</w:t>
            </w:r>
          </w:p>
        </w:tc>
      </w:tr>
      <w:tr w:rsidR="00E36502" w:rsidRPr="00EF3B10" w14:paraId="39633C7D" w14:textId="77777777" w:rsidTr="004006B8">
        <w:trPr>
          <w:cantSplit/>
          <w:jc w:val="center"/>
        </w:trPr>
        <w:tc>
          <w:tcPr>
            <w:tcW w:w="3414" w:type="dxa"/>
            <w:vMerge/>
          </w:tcPr>
          <w:p w14:paraId="6A5AD305" w14:textId="77777777" w:rsidR="00E36502" w:rsidRPr="00EF3B10" w:rsidRDefault="00E365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p>
        </w:tc>
        <w:tc>
          <w:tcPr>
            <w:tcW w:w="4499" w:type="dxa"/>
          </w:tcPr>
          <w:p w14:paraId="395E58A2" w14:textId="23E7C02C" w:rsidR="00E36502" w:rsidRPr="00EF3B10" w:rsidRDefault="00BD687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interventions de soutien afin de garantir des occasions d’emploi équitables dans la chaîne d’approvisionnement et les secteurs liés à la diversité biologique</w:t>
            </w:r>
          </w:p>
        </w:tc>
        <w:tc>
          <w:tcPr>
            <w:tcW w:w="2346" w:type="dxa"/>
          </w:tcPr>
          <w:p w14:paraId="737B1551" w14:textId="01F15A2C" w:rsidR="00E36502" w:rsidRPr="00EF3B10" w:rsidRDefault="00007E41">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Mise en place d’initiatives ou de programmes pour faciliter l’accès égal des femm</w:t>
            </w:r>
            <w:r w:rsidR="009C5282">
              <w:rPr>
                <w:rFonts w:ascii="Times New Roman" w:hAnsi="Times New Roman" w:cs="Times New Roman"/>
                <w:kern w:val="22"/>
                <w:sz w:val="22"/>
                <w:szCs w:val="22"/>
                <w:lang w:val="fr-CA"/>
              </w:rPr>
              <w:t>es aux occasions d’emploi dans l</w:t>
            </w:r>
            <w:r w:rsidRPr="00EF3B10">
              <w:rPr>
                <w:rFonts w:ascii="Times New Roman" w:hAnsi="Times New Roman" w:cs="Times New Roman"/>
                <w:kern w:val="22"/>
                <w:sz w:val="22"/>
                <w:szCs w:val="22"/>
                <w:lang w:val="fr-CA"/>
              </w:rPr>
              <w:t xml:space="preserve">es </w:t>
            </w:r>
            <w:r w:rsidR="009C5282">
              <w:rPr>
                <w:rFonts w:ascii="Times New Roman" w:hAnsi="Times New Roman" w:cs="Times New Roman"/>
                <w:kern w:val="22"/>
                <w:sz w:val="22"/>
                <w:szCs w:val="22"/>
                <w:lang w:val="fr-CA"/>
              </w:rPr>
              <w:t>chaînes d’approvisionnement et l</w:t>
            </w:r>
            <w:r w:rsidRPr="00EF3B10">
              <w:rPr>
                <w:rFonts w:ascii="Times New Roman" w:hAnsi="Times New Roman" w:cs="Times New Roman"/>
                <w:kern w:val="22"/>
                <w:sz w:val="22"/>
                <w:szCs w:val="22"/>
                <w:lang w:val="fr-CA"/>
              </w:rPr>
              <w:t>es secteurs liés à la diversité biologique</w:t>
            </w:r>
          </w:p>
        </w:tc>
        <w:tc>
          <w:tcPr>
            <w:tcW w:w="1350" w:type="dxa"/>
          </w:tcPr>
          <w:p w14:paraId="01A666EF" w14:textId="706E353D" w:rsidR="00E36502" w:rsidRPr="00EF3B10" w:rsidRDefault="00007E41">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693C42" w:rsidRPr="00EF3B10">
              <w:rPr>
                <w:rFonts w:ascii="Times New Roman" w:hAnsi="Times New Roman" w:cs="Times New Roman"/>
                <w:i/>
                <w:iCs/>
                <w:kern w:val="22"/>
                <w:sz w:val="22"/>
                <w:szCs w:val="22"/>
                <w:lang w:val="fr-CA"/>
              </w:rPr>
              <w:t>:</w:t>
            </w:r>
          </w:p>
          <w:p w14:paraId="53EDB5CB" w14:textId="21565D42" w:rsidR="00BE5FD8" w:rsidRPr="00EF3B10" w:rsidRDefault="00BE5FD8">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6163FFD7" w14:textId="73A29339" w:rsidR="00693C42" w:rsidRPr="00EF3B10" w:rsidRDefault="00007E41" w:rsidP="00007E41">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693C42" w:rsidRPr="00EF3B10">
              <w:rPr>
                <w:rFonts w:ascii="Times New Roman" w:hAnsi="Times New Roman" w:cs="Times New Roman"/>
                <w:i/>
                <w:iCs/>
                <w:kern w:val="22"/>
                <w:sz w:val="22"/>
                <w:szCs w:val="22"/>
                <w:lang w:val="fr-CA"/>
              </w:rPr>
              <w:t>:</w:t>
            </w:r>
            <w:r w:rsidR="00693C42"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Secteur privé, Parties, organisations compétentes</w:t>
            </w:r>
          </w:p>
        </w:tc>
        <w:tc>
          <w:tcPr>
            <w:tcW w:w="865" w:type="dxa"/>
          </w:tcPr>
          <w:p w14:paraId="545AC5CD" w14:textId="3D52F90F" w:rsidR="00E36502" w:rsidRPr="00EF3B10" w:rsidRDefault="00BE5FD8">
            <w:pPr>
              <w:suppressLineNumbers/>
              <w:suppressAutoHyphens/>
              <w:kinsoku w:val="0"/>
              <w:overflowPunct w:val="0"/>
              <w:autoSpaceDE w:val="0"/>
              <w:autoSpaceDN w:val="0"/>
              <w:adjustRightInd w:val="0"/>
              <w:snapToGrid w:val="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9</w:t>
            </w:r>
          </w:p>
        </w:tc>
      </w:tr>
      <w:tr w:rsidR="00BB5AD0" w:rsidRPr="00EF3B10" w14:paraId="51A523DB" w14:textId="77777777" w:rsidTr="004006B8">
        <w:trPr>
          <w:cantSplit/>
          <w:jc w:val="center"/>
        </w:trPr>
        <w:tc>
          <w:tcPr>
            <w:tcW w:w="3414" w:type="dxa"/>
          </w:tcPr>
          <w:p w14:paraId="38AE979C" w14:textId="3B295AF0" w:rsidR="000F73C9" w:rsidRPr="00EF3B10" w:rsidRDefault="00BB5AD0" w:rsidP="006B50E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1.5 </w:t>
            </w:r>
            <w:r w:rsidR="00007E41" w:rsidRPr="00EF3B10">
              <w:rPr>
                <w:rFonts w:ascii="Times New Roman" w:hAnsi="Times New Roman" w:cs="Times New Roman"/>
                <w:kern w:val="22"/>
                <w:sz w:val="22"/>
                <w:szCs w:val="22"/>
                <w:lang w:val="fr-CA"/>
              </w:rPr>
              <w:t>Repérer et éliminer, prévenir et répondre à toutes les formes de discrimination et de violence fondées sur le genre</w:t>
            </w:r>
            <w:r w:rsidR="00081BE1" w:rsidRPr="00EF3B10">
              <w:rPr>
                <w:rFonts w:ascii="Times New Roman" w:hAnsi="Times New Roman" w:cs="Times New Roman"/>
                <w:kern w:val="22"/>
                <w:sz w:val="22"/>
                <w:szCs w:val="22"/>
                <w:lang w:val="fr-CA"/>
              </w:rPr>
              <w:t xml:space="preserve"> et lié</w:t>
            </w:r>
            <w:r w:rsidR="009C5629">
              <w:rPr>
                <w:rFonts w:ascii="Times New Roman" w:hAnsi="Times New Roman" w:cs="Times New Roman"/>
                <w:kern w:val="22"/>
                <w:sz w:val="22"/>
                <w:szCs w:val="22"/>
                <w:lang w:val="fr-CA"/>
              </w:rPr>
              <w:t>e</w:t>
            </w:r>
            <w:r w:rsidR="00081BE1" w:rsidRPr="00EF3B10">
              <w:rPr>
                <w:rFonts w:ascii="Times New Roman" w:hAnsi="Times New Roman" w:cs="Times New Roman"/>
                <w:kern w:val="22"/>
                <w:sz w:val="22"/>
                <w:szCs w:val="22"/>
                <w:lang w:val="fr-CA"/>
              </w:rPr>
              <w:t xml:space="preserve">s au contrôle, à la propriété et à l’accès à l’utilisation durable et la conservation de la diversité biologique, y compris la protection des défenseurs des droits </w:t>
            </w:r>
            <w:r w:rsidR="006B50EC" w:rsidRPr="00EF3B10">
              <w:rPr>
                <w:rFonts w:ascii="Times New Roman" w:hAnsi="Times New Roman" w:cs="Times New Roman"/>
                <w:kern w:val="22"/>
                <w:sz w:val="22"/>
                <w:szCs w:val="22"/>
                <w:lang w:val="fr-CA"/>
              </w:rPr>
              <w:t>environnementaux des femmes</w:t>
            </w:r>
          </w:p>
        </w:tc>
        <w:tc>
          <w:tcPr>
            <w:tcW w:w="4499" w:type="dxa"/>
          </w:tcPr>
          <w:p w14:paraId="1CFAFF1C" w14:textId="0C1DB723" w:rsidR="00EC6D9D" w:rsidRPr="00EF3B10" w:rsidRDefault="00081BE1" w:rsidP="008437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Élaborer et déployer des données, outils et stratégies pour comprendre </w:t>
            </w:r>
            <w:r w:rsidR="006B50EC" w:rsidRPr="00EF3B10">
              <w:rPr>
                <w:rFonts w:ascii="Times New Roman" w:hAnsi="Times New Roman" w:cs="Times New Roman"/>
                <w:kern w:val="22"/>
                <w:sz w:val="22"/>
                <w:szCs w:val="22"/>
                <w:lang w:val="fr-CA"/>
              </w:rPr>
              <w:t>et lutter contre la violence fo</w:t>
            </w:r>
            <w:r w:rsidRPr="00EF3B10">
              <w:rPr>
                <w:rFonts w:ascii="Times New Roman" w:hAnsi="Times New Roman" w:cs="Times New Roman"/>
                <w:kern w:val="22"/>
                <w:sz w:val="22"/>
                <w:szCs w:val="22"/>
                <w:lang w:val="fr-CA"/>
              </w:rPr>
              <w:t>ndé</w:t>
            </w:r>
            <w:r w:rsidR="009C5629">
              <w:rPr>
                <w:rFonts w:ascii="Times New Roman" w:hAnsi="Times New Roman" w:cs="Times New Roman"/>
                <w:kern w:val="22"/>
                <w:sz w:val="22"/>
                <w:szCs w:val="22"/>
                <w:lang w:val="fr-CA"/>
              </w:rPr>
              <w:t>e</w:t>
            </w:r>
            <w:r w:rsidRPr="00EF3B10">
              <w:rPr>
                <w:rFonts w:ascii="Times New Roman" w:hAnsi="Times New Roman" w:cs="Times New Roman"/>
                <w:kern w:val="22"/>
                <w:sz w:val="22"/>
                <w:szCs w:val="22"/>
                <w:lang w:val="fr-CA"/>
              </w:rPr>
              <w:t xml:space="preserve"> sur le genre et les liens avec la diversité biologiq</w:t>
            </w:r>
            <w:r w:rsidR="009C5629">
              <w:rPr>
                <w:rFonts w:ascii="Times New Roman" w:hAnsi="Times New Roman" w:cs="Times New Roman"/>
                <w:kern w:val="22"/>
                <w:sz w:val="22"/>
                <w:szCs w:val="22"/>
                <w:lang w:val="fr-CA"/>
              </w:rPr>
              <w:t>ue, notamment en mettant l’accent</w:t>
            </w:r>
            <w:r w:rsidRPr="00EF3B10">
              <w:rPr>
                <w:rFonts w:ascii="Times New Roman" w:hAnsi="Times New Roman" w:cs="Times New Roman"/>
                <w:kern w:val="22"/>
                <w:sz w:val="22"/>
                <w:szCs w:val="22"/>
                <w:lang w:val="fr-CA"/>
              </w:rPr>
              <w:t xml:space="preserve"> sur la protection des défenseurs des </w:t>
            </w:r>
            <w:r w:rsidR="006B50EC" w:rsidRPr="00EF3B10">
              <w:rPr>
                <w:rFonts w:ascii="Times New Roman" w:hAnsi="Times New Roman" w:cs="Times New Roman"/>
                <w:kern w:val="22"/>
                <w:sz w:val="22"/>
                <w:szCs w:val="22"/>
                <w:lang w:val="fr-CA"/>
              </w:rPr>
              <w:t>droits environnementaux des femmes, afin de soutenir le développement et la mise en œuvre de politiques et de programmes sur la diversité biologique</w:t>
            </w:r>
          </w:p>
        </w:tc>
        <w:tc>
          <w:tcPr>
            <w:tcW w:w="2346" w:type="dxa"/>
          </w:tcPr>
          <w:p w14:paraId="64199AEE" w14:textId="097DB0B4" w:rsidR="00BB5AD0" w:rsidRPr="00EF3B10" w:rsidRDefault="006B50EC" w:rsidP="009C5629">
            <w:pPr>
              <w:spacing w:before="60" w:after="60"/>
              <w:rPr>
                <w:rFonts w:ascii="Times New Roman" w:hAnsi="Times New Roman" w:cs="Times New Roman"/>
                <w:kern w:val="22"/>
                <w:sz w:val="22"/>
                <w:szCs w:val="22"/>
                <w:lang w:val="fr-CA"/>
              </w:rPr>
            </w:pPr>
            <w:r w:rsidRPr="00EF3B10">
              <w:rPr>
                <w:rFonts w:ascii="Times New Roman" w:hAnsi="Times New Roman" w:cs="Times New Roman"/>
                <w:color w:val="000000"/>
                <w:kern w:val="22"/>
                <w:sz w:val="22"/>
                <w:szCs w:val="22"/>
                <w:lang w:val="fr-CA" w:eastAsia="zh-CN"/>
              </w:rPr>
              <w:t xml:space="preserve">Données et/ou produits de connaissances, campagnes, outils, webinaires </w:t>
            </w:r>
            <w:r w:rsidR="009C5629">
              <w:rPr>
                <w:rFonts w:ascii="Times New Roman" w:hAnsi="Times New Roman" w:cs="Times New Roman"/>
                <w:color w:val="000000"/>
                <w:kern w:val="22"/>
                <w:sz w:val="22"/>
                <w:szCs w:val="22"/>
                <w:lang w:val="fr-CA" w:eastAsia="zh-CN"/>
              </w:rPr>
              <w:t>sur les liens</w:t>
            </w:r>
            <w:r w:rsidRPr="00EF3B10">
              <w:rPr>
                <w:rFonts w:ascii="Times New Roman" w:hAnsi="Times New Roman" w:cs="Times New Roman"/>
                <w:color w:val="000000"/>
                <w:kern w:val="22"/>
                <w:sz w:val="22"/>
                <w:szCs w:val="22"/>
                <w:lang w:val="fr-CA" w:eastAsia="zh-CN"/>
              </w:rPr>
              <w:t xml:space="preserve"> entre la violence liée au genre et la diversité biologique, </w:t>
            </w:r>
            <w:r w:rsidR="009C5629">
              <w:rPr>
                <w:rFonts w:ascii="Times New Roman" w:hAnsi="Times New Roman" w:cs="Times New Roman"/>
                <w:color w:val="000000"/>
                <w:kern w:val="22"/>
                <w:sz w:val="22"/>
                <w:szCs w:val="22"/>
                <w:lang w:val="fr-CA" w:eastAsia="zh-CN"/>
              </w:rPr>
              <w:t>créés</w:t>
            </w:r>
            <w:r w:rsidRPr="00EF3B10">
              <w:rPr>
                <w:rFonts w:ascii="Times New Roman" w:hAnsi="Times New Roman" w:cs="Times New Roman"/>
                <w:color w:val="000000"/>
                <w:kern w:val="22"/>
                <w:sz w:val="22"/>
                <w:szCs w:val="22"/>
                <w:lang w:val="fr-CA" w:eastAsia="zh-CN"/>
              </w:rPr>
              <w:t xml:space="preserve"> et mis à la disposition des Parties et des parties prenantes</w:t>
            </w:r>
          </w:p>
        </w:tc>
        <w:tc>
          <w:tcPr>
            <w:tcW w:w="1350" w:type="dxa"/>
          </w:tcPr>
          <w:p w14:paraId="137B186F" w14:textId="503B35D4" w:rsidR="004372F3"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eastAsia="Montserrat" w:hAnsi="Times New Roman" w:cs="Times New Roman"/>
                <w:i/>
                <w:iCs/>
                <w:kern w:val="22"/>
                <w:sz w:val="22"/>
                <w:szCs w:val="22"/>
                <w:lang w:val="fr-CA"/>
              </w:rPr>
            </w:pPr>
            <w:r w:rsidRPr="00EF3B10">
              <w:rPr>
                <w:rFonts w:ascii="Times New Roman" w:eastAsia="Montserrat" w:hAnsi="Times New Roman" w:cs="Times New Roman"/>
                <w:i/>
                <w:iCs/>
                <w:kern w:val="22"/>
                <w:sz w:val="22"/>
                <w:szCs w:val="22"/>
                <w:lang w:val="fr-CA"/>
              </w:rPr>
              <w:t xml:space="preserve">Échéance </w:t>
            </w:r>
            <w:r w:rsidR="004372F3" w:rsidRPr="00EF3B10">
              <w:rPr>
                <w:rFonts w:ascii="Times New Roman" w:eastAsia="Montserrat" w:hAnsi="Times New Roman" w:cs="Times New Roman"/>
                <w:i/>
                <w:iCs/>
                <w:kern w:val="22"/>
                <w:sz w:val="22"/>
                <w:szCs w:val="22"/>
                <w:lang w:val="fr-CA"/>
              </w:rPr>
              <w:t>:</w:t>
            </w:r>
          </w:p>
          <w:p w14:paraId="0C00E4E0" w14:textId="6E0BD9AA" w:rsidR="00BB5AD0" w:rsidRPr="00EF3B10" w:rsidRDefault="00CC03A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eastAsia="Montserrat" w:hAnsi="Times New Roman" w:cs="Times New Roman"/>
                <w:kern w:val="22"/>
                <w:sz w:val="22"/>
                <w:szCs w:val="22"/>
                <w:lang w:val="fr-CA"/>
              </w:rPr>
              <w:t>2026</w:t>
            </w:r>
          </w:p>
        </w:tc>
        <w:tc>
          <w:tcPr>
            <w:tcW w:w="1706" w:type="dxa"/>
          </w:tcPr>
          <w:p w14:paraId="1CE14556" w14:textId="73AF0422" w:rsidR="00BB5AD0"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compétentes, Secrétariat</w:t>
            </w:r>
          </w:p>
          <w:p w14:paraId="45597A6C" w14:textId="24BFBBEF" w:rsidR="00BB5AD0" w:rsidRPr="00EF3B10" w:rsidRDefault="006B50E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Contributeurs </w:t>
            </w:r>
            <w:r w:rsidR="00BB5AD0"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BB5AD0" w:rsidRPr="00EF3B10">
              <w:rPr>
                <w:rFonts w:ascii="Times New Roman" w:hAnsi="Times New Roman" w:cs="Times New Roman"/>
                <w:kern w:val="22"/>
                <w:sz w:val="22"/>
                <w:szCs w:val="22"/>
                <w:lang w:val="fr-CA"/>
              </w:rPr>
              <w:t>Parties</w:t>
            </w:r>
          </w:p>
        </w:tc>
        <w:tc>
          <w:tcPr>
            <w:tcW w:w="865" w:type="dxa"/>
          </w:tcPr>
          <w:p w14:paraId="6834EE41" w14:textId="18AED83E" w:rsidR="00BB5AD0"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10</w:t>
            </w:r>
          </w:p>
        </w:tc>
      </w:tr>
      <w:tr w:rsidR="004372F3" w:rsidRPr="00EF3B10" w14:paraId="14C8D42B" w14:textId="77777777" w:rsidTr="004006B8">
        <w:trPr>
          <w:cantSplit/>
          <w:jc w:val="center"/>
        </w:trPr>
        <w:tc>
          <w:tcPr>
            <w:tcW w:w="13315" w:type="dxa"/>
            <w:gridSpan w:val="5"/>
            <w:tcBorders>
              <w:top w:val="single" w:sz="12" w:space="0" w:color="auto"/>
            </w:tcBorders>
            <w:shd w:val="clear" w:color="auto" w:fill="FFFFFF" w:themeFill="background1"/>
          </w:tcPr>
          <w:p w14:paraId="12C56064" w14:textId="24DD3124" w:rsidR="003A0A04" w:rsidRPr="00EF3B10" w:rsidRDefault="006B50EC" w:rsidP="003A0A0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2</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004372F3" w:rsidRPr="00EF3B10">
              <w:rPr>
                <w:rFonts w:ascii="Times New Roman" w:hAnsi="Times New Roman" w:cs="Times New Roman"/>
                <w:kern w:val="22"/>
                <w:sz w:val="22"/>
                <w:szCs w:val="22"/>
                <w:lang w:val="fr-CA"/>
              </w:rPr>
              <w:t xml:space="preserve">: </w:t>
            </w:r>
            <w:r w:rsidR="003A0A04" w:rsidRPr="00EF3B10">
              <w:rPr>
                <w:rFonts w:ascii="Times New Roman" w:hAnsi="Times New Roman" w:cs="Times New Roman"/>
                <w:kern w:val="22"/>
                <w:sz w:val="22"/>
                <w:szCs w:val="22"/>
                <w:lang w:val="fr-CA"/>
              </w:rPr>
              <w:t>Les politiques en matière de diversité biologique et les décisions portant sur la planification et les programmes abordent équitablement les perspectives, intérêts, besoins et droits de la personne de tous les genres, en particulier ceux des femmes et des filles</w:t>
            </w:r>
          </w:p>
        </w:tc>
        <w:tc>
          <w:tcPr>
            <w:tcW w:w="865" w:type="dxa"/>
            <w:tcBorders>
              <w:top w:val="single" w:sz="12" w:space="0" w:color="auto"/>
            </w:tcBorders>
            <w:shd w:val="clear" w:color="auto" w:fill="FFFFFF" w:themeFill="background1"/>
          </w:tcPr>
          <w:p w14:paraId="51DB7EFF" w14:textId="671B9F1B" w:rsidR="004372F3" w:rsidRPr="00EF3B10" w:rsidRDefault="00BE5FD8"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11</w:t>
            </w:r>
          </w:p>
        </w:tc>
      </w:tr>
      <w:tr w:rsidR="00AA204C" w:rsidRPr="00EF3B10" w14:paraId="406C5C5F" w14:textId="77777777" w:rsidTr="004006B8">
        <w:trPr>
          <w:cantSplit/>
          <w:jc w:val="center"/>
        </w:trPr>
        <w:tc>
          <w:tcPr>
            <w:tcW w:w="3414" w:type="dxa"/>
            <w:vMerge w:val="restart"/>
          </w:tcPr>
          <w:p w14:paraId="1C2C7550" w14:textId="6D092CC8" w:rsidR="00AA204C" w:rsidRPr="00EF3B10" w:rsidRDefault="00AA204C" w:rsidP="003A0A0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2.1 </w:t>
            </w:r>
            <w:r w:rsidR="003A0A04" w:rsidRPr="00EF3B10">
              <w:rPr>
                <w:rFonts w:ascii="Times New Roman" w:hAnsi="Times New Roman" w:cs="Times New Roman"/>
                <w:kern w:val="22"/>
                <w:sz w:val="22"/>
                <w:szCs w:val="22"/>
                <w:lang w:val="fr-CA"/>
              </w:rPr>
              <w:t>Accroître les occasions et renforcer la participation significative et efficace, ainsi que le leadership  des femmes à tous les niveaux d’action, de participation et de prise de décision liés à la diversité biologique</w:t>
            </w:r>
          </w:p>
        </w:tc>
        <w:tc>
          <w:tcPr>
            <w:tcW w:w="4499" w:type="dxa"/>
          </w:tcPr>
          <w:p w14:paraId="23BEF4C4" w14:textId="73C0456C" w:rsidR="00AA204C" w:rsidRPr="00EF3B10" w:rsidRDefault="00605F8A" w:rsidP="00605F8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Organiser une réunion d’un groupe d’experts afin d’élaborer des orientations et des recommandations pour combler les écarts liés au genre</w:t>
            </w:r>
          </w:p>
        </w:tc>
        <w:tc>
          <w:tcPr>
            <w:tcW w:w="2346" w:type="dxa"/>
          </w:tcPr>
          <w:p w14:paraId="6FC0C763" w14:textId="5176E5EB" w:rsidR="00AA204C" w:rsidRPr="00EF3B10" w:rsidRDefault="00605F8A" w:rsidP="00605F8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 rapport de la réunion </w:t>
            </w:r>
            <w:r w:rsidR="00B54234" w:rsidRPr="00EF3B10">
              <w:rPr>
                <w:rFonts w:ascii="Times New Roman" w:hAnsi="Times New Roman" w:cs="Times New Roman"/>
                <w:kern w:val="22"/>
                <w:sz w:val="22"/>
                <w:szCs w:val="22"/>
                <w:lang w:val="fr-CA"/>
              </w:rPr>
              <w:t xml:space="preserve">et les recommandations </w:t>
            </w:r>
            <w:r w:rsidRPr="00EF3B10">
              <w:rPr>
                <w:rFonts w:ascii="Times New Roman" w:hAnsi="Times New Roman" w:cs="Times New Roman"/>
                <w:kern w:val="22"/>
                <w:sz w:val="22"/>
                <w:szCs w:val="22"/>
                <w:lang w:val="fr-CA"/>
              </w:rPr>
              <w:t>du groupe d’experts</w:t>
            </w:r>
            <w:r w:rsidR="00B54234" w:rsidRPr="00EF3B10">
              <w:rPr>
                <w:rFonts w:ascii="Times New Roman" w:hAnsi="Times New Roman" w:cs="Times New Roman"/>
                <w:kern w:val="22"/>
                <w:sz w:val="22"/>
                <w:szCs w:val="22"/>
                <w:lang w:val="fr-CA"/>
              </w:rPr>
              <w:t xml:space="preserve"> sont mis à la disposition des Parties et des parties prenantes</w:t>
            </w:r>
          </w:p>
        </w:tc>
        <w:tc>
          <w:tcPr>
            <w:tcW w:w="1350" w:type="dxa"/>
          </w:tcPr>
          <w:p w14:paraId="3EC3786A" w14:textId="06B2D6F7"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A204C" w:rsidRPr="00EF3B10">
              <w:rPr>
                <w:rFonts w:ascii="Times New Roman" w:hAnsi="Times New Roman" w:cs="Times New Roman"/>
                <w:i/>
                <w:iCs/>
                <w:kern w:val="22"/>
                <w:sz w:val="22"/>
                <w:szCs w:val="22"/>
                <w:lang w:val="fr-CA"/>
              </w:rPr>
              <w:t>:</w:t>
            </w:r>
            <w:r w:rsidR="00DD382B" w:rsidRPr="00EF3B10">
              <w:rPr>
                <w:rFonts w:ascii="Times New Roman" w:hAnsi="Times New Roman" w:cs="Times New Roman"/>
                <w:kern w:val="22"/>
                <w:sz w:val="22"/>
                <w:szCs w:val="22"/>
                <w:lang w:val="fr-CA"/>
              </w:rPr>
              <w:t xml:space="preserve"> </w:t>
            </w:r>
            <w:r w:rsidR="00AA204C" w:rsidRPr="00EF3B10">
              <w:rPr>
                <w:rFonts w:ascii="Times New Roman" w:hAnsi="Times New Roman" w:cs="Times New Roman"/>
                <w:kern w:val="22"/>
                <w:sz w:val="22"/>
                <w:szCs w:val="22"/>
                <w:lang w:val="fr-CA"/>
              </w:rPr>
              <w:t>2024</w:t>
            </w:r>
          </w:p>
        </w:tc>
        <w:tc>
          <w:tcPr>
            <w:tcW w:w="1706" w:type="dxa"/>
          </w:tcPr>
          <w:p w14:paraId="51AE060B" w14:textId="24672C7E" w:rsidR="00AA204C" w:rsidRPr="00EF3B10" w:rsidRDefault="00B54234" w:rsidP="00B5423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AA204C" w:rsidRPr="00EF3B10">
              <w:rPr>
                <w:rFonts w:ascii="Times New Roman" w:hAnsi="Times New Roman" w:cs="Times New Roman"/>
                <w:i/>
                <w:iCs/>
                <w:kern w:val="22"/>
                <w:sz w:val="22"/>
                <w:szCs w:val="22"/>
                <w:lang w:val="fr-CA"/>
              </w:rPr>
              <w:t>:</w:t>
            </w:r>
            <w:r w:rsidR="00AA204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 Parties</w:t>
            </w:r>
          </w:p>
        </w:tc>
        <w:tc>
          <w:tcPr>
            <w:tcW w:w="865" w:type="dxa"/>
          </w:tcPr>
          <w:p w14:paraId="3C0FACFE" w14:textId="6D28B0AA" w:rsidR="00AA204C" w:rsidRPr="00EF3B10" w:rsidRDefault="00AA204C"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12</w:t>
            </w:r>
          </w:p>
        </w:tc>
      </w:tr>
      <w:tr w:rsidR="00AA204C" w:rsidRPr="00EF3B10" w14:paraId="28C00DFC" w14:textId="77777777" w:rsidTr="004006B8">
        <w:trPr>
          <w:cantSplit/>
          <w:jc w:val="center"/>
        </w:trPr>
        <w:tc>
          <w:tcPr>
            <w:tcW w:w="3414" w:type="dxa"/>
            <w:vMerge/>
          </w:tcPr>
          <w:p w14:paraId="2B573361" w14:textId="77777777" w:rsidR="00AA204C" w:rsidRPr="00EF3B10" w:rsidRDefault="00AA204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B5AED86" w14:textId="385417CD" w:rsidR="00AA204C" w:rsidRPr="00EF3B10" w:rsidRDefault="00B54234" w:rsidP="00B54234">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Appliquer les orientations et les recommandations afin d’obtenir la participation informée et efficace des femmes et un leadership équitable dans les organes de gouvernance liés à la diversité biologique à tous les niveaux</w:t>
            </w:r>
          </w:p>
        </w:tc>
        <w:tc>
          <w:tcPr>
            <w:tcW w:w="2346" w:type="dxa"/>
          </w:tcPr>
          <w:p w14:paraId="7A57187D" w14:textId="0BFF7592"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données et les informations sur la participation et le leadership des femmes dans les organes de gouvernance liés à la diversité biologique sont incluses dans les rapports nationaux au titre de la Convention sur la diversité biologique</w:t>
            </w:r>
          </w:p>
        </w:tc>
        <w:tc>
          <w:tcPr>
            <w:tcW w:w="1350" w:type="dxa"/>
          </w:tcPr>
          <w:p w14:paraId="7A535DA8" w14:textId="606099E6"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A204C" w:rsidRPr="00EF3B10">
              <w:rPr>
                <w:rFonts w:ascii="Times New Roman" w:hAnsi="Times New Roman" w:cs="Times New Roman"/>
                <w:i/>
                <w:iCs/>
                <w:kern w:val="22"/>
                <w:sz w:val="22"/>
                <w:szCs w:val="22"/>
                <w:lang w:val="fr-CA"/>
              </w:rPr>
              <w:t>:</w:t>
            </w:r>
            <w:r w:rsidR="006209C4" w:rsidRPr="00EF3B10">
              <w:rPr>
                <w:rFonts w:ascii="Times New Roman" w:hAnsi="Times New Roman" w:cs="Times New Roman"/>
                <w:kern w:val="22"/>
                <w:sz w:val="22"/>
                <w:szCs w:val="22"/>
                <w:lang w:val="fr-CA"/>
              </w:rPr>
              <w:t xml:space="preserve"> </w:t>
            </w:r>
            <w:r w:rsidR="00AA204C" w:rsidRPr="00EF3B10">
              <w:rPr>
                <w:rFonts w:ascii="Times New Roman" w:hAnsi="Times New Roman" w:cs="Times New Roman"/>
                <w:kern w:val="22"/>
                <w:sz w:val="22"/>
                <w:szCs w:val="22"/>
                <w:lang w:val="fr-CA"/>
              </w:rPr>
              <w:t>2026</w:t>
            </w:r>
          </w:p>
        </w:tc>
        <w:tc>
          <w:tcPr>
            <w:tcW w:w="1706" w:type="dxa"/>
          </w:tcPr>
          <w:p w14:paraId="6B3CE5BF" w14:textId="0E2A81B1" w:rsidR="00AA204C" w:rsidRPr="00EF3B10" w:rsidRDefault="00B5423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AA204C" w:rsidRPr="00EF3B10">
              <w:rPr>
                <w:rFonts w:ascii="Times New Roman" w:hAnsi="Times New Roman" w:cs="Times New Roman"/>
                <w:i/>
                <w:iCs/>
                <w:kern w:val="22"/>
                <w:sz w:val="22"/>
                <w:szCs w:val="22"/>
                <w:lang w:val="fr-CA"/>
              </w:rPr>
              <w:t>:</w:t>
            </w:r>
            <w:r w:rsidR="00AA204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1A46C9FF" w14:textId="4E8161B3" w:rsidR="00AA204C"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13</w:t>
            </w:r>
          </w:p>
        </w:tc>
      </w:tr>
      <w:tr w:rsidR="00BB5AD0" w:rsidRPr="00EF3B10" w14:paraId="767F8F77" w14:textId="77777777" w:rsidTr="004006B8">
        <w:trPr>
          <w:cantSplit/>
          <w:jc w:val="center"/>
        </w:trPr>
        <w:tc>
          <w:tcPr>
            <w:tcW w:w="3414" w:type="dxa"/>
            <w:vMerge w:val="restart"/>
          </w:tcPr>
          <w:p w14:paraId="33355CDC" w14:textId="30CDF1BE" w:rsidR="00BB5AD0" w:rsidRPr="00EF3B10" w:rsidRDefault="00BB5AD0"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2.2 </w:t>
            </w:r>
            <w:r w:rsidR="00B54234" w:rsidRPr="00EF3B10">
              <w:rPr>
                <w:rFonts w:ascii="Times New Roman" w:hAnsi="Times New Roman" w:cs="Times New Roman"/>
                <w:kern w:val="22"/>
                <w:sz w:val="22"/>
                <w:szCs w:val="22"/>
                <w:lang w:val="fr-CA"/>
              </w:rPr>
              <w:t xml:space="preserve">Améliorer la participation significative et efficace, </w:t>
            </w:r>
            <w:r w:rsidR="00D748A1">
              <w:rPr>
                <w:rFonts w:ascii="Times New Roman" w:hAnsi="Times New Roman" w:cs="Times New Roman"/>
                <w:kern w:val="22"/>
                <w:sz w:val="22"/>
                <w:szCs w:val="22"/>
                <w:lang w:val="fr-CA"/>
              </w:rPr>
              <w:t>ainsi que</w:t>
            </w:r>
            <w:r w:rsidR="00B54234" w:rsidRPr="00EF3B10">
              <w:rPr>
                <w:rFonts w:ascii="Times New Roman" w:hAnsi="Times New Roman" w:cs="Times New Roman"/>
                <w:kern w:val="22"/>
                <w:sz w:val="22"/>
                <w:szCs w:val="22"/>
                <w:lang w:val="fr-CA"/>
              </w:rPr>
              <w:t xml:space="preserve"> le leadership des femmes dans les processus relevant de la Convention sur la diversité biologique, notamment par la participation des groupes de femmes et des déléguées féminines</w:t>
            </w:r>
          </w:p>
        </w:tc>
        <w:tc>
          <w:tcPr>
            <w:tcW w:w="4499" w:type="dxa"/>
          </w:tcPr>
          <w:p w14:paraId="213827CF" w14:textId="433EBE06" w:rsidR="00BB5AD0" w:rsidRPr="00EF3B10" w:rsidRDefault="00B54234"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Soutenir le développement des capacités de leadership, de négociation et de facilitation des déléguées féminines, notamment au moyen de webinaires et de</w:t>
            </w:r>
            <w:r w:rsidR="00C523EA" w:rsidRPr="00EF3B10">
              <w:rPr>
                <w:rFonts w:ascii="Times New Roman" w:hAnsi="Times New Roman" w:cs="Times New Roman"/>
                <w:kern w:val="22"/>
                <w:sz w:val="22"/>
                <w:szCs w:val="22"/>
                <w:lang w:val="fr-CA"/>
              </w:rPr>
              <w:t xml:space="preserve"> formation</w:t>
            </w:r>
            <w:r w:rsidR="00D748A1">
              <w:rPr>
                <w:rFonts w:ascii="Times New Roman" w:hAnsi="Times New Roman" w:cs="Times New Roman"/>
                <w:kern w:val="22"/>
                <w:sz w:val="22"/>
                <w:szCs w:val="22"/>
                <w:lang w:val="fr-CA"/>
              </w:rPr>
              <w:t>s en session</w:t>
            </w:r>
            <w:r w:rsidR="00C523EA" w:rsidRPr="00EF3B10">
              <w:rPr>
                <w:rFonts w:ascii="Times New Roman" w:hAnsi="Times New Roman" w:cs="Times New Roman"/>
                <w:kern w:val="22"/>
                <w:sz w:val="22"/>
                <w:szCs w:val="22"/>
                <w:lang w:val="fr-CA"/>
              </w:rPr>
              <w:t>, en personne et à distance</w:t>
            </w:r>
          </w:p>
        </w:tc>
        <w:tc>
          <w:tcPr>
            <w:tcW w:w="2346" w:type="dxa"/>
          </w:tcPr>
          <w:p w14:paraId="025BF969" w14:textId="580FF847" w:rsidR="00BB5AD0" w:rsidRPr="00EF3B10" w:rsidRDefault="00D748A1"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Pr>
                <w:rFonts w:ascii="Times New Roman" w:hAnsi="Times New Roman" w:cs="Times New Roman"/>
                <w:kern w:val="22"/>
                <w:sz w:val="22"/>
                <w:szCs w:val="22"/>
                <w:lang w:val="fr-CA"/>
              </w:rPr>
              <w:t>W</w:t>
            </w:r>
            <w:r w:rsidR="00C523EA" w:rsidRPr="00EF3B10">
              <w:rPr>
                <w:rFonts w:ascii="Times New Roman" w:hAnsi="Times New Roman" w:cs="Times New Roman"/>
                <w:kern w:val="22"/>
                <w:sz w:val="22"/>
                <w:szCs w:val="22"/>
                <w:lang w:val="fr-CA"/>
              </w:rPr>
              <w:t xml:space="preserve">ebinaires, </w:t>
            </w:r>
            <w:r>
              <w:rPr>
                <w:rFonts w:ascii="Times New Roman" w:hAnsi="Times New Roman" w:cs="Times New Roman"/>
                <w:kern w:val="22"/>
                <w:sz w:val="22"/>
                <w:szCs w:val="22"/>
                <w:lang w:val="fr-CA"/>
              </w:rPr>
              <w:t>formations en session</w:t>
            </w:r>
            <w:r w:rsidR="00C523EA" w:rsidRPr="00EF3B10">
              <w:rPr>
                <w:rFonts w:ascii="Times New Roman" w:hAnsi="Times New Roman" w:cs="Times New Roman"/>
                <w:kern w:val="22"/>
                <w:sz w:val="22"/>
                <w:szCs w:val="22"/>
                <w:lang w:val="fr-CA"/>
              </w:rPr>
              <w:t xml:space="preserve"> et participation active de représentantes au sein du Groupe des amis pour l’Égalité des genres au titre de la Convention sur la diversité biologique</w:t>
            </w:r>
          </w:p>
        </w:tc>
        <w:tc>
          <w:tcPr>
            <w:tcW w:w="1350" w:type="dxa"/>
          </w:tcPr>
          <w:p w14:paraId="1FC681A3" w14:textId="74FAF943" w:rsidR="00BB5AD0" w:rsidRPr="00EF3B10" w:rsidRDefault="00C523EA"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4372F3" w:rsidRPr="00EF3B10">
              <w:rPr>
                <w:rFonts w:ascii="Times New Roman" w:hAnsi="Times New Roman" w:cs="Times New Roman"/>
                <w:i/>
                <w:iCs/>
                <w:kern w:val="22"/>
                <w:sz w:val="22"/>
                <w:szCs w:val="22"/>
                <w:lang w:val="fr-CA"/>
              </w:rPr>
              <w:t>:</w:t>
            </w:r>
            <w:r w:rsidR="006209C4" w:rsidRPr="00EF3B10">
              <w:rPr>
                <w:rFonts w:ascii="Times New Roman" w:hAnsi="Times New Roman" w:cs="Times New Roman"/>
                <w:i/>
                <w:iCs/>
                <w:kern w:val="22"/>
                <w:sz w:val="22"/>
                <w:szCs w:val="22"/>
                <w:lang w:val="fr-CA"/>
              </w:rPr>
              <w:t xml:space="preserve"> </w:t>
            </w:r>
            <w:r w:rsidR="00CC03A0" w:rsidRPr="00EF3B10">
              <w:rPr>
                <w:rFonts w:ascii="Times New Roman" w:hAnsi="Times New Roman" w:cs="Times New Roman"/>
                <w:kern w:val="22"/>
                <w:sz w:val="22"/>
                <w:szCs w:val="22"/>
                <w:lang w:val="fr-CA"/>
              </w:rPr>
              <w:t>2026</w:t>
            </w:r>
          </w:p>
        </w:tc>
        <w:tc>
          <w:tcPr>
            <w:tcW w:w="1706" w:type="dxa"/>
          </w:tcPr>
          <w:p w14:paraId="1D7BD004" w14:textId="563AF674" w:rsidR="00BB5AD0" w:rsidRPr="00EF3B10" w:rsidRDefault="00C523EA"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p>
        </w:tc>
        <w:tc>
          <w:tcPr>
            <w:tcW w:w="865" w:type="dxa"/>
          </w:tcPr>
          <w:p w14:paraId="0FBA3B3F" w14:textId="2ABE87FA" w:rsidR="00BB5AD0" w:rsidRPr="00EF3B10"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4</w:t>
            </w:r>
          </w:p>
        </w:tc>
      </w:tr>
      <w:tr w:rsidR="00CC25A9" w:rsidRPr="00EF3B10" w14:paraId="0B1A8878" w14:textId="77777777" w:rsidTr="004006B8">
        <w:trPr>
          <w:cantSplit/>
          <w:jc w:val="center"/>
        </w:trPr>
        <w:tc>
          <w:tcPr>
            <w:tcW w:w="3414" w:type="dxa"/>
            <w:vMerge/>
          </w:tcPr>
          <w:p w14:paraId="100CE0E2" w14:textId="77777777" w:rsidR="00CC25A9" w:rsidRPr="00EF3B10" w:rsidRDefault="00CC25A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591BE79C" w14:textId="47A7AC88" w:rsidR="00CC25A9" w:rsidRPr="00EF3B10" w:rsidRDefault="006B101F"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Faire en sorte que l’expertise en matière d’égalité entre les sexes </w:t>
            </w:r>
            <w:r w:rsidR="00D748A1">
              <w:rPr>
                <w:rFonts w:ascii="Times New Roman" w:hAnsi="Times New Roman" w:cs="Times New Roman"/>
                <w:kern w:val="22"/>
                <w:sz w:val="22"/>
                <w:szCs w:val="22"/>
                <w:lang w:val="fr-CA"/>
              </w:rPr>
              <w:t>soit</w:t>
            </w:r>
            <w:r w:rsidRPr="00EF3B10">
              <w:rPr>
                <w:rFonts w:ascii="Times New Roman" w:hAnsi="Times New Roman" w:cs="Times New Roman"/>
                <w:kern w:val="22"/>
                <w:sz w:val="22"/>
                <w:szCs w:val="22"/>
                <w:lang w:val="fr-CA"/>
              </w:rPr>
              <w:t xml:space="preserve"> incluse dans tous les organes consultatifs et d’experts au titre de la Convention sur la diversité biologique</w:t>
            </w:r>
          </w:p>
        </w:tc>
        <w:tc>
          <w:tcPr>
            <w:tcW w:w="2346" w:type="dxa"/>
          </w:tcPr>
          <w:p w14:paraId="1E913DA4" w14:textId="4539614F" w:rsidR="00CC25A9" w:rsidRPr="00EF3B10" w:rsidRDefault="006B101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représen</w:t>
            </w:r>
            <w:r w:rsidR="00D748A1">
              <w:rPr>
                <w:rFonts w:ascii="Times New Roman" w:hAnsi="Times New Roman" w:cs="Times New Roman"/>
                <w:kern w:val="22"/>
                <w:sz w:val="22"/>
                <w:szCs w:val="22"/>
                <w:lang w:val="fr-CA"/>
              </w:rPr>
              <w:t>tants des groupes d’experts et d</w:t>
            </w:r>
            <w:r w:rsidRPr="00EF3B10">
              <w:rPr>
                <w:rFonts w:ascii="Times New Roman" w:hAnsi="Times New Roman" w:cs="Times New Roman"/>
                <w:kern w:val="22"/>
                <w:sz w:val="22"/>
                <w:szCs w:val="22"/>
                <w:lang w:val="fr-CA"/>
              </w:rPr>
              <w:t xml:space="preserve">es groupes de femmes sont inclus dans toutes les réunions de groupes consultatifs et d’experts au titre de la Convention sur la diversité biologique </w:t>
            </w:r>
          </w:p>
        </w:tc>
        <w:tc>
          <w:tcPr>
            <w:tcW w:w="1350" w:type="dxa"/>
          </w:tcPr>
          <w:p w14:paraId="44F67A9E" w14:textId="1EF5AA77" w:rsidR="00EC0A6F" w:rsidRPr="00EF3B10" w:rsidRDefault="006B101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EC0A6F" w:rsidRPr="00EF3B10">
              <w:rPr>
                <w:rFonts w:ascii="Times New Roman" w:hAnsi="Times New Roman" w:cs="Times New Roman"/>
                <w:i/>
                <w:iCs/>
                <w:kern w:val="22"/>
                <w:sz w:val="22"/>
                <w:szCs w:val="22"/>
                <w:lang w:val="fr-CA"/>
              </w:rPr>
              <w:t>:</w:t>
            </w:r>
            <w:r w:rsidR="006209C4" w:rsidRPr="00EF3B10">
              <w:rPr>
                <w:rFonts w:ascii="Times New Roman" w:hAnsi="Times New Roman" w:cs="Times New Roman"/>
                <w:i/>
                <w:iCs/>
                <w:kern w:val="22"/>
                <w:sz w:val="22"/>
                <w:szCs w:val="22"/>
                <w:lang w:val="fr-CA"/>
              </w:rPr>
              <w:t xml:space="preserve"> </w:t>
            </w:r>
            <w:r w:rsidR="00EC0A6F" w:rsidRPr="00EF3B10">
              <w:rPr>
                <w:rFonts w:ascii="Times New Roman" w:hAnsi="Times New Roman" w:cs="Times New Roman"/>
                <w:kern w:val="22"/>
                <w:sz w:val="22"/>
                <w:szCs w:val="22"/>
                <w:lang w:val="fr-CA"/>
              </w:rPr>
              <w:t>2026</w:t>
            </w:r>
          </w:p>
        </w:tc>
        <w:tc>
          <w:tcPr>
            <w:tcW w:w="1706" w:type="dxa"/>
          </w:tcPr>
          <w:p w14:paraId="3ECAE886" w14:textId="0B878719" w:rsidR="00EC0A6F" w:rsidRPr="00EF3B10" w:rsidRDefault="006B101F"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Principal </w:t>
            </w:r>
            <w:r w:rsidR="00EC0A6F" w:rsidRPr="00EF3B10">
              <w:rPr>
                <w:rFonts w:ascii="Times New Roman" w:hAnsi="Times New Roman" w:cs="Times New Roman"/>
                <w:i/>
                <w:iCs/>
                <w:kern w:val="22"/>
                <w:sz w:val="22"/>
                <w:szCs w:val="22"/>
                <w:lang w:val="fr-CA"/>
              </w:rPr>
              <w:t>:</w:t>
            </w:r>
            <w:r w:rsidR="00471D5B"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w:t>
            </w:r>
            <w:r w:rsidR="00644564" w:rsidRPr="00EF3B10">
              <w:rPr>
                <w:rFonts w:ascii="Times New Roman" w:hAnsi="Times New Roman" w:cs="Times New Roman"/>
                <w:kern w:val="22"/>
                <w:sz w:val="22"/>
                <w:szCs w:val="22"/>
                <w:lang w:val="fr-CA"/>
              </w:rPr>
              <w:t>tariat</w:t>
            </w:r>
          </w:p>
        </w:tc>
        <w:tc>
          <w:tcPr>
            <w:tcW w:w="865" w:type="dxa"/>
          </w:tcPr>
          <w:p w14:paraId="09473074" w14:textId="658D7FB4" w:rsidR="00CC25A9"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5</w:t>
            </w:r>
          </w:p>
        </w:tc>
      </w:tr>
      <w:tr w:rsidR="00BB5AD0" w:rsidRPr="00EF3B10" w14:paraId="30FA04A6" w14:textId="77777777" w:rsidTr="004006B8">
        <w:trPr>
          <w:cantSplit/>
          <w:jc w:val="center"/>
        </w:trPr>
        <w:tc>
          <w:tcPr>
            <w:tcW w:w="3414" w:type="dxa"/>
            <w:vMerge/>
          </w:tcPr>
          <w:p w14:paraId="246A0A65"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31D782C" w14:textId="555615CE" w:rsidR="00BB5AD0" w:rsidRPr="00EF3B10" w:rsidRDefault="00A85173" w:rsidP="00A85173">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Réaliser des évaluations afin de déterminer les mesures pour faciliter la participation significative, informée et efficace des femmes dans le nouveau programme de travail sur l’article 8 j) et analyser les considérations de genre à aborder dans le cadre de ce programme de travail</w:t>
            </w:r>
          </w:p>
        </w:tc>
        <w:tc>
          <w:tcPr>
            <w:tcW w:w="2346" w:type="dxa"/>
          </w:tcPr>
          <w:p w14:paraId="6C97DB4A" w14:textId="6A3B76FF" w:rsidR="00BB5AD0" w:rsidRPr="00EF3B10" w:rsidRDefault="00A8517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Des mesures pour faciliter la participation significative, informée et efficace des femmes et les considérations de genre sont intégrées au nouveau programme de travail sur l’article 8 j)</w:t>
            </w:r>
          </w:p>
        </w:tc>
        <w:tc>
          <w:tcPr>
            <w:tcW w:w="1350" w:type="dxa"/>
          </w:tcPr>
          <w:p w14:paraId="58C5E4A1" w14:textId="732F717E" w:rsidR="00BB5AD0" w:rsidRPr="00EF3B10" w:rsidRDefault="00A8517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4372F3" w:rsidRPr="00EF3B10">
              <w:rPr>
                <w:rFonts w:ascii="Times New Roman" w:hAnsi="Times New Roman" w:cs="Times New Roman"/>
                <w:i/>
                <w:iCs/>
                <w:kern w:val="22"/>
                <w:sz w:val="22"/>
                <w:szCs w:val="22"/>
                <w:lang w:val="fr-CA"/>
              </w:rPr>
              <w:t xml:space="preserve">: </w:t>
            </w:r>
            <w:r w:rsidR="00CC03A0" w:rsidRPr="00EF3B10">
              <w:rPr>
                <w:rFonts w:ascii="Times New Roman" w:hAnsi="Times New Roman" w:cs="Times New Roman"/>
                <w:kern w:val="22"/>
                <w:sz w:val="22"/>
                <w:szCs w:val="22"/>
                <w:lang w:val="fr-CA"/>
              </w:rPr>
              <w:t>2024</w:t>
            </w:r>
          </w:p>
        </w:tc>
        <w:tc>
          <w:tcPr>
            <w:tcW w:w="1706" w:type="dxa"/>
          </w:tcPr>
          <w:p w14:paraId="2139B181" w14:textId="4556F182" w:rsidR="00BB5AD0" w:rsidRPr="00EF3B10" w:rsidRDefault="00A85173"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w:t>
            </w:r>
            <w:r w:rsidR="00BB5AD0" w:rsidRPr="00EF3B10">
              <w:rPr>
                <w:rFonts w:ascii="Times New Roman" w:hAnsi="Times New Roman" w:cs="Times New Roman"/>
                <w:i/>
                <w:iCs/>
                <w:kern w:val="22"/>
                <w:sz w:val="22"/>
                <w:szCs w:val="22"/>
                <w:lang w:val="fr-CA"/>
              </w:rPr>
              <w:t xml:space="preserve">: </w:t>
            </w:r>
            <w:r w:rsidRPr="00EF3B10">
              <w:rPr>
                <w:rFonts w:ascii="Times New Roman" w:hAnsi="Times New Roman" w:cs="Times New Roman"/>
                <w:kern w:val="22"/>
                <w:sz w:val="22"/>
                <w:szCs w:val="22"/>
                <w:lang w:val="fr-CA"/>
              </w:rPr>
              <w:t>Peuples autochtones et communautés locales, Parties, organisations compétentes</w:t>
            </w:r>
          </w:p>
          <w:p w14:paraId="18C4A5A3" w14:textId="4E72D669" w:rsidR="00BB5AD0" w:rsidRPr="00EF3B10" w:rsidRDefault="00A85173" w:rsidP="00D748A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BB5AD0" w:rsidRPr="00EF3B10">
              <w:rPr>
                <w:rFonts w:ascii="Times New Roman" w:hAnsi="Times New Roman" w:cs="Times New Roman"/>
                <w:i/>
                <w:iCs/>
                <w:kern w:val="22"/>
                <w:sz w:val="22"/>
                <w:szCs w:val="22"/>
                <w:lang w:val="fr-CA"/>
              </w:rPr>
              <w:t>:</w:t>
            </w:r>
            <w:r w:rsidRPr="00EF3B10">
              <w:rPr>
                <w:rFonts w:ascii="Times New Roman" w:hAnsi="Times New Roman" w:cs="Times New Roman"/>
                <w:kern w:val="22"/>
                <w:sz w:val="22"/>
                <w:szCs w:val="22"/>
                <w:lang w:val="fr-CA"/>
              </w:rPr>
              <w:t xml:space="preserve"> Secré</w:t>
            </w:r>
            <w:r w:rsidR="00BB5AD0" w:rsidRPr="00EF3B10">
              <w:rPr>
                <w:rFonts w:ascii="Times New Roman" w:hAnsi="Times New Roman" w:cs="Times New Roman"/>
                <w:kern w:val="22"/>
                <w:sz w:val="22"/>
                <w:szCs w:val="22"/>
                <w:lang w:val="fr-CA"/>
              </w:rPr>
              <w:t>tariat</w:t>
            </w:r>
          </w:p>
        </w:tc>
        <w:tc>
          <w:tcPr>
            <w:tcW w:w="865" w:type="dxa"/>
          </w:tcPr>
          <w:p w14:paraId="3A6432B4" w14:textId="5980DBA7" w:rsidR="00BB5AD0" w:rsidRPr="00EF3B10" w:rsidRDefault="004372F3"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6</w:t>
            </w:r>
          </w:p>
        </w:tc>
      </w:tr>
      <w:tr w:rsidR="00BB5AD0" w:rsidRPr="00EF3B10" w14:paraId="7131E75C" w14:textId="77777777" w:rsidTr="004006B8">
        <w:trPr>
          <w:cantSplit/>
          <w:jc w:val="center"/>
        </w:trPr>
        <w:tc>
          <w:tcPr>
            <w:tcW w:w="3414" w:type="dxa"/>
            <w:vMerge/>
          </w:tcPr>
          <w:p w14:paraId="16AFAF2F"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08C71D5F" w14:textId="37937F9C" w:rsidR="00BB5AD0" w:rsidRPr="00EF3B10" w:rsidRDefault="00D21AB7"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Créer un Fonds des déléguées féminines afin de soutenir la représentation et la participation active des femmes des pays les moins avancés et des petits États insulaires en développement aux processus relevant de la Convention sur la diversité biologique, </w:t>
            </w:r>
            <w:r w:rsidR="00F131AF">
              <w:rPr>
                <w:rFonts w:ascii="Times New Roman" w:hAnsi="Times New Roman" w:cs="Times New Roman"/>
                <w:kern w:val="22"/>
                <w:sz w:val="22"/>
                <w:szCs w:val="22"/>
                <w:lang w:val="fr-CA"/>
              </w:rPr>
              <w:t>et inviter</w:t>
            </w:r>
            <w:r w:rsidRPr="00EF3B10">
              <w:rPr>
                <w:rFonts w:ascii="Times New Roman" w:hAnsi="Times New Roman" w:cs="Times New Roman"/>
                <w:kern w:val="22"/>
                <w:sz w:val="22"/>
                <w:szCs w:val="22"/>
                <w:lang w:val="fr-CA"/>
              </w:rPr>
              <w:t xml:space="preserve"> les Parties et les parties prenantes à offrir une contribution volontaire</w:t>
            </w:r>
          </w:p>
        </w:tc>
        <w:tc>
          <w:tcPr>
            <w:tcW w:w="2346" w:type="dxa"/>
          </w:tcPr>
          <w:p w14:paraId="59BE7730" w14:textId="7327B398" w:rsidR="00BB5AD0" w:rsidRPr="00EF3B10" w:rsidRDefault="00D21AB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Création du Fonds des déléguées féminines</w:t>
            </w:r>
          </w:p>
        </w:tc>
        <w:tc>
          <w:tcPr>
            <w:tcW w:w="1350" w:type="dxa"/>
          </w:tcPr>
          <w:p w14:paraId="3A0D7D29" w14:textId="7A87E556" w:rsidR="00BB5AD0" w:rsidRPr="00EF3B10" w:rsidRDefault="00D21AB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7F348E" w:rsidRPr="00EF3B10">
              <w:rPr>
                <w:rFonts w:ascii="Times New Roman" w:hAnsi="Times New Roman" w:cs="Times New Roman"/>
                <w:i/>
                <w:iCs/>
                <w:kern w:val="22"/>
                <w:sz w:val="22"/>
                <w:szCs w:val="22"/>
                <w:lang w:val="fr-CA"/>
              </w:rPr>
              <w:t xml:space="preserve">: </w:t>
            </w:r>
            <w:r w:rsidR="00CC03A0" w:rsidRPr="00EF3B10">
              <w:rPr>
                <w:rFonts w:ascii="Times New Roman" w:hAnsi="Times New Roman" w:cs="Times New Roman"/>
                <w:kern w:val="22"/>
                <w:sz w:val="22"/>
                <w:szCs w:val="22"/>
                <w:lang w:val="fr-CA"/>
              </w:rPr>
              <w:t>2024</w:t>
            </w:r>
          </w:p>
        </w:tc>
        <w:tc>
          <w:tcPr>
            <w:tcW w:w="1706" w:type="dxa"/>
          </w:tcPr>
          <w:p w14:paraId="7AEF56AF" w14:textId="6D564E35" w:rsidR="00BB5AD0" w:rsidRPr="00EF3B10" w:rsidRDefault="00D21AB7"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w:t>
            </w:r>
          </w:p>
        </w:tc>
        <w:tc>
          <w:tcPr>
            <w:tcW w:w="865" w:type="dxa"/>
          </w:tcPr>
          <w:p w14:paraId="3E918F44" w14:textId="63627544" w:rsidR="00BB5AD0" w:rsidRPr="00EF3B10" w:rsidRDefault="004372F3"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7</w:t>
            </w:r>
          </w:p>
        </w:tc>
      </w:tr>
      <w:tr w:rsidR="00BB5AD0" w:rsidRPr="00EF3B10" w14:paraId="61D18A92" w14:textId="77777777" w:rsidTr="004006B8">
        <w:trPr>
          <w:cantSplit/>
          <w:jc w:val="center"/>
        </w:trPr>
        <w:tc>
          <w:tcPr>
            <w:tcW w:w="3414" w:type="dxa"/>
            <w:vMerge w:val="restart"/>
          </w:tcPr>
          <w:p w14:paraId="589B08E3" w14:textId="47C8D21E" w:rsidR="0022226D" w:rsidRPr="00EF3B10" w:rsidRDefault="00BB5AD0"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2.3 </w:t>
            </w:r>
            <w:r w:rsidR="00D21AB7" w:rsidRPr="00EF3B10">
              <w:rPr>
                <w:rFonts w:ascii="Times New Roman" w:hAnsi="Times New Roman" w:cs="Times New Roman"/>
                <w:kern w:val="22"/>
                <w:sz w:val="22"/>
                <w:szCs w:val="22"/>
                <w:lang w:val="fr-CA"/>
              </w:rPr>
              <w:t xml:space="preserve">Intégrer </w:t>
            </w:r>
            <w:r w:rsidR="00F131AF" w:rsidRPr="00EF3B10">
              <w:rPr>
                <w:rFonts w:ascii="Times New Roman" w:hAnsi="Times New Roman" w:cs="Times New Roman"/>
                <w:kern w:val="22"/>
                <w:sz w:val="22"/>
                <w:szCs w:val="22"/>
                <w:lang w:val="fr-CA"/>
              </w:rPr>
              <w:t xml:space="preserve">les considérations </w:t>
            </w:r>
            <w:r w:rsidR="00F131AF">
              <w:rPr>
                <w:rFonts w:ascii="Times New Roman" w:hAnsi="Times New Roman" w:cs="Times New Roman"/>
                <w:kern w:val="22"/>
                <w:sz w:val="22"/>
                <w:szCs w:val="22"/>
                <w:lang w:val="fr-CA"/>
              </w:rPr>
              <w:t>d</w:t>
            </w:r>
            <w:r w:rsidR="00D21AB7" w:rsidRPr="00EF3B10">
              <w:rPr>
                <w:rFonts w:ascii="Times New Roman" w:hAnsi="Times New Roman" w:cs="Times New Roman"/>
                <w:kern w:val="22"/>
                <w:sz w:val="22"/>
                <w:szCs w:val="22"/>
                <w:lang w:val="fr-CA"/>
              </w:rPr>
              <w:t>’égalité entre les sexes et de droits de</w:t>
            </w:r>
            <w:r w:rsidR="00814D4F" w:rsidRPr="00EF3B10">
              <w:rPr>
                <w:rFonts w:ascii="Times New Roman" w:hAnsi="Times New Roman" w:cs="Times New Roman"/>
                <w:kern w:val="22"/>
                <w:sz w:val="22"/>
                <w:szCs w:val="22"/>
                <w:lang w:val="fr-CA"/>
              </w:rPr>
              <w:t xml:space="preserve"> </w:t>
            </w:r>
            <w:r w:rsidR="00D21AB7" w:rsidRPr="00EF3B10">
              <w:rPr>
                <w:rFonts w:ascii="Times New Roman" w:hAnsi="Times New Roman" w:cs="Times New Roman"/>
                <w:kern w:val="22"/>
                <w:sz w:val="22"/>
                <w:szCs w:val="22"/>
                <w:lang w:val="fr-CA"/>
              </w:rPr>
              <w:t>la personne dans les stratégies et plans d’action nationaux pour la biodiversité (SPANB)</w:t>
            </w:r>
          </w:p>
        </w:tc>
        <w:tc>
          <w:tcPr>
            <w:tcW w:w="4499" w:type="dxa"/>
          </w:tcPr>
          <w:p w14:paraId="6EBD0F9E" w14:textId="6711F8B3" w:rsidR="00BB5AD0" w:rsidRPr="00EF3B10" w:rsidRDefault="00814D4F" w:rsidP="00F131A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Offrir des occasions de renforcement des capacités aux gouvernements et autres parties prenantes pour le développement, la planification, la mise en œuvre, la budgétisation, le suivi, l’évaluation et l’établissement de rapports sur les SPANB</w:t>
            </w:r>
            <w:r w:rsidR="00F131AF">
              <w:rPr>
                <w:rFonts w:ascii="Times New Roman" w:hAnsi="Times New Roman" w:cs="Times New Roman"/>
                <w:kern w:val="22"/>
                <w:sz w:val="22"/>
                <w:szCs w:val="22"/>
                <w:lang w:val="fr-CA"/>
              </w:rPr>
              <w:t xml:space="preserve">, </w:t>
            </w:r>
            <w:r w:rsidR="00F131AF" w:rsidRPr="00EF3B10">
              <w:rPr>
                <w:rFonts w:ascii="Times New Roman" w:hAnsi="Times New Roman" w:cs="Times New Roman"/>
                <w:kern w:val="22"/>
                <w:sz w:val="22"/>
                <w:szCs w:val="22"/>
                <w:lang w:val="fr-CA"/>
              </w:rPr>
              <w:t xml:space="preserve">sensibles au genre </w:t>
            </w:r>
          </w:p>
        </w:tc>
        <w:tc>
          <w:tcPr>
            <w:tcW w:w="2346" w:type="dxa"/>
          </w:tcPr>
          <w:p w14:paraId="660D13C9" w14:textId="7F93BF3A" w:rsidR="00BB5AD0" w:rsidRPr="00EF3B10" w:rsidRDefault="00814D4F" w:rsidP="00814D4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initiatives de renforcement des capacités ont été entreprises, et des modèles, guides et trousses d’outils </w:t>
            </w:r>
            <w:r w:rsidR="00C1472B" w:rsidRPr="00EF3B10">
              <w:rPr>
                <w:rFonts w:ascii="Times New Roman" w:hAnsi="Times New Roman" w:cs="Times New Roman"/>
                <w:kern w:val="22"/>
                <w:sz w:val="22"/>
                <w:szCs w:val="22"/>
                <w:lang w:val="fr-CA"/>
              </w:rPr>
              <w:t xml:space="preserve">ont été </w:t>
            </w:r>
            <w:r w:rsidRPr="00EF3B10">
              <w:rPr>
                <w:rFonts w:ascii="Times New Roman" w:hAnsi="Times New Roman" w:cs="Times New Roman"/>
                <w:kern w:val="22"/>
                <w:sz w:val="22"/>
                <w:szCs w:val="22"/>
                <w:lang w:val="fr-CA"/>
              </w:rPr>
              <w:t>développés</w:t>
            </w:r>
          </w:p>
        </w:tc>
        <w:tc>
          <w:tcPr>
            <w:tcW w:w="1350" w:type="dxa"/>
          </w:tcPr>
          <w:p w14:paraId="3F65098B" w14:textId="1BD00930" w:rsidR="00A40011" w:rsidRPr="00EF3B10" w:rsidRDefault="00C147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A40011" w:rsidRPr="00EF3B10">
              <w:rPr>
                <w:rFonts w:ascii="Times New Roman" w:hAnsi="Times New Roman" w:cs="Times New Roman"/>
                <w:i/>
                <w:iCs/>
                <w:kern w:val="22"/>
                <w:sz w:val="22"/>
                <w:szCs w:val="22"/>
                <w:lang w:val="fr-CA"/>
              </w:rPr>
              <w:t>:</w:t>
            </w:r>
          </w:p>
          <w:p w14:paraId="6036C29A" w14:textId="222BF0CB" w:rsidR="00BB5AD0" w:rsidRPr="00EF3B10" w:rsidRDefault="00A40011"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1EBCFBBC" w14:textId="166CB05F" w:rsidR="00BB5AD0" w:rsidRPr="00EF3B10" w:rsidRDefault="00C1472B" w:rsidP="00C1472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Organisations compétentes, Parties, Secrétariat</w:t>
            </w:r>
          </w:p>
        </w:tc>
        <w:tc>
          <w:tcPr>
            <w:tcW w:w="865" w:type="dxa"/>
          </w:tcPr>
          <w:p w14:paraId="1BFA0654" w14:textId="657C7932" w:rsidR="00BB5AD0" w:rsidRPr="00EF3B10" w:rsidRDefault="00BB5AD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8</w:t>
            </w:r>
          </w:p>
        </w:tc>
      </w:tr>
      <w:tr w:rsidR="00BB5AD0" w:rsidRPr="00EF3B10" w14:paraId="2B8FD47B" w14:textId="77777777" w:rsidTr="004006B8">
        <w:trPr>
          <w:cantSplit/>
          <w:jc w:val="center"/>
        </w:trPr>
        <w:tc>
          <w:tcPr>
            <w:tcW w:w="3414" w:type="dxa"/>
            <w:vMerge/>
          </w:tcPr>
          <w:p w14:paraId="3EBDFCDF"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199ADE31" w14:textId="3E1DCDBD" w:rsidR="00BB5AD0" w:rsidRPr="00EF3B10" w:rsidRDefault="00C1472B"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Nommer des correspondants nationaux </w:t>
            </w:r>
            <w:r w:rsidR="00C377B5">
              <w:rPr>
                <w:rFonts w:ascii="Times New Roman" w:hAnsi="Times New Roman" w:cs="Times New Roman"/>
                <w:kern w:val="22"/>
                <w:sz w:val="22"/>
                <w:szCs w:val="22"/>
                <w:lang w:val="fr-CA"/>
              </w:rPr>
              <w:t>en matière de</w:t>
            </w:r>
            <w:r w:rsidRPr="00EF3B10">
              <w:rPr>
                <w:rFonts w:ascii="Times New Roman" w:hAnsi="Times New Roman" w:cs="Times New Roman"/>
                <w:kern w:val="22"/>
                <w:sz w:val="22"/>
                <w:szCs w:val="22"/>
                <w:lang w:val="fr-CA"/>
              </w:rPr>
              <w:t xml:space="preserve"> genre et </w:t>
            </w:r>
            <w:r w:rsidR="00C377B5">
              <w:rPr>
                <w:rFonts w:ascii="Times New Roman" w:hAnsi="Times New Roman" w:cs="Times New Roman"/>
                <w:kern w:val="22"/>
                <w:sz w:val="22"/>
                <w:szCs w:val="22"/>
                <w:lang w:val="fr-CA"/>
              </w:rPr>
              <w:t xml:space="preserve">de </w:t>
            </w:r>
            <w:r w:rsidR="00F131AF">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afin de soutenir l’échange de connaissances, le partage d’expériences et de meilleures pratiques, et l’apprentissage, le mentorat et l’accompagnement de pair à pair</w:t>
            </w:r>
            <w:r w:rsidR="00F131AF">
              <w:rPr>
                <w:rFonts w:ascii="Times New Roman" w:hAnsi="Times New Roman" w:cs="Times New Roman"/>
                <w:kern w:val="22"/>
                <w:sz w:val="22"/>
                <w:szCs w:val="22"/>
                <w:lang w:val="fr-CA"/>
              </w:rPr>
              <w:t xml:space="preserve"> </w:t>
            </w:r>
          </w:p>
        </w:tc>
        <w:tc>
          <w:tcPr>
            <w:tcW w:w="2346" w:type="dxa"/>
          </w:tcPr>
          <w:p w14:paraId="654AB5D8" w14:textId="4077202A" w:rsidR="00BB5AD0" w:rsidRPr="00EF3B10" w:rsidRDefault="00C1472B"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correspondants nationaux </w:t>
            </w:r>
            <w:r w:rsidR="00C377B5">
              <w:rPr>
                <w:rFonts w:ascii="Times New Roman" w:hAnsi="Times New Roman" w:cs="Times New Roman"/>
                <w:kern w:val="22"/>
                <w:sz w:val="22"/>
                <w:szCs w:val="22"/>
                <w:lang w:val="fr-CA"/>
              </w:rPr>
              <w:t>en matière de genre</w:t>
            </w:r>
            <w:r w:rsidRPr="00EF3B10">
              <w:rPr>
                <w:rFonts w:ascii="Times New Roman" w:hAnsi="Times New Roman" w:cs="Times New Roman"/>
                <w:kern w:val="22"/>
                <w:sz w:val="22"/>
                <w:szCs w:val="22"/>
                <w:lang w:val="fr-CA"/>
              </w:rPr>
              <w:t xml:space="preserve"> et </w:t>
            </w:r>
            <w:r w:rsidR="00C377B5">
              <w:rPr>
                <w:rFonts w:ascii="Times New Roman" w:hAnsi="Times New Roman" w:cs="Times New Roman"/>
                <w:kern w:val="22"/>
                <w:sz w:val="22"/>
                <w:szCs w:val="22"/>
                <w:lang w:val="fr-CA"/>
              </w:rPr>
              <w:t>de</w:t>
            </w:r>
            <w:r w:rsidRPr="00EF3B10">
              <w:rPr>
                <w:rFonts w:ascii="Times New Roman" w:hAnsi="Times New Roman" w:cs="Times New Roman"/>
                <w:kern w:val="22"/>
                <w:sz w:val="22"/>
                <w:szCs w:val="22"/>
                <w:lang w:val="fr-CA"/>
              </w:rPr>
              <w:t xml:space="preserve"> </w:t>
            </w:r>
            <w:r w:rsidR="00C377B5">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ont été nommés, des activités d’apprentissage ont été offertes et des recommandations de soutien ont été préparées</w:t>
            </w:r>
          </w:p>
        </w:tc>
        <w:tc>
          <w:tcPr>
            <w:tcW w:w="1350" w:type="dxa"/>
          </w:tcPr>
          <w:p w14:paraId="43ED422C" w14:textId="45090B58" w:rsidR="00CB2F90" w:rsidRPr="00EF3B10" w:rsidRDefault="00C147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CB2F90" w:rsidRPr="00EF3B10">
              <w:rPr>
                <w:rFonts w:ascii="Times New Roman" w:hAnsi="Times New Roman" w:cs="Times New Roman"/>
                <w:i/>
                <w:iCs/>
                <w:kern w:val="22"/>
                <w:sz w:val="22"/>
                <w:szCs w:val="22"/>
                <w:lang w:val="fr-CA"/>
              </w:rPr>
              <w:t xml:space="preserve">: </w:t>
            </w:r>
          </w:p>
          <w:p w14:paraId="30D499F9" w14:textId="24993A96" w:rsidR="00BB5AD0" w:rsidRPr="00EF3B10" w:rsidRDefault="00CC03A0" w:rsidP="0000011D">
            <w:pPr>
              <w:suppressLineNumbers/>
              <w:suppressAutoHyphens/>
              <w:kinsoku w:val="0"/>
              <w:overflowPunct w:val="0"/>
              <w:autoSpaceDE w:val="0"/>
              <w:autoSpaceDN w:val="0"/>
              <w:adjustRightInd w:val="0"/>
              <w:snapToGrid w:val="0"/>
              <w:spacing w:before="60" w:after="60"/>
              <w:jc w:val="both"/>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2024</w:t>
            </w:r>
          </w:p>
        </w:tc>
        <w:tc>
          <w:tcPr>
            <w:tcW w:w="1706" w:type="dxa"/>
          </w:tcPr>
          <w:p w14:paraId="7E2F1A93" w14:textId="2FC04B93" w:rsidR="00BB5AD0" w:rsidRPr="00EF3B10" w:rsidRDefault="00C1472B" w:rsidP="00C377B5">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w:t>
            </w:r>
          </w:p>
          <w:p w14:paraId="65D64681" w14:textId="701485EA" w:rsidR="00BB5AD0" w:rsidRPr="00EF3B10" w:rsidRDefault="00C1472B" w:rsidP="00386BC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Contributeurs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006D3D1E" w:rsidRPr="00EF3B10">
              <w:rPr>
                <w:rFonts w:ascii="Times New Roman" w:hAnsi="Times New Roman" w:cs="Times New Roman"/>
                <w:kern w:val="22"/>
                <w:sz w:val="22"/>
                <w:szCs w:val="22"/>
                <w:lang w:val="fr-CA"/>
              </w:rPr>
              <w:t>Secrétariat, organisations compétentes</w:t>
            </w:r>
          </w:p>
        </w:tc>
        <w:tc>
          <w:tcPr>
            <w:tcW w:w="865" w:type="dxa"/>
          </w:tcPr>
          <w:p w14:paraId="36DBDBE6" w14:textId="543D1241"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1</w:t>
            </w:r>
            <w:r w:rsidR="007E2625" w:rsidRPr="00EF3B10">
              <w:rPr>
                <w:rFonts w:ascii="Times New Roman" w:hAnsi="Times New Roman" w:cs="Times New Roman"/>
                <w:b/>
                <w:bCs/>
                <w:kern w:val="22"/>
                <w:sz w:val="22"/>
                <w:szCs w:val="22"/>
                <w:lang w:val="fr-CA"/>
              </w:rPr>
              <w:t>9</w:t>
            </w:r>
          </w:p>
        </w:tc>
      </w:tr>
      <w:tr w:rsidR="00BB5AD0" w:rsidRPr="00EF3B10" w14:paraId="5546622A" w14:textId="77777777" w:rsidTr="004006B8">
        <w:trPr>
          <w:cantSplit/>
          <w:jc w:val="center"/>
        </w:trPr>
        <w:tc>
          <w:tcPr>
            <w:tcW w:w="3414" w:type="dxa"/>
            <w:vMerge/>
          </w:tcPr>
          <w:p w14:paraId="47D748ED"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29158890" w14:textId="2ED9846A" w:rsidR="00BB5AD0" w:rsidRPr="00EF3B10" w:rsidRDefault="006D3D1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Faire participer toutes les parties prenantes concernées, notamment les groupes de femmes, les institutions de genre et les experts des genres, ainsi que les peuples autochtones et les communautés locales, aux processus de développement et de mise à jour des SPANB et politiques, plans et stratégies sur la diversité biologique apparentés, à tous les niveaux</w:t>
            </w:r>
          </w:p>
        </w:tc>
        <w:tc>
          <w:tcPr>
            <w:tcW w:w="2346" w:type="dxa"/>
          </w:tcPr>
          <w:p w14:paraId="3A24B555" w14:textId="457A6AA2" w:rsidR="00BB5AD0" w:rsidRPr="00EF3B10" w:rsidRDefault="006D3D1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SPANB sensibles au genre</w:t>
            </w:r>
          </w:p>
        </w:tc>
        <w:tc>
          <w:tcPr>
            <w:tcW w:w="1350" w:type="dxa"/>
          </w:tcPr>
          <w:p w14:paraId="08D1833A" w14:textId="5A077230" w:rsidR="00FA22C8" w:rsidRPr="00EF3B10" w:rsidRDefault="006D3D1E"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FA22C8" w:rsidRPr="00EF3B10">
              <w:rPr>
                <w:rFonts w:ascii="Times New Roman" w:hAnsi="Times New Roman" w:cs="Times New Roman"/>
                <w:i/>
                <w:iCs/>
                <w:kern w:val="22"/>
                <w:sz w:val="22"/>
                <w:szCs w:val="22"/>
                <w:lang w:val="fr-CA"/>
              </w:rPr>
              <w:t>:</w:t>
            </w:r>
          </w:p>
          <w:p w14:paraId="0437C7E7" w14:textId="68A3F21A" w:rsidR="00BB5AD0" w:rsidRPr="00EF3B10" w:rsidRDefault="00FA22C8"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2D4D607C" w14:textId="3519C267" w:rsidR="00BB5AD0" w:rsidRPr="00EF3B10" w:rsidRDefault="006D3D1E" w:rsidP="006D3D1E">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Principaux</w:t>
            </w:r>
            <w:r w:rsidR="00C377B5">
              <w:rPr>
                <w:rFonts w:ascii="Times New Roman" w:hAnsi="Times New Roman" w:cs="Times New Roman"/>
                <w:i/>
                <w:iCs/>
                <w:kern w:val="22"/>
                <w:sz w:val="22"/>
                <w:szCs w:val="22"/>
                <w:lang w:val="fr-CA"/>
              </w:rPr>
              <w:t>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13C059EC" w14:textId="4898CD56" w:rsidR="00BB5AD0"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20</w:t>
            </w:r>
          </w:p>
        </w:tc>
      </w:tr>
      <w:tr w:rsidR="00CB2F90" w:rsidRPr="00EF3B10" w14:paraId="50AF9898" w14:textId="77777777" w:rsidTr="004006B8">
        <w:trPr>
          <w:cantSplit/>
          <w:jc w:val="center"/>
        </w:trPr>
        <w:tc>
          <w:tcPr>
            <w:tcW w:w="13315" w:type="dxa"/>
            <w:gridSpan w:val="5"/>
            <w:tcBorders>
              <w:top w:val="single" w:sz="12" w:space="0" w:color="auto"/>
            </w:tcBorders>
            <w:shd w:val="clear" w:color="auto" w:fill="FFFFFF" w:themeFill="background1"/>
          </w:tcPr>
          <w:p w14:paraId="3334CE50" w14:textId="52E4764C" w:rsidR="00CB2F90" w:rsidRPr="00EF3B10" w:rsidRDefault="00D777CD" w:rsidP="0078621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b/>
                <w:bCs/>
                <w:kern w:val="22"/>
                <w:sz w:val="22"/>
                <w:szCs w:val="22"/>
                <w:lang w:val="fr-CA"/>
              </w:rPr>
              <w:t>3</w:t>
            </w:r>
            <w:r w:rsidRPr="00EF3B10">
              <w:rPr>
                <w:rFonts w:ascii="Times New Roman" w:hAnsi="Times New Roman" w:cs="Times New Roman"/>
                <w:b/>
                <w:bCs/>
                <w:kern w:val="22"/>
                <w:sz w:val="22"/>
                <w:szCs w:val="22"/>
                <w:vertAlign w:val="superscript"/>
                <w:lang w:val="fr-CA"/>
              </w:rPr>
              <w:t>e</w:t>
            </w:r>
            <w:r w:rsidRPr="00EF3B10">
              <w:rPr>
                <w:rFonts w:ascii="Times New Roman" w:hAnsi="Times New Roman" w:cs="Times New Roman"/>
                <w:b/>
                <w:bCs/>
                <w:kern w:val="22"/>
                <w:sz w:val="22"/>
                <w:szCs w:val="22"/>
                <w:lang w:val="fr-CA"/>
              </w:rPr>
              <w:t xml:space="preserve"> résultat escompté </w:t>
            </w:r>
            <w:r w:rsidR="00CB2F9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Des conditions favorable</w:t>
            </w:r>
            <w:r w:rsidR="008F61FC">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sont créées afin de garantir la mise en </w:t>
            </w:r>
            <w:r w:rsidR="00786210" w:rsidRPr="00EF3B10">
              <w:rPr>
                <w:rFonts w:ascii="Times New Roman" w:hAnsi="Times New Roman" w:cs="Times New Roman"/>
                <w:kern w:val="22"/>
                <w:sz w:val="22"/>
                <w:szCs w:val="22"/>
                <w:lang w:val="fr-CA"/>
              </w:rPr>
              <w:t xml:space="preserve">œuvre </w:t>
            </w:r>
            <w:r w:rsidRPr="00EF3B10">
              <w:rPr>
                <w:rFonts w:ascii="Times New Roman" w:hAnsi="Times New Roman" w:cs="Times New Roman"/>
                <w:kern w:val="22"/>
                <w:sz w:val="22"/>
                <w:szCs w:val="22"/>
                <w:lang w:val="fr-CA"/>
              </w:rPr>
              <w:t xml:space="preserve">sensible au genre du cadre mondial de la biodiversité pour l'après-2020 </w:t>
            </w:r>
          </w:p>
        </w:tc>
        <w:tc>
          <w:tcPr>
            <w:tcW w:w="865" w:type="dxa"/>
            <w:tcBorders>
              <w:top w:val="single" w:sz="12" w:space="0" w:color="auto"/>
            </w:tcBorders>
            <w:shd w:val="clear" w:color="auto" w:fill="FFFFFF" w:themeFill="background1"/>
          </w:tcPr>
          <w:p w14:paraId="1B1AFECC" w14:textId="06AFE1FA" w:rsidR="00CB2F90"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1</w:t>
            </w:r>
          </w:p>
        </w:tc>
      </w:tr>
      <w:tr w:rsidR="00BB5AD0" w:rsidRPr="00EF3B10" w14:paraId="0261B060" w14:textId="77777777" w:rsidTr="004006B8">
        <w:trPr>
          <w:cantSplit/>
          <w:jc w:val="center"/>
        </w:trPr>
        <w:tc>
          <w:tcPr>
            <w:tcW w:w="3414" w:type="dxa"/>
            <w:vMerge w:val="restart"/>
          </w:tcPr>
          <w:p w14:paraId="0FC04542" w14:textId="19043FBF" w:rsidR="00BB5AD0" w:rsidRPr="00EF3B10" w:rsidRDefault="00BB5AD0"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3.1 </w:t>
            </w:r>
            <w:r w:rsidR="00D777CD" w:rsidRPr="00EF3B10">
              <w:rPr>
                <w:rFonts w:ascii="Times New Roman" w:hAnsi="Times New Roman" w:cs="Times New Roman"/>
                <w:kern w:val="22"/>
                <w:sz w:val="22"/>
                <w:szCs w:val="22"/>
                <w:lang w:val="fr-CA"/>
              </w:rPr>
              <w:t xml:space="preserve">Renforcer les capacités nationales afin de produire et d’utiliser les données sur le genre et la diversité biologique, y compris la </w:t>
            </w:r>
            <w:r w:rsidR="00B67EDA">
              <w:rPr>
                <w:rFonts w:ascii="Times New Roman" w:hAnsi="Times New Roman" w:cs="Times New Roman"/>
                <w:kern w:val="22"/>
                <w:sz w:val="22"/>
                <w:szCs w:val="22"/>
                <w:lang w:val="fr-CA"/>
              </w:rPr>
              <w:t>ventilation</w:t>
            </w:r>
            <w:r w:rsidR="00D777CD" w:rsidRPr="00EF3B10">
              <w:rPr>
                <w:rFonts w:ascii="Times New Roman" w:hAnsi="Times New Roman" w:cs="Times New Roman"/>
                <w:kern w:val="22"/>
                <w:sz w:val="22"/>
                <w:szCs w:val="22"/>
                <w:lang w:val="fr-CA"/>
              </w:rPr>
              <w:t xml:space="preserve"> des donn</w:t>
            </w:r>
            <w:r w:rsidR="00E53842">
              <w:rPr>
                <w:rFonts w:ascii="Times New Roman" w:hAnsi="Times New Roman" w:cs="Times New Roman"/>
                <w:kern w:val="22"/>
                <w:sz w:val="22"/>
                <w:szCs w:val="22"/>
                <w:lang w:val="fr-CA"/>
              </w:rPr>
              <w:t>é</w:t>
            </w:r>
            <w:r w:rsidR="00D777CD" w:rsidRPr="00EF3B10">
              <w:rPr>
                <w:rFonts w:ascii="Times New Roman" w:hAnsi="Times New Roman" w:cs="Times New Roman"/>
                <w:kern w:val="22"/>
                <w:sz w:val="22"/>
                <w:szCs w:val="22"/>
                <w:lang w:val="fr-CA"/>
              </w:rPr>
              <w:t>es (p. ex., sexe, âge, origine ethnique et autres facteurs démographiques)</w:t>
            </w:r>
          </w:p>
        </w:tc>
        <w:tc>
          <w:tcPr>
            <w:tcW w:w="4499" w:type="dxa"/>
          </w:tcPr>
          <w:p w14:paraId="5E2DA4A1" w14:textId="70C5A8FE" w:rsidR="00BB5AD0" w:rsidRPr="00EF3B10" w:rsidRDefault="00786210"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D</w:t>
            </w:r>
            <w:r w:rsidR="00E53842">
              <w:rPr>
                <w:rFonts w:ascii="Times New Roman" w:hAnsi="Times New Roman" w:cs="Times New Roman"/>
                <w:kern w:val="22"/>
                <w:sz w:val="22"/>
                <w:szCs w:val="22"/>
                <w:lang w:val="fr-CA"/>
              </w:rPr>
              <w:t>évelopper les connaissan</w:t>
            </w:r>
            <w:r w:rsidR="008F61FC">
              <w:rPr>
                <w:rFonts w:ascii="Times New Roman" w:hAnsi="Times New Roman" w:cs="Times New Roman"/>
                <w:kern w:val="22"/>
                <w:sz w:val="22"/>
                <w:szCs w:val="22"/>
                <w:lang w:val="fr-CA"/>
              </w:rPr>
              <w:t>ces et l</w:t>
            </w:r>
            <w:r w:rsidRPr="00EF3B10">
              <w:rPr>
                <w:rFonts w:ascii="Times New Roman" w:hAnsi="Times New Roman" w:cs="Times New Roman"/>
                <w:kern w:val="22"/>
                <w:sz w:val="22"/>
                <w:szCs w:val="22"/>
                <w:lang w:val="fr-CA"/>
              </w:rPr>
              <w:t xml:space="preserve">es capacités des bureaux nationaux de la statistique afin de garantir la collecte de données sur la diversité biologique systématiquement </w:t>
            </w:r>
            <w:r w:rsidR="00B67EDA">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ainsi que le développement et l’utilisation</w:t>
            </w:r>
            <w:r w:rsidR="008F61FC">
              <w:rPr>
                <w:rFonts w:ascii="Times New Roman" w:hAnsi="Times New Roman" w:cs="Times New Roman"/>
                <w:kern w:val="22"/>
                <w:sz w:val="22"/>
                <w:szCs w:val="22"/>
                <w:lang w:val="fr-CA"/>
              </w:rPr>
              <w:t xml:space="preserve"> d’indicateurs pertinent</w:t>
            </w:r>
            <w:r w:rsidRPr="00EF3B10">
              <w:rPr>
                <w:rFonts w:ascii="Times New Roman" w:hAnsi="Times New Roman" w:cs="Times New Roman"/>
                <w:kern w:val="22"/>
                <w:sz w:val="22"/>
                <w:szCs w:val="22"/>
                <w:lang w:val="fr-CA"/>
              </w:rPr>
              <w:t>s propres au genre</w:t>
            </w:r>
          </w:p>
        </w:tc>
        <w:tc>
          <w:tcPr>
            <w:tcW w:w="2346" w:type="dxa"/>
          </w:tcPr>
          <w:p w14:paraId="77905B86" w14:textId="0AA3637C" w:rsidR="00BB5AD0" w:rsidRPr="00EF3B10" w:rsidRDefault="00786210" w:rsidP="0078621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outils de formation sont développés et le soutien au développement est offert</w:t>
            </w:r>
            <w:r w:rsidR="00BB5AD0" w:rsidRPr="00EF3B10">
              <w:rPr>
                <w:rFonts w:ascii="Times New Roman" w:hAnsi="Times New Roman" w:cs="Times New Roman"/>
                <w:kern w:val="22"/>
                <w:sz w:val="22"/>
                <w:szCs w:val="22"/>
                <w:lang w:val="fr-CA"/>
              </w:rPr>
              <w:t xml:space="preserve"> </w:t>
            </w:r>
          </w:p>
        </w:tc>
        <w:tc>
          <w:tcPr>
            <w:tcW w:w="1350" w:type="dxa"/>
          </w:tcPr>
          <w:p w14:paraId="00ABAE1E" w14:textId="206CE58B" w:rsidR="00DF676B" w:rsidRPr="00EF3B10" w:rsidRDefault="0078621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DF676B" w:rsidRPr="00EF3B10">
              <w:rPr>
                <w:rFonts w:ascii="Times New Roman" w:hAnsi="Times New Roman" w:cs="Times New Roman"/>
                <w:i/>
                <w:iCs/>
                <w:kern w:val="22"/>
                <w:sz w:val="22"/>
                <w:szCs w:val="22"/>
                <w:lang w:val="fr-CA"/>
              </w:rPr>
              <w:t>:</w:t>
            </w:r>
          </w:p>
          <w:p w14:paraId="6FDE7B73" w14:textId="55435B1C" w:rsidR="00BB5AD0" w:rsidRPr="00EF3B10" w:rsidRDefault="00DF676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kern w:val="22"/>
                <w:sz w:val="22"/>
                <w:szCs w:val="22"/>
                <w:lang w:val="fr-CA"/>
              </w:rPr>
              <w:t>2026</w:t>
            </w:r>
          </w:p>
        </w:tc>
        <w:tc>
          <w:tcPr>
            <w:tcW w:w="1706" w:type="dxa"/>
          </w:tcPr>
          <w:p w14:paraId="78142B86" w14:textId="341A8638" w:rsidR="00BB5AD0" w:rsidRPr="00EF3B10" w:rsidRDefault="00786210" w:rsidP="0078621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tc>
        <w:tc>
          <w:tcPr>
            <w:tcW w:w="865" w:type="dxa"/>
          </w:tcPr>
          <w:p w14:paraId="2D571F8A" w14:textId="69B8FE23"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2</w:t>
            </w:r>
          </w:p>
        </w:tc>
      </w:tr>
      <w:tr w:rsidR="00BB5AD0" w:rsidRPr="00EF3B10" w14:paraId="68DAC1DD" w14:textId="77777777" w:rsidTr="004006B8">
        <w:trPr>
          <w:cantSplit/>
          <w:jc w:val="center"/>
        </w:trPr>
        <w:tc>
          <w:tcPr>
            <w:tcW w:w="3414" w:type="dxa"/>
            <w:vMerge/>
          </w:tcPr>
          <w:p w14:paraId="78B81209"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b/>
                <w:bCs/>
                <w:kern w:val="22"/>
                <w:sz w:val="22"/>
                <w:szCs w:val="22"/>
                <w:lang w:val="fr-CA"/>
              </w:rPr>
            </w:pPr>
          </w:p>
        </w:tc>
        <w:tc>
          <w:tcPr>
            <w:tcW w:w="4499" w:type="dxa"/>
          </w:tcPr>
          <w:p w14:paraId="4898E832" w14:textId="2336887B" w:rsidR="001E11C6" w:rsidRPr="00EF3B10" w:rsidRDefault="00786210"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Partager des indicateurs types, des données, des meilleures pratiques et des orientations pertinentes sur le développement et le suivi de données </w:t>
            </w:r>
            <w:r w:rsidR="00B67EDA">
              <w:rPr>
                <w:rFonts w:ascii="Times New Roman" w:hAnsi="Times New Roman" w:cs="Times New Roman"/>
                <w:kern w:val="22"/>
                <w:sz w:val="22"/>
                <w:szCs w:val="22"/>
                <w:lang w:val="fr-CA"/>
              </w:rPr>
              <w:t>ventilées par</w:t>
            </w:r>
            <w:r w:rsidRPr="00EF3B10">
              <w:rPr>
                <w:rFonts w:ascii="Times New Roman" w:hAnsi="Times New Roman" w:cs="Times New Roman"/>
                <w:kern w:val="22"/>
                <w:sz w:val="22"/>
                <w:szCs w:val="22"/>
                <w:lang w:val="fr-CA"/>
              </w:rPr>
              <w:t xml:space="preserve"> sexe et autres facteurs démographiques pertinents, par secteur</w:t>
            </w:r>
          </w:p>
        </w:tc>
        <w:tc>
          <w:tcPr>
            <w:tcW w:w="2346" w:type="dxa"/>
          </w:tcPr>
          <w:p w14:paraId="2D109990" w14:textId="3C24651C" w:rsidR="00505467" w:rsidRPr="00EF3B10" w:rsidRDefault="00297C3F"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Webinaires</w:t>
            </w:r>
            <w:r w:rsidR="00E53842">
              <w:rPr>
                <w:rFonts w:ascii="Times New Roman" w:hAnsi="Times New Roman" w:cs="Times New Roman"/>
                <w:kern w:val="22"/>
                <w:sz w:val="22"/>
                <w:szCs w:val="22"/>
                <w:lang w:val="fr-CA"/>
              </w:rPr>
              <w:t>, a</w:t>
            </w:r>
            <w:r w:rsidRPr="00EF3B10">
              <w:rPr>
                <w:rFonts w:ascii="Times New Roman" w:hAnsi="Times New Roman" w:cs="Times New Roman"/>
                <w:kern w:val="22"/>
                <w:sz w:val="22"/>
                <w:szCs w:val="22"/>
                <w:lang w:val="fr-CA"/>
              </w:rPr>
              <w:t xml:space="preserve">teliers </w:t>
            </w:r>
            <w:r w:rsidR="00E53842">
              <w:rPr>
                <w:rFonts w:ascii="Times New Roman" w:hAnsi="Times New Roman" w:cs="Times New Roman"/>
                <w:kern w:val="22"/>
                <w:sz w:val="22"/>
                <w:szCs w:val="22"/>
                <w:lang w:val="fr-CA"/>
              </w:rPr>
              <w:t>en session</w:t>
            </w:r>
            <w:r w:rsidRPr="00EF3B10">
              <w:rPr>
                <w:rFonts w:ascii="Times New Roman" w:hAnsi="Times New Roman" w:cs="Times New Roman"/>
                <w:kern w:val="22"/>
                <w:sz w:val="22"/>
                <w:szCs w:val="22"/>
                <w:lang w:val="fr-CA"/>
              </w:rPr>
              <w:t>, préparation de rapports mettant en évidence les meilleures pratiques</w:t>
            </w:r>
          </w:p>
        </w:tc>
        <w:tc>
          <w:tcPr>
            <w:tcW w:w="1350" w:type="dxa"/>
          </w:tcPr>
          <w:p w14:paraId="3B6F9B9F" w14:textId="05317C46" w:rsidR="00042954" w:rsidRPr="00EF3B10" w:rsidRDefault="00297C3F"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Échéance </w:t>
            </w:r>
            <w:r w:rsidR="00042954" w:rsidRPr="00EF3B10">
              <w:rPr>
                <w:rFonts w:ascii="Times New Roman" w:hAnsi="Times New Roman" w:cs="Times New Roman"/>
                <w:i/>
                <w:iCs/>
                <w:kern w:val="22"/>
                <w:sz w:val="22"/>
                <w:szCs w:val="22"/>
                <w:lang w:val="fr-CA"/>
              </w:rPr>
              <w:t>:</w:t>
            </w:r>
            <w:r w:rsidR="00672DBA" w:rsidRPr="00EF3B10">
              <w:rPr>
                <w:rFonts w:ascii="Times New Roman" w:hAnsi="Times New Roman" w:cs="Times New Roman"/>
                <w:kern w:val="22"/>
                <w:sz w:val="22"/>
                <w:szCs w:val="22"/>
                <w:lang w:val="fr-CA"/>
              </w:rPr>
              <w:t xml:space="preserve"> </w:t>
            </w:r>
            <w:r w:rsidR="00FA4B0A" w:rsidRPr="00EF3B10">
              <w:rPr>
                <w:rFonts w:ascii="Times New Roman" w:hAnsi="Times New Roman" w:cs="Times New Roman"/>
                <w:kern w:val="22"/>
                <w:sz w:val="22"/>
                <w:szCs w:val="22"/>
                <w:lang w:val="fr-CA"/>
              </w:rPr>
              <w:t>2026</w:t>
            </w:r>
          </w:p>
        </w:tc>
        <w:tc>
          <w:tcPr>
            <w:tcW w:w="1706" w:type="dxa"/>
          </w:tcPr>
          <w:p w14:paraId="70DFE328" w14:textId="0D441F79" w:rsidR="00BB5AD0" w:rsidRPr="00EF3B10" w:rsidRDefault="00297C3F" w:rsidP="00297C3F">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Secrétariat, organisations compétentes</w:t>
            </w:r>
          </w:p>
        </w:tc>
        <w:tc>
          <w:tcPr>
            <w:tcW w:w="865" w:type="dxa"/>
          </w:tcPr>
          <w:p w14:paraId="79E1DCA6" w14:textId="3BA7D59E"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3</w:t>
            </w:r>
          </w:p>
        </w:tc>
      </w:tr>
      <w:tr w:rsidR="00BB5AD0" w:rsidRPr="00EF3B10" w14:paraId="4F10FFC2" w14:textId="77777777" w:rsidTr="004006B8">
        <w:trPr>
          <w:cantSplit/>
          <w:jc w:val="center"/>
        </w:trPr>
        <w:tc>
          <w:tcPr>
            <w:tcW w:w="3414" w:type="dxa"/>
          </w:tcPr>
          <w:p w14:paraId="1350B73D" w14:textId="5DAFDB3F" w:rsidR="00CB2F90" w:rsidRPr="00EF3B10" w:rsidRDefault="00BB5AD0" w:rsidP="00E5384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3.2 </w:t>
            </w:r>
            <w:r w:rsidR="00297C3F" w:rsidRPr="00EF3B10">
              <w:rPr>
                <w:rFonts w:ascii="Times New Roman" w:hAnsi="Times New Roman" w:cs="Times New Roman"/>
                <w:kern w:val="22"/>
                <w:sz w:val="22"/>
                <w:szCs w:val="22"/>
                <w:lang w:val="fr-CA"/>
              </w:rPr>
              <w:t xml:space="preserve">Renforcer la base de faits, la connaissance et l’analyse des impacts liés au genre de la mise en œuvre du cadre mondial de la biodiversité pour l'après-2020 et du rôle des femmes et des filles en tant qu’agentes de changement pour la réalisation des buts et objectifs, </w:t>
            </w:r>
            <w:r w:rsidR="00C324A2">
              <w:rPr>
                <w:rFonts w:ascii="Times New Roman" w:hAnsi="Times New Roman" w:cs="Times New Roman"/>
                <w:kern w:val="22"/>
                <w:sz w:val="22"/>
                <w:szCs w:val="22"/>
                <w:lang w:val="fr-CA"/>
              </w:rPr>
              <w:t xml:space="preserve">notamment </w:t>
            </w:r>
            <w:r w:rsidR="00E53842">
              <w:rPr>
                <w:rFonts w:ascii="Times New Roman" w:hAnsi="Times New Roman" w:cs="Times New Roman"/>
                <w:kern w:val="22"/>
                <w:sz w:val="22"/>
                <w:szCs w:val="22"/>
                <w:lang w:val="fr-CA"/>
              </w:rPr>
              <w:t>en utilisant</w:t>
            </w:r>
            <w:r w:rsidR="00297C3F" w:rsidRPr="00EF3B10">
              <w:rPr>
                <w:rFonts w:ascii="Times New Roman" w:hAnsi="Times New Roman" w:cs="Times New Roman"/>
                <w:kern w:val="22"/>
                <w:sz w:val="22"/>
                <w:szCs w:val="22"/>
                <w:lang w:val="fr-CA"/>
              </w:rPr>
              <w:t xml:space="preserve"> les perspectives des connaissances traditionnelles des femmes et des filles des </w:t>
            </w:r>
            <w:r w:rsidR="008F61FC">
              <w:rPr>
                <w:rFonts w:ascii="Times New Roman" w:hAnsi="Times New Roman" w:cs="Times New Roman"/>
                <w:kern w:val="22"/>
                <w:sz w:val="22"/>
                <w:szCs w:val="22"/>
                <w:lang w:val="fr-CA"/>
              </w:rPr>
              <w:t>peuples autochtones et d</w:t>
            </w:r>
            <w:r w:rsidR="00297C3F" w:rsidRPr="00EF3B10">
              <w:rPr>
                <w:rFonts w:ascii="Times New Roman" w:hAnsi="Times New Roman" w:cs="Times New Roman"/>
                <w:kern w:val="22"/>
                <w:sz w:val="22"/>
                <w:szCs w:val="22"/>
                <w:lang w:val="fr-CA"/>
              </w:rPr>
              <w:t xml:space="preserve">es communautés locales </w:t>
            </w:r>
          </w:p>
        </w:tc>
        <w:tc>
          <w:tcPr>
            <w:tcW w:w="4499" w:type="dxa"/>
          </w:tcPr>
          <w:p w14:paraId="1A926CA3" w14:textId="723A2920" w:rsidR="0029787A" w:rsidRPr="00EF3B10" w:rsidRDefault="00297C3F"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Entreprendre des recherches et l’analyse, et recueillir et appliquer l’information et les données, y compris les connaissances traditionnelles</w:t>
            </w:r>
            <w:r w:rsidR="00E5636C" w:rsidRPr="00EF3B10">
              <w:rPr>
                <w:rFonts w:ascii="Times New Roman" w:hAnsi="Times New Roman" w:cs="Times New Roman"/>
                <w:kern w:val="22"/>
                <w:sz w:val="22"/>
                <w:szCs w:val="22"/>
                <w:lang w:val="fr-CA"/>
              </w:rPr>
              <w:t>, sur les impacts selon le genre de la mise en œuvre du cadre mondial de la biodiversité pour l'après-2020 et du rôle des filles et des femmes comme agentes de changement</w:t>
            </w:r>
          </w:p>
        </w:tc>
        <w:tc>
          <w:tcPr>
            <w:tcW w:w="2346" w:type="dxa"/>
          </w:tcPr>
          <w:p w14:paraId="7E5E7C02" w14:textId="5F8679C8" w:rsidR="00BB5AD0" w:rsidRPr="00EF3B10" w:rsidRDefault="00E5636C"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 matériel d’information, les sources/bases de données existantes, les rapports et les documents de compilation sont partagés dans le cadre de webinaires et d’événements parallèles lors des réunions des organes de la Convention, sur les médias sociaux et sur les pages Web liées au genre de la Convention </w:t>
            </w:r>
          </w:p>
        </w:tc>
        <w:tc>
          <w:tcPr>
            <w:tcW w:w="1350" w:type="dxa"/>
          </w:tcPr>
          <w:p w14:paraId="501086AE" w14:textId="68F841B6" w:rsidR="00FA4B0A" w:rsidRPr="00EF3B10" w:rsidRDefault="00E5636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FA4B0A" w:rsidRPr="00EF3B10">
              <w:rPr>
                <w:rFonts w:ascii="Times New Roman" w:hAnsi="Times New Roman" w:cs="Times New Roman"/>
                <w:i/>
                <w:iCs/>
                <w:kern w:val="22"/>
                <w:sz w:val="22"/>
                <w:szCs w:val="22"/>
                <w:lang w:val="fr-CA"/>
              </w:rPr>
              <w:t>:</w:t>
            </w:r>
            <w:r w:rsidR="00672DBA" w:rsidRPr="00EF3B10">
              <w:rPr>
                <w:rFonts w:ascii="Times New Roman" w:hAnsi="Times New Roman" w:cs="Times New Roman"/>
                <w:kern w:val="22"/>
                <w:sz w:val="22"/>
                <w:szCs w:val="22"/>
                <w:lang w:val="fr-CA"/>
              </w:rPr>
              <w:t xml:space="preserve"> </w:t>
            </w:r>
            <w:r w:rsidR="00FA4B0A" w:rsidRPr="00EF3B10">
              <w:rPr>
                <w:rFonts w:ascii="Times New Roman" w:hAnsi="Times New Roman" w:cs="Times New Roman"/>
                <w:kern w:val="22"/>
                <w:sz w:val="22"/>
                <w:szCs w:val="22"/>
                <w:lang w:val="fr-CA"/>
              </w:rPr>
              <w:t>2026</w:t>
            </w:r>
          </w:p>
        </w:tc>
        <w:tc>
          <w:tcPr>
            <w:tcW w:w="1706" w:type="dxa"/>
          </w:tcPr>
          <w:p w14:paraId="06C63609" w14:textId="2C2BC32E" w:rsidR="006E2D2D" w:rsidRPr="00EF3B10" w:rsidRDefault="00E5636C"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Parties, organisations compétentes</w:t>
            </w:r>
          </w:p>
          <w:p w14:paraId="09C84DEB" w14:textId="7AC36502" w:rsidR="006E2D2D" w:rsidRPr="00EF3B10" w:rsidRDefault="00E5636C" w:rsidP="00E5636C">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Contributeur </w:t>
            </w:r>
            <w:r w:rsidR="006E2D2D" w:rsidRPr="00EF3B10">
              <w:rPr>
                <w:rFonts w:ascii="Times New Roman" w:hAnsi="Times New Roman" w:cs="Times New Roman"/>
                <w:i/>
                <w:iCs/>
                <w:kern w:val="22"/>
                <w:sz w:val="22"/>
                <w:szCs w:val="22"/>
                <w:lang w:val="fr-CA"/>
              </w:rPr>
              <w:t>:</w:t>
            </w:r>
            <w:r w:rsidR="00567AB3" w:rsidRPr="00EF3B10">
              <w:rPr>
                <w:rFonts w:ascii="Times New Roman" w:hAnsi="Times New Roman" w:cs="Times New Roman"/>
                <w:kern w:val="22"/>
                <w:sz w:val="22"/>
                <w:szCs w:val="22"/>
                <w:lang w:val="fr-CA"/>
              </w:rPr>
              <w:t xml:space="preserve"> </w:t>
            </w:r>
            <w:r w:rsidR="00826DF0" w:rsidRPr="00EF3B10">
              <w:rPr>
                <w:rFonts w:ascii="Times New Roman" w:hAnsi="Times New Roman" w:cs="Times New Roman"/>
                <w:kern w:val="22"/>
                <w:sz w:val="22"/>
                <w:szCs w:val="22"/>
                <w:lang w:val="fr-CA"/>
              </w:rPr>
              <w:t>Secré</w:t>
            </w:r>
            <w:r w:rsidR="006E2D2D" w:rsidRPr="00EF3B10">
              <w:rPr>
                <w:rFonts w:ascii="Times New Roman" w:hAnsi="Times New Roman" w:cs="Times New Roman"/>
                <w:kern w:val="22"/>
                <w:sz w:val="22"/>
                <w:szCs w:val="22"/>
                <w:lang w:val="fr-CA"/>
              </w:rPr>
              <w:t>tariat</w:t>
            </w:r>
          </w:p>
        </w:tc>
        <w:tc>
          <w:tcPr>
            <w:tcW w:w="865" w:type="dxa"/>
          </w:tcPr>
          <w:p w14:paraId="1BE8DA72" w14:textId="09F6E5AB"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4</w:t>
            </w:r>
          </w:p>
        </w:tc>
      </w:tr>
      <w:tr w:rsidR="00BB5AD0" w:rsidRPr="00EF3B10" w14:paraId="2C6A61C7" w14:textId="77777777" w:rsidTr="004006B8">
        <w:trPr>
          <w:cantSplit/>
          <w:jc w:val="center"/>
        </w:trPr>
        <w:tc>
          <w:tcPr>
            <w:tcW w:w="3414" w:type="dxa"/>
          </w:tcPr>
          <w:p w14:paraId="790D928C" w14:textId="657DAC7F" w:rsidR="00CB2F90" w:rsidRPr="00EF3B10" w:rsidRDefault="00BB5AD0" w:rsidP="00826DF0">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3.3 </w:t>
            </w:r>
            <w:r w:rsidR="00826DF0" w:rsidRPr="00EF3B10">
              <w:rPr>
                <w:rFonts w:ascii="Times New Roman" w:hAnsi="Times New Roman" w:cs="Times New Roman"/>
                <w:kern w:val="22"/>
                <w:sz w:val="22"/>
                <w:szCs w:val="22"/>
                <w:lang w:val="fr-CA"/>
              </w:rPr>
              <w:t xml:space="preserve">Soutenir l’accès à l’information et la participation publique des organisations et réseaux de femmes, des chefs de file et des experts en genre concernant la découverte de sources, la mise en œuvre, le suivi et l’établissement de rapports sur le cadre mondial de la biodiversité pour l'après-2020 </w:t>
            </w:r>
          </w:p>
        </w:tc>
        <w:tc>
          <w:tcPr>
            <w:tcW w:w="4499" w:type="dxa"/>
          </w:tcPr>
          <w:p w14:paraId="2FFE00C7" w14:textId="02CADEAD" w:rsidR="00BB5AD0" w:rsidRPr="00EF3B10" w:rsidRDefault="00826DF0" w:rsidP="00C324A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Organisation d’ateliers de renforcement des capacités et préparation de lignes directrices pour accroître la capacit</w:t>
            </w:r>
            <w:r w:rsidR="002C3302" w:rsidRPr="00EF3B10">
              <w:rPr>
                <w:rFonts w:ascii="Times New Roman" w:hAnsi="Times New Roman" w:cs="Times New Roman"/>
                <w:kern w:val="22"/>
                <w:sz w:val="22"/>
                <w:szCs w:val="22"/>
                <w:lang w:val="fr-CA"/>
              </w:rPr>
              <w:t>é</w:t>
            </w:r>
            <w:r w:rsidRPr="00EF3B10">
              <w:rPr>
                <w:rFonts w:ascii="Times New Roman" w:hAnsi="Times New Roman" w:cs="Times New Roman"/>
                <w:kern w:val="22"/>
                <w:sz w:val="22"/>
                <w:szCs w:val="22"/>
                <w:lang w:val="fr-CA"/>
              </w:rPr>
              <w:t xml:space="preserve"> des organisations et réseaux de femmes, </w:t>
            </w:r>
            <w:r w:rsidR="002C3302" w:rsidRPr="00EF3B10">
              <w:rPr>
                <w:rFonts w:ascii="Times New Roman" w:hAnsi="Times New Roman" w:cs="Times New Roman"/>
                <w:kern w:val="22"/>
                <w:sz w:val="22"/>
                <w:szCs w:val="22"/>
                <w:lang w:val="fr-CA"/>
              </w:rPr>
              <w:t>et des experts en genre, en appui à la planification, la mise en œuvre et l’établissement de rapport</w:t>
            </w:r>
            <w:r w:rsidR="00C324A2">
              <w:rPr>
                <w:rFonts w:ascii="Times New Roman" w:hAnsi="Times New Roman" w:cs="Times New Roman"/>
                <w:kern w:val="22"/>
                <w:sz w:val="22"/>
                <w:szCs w:val="22"/>
                <w:lang w:val="fr-CA"/>
              </w:rPr>
              <w:t>s</w:t>
            </w:r>
            <w:r w:rsidR="002C3302" w:rsidRPr="00EF3B10">
              <w:rPr>
                <w:rFonts w:ascii="Times New Roman" w:hAnsi="Times New Roman" w:cs="Times New Roman"/>
                <w:kern w:val="22"/>
                <w:sz w:val="22"/>
                <w:szCs w:val="22"/>
                <w:lang w:val="fr-CA"/>
              </w:rPr>
              <w:t xml:space="preserve"> sur les stratégies et plans d’action nationaux pour la biodiversité et activités apparentées, y compris l’intégration des considérations de genre </w:t>
            </w:r>
            <w:r w:rsidR="00C324A2">
              <w:rPr>
                <w:rFonts w:ascii="Times New Roman" w:hAnsi="Times New Roman" w:cs="Times New Roman"/>
                <w:kern w:val="22"/>
                <w:sz w:val="22"/>
                <w:szCs w:val="22"/>
                <w:lang w:val="fr-CA"/>
              </w:rPr>
              <w:t>dans</w:t>
            </w:r>
            <w:r w:rsidR="002C3302" w:rsidRPr="00EF3B10">
              <w:rPr>
                <w:rFonts w:ascii="Times New Roman" w:hAnsi="Times New Roman" w:cs="Times New Roman"/>
                <w:kern w:val="22"/>
                <w:sz w:val="22"/>
                <w:szCs w:val="22"/>
                <w:lang w:val="fr-CA"/>
              </w:rPr>
              <w:t xml:space="preserve"> tous les programmes sur la diversité biologique, à tous les niveaux</w:t>
            </w:r>
          </w:p>
        </w:tc>
        <w:tc>
          <w:tcPr>
            <w:tcW w:w="2346" w:type="dxa"/>
          </w:tcPr>
          <w:p w14:paraId="55EF7E5C" w14:textId="2ECC9414" w:rsidR="001A2B25"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ateliers de renforcement des capacités ont été </w:t>
            </w:r>
            <w:r w:rsidR="00C324A2">
              <w:rPr>
                <w:rFonts w:ascii="Times New Roman" w:hAnsi="Times New Roman" w:cs="Times New Roman"/>
                <w:kern w:val="22"/>
                <w:sz w:val="22"/>
                <w:szCs w:val="22"/>
                <w:lang w:val="fr-CA"/>
              </w:rPr>
              <w:t>entrepris</w:t>
            </w:r>
            <w:r w:rsidRPr="00EF3B10">
              <w:rPr>
                <w:rFonts w:ascii="Times New Roman" w:hAnsi="Times New Roman" w:cs="Times New Roman"/>
                <w:kern w:val="22"/>
                <w:sz w:val="22"/>
                <w:szCs w:val="22"/>
                <w:lang w:val="fr-CA"/>
              </w:rPr>
              <w:t xml:space="preserve"> et des lignes directrices ont été préparées</w:t>
            </w:r>
          </w:p>
          <w:p w14:paraId="01F60685" w14:textId="695ED2C7" w:rsidR="00BB5AD0"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rapports sur les initiatives de renforcement des capacités et la participation des organisations et réseaux de femmes, et des experts en genre sont inclus dans les rapports nationaux au titre de la Convention sur la diversité biologique</w:t>
            </w:r>
          </w:p>
        </w:tc>
        <w:tc>
          <w:tcPr>
            <w:tcW w:w="1350" w:type="dxa"/>
          </w:tcPr>
          <w:p w14:paraId="3F466E38" w14:textId="18787EBE" w:rsidR="001A2B25"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Échéance </w:t>
            </w:r>
            <w:r w:rsidR="00891C37" w:rsidRPr="00EF3B10">
              <w:rPr>
                <w:rFonts w:ascii="Times New Roman" w:hAnsi="Times New Roman" w:cs="Times New Roman"/>
                <w:kern w:val="22"/>
                <w:sz w:val="22"/>
                <w:szCs w:val="22"/>
                <w:lang w:val="fr-CA"/>
              </w:rPr>
              <w:t>: 2026</w:t>
            </w:r>
          </w:p>
          <w:p w14:paraId="656B2E0C" w14:textId="77777777" w:rsidR="00A75EAD" w:rsidRPr="00EF3B10" w:rsidRDefault="00A75EAD"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45B448EB" w14:textId="77777777" w:rsidR="002C3302" w:rsidRPr="00EF3B10" w:rsidRDefault="002C3302" w:rsidP="005319D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p w14:paraId="11FA22CD" w14:textId="417BCEAB" w:rsidR="00BB5AD0" w:rsidRPr="00EF3B10" w:rsidRDefault="002C3302" w:rsidP="0000011D">
            <w:pPr>
              <w:suppressLineNumbers/>
              <w:suppressAutoHyphens/>
              <w:kinsoku w:val="0"/>
              <w:overflowPunct w:val="0"/>
              <w:autoSpaceDE w:val="0"/>
              <w:autoSpaceDN w:val="0"/>
              <w:adjustRightInd w:val="0"/>
              <w:snapToGrid w:val="0"/>
              <w:spacing w:before="3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Échéance </w:t>
            </w:r>
            <w:r w:rsidR="00905986" w:rsidRPr="00EF3B10">
              <w:rPr>
                <w:rFonts w:ascii="Times New Roman" w:hAnsi="Times New Roman" w:cs="Times New Roman"/>
                <w:kern w:val="22"/>
                <w:sz w:val="22"/>
                <w:szCs w:val="22"/>
                <w:lang w:val="fr-CA"/>
              </w:rPr>
              <w:t>:</w:t>
            </w:r>
            <w:r w:rsidR="00567AB3" w:rsidRPr="00EF3B10">
              <w:rPr>
                <w:rFonts w:ascii="Times New Roman" w:hAnsi="Times New Roman" w:cs="Times New Roman"/>
                <w:kern w:val="22"/>
                <w:sz w:val="22"/>
                <w:szCs w:val="22"/>
                <w:lang w:val="fr-CA"/>
              </w:rPr>
              <w:t xml:space="preserve"> </w:t>
            </w:r>
            <w:r w:rsidR="00905986" w:rsidRPr="00EF3B10">
              <w:rPr>
                <w:rFonts w:ascii="Times New Roman" w:hAnsi="Times New Roman" w:cs="Times New Roman"/>
                <w:kern w:val="22"/>
                <w:sz w:val="22"/>
                <w:szCs w:val="22"/>
                <w:lang w:val="fr-CA"/>
              </w:rPr>
              <w:t>2030</w:t>
            </w:r>
          </w:p>
        </w:tc>
        <w:tc>
          <w:tcPr>
            <w:tcW w:w="1706" w:type="dxa"/>
          </w:tcPr>
          <w:p w14:paraId="398DB593" w14:textId="5C9628C0" w:rsidR="00083919" w:rsidRPr="00EF3B10" w:rsidRDefault="002C3302">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083919" w:rsidRPr="00EF3B10">
              <w:rPr>
                <w:rFonts w:ascii="Times New Roman" w:hAnsi="Times New Roman" w:cs="Times New Roman"/>
                <w:i/>
                <w:iCs/>
                <w:kern w:val="22"/>
                <w:sz w:val="22"/>
                <w:szCs w:val="22"/>
                <w:lang w:val="fr-CA"/>
              </w:rPr>
              <w:t>:</w:t>
            </w:r>
            <w:r w:rsidR="00083919"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organisations compétentes</w:t>
            </w:r>
            <w:r w:rsidR="00D06114" w:rsidRPr="00EF3B10">
              <w:rPr>
                <w:rFonts w:ascii="Times New Roman" w:hAnsi="Times New Roman" w:cs="Times New Roman"/>
                <w:kern w:val="22"/>
                <w:sz w:val="22"/>
                <w:szCs w:val="22"/>
                <w:lang w:val="fr-CA"/>
              </w:rPr>
              <w:t xml:space="preserve"> </w:t>
            </w:r>
          </w:p>
          <w:p w14:paraId="36F1D270" w14:textId="4A005B1B" w:rsidR="00D06114" w:rsidRPr="00EF3B10" w:rsidRDefault="002C3302">
            <w:pPr>
              <w:suppressLineNumbers/>
              <w:suppressAutoHyphens/>
              <w:kinsoku w:val="0"/>
              <w:overflowPunct w:val="0"/>
              <w:autoSpaceDE w:val="0"/>
              <w:autoSpaceDN w:val="0"/>
              <w:adjustRightInd w:val="0"/>
              <w:snapToGrid w:val="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 </w:t>
            </w:r>
            <w:r w:rsidR="00083919" w:rsidRPr="00EF3B10">
              <w:rPr>
                <w:rFonts w:ascii="Times New Roman" w:hAnsi="Times New Roman" w:cs="Times New Roman"/>
                <w:i/>
                <w:iCs/>
                <w:kern w:val="22"/>
                <w:sz w:val="22"/>
                <w:szCs w:val="22"/>
                <w:lang w:val="fr-CA"/>
              </w:rPr>
              <w:t>:</w:t>
            </w:r>
            <w:r w:rsidR="008805A2" w:rsidRPr="00EF3B10">
              <w:rPr>
                <w:rFonts w:ascii="Times New Roman" w:hAnsi="Times New Roman" w:cs="Times New Roman"/>
                <w:kern w:val="22"/>
                <w:sz w:val="22"/>
                <w:szCs w:val="22"/>
                <w:lang w:val="fr-CA"/>
              </w:rPr>
              <w:t xml:space="preserve"> </w:t>
            </w:r>
            <w:r w:rsidR="00D06114" w:rsidRPr="00EF3B10">
              <w:rPr>
                <w:rFonts w:ascii="Times New Roman" w:hAnsi="Times New Roman" w:cs="Times New Roman"/>
                <w:kern w:val="22"/>
                <w:sz w:val="22"/>
                <w:szCs w:val="22"/>
                <w:lang w:val="fr-CA"/>
              </w:rPr>
              <w:t>Parties</w:t>
            </w:r>
          </w:p>
          <w:p w14:paraId="645E2E8C" w14:textId="4486C3C8" w:rsidR="00BB5AD0"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organisations compétentes</w:t>
            </w:r>
          </w:p>
          <w:p w14:paraId="42CB6373" w14:textId="548C0521" w:rsidR="00D1492B" w:rsidRPr="00EF3B10" w:rsidRDefault="002C3302"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Contributeur </w:t>
            </w:r>
            <w:r w:rsidR="00D1492B" w:rsidRPr="00EF3B10">
              <w:rPr>
                <w:rFonts w:ascii="Times New Roman" w:hAnsi="Times New Roman" w:cs="Times New Roman"/>
                <w:i/>
                <w:iCs/>
                <w:kern w:val="22"/>
                <w:sz w:val="22"/>
                <w:szCs w:val="22"/>
                <w:lang w:val="fr-CA"/>
              </w:rPr>
              <w:t>:</w:t>
            </w:r>
          </w:p>
          <w:p w14:paraId="5664CC0B" w14:textId="0FE0C42D" w:rsidR="00D1492B" w:rsidRPr="00EF3B10" w:rsidRDefault="00D1492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w:t>
            </w:r>
            <w:r w:rsidR="002C3302" w:rsidRPr="00EF3B10">
              <w:rPr>
                <w:rFonts w:ascii="Times New Roman" w:hAnsi="Times New Roman" w:cs="Times New Roman"/>
                <w:kern w:val="22"/>
                <w:sz w:val="22"/>
                <w:szCs w:val="22"/>
                <w:lang w:val="fr-CA"/>
              </w:rPr>
              <w:t>cré</w:t>
            </w:r>
            <w:r w:rsidRPr="00EF3B10">
              <w:rPr>
                <w:rFonts w:ascii="Times New Roman" w:hAnsi="Times New Roman" w:cs="Times New Roman"/>
                <w:kern w:val="22"/>
                <w:sz w:val="22"/>
                <w:szCs w:val="22"/>
                <w:lang w:val="fr-CA"/>
              </w:rPr>
              <w:t>tariat</w:t>
            </w:r>
          </w:p>
        </w:tc>
        <w:tc>
          <w:tcPr>
            <w:tcW w:w="865" w:type="dxa"/>
          </w:tcPr>
          <w:p w14:paraId="555B58CC" w14:textId="1DB9EE58"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5</w:t>
            </w:r>
          </w:p>
        </w:tc>
      </w:tr>
      <w:tr w:rsidR="00BB5AD0" w:rsidRPr="00EF3B10" w14:paraId="74B79DA7" w14:textId="77777777" w:rsidTr="004006B8">
        <w:trPr>
          <w:cantSplit/>
          <w:jc w:val="center"/>
        </w:trPr>
        <w:tc>
          <w:tcPr>
            <w:tcW w:w="3414" w:type="dxa"/>
            <w:vMerge w:val="restart"/>
          </w:tcPr>
          <w:p w14:paraId="0835D6B4" w14:textId="03B1B2FB" w:rsidR="00BB5AD0" w:rsidRPr="00EF3B10" w:rsidRDefault="00BB5AD0" w:rsidP="00686DC8">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3.4 </w:t>
            </w:r>
            <w:r w:rsidR="00524F46">
              <w:rPr>
                <w:rFonts w:ascii="Times New Roman" w:hAnsi="Times New Roman" w:cs="Times New Roman"/>
                <w:kern w:val="22"/>
                <w:sz w:val="22"/>
                <w:szCs w:val="22"/>
                <w:lang w:val="fr-CA"/>
              </w:rPr>
              <w:t>Assurer</w:t>
            </w:r>
            <w:r w:rsidR="00273DE0" w:rsidRPr="00EF3B10">
              <w:rPr>
                <w:rFonts w:ascii="Times New Roman" w:hAnsi="Times New Roman" w:cs="Times New Roman"/>
                <w:kern w:val="22"/>
                <w:sz w:val="22"/>
                <w:szCs w:val="22"/>
                <w:lang w:val="fr-CA"/>
              </w:rPr>
              <w:t xml:space="preserve"> la mise en œuvre cohérente et sensible au genre du cadre mondial de la biodiversité pour l'après-2020 en identifiant les synergies et en puisant dans les expériences pertinentes des processus des Nations Unies et internationaux apparentés (CCNUCC</w:t>
            </w:r>
            <w:r w:rsidR="00617102" w:rsidRPr="00EF3B10">
              <w:rPr>
                <w:rFonts w:ascii="Times New Roman" w:hAnsi="Times New Roman" w:cs="Times New Roman"/>
                <w:kern w:val="22"/>
                <w:sz w:val="22"/>
                <w:szCs w:val="22"/>
                <w:lang w:val="fr-CA"/>
              </w:rPr>
              <w:t xml:space="preserve">, Convention-cadre des Nations Unies sur la lutte contre la désertification, Programme de développement durable à l’horizon 2030, Convention sur l’élimination de toutes les formes de discrimination à l’égard des femmes, Programme d’action de Beijing, Forum </w:t>
            </w:r>
            <w:r w:rsidR="00686DC8">
              <w:rPr>
                <w:rFonts w:ascii="Times New Roman" w:hAnsi="Times New Roman" w:cs="Times New Roman"/>
                <w:kern w:val="22"/>
                <w:sz w:val="22"/>
                <w:szCs w:val="22"/>
                <w:lang w:val="fr-CA"/>
              </w:rPr>
              <w:t>sur l’égalité générationnelle</w:t>
            </w:r>
            <w:r w:rsidR="00437462" w:rsidRPr="00EF3B10">
              <w:rPr>
                <w:rFonts w:ascii="Times New Roman" w:hAnsi="Times New Roman" w:cs="Times New Roman"/>
                <w:kern w:val="22"/>
                <w:sz w:val="22"/>
                <w:szCs w:val="22"/>
                <w:lang w:val="fr-CA"/>
              </w:rPr>
              <w:t xml:space="preserve">, Coalition </w:t>
            </w:r>
            <w:r w:rsidR="00686DC8">
              <w:rPr>
                <w:rFonts w:ascii="Times New Roman" w:hAnsi="Times New Roman" w:cs="Times New Roman"/>
                <w:kern w:val="22"/>
                <w:sz w:val="22"/>
                <w:szCs w:val="22"/>
                <w:lang w:val="fr-CA"/>
              </w:rPr>
              <w:t xml:space="preserve">d’action </w:t>
            </w:r>
            <w:r w:rsidR="00437462" w:rsidRPr="00EF3B10">
              <w:rPr>
                <w:rFonts w:ascii="Times New Roman" w:hAnsi="Times New Roman" w:cs="Times New Roman"/>
                <w:kern w:val="22"/>
                <w:sz w:val="22"/>
                <w:szCs w:val="22"/>
                <w:lang w:val="fr-CA"/>
              </w:rPr>
              <w:t>pour l’action des femmes pour la justice climatique)</w:t>
            </w:r>
          </w:p>
        </w:tc>
        <w:tc>
          <w:tcPr>
            <w:tcW w:w="4499" w:type="dxa"/>
          </w:tcPr>
          <w:p w14:paraId="310E4763" w14:textId="21C91073" w:rsidR="00BB5AD0" w:rsidRPr="00EF3B10" w:rsidRDefault="00437462"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Favoriser des liens entre le genre et la diversité biologique dans les instruments, les informations et les activités pertinents des Nations Unies et des processus internationaux, et entreprendre des activités mixtes avec les conventions de Rio, les Nations Unies et les partenaires internationaux en matière de genre</w:t>
            </w:r>
          </w:p>
        </w:tc>
        <w:tc>
          <w:tcPr>
            <w:tcW w:w="2346" w:type="dxa"/>
          </w:tcPr>
          <w:p w14:paraId="0BD55CB0" w14:textId="2AEB40B5" w:rsidR="00BB5AD0" w:rsidRPr="00EF3B10" w:rsidRDefault="00095C87"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liens pertinents </w:t>
            </w:r>
            <w:r w:rsidR="00524F46">
              <w:rPr>
                <w:rFonts w:ascii="Times New Roman" w:hAnsi="Times New Roman" w:cs="Times New Roman"/>
                <w:kern w:val="22"/>
                <w:sz w:val="22"/>
                <w:szCs w:val="22"/>
                <w:lang w:val="fr-CA"/>
              </w:rPr>
              <w:t>aux</w:t>
            </w:r>
            <w:r w:rsidRPr="00EF3B10">
              <w:rPr>
                <w:rFonts w:ascii="Times New Roman" w:hAnsi="Times New Roman" w:cs="Times New Roman"/>
                <w:kern w:val="22"/>
                <w:sz w:val="22"/>
                <w:szCs w:val="22"/>
                <w:lang w:val="fr-CA"/>
              </w:rPr>
              <w:t xml:space="preserve"> processus des Nations Unies et internationaux sont encouragés, activités mixtes, y compris des événements de haut niveau lors de grandes réunions internationales</w:t>
            </w:r>
          </w:p>
        </w:tc>
        <w:tc>
          <w:tcPr>
            <w:tcW w:w="1350" w:type="dxa"/>
          </w:tcPr>
          <w:p w14:paraId="574CFA53" w14:textId="3404761E" w:rsidR="00BB5AD0" w:rsidRPr="00EF3B10" w:rsidRDefault="00095C87"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5B401A"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5B401A" w:rsidRPr="00EF3B10">
              <w:rPr>
                <w:rFonts w:ascii="Times New Roman" w:hAnsi="Times New Roman" w:cs="Times New Roman"/>
                <w:kern w:val="22"/>
                <w:sz w:val="22"/>
                <w:szCs w:val="22"/>
                <w:lang w:val="fr-CA"/>
              </w:rPr>
              <w:t>2030</w:t>
            </w:r>
          </w:p>
        </w:tc>
        <w:tc>
          <w:tcPr>
            <w:tcW w:w="1706" w:type="dxa"/>
          </w:tcPr>
          <w:p w14:paraId="373BC692" w14:textId="0F5C1F73" w:rsidR="00BB5AD0" w:rsidRPr="00EF3B10" w:rsidRDefault="00095C87" w:rsidP="00095C87">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Secrétariat, Nations Unies et partenaires internationaux</w:t>
            </w:r>
          </w:p>
        </w:tc>
        <w:tc>
          <w:tcPr>
            <w:tcW w:w="865" w:type="dxa"/>
          </w:tcPr>
          <w:p w14:paraId="5FAC6BFC" w14:textId="785F424A"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6</w:t>
            </w:r>
          </w:p>
        </w:tc>
      </w:tr>
      <w:tr w:rsidR="00BB5AD0" w:rsidRPr="00EF3B10" w14:paraId="0F17E940" w14:textId="77777777" w:rsidTr="004006B8">
        <w:trPr>
          <w:cantSplit/>
          <w:jc w:val="center"/>
        </w:trPr>
        <w:tc>
          <w:tcPr>
            <w:tcW w:w="3414" w:type="dxa"/>
            <w:vMerge/>
          </w:tcPr>
          <w:p w14:paraId="2F22B4EB"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61835D4E" w14:textId="583BC74B" w:rsidR="00BB5AD0" w:rsidRPr="00EF3B10" w:rsidRDefault="00095C87"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Mettre sur pied un mécanisme de coordination entre les organis</w:t>
            </w:r>
            <w:r w:rsidR="000D697C" w:rsidRPr="00EF3B10">
              <w:rPr>
                <w:rFonts w:ascii="Times New Roman" w:hAnsi="Times New Roman" w:cs="Times New Roman"/>
                <w:kern w:val="22"/>
                <w:sz w:val="22"/>
                <w:szCs w:val="22"/>
                <w:lang w:val="fr-CA"/>
              </w:rPr>
              <w:t>ations et réseaux de femmes, le</w:t>
            </w:r>
            <w:r w:rsidRPr="00EF3B10">
              <w:rPr>
                <w:rFonts w:ascii="Times New Roman" w:hAnsi="Times New Roman" w:cs="Times New Roman"/>
                <w:kern w:val="22"/>
                <w:sz w:val="22"/>
                <w:szCs w:val="22"/>
                <w:lang w:val="fr-CA"/>
              </w:rPr>
              <w:t>s</w:t>
            </w:r>
            <w:r w:rsidR="000D697C" w:rsidRPr="00EF3B10">
              <w:rPr>
                <w:rFonts w:ascii="Times New Roman" w:hAnsi="Times New Roman" w:cs="Times New Roman"/>
                <w:kern w:val="22"/>
                <w:sz w:val="22"/>
                <w:szCs w:val="22"/>
                <w:lang w:val="fr-CA"/>
              </w:rPr>
              <w:t xml:space="preserve"> </w:t>
            </w:r>
            <w:r w:rsidRPr="00EF3B10">
              <w:rPr>
                <w:rFonts w:ascii="Times New Roman" w:hAnsi="Times New Roman" w:cs="Times New Roman"/>
                <w:kern w:val="22"/>
                <w:sz w:val="22"/>
                <w:szCs w:val="22"/>
                <w:lang w:val="fr-CA"/>
              </w:rPr>
              <w:t>ministères responsables des genres et ceux responsables de l’environnement, les correspondants nationa</w:t>
            </w:r>
            <w:r w:rsidR="000D697C" w:rsidRPr="00EF3B10">
              <w:rPr>
                <w:rFonts w:ascii="Times New Roman" w:hAnsi="Times New Roman" w:cs="Times New Roman"/>
                <w:kern w:val="22"/>
                <w:sz w:val="22"/>
                <w:szCs w:val="22"/>
                <w:lang w:val="fr-CA"/>
              </w:rPr>
              <w:t>ux concernés et les partenaires locaux afin</w:t>
            </w:r>
            <w:r w:rsidRPr="00EF3B10">
              <w:rPr>
                <w:rFonts w:ascii="Times New Roman" w:hAnsi="Times New Roman" w:cs="Times New Roman"/>
                <w:kern w:val="22"/>
                <w:sz w:val="22"/>
                <w:szCs w:val="22"/>
                <w:lang w:val="fr-CA"/>
              </w:rPr>
              <w:t xml:space="preserve"> de renforcer les pro</w:t>
            </w:r>
            <w:r w:rsidR="000D697C" w:rsidRPr="00EF3B10">
              <w:rPr>
                <w:rFonts w:ascii="Times New Roman" w:hAnsi="Times New Roman" w:cs="Times New Roman"/>
                <w:kern w:val="22"/>
                <w:sz w:val="22"/>
                <w:szCs w:val="22"/>
                <w:lang w:val="fr-CA"/>
              </w:rPr>
              <w:t>grammes cohérents sur les questi</w:t>
            </w:r>
            <w:r w:rsidRPr="00EF3B10">
              <w:rPr>
                <w:rFonts w:ascii="Times New Roman" w:hAnsi="Times New Roman" w:cs="Times New Roman"/>
                <w:kern w:val="22"/>
                <w:sz w:val="22"/>
                <w:szCs w:val="22"/>
                <w:lang w:val="fr-CA"/>
              </w:rPr>
              <w:t xml:space="preserve">ons liées au genre et la </w:t>
            </w:r>
            <w:r w:rsidR="00524F46">
              <w:rPr>
                <w:rFonts w:ascii="Times New Roman" w:hAnsi="Times New Roman" w:cs="Times New Roman"/>
                <w:kern w:val="22"/>
                <w:sz w:val="22"/>
                <w:szCs w:val="22"/>
                <w:lang w:val="fr-CA"/>
              </w:rPr>
              <w:t>biodiversité</w:t>
            </w:r>
          </w:p>
        </w:tc>
        <w:tc>
          <w:tcPr>
            <w:tcW w:w="2346" w:type="dxa"/>
          </w:tcPr>
          <w:p w14:paraId="079F738C" w14:textId="1CF56EE2" w:rsidR="00065E55" w:rsidRPr="00EF3B10" w:rsidRDefault="000D697C" w:rsidP="00524F46">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Des groupes de travail et mécanismes de coordination nationaux sur le genre et la </w:t>
            </w:r>
            <w:r w:rsidR="00524F46">
              <w:rPr>
                <w:rFonts w:ascii="Times New Roman" w:hAnsi="Times New Roman" w:cs="Times New Roman"/>
                <w:kern w:val="22"/>
                <w:sz w:val="22"/>
                <w:szCs w:val="22"/>
                <w:lang w:val="fr-CA"/>
              </w:rPr>
              <w:t>biodiversité</w:t>
            </w:r>
            <w:r w:rsidRPr="00EF3B10">
              <w:rPr>
                <w:rFonts w:ascii="Times New Roman" w:hAnsi="Times New Roman" w:cs="Times New Roman"/>
                <w:kern w:val="22"/>
                <w:sz w:val="22"/>
                <w:szCs w:val="22"/>
                <w:lang w:val="fr-CA"/>
              </w:rPr>
              <w:t xml:space="preserve"> ont été créés, des rapports sur les progrès ont été soumis</w:t>
            </w:r>
            <w:r w:rsidR="004E53B9" w:rsidRPr="00EF3B10">
              <w:rPr>
                <w:rFonts w:ascii="Times New Roman" w:hAnsi="Times New Roman" w:cs="Times New Roman"/>
                <w:kern w:val="22"/>
                <w:sz w:val="22"/>
                <w:szCs w:val="22"/>
                <w:lang w:val="fr-CA"/>
              </w:rPr>
              <w:t xml:space="preserve">; des ateliers </w:t>
            </w:r>
            <w:r w:rsidR="00524F46">
              <w:rPr>
                <w:rFonts w:ascii="Times New Roman" w:hAnsi="Times New Roman" w:cs="Times New Roman"/>
                <w:kern w:val="22"/>
                <w:sz w:val="22"/>
                <w:szCs w:val="22"/>
                <w:lang w:val="fr-CA"/>
              </w:rPr>
              <w:t>en session</w:t>
            </w:r>
            <w:r w:rsidR="004E53B9" w:rsidRPr="00EF3B10">
              <w:rPr>
                <w:rFonts w:ascii="Times New Roman" w:hAnsi="Times New Roman" w:cs="Times New Roman"/>
                <w:kern w:val="22"/>
                <w:sz w:val="22"/>
                <w:szCs w:val="22"/>
                <w:lang w:val="fr-CA"/>
              </w:rPr>
              <w:t xml:space="preserve"> / événements parallèles pour part</w:t>
            </w:r>
            <w:r w:rsidR="00445027">
              <w:rPr>
                <w:rFonts w:ascii="Times New Roman" w:hAnsi="Times New Roman" w:cs="Times New Roman"/>
                <w:kern w:val="22"/>
                <w:sz w:val="22"/>
                <w:szCs w:val="22"/>
                <w:lang w:val="fr-CA"/>
              </w:rPr>
              <w:t>ager des expériences et débattre</w:t>
            </w:r>
            <w:r w:rsidR="004E53B9" w:rsidRPr="00EF3B10">
              <w:rPr>
                <w:rFonts w:ascii="Times New Roman" w:hAnsi="Times New Roman" w:cs="Times New Roman"/>
                <w:kern w:val="22"/>
                <w:sz w:val="22"/>
                <w:szCs w:val="22"/>
                <w:lang w:val="fr-CA"/>
              </w:rPr>
              <w:t xml:space="preserve"> des écarts et des difficultés ont été présentés</w:t>
            </w:r>
          </w:p>
        </w:tc>
        <w:tc>
          <w:tcPr>
            <w:tcW w:w="1350" w:type="dxa"/>
          </w:tcPr>
          <w:p w14:paraId="708436BB" w14:textId="5C1C3ECF" w:rsidR="00BB5AD0" w:rsidRPr="00EF3B10" w:rsidRDefault="004E53B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5B401A"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5B401A" w:rsidRPr="00EF3B10">
              <w:rPr>
                <w:rFonts w:ascii="Times New Roman" w:hAnsi="Times New Roman" w:cs="Times New Roman"/>
                <w:kern w:val="22"/>
                <w:sz w:val="22"/>
                <w:szCs w:val="22"/>
                <w:lang w:val="fr-CA"/>
              </w:rPr>
              <w:t>2026</w:t>
            </w:r>
          </w:p>
        </w:tc>
        <w:tc>
          <w:tcPr>
            <w:tcW w:w="1706" w:type="dxa"/>
          </w:tcPr>
          <w:p w14:paraId="0B207F27" w14:textId="365AD75B" w:rsidR="00BB5AD0" w:rsidRPr="00EF3B10" w:rsidRDefault="004E53B9" w:rsidP="004E53B9">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03FAF" w:rsidRPr="00EF3B10">
              <w:rPr>
                <w:rFonts w:ascii="Times New Roman" w:hAnsi="Times New Roman" w:cs="Times New Roman"/>
                <w:kern w:val="22"/>
                <w:sz w:val="22"/>
                <w:szCs w:val="22"/>
                <w:lang w:val="fr-CA"/>
              </w:rPr>
              <w:t xml:space="preserve"> </w:t>
            </w:r>
            <w:r w:rsidR="00BB5AD0" w:rsidRPr="00EF3B10">
              <w:rPr>
                <w:rFonts w:ascii="Times New Roman" w:hAnsi="Times New Roman" w:cs="Times New Roman"/>
                <w:kern w:val="22"/>
                <w:sz w:val="22"/>
                <w:szCs w:val="22"/>
                <w:lang w:val="fr-CA"/>
              </w:rPr>
              <w:t xml:space="preserve">Parties, </w:t>
            </w:r>
            <w:r w:rsidRPr="00EF3B10">
              <w:rPr>
                <w:rFonts w:ascii="Times New Roman" w:hAnsi="Times New Roman" w:cs="Times New Roman"/>
                <w:kern w:val="22"/>
                <w:sz w:val="22"/>
                <w:szCs w:val="22"/>
                <w:lang w:val="fr-CA"/>
              </w:rPr>
              <w:t>organisations pertinentes</w:t>
            </w:r>
          </w:p>
        </w:tc>
        <w:tc>
          <w:tcPr>
            <w:tcW w:w="865" w:type="dxa"/>
          </w:tcPr>
          <w:p w14:paraId="5769C0D7" w14:textId="1B940CB6"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7</w:t>
            </w:r>
          </w:p>
        </w:tc>
      </w:tr>
      <w:tr w:rsidR="00BB5AD0" w:rsidRPr="00EF3B10" w14:paraId="00E86F69" w14:textId="77777777" w:rsidTr="004006B8">
        <w:trPr>
          <w:cantSplit/>
          <w:jc w:val="center"/>
        </w:trPr>
        <w:tc>
          <w:tcPr>
            <w:tcW w:w="3414" w:type="dxa"/>
            <w:vMerge w:val="restart"/>
          </w:tcPr>
          <w:p w14:paraId="1E8F0C4A" w14:textId="02A65239" w:rsidR="00824990" w:rsidRPr="00EF3B10" w:rsidRDefault="00BB5AD0" w:rsidP="00910D7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3.5 </w:t>
            </w:r>
            <w:r w:rsidR="00910D7D" w:rsidRPr="00EF3B10">
              <w:rPr>
                <w:rFonts w:ascii="Times New Roman" w:hAnsi="Times New Roman" w:cs="Times New Roman"/>
                <w:kern w:val="22"/>
                <w:sz w:val="22"/>
                <w:szCs w:val="22"/>
                <w:lang w:val="fr-CA"/>
              </w:rPr>
              <w:t xml:space="preserve">Faire en sorte que les rapports nationaux et les propositions faites au titre de la Convention sur la diversité biologique fournissent de l’information sur la mise en œuvre du plan d’action pour l’égalité entre les sexes et la mise en œuvre sensible au genre du cadre mondial de la biodiversité pour l'après-2020 </w:t>
            </w:r>
          </w:p>
        </w:tc>
        <w:tc>
          <w:tcPr>
            <w:tcW w:w="4499" w:type="dxa"/>
          </w:tcPr>
          <w:p w14:paraId="70D73B43" w14:textId="49BA7433" w:rsidR="00BB5AD0" w:rsidRPr="00EF3B10" w:rsidRDefault="00910D7D" w:rsidP="00910D7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Recenser et compiler les meilleures pratiques, </w:t>
            </w:r>
            <w:r w:rsidR="00FE2D02">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 xml:space="preserve">enseignements tirés et </w:t>
            </w:r>
            <w:r w:rsidR="00FE2D02">
              <w:rPr>
                <w:rFonts w:ascii="Times New Roman" w:hAnsi="Times New Roman" w:cs="Times New Roman"/>
                <w:kern w:val="22"/>
                <w:sz w:val="22"/>
                <w:szCs w:val="22"/>
                <w:lang w:val="fr-CA"/>
              </w:rPr>
              <w:t xml:space="preserve">les </w:t>
            </w:r>
            <w:r w:rsidRPr="00EF3B10">
              <w:rPr>
                <w:rFonts w:ascii="Times New Roman" w:hAnsi="Times New Roman" w:cs="Times New Roman"/>
                <w:kern w:val="22"/>
                <w:sz w:val="22"/>
                <w:szCs w:val="22"/>
                <w:lang w:val="fr-CA"/>
              </w:rPr>
              <w:t>écarts dans la mise en œuvre, le suivi et l’établissement de rapports sensibles au genre, et la participation des organisations et réseaux de femmes, et des experts en genre</w:t>
            </w:r>
          </w:p>
        </w:tc>
        <w:tc>
          <w:tcPr>
            <w:tcW w:w="2346" w:type="dxa"/>
          </w:tcPr>
          <w:p w14:paraId="0C096504" w14:textId="587A1E9F" w:rsidR="00BB5AD0" w:rsidRPr="00EF3B10" w:rsidRDefault="00A623F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meilleures pratiques, les enseignements tirés et les écarts sont présentés lors des réunions et des événements parallèles, et partagés sur le site Web de la Convention sur la diversité biologique</w:t>
            </w:r>
          </w:p>
        </w:tc>
        <w:tc>
          <w:tcPr>
            <w:tcW w:w="1350" w:type="dxa"/>
          </w:tcPr>
          <w:p w14:paraId="7C1CCA9F" w14:textId="1939E63C" w:rsidR="00BB5AD0" w:rsidRPr="00EF3B10" w:rsidRDefault="00A623F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1E4D81"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1E4D81" w:rsidRPr="00EF3B10">
              <w:rPr>
                <w:rFonts w:ascii="Times New Roman" w:hAnsi="Times New Roman" w:cs="Times New Roman"/>
                <w:kern w:val="22"/>
                <w:sz w:val="22"/>
                <w:szCs w:val="22"/>
                <w:lang w:val="fr-CA"/>
              </w:rPr>
              <w:t>2026</w:t>
            </w:r>
          </w:p>
        </w:tc>
        <w:tc>
          <w:tcPr>
            <w:tcW w:w="1706" w:type="dxa"/>
          </w:tcPr>
          <w:p w14:paraId="5F74FEAD" w14:textId="0A775D62" w:rsidR="00BB5AD0" w:rsidRPr="00EF3B10" w:rsidRDefault="00A623FD" w:rsidP="00A623F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groupes et réseaux de femmes, organisations pertinentes, Secrétariat</w:t>
            </w:r>
          </w:p>
        </w:tc>
        <w:tc>
          <w:tcPr>
            <w:tcW w:w="865" w:type="dxa"/>
          </w:tcPr>
          <w:p w14:paraId="680AC9B1" w14:textId="50D7ECF5" w:rsidR="00BB5AD0" w:rsidRPr="00EF3B10" w:rsidRDefault="00CB2F90"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8</w:t>
            </w:r>
          </w:p>
        </w:tc>
      </w:tr>
      <w:tr w:rsidR="00BB5AD0" w:rsidRPr="00EF3B10" w14:paraId="35BA7242" w14:textId="77777777" w:rsidTr="004006B8">
        <w:trPr>
          <w:cantSplit/>
          <w:jc w:val="center"/>
        </w:trPr>
        <w:tc>
          <w:tcPr>
            <w:tcW w:w="3414" w:type="dxa"/>
            <w:vMerge/>
          </w:tcPr>
          <w:p w14:paraId="7006B608"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4C823529" w14:textId="715BD36F" w:rsidR="00BB5AD0" w:rsidRPr="00EF3B10" w:rsidRDefault="00A623FD" w:rsidP="00FE2D02">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Utiliser des indicateurs propres au </w:t>
            </w:r>
            <w:r w:rsidR="00FE2D02">
              <w:rPr>
                <w:rFonts w:ascii="Times New Roman" w:hAnsi="Times New Roman" w:cs="Times New Roman"/>
                <w:kern w:val="22"/>
                <w:sz w:val="22"/>
                <w:szCs w:val="22"/>
                <w:lang w:val="fr-CA"/>
              </w:rPr>
              <w:t>genre</w:t>
            </w:r>
            <w:r w:rsidRPr="00EF3B10">
              <w:rPr>
                <w:rFonts w:ascii="Times New Roman" w:hAnsi="Times New Roman" w:cs="Times New Roman"/>
                <w:kern w:val="22"/>
                <w:sz w:val="22"/>
                <w:szCs w:val="22"/>
                <w:lang w:val="fr-CA"/>
              </w:rPr>
              <w:t xml:space="preserve"> et des données </w:t>
            </w:r>
            <w:r w:rsidR="00B67EDA">
              <w:rPr>
                <w:rFonts w:ascii="Times New Roman" w:hAnsi="Times New Roman" w:cs="Times New Roman"/>
                <w:kern w:val="22"/>
                <w:sz w:val="22"/>
                <w:szCs w:val="22"/>
                <w:lang w:val="fr-CA"/>
              </w:rPr>
              <w:t>ventilées</w:t>
            </w:r>
            <w:r w:rsidRPr="00EF3B10">
              <w:rPr>
                <w:rFonts w:ascii="Times New Roman" w:hAnsi="Times New Roman" w:cs="Times New Roman"/>
                <w:kern w:val="22"/>
                <w:sz w:val="22"/>
                <w:szCs w:val="22"/>
                <w:lang w:val="fr-CA"/>
              </w:rPr>
              <w:t xml:space="preserve"> par sexe dans les rapport</w:t>
            </w:r>
            <w:r w:rsidR="00FE2D02">
              <w:rPr>
                <w:rFonts w:ascii="Times New Roman" w:hAnsi="Times New Roman" w:cs="Times New Roman"/>
                <w:kern w:val="22"/>
                <w:sz w:val="22"/>
                <w:szCs w:val="22"/>
                <w:lang w:val="fr-CA"/>
              </w:rPr>
              <w:t>s</w:t>
            </w:r>
            <w:r w:rsidRPr="00EF3B10">
              <w:rPr>
                <w:rFonts w:ascii="Times New Roman" w:hAnsi="Times New Roman" w:cs="Times New Roman"/>
                <w:kern w:val="22"/>
                <w:sz w:val="22"/>
                <w:szCs w:val="22"/>
                <w:lang w:val="fr-CA"/>
              </w:rPr>
              <w:t xml:space="preserve"> sur les progrès accomplis dans la mise en œuvre des buts et objectifs du cadre mondial de la biodiversité pour l'après-2020, et faire rapport des progrès dans la mise en œuvre du plan d’action pour l’égalité entre les sexes</w:t>
            </w:r>
          </w:p>
        </w:tc>
        <w:tc>
          <w:tcPr>
            <w:tcW w:w="2346" w:type="dxa"/>
          </w:tcPr>
          <w:p w14:paraId="3A3E4C9F" w14:textId="1EF5B59F" w:rsidR="00BB5AD0" w:rsidRPr="00EF3B10" w:rsidRDefault="00B5575D" w:rsidP="00B67EDA">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Les rapports nationaux soumis au titre de la Convention sur la diversité biologique comprennent des rapports sur la mise en œuvre du plan d’action pour l’égalité entre les sexes, des indicateurs propres au genre et des données </w:t>
            </w:r>
            <w:r w:rsidR="00B67EDA">
              <w:rPr>
                <w:rFonts w:ascii="Times New Roman" w:hAnsi="Times New Roman" w:cs="Times New Roman"/>
                <w:kern w:val="22"/>
                <w:sz w:val="22"/>
                <w:szCs w:val="22"/>
                <w:lang w:val="fr-CA"/>
              </w:rPr>
              <w:t>ventilées par genre</w:t>
            </w:r>
          </w:p>
        </w:tc>
        <w:tc>
          <w:tcPr>
            <w:tcW w:w="1350" w:type="dxa"/>
          </w:tcPr>
          <w:p w14:paraId="33F79B9A" w14:textId="6AEBA51D"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1E4D81" w:rsidRPr="00EF3B10">
              <w:rPr>
                <w:rFonts w:ascii="Times New Roman" w:hAnsi="Times New Roman" w:cs="Times New Roman"/>
                <w:i/>
                <w:iCs/>
                <w:kern w:val="22"/>
                <w:sz w:val="22"/>
                <w:szCs w:val="22"/>
                <w:lang w:val="fr-CA"/>
              </w:rPr>
              <w:t>:</w:t>
            </w:r>
            <w:r w:rsidR="00816930" w:rsidRPr="00EF3B10">
              <w:rPr>
                <w:rFonts w:ascii="Times New Roman" w:hAnsi="Times New Roman" w:cs="Times New Roman"/>
                <w:kern w:val="22"/>
                <w:sz w:val="22"/>
                <w:szCs w:val="22"/>
                <w:lang w:val="fr-CA"/>
              </w:rPr>
              <w:t xml:space="preserve"> </w:t>
            </w:r>
            <w:r w:rsidR="001E4D81" w:rsidRPr="00EF3B10">
              <w:rPr>
                <w:rFonts w:ascii="Times New Roman" w:hAnsi="Times New Roman" w:cs="Times New Roman"/>
                <w:kern w:val="22"/>
                <w:sz w:val="22"/>
                <w:szCs w:val="22"/>
                <w:lang w:val="fr-CA"/>
              </w:rPr>
              <w:t>2030</w:t>
            </w:r>
          </w:p>
        </w:tc>
        <w:tc>
          <w:tcPr>
            <w:tcW w:w="1706" w:type="dxa"/>
          </w:tcPr>
          <w:p w14:paraId="030E4ABB" w14:textId="09327028"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w:t>
            </w:r>
          </w:p>
        </w:tc>
        <w:tc>
          <w:tcPr>
            <w:tcW w:w="865" w:type="dxa"/>
          </w:tcPr>
          <w:p w14:paraId="225BC5A8" w14:textId="4FBCFBD8" w:rsidR="00BB5AD0" w:rsidRPr="00EF3B10" w:rsidRDefault="005D547D"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2</w:t>
            </w:r>
            <w:r w:rsidR="007E2625" w:rsidRPr="00EF3B10">
              <w:rPr>
                <w:rFonts w:ascii="Times New Roman" w:hAnsi="Times New Roman" w:cs="Times New Roman"/>
                <w:b/>
                <w:bCs/>
                <w:kern w:val="22"/>
                <w:sz w:val="22"/>
                <w:szCs w:val="22"/>
                <w:lang w:val="fr-CA"/>
              </w:rPr>
              <w:t>9</w:t>
            </w:r>
          </w:p>
        </w:tc>
      </w:tr>
      <w:tr w:rsidR="00BB5AD0" w:rsidRPr="00EF3B10" w14:paraId="2FE4E82A" w14:textId="77777777" w:rsidTr="004006B8">
        <w:trPr>
          <w:cantSplit/>
          <w:jc w:val="center"/>
        </w:trPr>
        <w:tc>
          <w:tcPr>
            <w:tcW w:w="3414" w:type="dxa"/>
            <w:vMerge/>
          </w:tcPr>
          <w:p w14:paraId="4CBE189B"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33C2C8DA" w14:textId="4EAB32D0" w:rsidR="00BB5AD0" w:rsidRPr="00EF3B10" w:rsidRDefault="00B5575D"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Intégrer l’établissement de rapports sur la contribution des femmes et des filles à la conservation et l’utilisation durable de la diversité biologique, et sur l’intégration des considérations de genre aux SPANB, à savoir leur mise en œuvre, budgétisation et établissement de rapports, dans les mécanismes d’établissement de rapports nationaux existants</w:t>
            </w:r>
          </w:p>
        </w:tc>
        <w:tc>
          <w:tcPr>
            <w:tcW w:w="2346" w:type="dxa"/>
          </w:tcPr>
          <w:p w14:paraId="52A0252B" w14:textId="48C40A3A" w:rsidR="00BB5AD0" w:rsidRPr="00EF3B10" w:rsidRDefault="000D2B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Les rapports nationaux préparés au titre de la Convention sur la diversité biologique comprennent des rapports sur la contribution des filles et des femmes à la conservation et l’utilisation durable de la diversité biologique, et sur l’intégration des considérations de genre aux SPANB, à savoir leur mise en œuvre, budgétisation et établissement de rapports</w:t>
            </w:r>
          </w:p>
        </w:tc>
        <w:tc>
          <w:tcPr>
            <w:tcW w:w="1350" w:type="dxa"/>
          </w:tcPr>
          <w:p w14:paraId="7742CFCD" w14:textId="77E20800" w:rsidR="00BB5AD0" w:rsidRPr="00EF3B10" w:rsidRDefault="000D2B1B"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Échéance</w:t>
            </w:r>
            <w:r w:rsidR="001E4D81" w:rsidRPr="00EF3B10">
              <w:rPr>
                <w:rFonts w:ascii="Times New Roman" w:hAnsi="Times New Roman" w:cs="Times New Roman"/>
                <w:i/>
                <w:iCs/>
                <w:kern w:val="22"/>
                <w:sz w:val="22"/>
                <w:szCs w:val="22"/>
                <w:lang w:val="fr-CA"/>
              </w:rPr>
              <w:t>:</w:t>
            </w:r>
            <w:r w:rsidR="006C5775" w:rsidRPr="00EF3B10">
              <w:rPr>
                <w:rFonts w:ascii="Times New Roman" w:hAnsi="Times New Roman" w:cs="Times New Roman"/>
                <w:kern w:val="22"/>
                <w:sz w:val="22"/>
                <w:szCs w:val="22"/>
                <w:lang w:val="fr-CA"/>
              </w:rPr>
              <w:t xml:space="preserve"> </w:t>
            </w:r>
            <w:r w:rsidR="001A40BE" w:rsidRPr="00EF3B10">
              <w:rPr>
                <w:rFonts w:ascii="Times New Roman" w:hAnsi="Times New Roman" w:cs="Times New Roman"/>
                <w:kern w:val="22"/>
                <w:sz w:val="22"/>
                <w:szCs w:val="22"/>
                <w:lang w:val="fr-CA"/>
              </w:rPr>
              <w:t>2030</w:t>
            </w:r>
          </w:p>
        </w:tc>
        <w:tc>
          <w:tcPr>
            <w:tcW w:w="1706" w:type="dxa"/>
          </w:tcPr>
          <w:p w14:paraId="64BEB185" w14:textId="00743458" w:rsidR="00BB5AD0" w:rsidRPr="00EF3B10" w:rsidRDefault="000D2B1B" w:rsidP="000D2B1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w:t>
            </w:r>
            <w:r w:rsidR="00090341" w:rsidRPr="00EF3B10">
              <w:rPr>
                <w:rFonts w:ascii="Times New Roman" w:hAnsi="Times New Roman" w:cs="Times New Roman"/>
                <w:kern w:val="22"/>
                <w:sz w:val="22"/>
                <w:szCs w:val="22"/>
                <w:lang w:val="fr-CA"/>
              </w:rPr>
              <w:t xml:space="preserve">Parties, </w:t>
            </w:r>
            <w:r w:rsidRPr="00EF3B10">
              <w:rPr>
                <w:rFonts w:ascii="Times New Roman" w:hAnsi="Times New Roman" w:cs="Times New Roman"/>
                <w:kern w:val="22"/>
                <w:sz w:val="22"/>
                <w:szCs w:val="22"/>
                <w:lang w:val="fr-CA"/>
              </w:rPr>
              <w:t>organisations pertinentes</w:t>
            </w:r>
          </w:p>
        </w:tc>
        <w:tc>
          <w:tcPr>
            <w:tcW w:w="865" w:type="dxa"/>
          </w:tcPr>
          <w:p w14:paraId="4CDF5C4E" w14:textId="2071F38A" w:rsidR="00BB5AD0" w:rsidRPr="00EF3B10" w:rsidRDefault="007E2625"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30</w:t>
            </w:r>
          </w:p>
        </w:tc>
      </w:tr>
      <w:tr w:rsidR="00BB5AD0" w:rsidRPr="00EF3B10" w14:paraId="3A753702" w14:textId="77777777" w:rsidTr="004006B8">
        <w:trPr>
          <w:cantSplit/>
          <w:jc w:val="center"/>
        </w:trPr>
        <w:tc>
          <w:tcPr>
            <w:tcW w:w="3414" w:type="dxa"/>
            <w:vMerge w:val="restart"/>
          </w:tcPr>
          <w:p w14:paraId="128FBCD1" w14:textId="7DF36345" w:rsidR="00BB5AD0" w:rsidRPr="00EF3B10" w:rsidRDefault="00BB5AD0" w:rsidP="000D2B1B">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3.6 </w:t>
            </w:r>
            <w:r w:rsidR="000D2B1B" w:rsidRPr="00EF3B10">
              <w:rPr>
                <w:rFonts w:ascii="Times New Roman" w:hAnsi="Times New Roman" w:cs="Times New Roman"/>
                <w:kern w:val="22"/>
                <w:sz w:val="22"/>
                <w:szCs w:val="22"/>
                <w:lang w:val="fr-CA"/>
              </w:rPr>
              <w:t>Allouer des ressources humaines et financières adéquates, afin de soutenir les mesures fondé</w:t>
            </w:r>
            <w:r w:rsidR="004006B8">
              <w:rPr>
                <w:rFonts w:ascii="Times New Roman" w:hAnsi="Times New Roman" w:cs="Times New Roman"/>
                <w:kern w:val="22"/>
                <w:sz w:val="22"/>
                <w:szCs w:val="22"/>
                <w:lang w:val="fr-CA"/>
              </w:rPr>
              <w:t>e</w:t>
            </w:r>
            <w:r w:rsidR="000D2B1B" w:rsidRPr="00EF3B10">
              <w:rPr>
                <w:rFonts w:ascii="Times New Roman" w:hAnsi="Times New Roman" w:cs="Times New Roman"/>
                <w:kern w:val="22"/>
                <w:sz w:val="22"/>
                <w:szCs w:val="22"/>
                <w:lang w:val="fr-CA"/>
              </w:rPr>
              <w:t>s sur les droits et la mise en œuvre sensible au genre du cadre mondial de la biodiversité pour l'après-2020, notamment en effectuant un suivi et en établissant des rapports sur l’allocation des ressources pour les initiatives liées au genre et en appliquant une budgétisation sensible au genre</w:t>
            </w:r>
          </w:p>
        </w:tc>
        <w:tc>
          <w:tcPr>
            <w:tcW w:w="4499" w:type="dxa"/>
          </w:tcPr>
          <w:p w14:paraId="774AF06A" w14:textId="26EC30D6" w:rsidR="00BB5AD0" w:rsidRPr="00EF3B10" w:rsidRDefault="000D2B1B" w:rsidP="001642C1">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Sensibiliser</w:t>
            </w:r>
            <w:r w:rsidR="002C3E04" w:rsidRPr="00EF3B10">
              <w:rPr>
                <w:rFonts w:ascii="Times New Roman" w:hAnsi="Times New Roman" w:cs="Times New Roman"/>
                <w:kern w:val="22"/>
                <w:sz w:val="22"/>
                <w:szCs w:val="22"/>
                <w:lang w:val="fr-CA"/>
              </w:rPr>
              <w:t xml:space="preserve"> au soutien financier et technique </w:t>
            </w:r>
            <w:r w:rsidR="004006B8">
              <w:rPr>
                <w:rFonts w:ascii="Times New Roman" w:hAnsi="Times New Roman" w:cs="Times New Roman"/>
                <w:kern w:val="22"/>
                <w:sz w:val="22"/>
                <w:szCs w:val="22"/>
                <w:lang w:val="fr-CA"/>
              </w:rPr>
              <w:t>disponible</w:t>
            </w:r>
            <w:r w:rsidR="002C3E04" w:rsidRPr="00EF3B10">
              <w:rPr>
                <w:rFonts w:ascii="Times New Roman" w:hAnsi="Times New Roman" w:cs="Times New Roman"/>
                <w:kern w:val="22"/>
                <w:sz w:val="22"/>
                <w:szCs w:val="22"/>
                <w:lang w:val="fr-CA"/>
              </w:rPr>
              <w:t xml:space="preserve"> pour la promotion des méthodes sensibles au genre </w:t>
            </w:r>
            <w:r w:rsidR="004006B8">
              <w:rPr>
                <w:rFonts w:ascii="Times New Roman" w:hAnsi="Times New Roman" w:cs="Times New Roman"/>
                <w:kern w:val="22"/>
                <w:sz w:val="22"/>
                <w:szCs w:val="22"/>
                <w:lang w:val="fr-CA"/>
              </w:rPr>
              <w:t>dans l</w:t>
            </w:r>
            <w:r w:rsidR="002C3E04" w:rsidRPr="00EF3B10">
              <w:rPr>
                <w:rFonts w:ascii="Times New Roman" w:hAnsi="Times New Roman" w:cs="Times New Roman"/>
                <w:kern w:val="22"/>
                <w:sz w:val="22"/>
                <w:szCs w:val="22"/>
                <w:lang w:val="fr-CA"/>
              </w:rPr>
              <w:t xml:space="preserve">es politiques, plans, stratégies et mesures liées à la diversité biologique, y compris les bonnes pratiques pour faciliter l’accès au financement d’organisations locales de femmes, et de peuples autochtones et communautés locales </w:t>
            </w:r>
          </w:p>
        </w:tc>
        <w:tc>
          <w:tcPr>
            <w:tcW w:w="2346" w:type="dxa"/>
          </w:tcPr>
          <w:p w14:paraId="4AC5A709" w14:textId="3715500C" w:rsidR="00CB0553" w:rsidRPr="00EF3B10" w:rsidRDefault="002C3E04"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 xml:space="preserve">Webinaires, matériel de communication, ateliers en session  </w:t>
            </w:r>
          </w:p>
        </w:tc>
        <w:tc>
          <w:tcPr>
            <w:tcW w:w="1350" w:type="dxa"/>
          </w:tcPr>
          <w:p w14:paraId="3C16FE78" w14:textId="51ACA10B" w:rsidR="00BB5AD0"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6441E0" w:rsidRPr="00EF3B10">
              <w:rPr>
                <w:rFonts w:ascii="Times New Roman" w:hAnsi="Times New Roman" w:cs="Times New Roman"/>
                <w:i/>
                <w:iCs/>
                <w:kern w:val="22"/>
                <w:sz w:val="22"/>
                <w:szCs w:val="22"/>
                <w:lang w:val="fr-CA"/>
              </w:rPr>
              <w:t>:</w:t>
            </w:r>
            <w:r w:rsidR="006C5775" w:rsidRPr="00EF3B10">
              <w:rPr>
                <w:rFonts w:ascii="Times New Roman" w:hAnsi="Times New Roman" w:cs="Times New Roman"/>
                <w:kern w:val="22"/>
                <w:sz w:val="22"/>
                <w:szCs w:val="22"/>
                <w:lang w:val="fr-CA"/>
              </w:rPr>
              <w:t xml:space="preserve"> </w:t>
            </w:r>
            <w:r w:rsidR="006441E0" w:rsidRPr="00EF3B10">
              <w:rPr>
                <w:rFonts w:ascii="Times New Roman" w:hAnsi="Times New Roman" w:cs="Times New Roman"/>
                <w:kern w:val="22"/>
                <w:sz w:val="22"/>
                <w:szCs w:val="22"/>
                <w:lang w:val="fr-CA"/>
              </w:rPr>
              <w:t>2024</w:t>
            </w:r>
            <w:r w:rsidR="00042045" w:rsidRPr="00EF3B10">
              <w:rPr>
                <w:rFonts w:ascii="Times New Roman" w:hAnsi="Times New Roman" w:cs="Times New Roman"/>
                <w:kern w:val="22"/>
                <w:sz w:val="22"/>
                <w:szCs w:val="22"/>
                <w:lang w:val="fr-CA"/>
              </w:rPr>
              <w:t>, 2026</w:t>
            </w:r>
          </w:p>
        </w:tc>
        <w:tc>
          <w:tcPr>
            <w:tcW w:w="1706" w:type="dxa"/>
          </w:tcPr>
          <w:p w14:paraId="1BA5F005" w14:textId="41724C30"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Secr</w:t>
            </w:r>
            <w:r w:rsidRPr="00EF3B10">
              <w:rPr>
                <w:rFonts w:ascii="Times New Roman" w:hAnsi="Times New Roman" w:cs="Times New Roman"/>
                <w:kern w:val="22"/>
                <w:sz w:val="22"/>
                <w:szCs w:val="22"/>
                <w:lang w:val="fr-CA"/>
              </w:rPr>
              <w:t>é</w:t>
            </w:r>
            <w:r w:rsidR="00BB5AD0" w:rsidRPr="00EF3B10">
              <w:rPr>
                <w:rFonts w:ascii="Times New Roman" w:hAnsi="Times New Roman" w:cs="Times New Roman"/>
                <w:kern w:val="22"/>
                <w:sz w:val="22"/>
                <w:szCs w:val="22"/>
                <w:lang w:val="fr-CA"/>
              </w:rPr>
              <w:t xml:space="preserve">tariat, </w:t>
            </w:r>
            <w:r w:rsidRPr="00EF3B10">
              <w:rPr>
                <w:rFonts w:ascii="Times New Roman" w:hAnsi="Times New Roman" w:cs="Times New Roman"/>
                <w:kern w:val="22"/>
                <w:sz w:val="22"/>
                <w:szCs w:val="22"/>
                <w:lang w:val="fr-CA"/>
              </w:rPr>
              <w:t>organisation compétentes</w:t>
            </w:r>
          </w:p>
        </w:tc>
        <w:tc>
          <w:tcPr>
            <w:tcW w:w="865" w:type="dxa"/>
          </w:tcPr>
          <w:p w14:paraId="6A32D07D" w14:textId="51529CCD" w:rsidR="00BB5AD0" w:rsidRPr="00EF3B10" w:rsidRDefault="0064456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r w:rsidR="007E2625" w:rsidRPr="00EF3B10">
              <w:rPr>
                <w:rFonts w:ascii="Times New Roman" w:hAnsi="Times New Roman" w:cs="Times New Roman"/>
                <w:b/>
                <w:bCs/>
                <w:kern w:val="22"/>
                <w:sz w:val="22"/>
                <w:szCs w:val="22"/>
                <w:lang w:val="fr-CA"/>
              </w:rPr>
              <w:t>1</w:t>
            </w:r>
          </w:p>
        </w:tc>
      </w:tr>
      <w:tr w:rsidR="00BB5AD0" w:rsidRPr="00EF3B10" w14:paraId="01CAF90E" w14:textId="77777777" w:rsidTr="004006B8">
        <w:trPr>
          <w:cantSplit/>
          <w:jc w:val="center"/>
        </w:trPr>
        <w:tc>
          <w:tcPr>
            <w:tcW w:w="3414" w:type="dxa"/>
            <w:vMerge/>
          </w:tcPr>
          <w:p w14:paraId="43ABD199" w14:textId="77777777" w:rsidR="00BB5AD0" w:rsidRPr="00EF3B10" w:rsidRDefault="00BB5AD0"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p>
        </w:tc>
        <w:tc>
          <w:tcPr>
            <w:tcW w:w="4499" w:type="dxa"/>
          </w:tcPr>
          <w:p w14:paraId="3194B88B" w14:textId="56B3CF5E"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Mettre sur pied des programmes de financement ciblés ou des postes budgétaires en appui à la mise en œuvre sensible au genre du cadre mondial de la biodiversité pour l'après-2020 et du plan d’action pour l’égalité entre les sexes</w:t>
            </w:r>
          </w:p>
        </w:tc>
        <w:tc>
          <w:tcPr>
            <w:tcW w:w="2346" w:type="dxa"/>
          </w:tcPr>
          <w:p w14:paraId="31787DCB" w14:textId="675EE08B" w:rsidR="00D279BB"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kern w:val="22"/>
                <w:sz w:val="22"/>
                <w:szCs w:val="22"/>
                <w:lang w:val="fr-CA"/>
              </w:rPr>
              <w:t>Programmes de financement ciblés et postes budgétaires</w:t>
            </w:r>
          </w:p>
        </w:tc>
        <w:tc>
          <w:tcPr>
            <w:tcW w:w="1350" w:type="dxa"/>
          </w:tcPr>
          <w:p w14:paraId="4B9A1F97" w14:textId="515D16D0" w:rsidR="00BB5AD0" w:rsidRPr="00EF3B10" w:rsidRDefault="00E02E69" w:rsidP="0000011D">
            <w:pPr>
              <w:suppressLineNumbers/>
              <w:suppressAutoHyphens/>
              <w:kinsoku w:val="0"/>
              <w:overflowPunct w:val="0"/>
              <w:autoSpaceDE w:val="0"/>
              <w:autoSpaceDN w:val="0"/>
              <w:adjustRightInd w:val="0"/>
              <w:snapToGrid w:val="0"/>
              <w:spacing w:before="60" w:after="60"/>
              <w:rPr>
                <w:rFonts w:ascii="Times New Roman" w:hAnsi="Times New Roman" w:cs="Times New Roman"/>
                <w:i/>
                <w:iCs/>
                <w:kern w:val="22"/>
                <w:sz w:val="22"/>
                <w:szCs w:val="22"/>
                <w:lang w:val="fr-CA"/>
              </w:rPr>
            </w:pPr>
            <w:r w:rsidRPr="00EF3B10">
              <w:rPr>
                <w:rFonts w:ascii="Times New Roman" w:hAnsi="Times New Roman" w:cs="Times New Roman"/>
                <w:i/>
                <w:iCs/>
                <w:kern w:val="22"/>
                <w:sz w:val="22"/>
                <w:szCs w:val="22"/>
                <w:lang w:val="fr-CA"/>
              </w:rPr>
              <w:t xml:space="preserve">Échéance </w:t>
            </w:r>
            <w:r w:rsidR="006441E0" w:rsidRPr="00EF3B10">
              <w:rPr>
                <w:rFonts w:ascii="Times New Roman" w:hAnsi="Times New Roman" w:cs="Times New Roman"/>
                <w:i/>
                <w:iCs/>
                <w:kern w:val="22"/>
                <w:sz w:val="22"/>
                <w:szCs w:val="22"/>
                <w:lang w:val="fr-CA"/>
              </w:rPr>
              <w:t>:</w:t>
            </w:r>
            <w:r w:rsidR="005319D9" w:rsidRPr="00EF3B10">
              <w:rPr>
                <w:rFonts w:ascii="Times New Roman" w:hAnsi="Times New Roman" w:cs="Times New Roman"/>
                <w:kern w:val="22"/>
                <w:sz w:val="22"/>
                <w:szCs w:val="22"/>
                <w:lang w:val="fr-CA"/>
              </w:rPr>
              <w:t xml:space="preserve"> </w:t>
            </w:r>
            <w:r w:rsidR="006441E0" w:rsidRPr="00EF3B10">
              <w:rPr>
                <w:rFonts w:ascii="Times New Roman" w:hAnsi="Times New Roman" w:cs="Times New Roman"/>
                <w:kern w:val="22"/>
                <w:sz w:val="22"/>
                <w:szCs w:val="22"/>
                <w:lang w:val="fr-CA"/>
              </w:rPr>
              <w:t>2026</w:t>
            </w:r>
          </w:p>
        </w:tc>
        <w:tc>
          <w:tcPr>
            <w:tcW w:w="1706" w:type="dxa"/>
          </w:tcPr>
          <w:p w14:paraId="767EB1A7" w14:textId="146C7C2E" w:rsidR="00BB5AD0" w:rsidRPr="00EF3B10" w:rsidRDefault="00E02E69" w:rsidP="00E02E69">
            <w:pPr>
              <w:suppressLineNumbers/>
              <w:suppressAutoHyphens/>
              <w:kinsoku w:val="0"/>
              <w:overflowPunct w:val="0"/>
              <w:autoSpaceDE w:val="0"/>
              <w:autoSpaceDN w:val="0"/>
              <w:adjustRightInd w:val="0"/>
              <w:snapToGrid w:val="0"/>
              <w:spacing w:before="60" w:after="60"/>
              <w:rPr>
                <w:rFonts w:ascii="Times New Roman" w:hAnsi="Times New Roman" w:cs="Times New Roman"/>
                <w:kern w:val="22"/>
                <w:sz w:val="22"/>
                <w:szCs w:val="22"/>
                <w:lang w:val="fr-CA"/>
              </w:rPr>
            </w:pPr>
            <w:r w:rsidRPr="00EF3B10">
              <w:rPr>
                <w:rFonts w:ascii="Times New Roman" w:hAnsi="Times New Roman" w:cs="Times New Roman"/>
                <w:i/>
                <w:iCs/>
                <w:kern w:val="22"/>
                <w:sz w:val="22"/>
                <w:szCs w:val="22"/>
                <w:lang w:val="fr-CA"/>
              </w:rPr>
              <w:t xml:space="preserve">Principaux </w:t>
            </w:r>
            <w:r w:rsidR="00BB5AD0" w:rsidRPr="00EF3B10">
              <w:rPr>
                <w:rFonts w:ascii="Times New Roman" w:hAnsi="Times New Roman" w:cs="Times New Roman"/>
                <w:i/>
                <w:iCs/>
                <w:kern w:val="22"/>
                <w:sz w:val="22"/>
                <w:szCs w:val="22"/>
                <w:lang w:val="fr-CA"/>
              </w:rPr>
              <w:t>:</w:t>
            </w:r>
            <w:r w:rsidR="00BB5AD0" w:rsidRPr="00EF3B10">
              <w:rPr>
                <w:rFonts w:ascii="Times New Roman" w:hAnsi="Times New Roman" w:cs="Times New Roman"/>
                <w:kern w:val="22"/>
                <w:sz w:val="22"/>
                <w:szCs w:val="22"/>
                <w:lang w:val="fr-CA"/>
              </w:rPr>
              <w:t xml:space="preserve"> Parties, </w:t>
            </w:r>
            <w:r w:rsidRPr="00EF3B10">
              <w:rPr>
                <w:rFonts w:ascii="Times New Roman" w:hAnsi="Times New Roman" w:cs="Times New Roman"/>
                <w:kern w:val="22"/>
                <w:sz w:val="22"/>
                <w:szCs w:val="22"/>
                <w:lang w:val="fr-CA"/>
              </w:rPr>
              <w:t>Fonds pour l’environnement mondial, Fonds vert pour le climat</w:t>
            </w:r>
          </w:p>
        </w:tc>
        <w:tc>
          <w:tcPr>
            <w:tcW w:w="865" w:type="dxa"/>
          </w:tcPr>
          <w:p w14:paraId="13E98CCB" w14:textId="2CCC72CC" w:rsidR="00BB5AD0" w:rsidRPr="00EF3B10" w:rsidRDefault="005826B4" w:rsidP="0000011D">
            <w:pPr>
              <w:suppressLineNumbers/>
              <w:suppressAutoHyphens/>
              <w:kinsoku w:val="0"/>
              <w:overflowPunct w:val="0"/>
              <w:autoSpaceDE w:val="0"/>
              <w:autoSpaceDN w:val="0"/>
              <w:adjustRightInd w:val="0"/>
              <w:snapToGrid w:val="0"/>
              <w:spacing w:before="60" w:after="60"/>
              <w:jc w:val="center"/>
              <w:rPr>
                <w:rFonts w:ascii="Times New Roman" w:hAnsi="Times New Roman" w:cs="Times New Roman"/>
                <w:b/>
                <w:bCs/>
                <w:kern w:val="22"/>
                <w:sz w:val="22"/>
                <w:szCs w:val="22"/>
                <w:lang w:val="fr-CA"/>
              </w:rPr>
            </w:pPr>
            <w:r w:rsidRPr="00EF3B10">
              <w:rPr>
                <w:rFonts w:ascii="Times New Roman" w:hAnsi="Times New Roman" w:cs="Times New Roman"/>
                <w:b/>
                <w:bCs/>
                <w:kern w:val="22"/>
                <w:sz w:val="22"/>
                <w:szCs w:val="22"/>
                <w:lang w:val="fr-CA"/>
              </w:rPr>
              <w:t>3</w:t>
            </w:r>
            <w:r w:rsidR="007E2625" w:rsidRPr="00EF3B10">
              <w:rPr>
                <w:rFonts w:ascii="Times New Roman" w:hAnsi="Times New Roman" w:cs="Times New Roman"/>
                <w:b/>
                <w:bCs/>
                <w:kern w:val="22"/>
                <w:sz w:val="22"/>
                <w:szCs w:val="22"/>
                <w:lang w:val="fr-CA"/>
              </w:rPr>
              <w:t>2</w:t>
            </w:r>
          </w:p>
        </w:tc>
      </w:tr>
    </w:tbl>
    <w:p w14:paraId="5DDD3EE5" w14:textId="77777777" w:rsidR="00CF1E22" w:rsidRPr="00EF3B10" w:rsidRDefault="00CF1E22" w:rsidP="00684979">
      <w:pPr>
        <w:suppressLineNumbers/>
        <w:suppressAutoHyphens/>
        <w:kinsoku w:val="0"/>
        <w:overflowPunct w:val="0"/>
        <w:autoSpaceDE w:val="0"/>
        <w:autoSpaceDN w:val="0"/>
        <w:adjustRightInd w:val="0"/>
        <w:snapToGrid w:val="0"/>
        <w:rPr>
          <w:snapToGrid w:val="0"/>
          <w:kern w:val="22"/>
          <w:sz w:val="22"/>
          <w:szCs w:val="22"/>
          <w:lang w:val="fr-CA"/>
        </w:rPr>
      </w:pPr>
    </w:p>
    <w:p w14:paraId="3BA84D81" w14:textId="646AC21A" w:rsidR="001D613E" w:rsidRPr="00EF3B10" w:rsidRDefault="008777B8">
      <w:pPr>
        <w:suppressLineNumbers/>
        <w:suppressAutoHyphens/>
        <w:kinsoku w:val="0"/>
        <w:overflowPunct w:val="0"/>
        <w:autoSpaceDE w:val="0"/>
        <w:autoSpaceDN w:val="0"/>
        <w:adjustRightInd w:val="0"/>
        <w:snapToGrid w:val="0"/>
        <w:jc w:val="center"/>
        <w:rPr>
          <w:snapToGrid w:val="0"/>
          <w:kern w:val="22"/>
          <w:sz w:val="22"/>
          <w:szCs w:val="22"/>
          <w:lang w:val="fr-CA"/>
        </w:rPr>
      </w:pPr>
      <w:r w:rsidRPr="00EF3B10">
        <w:rPr>
          <w:snapToGrid w:val="0"/>
          <w:kern w:val="22"/>
          <w:sz w:val="22"/>
          <w:szCs w:val="22"/>
          <w:lang w:val="fr-CA"/>
        </w:rPr>
        <w:t>__________</w:t>
      </w:r>
    </w:p>
    <w:sectPr w:rsidR="001D613E" w:rsidRPr="00EF3B10" w:rsidSect="0000011D">
      <w:pgSz w:w="15840" w:h="12240" w:orient="landscape" w:code="1"/>
      <w:pgMar w:top="1440" w:right="1440" w:bottom="144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D945F" w14:textId="77777777" w:rsidR="001B76AC" w:rsidRDefault="001B76AC">
      <w:r>
        <w:separator/>
      </w:r>
    </w:p>
  </w:endnote>
  <w:endnote w:type="continuationSeparator" w:id="0">
    <w:p w14:paraId="6342EC31" w14:textId="77777777" w:rsidR="001B76AC" w:rsidRDefault="001B76AC">
      <w:r>
        <w:continuationSeparator/>
      </w:r>
    </w:p>
  </w:endnote>
  <w:endnote w:type="continuationNotice" w:id="1">
    <w:p w14:paraId="5DDBAEFD" w14:textId="77777777" w:rsidR="001B76AC" w:rsidRDefault="001B7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14F17" w14:textId="77777777" w:rsidR="00FA292C" w:rsidRPr="00596DC8" w:rsidRDefault="00FA292C"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D8732" w14:textId="77777777" w:rsidR="00FA292C" w:rsidRPr="00596DC8" w:rsidRDefault="00FA292C"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2252" w14:textId="77777777" w:rsidR="001B76AC" w:rsidRDefault="001B76AC">
      <w:r>
        <w:separator/>
      </w:r>
    </w:p>
  </w:footnote>
  <w:footnote w:type="continuationSeparator" w:id="0">
    <w:p w14:paraId="4F11742E" w14:textId="77777777" w:rsidR="001B76AC" w:rsidRDefault="001B76AC">
      <w:r>
        <w:continuationSeparator/>
      </w:r>
    </w:p>
  </w:footnote>
  <w:footnote w:type="continuationNotice" w:id="1">
    <w:p w14:paraId="614D5EBD" w14:textId="77777777" w:rsidR="001B76AC" w:rsidRDefault="001B76AC"/>
  </w:footnote>
  <w:footnote w:id="2">
    <w:p w14:paraId="20D583B4" w14:textId="0DB43EFC" w:rsidR="00FA292C" w:rsidRPr="00DE6A74" w:rsidRDefault="00FA292C" w:rsidP="0000011D">
      <w:pPr>
        <w:pStyle w:val="FootnoteText"/>
        <w:ind w:firstLine="0"/>
        <w:rPr>
          <w:kern w:val="18"/>
          <w:lang w:val="en-GB"/>
        </w:rPr>
      </w:pPr>
      <w:r w:rsidRPr="0000011D">
        <w:rPr>
          <w:rStyle w:val="FootnoteReference"/>
          <w:kern w:val="18"/>
          <w:u w:val="none"/>
          <w:vertAlign w:val="superscript"/>
          <w:lang w:val="en-GB"/>
        </w:rPr>
        <w:footnoteRef/>
      </w:r>
      <w:r w:rsidRPr="00DE6A74">
        <w:rPr>
          <w:kern w:val="18"/>
          <w:lang w:val="fr-CA"/>
        </w:rPr>
        <w:t xml:space="preserve"> </w:t>
      </w:r>
      <w:hyperlink r:id="rId1" w:history="1">
        <w:r w:rsidR="00CE0B23" w:rsidRPr="0000011D">
          <w:rPr>
            <w:rStyle w:val="Hyperlink"/>
            <w:kern w:val="18"/>
            <w:lang w:val="en-GB"/>
          </w:rPr>
          <w:t>https://www.cbd.int/doc/notifications/2021/ntf-2021-046-gender-en.pdf</w:t>
        </w:r>
      </w:hyperlink>
      <w:r w:rsidR="00CE0B23" w:rsidRPr="0000011D">
        <w:rPr>
          <w:kern w:val="18"/>
          <w:lang w:val="en-GB"/>
        </w:rPr>
        <w:t xml:space="preserve">; </w:t>
      </w:r>
      <w:hyperlink r:id="rId2" w:history="1">
        <w:r w:rsidR="00CE0B23" w:rsidRPr="0000011D">
          <w:rPr>
            <w:rStyle w:val="Hyperlink"/>
            <w:kern w:val="18"/>
            <w:lang w:val="en-GB"/>
          </w:rPr>
          <w:t>https://www.cbd.int/doc/c/ca42/eb5c/0942e662e0d8f38de7b3ca88/gb-om-2021-03-01-en.pdf</w:t>
        </w:r>
      </w:hyperlink>
    </w:p>
  </w:footnote>
  <w:footnote w:id="3">
    <w:p w14:paraId="42044A28" w14:textId="181F2B0E" w:rsidR="00FA292C" w:rsidRPr="000A4C2B" w:rsidRDefault="00FA292C" w:rsidP="0000011D">
      <w:pPr>
        <w:pStyle w:val="FootnoteText"/>
        <w:ind w:firstLine="0"/>
        <w:rPr>
          <w:kern w:val="18"/>
          <w:lang w:val="fr-CA"/>
        </w:rPr>
      </w:pPr>
      <w:r w:rsidRPr="0000011D">
        <w:rPr>
          <w:rStyle w:val="FootnoteReference"/>
          <w:kern w:val="18"/>
          <w:u w:val="none"/>
          <w:vertAlign w:val="superscript"/>
          <w:lang w:val="en-GB"/>
        </w:rPr>
        <w:footnoteRef/>
      </w:r>
      <w:r w:rsidRPr="000A4C2B">
        <w:rPr>
          <w:kern w:val="18"/>
          <w:vertAlign w:val="superscript"/>
          <w:lang w:val="fr-CA"/>
        </w:rPr>
        <w:t xml:space="preserve"> </w:t>
      </w:r>
      <w:r w:rsidRPr="000A4C2B">
        <w:rPr>
          <w:kern w:val="18"/>
          <w:lang w:val="fr-CA" w:eastAsia="en-US"/>
        </w:rPr>
        <w:t>CBD/SBI/3/INF/41.</w:t>
      </w:r>
    </w:p>
  </w:footnote>
  <w:footnote w:id="4">
    <w:p w14:paraId="75A16013" w14:textId="7938072D" w:rsidR="00FA292C" w:rsidRPr="000A4C2B" w:rsidRDefault="00FA292C" w:rsidP="0000011D">
      <w:pPr>
        <w:pStyle w:val="FootnoteText"/>
        <w:ind w:firstLine="0"/>
        <w:rPr>
          <w:kern w:val="18"/>
          <w:lang w:val="fr-CA"/>
        </w:rPr>
      </w:pPr>
      <w:r w:rsidRPr="0000011D">
        <w:rPr>
          <w:rStyle w:val="FootnoteReference"/>
          <w:kern w:val="18"/>
          <w:u w:val="none"/>
          <w:vertAlign w:val="superscript"/>
          <w:lang w:val="en-GB"/>
        </w:rPr>
        <w:footnoteRef/>
      </w:r>
      <w:r w:rsidRPr="000A4C2B">
        <w:rPr>
          <w:kern w:val="18"/>
          <w:lang w:val="fr-CA"/>
        </w:rPr>
        <w:t xml:space="preserve"> </w:t>
      </w:r>
      <w:hyperlink r:id="rId3" w:history="1">
        <w:r>
          <w:rPr>
            <w:rStyle w:val="Hyperlink"/>
            <w:kern w:val="18"/>
            <w:lang w:val="fr-CA"/>
          </w:rPr>
          <w:t>https://www.cbd.int/doc/c/11e8/37f3/9f239e1d9a4616e8a66af5d7/sbi-03-02-add3-fr.pdf</w:t>
        </w:r>
      </w:hyperlink>
    </w:p>
  </w:footnote>
  <w:footnote w:id="5">
    <w:p w14:paraId="2F73A3DC" w14:textId="0EB7B337" w:rsidR="00FA292C" w:rsidRPr="00734F1E" w:rsidRDefault="00FA292C" w:rsidP="0000011D">
      <w:pPr>
        <w:pStyle w:val="FootnoteText"/>
        <w:suppressLineNumbers/>
        <w:suppressAutoHyphens/>
        <w:kinsoku w:val="0"/>
        <w:overflowPunct w:val="0"/>
        <w:autoSpaceDE w:val="0"/>
        <w:autoSpaceDN w:val="0"/>
        <w:ind w:firstLine="0"/>
        <w:jc w:val="both"/>
        <w:rPr>
          <w:kern w:val="18"/>
          <w:lang w:val="fr-CA"/>
        </w:rPr>
      </w:pPr>
      <w:r w:rsidRPr="00A45860">
        <w:rPr>
          <w:rStyle w:val="FootnoteReference"/>
          <w:kern w:val="18"/>
          <w:u w:val="none"/>
          <w:vertAlign w:val="superscript"/>
          <w:lang w:val="en-GB"/>
        </w:rPr>
        <w:footnoteRef/>
      </w:r>
      <w:r w:rsidRPr="00734F1E">
        <w:rPr>
          <w:kern w:val="18"/>
          <w:lang w:val="fr-CA"/>
        </w:rPr>
        <w:t xml:space="preserve"> </w:t>
      </w:r>
      <w:r>
        <w:rPr>
          <w:kern w:val="18"/>
          <w:lang w:val="fr-CA"/>
        </w:rPr>
        <w:t>Ces principes sont mis de l’avant en tant que mesures pour garantir la mise en œuvre efficace du plan d’action pour l’égalité entre les sexes de l’après-2020. Étant donné que le plan d’action vise à favoriser la mise en œuvre sensible au genre du cadre mondial de la biodiversité pour l'après-2020, les principes mis de l’avant peuvent aussi être pertinents à la mise en œuvre du cadre</w:t>
      </w:r>
      <w:r w:rsidRPr="00734F1E">
        <w:rPr>
          <w:kern w:val="18"/>
          <w:lang w:val="fr-CA"/>
        </w:rPr>
        <w:t>.</w:t>
      </w:r>
    </w:p>
  </w:footnote>
  <w:footnote w:id="6">
    <w:p w14:paraId="07BFB1C2" w14:textId="13D0767E" w:rsidR="00FA292C" w:rsidRPr="0000011D" w:rsidRDefault="00FA292C" w:rsidP="0000011D">
      <w:pPr>
        <w:pStyle w:val="FootnoteText"/>
        <w:ind w:firstLine="0"/>
        <w:rPr>
          <w:kern w:val="18"/>
          <w:lang w:val="en-GB"/>
        </w:rPr>
      </w:pPr>
      <w:r w:rsidRPr="0000011D">
        <w:rPr>
          <w:rStyle w:val="FootnoteReference"/>
          <w:kern w:val="18"/>
          <w:u w:val="none"/>
          <w:vertAlign w:val="superscript"/>
          <w:lang w:val="en-GB"/>
        </w:rPr>
        <w:footnoteRef/>
      </w:r>
      <w:r w:rsidRPr="0000011D">
        <w:rPr>
          <w:kern w:val="18"/>
          <w:lang w:val="en-GB"/>
        </w:rPr>
        <w:t xml:space="preserve"> </w:t>
      </w:r>
      <w:r w:rsidRPr="0000011D">
        <w:rPr>
          <w:kern w:val="18"/>
          <w:lang w:val="en-GB" w:eastAsia="en-US"/>
        </w:rPr>
        <w:t>CBD/SBI/3/INF/41</w:t>
      </w:r>
      <w:r>
        <w:rPr>
          <w:kern w:val="18"/>
          <w:lang w:val="en-GB"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1C648" w14:textId="171D98CF" w:rsidR="00FA292C" w:rsidRPr="00ED543F" w:rsidRDefault="00FA292C" w:rsidP="00ED543F">
    <w:pPr>
      <w:pStyle w:val="Header"/>
      <w:keepLines/>
      <w:suppressLineNumbers/>
      <w:tabs>
        <w:tab w:val="clear" w:pos="4320"/>
        <w:tab w:val="clear" w:pos="8640"/>
      </w:tabs>
      <w:suppressAutoHyphens/>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2/Rev.2</w:t>
    </w:r>
  </w:p>
  <w:p w14:paraId="15BB9849" w14:textId="61BCB4C7" w:rsidR="00FA292C" w:rsidRPr="00ED543F" w:rsidRDefault="00FA292C" w:rsidP="00ED543F">
    <w:pPr>
      <w:pStyle w:val="Header"/>
      <w:keepLines/>
      <w:suppressLineNumbers/>
      <w:tabs>
        <w:tab w:val="clear" w:pos="4320"/>
        <w:tab w:val="clear" w:pos="8640"/>
      </w:tabs>
      <w:suppressAutoHyphens/>
      <w:spacing w:after="240"/>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00D16508">
      <w:rPr>
        <w:bCs/>
        <w:noProof/>
        <w:kern w:val="22"/>
        <w:sz w:val="22"/>
        <w:szCs w:val="22"/>
        <w:lang w:val="en-GB"/>
      </w:rPr>
      <w:t>18</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18EA" w14:textId="1CC4EB03" w:rsidR="00FA292C" w:rsidRPr="002913A2" w:rsidRDefault="00FA292C"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Pr>
        <w:noProof/>
        <w:kern w:val="22"/>
        <w:sz w:val="22"/>
        <w:szCs w:val="22"/>
        <w:lang w:val="en-GB"/>
      </w:rPr>
      <w:t>/Rev.2</w:t>
    </w:r>
  </w:p>
  <w:p w14:paraId="344C5F3B" w14:textId="31198EBF" w:rsidR="00FA292C" w:rsidRPr="002913A2" w:rsidRDefault="00FA292C"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00D16508">
      <w:rPr>
        <w:bCs/>
        <w:noProof/>
        <w:kern w:val="22"/>
        <w:sz w:val="22"/>
        <w:szCs w:val="22"/>
        <w:lang w:val="en-GB"/>
      </w:rPr>
      <w:t>17</w:t>
    </w:r>
    <w:r w:rsidRPr="002913A2">
      <w:rPr>
        <w:bCs/>
        <w:noProof/>
        <w:kern w:val="22"/>
        <w:sz w:val="22"/>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62F"/>
    <w:multiLevelType w:val="hybridMultilevel"/>
    <w:tmpl w:val="BB787BBE"/>
    <w:lvl w:ilvl="0" w:tplc="CC8A73A8">
      <w:start w:val="1"/>
      <w:numFmt w:val="bullet"/>
      <w:lvlText w:val=""/>
      <w:lvlJc w:val="left"/>
      <w:pPr>
        <w:ind w:left="720" w:hanging="360"/>
      </w:pPr>
      <w:rPr>
        <w:rFonts w:ascii="Symbol" w:hAnsi="Symbol" w:hint="default"/>
      </w:rPr>
    </w:lvl>
    <w:lvl w:ilvl="1" w:tplc="658C456A">
      <w:start w:val="1"/>
      <w:numFmt w:val="bullet"/>
      <w:lvlText w:val="o"/>
      <w:lvlJc w:val="left"/>
      <w:pPr>
        <w:ind w:left="1440" w:hanging="360"/>
      </w:pPr>
      <w:rPr>
        <w:rFonts w:ascii="Courier New" w:hAnsi="Courier New" w:hint="default"/>
      </w:rPr>
    </w:lvl>
    <w:lvl w:ilvl="2" w:tplc="8438F092">
      <w:start w:val="1"/>
      <w:numFmt w:val="bullet"/>
      <w:lvlText w:val=""/>
      <w:lvlJc w:val="left"/>
      <w:pPr>
        <w:ind w:left="2160" w:hanging="360"/>
      </w:pPr>
      <w:rPr>
        <w:rFonts w:ascii="Wingdings" w:hAnsi="Wingdings" w:hint="default"/>
      </w:rPr>
    </w:lvl>
    <w:lvl w:ilvl="3" w:tplc="98986784">
      <w:start w:val="1"/>
      <w:numFmt w:val="bullet"/>
      <w:lvlText w:val=""/>
      <w:lvlJc w:val="left"/>
      <w:pPr>
        <w:ind w:left="2880" w:hanging="360"/>
      </w:pPr>
      <w:rPr>
        <w:rFonts w:ascii="Symbol" w:hAnsi="Symbol" w:hint="default"/>
      </w:rPr>
    </w:lvl>
    <w:lvl w:ilvl="4" w:tplc="A31CDBA4">
      <w:start w:val="1"/>
      <w:numFmt w:val="bullet"/>
      <w:lvlText w:val="o"/>
      <w:lvlJc w:val="left"/>
      <w:pPr>
        <w:ind w:left="3600" w:hanging="360"/>
      </w:pPr>
      <w:rPr>
        <w:rFonts w:ascii="Courier New" w:hAnsi="Courier New" w:hint="default"/>
      </w:rPr>
    </w:lvl>
    <w:lvl w:ilvl="5" w:tplc="A60EDEE2">
      <w:start w:val="1"/>
      <w:numFmt w:val="bullet"/>
      <w:lvlText w:val=""/>
      <w:lvlJc w:val="left"/>
      <w:pPr>
        <w:ind w:left="4320" w:hanging="360"/>
      </w:pPr>
      <w:rPr>
        <w:rFonts w:ascii="Wingdings" w:hAnsi="Wingdings" w:hint="default"/>
      </w:rPr>
    </w:lvl>
    <w:lvl w:ilvl="6" w:tplc="1A46769E">
      <w:start w:val="1"/>
      <w:numFmt w:val="bullet"/>
      <w:lvlText w:val=""/>
      <w:lvlJc w:val="left"/>
      <w:pPr>
        <w:ind w:left="5040" w:hanging="360"/>
      </w:pPr>
      <w:rPr>
        <w:rFonts w:ascii="Symbol" w:hAnsi="Symbol" w:hint="default"/>
      </w:rPr>
    </w:lvl>
    <w:lvl w:ilvl="7" w:tplc="29108E8C">
      <w:start w:val="1"/>
      <w:numFmt w:val="bullet"/>
      <w:lvlText w:val="o"/>
      <w:lvlJc w:val="left"/>
      <w:pPr>
        <w:ind w:left="5760" w:hanging="360"/>
      </w:pPr>
      <w:rPr>
        <w:rFonts w:ascii="Courier New" w:hAnsi="Courier New" w:hint="default"/>
      </w:rPr>
    </w:lvl>
    <w:lvl w:ilvl="8" w:tplc="1E34104C">
      <w:start w:val="1"/>
      <w:numFmt w:val="bullet"/>
      <w:lvlText w:val=""/>
      <w:lvlJc w:val="left"/>
      <w:pPr>
        <w:ind w:left="6480" w:hanging="360"/>
      </w:pPr>
      <w:rPr>
        <w:rFonts w:ascii="Wingdings" w:hAnsi="Wingdings" w:hint="default"/>
      </w:rPr>
    </w:lvl>
  </w:abstractNum>
  <w:abstractNum w:abstractNumId="1" w15:restartNumberingAfterBreak="0">
    <w:nsid w:val="0A576769"/>
    <w:multiLevelType w:val="hybridMultilevel"/>
    <w:tmpl w:val="25BC1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8604DF"/>
    <w:multiLevelType w:val="hybridMultilevel"/>
    <w:tmpl w:val="C7E635E2"/>
    <w:lvl w:ilvl="0" w:tplc="3DCAE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018"/>
    <w:multiLevelType w:val="hybridMultilevel"/>
    <w:tmpl w:val="D0C815E6"/>
    <w:lvl w:ilvl="0" w:tplc="7A58F4F4">
      <w:start w:val="1"/>
      <w:numFmt w:val="lowerLetter"/>
      <w:lvlText w:val="(%1)"/>
      <w:lvlJc w:val="left"/>
      <w:pPr>
        <w:ind w:left="720" w:hanging="360"/>
      </w:pPr>
      <w:rPr>
        <w:rFonts w:ascii="Times New Roman" w:eastAsiaTheme="minorHAnsi" w:hAnsi="Times New Roman" w:cs="Times New Roman" w:hint="default"/>
        <w:color w:val="00B05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CE26B4"/>
    <w:multiLevelType w:val="multilevel"/>
    <w:tmpl w:val="039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64407"/>
    <w:multiLevelType w:val="hybridMultilevel"/>
    <w:tmpl w:val="128E2FCE"/>
    <w:lvl w:ilvl="0" w:tplc="53AC7B46">
      <w:start w:val="1"/>
      <w:numFmt w:val="bullet"/>
      <w:lvlText w:val=""/>
      <w:lvlJc w:val="left"/>
      <w:pPr>
        <w:ind w:left="720" w:hanging="360"/>
      </w:pPr>
      <w:rPr>
        <w:rFonts w:ascii="Symbol" w:hAnsi="Symbol" w:hint="default"/>
      </w:rPr>
    </w:lvl>
    <w:lvl w:ilvl="1" w:tplc="93E42288">
      <w:start w:val="1"/>
      <w:numFmt w:val="bullet"/>
      <w:lvlText w:val="o"/>
      <w:lvlJc w:val="left"/>
      <w:pPr>
        <w:ind w:left="1440" w:hanging="360"/>
      </w:pPr>
      <w:rPr>
        <w:rFonts w:ascii="Courier New" w:hAnsi="Courier New" w:hint="default"/>
      </w:rPr>
    </w:lvl>
    <w:lvl w:ilvl="2" w:tplc="20687A78">
      <w:start w:val="1"/>
      <w:numFmt w:val="bullet"/>
      <w:lvlText w:val=""/>
      <w:lvlJc w:val="left"/>
      <w:pPr>
        <w:ind w:left="2160" w:hanging="360"/>
      </w:pPr>
      <w:rPr>
        <w:rFonts w:ascii="Wingdings" w:hAnsi="Wingdings" w:hint="default"/>
      </w:rPr>
    </w:lvl>
    <w:lvl w:ilvl="3" w:tplc="BDFAD214">
      <w:start w:val="1"/>
      <w:numFmt w:val="bullet"/>
      <w:lvlText w:val=""/>
      <w:lvlJc w:val="left"/>
      <w:pPr>
        <w:ind w:left="2880" w:hanging="360"/>
      </w:pPr>
      <w:rPr>
        <w:rFonts w:ascii="Symbol" w:hAnsi="Symbol" w:hint="default"/>
      </w:rPr>
    </w:lvl>
    <w:lvl w:ilvl="4" w:tplc="E0C6ADBC">
      <w:start w:val="1"/>
      <w:numFmt w:val="bullet"/>
      <w:lvlText w:val="o"/>
      <w:lvlJc w:val="left"/>
      <w:pPr>
        <w:ind w:left="3600" w:hanging="360"/>
      </w:pPr>
      <w:rPr>
        <w:rFonts w:ascii="Courier New" w:hAnsi="Courier New" w:hint="default"/>
      </w:rPr>
    </w:lvl>
    <w:lvl w:ilvl="5" w:tplc="B68CC3AC">
      <w:start w:val="1"/>
      <w:numFmt w:val="bullet"/>
      <w:lvlText w:val=""/>
      <w:lvlJc w:val="left"/>
      <w:pPr>
        <w:ind w:left="4320" w:hanging="360"/>
      </w:pPr>
      <w:rPr>
        <w:rFonts w:ascii="Wingdings" w:hAnsi="Wingdings" w:hint="default"/>
      </w:rPr>
    </w:lvl>
    <w:lvl w:ilvl="6" w:tplc="16925558">
      <w:start w:val="1"/>
      <w:numFmt w:val="bullet"/>
      <w:lvlText w:val=""/>
      <w:lvlJc w:val="left"/>
      <w:pPr>
        <w:ind w:left="5040" w:hanging="360"/>
      </w:pPr>
      <w:rPr>
        <w:rFonts w:ascii="Symbol" w:hAnsi="Symbol" w:hint="default"/>
      </w:rPr>
    </w:lvl>
    <w:lvl w:ilvl="7" w:tplc="929CDED4">
      <w:start w:val="1"/>
      <w:numFmt w:val="bullet"/>
      <w:lvlText w:val="o"/>
      <w:lvlJc w:val="left"/>
      <w:pPr>
        <w:ind w:left="5760" w:hanging="360"/>
      </w:pPr>
      <w:rPr>
        <w:rFonts w:ascii="Courier New" w:hAnsi="Courier New" w:hint="default"/>
      </w:rPr>
    </w:lvl>
    <w:lvl w:ilvl="8" w:tplc="2C983458">
      <w:start w:val="1"/>
      <w:numFmt w:val="bullet"/>
      <w:lvlText w:val=""/>
      <w:lvlJc w:val="left"/>
      <w:pPr>
        <w:ind w:left="6480" w:hanging="360"/>
      </w:pPr>
      <w:rPr>
        <w:rFonts w:ascii="Wingdings" w:hAnsi="Wingdings" w:hint="default"/>
      </w:rPr>
    </w:lvl>
  </w:abstractNum>
  <w:abstractNum w:abstractNumId="9"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B0146"/>
    <w:multiLevelType w:val="hybridMultilevel"/>
    <w:tmpl w:val="55F29A98"/>
    <w:lvl w:ilvl="0" w:tplc="377E49AE">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40C4E"/>
    <w:multiLevelType w:val="hybridMultilevel"/>
    <w:tmpl w:val="31D8BB18"/>
    <w:lvl w:ilvl="0" w:tplc="EAAC8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47612"/>
    <w:multiLevelType w:val="hybridMultilevel"/>
    <w:tmpl w:val="873E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9"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B01F9E"/>
    <w:multiLevelType w:val="hybridMultilevel"/>
    <w:tmpl w:val="3906051E"/>
    <w:lvl w:ilvl="0" w:tplc="9CF4ABB4">
      <w:start w:val="1"/>
      <w:numFmt w:val="bullet"/>
      <w:lvlText w:val=""/>
      <w:lvlJc w:val="left"/>
      <w:pPr>
        <w:ind w:left="720" w:hanging="360"/>
      </w:pPr>
      <w:rPr>
        <w:rFonts w:ascii="Symbol" w:hAnsi="Symbol" w:hint="default"/>
      </w:rPr>
    </w:lvl>
    <w:lvl w:ilvl="1" w:tplc="A36E30CC">
      <w:start w:val="1"/>
      <w:numFmt w:val="bullet"/>
      <w:lvlText w:val="o"/>
      <w:lvlJc w:val="left"/>
      <w:pPr>
        <w:ind w:left="1440" w:hanging="360"/>
      </w:pPr>
      <w:rPr>
        <w:rFonts w:ascii="Courier New" w:hAnsi="Courier New" w:hint="default"/>
      </w:rPr>
    </w:lvl>
    <w:lvl w:ilvl="2" w:tplc="8CD419E2">
      <w:start w:val="1"/>
      <w:numFmt w:val="bullet"/>
      <w:lvlText w:val=""/>
      <w:lvlJc w:val="left"/>
      <w:pPr>
        <w:ind w:left="2160" w:hanging="360"/>
      </w:pPr>
      <w:rPr>
        <w:rFonts w:ascii="Wingdings" w:hAnsi="Wingdings" w:hint="default"/>
      </w:rPr>
    </w:lvl>
    <w:lvl w:ilvl="3" w:tplc="614056C2">
      <w:start w:val="1"/>
      <w:numFmt w:val="bullet"/>
      <w:lvlText w:val=""/>
      <w:lvlJc w:val="left"/>
      <w:pPr>
        <w:ind w:left="2880" w:hanging="360"/>
      </w:pPr>
      <w:rPr>
        <w:rFonts w:ascii="Symbol" w:hAnsi="Symbol" w:hint="default"/>
      </w:rPr>
    </w:lvl>
    <w:lvl w:ilvl="4" w:tplc="E4D41C7A">
      <w:start w:val="1"/>
      <w:numFmt w:val="bullet"/>
      <w:lvlText w:val="o"/>
      <w:lvlJc w:val="left"/>
      <w:pPr>
        <w:ind w:left="3600" w:hanging="360"/>
      </w:pPr>
      <w:rPr>
        <w:rFonts w:ascii="Courier New" w:hAnsi="Courier New" w:hint="default"/>
      </w:rPr>
    </w:lvl>
    <w:lvl w:ilvl="5" w:tplc="EADCBE8C">
      <w:start w:val="1"/>
      <w:numFmt w:val="bullet"/>
      <w:lvlText w:val=""/>
      <w:lvlJc w:val="left"/>
      <w:pPr>
        <w:ind w:left="4320" w:hanging="360"/>
      </w:pPr>
      <w:rPr>
        <w:rFonts w:ascii="Wingdings" w:hAnsi="Wingdings" w:hint="default"/>
      </w:rPr>
    </w:lvl>
    <w:lvl w:ilvl="6" w:tplc="A2263490">
      <w:start w:val="1"/>
      <w:numFmt w:val="bullet"/>
      <w:lvlText w:val=""/>
      <w:lvlJc w:val="left"/>
      <w:pPr>
        <w:ind w:left="5040" w:hanging="360"/>
      </w:pPr>
      <w:rPr>
        <w:rFonts w:ascii="Symbol" w:hAnsi="Symbol" w:hint="default"/>
      </w:rPr>
    </w:lvl>
    <w:lvl w:ilvl="7" w:tplc="F1C0FD20">
      <w:start w:val="1"/>
      <w:numFmt w:val="bullet"/>
      <w:lvlText w:val="o"/>
      <w:lvlJc w:val="left"/>
      <w:pPr>
        <w:ind w:left="5760" w:hanging="360"/>
      </w:pPr>
      <w:rPr>
        <w:rFonts w:ascii="Courier New" w:hAnsi="Courier New" w:hint="default"/>
      </w:rPr>
    </w:lvl>
    <w:lvl w:ilvl="8" w:tplc="7BFC0728">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E15C04"/>
    <w:multiLevelType w:val="hybridMultilevel"/>
    <w:tmpl w:val="B98A8860"/>
    <w:lvl w:ilvl="0" w:tplc="6726B704">
      <w:start w:val="1"/>
      <w:numFmt w:val="bullet"/>
      <w:lvlText w:val=""/>
      <w:lvlJc w:val="left"/>
      <w:pPr>
        <w:ind w:left="720" w:hanging="360"/>
      </w:pPr>
      <w:rPr>
        <w:rFonts w:ascii="Symbol" w:hAnsi="Symbol" w:hint="default"/>
      </w:rPr>
    </w:lvl>
    <w:lvl w:ilvl="1" w:tplc="B76AE116">
      <w:start w:val="1"/>
      <w:numFmt w:val="bullet"/>
      <w:lvlText w:val="o"/>
      <w:lvlJc w:val="left"/>
      <w:pPr>
        <w:ind w:left="1440" w:hanging="360"/>
      </w:pPr>
      <w:rPr>
        <w:rFonts w:ascii="Courier New" w:hAnsi="Courier New" w:hint="default"/>
      </w:rPr>
    </w:lvl>
    <w:lvl w:ilvl="2" w:tplc="9D28A174">
      <w:start w:val="1"/>
      <w:numFmt w:val="bullet"/>
      <w:lvlText w:val=""/>
      <w:lvlJc w:val="left"/>
      <w:pPr>
        <w:ind w:left="2160" w:hanging="360"/>
      </w:pPr>
      <w:rPr>
        <w:rFonts w:ascii="Wingdings" w:hAnsi="Wingdings" w:hint="default"/>
      </w:rPr>
    </w:lvl>
    <w:lvl w:ilvl="3" w:tplc="89062B66">
      <w:start w:val="1"/>
      <w:numFmt w:val="bullet"/>
      <w:lvlText w:val=""/>
      <w:lvlJc w:val="left"/>
      <w:pPr>
        <w:ind w:left="2880" w:hanging="360"/>
      </w:pPr>
      <w:rPr>
        <w:rFonts w:ascii="Symbol" w:hAnsi="Symbol" w:hint="default"/>
      </w:rPr>
    </w:lvl>
    <w:lvl w:ilvl="4" w:tplc="36B4E3F8">
      <w:start w:val="1"/>
      <w:numFmt w:val="bullet"/>
      <w:lvlText w:val="o"/>
      <w:lvlJc w:val="left"/>
      <w:pPr>
        <w:ind w:left="3600" w:hanging="360"/>
      </w:pPr>
      <w:rPr>
        <w:rFonts w:ascii="Courier New" w:hAnsi="Courier New" w:hint="default"/>
      </w:rPr>
    </w:lvl>
    <w:lvl w:ilvl="5" w:tplc="42F8A6E6">
      <w:start w:val="1"/>
      <w:numFmt w:val="bullet"/>
      <w:lvlText w:val=""/>
      <w:lvlJc w:val="left"/>
      <w:pPr>
        <w:ind w:left="4320" w:hanging="360"/>
      </w:pPr>
      <w:rPr>
        <w:rFonts w:ascii="Wingdings" w:hAnsi="Wingdings" w:hint="default"/>
      </w:rPr>
    </w:lvl>
    <w:lvl w:ilvl="6" w:tplc="4146AE7C">
      <w:start w:val="1"/>
      <w:numFmt w:val="bullet"/>
      <w:lvlText w:val=""/>
      <w:lvlJc w:val="left"/>
      <w:pPr>
        <w:ind w:left="5040" w:hanging="360"/>
      </w:pPr>
      <w:rPr>
        <w:rFonts w:ascii="Symbol" w:hAnsi="Symbol" w:hint="default"/>
      </w:rPr>
    </w:lvl>
    <w:lvl w:ilvl="7" w:tplc="3CFC217C">
      <w:start w:val="1"/>
      <w:numFmt w:val="bullet"/>
      <w:lvlText w:val="o"/>
      <w:lvlJc w:val="left"/>
      <w:pPr>
        <w:ind w:left="5760" w:hanging="360"/>
      </w:pPr>
      <w:rPr>
        <w:rFonts w:ascii="Courier New" w:hAnsi="Courier New" w:hint="default"/>
      </w:rPr>
    </w:lvl>
    <w:lvl w:ilvl="8" w:tplc="F054539C">
      <w:start w:val="1"/>
      <w:numFmt w:val="bullet"/>
      <w:lvlText w:val=""/>
      <w:lvlJc w:val="left"/>
      <w:pPr>
        <w:ind w:left="6480" w:hanging="360"/>
      </w:pPr>
      <w:rPr>
        <w:rFonts w:ascii="Wingdings" w:hAnsi="Wingdings" w:hint="default"/>
      </w:rPr>
    </w:lvl>
  </w:abstractNum>
  <w:abstractNum w:abstractNumId="29"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E07A6"/>
    <w:multiLevelType w:val="hybridMultilevel"/>
    <w:tmpl w:val="A4468A72"/>
    <w:lvl w:ilvl="0" w:tplc="CA5CAD2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2F1513"/>
    <w:multiLevelType w:val="hybridMultilevel"/>
    <w:tmpl w:val="44420D32"/>
    <w:lvl w:ilvl="0" w:tplc="83303C2E">
      <w:start w:val="1"/>
      <w:numFmt w:val="bullet"/>
      <w:lvlText w:val=""/>
      <w:lvlJc w:val="left"/>
      <w:pPr>
        <w:ind w:left="720" w:hanging="360"/>
      </w:pPr>
      <w:rPr>
        <w:rFonts w:ascii="Symbol" w:hAnsi="Symbol" w:hint="default"/>
      </w:rPr>
    </w:lvl>
    <w:lvl w:ilvl="1" w:tplc="1D26C07E">
      <w:start w:val="1"/>
      <w:numFmt w:val="bullet"/>
      <w:lvlText w:val="o"/>
      <w:lvlJc w:val="left"/>
      <w:pPr>
        <w:ind w:left="1440" w:hanging="360"/>
      </w:pPr>
      <w:rPr>
        <w:rFonts w:ascii="Courier New" w:hAnsi="Courier New" w:hint="default"/>
      </w:rPr>
    </w:lvl>
    <w:lvl w:ilvl="2" w:tplc="1CEC00AE">
      <w:start w:val="1"/>
      <w:numFmt w:val="bullet"/>
      <w:lvlText w:val=""/>
      <w:lvlJc w:val="left"/>
      <w:pPr>
        <w:ind w:left="2160" w:hanging="360"/>
      </w:pPr>
      <w:rPr>
        <w:rFonts w:ascii="Wingdings" w:hAnsi="Wingdings" w:hint="default"/>
      </w:rPr>
    </w:lvl>
    <w:lvl w:ilvl="3" w:tplc="90D85712">
      <w:start w:val="1"/>
      <w:numFmt w:val="bullet"/>
      <w:lvlText w:val=""/>
      <w:lvlJc w:val="left"/>
      <w:pPr>
        <w:ind w:left="2880" w:hanging="360"/>
      </w:pPr>
      <w:rPr>
        <w:rFonts w:ascii="Symbol" w:hAnsi="Symbol" w:hint="default"/>
      </w:rPr>
    </w:lvl>
    <w:lvl w:ilvl="4" w:tplc="B942B0EC">
      <w:start w:val="1"/>
      <w:numFmt w:val="bullet"/>
      <w:lvlText w:val="o"/>
      <w:lvlJc w:val="left"/>
      <w:pPr>
        <w:ind w:left="3600" w:hanging="360"/>
      </w:pPr>
      <w:rPr>
        <w:rFonts w:ascii="Courier New" w:hAnsi="Courier New" w:hint="default"/>
      </w:rPr>
    </w:lvl>
    <w:lvl w:ilvl="5" w:tplc="F9469086">
      <w:start w:val="1"/>
      <w:numFmt w:val="bullet"/>
      <w:lvlText w:val=""/>
      <w:lvlJc w:val="left"/>
      <w:pPr>
        <w:ind w:left="4320" w:hanging="360"/>
      </w:pPr>
      <w:rPr>
        <w:rFonts w:ascii="Wingdings" w:hAnsi="Wingdings" w:hint="default"/>
      </w:rPr>
    </w:lvl>
    <w:lvl w:ilvl="6" w:tplc="0CD82FC0">
      <w:start w:val="1"/>
      <w:numFmt w:val="bullet"/>
      <w:lvlText w:val=""/>
      <w:lvlJc w:val="left"/>
      <w:pPr>
        <w:ind w:left="5040" w:hanging="360"/>
      </w:pPr>
      <w:rPr>
        <w:rFonts w:ascii="Symbol" w:hAnsi="Symbol" w:hint="default"/>
      </w:rPr>
    </w:lvl>
    <w:lvl w:ilvl="7" w:tplc="417A6634">
      <w:start w:val="1"/>
      <w:numFmt w:val="bullet"/>
      <w:lvlText w:val="o"/>
      <w:lvlJc w:val="left"/>
      <w:pPr>
        <w:ind w:left="5760" w:hanging="360"/>
      </w:pPr>
      <w:rPr>
        <w:rFonts w:ascii="Courier New" w:hAnsi="Courier New" w:hint="default"/>
      </w:rPr>
    </w:lvl>
    <w:lvl w:ilvl="8" w:tplc="6D6C2F28">
      <w:start w:val="1"/>
      <w:numFmt w:val="bullet"/>
      <w:lvlText w:val=""/>
      <w:lvlJc w:val="left"/>
      <w:pPr>
        <w:ind w:left="6480" w:hanging="360"/>
      </w:pPr>
      <w:rPr>
        <w:rFonts w:ascii="Wingdings" w:hAnsi="Wingdings" w:hint="default"/>
      </w:rPr>
    </w:lvl>
  </w:abstractNum>
  <w:abstractNum w:abstractNumId="3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A9F5EEC"/>
    <w:multiLevelType w:val="hybridMultilevel"/>
    <w:tmpl w:val="469C2FEA"/>
    <w:lvl w:ilvl="0" w:tplc="084A560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1DF6FC8"/>
    <w:multiLevelType w:val="hybridMultilevel"/>
    <w:tmpl w:val="DD7EC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15:restartNumberingAfterBreak="0">
    <w:nsid w:val="76880BCD"/>
    <w:multiLevelType w:val="hybridMultilevel"/>
    <w:tmpl w:val="68005F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D1668"/>
    <w:multiLevelType w:val="hybridMultilevel"/>
    <w:tmpl w:val="68329C20"/>
    <w:lvl w:ilvl="0" w:tplc="444C643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4"/>
  </w:num>
  <w:num w:numId="3">
    <w:abstractNumId w:val="21"/>
    <w:lvlOverride w:ilvl="0">
      <w:startOverride w:val="1"/>
    </w:lvlOverride>
  </w:num>
  <w:num w:numId="4">
    <w:abstractNumId w:val="2"/>
  </w:num>
  <w:num w:numId="5">
    <w:abstractNumId w:val="15"/>
  </w:num>
  <w:num w:numId="6">
    <w:abstractNumId w:val="40"/>
  </w:num>
  <w:num w:numId="7">
    <w:abstractNumId w:val="32"/>
  </w:num>
  <w:num w:numId="8">
    <w:abstractNumId w:val="17"/>
  </w:num>
  <w:num w:numId="9">
    <w:abstractNumId w:val="23"/>
  </w:num>
  <w:num w:numId="10">
    <w:abstractNumId w:val="18"/>
  </w:num>
  <w:num w:numId="11">
    <w:abstractNumId w:val="35"/>
  </w:num>
  <w:num w:numId="12">
    <w:abstractNumId w:val="9"/>
  </w:num>
  <w:num w:numId="13">
    <w:abstractNumId w:val="27"/>
  </w:num>
  <w:num w:numId="14">
    <w:abstractNumId w:val="39"/>
  </w:num>
  <w:num w:numId="15">
    <w:abstractNumId w:val="42"/>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1"/>
  </w:num>
  <w:num w:numId="1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6"/>
  </w:num>
  <w:num w:numId="23">
    <w:abstractNumId w:val="14"/>
  </w:num>
  <w:num w:numId="24">
    <w:abstractNumId w:val="20"/>
  </w:num>
  <w:num w:numId="25">
    <w:abstractNumId w:val="19"/>
  </w:num>
  <w:num w:numId="26">
    <w:abstractNumId w:val="3"/>
  </w:num>
  <w:num w:numId="27">
    <w:abstractNumId w:val="29"/>
  </w:num>
  <w:num w:numId="28">
    <w:abstractNumId w:val="31"/>
  </w:num>
  <w:num w:numId="29">
    <w:abstractNumId w:val="33"/>
  </w:num>
  <w:num w:numId="30">
    <w:abstractNumId w:val="44"/>
  </w:num>
  <w:num w:numId="31">
    <w:abstractNumId w:val="13"/>
  </w:num>
  <w:num w:numId="32">
    <w:abstractNumId w:val="25"/>
  </w:num>
  <w:num w:numId="33">
    <w:abstractNumId w:val="26"/>
  </w:num>
  <w:num w:numId="34">
    <w:abstractNumId w:val="11"/>
  </w:num>
  <w:num w:numId="35">
    <w:abstractNumId w:val="7"/>
  </w:num>
  <w:num w:numId="36">
    <w:abstractNumId w:val="5"/>
  </w:num>
  <w:num w:numId="37">
    <w:abstractNumId w:val="8"/>
  </w:num>
  <w:num w:numId="38">
    <w:abstractNumId w:val="28"/>
  </w:num>
  <w:num w:numId="39">
    <w:abstractNumId w:val="0"/>
  </w:num>
  <w:num w:numId="40">
    <w:abstractNumId w:val="34"/>
  </w:num>
  <w:num w:numId="41">
    <w:abstractNumId w:val="22"/>
  </w:num>
  <w:num w:numId="42">
    <w:abstractNumId w:val="16"/>
  </w:num>
  <w:num w:numId="43">
    <w:abstractNumId w:val="43"/>
  </w:num>
  <w:num w:numId="44">
    <w:abstractNumId w:val="38"/>
  </w:num>
  <w:num w:numId="45">
    <w:abstractNumId w:val="41"/>
  </w:num>
  <w:num w:numId="46">
    <w:abstractNumId w:val="1"/>
  </w:num>
  <w:num w:numId="47">
    <w:abstractNumId w:val="30"/>
  </w:num>
  <w:num w:numId="48">
    <w:abstractNumId w:val="36"/>
  </w:num>
  <w:num w:numId="49">
    <w:abstractNumId w:val="4"/>
  </w:num>
  <w:num w:numId="5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11D"/>
    <w:rsid w:val="000001A2"/>
    <w:rsid w:val="0000194D"/>
    <w:rsid w:val="00001EF6"/>
    <w:rsid w:val="0000301E"/>
    <w:rsid w:val="00003238"/>
    <w:rsid w:val="00003531"/>
    <w:rsid w:val="0000395C"/>
    <w:rsid w:val="00003A5E"/>
    <w:rsid w:val="000042AC"/>
    <w:rsid w:val="0000527D"/>
    <w:rsid w:val="00005724"/>
    <w:rsid w:val="00005E4D"/>
    <w:rsid w:val="00005F1B"/>
    <w:rsid w:val="00006798"/>
    <w:rsid w:val="00006A12"/>
    <w:rsid w:val="000070B8"/>
    <w:rsid w:val="000072E3"/>
    <w:rsid w:val="0000752C"/>
    <w:rsid w:val="000075AF"/>
    <w:rsid w:val="00007E41"/>
    <w:rsid w:val="0001023E"/>
    <w:rsid w:val="000106DF"/>
    <w:rsid w:val="000108A0"/>
    <w:rsid w:val="00011546"/>
    <w:rsid w:val="00011731"/>
    <w:rsid w:val="00011B60"/>
    <w:rsid w:val="00011D38"/>
    <w:rsid w:val="000128C0"/>
    <w:rsid w:val="00012B27"/>
    <w:rsid w:val="000130EE"/>
    <w:rsid w:val="000137DC"/>
    <w:rsid w:val="000138B0"/>
    <w:rsid w:val="00013B48"/>
    <w:rsid w:val="00013D92"/>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27DE0"/>
    <w:rsid w:val="00030A9F"/>
    <w:rsid w:val="00030AFA"/>
    <w:rsid w:val="00031D50"/>
    <w:rsid w:val="0003261C"/>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954"/>
    <w:rsid w:val="00042A09"/>
    <w:rsid w:val="00042CF0"/>
    <w:rsid w:val="000438C7"/>
    <w:rsid w:val="00043AD0"/>
    <w:rsid w:val="00044448"/>
    <w:rsid w:val="00045003"/>
    <w:rsid w:val="00045366"/>
    <w:rsid w:val="00045D03"/>
    <w:rsid w:val="0004668A"/>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AB"/>
    <w:rsid w:val="00076B99"/>
    <w:rsid w:val="00076DAA"/>
    <w:rsid w:val="000773E4"/>
    <w:rsid w:val="00077FDB"/>
    <w:rsid w:val="00080B21"/>
    <w:rsid w:val="00081A12"/>
    <w:rsid w:val="00081BE1"/>
    <w:rsid w:val="00082AF6"/>
    <w:rsid w:val="00082B16"/>
    <w:rsid w:val="00083167"/>
    <w:rsid w:val="0008365A"/>
    <w:rsid w:val="00083919"/>
    <w:rsid w:val="00083EFA"/>
    <w:rsid w:val="00083F57"/>
    <w:rsid w:val="00084640"/>
    <w:rsid w:val="00084DE7"/>
    <w:rsid w:val="000857F4"/>
    <w:rsid w:val="0008586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C87"/>
    <w:rsid w:val="00095E16"/>
    <w:rsid w:val="00095FB3"/>
    <w:rsid w:val="000962A9"/>
    <w:rsid w:val="0009645C"/>
    <w:rsid w:val="00096641"/>
    <w:rsid w:val="00097635"/>
    <w:rsid w:val="00097784"/>
    <w:rsid w:val="000A0C9B"/>
    <w:rsid w:val="000A1E26"/>
    <w:rsid w:val="000A2334"/>
    <w:rsid w:val="000A2EF5"/>
    <w:rsid w:val="000A3441"/>
    <w:rsid w:val="000A37DF"/>
    <w:rsid w:val="000A3A95"/>
    <w:rsid w:val="000A3AA7"/>
    <w:rsid w:val="000A3E0B"/>
    <w:rsid w:val="000A3E25"/>
    <w:rsid w:val="000A4C2B"/>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6A6"/>
    <w:rsid w:val="000B788C"/>
    <w:rsid w:val="000C06F8"/>
    <w:rsid w:val="000C0DAE"/>
    <w:rsid w:val="000C1A1F"/>
    <w:rsid w:val="000C23C5"/>
    <w:rsid w:val="000C24A8"/>
    <w:rsid w:val="000C29BC"/>
    <w:rsid w:val="000C29EF"/>
    <w:rsid w:val="000C2FBA"/>
    <w:rsid w:val="000C36FF"/>
    <w:rsid w:val="000C3B15"/>
    <w:rsid w:val="000C404F"/>
    <w:rsid w:val="000C5147"/>
    <w:rsid w:val="000C538E"/>
    <w:rsid w:val="000C5E24"/>
    <w:rsid w:val="000C6567"/>
    <w:rsid w:val="000C6CC1"/>
    <w:rsid w:val="000C7659"/>
    <w:rsid w:val="000C7896"/>
    <w:rsid w:val="000C7AED"/>
    <w:rsid w:val="000C7ECD"/>
    <w:rsid w:val="000D0625"/>
    <w:rsid w:val="000D0D11"/>
    <w:rsid w:val="000D1057"/>
    <w:rsid w:val="000D118D"/>
    <w:rsid w:val="000D178B"/>
    <w:rsid w:val="000D1ADC"/>
    <w:rsid w:val="000D2531"/>
    <w:rsid w:val="000D2B1B"/>
    <w:rsid w:val="000D4525"/>
    <w:rsid w:val="000D4CD0"/>
    <w:rsid w:val="000D59FC"/>
    <w:rsid w:val="000D5B45"/>
    <w:rsid w:val="000D64F2"/>
    <w:rsid w:val="000D6963"/>
    <w:rsid w:val="000D697C"/>
    <w:rsid w:val="000D6F92"/>
    <w:rsid w:val="000D742A"/>
    <w:rsid w:val="000D7B28"/>
    <w:rsid w:val="000E0A86"/>
    <w:rsid w:val="000E1262"/>
    <w:rsid w:val="000E157B"/>
    <w:rsid w:val="000E2276"/>
    <w:rsid w:val="000E289D"/>
    <w:rsid w:val="000E345E"/>
    <w:rsid w:val="000E3FEA"/>
    <w:rsid w:val="000E40C3"/>
    <w:rsid w:val="000E44EB"/>
    <w:rsid w:val="000E4558"/>
    <w:rsid w:val="000E56A7"/>
    <w:rsid w:val="000E590C"/>
    <w:rsid w:val="000E7571"/>
    <w:rsid w:val="000E7B93"/>
    <w:rsid w:val="000F0B1A"/>
    <w:rsid w:val="000F0E7D"/>
    <w:rsid w:val="000F1AF5"/>
    <w:rsid w:val="000F20E2"/>
    <w:rsid w:val="000F224D"/>
    <w:rsid w:val="000F27AD"/>
    <w:rsid w:val="000F2FFD"/>
    <w:rsid w:val="000F33DE"/>
    <w:rsid w:val="000F3EA4"/>
    <w:rsid w:val="000F3EA7"/>
    <w:rsid w:val="000F4AF1"/>
    <w:rsid w:val="000F4D41"/>
    <w:rsid w:val="000F55A4"/>
    <w:rsid w:val="000F5716"/>
    <w:rsid w:val="000F593F"/>
    <w:rsid w:val="000F599B"/>
    <w:rsid w:val="000F61ED"/>
    <w:rsid w:val="000F6343"/>
    <w:rsid w:val="000F6A13"/>
    <w:rsid w:val="000F6F19"/>
    <w:rsid w:val="000F73C9"/>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5013"/>
    <w:rsid w:val="001050D9"/>
    <w:rsid w:val="0010567D"/>
    <w:rsid w:val="00105750"/>
    <w:rsid w:val="00105819"/>
    <w:rsid w:val="00105A40"/>
    <w:rsid w:val="0010678D"/>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61B5"/>
    <w:rsid w:val="001166CE"/>
    <w:rsid w:val="0011689E"/>
    <w:rsid w:val="00116971"/>
    <w:rsid w:val="00116B32"/>
    <w:rsid w:val="00117028"/>
    <w:rsid w:val="001171E8"/>
    <w:rsid w:val="001178CC"/>
    <w:rsid w:val="001178F3"/>
    <w:rsid w:val="00120898"/>
    <w:rsid w:val="00120DAA"/>
    <w:rsid w:val="00121606"/>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691E"/>
    <w:rsid w:val="00136C38"/>
    <w:rsid w:val="00137579"/>
    <w:rsid w:val="0013779D"/>
    <w:rsid w:val="00137C2A"/>
    <w:rsid w:val="00140631"/>
    <w:rsid w:val="001409EB"/>
    <w:rsid w:val="00140F63"/>
    <w:rsid w:val="001416C5"/>
    <w:rsid w:val="001417CA"/>
    <w:rsid w:val="00141898"/>
    <w:rsid w:val="00141E60"/>
    <w:rsid w:val="00142222"/>
    <w:rsid w:val="001422E7"/>
    <w:rsid w:val="001423AD"/>
    <w:rsid w:val="00142A2B"/>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F0"/>
    <w:rsid w:val="00152B26"/>
    <w:rsid w:val="0015327A"/>
    <w:rsid w:val="00153FD0"/>
    <w:rsid w:val="00154E5F"/>
    <w:rsid w:val="00156977"/>
    <w:rsid w:val="00156A7B"/>
    <w:rsid w:val="001573C5"/>
    <w:rsid w:val="001579B1"/>
    <w:rsid w:val="00157B59"/>
    <w:rsid w:val="00157BD6"/>
    <w:rsid w:val="00157E56"/>
    <w:rsid w:val="00157F37"/>
    <w:rsid w:val="001608A1"/>
    <w:rsid w:val="0016130A"/>
    <w:rsid w:val="0016142F"/>
    <w:rsid w:val="001614FB"/>
    <w:rsid w:val="0016273C"/>
    <w:rsid w:val="0016296B"/>
    <w:rsid w:val="00162B5E"/>
    <w:rsid w:val="001631C1"/>
    <w:rsid w:val="0016330A"/>
    <w:rsid w:val="001636DF"/>
    <w:rsid w:val="001639A7"/>
    <w:rsid w:val="00163AA6"/>
    <w:rsid w:val="00163C12"/>
    <w:rsid w:val="00164124"/>
    <w:rsid w:val="001642C1"/>
    <w:rsid w:val="001645D2"/>
    <w:rsid w:val="001647F0"/>
    <w:rsid w:val="00164832"/>
    <w:rsid w:val="001656BD"/>
    <w:rsid w:val="00165702"/>
    <w:rsid w:val="0017060C"/>
    <w:rsid w:val="00170B5C"/>
    <w:rsid w:val="00170C42"/>
    <w:rsid w:val="001710F6"/>
    <w:rsid w:val="0017110E"/>
    <w:rsid w:val="00173116"/>
    <w:rsid w:val="00173CF1"/>
    <w:rsid w:val="00173F69"/>
    <w:rsid w:val="0017468D"/>
    <w:rsid w:val="00174A17"/>
    <w:rsid w:val="00174A52"/>
    <w:rsid w:val="00174AC7"/>
    <w:rsid w:val="00174DA7"/>
    <w:rsid w:val="00175CF9"/>
    <w:rsid w:val="00175D64"/>
    <w:rsid w:val="001801A9"/>
    <w:rsid w:val="0018040F"/>
    <w:rsid w:val="00180643"/>
    <w:rsid w:val="00181849"/>
    <w:rsid w:val="001825A6"/>
    <w:rsid w:val="00182773"/>
    <w:rsid w:val="0018289D"/>
    <w:rsid w:val="00182A04"/>
    <w:rsid w:val="001841AA"/>
    <w:rsid w:val="001841C5"/>
    <w:rsid w:val="001847DE"/>
    <w:rsid w:val="001849AB"/>
    <w:rsid w:val="00184CF6"/>
    <w:rsid w:val="00186147"/>
    <w:rsid w:val="00186C80"/>
    <w:rsid w:val="001870DF"/>
    <w:rsid w:val="00187126"/>
    <w:rsid w:val="0018717F"/>
    <w:rsid w:val="001872CE"/>
    <w:rsid w:val="00187915"/>
    <w:rsid w:val="00187C38"/>
    <w:rsid w:val="00187D7A"/>
    <w:rsid w:val="00191514"/>
    <w:rsid w:val="00191686"/>
    <w:rsid w:val="001920BB"/>
    <w:rsid w:val="00192F7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5F64"/>
    <w:rsid w:val="001B6130"/>
    <w:rsid w:val="001B73B3"/>
    <w:rsid w:val="001B7564"/>
    <w:rsid w:val="001B758C"/>
    <w:rsid w:val="001B766E"/>
    <w:rsid w:val="001B76AC"/>
    <w:rsid w:val="001B78E6"/>
    <w:rsid w:val="001B7FCB"/>
    <w:rsid w:val="001B7FE3"/>
    <w:rsid w:val="001C09D8"/>
    <w:rsid w:val="001C100E"/>
    <w:rsid w:val="001C111D"/>
    <w:rsid w:val="001C152A"/>
    <w:rsid w:val="001C1536"/>
    <w:rsid w:val="001C19F0"/>
    <w:rsid w:val="001C1AF6"/>
    <w:rsid w:val="001C2D65"/>
    <w:rsid w:val="001C3AC4"/>
    <w:rsid w:val="001C3AD2"/>
    <w:rsid w:val="001C3D52"/>
    <w:rsid w:val="001C4823"/>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428D"/>
    <w:rsid w:val="001D4538"/>
    <w:rsid w:val="001D4BA9"/>
    <w:rsid w:val="001D5617"/>
    <w:rsid w:val="001D598D"/>
    <w:rsid w:val="001D613E"/>
    <w:rsid w:val="001D6185"/>
    <w:rsid w:val="001D661C"/>
    <w:rsid w:val="001D7193"/>
    <w:rsid w:val="001D7195"/>
    <w:rsid w:val="001D763C"/>
    <w:rsid w:val="001E0120"/>
    <w:rsid w:val="001E03DA"/>
    <w:rsid w:val="001E0E7F"/>
    <w:rsid w:val="001E11C6"/>
    <w:rsid w:val="001E121F"/>
    <w:rsid w:val="001E17B8"/>
    <w:rsid w:val="001E199C"/>
    <w:rsid w:val="001E1E15"/>
    <w:rsid w:val="001E1F80"/>
    <w:rsid w:val="001E24FC"/>
    <w:rsid w:val="001E2538"/>
    <w:rsid w:val="001E36EA"/>
    <w:rsid w:val="001E3D65"/>
    <w:rsid w:val="001E417E"/>
    <w:rsid w:val="001E41D6"/>
    <w:rsid w:val="001E4579"/>
    <w:rsid w:val="001E4D81"/>
    <w:rsid w:val="001E5074"/>
    <w:rsid w:val="001E515E"/>
    <w:rsid w:val="001E65F5"/>
    <w:rsid w:val="001E73B7"/>
    <w:rsid w:val="001E742C"/>
    <w:rsid w:val="001E7A9F"/>
    <w:rsid w:val="001E7CD8"/>
    <w:rsid w:val="001F0221"/>
    <w:rsid w:val="001F03A1"/>
    <w:rsid w:val="001F0A33"/>
    <w:rsid w:val="001F1D6E"/>
    <w:rsid w:val="001F218B"/>
    <w:rsid w:val="001F24C8"/>
    <w:rsid w:val="001F2708"/>
    <w:rsid w:val="001F28CC"/>
    <w:rsid w:val="001F2B5D"/>
    <w:rsid w:val="001F2CE2"/>
    <w:rsid w:val="001F4230"/>
    <w:rsid w:val="001F45C0"/>
    <w:rsid w:val="001F4BC8"/>
    <w:rsid w:val="001F4C7E"/>
    <w:rsid w:val="001F4EAD"/>
    <w:rsid w:val="001F4FC5"/>
    <w:rsid w:val="001F5637"/>
    <w:rsid w:val="001F5C29"/>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EC0"/>
    <w:rsid w:val="002268B2"/>
    <w:rsid w:val="002268C2"/>
    <w:rsid w:val="00226D95"/>
    <w:rsid w:val="00226DE9"/>
    <w:rsid w:val="002270DD"/>
    <w:rsid w:val="00227C34"/>
    <w:rsid w:val="00227C82"/>
    <w:rsid w:val="00227E6F"/>
    <w:rsid w:val="0023049A"/>
    <w:rsid w:val="002309E1"/>
    <w:rsid w:val="00230D31"/>
    <w:rsid w:val="00230E9F"/>
    <w:rsid w:val="002311AB"/>
    <w:rsid w:val="00231296"/>
    <w:rsid w:val="00231453"/>
    <w:rsid w:val="002319B8"/>
    <w:rsid w:val="002322FC"/>
    <w:rsid w:val="0023272E"/>
    <w:rsid w:val="00233495"/>
    <w:rsid w:val="002337FA"/>
    <w:rsid w:val="0023397D"/>
    <w:rsid w:val="00233CDF"/>
    <w:rsid w:val="00235670"/>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F6D"/>
    <w:rsid w:val="00244094"/>
    <w:rsid w:val="00244FD7"/>
    <w:rsid w:val="00246471"/>
    <w:rsid w:val="00246A8A"/>
    <w:rsid w:val="00246CD0"/>
    <w:rsid w:val="00246FC4"/>
    <w:rsid w:val="0024794E"/>
    <w:rsid w:val="00247FBF"/>
    <w:rsid w:val="00250093"/>
    <w:rsid w:val="0025064E"/>
    <w:rsid w:val="00251058"/>
    <w:rsid w:val="00251483"/>
    <w:rsid w:val="002514CB"/>
    <w:rsid w:val="00251BCB"/>
    <w:rsid w:val="0025217A"/>
    <w:rsid w:val="00252472"/>
    <w:rsid w:val="00252547"/>
    <w:rsid w:val="002526F5"/>
    <w:rsid w:val="00252BBA"/>
    <w:rsid w:val="00252C16"/>
    <w:rsid w:val="00252D14"/>
    <w:rsid w:val="00254375"/>
    <w:rsid w:val="00254469"/>
    <w:rsid w:val="002552FB"/>
    <w:rsid w:val="00255455"/>
    <w:rsid w:val="0025563A"/>
    <w:rsid w:val="002562BA"/>
    <w:rsid w:val="00256F5C"/>
    <w:rsid w:val="00257129"/>
    <w:rsid w:val="0026001D"/>
    <w:rsid w:val="00260A1A"/>
    <w:rsid w:val="00260B74"/>
    <w:rsid w:val="00261577"/>
    <w:rsid w:val="0026191A"/>
    <w:rsid w:val="00261C0D"/>
    <w:rsid w:val="00261DED"/>
    <w:rsid w:val="00262581"/>
    <w:rsid w:val="00263151"/>
    <w:rsid w:val="00263355"/>
    <w:rsid w:val="002638C2"/>
    <w:rsid w:val="00264309"/>
    <w:rsid w:val="002643CD"/>
    <w:rsid w:val="00264CFA"/>
    <w:rsid w:val="00264E4F"/>
    <w:rsid w:val="0026519D"/>
    <w:rsid w:val="0026624C"/>
    <w:rsid w:val="00266E7E"/>
    <w:rsid w:val="002679B3"/>
    <w:rsid w:val="002679C0"/>
    <w:rsid w:val="00267AA3"/>
    <w:rsid w:val="00267FBD"/>
    <w:rsid w:val="0027070A"/>
    <w:rsid w:val="00270DFD"/>
    <w:rsid w:val="00271A0E"/>
    <w:rsid w:val="00271C60"/>
    <w:rsid w:val="00271DEA"/>
    <w:rsid w:val="00272239"/>
    <w:rsid w:val="0027264C"/>
    <w:rsid w:val="00272811"/>
    <w:rsid w:val="00272DCD"/>
    <w:rsid w:val="00272DEA"/>
    <w:rsid w:val="00273199"/>
    <w:rsid w:val="00273401"/>
    <w:rsid w:val="002738B7"/>
    <w:rsid w:val="00273DE0"/>
    <w:rsid w:val="00274A88"/>
    <w:rsid w:val="00274E0F"/>
    <w:rsid w:val="00275D96"/>
    <w:rsid w:val="002767EF"/>
    <w:rsid w:val="0027698F"/>
    <w:rsid w:val="00276F6A"/>
    <w:rsid w:val="002771D7"/>
    <w:rsid w:val="002774B7"/>
    <w:rsid w:val="00277CE2"/>
    <w:rsid w:val="0028068B"/>
    <w:rsid w:val="00280753"/>
    <w:rsid w:val="00280DE2"/>
    <w:rsid w:val="00281040"/>
    <w:rsid w:val="002814CE"/>
    <w:rsid w:val="0028166F"/>
    <w:rsid w:val="00281D3F"/>
    <w:rsid w:val="00283D83"/>
    <w:rsid w:val="00283F8D"/>
    <w:rsid w:val="002840E3"/>
    <w:rsid w:val="002843A6"/>
    <w:rsid w:val="002843E9"/>
    <w:rsid w:val="002846AD"/>
    <w:rsid w:val="002847D6"/>
    <w:rsid w:val="002854A7"/>
    <w:rsid w:val="00286495"/>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8C3"/>
    <w:rsid w:val="002959B9"/>
    <w:rsid w:val="002962D6"/>
    <w:rsid w:val="002963C5"/>
    <w:rsid w:val="00296574"/>
    <w:rsid w:val="00296A6E"/>
    <w:rsid w:val="002975AD"/>
    <w:rsid w:val="0029787A"/>
    <w:rsid w:val="002978BA"/>
    <w:rsid w:val="00297C3F"/>
    <w:rsid w:val="002A0055"/>
    <w:rsid w:val="002A00F1"/>
    <w:rsid w:val="002A015D"/>
    <w:rsid w:val="002A0866"/>
    <w:rsid w:val="002A0C5A"/>
    <w:rsid w:val="002A0D72"/>
    <w:rsid w:val="002A20BC"/>
    <w:rsid w:val="002A29AC"/>
    <w:rsid w:val="002A322C"/>
    <w:rsid w:val="002A364F"/>
    <w:rsid w:val="002A3FA1"/>
    <w:rsid w:val="002A45A9"/>
    <w:rsid w:val="002A4825"/>
    <w:rsid w:val="002A4871"/>
    <w:rsid w:val="002A4C61"/>
    <w:rsid w:val="002A4D4F"/>
    <w:rsid w:val="002A5095"/>
    <w:rsid w:val="002A5455"/>
    <w:rsid w:val="002A6A9C"/>
    <w:rsid w:val="002A791E"/>
    <w:rsid w:val="002A7CF6"/>
    <w:rsid w:val="002B020C"/>
    <w:rsid w:val="002B056D"/>
    <w:rsid w:val="002B1821"/>
    <w:rsid w:val="002B199D"/>
    <w:rsid w:val="002B1D44"/>
    <w:rsid w:val="002B20AE"/>
    <w:rsid w:val="002B2954"/>
    <w:rsid w:val="002B3453"/>
    <w:rsid w:val="002B467B"/>
    <w:rsid w:val="002B4A08"/>
    <w:rsid w:val="002B4B31"/>
    <w:rsid w:val="002B4DE8"/>
    <w:rsid w:val="002B542E"/>
    <w:rsid w:val="002B55BD"/>
    <w:rsid w:val="002B63AA"/>
    <w:rsid w:val="002B6732"/>
    <w:rsid w:val="002B674D"/>
    <w:rsid w:val="002B6940"/>
    <w:rsid w:val="002B6955"/>
    <w:rsid w:val="002B6A00"/>
    <w:rsid w:val="002B7538"/>
    <w:rsid w:val="002C06ED"/>
    <w:rsid w:val="002C0A85"/>
    <w:rsid w:val="002C1139"/>
    <w:rsid w:val="002C132D"/>
    <w:rsid w:val="002C1793"/>
    <w:rsid w:val="002C179F"/>
    <w:rsid w:val="002C1C2B"/>
    <w:rsid w:val="002C248D"/>
    <w:rsid w:val="002C2490"/>
    <w:rsid w:val="002C264D"/>
    <w:rsid w:val="002C278F"/>
    <w:rsid w:val="002C2921"/>
    <w:rsid w:val="002C2E54"/>
    <w:rsid w:val="002C3302"/>
    <w:rsid w:val="002C35C0"/>
    <w:rsid w:val="002C3E04"/>
    <w:rsid w:val="002C45EA"/>
    <w:rsid w:val="002C509F"/>
    <w:rsid w:val="002C6E9D"/>
    <w:rsid w:val="002D0326"/>
    <w:rsid w:val="002D0365"/>
    <w:rsid w:val="002D048D"/>
    <w:rsid w:val="002D08B1"/>
    <w:rsid w:val="002D0DEF"/>
    <w:rsid w:val="002D152B"/>
    <w:rsid w:val="002D18FD"/>
    <w:rsid w:val="002D1D8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BA2"/>
    <w:rsid w:val="002D7C41"/>
    <w:rsid w:val="002E00FD"/>
    <w:rsid w:val="002E0291"/>
    <w:rsid w:val="002E1385"/>
    <w:rsid w:val="002E1EE5"/>
    <w:rsid w:val="002E28DE"/>
    <w:rsid w:val="002E31B0"/>
    <w:rsid w:val="002E3851"/>
    <w:rsid w:val="002E3961"/>
    <w:rsid w:val="002E3B3A"/>
    <w:rsid w:val="002E3C03"/>
    <w:rsid w:val="002E3E01"/>
    <w:rsid w:val="002E4B2E"/>
    <w:rsid w:val="002E4E67"/>
    <w:rsid w:val="002E552E"/>
    <w:rsid w:val="002E68FB"/>
    <w:rsid w:val="002E69D5"/>
    <w:rsid w:val="002E74D9"/>
    <w:rsid w:val="002E78AE"/>
    <w:rsid w:val="002E7A1D"/>
    <w:rsid w:val="002F0017"/>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B50"/>
    <w:rsid w:val="00304C23"/>
    <w:rsid w:val="0030546E"/>
    <w:rsid w:val="00305490"/>
    <w:rsid w:val="00305DBE"/>
    <w:rsid w:val="00306095"/>
    <w:rsid w:val="003061EF"/>
    <w:rsid w:val="003062B2"/>
    <w:rsid w:val="00306310"/>
    <w:rsid w:val="003068CD"/>
    <w:rsid w:val="003077F6"/>
    <w:rsid w:val="0030785D"/>
    <w:rsid w:val="00307EF5"/>
    <w:rsid w:val="00307F48"/>
    <w:rsid w:val="00310201"/>
    <w:rsid w:val="00310805"/>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73E1"/>
    <w:rsid w:val="00320185"/>
    <w:rsid w:val="00320381"/>
    <w:rsid w:val="003215F8"/>
    <w:rsid w:val="003218FC"/>
    <w:rsid w:val="00321B12"/>
    <w:rsid w:val="00321D6F"/>
    <w:rsid w:val="00321EAB"/>
    <w:rsid w:val="00322CEF"/>
    <w:rsid w:val="00322D3D"/>
    <w:rsid w:val="0032302F"/>
    <w:rsid w:val="0032316C"/>
    <w:rsid w:val="003231D9"/>
    <w:rsid w:val="00323CBF"/>
    <w:rsid w:val="0032427C"/>
    <w:rsid w:val="00324606"/>
    <w:rsid w:val="0032488E"/>
    <w:rsid w:val="00324DD2"/>
    <w:rsid w:val="003253BE"/>
    <w:rsid w:val="00325B09"/>
    <w:rsid w:val="0032636E"/>
    <w:rsid w:val="00327526"/>
    <w:rsid w:val="003275A2"/>
    <w:rsid w:val="00327F37"/>
    <w:rsid w:val="003307C7"/>
    <w:rsid w:val="00330AC9"/>
    <w:rsid w:val="003314FC"/>
    <w:rsid w:val="00331644"/>
    <w:rsid w:val="0033186F"/>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40310"/>
    <w:rsid w:val="00340E2B"/>
    <w:rsid w:val="00341124"/>
    <w:rsid w:val="003414DA"/>
    <w:rsid w:val="0034176A"/>
    <w:rsid w:val="00341B4F"/>
    <w:rsid w:val="00341C8A"/>
    <w:rsid w:val="00341CEB"/>
    <w:rsid w:val="003429F9"/>
    <w:rsid w:val="00342BE1"/>
    <w:rsid w:val="00342EB3"/>
    <w:rsid w:val="00343EBB"/>
    <w:rsid w:val="0034426C"/>
    <w:rsid w:val="0034435D"/>
    <w:rsid w:val="00344A2D"/>
    <w:rsid w:val="0034599A"/>
    <w:rsid w:val="00345D77"/>
    <w:rsid w:val="00345F6A"/>
    <w:rsid w:val="00346A27"/>
    <w:rsid w:val="00346DA0"/>
    <w:rsid w:val="003471B0"/>
    <w:rsid w:val="0034732F"/>
    <w:rsid w:val="003476D0"/>
    <w:rsid w:val="00347AD4"/>
    <w:rsid w:val="00347E35"/>
    <w:rsid w:val="003507E8"/>
    <w:rsid w:val="00350B80"/>
    <w:rsid w:val="00350C29"/>
    <w:rsid w:val="003512C9"/>
    <w:rsid w:val="0035185E"/>
    <w:rsid w:val="00351A0C"/>
    <w:rsid w:val="0035223B"/>
    <w:rsid w:val="00352910"/>
    <w:rsid w:val="00352D06"/>
    <w:rsid w:val="0035358B"/>
    <w:rsid w:val="00354055"/>
    <w:rsid w:val="00354CF8"/>
    <w:rsid w:val="00355158"/>
    <w:rsid w:val="00355294"/>
    <w:rsid w:val="00355952"/>
    <w:rsid w:val="00355CFA"/>
    <w:rsid w:val="003566B1"/>
    <w:rsid w:val="00356C1C"/>
    <w:rsid w:val="003576DA"/>
    <w:rsid w:val="00360999"/>
    <w:rsid w:val="00360E36"/>
    <w:rsid w:val="00361111"/>
    <w:rsid w:val="0036144B"/>
    <w:rsid w:val="00361CB7"/>
    <w:rsid w:val="0036201B"/>
    <w:rsid w:val="0036296B"/>
    <w:rsid w:val="00362CA3"/>
    <w:rsid w:val="00362FBA"/>
    <w:rsid w:val="00363204"/>
    <w:rsid w:val="00363A2E"/>
    <w:rsid w:val="00364951"/>
    <w:rsid w:val="00365ABB"/>
    <w:rsid w:val="00365E3E"/>
    <w:rsid w:val="00366CB5"/>
    <w:rsid w:val="00367421"/>
    <w:rsid w:val="00367512"/>
    <w:rsid w:val="00367A94"/>
    <w:rsid w:val="003700D4"/>
    <w:rsid w:val="0037267F"/>
    <w:rsid w:val="003726B2"/>
    <w:rsid w:val="00373209"/>
    <w:rsid w:val="00373A4F"/>
    <w:rsid w:val="00373CEB"/>
    <w:rsid w:val="00373D96"/>
    <w:rsid w:val="00374185"/>
    <w:rsid w:val="00374C17"/>
    <w:rsid w:val="00375133"/>
    <w:rsid w:val="00375350"/>
    <w:rsid w:val="00375463"/>
    <w:rsid w:val="00375A65"/>
    <w:rsid w:val="00375E98"/>
    <w:rsid w:val="00375F94"/>
    <w:rsid w:val="00376218"/>
    <w:rsid w:val="003768B1"/>
    <w:rsid w:val="00376CA6"/>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6BC0"/>
    <w:rsid w:val="00387368"/>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0A04"/>
    <w:rsid w:val="003A219C"/>
    <w:rsid w:val="003A23C7"/>
    <w:rsid w:val="003A28C2"/>
    <w:rsid w:val="003A38AB"/>
    <w:rsid w:val="003A3E0E"/>
    <w:rsid w:val="003A5800"/>
    <w:rsid w:val="003A5E77"/>
    <w:rsid w:val="003A6365"/>
    <w:rsid w:val="003A77B3"/>
    <w:rsid w:val="003A7B5D"/>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A36"/>
    <w:rsid w:val="003B6BCB"/>
    <w:rsid w:val="003B6DB2"/>
    <w:rsid w:val="003B6FF5"/>
    <w:rsid w:val="003B719D"/>
    <w:rsid w:val="003B788F"/>
    <w:rsid w:val="003C00AA"/>
    <w:rsid w:val="003C06A1"/>
    <w:rsid w:val="003C073B"/>
    <w:rsid w:val="003C092A"/>
    <w:rsid w:val="003C0DF2"/>
    <w:rsid w:val="003C0F92"/>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6E1D"/>
    <w:rsid w:val="003C7972"/>
    <w:rsid w:val="003D1F6D"/>
    <w:rsid w:val="003D28DC"/>
    <w:rsid w:val="003D2CA2"/>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CAB"/>
    <w:rsid w:val="003E310F"/>
    <w:rsid w:val="003E3C06"/>
    <w:rsid w:val="003E567A"/>
    <w:rsid w:val="003E5971"/>
    <w:rsid w:val="003E65DA"/>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28FC"/>
    <w:rsid w:val="003F2E72"/>
    <w:rsid w:val="003F37EC"/>
    <w:rsid w:val="003F406C"/>
    <w:rsid w:val="003F4140"/>
    <w:rsid w:val="003F4150"/>
    <w:rsid w:val="003F4332"/>
    <w:rsid w:val="003F4CC7"/>
    <w:rsid w:val="003F5706"/>
    <w:rsid w:val="003F6494"/>
    <w:rsid w:val="003F6CEC"/>
    <w:rsid w:val="003F6D36"/>
    <w:rsid w:val="003F7302"/>
    <w:rsid w:val="003F73F2"/>
    <w:rsid w:val="003F7D97"/>
    <w:rsid w:val="00400159"/>
    <w:rsid w:val="004006B8"/>
    <w:rsid w:val="00400B56"/>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516"/>
    <w:rsid w:val="00404C79"/>
    <w:rsid w:val="00405093"/>
    <w:rsid w:val="00406079"/>
    <w:rsid w:val="00406438"/>
    <w:rsid w:val="00406451"/>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0FB5"/>
    <w:rsid w:val="00411F73"/>
    <w:rsid w:val="00412B21"/>
    <w:rsid w:val="00412D1B"/>
    <w:rsid w:val="00412D30"/>
    <w:rsid w:val="00414977"/>
    <w:rsid w:val="00414B14"/>
    <w:rsid w:val="00414E30"/>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AE"/>
    <w:rsid w:val="00427598"/>
    <w:rsid w:val="00430041"/>
    <w:rsid w:val="00430235"/>
    <w:rsid w:val="00431235"/>
    <w:rsid w:val="004329C9"/>
    <w:rsid w:val="00432A08"/>
    <w:rsid w:val="0043304F"/>
    <w:rsid w:val="00433842"/>
    <w:rsid w:val="00433B20"/>
    <w:rsid w:val="004340FB"/>
    <w:rsid w:val="0043466F"/>
    <w:rsid w:val="00435A3C"/>
    <w:rsid w:val="00435DB4"/>
    <w:rsid w:val="00436194"/>
    <w:rsid w:val="004363F1"/>
    <w:rsid w:val="00436C05"/>
    <w:rsid w:val="004372F3"/>
    <w:rsid w:val="00437462"/>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027"/>
    <w:rsid w:val="00445263"/>
    <w:rsid w:val="00445558"/>
    <w:rsid w:val="004457E5"/>
    <w:rsid w:val="00445FE3"/>
    <w:rsid w:val="0044658C"/>
    <w:rsid w:val="0044665D"/>
    <w:rsid w:val="0044666F"/>
    <w:rsid w:val="004469EC"/>
    <w:rsid w:val="0044737D"/>
    <w:rsid w:val="00447483"/>
    <w:rsid w:val="004476A3"/>
    <w:rsid w:val="00447BD3"/>
    <w:rsid w:val="004502CF"/>
    <w:rsid w:val="0045087F"/>
    <w:rsid w:val="00450E61"/>
    <w:rsid w:val="00451B77"/>
    <w:rsid w:val="00451E1C"/>
    <w:rsid w:val="004521B2"/>
    <w:rsid w:val="00453937"/>
    <w:rsid w:val="00454A22"/>
    <w:rsid w:val="00455A10"/>
    <w:rsid w:val="00456A1C"/>
    <w:rsid w:val="0045702C"/>
    <w:rsid w:val="004577B0"/>
    <w:rsid w:val="0046019F"/>
    <w:rsid w:val="0046037E"/>
    <w:rsid w:val="00460DEA"/>
    <w:rsid w:val="004616CF"/>
    <w:rsid w:val="004616E3"/>
    <w:rsid w:val="00461F9D"/>
    <w:rsid w:val="00462327"/>
    <w:rsid w:val="00462B0B"/>
    <w:rsid w:val="00462C83"/>
    <w:rsid w:val="004632E4"/>
    <w:rsid w:val="00463ED0"/>
    <w:rsid w:val="00463F0E"/>
    <w:rsid w:val="0046412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73F"/>
    <w:rsid w:val="00476715"/>
    <w:rsid w:val="004772D4"/>
    <w:rsid w:val="00477F62"/>
    <w:rsid w:val="00480748"/>
    <w:rsid w:val="00480C75"/>
    <w:rsid w:val="004810B3"/>
    <w:rsid w:val="0048166C"/>
    <w:rsid w:val="00481EA8"/>
    <w:rsid w:val="0048296B"/>
    <w:rsid w:val="00483303"/>
    <w:rsid w:val="00484073"/>
    <w:rsid w:val="0048435E"/>
    <w:rsid w:val="00484D78"/>
    <w:rsid w:val="00484FE8"/>
    <w:rsid w:val="00485352"/>
    <w:rsid w:val="00486069"/>
    <w:rsid w:val="00486B0E"/>
    <w:rsid w:val="004877A6"/>
    <w:rsid w:val="00487F61"/>
    <w:rsid w:val="00490040"/>
    <w:rsid w:val="00490370"/>
    <w:rsid w:val="00490622"/>
    <w:rsid w:val="00491235"/>
    <w:rsid w:val="00491A3C"/>
    <w:rsid w:val="00491CDD"/>
    <w:rsid w:val="00492099"/>
    <w:rsid w:val="0049267B"/>
    <w:rsid w:val="00493B00"/>
    <w:rsid w:val="00494667"/>
    <w:rsid w:val="00495955"/>
    <w:rsid w:val="00496931"/>
    <w:rsid w:val="004A0738"/>
    <w:rsid w:val="004A0B80"/>
    <w:rsid w:val="004A0C99"/>
    <w:rsid w:val="004A1525"/>
    <w:rsid w:val="004A1772"/>
    <w:rsid w:val="004A1C76"/>
    <w:rsid w:val="004A1D41"/>
    <w:rsid w:val="004A2021"/>
    <w:rsid w:val="004A237D"/>
    <w:rsid w:val="004A36C3"/>
    <w:rsid w:val="004A3FD2"/>
    <w:rsid w:val="004A4A2F"/>
    <w:rsid w:val="004A513F"/>
    <w:rsid w:val="004A52EB"/>
    <w:rsid w:val="004A5417"/>
    <w:rsid w:val="004A60C0"/>
    <w:rsid w:val="004A61CB"/>
    <w:rsid w:val="004A6362"/>
    <w:rsid w:val="004A663E"/>
    <w:rsid w:val="004A68C0"/>
    <w:rsid w:val="004A69CA"/>
    <w:rsid w:val="004A6BBF"/>
    <w:rsid w:val="004A6FAA"/>
    <w:rsid w:val="004A79AD"/>
    <w:rsid w:val="004B0379"/>
    <w:rsid w:val="004B12E2"/>
    <w:rsid w:val="004B13A5"/>
    <w:rsid w:val="004B158D"/>
    <w:rsid w:val="004B1FC2"/>
    <w:rsid w:val="004B2148"/>
    <w:rsid w:val="004B28E4"/>
    <w:rsid w:val="004B2DEC"/>
    <w:rsid w:val="004B2E27"/>
    <w:rsid w:val="004B3229"/>
    <w:rsid w:val="004B3E8A"/>
    <w:rsid w:val="004B42A0"/>
    <w:rsid w:val="004B42C4"/>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D87"/>
    <w:rsid w:val="004E53B9"/>
    <w:rsid w:val="004E5D67"/>
    <w:rsid w:val="004E6E36"/>
    <w:rsid w:val="004E6F10"/>
    <w:rsid w:val="004E6F42"/>
    <w:rsid w:val="004E758E"/>
    <w:rsid w:val="004E77E5"/>
    <w:rsid w:val="004E7E5B"/>
    <w:rsid w:val="004F1286"/>
    <w:rsid w:val="004F12DE"/>
    <w:rsid w:val="004F16B5"/>
    <w:rsid w:val="004F1E31"/>
    <w:rsid w:val="004F2398"/>
    <w:rsid w:val="004F2918"/>
    <w:rsid w:val="004F2FC8"/>
    <w:rsid w:val="004F4935"/>
    <w:rsid w:val="004F5342"/>
    <w:rsid w:val="004F63FF"/>
    <w:rsid w:val="004F6536"/>
    <w:rsid w:val="004F6BA1"/>
    <w:rsid w:val="004F6D15"/>
    <w:rsid w:val="004F7359"/>
    <w:rsid w:val="004F74AC"/>
    <w:rsid w:val="004F7BB3"/>
    <w:rsid w:val="0050091A"/>
    <w:rsid w:val="00502623"/>
    <w:rsid w:val="005028C9"/>
    <w:rsid w:val="005031A4"/>
    <w:rsid w:val="00503BA5"/>
    <w:rsid w:val="00503BA7"/>
    <w:rsid w:val="00504339"/>
    <w:rsid w:val="0050525C"/>
    <w:rsid w:val="00505467"/>
    <w:rsid w:val="00506086"/>
    <w:rsid w:val="00506092"/>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EB6"/>
    <w:rsid w:val="00523FD9"/>
    <w:rsid w:val="00524D8A"/>
    <w:rsid w:val="00524F46"/>
    <w:rsid w:val="00525AE1"/>
    <w:rsid w:val="005266EE"/>
    <w:rsid w:val="00526968"/>
    <w:rsid w:val="00526A24"/>
    <w:rsid w:val="005279F8"/>
    <w:rsid w:val="00527E13"/>
    <w:rsid w:val="005302EA"/>
    <w:rsid w:val="0053046F"/>
    <w:rsid w:val="00530A7E"/>
    <w:rsid w:val="00530B83"/>
    <w:rsid w:val="00530EA9"/>
    <w:rsid w:val="00530F77"/>
    <w:rsid w:val="00531063"/>
    <w:rsid w:val="005310CA"/>
    <w:rsid w:val="00531375"/>
    <w:rsid w:val="005319D9"/>
    <w:rsid w:val="00531C6D"/>
    <w:rsid w:val="00532185"/>
    <w:rsid w:val="00533529"/>
    <w:rsid w:val="00533622"/>
    <w:rsid w:val="0053457D"/>
    <w:rsid w:val="00535943"/>
    <w:rsid w:val="00535CFD"/>
    <w:rsid w:val="00537B25"/>
    <w:rsid w:val="00537DC6"/>
    <w:rsid w:val="00540027"/>
    <w:rsid w:val="0054076D"/>
    <w:rsid w:val="00540849"/>
    <w:rsid w:val="00540D69"/>
    <w:rsid w:val="00541905"/>
    <w:rsid w:val="00543118"/>
    <w:rsid w:val="005434F4"/>
    <w:rsid w:val="00543987"/>
    <w:rsid w:val="0054398F"/>
    <w:rsid w:val="00543E6D"/>
    <w:rsid w:val="005447D2"/>
    <w:rsid w:val="00544A14"/>
    <w:rsid w:val="00545533"/>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7F9"/>
    <w:rsid w:val="00554857"/>
    <w:rsid w:val="005552F3"/>
    <w:rsid w:val="0055613E"/>
    <w:rsid w:val="005575ED"/>
    <w:rsid w:val="00557A51"/>
    <w:rsid w:val="00560118"/>
    <w:rsid w:val="0056020A"/>
    <w:rsid w:val="00560232"/>
    <w:rsid w:val="005604DD"/>
    <w:rsid w:val="00560CC2"/>
    <w:rsid w:val="0056108F"/>
    <w:rsid w:val="0056150D"/>
    <w:rsid w:val="00561738"/>
    <w:rsid w:val="00561818"/>
    <w:rsid w:val="005619E7"/>
    <w:rsid w:val="00561C56"/>
    <w:rsid w:val="00562255"/>
    <w:rsid w:val="00562CE2"/>
    <w:rsid w:val="00563080"/>
    <w:rsid w:val="00563469"/>
    <w:rsid w:val="00563B5C"/>
    <w:rsid w:val="00563BDE"/>
    <w:rsid w:val="00564CBA"/>
    <w:rsid w:val="00564EEA"/>
    <w:rsid w:val="00565197"/>
    <w:rsid w:val="005651C8"/>
    <w:rsid w:val="0056558E"/>
    <w:rsid w:val="00566398"/>
    <w:rsid w:val="00566835"/>
    <w:rsid w:val="00566BE8"/>
    <w:rsid w:val="00567AB3"/>
    <w:rsid w:val="00570015"/>
    <w:rsid w:val="00570275"/>
    <w:rsid w:val="00570418"/>
    <w:rsid w:val="00570475"/>
    <w:rsid w:val="0057070A"/>
    <w:rsid w:val="00571158"/>
    <w:rsid w:val="0057128D"/>
    <w:rsid w:val="005716FC"/>
    <w:rsid w:val="0057254C"/>
    <w:rsid w:val="005726F0"/>
    <w:rsid w:val="00572C7D"/>
    <w:rsid w:val="00573830"/>
    <w:rsid w:val="00573E33"/>
    <w:rsid w:val="005740C0"/>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3EE"/>
    <w:rsid w:val="00584F39"/>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176"/>
    <w:rsid w:val="005943E7"/>
    <w:rsid w:val="00594994"/>
    <w:rsid w:val="00595431"/>
    <w:rsid w:val="0059591B"/>
    <w:rsid w:val="00595CC1"/>
    <w:rsid w:val="00595DCC"/>
    <w:rsid w:val="0059644A"/>
    <w:rsid w:val="005966C5"/>
    <w:rsid w:val="00596AA7"/>
    <w:rsid w:val="00596DC8"/>
    <w:rsid w:val="00596E7F"/>
    <w:rsid w:val="0059752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A45"/>
    <w:rsid w:val="005B0B25"/>
    <w:rsid w:val="005B1D33"/>
    <w:rsid w:val="005B2169"/>
    <w:rsid w:val="005B23C2"/>
    <w:rsid w:val="005B2632"/>
    <w:rsid w:val="005B2D56"/>
    <w:rsid w:val="005B31F0"/>
    <w:rsid w:val="005B401A"/>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B4A"/>
    <w:rsid w:val="005C63FB"/>
    <w:rsid w:val="005C69B0"/>
    <w:rsid w:val="005C6A5B"/>
    <w:rsid w:val="005C6C31"/>
    <w:rsid w:val="005C76CD"/>
    <w:rsid w:val="005C78F7"/>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C00"/>
    <w:rsid w:val="005E6D8A"/>
    <w:rsid w:val="005E76EB"/>
    <w:rsid w:val="005F0941"/>
    <w:rsid w:val="005F09C1"/>
    <w:rsid w:val="005F1405"/>
    <w:rsid w:val="005F14F4"/>
    <w:rsid w:val="005F1612"/>
    <w:rsid w:val="005F2A40"/>
    <w:rsid w:val="005F2FEE"/>
    <w:rsid w:val="005F3185"/>
    <w:rsid w:val="005F3291"/>
    <w:rsid w:val="005F32ED"/>
    <w:rsid w:val="005F3D7F"/>
    <w:rsid w:val="005F4385"/>
    <w:rsid w:val="005F44DD"/>
    <w:rsid w:val="005F4529"/>
    <w:rsid w:val="005F4751"/>
    <w:rsid w:val="005F47B9"/>
    <w:rsid w:val="005F4B5E"/>
    <w:rsid w:val="005F56CE"/>
    <w:rsid w:val="005F61A0"/>
    <w:rsid w:val="005F629A"/>
    <w:rsid w:val="005F64FC"/>
    <w:rsid w:val="005F667B"/>
    <w:rsid w:val="005F6E06"/>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F8A"/>
    <w:rsid w:val="006060D9"/>
    <w:rsid w:val="006067E3"/>
    <w:rsid w:val="00606A49"/>
    <w:rsid w:val="00606ACC"/>
    <w:rsid w:val="00606E84"/>
    <w:rsid w:val="006102B1"/>
    <w:rsid w:val="00610FD9"/>
    <w:rsid w:val="006110F0"/>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614"/>
    <w:rsid w:val="00616CA9"/>
    <w:rsid w:val="00617102"/>
    <w:rsid w:val="00617196"/>
    <w:rsid w:val="006179F2"/>
    <w:rsid w:val="006209C4"/>
    <w:rsid w:val="00621820"/>
    <w:rsid w:val="006219F0"/>
    <w:rsid w:val="00622C91"/>
    <w:rsid w:val="00623240"/>
    <w:rsid w:val="00623393"/>
    <w:rsid w:val="006234B9"/>
    <w:rsid w:val="0062384C"/>
    <w:rsid w:val="006239C8"/>
    <w:rsid w:val="00625329"/>
    <w:rsid w:val="00625AE3"/>
    <w:rsid w:val="006269F9"/>
    <w:rsid w:val="00626E94"/>
    <w:rsid w:val="006271FC"/>
    <w:rsid w:val="006274AF"/>
    <w:rsid w:val="0062793D"/>
    <w:rsid w:val="00633E57"/>
    <w:rsid w:val="00634854"/>
    <w:rsid w:val="00634A58"/>
    <w:rsid w:val="00634C2E"/>
    <w:rsid w:val="0063517C"/>
    <w:rsid w:val="00635251"/>
    <w:rsid w:val="00635500"/>
    <w:rsid w:val="00635C1F"/>
    <w:rsid w:val="00635C4C"/>
    <w:rsid w:val="0063685B"/>
    <w:rsid w:val="00637080"/>
    <w:rsid w:val="00637503"/>
    <w:rsid w:val="00637AA3"/>
    <w:rsid w:val="006406D1"/>
    <w:rsid w:val="00640A27"/>
    <w:rsid w:val="0064106A"/>
    <w:rsid w:val="006426C5"/>
    <w:rsid w:val="006433C5"/>
    <w:rsid w:val="00643B9C"/>
    <w:rsid w:val="00643E0D"/>
    <w:rsid w:val="00643E15"/>
    <w:rsid w:val="0064413D"/>
    <w:rsid w:val="006441E0"/>
    <w:rsid w:val="00644438"/>
    <w:rsid w:val="00644564"/>
    <w:rsid w:val="0064468A"/>
    <w:rsid w:val="00644918"/>
    <w:rsid w:val="00645229"/>
    <w:rsid w:val="00645441"/>
    <w:rsid w:val="00645E59"/>
    <w:rsid w:val="00646A8C"/>
    <w:rsid w:val="00646E51"/>
    <w:rsid w:val="00646F61"/>
    <w:rsid w:val="006474E3"/>
    <w:rsid w:val="00647511"/>
    <w:rsid w:val="0064764E"/>
    <w:rsid w:val="00647852"/>
    <w:rsid w:val="00647AA7"/>
    <w:rsid w:val="00647C25"/>
    <w:rsid w:val="00650229"/>
    <w:rsid w:val="00650A93"/>
    <w:rsid w:val="00650D49"/>
    <w:rsid w:val="0065108A"/>
    <w:rsid w:val="00651524"/>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21"/>
    <w:rsid w:val="006606AF"/>
    <w:rsid w:val="00660A26"/>
    <w:rsid w:val="00660E64"/>
    <w:rsid w:val="006611FA"/>
    <w:rsid w:val="006615AF"/>
    <w:rsid w:val="006616FA"/>
    <w:rsid w:val="006622DA"/>
    <w:rsid w:val="00663E00"/>
    <w:rsid w:val="00664479"/>
    <w:rsid w:val="00664489"/>
    <w:rsid w:val="00664A03"/>
    <w:rsid w:val="00664D42"/>
    <w:rsid w:val="006651BB"/>
    <w:rsid w:val="00665DAD"/>
    <w:rsid w:val="0066695A"/>
    <w:rsid w:val="00666E86"/>
    <w:rsid w:val="00667273"/>
    <w:rsid w:val="00667C39"/>
    <w:rsid w:val="006700D2"/>
    <w:rsid w:val="006708A8"/>
    <w:rsid w:val="006728CF"/>
    <w:rsid w:val="00672DBA"/>
    <w:rsid w:val="00673331"/>
    <w:rsid w:val="00673B11"/>
    <w:rsid w:val="006740B2"/>
    <w:rsid w:val="0067448B"/>
    <w:rsid w:val="0067466D"/>
    <w:rsid w:val="006747CA"/>
    <w:rsid w:val="00674C19"/>
    <w:rsid w:val="00675932"/>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F13"/>
    <w:rsid w:val="00683877"/>
    <w:rsid w:val="00683FCE"/>
    <w:rsid w:val="00684318"/>
    <w:rsid w:val="00684979"/>
    <w:rsid w:val="00684C98"/>
    <w:rsid w:val="00684EEE"/>
    <w:rsid w:val="006851AD"/>
    <w:rsid w:val="006852A3"/>
    <w:rsid w:val="00685C14"/>
    <w:rsid w:val="00685D20"/>
    <w:rsid w:val="00686137"/>
    <w:rsid w:val="00686700"/>
    <w:rsid w:val="00686DC8"/>
    <w:rsid w:val="00687BD0"/>
    <w:rsid w:val="00687F97"/>
    <w:rsid w:val="006908CA"/>
    <w:rsid w:val="0069095E"/>
    <w:rsid w:val="00690E28"/>
    <w:rsid w:val="00691315"/>
    <w:rsid w:val="00691969"/>
    <w:rsid w:val="00692256"/>
    <w:rsid w:val="00692571"/>
    <w:rsid w:val="00692912"/>
    <w:rsid w:val="00692A54"/>
    <w:rsid w:val="006938D0"/>
    <w:rsid w:val="00693C42"/>
    <w:rsid w:val="00693F02"/>
    <w:rsid w:val="00694382"/>
    <w:rsid w:val="006946F4"/>
    <w:rsid w:val="006968AD"/>
    <w:rsid w:val="00696B23"/>
    <w:rsid w:val="00696B4F"/>
    <w:rsid w:val="00696DAE"/>
    <w:rsid w:val="006971C7"/>
    <w:rsid w:val="0069731F"/>
    <w:rsid w:val="00697328"/>
    <w:rsid w:val="00697C17"/>
    <w:rsid w:val="006A01B1"/>
    <w:rsid w:val="006A05D2"/>
    <w:rsid w:val="006A0788"/>
    <w:rsid w:val="006A0926"/>
    <w:rsid w:val="006A09F2"/>
    <w:rsid w:val="006A0B84"/>
    <w:rsid w:val="006A1A94"/>
    <w:rsid w:val="006A1D56"/>
    <w:rsid w:val="006A2910"/>
    <w:rsid w:val="006A2C51"/>
    <w:rsid w:val="006A42D1"/>
    <w:rsid w:val="006A4A0F"/>
    <w:rsid w:val="006A4BD8"/>
    <w:rsid w:val="006A57D1"/>
    <w:rsid w:val="006A6714"/>
    <w:rsid w:val="006A68C2"/>
    <w:rsid w:val="006A6E81"/>
    <w:rsid w:val="006A74D4"/>
    <w:rsid w:val="006A7AAE"/>
    <w:rsid w:val="006A7FB8"/>
    <w:rsid w:val="006B0879"/>
    <w:rsid w:val="006B101F"/>
    <w:rsid w:val="006B238D"/>
    <w:rsid w:val="006B3B4B"/>
    <w:rsid w:val="006B414C"/>
    <w:rsid w:val="006B4406"/>
    <w:rsid w:val="006B4903"/>
    <w:rsid w:val="006B50EC"/>
    <w:rsid w:val="006B52DF"/>
    <w:rsid w:val="006B559F"/>
    <w:rsid w:val="006B5EBF"/>
    <w:rsid w:val="006B5F7D"/>
    <w:rsid w:val="006B6232"/>
    <w:rsid w:val="006B64F9"/>
    <w:rsid w:val="006B6C79"/>
    <w:rsid w:val="006B76E4"/>
    <w:rsid w:val="006B7AA3"/>
    <w:rsid w:val="006B7FC2"/>
    <w:rsid w:val="006C0393"/>
    <w:rsid w:val="006C07F7"/>
    <w:rsid w:val="006C0BCB"/>
    <w:rsid w:val="006C15D9"/>
    <w:rsid w:val="006C1869"/>
    <w:rsid w:val="006C2076"/>
    <w:rsid w:val="006C2094"/>
    <w:rsid w:val="006C22DF"/>
    <w:rsid w:val="006C2921"/>
    <w:rsid w:val="006C292D"/>
    <w:rsid w:val="006C2CC5"/>
    <w:rsid w:val="006C2F1B"/>
    <w:rsid w:val="006C4569"/>
    <w:rsid w:val="006C4C23"/>
    <w:rsid w:val="006C5775"/>
    <w:rsid w:val="006C5AA3"/>
    <w:rsid w:val="006C5CEC"/>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3406"/>
    <w:rsid w:val="006D341B"/>
    <w:rsid w:val="006D356B"/>
    <w:rsid w:val="006D365C"/>
    <w:rsid w:val="006D38F8"/>
    <w:rsid w:val="006D3924"/>
    <w:rsid w:val="006D3B9D"/>
    <w:rsid w:val="006D3D1E"/>
    <w:rsid w:val="006D5CC4"/>
    <w:rsid w:val="006D679D"/>
    <w:rsid w:val="006D69A9"/>
    <w:rsid w:val="006D6EDC"/>
    <w:rsid w:val="006D77DF"/>
    <w:rsid w:val="006D7EEA"/>
    <w:rsid w:val="006E04A6"/>
    <w:rsid w:val="006E1516"/>
    <w:rsid w:val="006E1E30"/>
    <w:rsid w:val="006E2B21"/>
    <w:rsid w:val="006E2D2D"/>
    <w:rsid w:val="006E3952"/>
    <w:rsid w:val="006E3984"/>
    <w:rsid w:val="006E3FE7"/>
    <w:rsid w:val="006E43AD"/>
    <w:rsid w:val="006E4683"/>
    <w:rsid w:val="006E51A7"/>
    <w:rsid w:val="006E55AF"/>
    <w:rsid w:val="006E55C6"/>
    <w:rsid w:val="006E62D2"/>
    <w:rsid w:val="006E6348"/>
    <w:rsid w:val="006E6AC7"/>
    <w:rsid w:val="006E70CE"/>
    <w:rsid w:val="006E75B2"/>
    <w:rsid w:val="006F03EE"/>
    <w:rsid w:val="006F089B"/>
    <w:rsid w:val="006F0DE8"/>
    <w:rsid w:val="006F0F80"/>
    <w:rsid w:val="006F20C5"/>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4AB"/>
    <w:rsid w:val="007007C6"/>
    <w:rsid w:val="00701407"/>
    <w:rsid w:val="00701587"/>
    <w:rsid w:val="00701B01"/>
    <w:rsid w:val="0070203D"/>
    <w:rsid w:val="007029F8"/>
    <w:rsid w:val="00702A3D"/>
    <w:rsid w:val="00702B47"/>
    <w:rsid w:val="00703876"/>
    <w:rsid w:val="00703BCB"/>
    <w:rsid w:val="00704765"/>
    <w:rsid w:val="007052D3"/>
    <w:rsid w:val="007054F3"/>
    <w:rsid w:val="00705C64"/>
    <w:rsid w:val="007064A8"/>
    <w:rsid w:val="007065B0"/>
    <w:rsid w:val="00706DB9"/>
    <w:rsid w:val="00706E09"/>
    <w:rsid w:val="0070726D"/>
    <w:rsid w:val="00707300"/>
    <w:rsid w:val="007074E3"/>
    <w:rsid w:val="007076FE"/>
    <w:rsid w:val="0071008C"/>
    <w:rsid w:val="00710325"/>
    <w:rsid w:val="007104DE"/>
    <w:rsid w:val="0071161F"/>
    <w:rsid w:val="0071241E"/>
    <w:rsid w:val="0071255E"/>
    <w:rsid w:val="0071257C"/>
    <w:rsid w:val="00712646"/>
    <w:rsid w:val="007128BA"/>
    <w:rsid w:val="00712AE2"/>
    <w:rsid w:val="00712BBB"/>
    <w:rsid w:val="00712FA1"/>
    <w:rsid w:val="00712FA8"/>
    <w:rsid w:val="0071318C"/>
    <w:rsid w:val="007135B5"/>
    <w:rsid w:val="00713E66"/>
    <w:rsid w:val="0071433A"/>
    <w:rsid w:val="00715312"/>
    <w:rsid w:val="007153D8"/>
    <w:rsid w:val="00715C16"/>
    <w:rsid w:val="00716321"/>
    <w:rsid w:val="00716AD0"/>
    <w:rsid w:val="00716F5D"/>
    <w:rsid w:val="007174C9"/>
    <w:rsid w:val="00717723"/>
    <w:rsid w:val="00717BA3"/>
    <w:rsid w:val="00721615"/>
    <w:rsid w:val="007217C4"/>
    <w:rsid w:val="00722F73"/>
    <w:rsid w:val="00723254"/>
    <w:rsid w:val="007232C8"/>
    <w:rsid w:val="00723A6B"/>
    <w:rsid w:val="00723D0C"/>
    <w:rsid w:val="0072431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AF0"/>
    <w:rsid w:val="00731B69"/>
    <w:rsid w:val="00731C50"/>
    <w:rsid w:val="007329F2"/>
    <w:rsid w:val="00733207"/>
    <w:rsid w:val="00733847"/>
    <w:rsid w:val="00733A85"/>
    <w:rsid w:val="00734F1E"/>
    <w:rsid w:val="00735018"/>
    <w:rsid w:val="007353BD"/>
    <w:rsid w:val="007358A4"/>
    <w:rsid w:val="00735AB7"/>
    <w:rsid w:val="00735D50"/>
    <w:rsid w:val="00735F22"/>
    <w:rsid w:val="007368FC"/>
    <w:rsid w:val="007369BB"/>
    <w:rsid w:val="00736F4C"/>
    <w:rsid w:val="00737EC0"/>
    <w:rsid w:val="00737ED5"/>
    <w:rsid w:val="00737FC9"/>
    <w:rsid w:val="00740224"/>
    <w:rsid w:val="00740DE2"/>
    <w:rsid w:val="00740F75"/>
    <w:rsid w:val="007410AA"/>
    <w:rsid w:val="00741892"/>
    <w:rsid w:val="00741DFE"/>
    <w:rsid w:val="00741E91"/>
    <w:rsid w:val="007420E0"/>
    <w:rsid w:val="00742DD3"/>
    <w:rsid w:val="00744031"/>
    <w:rsid w:val="00744168"/>
    <w:rsid w:val="007441A6"/>
    <w:rsid w:val="007446CD"/>
    <w:rsid w:val="007448A3"/>
    <w:rsid w:val="0074498D"/>
    <w:rsid w:val="00744B5B"/>
    <w:rsid w:val="00744D7B"/>
    <w:rsid w:val="00744E93"/>
    <w:rsid w:val="00745CC8"/>
    <w:rsid w:val="0074634A"/>
    <w:rsid w:val="0074634B"/>
    <w:rsid w:val="00746AB2"/>
    <w:rsid w:val="0074727A"/>
    <w:rsid w:val="007475A3"/>
    <w:rsid w:val="00747664"/>
    <w:rsid w:val="00750443"/>
    <w:rsid w:val="00750461"/>
    <w:rsid w:val="007507A0"/>
    <w:rsid w:val="0075093A"/>
    <w:rsid w:val="00751046"/>
    <w:rsid w:val="0075123D"/>
    <w:rsid w:val="007515D5"/>
    <w:rsid w:val="00751FCF"/>
    <w:rsid w:val="00752623"/>
    <w:rsid w:val="00752970"/>
    <w:rsid w:val="00753859"/>
    <w:rsid w:val="00753DBA"/>
    <w:rsid w:val="00753E0E"/>
    <w:rsid w:val="00754889"/>
    <w:rsid w:val="00754A5A"/>
    <w:rsid w:val="007554E0"/>
    <w:rsid w:val="00755CCC"/>
    <w:rsid w:val="00757115"/>
    <w:rsid w:val="00757A0A"/>
    <w:rsid w:val="00757A69"/>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6C6"/>
    <w:rsid w:val="00767702"/>
    <w:rsid w:val="00770354"/>
    <w:rsid w:val="00770769"/>
    <w:rsid w:val="00770903"/>
    <w:rsid w:val="00770C48"/>
    <w:rsid w:val="00770C7C"/>
    <w:rsid w:val="00770D08"/>
    <w:rsid w:val="00771BE2"/>
    <w:rsid w:val="00771D7F"/>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1C02"/>
    <w:rsid w:val="00781CC3"/>
    <w:rsid w:val="0078213F"/>
    <w:rsid w:val="007823A8"/>
    <w:rsid w:val="0078276E"/>
    <w:rsid w:val="00783B02"/>
    <w:rsid w:val="00783C7E"/>
    <w:rsid w:val="00784658"/>
    <w:rsid w:val="00784E76"/>
    <w:rsid w:val="0078513B"/>
    <w:rsid w:val="007851AD"/>
    <w:rsid w:val="007854EB"/>
    <w:rsid w:val="00785646"/>
    <w:rsid w:val="00786210"/>
    <w:rsid w:val="00786356"/>
    <w:rsid w:val="00786507"/>
    <w:rsid w:val="00786856"/>
    <w:rsid w:val="00786D91"/>
    <w:rsid w:val="0078733B"/>
    <w:rsid w:val="007874B2"/>
    <w:rsid w:val="0078783B"/>
    <w:rsid w:val="007879ED"/>
    <w:rsid w:val="007902B8"/>
    <w:rsid w:val="007904EE"/>
    <w:rsid w:val="007906D1"/>
    <w:rsid w:val="00790F82"/>
    <w:rsid w:val="007916F5"/>
    <w:rsid w:val="00791829"/>
    <w:rsid w:val="0079211B"/>
    <w:rsid w:val="007921D8"/>
    <w:rsid w:val="00792251"/>
    <w:rsid w:val="007922F3"/>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D2B"/>
    <w:rsid w:val="007A2253"/>
    <w:rsid w:val="007A26C3"/>
    <w:rsid w:val="007A273C"/>
    <w:rsid w:val="007A29EF"/>
    <w:rsid w:val="007A31F6"/>
    <w:rsid w:val="007A34E4"/>
    <w:rsid w:val="007A3881"/>
    <w:rsid w:val="007A3E93"/>
    <w:rsid w:val="007A4797"/>
    <w:rsid w:val="007A4922"/>
    <w:rsid w:val="007A4B0D"/>
    <w:rsid w:val="007A4CA9"/>
    <w:rsid w:val="007A522C"/>
    <w:rsid w:val="007A5A36"/>
    <w:rsid w:val="007A6454"/>
    <w:rsid w:val="007A6791"/>
    <w:rsid w:val="007A6C52"/>
    <w:rsid w:val="007A733B"/>
    <w:rsid w:val="007A7DCE"/>
    <w:rsid w:val="007B0A9B"/>
    <w:rsid w:val="007B1019"/>
    <w:rsid w:val="007B104E"/>
    <w:rsid w:val="007B2499"/>
    <w:rsid w:val="007B2944"/>
    <w:rsid w:val="007B2D06"/>
    <w:rsid w:val="007B2F69"/>
    <w:rsid w:val="007B344F"/>
    <w:rsid w:val="007B38A9"/>
    <w:rsid w:val="007B3D06"/>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ADE"/>
    <w:rsid w:val="007C5D84"/>
    <w:rsid w:val="007C6700"/>
    <w:rsid w:val="007C6812"/>
    <w:rsid w:val="007C68A6"/>
    <w:rsid w:val="007C6DDB"/>
    <w:rsid w:val="007C7325"/>
    <w:rsid w:val="007C7CB0"/>
    <w:rsid w:val="007D07CB"/>
    <w:rsid w:val="007D118B"/>
    <w:rsid w:val="007D191C"/>
    <w:rsid w:val="007D194A"/>
    <w:rsid w:val="007D1969"/>
    <w:rsid w:val="007D246B"/>
    <w:rsid w:val="007D2968"/>
    <w:rsid w:val="007D31F0"/>
    <w:rsid w:val="007D3209"/>
    <w:rsid w:val="007D373F"/>
    <w:rsid w:val="007D39C8"/>
    <w:rsid w:val="007D3A05"/>
    <w:rsid w:val="007D3AD6"/>
    <w:rsid w:val="007D4EAB"/>
    <w:rsid w:val="007D52DA"/>
    <w:rsid w:val="007D546F"/>
    <w:rsid w:val="007D54F0"/>
    <w:rsid w:val="007D5561"/>
    <w:rsid w:val="007D55F7"/>
    <w:rsid w:val="007D5A61"/>
    <w:rsid w:val="007D5CB3"/>
    <w:rsid w:val="007D5DB0"/>
    <w:rsid w:val="007D5FE5"/>
    <w:rsid w:val="007D6918"/>
    <w:rsid w:val="007D6BA0"/>
    <w:rsid w:val="007D702D"/>
    <w:rsid w:val="007D7A8B"/>
    <w:rsid w:val="007E0582"/>
    <w:rsid w:val="007E078E"/>
    <w:rsid w:val="007E0C7A"/>
    <w:rsid w:val="007E0ED0"/>
    <w:rsid w:val="007E0EFA"/>
    <w:rsid w:val="007E0FAD"/>
    <w:rsid w:val="007E16CA"/>
    <w:rsid w:val="007E2625"/>
    <w:rsid w:val="007E344C"/>
    <w:rsid w:val="007E3AC9"/>
    <w:rsid w:val="007E3B27"/>
    <w:rsid w:val="007E3DFF"/>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592"/>
    <w:rsid w:val="007F4D05"/>
    <w:rsid w:val="007F5532"/>
    <w:rsid w:val="007F56A8"/>
    <w:rsid w:val="007F5D1F"/>
    <w:rsid w:val="007F61C3"/>
    <w:rsid w:val="007F70E6"/>
    <w:rsid w:val="007F7178"/>
    <w:rsid w:val="007F778C"/>
    <w:rsid w:val="007F7CB8"/>
    <w:rsid w:val="00800370"/>
    <w:rsid w:val="00800D60"/>
    <w:rsid w:val="008016CE"/>
    <w:rsid w:val="008019BD"/>
    <w:rsid w:val="00801BE0"/>
    <w:rsid w:val="00801D36"/>
    <w:rsid w:val="00801D61"/>
    <w:rsid w:val="00802FD9"/>
    <w:rsid w:val="0080370B"/>
    <w:rsid w:val="00805246"/>
    <w:rsid w:val="008060C7"/>
    <w:rsid w:val="00806D8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4D4F"/>
    <w:rsid w:val="00815502"/>
    <w:rsid w:val="008157C4"/>
    <w:rsid w:val="00815A1A"/>
    <w:rsid w:val="00815FBB"/>
    <w:rsid w:val="00815FD7"/>
    <w:rsid w:val="00816930"/>
    <w:rsid w:val="0081771B"/>
    <w:rsid w:val="008177BF"/>
    <w:rsid w:val="00817C96"/>
    <w:rsid w:val="00817F44"/>
    <w:rsid w:val="00820844"/>
    <w:rsid w:val="008213C0"/>
    <w:rsid w:val="00821F95"/>
    <w:rsid w:val="00822158"/>
    <w:rsid w:val="00822384"/>
    <w:rsid w:val="00822F7D"/>
    <w:rsid w:val="00823BDA"/>
    <w:rsid w:val="00823CDA"/>
    <w:rsid w:val="00824990"/>
    <w:rsid w:val="0082558F"/>
    <w:rsid w:val="0082611F"/>
    <w:rsid w:val="00826454"/>
    <w:rsid w:val="00826A68"/>
    <w:rsid w:val="00826A9A"/>
    <w:rsid w:val="00826CA7"/>
    <w:rsid w:val="00826D2D"/>
    <w:rsid w:val="00826DF0"/>
    <w:rsid w:val="00827613"/>
    <w:rsid w:val="0082779E"/>
    <w:rsid w:val="00827DAE"/>
    <w:rsid w:val="00830DC7"/>
    <w:rsid w:val="00831446"/>
    <w:rsid w:val="008315DF"/>
    <w:rsid w:val="00831E80"/>
    <w:rsid w:val="00832577"/>
    <w:rsid w:val="00832C0E"/>
    <w:rsid w:val="00833124"/>
    <w:rsid w:val="00833341"/>
    <w:rsid w:val="00833FCA"/>
    <w:rsid w:val="00834553"/>
    <w:rsid w:val="00834B95"/>
    <w:rsid w:val="00836A09"/>
    <w:rsid w:val="008408F5"/>
    <w:rsid w:val="00841071"/>
    <w:rsid w:val="00841A13"/>
    <w:rsid w:val="00841C28"/>
    <w:rsid w:val="00841F52"/>
    <w:rsid w:val="00842B9E"/>
    <w:rsid w:val="0084301A"/>
    <w:rsid w:val="008434B9"/>
    <w:rsid w:val="00843742"/>
    <w:rsid w:val="00843823"/>
    <w:rsid w:val="008442A2"/>
    <w:rsid w:val="008442B4"/>
    <w:rsid w:val="00844613"/>
    <w:rsid w:val="008447AD"/>
    <w:rsid w:val="008448F2"/>
    <w:rsid w:val="00844995"/>
    <w:rsid w:val="00844A58"/>
    <w:rsid w:val="00844EA9"/>
    <w:rsid w:val="00846867"/>
    <w:rsid w:val="0084767D"/>
    <w:rsid w:val="00847F08"/>
    <w:rsid w:val="00847F81"/>
    <w:rsid w:val="0085035E"/>
    <w:rsid w:val="008504E2"/>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748"/>
    <w:rsid w:val="00857B92"/>
    <w:rsid w:val="008600DD"/>
    <w:rsid w:val="00860810"/>
    <w:rsid w:val="00860C11"/>
    <w:rsid w:val="00861858"/>
    <w:rsid w:val="00861F7C"/>
    <w:rsid w:val="008621D4"/>
    <w:rsid w:val="0086259E"/>
    <w:rsid w:val="008625D4"/>
    <w:rsid w:val="008625F4"/>
    <w:rsid w:val="00862BD6"/>
    <w:rsid w:val="00862C7B"/>
    <w:rsid w:val="00863029"/>
    <w:rsid w:val="00863650"/>
    <w:rsid w:val="00863E4F"/>
    <w:rsid w:val="00864C63"/>
    <w:rsid w:val="00864F34"/>
    <w:rsid w:val="00864F7C"/>
    <w:rsid w:val="0086566B"/>
    <w:rsid w:val="008658C3"/>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C72"/>
    <w:rsid w:val="00875C84"/>
    <w:rsid w:val="00875FE9"/>
    <w:rsid w:val="0087640F"/>
    <w:rsid w:val="0087657C"/>
    <w:rsid w:val="008777B8"/>
    <w:rsid w:val="008802E6"/>
    <w:rsid w:val="008805A2"/>
    <w:rsid w:val="008816BF"/>
    <w:rsid w:val="008817F5"/>
    <w:rsid w:val="00882121"/>
    <w:rsid w:val="00882872"/>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7273"/>
    <w:rsid w:val="00887368"/>
    <w:rsid w:val="008874D0"/>
    <w:rsid w:val="0088758B"/>
    <w:rsid w:val="008879DB"/>
    <w:rsid w:val="00890096"/>
    <w:rsid w:val="008906D3"/>
    <w:rsid w:val="00890B65"/>
    <w:rsid w:val="00890CF6"/>
    <w:rsid w:val="00890E85"/>
    <w:rsid w:val="0089187C"/>
    <w:rsid w:val="00891C37"/>
    <w:rsid w:val="008925C3"/>
    <w:rsid w:val="008928BD"/>
    <w:rsid w:val="00892AB6"/>
    <w:rsid w:val="008937AD"/>
    <w:rsid w:val="008946B5"/>
    <w:rsid w:val="00894A7F"/>
    <w:rsid w:val="00894C94"/>
    <w:rsid w:val="00895092"/>
    <w:rsid w:val="00895DC5"/>
    <w:rsid w:val="008963DF"/>
    <w:rsid w:val="00896550"/>
    <w:rsid w:val="00897085"/>
    <w:rsid w:val="008973BC"/>
    <w:rsid w:val="008A03E1"/>
    <w:rsid w:val="008A0805"/>
    <w:rsid w:val="008A0822"/>
    <w:rsid w:val="008A08EE"/>
    <w:rsid w:val="008A0E57"/>
    <w:rsid w:val="008A0F03"/>
    <w:rsid w:val="008A16C9"/>
    <w:rsid w:val="008A17C8"/>
    <w:rsid w:val="008A2444"/>
    <w:rsid w:val="008A25C5"/>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7128"/>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5446"/>
    <w:rsid w:val="008B70A8"/>
    <w:rsid w:val="008B721A"/>
    <w:rsid w:val="008B7B1B"/>
    <w:rsid w:val="008C0081"/>
    <w:rsid w:val="008C031A"/>
    <w:rsid w:val="008C0A32"/>
    <w:rsid w:val="008C0A98"/>
    <w:rsid w:val="008C0AF9"/>
    <w:rsid w:val="008C0F7E"/>
    <w:rsid w:val="008C12C3"/>
    <w:rsid w:val="008C1A32"/>
    <w:rsid w:val="008C1C17"/>
    <w:rsid w:val="008C1F58"/>
    <w:rsid w:val="008C2347"/>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8EE"/>
    <w:rsid w:val="008D2A73"/>
    <w:rsid w:val="008D327B"/>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8E6"/>
    <w:rsid w:val="008F61FC"/>
    <w:rsid w:val="008F65D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DDC"/>
    <w:rsid w:val="00905549"/>
    <w:rsid w:val="00905689"/>
    <w:rsid w:val="00905986"/>
    <w:rsid w:val="00906D8F"/>
    <w:rsid w:val="0090723A"/>
    <w:rsid w:val="00907949"/>
    <w:rsid w:val="00907F3A"/>
    <w:rsid w:val="0091055B"/>
    <w:rsid w:val="0091075B"/>
    <w:rsid w:val="0091091B"/>
    <w:rsid w:val="00910D7D"/>
    <w:rsid w:val="00911740"/>
    <w:rsid w:val="00911F52"/>
    <w:rsid w:val="0091281E"/>
    <w:rsid w:val="00912CED"/>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C02"/>
    <w:rsid w:val="00923C1D"/>
    <w:rsid w:val="009244FB"/>
    <w:rsid w:val="00925299"/>
    <w:rsid w:val="009252DF"/>
    <w:rsid w:val="0092636F"/>
    <w:rsid w:val="00926D17"/>
    <w:rsid w:val="00926F72"/>
    <w:rsid w:val="00927FE4"/>
    <w:rsid w:val="009310C2"/>
    <w:rsid w:val="00931AD9"/>
    <w:rsid w:val="00931C5C"/>
    <w:rsid w:val="00931CC2"/>
    <w:rsid w:val="0093225B"/>
    <w:rsid w:val="00933071"/>
    <w:rsid w:val="00933095"/>
    <w:rsid w:val="0093311C"/>
    <w:rsid w:val="00933138"/>
    <w:rsid w:val="00933397"/>
    <w:rsid w:val="00933415"/>
    <w:rsid w:val="00934266"/>
    <w:rsid w:val="00934816"/>
    <w:rsid w:val="00934AD2"/>
    <w:rsid w:val="00934D9E"/>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82"/>
    <w:rsid w:val="00942C14"/>
    <w:rsid w:val="009432E5"/>
    <w:rsid w:val="0094413C"/>
    <w:rsid w:val="009443D0"/>
    <w:rsid w:val="00944983"/>
    <w:rsid w:val="00945611"/>
    <w:rsid w:val="00945994"/>
    <w:rsid w:val="009465F5"/>
    <w:rsid w:val="0094781C"/>
    <w:rsid w:val="00947A07"/>
    <w:rsid w:val="00947B00"/>
    <w:rsid w:val="00950950"/>
    <w:rsid w:val="00950BAA"/>
    <w:rsid w:val="00951183"/>
    <w:rsid w:val="009512D5"/>
    <w:rsid w:val="00951A69"/>
    <w:rsid w:val="00952076"/>
    <w:rsid w:val="00953697"/>
    <w:rsid w:val="00954AA0"/>
    <w:rsid w:val="009550A4"/>
    <w:rsid w:val="00955600"/>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644"/>
    <w:rsid w:val="00963AD2"/>
    <w:rsid w:val="00963BEB"/>
    <w:rsid w:val="009648BE"/>
    <w:rsid w:val="00964FAF"/>
    <w:rsid w:val="00965557"/>
    <w:rsid w:val="00965BFE"/>
    <w:rsid w:val="009665BB"/>
    <w:rsid w:val="00966C8A"/>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AEA"/>
    <w:rsid w:val="009762BD"/>
    <w:rsid w:val="00976675"/>
    <w:rsid w:val="00976C6D"/>
    <w:rsid w:val="009775B0"/>
    <w:rsid w:val="009775E1"/>
    <w:rsid w:val="00977933"/>
    <w:rsid w:val="009803BE"/>
    <w:rsid w:val="009808C2"/>
    <w:rsid w:val="00980A72"/>
    <w:rsid w:val="0098127B"/>
    <w:rsid w:val="00981877"/>
    <w:rsid w:val="009822C4"/>
    <w:rsid w:val="00982DDC"/>
    <w:rsid w:val="009830D3"/>
    <w:rsid w:val="00983257"/>
    <w:rsid w:val="00983467"/>
    <w:rsid w:val="00983E93"/>
    <w:rsid w:val="009850D0"/>
    <w:rsid w:val="0098552B"/>
    <w:rsid w:val="0098571D"/>
    <w:rsid w:val="009857CA"/>
    <w:rsid w:val="009862C3"/>
    <w:rsid w:val="00986617"/>
    <w:rsid w:val="009867A2"/>
    <w:rsid w:val="009868F6"/>
    <w:rsid w:val="00986A34"/>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EA1"/>
    <w:rsid w:val="0099278A"/>
    <w:rsid w:val="00992EAE"/>
    <w:rsid w:val="00993AA5"/>
    <w:rsid w:val="00993DA2"/>
    <w:rsid w:val="009945F7"/>
    <w:rsid w:val="00994C70"/>
    <w:rsid w:val="00994F91"/>
    <w:rsid w:val="0099580C"/>
    <w:rsid w:val="009958A7"/>
    <w:rsid w:val="00996186"/>
    <w:rsid w:val="00996F81"/>
    <w:rsid w:val="009972C4"/>
    <w:rsid w:val="00997C27"/>
    <w:rsid w:val="00997CB1"/>
    <w:rsid w:val="00997D82"/>
    <w:rsid w:val="009A0050"/>
    <w:rsid w:val="009A0E64"/>
    <w:rsid w:val="009A10B0"/>
    <w:rsid w:val="009A128A"/>
    <w:rsid w:val="009A12DE"/>
    <w:rsid w:val="009A1AED"/>
    <w:rsid w:val="009A2264"/>
    <w:rsid w:val="009A28BD"/>
    <w:rsid w:val="009A29C9"/>
    <w:rsid w:val="009A2ABE"/>
    <w:rsid w:val="009A2DBB"/>
    <w:rsid w:val="009A3050"/>
    <w:rsid w:val="009A32D5"/>
    <w:rsid w:val="009A35CB"/>
    <w:rsid w:val="009A37C6"/>
    <w:rsid w:val="009A3805"/>
    <w:rsid w:val="009A3D67"/>
    <w:rsid w:val="009A46A3"/>
    <w:rsid w:val="009A471F"/>
    <w:rsid w:val="009A5C66"/>
    <w:rsid w:val="009A6339"/>
    <w:rsid w:val="009A6535"/>
    <w:rsid w:val="009A6D02"/>
    <w:rsid w:val="009A6FAF"/>
    <w:rsid w:val="009A7154"/>
    <w:rsid w:val="009A7A68"/>
    <w:rsid w:val="009A7CCC"/>
    <w:rsid w:val="009A7F48"/>
    <w:rsid w:val="009A7FFC"/>
    <w:rsid w:val="009B01B9"/>
    <w:rsid w:val="009B0A05"/>
    <w:rsid w:val="009B0B3D"/>
    <w:rsid w:val="009B1A9E"/>
    <w:rsid w:val="009B1DF1"/>
    <w:rsid w:val="009B2066"/>
    <w:rsid w:val="009B25B3"/>
    <w:rsid w:val="009B27D1"/>
    <w:rsid w:val="009B2C93"/>
    <w:rsid w:val="009B2F1E"/>
    <w:rsid w:val="009B35DA"/>
    <w:rsid w:val="009B36B0"/>
    <w:rsid w:val="009B37DA"/>
    <w:rsid w:val="009B40DE"/>
    <w:rsid w:val="009B4789"/>
    <w:rsid w:val="009B4F14"/>
    <w:rsid w:val="009B5CFE"/>
    <w:rsid w:val="009B72E7"/>
    <w:rsid w:val="009B72ED"/>
    <w:rsid w:val="009B7642"/>
    <w:rsid w:val="009B77F6"/>
    <w:rsid w:val="009B7EE7"/>
    <w:rsid w:val="009C0A3D"/>
    <w:rsid w:val="009C0B8C"/>
    <w:rsid w:val="009C0E1B"/>
    <w:rsid w:val="009C0FE2"/>
    <w:rsid w:val="009C1AC5"/>
    <w:rsid w:val="009C1B9C"/>
    <w:rsid w:val="009C21A9"/>
    <w:rsid w:val="009C2AAF"/>
    <w:rsid w:val="009C3558"/>
    <w:rsid w:val="009C3ED4"/>
    <w:rsid w:val="009C4F93"/>
    <w:rsid w:val="009C520A"/>
    <w:rsid w:val="009C5282"/>
    <w:rsid w:val="009C5629"/>
    <w:rsid w:val="009C72B7"/>
    <w:rsid w:val="009C7333"/>
    <w:rsid w:val="009C75DE"/>
    <w:rsid w:val="009C7C53"/>
    <w:rsid w:val="009D0546"/>
    <w:rsid w:val="009D0B63"/>
    <w:rsid w:val="009D1628"/>
    <w:rsid w:val="009D17D7"/>
    <w:rsid w:val="009D1889"/>
    <w:rsid w:val="009D18D4"/>
    <w:rsid w:val="009D1C7E"/>
    <w:rsid w:val="009D222A"/>
    <w:rsid w:val="009D2FDF"/>
    <w:rsid w:val="009D3174"/>
    <w:rsid w:val="009D31B5"/>
    <w:rsid w:val="009D3A6E"/>
    <w:rsid w:val="009D520C"/>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DF4"/>
    <w:rsid w:val="009E32F4"/>
    <w:rsid w:val="009E416E"/>
    <w:rsid w:val="009E4386"/>
    <w:rsid w:val="009E4698"/>
    <w:rsid w:val="009E473D"/>
    <w:rsid w:val="009E4BAF"/>
    <w:rsid w:val="009E5980"/>
    <w:rsid w:val="009E5CDF"/>
    <w:rsid w:val="009E6803"/>
    <w:rsid w:val="009E6BED"/>
    <w:rsid w:val="009E742D"/>
    <w:rsid w:val="009E743E"/>
    <w:rsid w:val="009E7CAE"/>
    <w:rsid w:val="009F039E"/>
    <w:rsid w:val="009F0853"/>
    <w:rsid w:val="009F11A4"/>
    <w:rsid w:val="009F1340"/>
    <w:rsid w:val="009F21FF"/>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B78"/>
    <w:rsid w:val="009F7C77"/>
    <w:rsid w:val="009F7C79"/>
    <w:rsid w:val="00A0222A"/>
    <w:rsid w:val="00A022F0"/>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12AF"/>
    <w:rsid w:val="00A11312"/>
    <w:rsid w:val="00A11637"/>
    <w:rsid w:val="00A12C4D"/>
    <w:rsid w:val="00A136F9"/>
    <w:rsid w:val="00A141D7"/>
    <w:rsid w:val="00A159BB"/>
    <w:rsid w:val="00A15EB9"/>
    <w:rsid w:val="00A16241"/>
    <w:rsid w:val="00A166EC"/>
    <w:rsid w:val="00A1718C"/>
    <w:rsid w:val="00A17820"/>
    <w:rsid w:val="00A17D28"/>
    <w:rsid w:val="00A218C9"/>
    <w:rsid w:val="00A21EDC"/>
    <w:rsid w:val="00A22088"/>
    <w:rsid w:val="00A22FED"/>
    <w:rsid w:val="00A23D90"/>
    <w:rsid w:val="00A24918"/>
    <w:rsid w:val="00A2507C"/>
    <w:rsid w:val="00A2508E"/>
    <w:rsid w:val="00A25120"/>
    <w:rsid w:val="00A25187"/>
    <w:rsid w:val="00A261A2"/>
    <w:rsid w:val="00A26D07"/>
    <w:rsid w:val="00A26E7B"/>
    <w:rsid w:val="00A27720"/>
    <w:rsid w:val="00A27F62"/>
    <w:rsid w:val="00A30770"/>
    <w:rsid w:val="00A3099A"/>
    <w:rsid w:val="00A310FB"/>
    <w:rsid w:val="00A31D4D"/>
    <w:rsid w:val="00A327D9"/>
    <w:rsid w:val="00A32893"/>
    <w:rsid w:val="00A33A40"/>
    <w:rsid w:val="00A343FE"/>
    <w:rsid w:val="00A34778"/>
    <w:rsid w:val="00A34AE9"/>
    <w:rsid w:val="00A35185"/>
    <w:rsid w:val="00A357A8"/>
    <w:rsid w:val="00A35C47"/>
    <w:rsid w:val="00A35C96"/>
    <w:rsid w:val="00A36A2E"/>
    <w:rsid w:val="00A36DE7"/>
    <w:rsid w:val="00A3721B"/>
    <w:rsid w:val="00A37555"/>
    <w:rsid w:val="00A378B0"/>
    <w:rsid w:val="00A40011"/>
    <w:rsid w:val="00A4123E"/>
    <w:rsid w:val="00A4154D"/>
    <w:rsid w:val="00A41714"/>
    <w:rsid w:val="00A41B34"/>
    <w:rsid w:val="00A41C78"/>
    <w:rsid w:val="00A424E7"/>
    <w:rsid w:val="00A430A8"/>
    <w:rsid w:val="00A43249"/>
    <w:rsid w:val="00A43613"/>
    <w:rsid w:val="00A441B8"/>
    <w:rsid w:val="00A44471"/>
    <w:rsid w:val="00A446C2"/>
    <w:rsid w:val="00A4524B"/>
    <w:rsid w:val="00A45840"/>
    <w:rsid w:val="00A45860"/>
    <w:rsid w:val="00A459E0"/>
    <w:rsid w:val="00A461B6"/>
    <w:rsid w:val="00A4664C"/>
    <w:rsid w:val="00A467DD"/>
    <w:rsid w:val="00A46F37"/>
    <w:rsid w:val="00A47AED"/>
    <w:rsid w:val="00A47D8E"/>
    <w:rsid w:val="00A505AC"/>
    <w:rsid w:val="00A50A4E"/>
    <w:rsid w:val="00A50E04"/>
    <w:rsid w:val="00A519E0"/>
    <w:rsid w:val="00A52C2A"/>
    <w:rsid w:val="00A531A5"/>
    <w:rsid w:val="00A5377B"/>
    <w:rsid w:val="00A53784"/>
    <w:rsid w:val="00A5378F"/>
    <w:rsid w:val="00A53831"/>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C3"/>
    <w:rsid w:val="00A614F8"/>
    <w:rsid w:val="00A61660"/>
    <w:rsid w:val="00A61B46"/>
    <w:rsid w:val="00A61FB1"/>
    <w:rsid w:val="00A622AA"/>
    <w:rsid w:val="00A623FD"/>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839"/>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7B5"/>
    <w:rsid w:val="00A76A22"/>
    <w:rsid w:val="00A7722A"/>
    <w:rsid w:val="00A77E87"/>
    <w:rsid w:val="00A8023F"/>
    <w:rsid w:val="00A802A1"/>
    <w:rsid w:val="00A80479"/>
    <w:rsid w:val="00A81537"/>
    <w:rsid w:val="00A81651"/>
    <w:rsid w:val="00A81C0F"/>
    <w:rsid w:val="00A81DBD"/>
    <w:rsid w:val="00A82260"/>
    <w:rsid w:val="00A829ED"/>
    <w:rsid w:val="00A82DC9"/>
    <w:rsid w:val="00A830AE"/>
    <w:rsid w:val="00A8319F"/>
    <w:rsid w:val="00A83B23"/>
    <w:rsid w:val="00A83E6D"/>
    <w:rsid w:val="00A83E6F"/>
    <w:rsid w:val="00A840E6"/>
    <w:rsid w:val="00A85173"/>
    <w:rsid w:val="00A85C31"/>
    <w:rsid w:val="00A85F38"/>
    <w:rsid w:val="00A8604A"/>
    <w:rsid w:val="00A8757A"/>
    <w:rsid w:val="00A8763C"/>
    <w:rsid w:val="00A8779D"/>
    <w:rsid w:val="00A87937"/>
    <w:rsid w:val="00A902E7"/>
    <w:rsid w:val="00A90F20"/>
    <w:rsid w:val="00A91332"/>
    <w:rsid w:val="00A91F96"/>
    <w:rsid w:val="00A92B8B"/>
    <w:rsid w:val="00A92E93"/>
    <w:rsid w:val="00A93614"/>
    <w:rsid w:val="00A936C7"/>
    <w:rsid w:val="00A9388F"/>
    <w:rsid w:val="00A93A1E"/>
    <w:rsid w:val="00A941B0"/>
    <w:rsid w:val="00A944E0"/>
    <w:rsid w:val="00A94735"/>
    <w:rsid w:val="00A947C1"/>
    <w:rsid w:val="00A94AF7"/>
    <w:rsid w:val="00A94E4A"/>
    <w:rsid w:val="00A950CD"/>
    <w:rsid w:val="00A95390"/>
    <w:rsid w:val="00A963D8"/>
    <w:rsid w:val="00A96A53"/>
    <w:rsid w:val="00A97ADC"/>
    <w:rsid w:val="00AA07B7"/>
    <w:rsid w:val="00AA0D1E"/>
    <w:rsid w:val="00AA0D37"/>
    <w:rsid w:val="00AA0D87"/>
    <w:rsid w:val="00AA11DB"/>
    <w:rsid w:val="00AA13DF"/>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7171"/>
    <w:rsid w:val="00AA71B7"/>
    <w:rsid w:val="00AA7751"/>
    <w:rsid w:val="00AA7E57"/>
    <w:rsid w:val="00AB0AB7"/>
    <w:rsid w:val="00AB1259"/>
    <w:rsid w:val="00AB152F"/>
    <w:rsid w:val="00AB1825"/>
    <w:rsid w:val="00AB1B49"/>
    <w:rsid w:val="00AB1C60"/>
    <w:rsid w:val="00AB2497"/>
    <w:rsid w:val="00AB28D6"/>
    <w:rsid w:val="00AB2B3F"/>
    <w:rsid w:val="00AB2CC9"/>
    <w:rsid w:val="00AB310F"/>
    <w:rsid w:val="00AB31FC"/>
    <w:rsid w:val="00AB3941"/>
    <w:rsid w:val="00AB3B11"/>
    <w:rsid w:val="00AB3B86"/>
    <w:rsid w:val="00AB3DB8"/>
    <w:rsid w:val="00AB430C"/>
    <w:rsid w:val="00AB45D7"/>
    <w:rsid w:val="00AB52F4"/>
    <w:rsid w:val="00AB5547"/>
    <w:rsid w:val="00AB6B37"/>
    <w:rsid w:val="00AB6DD7"/>
    <w:rsid w:val="00AB6F88"/>
    <w:rsid w:val="00AC1003"/>
    <w:rsid w:val="00AC2CC0"/>
    <w:rsid w:val="00AC2D99"/>
    <w:rsid w:val="00AC30C7"/>
    <w:rsid w:val="00AC3461"/>
    <w:rsid w:val="00AC34AB"/>
    <w:rsid w:val="00AC3C59"/>
    <w:rsid w:val="00AC415A"/>
    <w:rsid w:val="00AC4397"/>
    <w:rsid w:val="00AC4434"/>
    <w:rsid w:val="00AC4562"/>
    <w:rsid w:val="00AC4F8F"/>
    <w:rsid w:val="00AC52F6"/>
    <w:rsid w:val="00AC6308"/>
    <w:rsid w:val="00AC6948"/>
    <w:rsid w:val="00AC6FF9"/>
    <w:rsid w:val="00AC7981"/>
    <w:rsid w:val="00AD015C"/>
    <w:rsid w:val="00AD01F4"/>
    <w:rsid w:val="00AD07C8"/>
    <w:rsid w:val="00AD09FA"/>
    <w:rsid w:val="00AD0A06"/>
    <w:rsid w:val="00AD145F"/>
    <w:rsid w:val="00AD1731"/>
    <w:rsid w:val="00AD182C"/>
    <w:rsid w:val="00AD19FF"/>
    <w:rsid w:val="00AD1C44"/>
    <w:rsid w:val="00AD20DE"/>
    <w:rsid w:val="00AD264A"/>
    <w:rsid w:val="00AD3A85"/>
    <w:rsid w:val="00AD3B23"/>
    <w:rsid w:val="00AD48A2"/>
    <w:rsid w:val="00AD59A8"/>
    <w:rsid w:val="00AD5A1F"/>
    <w:rsid w:val="00AD5BCD"/>
    <w:rsid w:val="00AD6D65"/>
    <w:rsid w:val="00AD7C9A"/>
    <w:rsid w:val="00AD7F36"/>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581"/>
    <w:rsid w:val="00AE66D9"/>
    <w:rsid w:val="00AE6B26"/>
    <w:rsid w:val="00AE7235"/>
    <w:rsid w:val="00AE768D"/>
    <w:rsid w:val="00AE7A38"/>
    <w:rsid w:val="00AE7C4F"/>
    <w:rsid w:val="00AF0ADF"/>
    <w:rsid w:val="00AF0B0C"/>
    <w:rsid w:val="00AF1140"/>
    <w:rsid w:val="00AF14BA"/>
    <w:rsid w:val="00AF1A67"/>
    <w:rsid w:val="00AF1B1E"/>
    <w:rsid w:val="00AF1B27"/>
    <w:rsid w:val="00AF20E0"/>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6A4"/>
    <w:rsid w:val="00B0181A"/>
    <w:rsid w:val="00B02A07"/>
    <w:rsid w:val="00B030A9"/>
    <w:rsid w:val="00B03AC3"/>
    <w:rsid w:val="00B03FAF"/>
    <w:rsid w:val="00B04CCC"/>
    <w:rsid w:val="00B05C87"/>
    <w:rsid w:val="00B065CA"/>
    <w:rsid w:val="00B069C0"/>
    <w:rsid w:val="00B06CEF"/>
    <w:rsid w:val="00B07743"/>
    <w:rsid w:val="00B07A0D"/>
    <w:rsid w:val="00B07AC3"/>
    <w:rsid w:val="00B10433"/>
    <w:rsid w:val="00B10C1C"/>
    <w:rsid w:val="00B10FDF"/>
    <w:rsid w:val="00B116DE"/>
    <w:rsid w:val="00B116E2"/>
    <w:rsid w:val="00B11DAB"/>
    <w:rsid w:val="00B12679"/>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DC9"/>
    <w:rsid w:val="00B20320"/>
    <w:rsid w:val="00B20966"/>
    <w:rsid w:val="00B20F36"/>
    <w:rsid w:val="00B21490"/>
    <w:rsid w:val="00B2172B"/>
    <w:rsid w:val="00B21C97"/>
    <w:rsid w:val="00B22383"/>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97E"/>
    <w:rsid w:val="00B26A63"/>
    <w:rsid w:val="00B30A32"/>
    <w:rsid w:val="00B3154F"/>
    <w:rsid w:val="00B31B41"/>
    <w:rsid w:val="00B32455"/>
    <w:rsid w:val="00B324E8"/>
    <w:rsid w:val="00B326C2"/>
    <w:rsid w:val="00B32D7B"/>
    <w:rsid w:val="00B32F94"/>
    <w:rsid w:val="00B332E3"/>
    <w:rsid w:val="00B3340B"/>
    <w:rsid w:val="00B338CF"/>
    <w:rsid w:val="00B33900"/>
    <w:rsid w:val="00B3429E"/>
    <w:rsid w:val="00B3533D"/>
    <w:rsid w:val="00B3576C"/>
    <w:rsid w:val="00B35BED"/>
    <w:rsid w:val="00B35F14"/>
    <w:rsid w:val="00B361A1"/>
    <w:rsid w:val="00B3641A"/>
    <w:rsid w:val="00B36E4C"/>
    <w:rsid w:val="00B36EEC"/>
    <w:rsid w:val="00B37005"/>
    <w:rsid w:val="00B37545"/>
    <w:rsid w:val="00B37580"/>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5755"/>
    <w:rsid w:val="00B45CE3"/>
    <w:rsid w:val="00B462D2"/>
    <w:rsid w:val="00B4721D"/>
    <w:rsid w:val="00B47241"/>
    <w:rsid w:val="00B505D6"/>
    <w:rsid w:val="00B514C9"/>
    <w:rsid w:val="00B51800"/>
    <w:rsid w:val="00B51BB4"/>
    <w:rsid w:val="00B51D6B"/>
    <w:rsid w:val="00B53B4F"/>
    <w:rsid w:val="00B54072"/>
    <w:rsid w:val="00B54234"/>
    <w:rsid w:val="00B5522A"/>
    <w:rsid w:val="00B5575D"/>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79B"/>
    <w:rsid w:val="00B62D0A"/>
    <w:rsid w:val="00B62F75"/>
    <w:rsid w:val="00B62FCA"/>
    <w:rsid w:val="00B6356E"/>
    <w:rsid w:val="00B635BD"/>
    <w:rsid w:val="00B63EF4"/>
    <w:rsid w:val="00B655CC"/>
    <w:rsid w:val="00B655DD"/>
    <w:rsid w:val="00B658FF"/>
    <w:rsid w:val="00B6629E"/>
    <w:rsid w:val="00B66314"/>
    <w:rsid w:val="00B668AE"/>
    <w:rsid w:val="00B66F31"/>
    <w:rsid w:val="00B67116"/>
    <w:rsid w:val="00B67B5C"/>
    <w:rsid w:val="00B67EDA"/>
    <w:rsid w:val="00B67F3A"/>
    <w:rsid w:val="00B702B5"/>
    <w:rsid w:val="00B70D6B"/>
    <w:rsid w:val="00B728AC"/>
    <w:rsid w:val="00B73715"/>
    <w:rsid w:val="00B73B16"/>
    <w:rsid w:val="00B74970"/>
    <w:rsid w:val="00B759F6"/>
    <w:rsid w:val="00B75C00"/>
    <w:rsid w:val="00B75CBF"/>
    <w:rsid w:val="00B76481"/>
    <w:rsid w:val="00B76917"/>
    <w:rsid w:val="00B76F25"/>
    <w:rsid w:val="00B76FA3"/>
    <w:rsid w:val="00B77B44"/>
    <w:rsid w:val="00B77C4C"/>
    <w:rsid w:val="00B77E06"/>
    <w:rsid w:val="00B80694"/>
    <w:rsid w:val="00B8070E"/>
    <w:rsid w:val="00B80B34"/>
    <w:rsid w:val="00B80E46"/>
    <w:rsid w:val="00B81072"/>
    <w:rsid w:val="00B82565"/>
    <w:rsid w:val="00B82916"/>
    <w:rsid w:val="00B829E6"/>
    <w:rsid w:val="00B83299"/>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E69"/>
    <w:rsid w:val="00BA4F57"/>
    <w:rsid w:val="00BA4F69"/>
    <w:rsid w:val="00BA5909"/>
    <w:rsid w:val="00BA59DF"/>
    <w:rsid w:val="00BA5B5A"/>
    <w:rsid w:val="00BA6096"/>
    <w:rsid w:val="00BA62A1"/>
    <w:rsid w:val="00BA68EE"/>
    <w:rsid w:val="00BA68FA"/>
    <w:rsid w:val="00BA691B"/>
    <w:rsid w:val="00BA7310"/>
    <w:rsid w:val="00BB1659"/>
    <w:rsid w:val="00BB2601"/>
    <w:rsid w:val="00BB2B61"/>
    <w:rsid w:val="00BB35BD"/>
    <w:rsid w:val="00BB39DF"/>
    <w:rsid w:val="00BB3D41"/>
    <w:rsid w:val="00BB4A36"/>
    <w:rsid w:val="00BB4B5B"/>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E"/>
    <w:rsid w:val="00BC511E"/>
    <w:rsid w:val="00BC53B9"/>
    <w:rsid w:val="00BC569B"/>
    <w:rsid w:val="00BC5721"/>
    <w:rsid w:val="00BC58DC"/>
    <w:rsid w:val="00BC5D72"/>
    <w:rsid w:val="00BC625E"/>
    <w:rsid w:val="00BC62B0"/>
    <w:rsid w:val="00BC69EC"/>
    <w:rsid w:val="00BC6B23"/>
    <w:rsid w:val="00BC7120"/>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4E2"/>
    <w:rsid w:val="00BD49BA"/>
    <w:rsid w:val="00BD50F1"/>
    <w:rsid w:val="00BD5356"/>
    <w:rsid w:val="00BD5A5F"/>
    <w:rsid w:val="00BD5EAE"/>
    <w:rsid w:val="00BD67BA"/>
    <w:rsid w:val="00BD6878"/>
    <w:rsid w:val="00BD6C99"/>
    <w:rsid w:val="00BD6EED"/>
    <w:rsid w:val="00BD7241"/>
    <w:rsid w:val="00BD7E7B"/>
    <w:rsid w:val="00BE0329"/>
    <w:rsid w:val="00BE0749"/>
    <w:rsid w:val="00BE0B66"/>
    <w:rsid w:val="00BE100E"/>
    <w:rsid w:val="00BE11B6"/>
    <w:rsid w:val="00BE1213"/>
    <w:rsid w:val="00BE1B03"/>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2A6"/>
    <w:rsid w:val="00BF0356"/>
    <w:rsid w:val="00BF041F"/>
    <w:rsid w:val="00BF04E0"/>
    <w:rsid w:val="00BF1056"/>
    <w:rsid w:val="00BF1841"/>
    <w:rsid w:val="00BF19E1"/>
    <w:rsid w:val="00BF2482"/>
    <w:rsid w:val="00BF267A"/>
    <w:rsid w:val="00BF3BB4"/>
    <w:rsid w:val="00BF4537"/>
    <w:rsid w:val="00BF453E"/>
    <w:rsid w:val="00BF480B"/>
    <w:rsid w:val="00BF484E"/>
    <w:rsid w:val="00BF48EA"/>
    <w:rsid w:val="00BF4F0D"/>
    <w:rsid w:val="00BF59AA"/>
    <w:rsid w:val="00BF59C9"/>
    <w:rsid w:val="00BF61DC"/>
    <w:rsid w:val="00BF6717"/>
    <w:rsid w:val="00BF6A55"/>
    <w:rsid w:val="00BF6E9F"/>
    <w:rsid w:val="00BF6F5E"/>
    <w:rsid w:val="00BF7492"/>
    <w:rsid w:val="00BF7915"/>
    <w:rsid w:val="00BF7A36"/>
    <w:rsid w:val="00C001B9"/>
    <w:rsid w:val="00C00922"/>
    <w:rsid w:val="00C00BA5"/>
    <w:rsid w:val="00C01AB2"/>
    <w:rsid w:val="00C01B67"/>
    <w:rsid w:val="00C01D4E"/>
    <w:rsid w:val="00C020B8"/>
    <w:rsid w:val="00C02661"/>
    <w:rsid w:val="00C02CCF"/>
    <w:rsid w:val="00C03E0E"/>
    <w:rsid w:val="00C04C03"/>
    <w:rsid w:val="00C05DDF"/>
    <w:rsid w:val="00C05ECF"/>
    <w:rsid w:val="00C06252"/>
    <w:rsid w:val="00C0733F"/>
    <w:rsid w:val="00C1112E"/>
    <w:rsid w:val="00C11534"/>
    <w:rsid w:val="00C1170A"/>
    <w:rsid w:val="00C12088"/>
    <w:rsid w:val="00C123CF"/>
    <w:rsid w:val="00C12865"/>
    <w:rsid w:val="00C12B06"/>
    <w:rsid w:val="00C13A01"/>
    <w:rsid w:val="00C1472B"/>
    <w:rsid w:val="00C14968"/>
    <w:rsid w:val="00C14CEF"/>
    <w:rsid w:val="00C1569D"/>
    <w:rsid w:val="00C1592D"/>
    <w:rsid w:val="00C160CB"/>
    <w:rsid w:val="00C16188"/>
    <w:rsid w:val="00C166C3"/>
    <w:rsid w:val="00C16CF2"/>
    <w:rsid w:val="00C173E7"/>
    <w:rsid w:val="00C174C6"/>
    <w:rsid w:val="00C17583"/>
    <w:rsid w:val="00C17B4D"/>
    <w:rsid w:val="00C17CE2"/>
    <w:rsid w:val="00C2033F"/>
    <w:rsid w:val="00C20799"/>
    <w:rsid w:val="00C207B6"/>
    <w:rsid w:val="00C214C1"/>
    <w:rsid w:val="00C216AB"/>
    <w:rsid w:val="00C22078"/>
    <w:rsid w:val="00C225CF"/>
    <w:rsid w:val="00C2276E"/>
    <w:rsid w:val="00C22B55"/>
    <w:rsid w:val="00C22FE8"/>
    <w:rsid w:val="00C231BC"/>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4A2"/>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76B0"/>
    <w:rsid w:val="00C377B5"/>
    <w:rsid w:val="00C378BB"/>
    <w:rsid w:val="00C37D15"/>
    <w:rsid w:val="00C41A41"/>
    <w:rsid w:val="00C431AA"/>
    <w:rsid w:val="00C43F27"/>
    <w:rsid w:val="00C44437"/>
    <w:rsid w:val="00C45D09"/>
    <w:rsid w:val="00C4607D"/>
    <w:rsid w:val="00C46F5B"/>
    <w:rsid w:val="00C4711B"/>
    <w:rsid w:val="00C471C5"/>
    <w:rsid w:val="00C4738A"/>
    <w:rsid w:val="00C473A2"/>
    <w:rsid w:val="00C4779B"/>
    <w:rsid w:val="00C50007"/>
    <w:rsid w:val="00C503A4"/>
    <w:rsid w:val="00C50ADB"/>
    <w:rsid w:val="00C50F3A"/>
    <w:rsid w:val="00C517EC"/>
    <w:rsid w:val="00C51F19"/>
    <w:rsid w:val="00C51F56"/>
    <w:rsid w:val="00C523EA"/>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C33"/>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70DC"/>
    <w:rsid w:val="00C8741E"/>
    <w:rsid w:val="00C87C24"/>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586D"/>
    <w:rsid w:val="00C95BF2"/>
    <w:rsid w:val="00C95C59"/>
    <w:rsid w:val="00C9649C"/>
    <w:rsid w:val="00CA0483"/>
    <w:rsid w:val="00CA3791"/>
    <w:rsid w:val="00CA3FAE"/>
    <w:rsid w:val="00CA5307"/>
    <w:rsid w:val="00CA588F"/>
    <w:rsid w:val="00CA5BEE"/>
    <w:rsid w:val="00CA6503"/>
    <w:rsid w:val="00CA6A1A"/>
    <w:rsid w:val="00CA6C20"/>
    <w:rsid w:val="00CA6EBC"/>
    <w:rsid w:val="00CA705E"/>
    <w:rsid w:val="00CA7214"/>
    <w:rsid w:val="00CB014D"/>
    <w:rsid w:val="00CB04A5"/>
    <w:rsid w:val="00CB0553"/>
    <w:rsid w:val="00CB077A"/>
    <w:rsid w:val="00CB0CEF"/>
    <w:rsid w:val="00CB0F93"/>
    <w:rsid w:val="00CB1FA6"/>
    <w:rsid w:val="00CB26A3"/>
    <w:rsid w:val="00CB2BA6"/>
    <w:rsid w:val="00CB2F42"/>
    <w:rsid w:val="00CB2F90"/>
    <w:rsid w:val="00CB3001"/>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2F31"/>
    <w:rsid w:val="00CC319E"/>
    <w:rsid w:val="00CC399C"/>
    <w:rsid w:val="00CC3B2D"/>
    <w:rsid w:val="00CC40D8"/>
    <w:rsid w:val="00CC43FE"/>
    <w:rsid w:val="00CC45C8"/>
    <w:rsid w:val="00CC4970"/>
    <w:rsid w:val="00CC49B9"/>
    <w:rsid w:val="00CC54E4"/>
    <w:rsid w:val="00CC56B7"/>
    <w:rsid w:val="00CC57F4"/>
    <w:rsid w:val="00CC5907"/>
    <w:rsid w:val="00CC59DC"/>
    <w:rsid w:val="00CC6056"/>
    <w:rsid w:val="00CC6405"/>
    <w:rsid w:val="00CC64E3"/>
    <w:rsid w:val="00CC650B"/>
    <w:rsid w:val="00CC6770"/>
    <w:rsid w:val="00CC6AF4"/>
    <w:rsid w:val="00CC73C2"/>
    <w:rsid w:val="00CC7811"/>
    <w:rsid w:val="00CC7DFD"/>
    <w:rsid w:val="00CD00F7"/>
    <w:rsid w:val="00CD1758"/>
    <w:rsid w:val="00CD1DC2"/>
    <w:rsid w:val="00CD2D05"/>
    <w:rsid w:val="00CD3DD7"/>
    <w:rsid w:val="00CD46A4"/>
    <w:rsid w:val="00CD5091"/>
    <w:rsid w:val="00CD5220"/>
    <w:rsid w:val="00CD5E1D"/>
    <w:rsid w:val="00CD7477"/>
    <w:rsid w:val="00CD778F"/>
    <w:rsid w:val="00CD7DAD"/>
    <w:rsid w:val="00CE0B23"/>
    <w:rsid w:val="00CE0DD3"/>
    <w:rsid w:val="00CE0DE9"/>
    <w:rsid w:val="00CE1643"/>
    <w:rsid w:val="00CE200A"/>
    <w:rsid w:val="00CE260A"/>
    <w:rsid w:val="00CE295B"/>
    <w:rsid w:val="00CE2B15"/>
    <w:rsid w:val="00CE3A1A"/>
    <w:rsid w:val="00CE44E0"/>
    <w:rsid w:val="00CE515A"/>
    <w:rsid w:val="00CE5792"/>
    <w:rsid w:val="00CE5EA4"/>
    <w:rsid w:val="00CE633E"/>
    <w:rsid w:val="00CE6B03"/>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9E1"/>
    <w:rsid w:val="00CF3B25"/>
    <w:rsid w:val="00CF415F"/>
    <w:rsid w:val="00CF4426"/>
    <w:rsid w:val="00CF4496"/>
    <w:rsid w:val="00CF4D55"/>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ED"/>
    <w:rsid w:val="00D131F2"/>
    <w:rsid w:val="00D1326B"/>
    <w:rsid w:val="00D1393E"/>
    <w:rsid w:val="00D139BE"/>
    <w:rsid w:val="00D13C9D"/>
    <w:rsid w:val="00D13D29"/>
    <w:rsid w:val="00D13D4D"/>
    <w:rsid w:val="00D14382"/>
    <w:rsid w:val="00D143FA"/>
    <w:rsid w:val="00D1447F"/>
    <w:rsid w:val="00D1492B"/>
    <w:rsid w:val="00D153CD"/>
    <w:rsid w:val="00D1545D"/>
    <w:rsid w:val="00D15BE6"/>
    <w:rsid w:val="00D16003"/>
    <w:rsid w:val="00D16054"/>
    <w:rsid w:val="00D161F6"/>
    <w:rsid w:val="00D16508"/>
    <w:rsid w:val="00D16CBF"/>
    <w:rsid w:val="00D16F0A"/>
    <w:rsid w:val="00D178D6"/>
    <w:rsid w:val="00D17DB6"/>
    <w:rsid w:val="00D200A7"/>
    <w:rsid w:val="00D203D6"/>
    <w:rsid w:val="00D2059D"/>
    <w:rsid w:val="00D20EDB"/>
    <w:rsid w:val="00D21AB7"/>
    <w:rsid w:val="00D2225E"/>
    <w:rsid w:val="00D234D0"/>
    <w:rsid w:val="00D235C3"/>
    <w:rsid w:val="00D23ECD"/>
    <w:rsid w:val="00D2529D"/>
    <w:rsid w:val="00D2555D"/>
    <w:rsid w:val="00D255E0"/>
    <w:rsid w:val="00D25FBF"/>
    <w:rsid w:val="00D260A1"/>
    <w:rsid w:val="00D263E6"/>
    <w:rsid w:val="00D268FD"/>
    <w:rsid w:val="00D2715A"/>
    <w:rsid w:val="00D272B0"/>
    <w:rsid w:val="00D2789C"/>
    <w:rsid w:val="00D279BB"/>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A37"/>
    <w:rsid w:val="00D472DB"/>
    <w:rsid w:val="00D51DDE"/>
    <w:rsid w:val="00D52505"/>
    <w:rsid w:val="00D53295"/>
    <w:rsid w:val="00D53741"/>
    <w:rsid w:val="00D53E10"/>
    <w:rsid w:val="00D5417A"/>
    <w:rsid w:val="00D54549"/>
    <w:rsid w:val="00D55028"/>
    <w:rsid w:val="00D55631"/>
    <w:rsid w:val="00D559EA"/>
    <w:rsid w:val="00D55B32"/>
    <w:rsid w:val="00D5749C"/>
    <w:rsid w:val="00D57556"/>
    <w:rsid w:val="00D57B6F"/>
    <w:rsid w:val="00D57B7E"/>
    <w:rsid w:val="00D603BA"/>
    <w:rsid w:val="00D607CE"/>
    <w:rsid w:val="00D607E9"/>
    <w:rsid w:val="00D6084E"/>
    <w:rsid w:val="00D60D59"/>
    <w:rsid w:val="00D60DC1"/>
    <w:rsid w:val="00D611D0"/>
    <w:rsid w:val="00D61890"/>
    <w:rsid w:val="00D61D0D"/>
    <w:rsid w:val="00D62039"/>
    <w:rsid w:val="00D63438"/>
    <w:rsid w:val="00D635F5"/>
    <w:rsid w:val="00D63D1F"/>
    <w:rsid w:val="00D63EE9"/>
    <w:rsid w:val="00D63F51"/>
    <w:rsid w:val="00D644F1"/>
    <w:rsid w:val="00D648BF"/>
    <w:rsid w:val="00D64A68"/>
    <w:rsid w:val="00D650F8"/>
    <w:rsid w:val="00D6538C"/>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8A1"/>
    <w:rsid w:val="00D74F14"/>
    <w:rsid w:val="00D757F7"/>
    <w:rsid w:val="00D75C5D"/>
    <w:rsid w:val="00D774B8"/>
    <w:rsid w:val="00D777CD"/>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EEE"/>
    <w:rsid w:val="00D871C8"/>
    <w:rsid w:val="00D874E9"/>
    <w:rsid w:val="00D8761A"/>
    <w:rsid w:val="00D87FDD"/>
    <w:rsid w:val="00D90607"/>
    <w:rsid w:val="00D90B89"/>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F22"/>
    <w:rsid w:val="00D976F9"/>
    <w:rsid w:val="00D97841"/>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D20"/>
    <w:rsid w:val="00DA512A"/>
    <w:rsid w:val="00DA55E3"/>
    <w:rsid w:val="00DA59F8"/>
    <w:rsid w:val="00DA5D41"/>
    <w:rsid w:val="00DA686A"/>
    <w:rsid w:val="00DA68A3"/>
    <w:rsid w:val="00DA6A1B"/>
    <w:rsid w:val="00DA7403"/>
    <w:rsid w:val="00DA7AA7"/>
    <w:rsid w:val="00DA7C58"/>
    <w:rsid w:val="00DA7E87"/>
    <w:rsid w:val="00DB0338"/>
    <w:rsid w:val="00DB1FCA"/>
    <w:rsid w:val="00DB27BF"/>
    <w:rsid w:val="00DB2FC8"/>
    <w:rsid w:val="00DB332D"/>
    <w:rsid w:val="00DB41FB"/>
    <w:rsid w:val="00DB495C"/>
    <w:rsid w:val="00DB6936"/>
    <w:rsid w:val="00DB7658"/>
    <w:rsid w:val="00DC10BC"/>
    <w:rsid w:val="00DC16E6"/>
    <w:rsid w:val="00DC1B72"/>
    <w:rsid w:val="00DC1D71"/>
    <w:rsid w:val="00DC3A2B"/>
    <w:rsid w:val="00DC41EA"/>
    <w:rsid w:val="00DC4E1D"/>
    <w:rsid w:val="00DC53B3"/>
    <w:rsid w:val="00DC5424"/>
    <w:rsid w:val="00DC5870"/>
    <w:rsid w:val="00DC6029"/>
    <w:rsid w:val="00DC7B6A"/>
    <w:rsid w:val="00DD100B"/>
    <w:rsid w:val="00DD11E3"/>
    <w:rsid w:val="00DD1D41"/>
    <w:rsid w:val="00DD1ECA"/>
    <w:rsid w:val="00DD2348"/>
    <w:rsid w:val="00DD255F"/>
    <w:rsid w:val="00DD2854"/>
    <w:rsid w:val="00DD382B"/>
    <w:rsid w:val="00DD42DE"/>
    <w:rsid w:val="00DD4383"/>
    <w:rsid w:val="00DD5093"/>
    <w:rsid w:val="00DD53D6"/>
    <w:rsid w:val="00DD5DB8"/>
    <w:rsid w:val="00DD6465"/>
    <w:rsid w:val="00DD6894"/>
    <w:rsid w:val="00DD6905"/>
    <w:rsid w:val="00DD6E29"/>
    <w:rsid w:val="00DD743E"/>
    <w:rsid w:val="00DD7752"/>
    <w:rsid w:val="00DE0D21"/>
    <w:rsid w:val="00DE0F80"/>
    <w:rsid w:val="00DE1A1F"/>
    <w:rsid w:val="00DE1A56"/>
    <w:rsid w:val="00DE1B4F"/>
    <w:rsid w:val="00DE2390"/>
    <w:rsid w:val="00DE2447"/>
    <w:rsid w:val="00DE2996"/>
    <w:rsid w:val="00DE2CEA"/>
    <w:rsid w:val="00DE3874"/>
    <w:rsid w:val="00DE3B6D"/>
    <w:rsid w:val="00DE4394"/>
    <w:rsid w:val="00DE43A9"/>
    <w:rsid w:val="00DE51AF"/>
    <w:rsid w:val="00DE56A0"/>
    <w:rsid w:val="00DE5C51"/>
    <w:rsid w:val="00DE642D"/>
    <w:rsid w:val="00DE6A74"/>
    <w:rsid w:val="00DE6D82"/>
    <w:rsid w:val="00DE77F9"/>
    <w:rsid w:val="00DF0274"/>
    <w:rsid w:val="00DF0EB7"/>
    <w:rsid w:val="00DF0FE6"/>
    <w:rsid w:val="00DF187B"/>
    <w:rsid w:val="00DF1EB8"/>
    <w:rsid w:val="00DF1FAB"/>
    <w:rsid w:val="00DF2A17"/>
    <w:rsid w:val="00DF2A79"/>
    <w:rsid w:val="00DF2B09"/>
    <w:rsid w:val="00DF2CBF"/>
    <w:rsid w:val="00DF3153"/>
    <w:rsid w:val="00DF35F2"/>
    <w:rsid w:val="00DF38C1"/>
    <w:rsid w:val="00DF3E62"/>
    <w:rsid w:val="00DF4B46"/>
    <w:rsid w:val="00DF5255"/>
    <w:rsid w:val="00DF5B50"/>
    <w:rsid w:val="00DF5C36"/>
    <w:rsid w:val="00DF6500"/>
    <w:rsid w:val="00DF670B"/>
    <w:rsid w:val="00DF676B"/>
    <w:rsid w:val="00DF78B7"/>
    <w:rsid w:val="00DF7AB1"/>
    <w:rsid w:val="00E00548"/>
    <w:rsid w:val="00E0055B"/>
    <w:rsid w:val="00E0133B"/>
    <w:rsid w:val="00E01363"/>
    <w:rsid w:val="00E01785"/>
    <w:rsid w:val="00E017B6"/>
    <w:rsid w:val="00E01B3A"/>
    <w:rsid w:val="00E01E76"/>
    <w:rsid w:val="00E0203D"/>
    <w:rsid w:val="00E0277B"/>
    <w:rsid w:val="00E027EB"/>
    <w:rsid w:val="00E02B64"/>
    <w:rsid w:val="00E02E69"/>
    <w:rsid w:val="00E03159"/>
    <w:rsid w:val="00E0352C"/>
    <w:rsid w:val="00E03E24"/>
    <w:rsid w:val="00E04194"/>
    <w:rsid w:val="00E04E78"/>
    <w:rsid w:val="00E057BF"/>
    <w:rsid w:val="00E0594C"/>
    <w:rsid w:val="00E061F9"/>
    <w:rsid w:val="00E06893"/>
    <w:rsid w:val="00E07472"/>
    <w:rsid w:val="00E079F4"/>
    <w:rsid w:val="00E10119"/>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4C2"/>
    <w:rsid w:val="00E16166"/>
    <w:rsid w:val="00E165AB"/>
    <w:rsid w:val="00E1698A"/>
    <w:rsid w:val="00E1745C"/>
    <w:rsid w:val="00E176EC"/>
    <w:rsid w:val="00E17966"/>
    <w:rsid w:val="00E17D44"/>
    <w:rsid w:val="00E17EFC"/>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2680"/>
    <w:rsid w:val="00E42C05"/>
    <w:rsid w:val="00E44B8A"/>
    <w:rsid w:val="00E44C46"/>
    <w:rsid w:val="00E45146"/>
    <w:rsid w:val="00E453A2"/>
    <w:rsid w:val="00E458E0"/>
    <w:rsid w:val="00E459C3"/>
    <w:rsid w:val="00E45CD1"/>
    <w:rsid w:val="00E45E60"/>
    <w:rsid w:val="00E464C3"/>
    <w:rsid w:val="00E4657A"/>
    <w:rsid w:val="00E467E0"/>
    <w:rsid w:val="00E467F0"/>
    <w:rsid w:val="00E46BD2"/>
    <w:rsid w:val="00E4793D"/>
    <w:rsid w:val="00E505A9"/>
    <w:rsid w:val="00E51564"/>
    <w:rsid w:val="00E522E8"/>
    <w:rsid w:val="00E528F2"/>
    <w:rsid w:val="00E52C4D"/>
    <w:rsid w:val="00E53842"/>
    <w:rsid w:val="00E53D7E"/>
    <w:rsid w:val="00E53E69"/>
    <w:rsid w:val="00E5415E"/>
    <w:rsid w:val="00E54186"/>
    <w:rsid w:val="00E54738"/>
    <w:rsid w:val="00E54FB5"/>
    <w:rsid w:val="00E5513D"/>
    <w:rsid w:val="00E55249"/>
    <w:rsid w:val="00E555E5"/>
    <w:rsid w:val="00E55973"/>
    <w:rsid w:val="00E5636C"/>
    <w:rsid w:val="00E564D5"/>
    <w:rsid w:val="00E564FF"/>
    <w:rsid w:val="00E572AE"/>
    <w:rsid w:val="00E57448"/>
    <w:rsid w:val="00E57869"/>
    <w:rsid w:val="00E60A4D"/>
    <w:rsid w:val="00E61571"/>
    <w:rsid w:val="00E61CC3"/>
    <w:rsid w:val="00E62189"/>
    <w:rsid w:val="00E621B5"/>
    <w:rsid w:val="00E62870"/>
    <w:rsid w:val="00E62E8D"/>
    <w:rsid w:val="00E6315E"/>
    <w:rsid w:val="00E63347"/>
    <w:rsid w:val="00E637A0"/>
    <w:rsid w:val="00E64CEE"/>
    <w:rsid w:val="00E6502F"/>
    <w:rsid w:val="00E657EF"/>
    <w:rsid w:val="00E65C2C"/>
    <w:rsid w:val="00E666F2"/>
    <w:rsid w:val="00E66C86"/>
    <w:rsid w:val="00E66CCA"/>
    <w:rsid w:val="00E66D59"/>
    <w:rsid w:val="00E675C3"/>
    <w:rsid w:val="00E6777A"/>
    <w:rsid w:val="00E70343"/>
    <w:rsid w:val="00E70534"/>
    <w:rsid w:val="00E708B8"/>
    <w:rsid w:val="00E70951"/>
    <w:rsid w:val="00E70B33"/>
    <w:rsid w:val="00E71FC5"/>
    <w:rsid w:val="00E71FD1"/>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2E60"/>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66B"/>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646F"/>
    <w:rsid w:val="00EA6551"/>
    <w:rsid w:val="00EA66D9"/>
    <w:rsid w:val="00EA6AC0"/>
    <w:rsid w:val="00EA6D5E"/>
    <w:rsid w:val="00EB0084"/>
    <w:rsid w:val="00EB0EBA"/>
    <w:rsid w:val="00EB0F2B"/>
    <w:rsid w:val="00EB1000"/>
    <w:rsid w:val="00EB237D"/>
    <w:rsid w:val="00EB3F93"/>
    <w:rsid w:val="00EB45B9"/>
    <w:rsid w:val="00EB4FC6"/>
    <w:rsid w:val="00EB542C"/>
    <w:rsid w:val="00EB5728"/>
    <w:rsid w:val="00EB660C"/>
    <w:rsid w:val="00EB6B58"/>
    <w:rsid w:val="00EB7815"/>
    <w:rsid w:val="00EB7F55"/>
    <w:rsid w:val="00EC0199"/>
    <w:rsid w:val="00EC02C2"/>
    <w:rsid w:val="00EC0A6F"/>
    <w:rsid w:val="00EC0AFC"/>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DF8"/>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3054"/>
    <w:rsid w:val="00EE4082"/>
    <w:rsid w:val="00EE41DB"/>
    <w:rsid w:val="00EE42ED"/>
    <w:rsid w:val="00EE4716"/>
    <w:rsid w:val="00EE4BB0"/>
    <w:rsid w:val="00EE4FC5"/>
    <w:rsid w:val="00EE527D"/>
    <w:rsid w:val="00EE5814"/>
    <w:rsid w:val="00EE58D9"/>
    <w:rsid w:val="00EE5BA9"/>
    <w:rsid w:val="00EE61A4"/>
    <w:rsid w:val="00EE65A0"/>
    <w:rsid w:val="00EE7B03"/>
    <w:rsid w:val="00EF0271"/>
    <w:rsid w:val="00EF05DB"/>
    <w:rsid w:val="00EF082B"/>
    <w:rsid w:val="00EF0C9E"/>
    <w:rsid w:val="00EF123A"/>
    <w:rsid w:val="00EF1E6F"/>
    <w:rsid w:val="00EF1F1E"/>
    <w:rsid w:val="00EF20E2"/>
    <w:rsid w:val="00EF2241"/>
    <w:rsid w:val="00EF2340"/>
    <w:rsid w:val="00EF2C0B"/>
    <w:rsid w:val="00EF33F8"/>
    <w:rsid w:val="00EF3B10"/>
    <w:rsid w:val="00EF4C16"/>
    <w:rsid w:val="00EF4F42"/>
    <w:rsid w:val="00EF519F"/>
    <w:rsid w:val="00EF51FA"/>
    <w:rsid w:val="00EF56A7"/>
    <w:rsid w:val="00EF7523"/>
    <w:rsid w:val="00F00316"/>
    <w:rsid w:val="00F00CBC"/>
    <w:rsid w:val="00F01019"/>
    <w:rsid w:val="00F01078"/>
    <w:rsid w:val="00F01320"/>
    <w:rsid w:val="00F01BD6"/>
    <w:rsid w:val="00F0207D"/>
    <w:rsid w:val="00F0283F"/>
    <w:rsid w:val="00F028B8"/>
    <w:rsid w:val="00F02CEE"/>
    <w:rsid w:val="00F03BFD"/>
    <w:rsid w:val="00F03F87"/>
    <w:rsid w:val="00F049D3"/>
    <w:rsid w:val="00F04B8B"/>
    <w:rsid w:val="00F058B1"/>
    <w:rsid w:val="00F05990"/>
    <w:rsid w:val="00F05A0B"/>
    <w:rsid w:val="00F05E40"/>
    <w:rsid w:val="00F0774B"/>
    <w:rsid w:val="00F07B51"/>
    <w:rsid w:val="00F07D53"/>
    <w:rsid w:val="00F07DCD"/>
    <w:rsid w:val="00F10D5B"/>
    <w:rsid w:val="00F10D78"/>
    <w:rsid w:val="00F114FB"/>
    <w:rsid w:val="00F117AB"/>
    <w:rsid w:val="00F11D67"/>
    <w:rsid w:val="00F11FD9"/>
    <w:rsid w:val="00F131AF"/>
    <w:rsid w:val="00F131D7"/>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21BA"/>
    <w:rsid w:val="00F2276E"/>
    <w:rsid w:val="00F2399A"/>
    <w:rsid w:val="00F23A9F"/>
    <w:rsid w:val="00F23B2E"/>
    <w:rsid w:val="00F23DC7"/>
    <w:rsid w:val="00F23F73"/>
    <w:rsid w:val="00F258FE"/>
    <w:rsid w:val="00F25B53"/>
    <w:rsid w:val="00F2642D"/>
    <w:rsid w:val="00F27B51"/>
    <w:rsid w:val="00F30474"/>
    <w:rsid w:val="00F30535"/>
    <w:rsid w:val="00F30684"/>
    <w:rsid w:val="00F309A7"/>
    <w:rsid w:val="00F30E7F"/>
    <w:rsid w:val="00F31DF0"/>
    <w:rsid w:val="00F3342B"/>
    <w:rsid w:val="00F334F5"/>
    <w:rsid w:val="00F33B40"/>
    <w:rsid w:val="00F33E85"/>
    <w:rsid w:val="00F34977"/>
    <w:rsid w:val="00F349B0"/>
    <w:rsid w:val="00F34D7E"/>
    <w:rsid w:val="00F34EC8"/>
    <w:rsid w:val="00F35BE9"/>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4FA"/>
    <w:rsid w:val="00F44535"/>
    <w:rsid w:val="00F4487A"/>
    <w:rsid w:val="00F44884"/>
    <w:rsid w:val="00F44893"/>
    <w:rsid w:val="00F44BCA"/>
    <w:rsid w:val="00F454D7"/>
    <w:rsid w:val="00F4594B"/>
    <w:rsid w:val="00F45EC8"/>
    <w:rsid w:val="00F45F9A"/>
    <w:rsid w:val="00F461B2"/>
    <w:rsid w:val="00F46A12"/>
    <w:rsid w:val="00F46E30"/>
    <w:rsid w:val="00F47B0D"/>
    <w:rsid w:val="00F47F1B"/>
    <w:rsid w:val="00F50554"/>
    <w:rsid w:val="00F50696"/>
    <w:rsid w:val="00F50708"/>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90F"/>
    <w:rsid w:val="00F63E07"/>
    <w:rsid w:val="00F644B5"/>
    <w:rsid w:val="00F64692"/>
    <w:rsid w:val="00F651A9"/>
    <w:rsid w:val="00F65D47"/>
    <w:rsid w:val="00F65E73"/>
    <w:rsid w:val="00F6655A"/>
    <w:rsid w:val="00F67042"/>
    <w:rsid w:val="00F67242"/>
    <w:rsid w:val="00F675C0"/>
    <w:rsid w:val="00F67948"/>
    <w:rsid w:val="00F705F3"/>
    <w:rsid w:val="00F7071F"/>
    <w:rsid w:val="00F70E00"/>
    <w:rsid w:val="00F71338"/>
    <w:rsid w:val="00F71B7E"/>
    <w:rsid w:val="00F71C70"/>
    <w:rsid w:val="00F7224C"/>
    <w:rsid w:val="00F7247C"/>
    <w:rsid w:val="00F732F9"/>
    <w:rsid w:val="00F73A9F"/>
    <w:rsid w:val="00F73EF3"/>
    <w:rsid w:val="00F7400C"/>
    <w:rsid w:val="00F74A3D"/>
    <w:rsid w:val="00F74A64"/>
    <w:rsid w:val="00F74E39"/>
    <w:rsid w:val="00F75141"/>
    <w:rsid w:val="00F75DE6"/>
    <w:rsid w:val="00F75DF2"/>
    <w:rsid w:val="00F76842"/>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292C"/>
    <w:rsid w:val="00FA3489"/>
    <w:rsid w:val="00FA34DA"/>
    <w:rsid w:val="00FA38DE"/>
    <w:rsid w:val="00FA4B0A"/>
    <w:rsid w:val="00FA4E1D"/>
    <w:rsid w:val="00FA514F"/>
    <w:rsid w:val="00FA52E0"/>
    <w:rsid w:val="00FA5924"/>
    <w:rsid w:val="00FA5F16"/>
    <w:rsid w:val="00FA6A13"/>
    <w:rsid w:val="00FA6CAD"/>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E85"/>
    <w:rsid w:val="00FC4EB6"/>
    <w:rsid w:val="00FC5829"/>
    <w:rsid w:val="00FC614E"/>
    <w:rsid w:val="00FC6457"/>
    <w:rsid w:val="00FC64DE"/>
    <w:rsid w:val="00FC6533"/>
    <w:rsid w:val="00FD06C4"/>
    <w:rsid w:val="00FD161E"/>
    <w:rsid w:val="00FD240E"/>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DF5"/>
    <w:rsid w:val="00FE05E1"/>
    <w:rsid w:val="00FE060A"/>
    <w:rsid w:val="00FE0B15"/>
    <w:rsid w:val="00FE12D2"/>
    <w:rsid w:val="00FE14DE"/>
    <w:rsid w:val="00FE1CBF"/>
    <w:rsid w:val="00FE1ECE"/>
    <w:rsid w:val="00FE221B"/>
    <w:rsid w:val="00FE27FB"/>
    <w:rsid w:val="00FE28D5"/>
    <w:rsid w:val="00FE2D02"/>
    <w:rsid w:val="00FE383B"/>
    <w:rsid w:val="00FE5840"/>
    <w:rsid w:val="00FE593C"/>
    <w:rsid w:val="00FE6014"/>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69B"/>
    <w:rsid w:val="00FF49A6"/>
    <w:rsid w:val="00FF5492"/>
    <w:rsid w:val="00FF6150"/>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customStyle="1"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07-fr.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11e8/37f3/9f239e1d9a4616e8a66af5d7/sbi-03-02-add3-fr.pdf" TargetMode="External"/><Relationship Id="rId2" Type="http://schemas.openxmlformats.org/officeDocument/2006/relationships/hyperlink" Target="https://www.cbd.int/doc/c/ca42/eb5c/0942e662e0d8f38de7b3ca88/gb-om-2021-03-01-en.pdf" TargetMode="External"/><Relationship Id="rId1" Type="http://schemas.openxmlformats.org/officeDocument/2006/relationships/hyperlink" Target="https://www.cbd.int/doc/notifications/2021/ntf-2021-046-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65"/>
    <w:rsid w:val="0008070E"/>
    <w:rsid w:val="001B22F1"/>
    <w:rsid w:val="001E3D65"/>
    <w:rsid w:val="00220821"/>
    <w:rsid w:val="0024011E"/>
    <w:rsid w:val="00254DC8"/>
    <w:rsid w:val="0028257F"/>
    <w:rsid w:val="0029509F"/>
    <w:rsid w:val="002E3FF3"/>
    <w:rsid w:val="00355FB4"/>
    <w:rsid w:val="003C59B5"/>
    <w:rsid w:val="0040419E"/>
    <w:rsid w:val="00406AC8"/>
    <w:rsid w:val="00437137"/>
    <w:rsid w:val="004942B1"/>
    <w:rsid w:val="005920FC"/>
    <w:rsid w:val="005D3146"/>
    <w:rsid w:val="005E1A2A"/>
    <w:rsid w:val="005E5CD7"/>
    <w:rsid w:val="0062320C"/>
    <w:rsid w:val="006251B4"/>
    <w:rsid w:val="00673CFF"/>
    <w:rsid w:val="006911C7"/>
    <w:rsid w:val="006B3DA8"/>
    <w:rsid w:val="006B4871"/>
    <w:rsid w:val="006E76D3"/>
    <w:rsid w:val="00795995"/>
    <w:rsid w:val="007A2C75"/>
    <w:rsid w:val="007D2595"/>
    <w:rsid w:val="007E1406"/>
    <w:rsid w:val="007F09BB"/>
    <w:rsid w:val="00813D83"/>
    <w:rsid w:val="008E7772"/>
    <w:rsid w:val="009620BA"/>
    <w:rsid w:val="009D3B57"/>
    <w:rsid w:val="009F3089"/>
    <w:rsid w:val="00A022D2"/>
    <w:rsid w:val="00AA032C"/>
    <w:rsid w:val="00B46D7B"/>
    <w:rsid w:val="00B73374"/>
    <w:rsid w:val="00BC6859"/>
    <w:rsid w:val="00C112BF"/>
    <w:rsid w:val="00C90B13"/>
    <w:rsid w:val="00CB6C18"/>
    <w:rsid w:val="00E20372"/>
    <w:rsid w:val="00E3556E"/>
    <w:rsid w:val="00E43ED5"/>
    <w:rsid w:val="00E467D7"/>
    <w:rsid w:val="00E50870"/>
    <w:rsid w:val="00E60471"/>
    <w:rsid w:val="00E976D0"/>
    <w:rsid w:val="00ED0CA7"/>
    <w:rsid w:val="00EF4827"/>
    <w:rsid w:val="00F1745B"/>
    <w:rsid w:val="00F3104C"/>
    <w:rsid w:val="00F723BA"/>
    <w:rsid w:val="00F81183"/>
    <w:rsid w:val="00F933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3DB5C-C2D1-42D3-AF2A-52598D12D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4.xml><?xml version="1.0" encoding="utf-8"?>
<ds:datastoreItem xmlns:ds="http://schemas.openxmlformats.org/officeDocument/2006/customXml" ds:itemID="{49177DC9-A0E0-49FF-85FD-CD8D36DD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18</Pages>
  <Words>5883</Words>
  <Characters>33534</Characters>
  <Application>Microsoft Office Word</Application>
  <DocSecurity>0</DocSecurity>
  <Lines>279</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d’action pour l’égalité entre les sexes dans l’après-2020</vt:lpstr>
      <vt:lpstr>Draft post-2020 gender plan of action</vt:lpstr>
    </vt:vector>
  </TitlesOfParts>
  <Manager/>
  <Company>United Nations</Company>
  <LinksUpToDate>false</LinksUpToDate>
  <CharactersWithSpaces>39339</CharactersWithSpaces>
  <SharedDoc>false</SharedDoc>
  <HyperlinkBase>https://www.cbd.int/sbi/</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d’action pour l’égalité entre les sexes dans l’après-2020</dc:title>
  <dc:subject>CBD/SBI/3/4/Add.2/Rev.2</dc:subject>
  <dc:creator>SCBD</dc:creator>
  <cp:keywords>Subsidiary Body on Implementation, third meeting (resumed), Geneva, Switzerland, 12-28 January 2022, Convention on Biological Diversity</cp:keywords>
  <dc:description/>
  <cp:lastModifiedBy>Xue He Yan</cp:lastModifiedBy>
  <cp:revision>21</cp:revision>
  <cp:lastPrinted>2021-11-27T14:43:00Z</cp:lastPrinted>
  <dcterms:created xsi:type="dcterms:W3CDTF">2021-11-25T20:31:00Z</dcterms:created>
  <dcterms:modified xsi:type="dcterms:W3CDTF">2022-01-25T16:54:00Z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