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068"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646"/>
        <w:gridCol w:w="3969"/>
      </w:tblGrid>
      <w:tr w:rsidR="007A429E" w:rsidRPr="001133C5" w14:paraId="2C8C1ED6" w14:textId="77777777" w:rsidTr="005F234C">
        <w:trPr>
          <w:trHeight w:val="709"/>
        </w:trPr>
        <w:tc>
          <w:tcPr>
            <w:tcW w:w="856" w:type="dxa"/>
            <w:tcBorders>
              <w:bottom w:val="single" w:sz="12" w:space="0" w:color="auto"/>
            </w:tcBorders>
          </w:tcPr>
          <w:p w14:paraId="5731A03C" w14:textId="77777777" w:rsidR="007A429E" w:rsidRPr="001838BA" w:rsidRDefault="007A429E" w:rsidP="005F234C">
            <w:pPr>
              <w:suppressLineNumbers/>
              <w:suppressAutoHyphens/>
              <w:kinsoku w:val="0"/>
              <w:overflowPunct w:val="0"/>
              <w:autoSpaceDE w:val="0"/>
              <w:autoSpaceDN w:val="0"/>
              <w:adjustRightInd w:val="0"/>
              <w:snapToGrid w:val="0"/>
              <w:rPr>
                <w:kern w:val="22"/>
              </w:rPr>
            </w:pPr>
            <w:r>
              <w:rPr>
                <w:noProof/>
                <w:lang w:val="en-GB" w:eastAsia="en-GB"/>
              </w:rPr>
              <w:drawing>
                <wp:inline distT="0" distB="0" distL="0" distR="0" wp14:anchorId="2F9E5837" wp14:editId="68AB0B8C">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10" w:type="dxa"/>
            <w:tcBorders>
              <w:bottom w:val="single" w:sz="12" w:space="0" w:color="auto"/>
            </w:tcBorders>
          </w:tcPr>
          <w:p w14:paraId="25DCFB1F" w14:textId="77777777" w:rsidR="007A429E" w:rsidRPr="001838BA" w:rsidRDefault="007A429E" w:rsidP="005F234C">
            <w:pPr>
              <w:suppressLineNumbers/>
              <w:suppressAutoHyphens/>
              <w:kinsoku w:val="0"/>
              <w:overflowPunct w:val="0"/>
              <w:autoSpaceDE w:val="0"/>
              <w:autoSpaceDN w:val="0"/>
              <w:adjustRightInd w:val="0"/>
              <w:snapToGrid w:val="0"/>
              <w:rPr>
                <w:kern w:val="22"/>
              </w:rPr>
            </w:pPr>
            <w:r>
              <w:rPr>
                <w:noProof/>
                <w:lang w:val="en-GB" w:eastAsia="en-GB"/>
              </w:rPr>
              <w:drawing>
                <wp:inline distT="0" distB="0" distL="0" distR="0" wp14:anchorId="04E6E456" wp14:editId="28D26EFE">
                  <wp:extent cx="469127" cy="524234"/>
                  <wp:effectExtent l="0" t="0" r="7620"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3" cstate="print"/>
                          <a:srcRect/>
                          <a:stretch>
                            <a:fillRect/>
                          </a:stretch>
                        </pic:blipFill>
                        <pic:spPr bwMode="auto">
                          <a:xfrm>
                            <a:off x="0" y="0"/>
                            <a:ext cx="472935" cy="528489"/>
                          </a:xfrm>
                          <a:prstGeom prst="rect">
                            <a:avLst/>
                          </a:prstGeom>
                          <a:noFill/>
                          <a:ln w="9525">
                            <a:noFill/>
                            <a:miter lim="800000"/>
                            <a:headEnd/>
                            <a:tailEnd/>
                          </a:ln>
                        </pic:spPr>
                      </pic:pic>
                    </a:graphicData>
                  </a:graphic>
                </wp:inline>
              </w:drawing>
            </w:r>
          </w:p>
        </w:tc>
        <w:tc>
          <w:tcPr>
            <w:tcW w:w="4355" w:type="dxa"/>
            <w:tcBorders>
              <w:bottom w:val="single" w:sz="12" w:space="0" w:color="auto"/>
            </w:tcBorders>
          </w:tcPr>
          <w:p w14:paraId="299AA3D6" w14:textId="77777777" w:rsidR="007A429E" w:rsidRPr="001838BA" w:rsidRDefault="007A429E" w:rsidP="005F234C">
            <w:pPr>
              <w:suppressLineNumbers/>
              <w:suppressAutoHyphens/>
              <w:kinsoku w:val="0"/>
              <w:overflowPunct w:val="0"/>
              <w:autoSpaceDE w:val="0"/>
              <w:autoSpaceDN w:val="0"/>
              <w:adjustRightInd w:val="0"/>
              <w:snapToGrid w:val="0"/>
              <w:jc w:val="right"/>
              <w:rPr>
                <w:rFonts w:ascii="Arial" w:hAnsi="Arial" w:cs="Arial"/>
                <w:b/>
                <w:kern w:val="22"/>
                <w:sz w:val="32"/>
                <w:szCs w:val="32"/>
              </w:rPr>
            </w:pPr>
            <w:r>
              <w:rPr>
                <w:rFonts w:ascii="Arial" w:hAnsi="Arial"/>
                <w:b/>
                <w:sz w:val="32"/>
                <w:szCs w:val="32"/>
              </w:rPr>
              <w:t>CBD</w:t>
            </w:r>
          </w:p>
        </w:tc>
      </w:tr>
    </w:tbl>
    <w:tbl>
      <w:tblPr>
        <w:tblStyle w:val="TableGrid2"/>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7A429E" w:rsidRPr="00DF43D7" w14:paraId="008B06F5" w14:textId="77777777" w:rsidTr="005F234C">
        <w:trPr>
          <w:trHeight w:val="1815"/>
        </w:trPr>
        <w:tc>
          <w:tcPr>
            <w:tcW w:w="6117" w:type="dxa"/>
            <w:tcBorders>
              <w:top w:val="single" w:sz="12" w:space="0" w:color="auto"/>
              <w:bottom w:val="single" w:sz="36" w:space="0" w:color="auto"/>
            </w:tcBorders>
            <w:vAlign w:val="center"/>
          </w:tcPr>
          <w:p w14:paraId="1687C645" w14:textId="77777777" w:rsidR="007A429E" w:rsidRPr="00DF43D7" w:rsidRDefault="007A429E" w:rsidP="005F234C">
            <w:pPr>
              <w:suppressLineNumbers/>
              <w:suppressAutoHyphens/>
              <w:kinsoku w:val="0"/>
              <w:overflowPunct w:val="0"/>
              <w:autoSpaceDE w:val="0"/>
              <w:autoSpaceDN w:val="0"/>
              <w:rPr>
                <w:szCs w:val="22"/>
              </w:rPr>
            </w:pPr>
            <w:r>
              <w:rPr>
                <w:noProof/>
                <w:lang w:val="en-GB" w:eastAsia="en-GB"/>
              </w:rPr>
              <w:drawing>
                <wp:inline distT="0" distB="0" distL="0" distR="0" wp14:anchorId="2BF8BF25" wp14:editId="00C9C31D">
                  <wp:extent cx="2618740" cy="1082675"/>
                  <wp:effectExtent l="19050" t="0" r="0" b="0"/>
                  <wp:docPr id="3" name="Image 3" descr="A picture containing font, graphics, white,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A picture containing font, graphics, white, design&#10;&#10;Description automatically generated"/>
                          <pic:cNvPicPr>
                            <a:picLocks noChangeAspect="1" noChangeArrowheads="1"/>
                          </pic:cNvPicPr>
                        </pic:nvPicPr>
                        <pic:blipFill>
                          <a:blip r:embed="rId14"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71CE0654" w14:textId="77777777" w:rsidR="007A429E" w:rsidRPr="00575F96" w:rsidRDefault="007A429E" w:rsidP="005F234C">
            <w:pPr>
              <w:suppressLineNumbers/>
              <w:suppressAutoHyphens/>
              <w:kinsoku w:val="0"/>
              <w:overflowPunct w:val="0"/>
              <w:autoSpaceDE w:val="0"/>
              <w:autoSpaceDN w:val="0"/>
              <w:ind w:left="1215"/>
              <w:rPr>
                <w:szCs w:val="22"/>
                <w:lang w:val="en-US"/>
              </w:rPr>
            </w:pPr>
            <w:r w:rsidRPr="00575F96">
              <w:rPr>
                <w:szCs w:val="22"/>
                <w:lang w:val="en-US"/>
              </w:rPr>
              <w:t>Distr.</w:t>
            </w:r>
          </w:p>
          <w:p w14:paraId="07D5A660" w14:textId="3D72D013" w:rsidR="007A429E" w:rsidRPr="00575F96" w:rsidRDefault="00A77C18" w:rsidP="005F234C">
            <w:pPr>
              <w:suppressLineNumbers/>
              <w:suppressAutoHyphens/>
              <w:kinsoku w:val="0"/>
              <w:overflowPunct w:val="0"/>
              <w:autoSpaceDE w:val="0"/>
              <w:autoSpaceDN w:val="0"/>
              <w:ind w:left="1215"/>
              <w:rPr>
                <w:szCs w:val="22"/>
                <w:lang w:val="en-US"/>
              </w:rPr>
            </w:pPr>
            <w:sdt>
              <w:sdtPr>
                <w:rPr>
                  <w:rFonts w:asciiTheme="majorBidi" w:hAnsiTheme="majorBidi" w:cstheme="majorBidi"/>
                  <w:caps/>
                  <w:szCs w:val="22"/>
                  <w:lang w:val="en-GB"/>
                </w:rPr>
                <w:alias w:val="Статус"/>
                <w:tag w:val=""/>
                <w:id w:val="307985777"/>
                <w:placeholder>
                  <w:docPart w:val="17328546ADB346518C66017BF860EB8A"/>
                </w:placeholder>
                <w:dataBinding w:prefixMappings="xmlns:ns0='http://purl.org/dc/elements/1.1/' xmlns:ns1='http://schemas.openxmlformats.org/package/2006/metadata/core-properties' " w:xpath="/ns1:coreProperties[1]/ns1:contentStatus[1]" w:storeItemID="{6C3C8BC8-F283-45AE-878A-BAB7291924A1}"/>
                <w:text/>
              </w:sdtPr>
              <w:sdtEndPr/>
              <w:sdtContent>
                <w:r w:rsidR="00473FD2" w:rsidRPr="00766FAB">
                  <w:rPr>
                    <w:rFonts w:asciiTheme="majorBidi" w:hAnsiTheme="majorBidi" w:cstheme="majorBidi"/>
                    <w:caps/>
                    <w:szCs w:val="22"/>
                    <w:lang w:val="en-GB"/>
                  </w:rPr>
                  <w:t>LIMITED</w:t>
                </w:r>
              </w:sdtContent>
            </w:sdt>
          </w:p>
          <w:p w14:paraId="6783C4DA" w14:textId="54B19149" w:rsidR="007A429E" w:rsidRPr="00856E1E" w:rsidRDefault="007A429E" w:rsidP="005F234C">
            <w:pPr>
              <w:suppressLineNumbers/>
              <w:suppressAutoHyphens/>
              <w:kinsoku w:val="0"/>
              <w:overflowPunct w:val="0"/>
              <w:autoSpaceDE w:val="0"/>
              <w:autoSpaceDN w:val="0"/>
              <w:ind w:left="1215"/>
              <w:rPr>
                <w:szCs w:val="22"/>
                <w:lang w:val="en-CA"/>
              </w:rPr>
            </w:pPr>
          </w:p>
          <w:p w14:paraId="334FCA47" w14:textId="77777777" w:rsidR="007F6E03" w:rsidRPr="007F6E03" w:rsidRDefault="00A77C18" w:rsidP="005D5087">
            <w:pPr>
              <w:kinsoku w:val="0"/>
              <w:overflowPunct w:val="0"/>
              <w:autoSpaceDE w:val="0"/>
              <w:autoSpaceDN w:val="0"/>
              <w:ind w:left="1210"/>
              <w:rPr>
                <w:snapToGrid w:val="0"/>
                <w:kern w:val="22"/>
                <w:szCs w:val="22"/>
                <w:lang w:val="en-GB"/>
              </w:rPr>
            </w:pPr>
            <w:sdt>
              <w:sdtPr>
                <w:rPr>
                  <w:snapToGrid w:val="0"/>
                  <w:color w:val="2B579A"/>
                  <w:kern w:val="22"/>
                  <w:shd w:val="clear" w:color="auto" w:fill="E6E6E6"/>
                  <w:lang w:val="en-GB"/>
                </w:rPr>
                <w:alias w:val="Subject"/>
                <w:tag w:val=""/>
                <w:id w:val="2137136483"/>
                <w:placeholder>
                  <w:docPart w:val="C85990BE620A4A59AAC58A4ABC54FA6C"/>
                </w:placeholder>
                <w:dataBinding w:prefixMappings="xmlns:ns0='http://purl.org/dc/elements/1.1/' xmlns:ns1='http://schemas.openxmlformats.org/package/2006/metadata/core-properties' " w:xpath="/ns1:coreProperties[1]/ns0:subject[1]" w:storeItemID="{6C3C8BC8-F283-45AE-878A-BAB7291924A1}"/>
                <w:text/>
              </w:sdtPr>
              <w:sdtEndPr/>
              <w:sdtContent>
                <w:r w:rsidR="007F6E03" w:rsidRPr="007F6E03">
                  <w:rPr>
                    <w:snapToGrid w:val="0"/>
                    <w:kern w:val="22"/>
                    <w:lang w:val="en-GB"/>
                  </w:rPr>
                  <w:t>CBD/NP/MOP/4/L.1/Rev.1</w:t>
                </w:r>
              </w:sdtContent>
            </w:sdt>
          </w:p>
          <w:p w14:paraId="170FE7E0" w14:textId="77777777" w:rsidR="007F6E03" w:rsidRPr="003E0D1E" w:rsidRDefault="007F6E03" w:rsidP="007F6E03">
            <w:pPr>
              <w:kinsoku w:val="0"/>
              <w:overflowPunct w:val="0"/>
              <w:autoSpaceDE w:val="0"/>
              <w:autoSpaceDN w:val="0"/>
              <w:ind w:left="1210"/>
              <w:rPr>
                <w:snapToGrid w:val="0"/>
                <w:kern w:val="22"/>
                <w:szCs w:val="22"/>
              </w:rPr>
            </w:pPr>
            <w:r w:rsidRPr="003E0D1E">
              <w:rPr>
                <w:snapToGrid w:val="0"/>
                <w:kern w:val="22"/>
                <w:szCs w:val="22"/>
              </w:rPr>
              <w:t>19 December 2022</w:t>
            </w:r>
          </w:p>
          <w:p w14:paraId="4523D8E1" w14:textId="77777777" w:rsidR="007A429E" w:rsidRPr="00C94CDB" w:rsidRDefault="007A429E" w:rsidP="005F234C">
            <w:pPr>
              <w:suppressLineNumbers/>
              <w:suppressAutoHyphens/>
              <w:kinsoku w:val="0"/>
              <w:overflowPunct w:val="0"/>
              <w:autoSpaceDE w:val="0"/>
              <w:autoSpaceDN w:val="0"/>
              <w:ind w:left="1215"/>
              <w:rPr>
                <w:szCs w:val="22"/>
              </w:rPr>
            </w:pPr>
          </w:p>
          <w:p w14:paraId="0B4408FB" w14:textId="77777777" w:rsidR="007A429E" w:rsidRPr="00C94CDB" w:rsidRDefault="007A429E" w:rsidP="005F234C">
            <w:pPr>
              <w:suppressLineNumbers/>
              <w:suppressAutoHyphens/>
              <w:kinsoku w:val="0"/>
              <w:overflowPunct w:val="0"/>
              <w:autoSpaceDE w:val="0"/>
              <w:autoSpaceDN w:val="0"/>
              <w:ind w:left="1215"/>
              <w:rPr>
                <w:szCs w:val="22"/>
              </w:rPr>
            </w:pPr>
            <w:r>
              <w:rPr>
                <w:szCs w:val="22"/>
              </w:rPr>
              <w:t xml:space="preserve">RUSSIAN </w:t>
            </w:r>
            <w:r>
              <w:rPr>
                <w:szCs w:val="22"/>
              </w:rPr>
              <w:br/>
              <w:t>ORIGINAL: ENGLISH</w:t>
            </w:r>
          </w:p>
          <w:p w14:paraId="4C194579" w14:textId="77777777" w:rsidR="007A429E" w:rsidRPr="00DF43D7" w:rsidRDefault="007A429E" w:rsidP="005F234C">
            <w:pPr>
              <w:suppressLineNumbers/>
              <w:suppressAutoHyphens/>
              <w:kinsoku w:val="0"/>
              <w:overflowPunct w:val="0"/>
              <w:autoSpaceDE w:val="0"/>
              <w:autoSpaceDN w:val="0"/>
              <w:rPr>
                <w:szCs w:val="22"/>
              </w:rPr>
            </w:pPr>
          </w:p>
        </w:tc>
      </w:tr>
    </w:tbl>
    <w:p w14:paraId="709689DE" w14:textId="77777777" w:rsidR="007A429E" w:rsidRPr="005C78D8" w:rsidRDefault="007A429E" w:rsidP="007A429E">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A33F193" w14:textId="77777777" w:rsidR="007A429E" w:rsidRPr="003543B4" w:rsidRDefault="007A429E" w:rsidP="007A429E">
      <w:pPr>
        <w:pStyle w:val="Cornernotation"/>
        <w:ind w:left="227" w:hanging="227"/>
        <w:rPr>
          <w:snapToGrid w:val="0"/>
          <w:kern w:val="22"/>
        </w:rPr>
      </w:pPr>
      <w:r w:rsidRPr="003543B4">
        <w:rPr>
          <w:snapToGrid w:val="0"/>
          <w:kern w:val="22"/>
        </w:rPr>
        <w:t>Четвертое совещание, часть II</w:t>
      </w:r>
    </w:p>
    <w:p w14:paraId="15C77763" w14:textId="77777777" w:rsidR="007A429E" w:rsidRPr="00B56E7A" w:rsidRDefault="007A429E" w:rsidP="007A429E">
      <w:pPr>
        <w:suppressLineNumbers/>
        <w:suppressAutoHyphens/>
        <w:kinsoku w:val="0"/>
        <w:overflowPunct w:val="0"/>
        <w:autoSpaceDE w:val="0"/>
        <w:autoSpaceDN w:val="0"/>
        <w:ind w:right="4422"/>
        <w:jc w:val="left"/>
        <w:rPr>
          <w:snapToGrid w:val="0"/>
          <w:kern w:val="22"/>
        </w:rPr>
      </w:pPr>
      <w:r w:rsidRPr="003543B4">
        <w:rPr>
          <w:snapToGrid w:val="0"/>
          <w:kern w:val="22"/>
        </w:rPr>
        <w:t>Монреаль, Канада, 7-19 декабря 2022 года</w:t>
      </w:r>
    </w:p>
    <w:p w14:paraId="203BC26B" w14:textId="77777777" w:rsidR="007A429E" w:rsidRPr="00B56E7A" w:rsidRDefault="007A429E" w:rsidP="007A429E">
      <w:pPr>
        <w:suppressLineNumbers/>
        <w:suppressAutoHyphens/>
        <w:kinsoku w:val="0"/>
        <w:overflowPunct w:val="0"/>
        <w:autoSpaceDE w:val="0"/>
        <w:autoSpaceDN w:val="0"/>
        <w:ind w:right="4422"/>
        <w:jc w:val="left"/>
        <w:rPr>
          <w:snapToGrid w:val="0"/>
          <w:kern w:val="22"/>
          <w:szCs w:val="22"/>
        </w:rPr>
      </w:pPr>
      <w:r>
        <w:rPr>
          <w:snapToGrid w:val="0"/>
          <w:kern w:val="22"/>
          <w:szCs w:val="22"/>
        </w:rPr>
        <w:t>Пункт</w:t>
      </w:r>
      <w:r w:rsidRPr="003543B4">
        <w:rPr>
          <w:snapToGrid w:val="0"/>
          <w:kern w:val="22"/>
          <w:szCs w:val="22"/>
        </w:rPr>
        <w:t xml:space="preserve"> </w:t>
      </w:r>
      <w:r w:rsidRPr="00B56E7A">
        <w:rPr>
          <w:snapToGrid w:val="0"/>
          <w:kern w:val="22"/>
          <w:szCs w:val="22"/>
        </w:rPr>
        <w:t>18</w:t>
      </w:r>
      <w:r w:rsidRPr="003543B4">
        <w:rPr>
          <w:snapToGrid w:val="0"/>
          <w:kern w:val="22"/>
          <w:szCs w:val="22"/>
        </w:rPr>
        <w:t xml:space="preserve"> </w:t>
      </w:r>
      <w:r>
        <w:rPr>
          <w:snapToGrid w:val="0"/>
          <w:kern w:val="22"/>
          <w:szCs w:val="22"/>
        </w:rPr>
        <w:t>повестки дня</w:t>
      </w:r>
    </w:p>
    <w:p w14:paraId="4785D0ED" w14:textId="635475E6" w:rsidR="00E51B96" w:rsidRPr="007267A5" w:rsidRDefault="0086293E"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rPr>
      </w:pPr>
      <w:r>
        <w:rPr>
          <w:rFonts w:ascii="Times New Roman Bold" w:hAnsi="Times New Roman Bold"/>
          <w:snapToGrid w:val="0"/>
        </w:rPr>
        <w:t>ПРОЕКТ ДОКЛАДА О РАБОТЕ СОВЕЩАНИЯ</w:t>
      </w:r>
      <w:bookmarkStart w:id="0" w:name="_Hlk134617743"/>
      <w:r>
        <w:rPr>
          <w:rStyle w:val="FootnoteReference"/>
          <w:rFonts w:asciiTheme="majorBidi" w:hAnsiTheme="majorBidi" w:cstheme="majorBidi"/>
          <w:u w:val="none"/>
          <w:vertAlign w:val="superscript"/>
        </w:rPr>
        <w:footnoteReference w:customMarkFollows="1" w:id="2"/>
        <w:t>*</w:t>
      </w:r>
      <w:bookmarkEnd w:id="0"/>
    </w:p>
    <w:p w14:paraId="5B980D9A" w14:textId="35C0EB47" w:rsidR="004373D4" w:rsidRPr="007267A5"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rPr>
      </w:pPr>
      <w:r>
        <w:rPr>
          <w:rFonts w:asciiTheme="majorBidi" w:hAnsiTheme="majorBidi"/>
          <w:b w:val="0"/>
          <w:i/>
          <w:caps w:val="0"/>
          <w:snapToGrid w:val="0"/>
        </w:rPr>
        <w:t>Докладчик: г-жа Эльвана Рамадж (Албания)</w:t>
      </w:r>
    </w:p>
    <w:p w14:paraId="3EC40580" w14:textId="23DC7598" w:rsidR="00F52AC0" w:rsidRPr="007267A5"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rPr>
      </w:pPr>
      <w:r>
        <w:rPr>
          <w:rFonts w:ascii="Times New Roman Bold" w:hAnsi="Times New Roman Bold"/>
          <w:caps w:val="0"/>
          <w:snapToGrid w:val="0"/>
        </w:rPr>
        <w:t>ВВЕДЕНИЕ</w:t>
      </w:r>
    </w:p>
    <w:p w14:paraId="4767BE75" w14:textId="1930E42E" w:rsidR="00A74468" w:rsidRPr="00F9543F" w:rsidRDefault="00A74468" w:rsidP="00A74468">
      <w:pPr>
        <w:pStyle w:val="Para1"/>
        <w:numPr>
          <w:ilvl w:val="0"/>
          <w:numId w:val="9"/>
        </w:numPr>
        <w:overflowPunct w:val="0"/>
        <w:autoSpaceDE w:val="0"/>
        <w:autoSpaceDN w:val="0"/>
        <w:snapToGrid w:val="0"/>
        <w:spacing w:before="0"/>
      </w:pPr>
      <w:r>
        <w:t xml:space="preserve">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провела свое четвертое совещание одновременно с 15-м совещанием Конференции Сторон Конвенции и </w:t>
      </w:r>
      <w:bookmarkStart w:id="1" w:name="_Hlk121417724"/>
      <w:r>
        <w:t>10-м совещанием Конференции Сторон, выступающей в качестве совещания Сторон</w:t>
      </w:r>
      <w:bookmarkEnd w:id="1"/>
      <w:r>
        <w:t xml:space="preserve"> Картахенского протокола по биобезопасности. </w:t>
      </w:r>
    </w:p>
    <w:p w14:paraId="7202644B" w14:textId="0CEA8A42" w:rsidR="00A74468" w:rsidRPr="00F9543F"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t>В силу обстоятельств, связанных с пандемией коронавирусной болезни (COVID-19), это совещание проводилось в двух частях, причем первая часть была проведена в онлайновом формате с частичным очным присутствием участников в Куньмине (Китай) 12 и 13 октября 2021 года, тогда как вторая часть проводилась в очном формате в Монреале (Канада) с 7 по 19 декабря 2022 года. В настоящем докладе отражен ход работы второй части совещания</w:t>
      </w:r>
      <w:r w:rsidRPr="00F9543F">
        <w:rPr>
          <w:rStyle w:val="FootnoteReference"/>
          <w:u w:val="none"/>
          <w:vertAlign w:val="superscript"/>
        </w:rPr>
        <w:footnoteReference w:id="3"/>
      </w:r>
      <w:r>
        <w:t xml:space="preserve">. </w:t>
      </w:r>
    </w:p>
    <w:p w14:paraId="60CE909F" w14:textId="59ABD8E0" w:rsidR="00A74468" w:rsidRPr="00F9543F"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t>Второй части совещания предшествовало 6 декабря 2022 года церемониальное приветствие традиционного вождя народа онондага Тадодахо Сида Хилла, за которым последовали заявления премьер-министра Канады Джастина Трюдо, Генерального секретаря ООН, министра экологии и окружающей среды Китая и Председателя 15-го совещания Конференции Сторон Конвенции Хуана Жуньцю, премьер-министра Квебека Франсуа Лего, мэра Монреаля Валери Плант и мэра Куньмина Лю Цзячэня, а также культурная программа.</w:t>
      </w:r>
    </w:p>
    <w:p w14:paraId="1FADED7B" w14:textId="5926C232" w:rsidR="00964C7D" w:rsidRPr="00F9543F"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Pr>
          <w:b/>
          <w:snapToGrid w:val="0"/>
        </w:rPr>
        <w:t xml:space="preserve">B. </w:t>
      </w:r>
      <w:r>
        <w:rPr>
          <w:b/>
          <w:snapToGrid w:val="0"/>
        </w:rPr>
        <w:tab/>
        <w:t>Участники совещания</w:t>
      </w:r>
    </w:p>
    <w:p w14:paraId="586319FF" w14:textId="30ABE503" w:rsidR="002208BB" w:rsidRPr="00F9543F" w:rsidRDefault="00964C7D" w:rsidP="00964C7D">
      <w:pPr>
        <w:pStyle w:val="Para1"/>
        <w:numPr>
          <w:ilvl w:val="0"/>
          <w:numId w:val="9"/>
        </w:numPr>
        <w:overflowPunct w:val="0"/>
        <w:autoSpaceDE w:val="0"/>
        <w:autoSpaceDN w:val="0"/>
        <w:snapToGrid w:val="0"/>
        <w:spacing w:before="0"/>
      </w:pPr>
      <w:r>
        <w:lastRenderedPageBreak/>
        <w:t xml:space="preserve">Участвовать в работе второй части совещания были приглашены все государства. В работе совещания приняли участие следующие Стороны Нагойского протокола: </w:t>
      </w:r>
    </w:p>
    <w:p w14:paraId="39DFF337" w14:textId="77777777" w:rsidR="00BA4A65" w:rsidRPr="007267A5" w:rsidRDefault="00BA4A65" w:rsidP="002208BB">
      <w:pPr>
        <w:pStyle w:val="Para1"/>
        <w:numPr>
          <w:ilvl w:val="0"/>
          <w:numId w:val="0"/>
        </w:numPr>
        <w:spacing w:before="0" w:after="0" w:line="360" w:lineRule="auto"/>
        <w:contextualSpacing/>
        <w:jc w:val="left"/>
        <w:sectPr w:rsidR="00BA4A65" w:rsidRPr="007267A5" w:rsidSect="00866C2E">
          <w:headerReference w:type="even" r:id="rId15"/>
          <w:headerReference w:type="default" r:id="rId16"/>
          <w:pgSz w:w="12240" w:h="15840"/>
          <w:pgMar w:top="567" w:right="1389" w:bottom="1134" w:left="1389" w:header="461" w:footer="720" w:gutter="0"/>
          <w:cols w:space="708"/>
          <w:titlePg/>
          <w:docGrid w:linePitch="360"/>
        </w:sectPr>
      </w:pPr>
    </w:p>
    <w:p w14:paraId="6E11B2A5" w14:textId="77777777" w:rsidR="00984442" w:rsidRPr="007267A5" w:rsidRDefault="00984442" w:rsidP="007267A5">
      <w:pPr>
        <w:pStyle w:val="Para1"/>
        <w:numPr>
          <w:ilvl w:val="0"/>
          <w:numId w:val="0"/>
        </w:numPr>
        <w:spacing w:before="60" w:after="60"/>
        <w:ind w:left="142" w:hanging="142"/>
        <w:contextualSpacing/>
        <w:jc w:val="left"/>
      </w:pPr>
      <w:r>
        <w:t>Австрия</w:t>
      </w:r>
    </w:p>
    <w:p w14:paraId="37FF6711" w14:textId="77777777" w:rsidR="00984442" w:rsidRPr="007267A5" w:rsidRDefault="00984442" w:rsidP="007267A5">
      <w:pPr>
        <w:pStyle w:val="Para1"/>
        <w:numPr>
          <w:ilvl w:val="0"/>
          <w:numId w:val="0"/>
        </w:numPr>
        <w:spacing w:before="60" w:after="60"/>
        <w:ind w:left="142" w:hanging="142"/>
        <w:contextualSpacing/>
        <w:jc w:val="left"/>
      </w:pPr>
      <w:r>
        <w:t>Албания</w:t>
      </w:r>
    </w:p>
    <w:p w14:paraId="5C21CC38" w14:textId="77777777" w:rsidR="00984442" w:rsidRPr="007267A5" w:rsidRDefault="00984442" w:rsidP="007267A5">
      <w:pPr>
        <w:pStyle w:val="Para1"/>
        <w:numPr>
          <w:ilvl w:val="0"/>
          <w:numId w:val="0"/>
        </w:numPr>
        <w:spacing w:before="60" w:after="60"/>
        <w:ind w:left="142" w:hanging="142"/>
        <w:contextualSpacing/>
        <w:jc w:val="left"/>
      </w:pPr>
      <w:r>
        <w:t>Ангола</w:t>
      </w:r>
    </w:p>
    <w:p w14:paraId="17A46068" w14:textId="77777777" w:rsidR="00984442" w:rsidRPr="007267A5" w:rsidRDefault="00984442" w:rsidP="007267A5">
      <w:pPr>
        <w:pStyle w:val="Para1"/>
        <w:numPr>
          <w:ilvl w:val="0"/>
          <w:numId w:val="0"/>
        </w:numPr>
        <w:spacing w:before="60" w:after="60"/>
        <w:ind w:left="142" w:hanging="142"/>
        <w:contextualSpacing/>
        <w:jc w:val="left"/>
      </w:pPr>
      <w:r>
        <w:t>Антигуа и Барбуда</w:t>
      </w:r>
    </w:p>
    <w:p w14:paraId="18132404" w14:textId="77777777" w:rsidR="00984442" w:rsidRPr="007267A5" w:rsidRDefault="00984442" w:rsidP="007267A5">
      <w:pPr>
        <w:pStyle w:val="Para1"/>
        <w:numPr>
          <w:ilvl w:val="0"/>
          <w:numId w:val="0"/>
        </w:numPr>
        <w:spacing w:before="60" w:after="60"/>
        <w:ind w:left="142" w:hanging="142"/>
        <w:contextualSpacing/>
        <w:jc w:val="left"/>
      </w:pPr>
      <w:r>
        <w:t xml:space="preserve">Аргентина </w:t>
      </w:r>
    </w:p>
    <w:p w14:paraId="315963B4" w14:textId="77777777" w:rsidR="00984442" w:rsidRPr="007267A5" w:rsidRDefault="00984442" w:rsidP="007267A5">
      <w:pPr>
        <w:pStyle w:val="Para1"/>
        <w:numPr>
          <w:ilvl w:val="0"/>
          <w:numId w:val="0"/>
        </w:numPr>
        <w:spacing w:before="60" w:after="60"/>
        <w:ind w:left="142" w:hanging="142"/>
        <w:contextualSpacing/>
        <w:jc w:val="left"/>
      </w:pPr>
      <w:r>
        <w:t>Багамские Острова</w:t>
      </w:r>
    </w:p>
    <w:p w14:paraId="4D52B759" w14:textId="77777777" w:rsidR="00984442" w:rsidRPr="007267A5" w:rsidRDefault="00984442" w:rsidP="007267A5">
      <w:pPr>
        <w:pStyle w:val="Para1"/>
        <w:numPr>
          <w:ilvl w:val="0"/>
          <w:numId w:val="0"/>
        </w:numPr>
        <w:spacing w:before="60" w:after="60"/>
        <w:ind w:left="142" w:hanging="142"/>
        <w:contextualSpacing/>
        <w:jc w:val="left"/>
      </w:pPr>
      <w:r>
        <w:t>Бахрейн</w:t>
      </w:r>
    </w:p>
    <w:p w14:paraId="7950ABB1" w14:textId="77777777" w:rsidR="00984442" w:rsidRPr="007267A5" w:rsidRDefault="00984442" w:rsidP="007267A5">
      <w:pPr>
        <w:pStyle w:val="Para1"/>
        <w:numPr>
          <w:ilvl w:val="0"/>
          <w:numId w:val="0"/>
        </w:numPr>
        <w:spacing w:before="60" w:after="60"/>
        <w:ind w:left="142" w:hanging="142"/>
        <w:contextualSpacing/>
        <w:jc w:val="left"/>
      </w:pPr>
      <w:r>
        <w:t>Беларусь</w:t>
      </w:r>
    </w:p>
    <w:p w14:paraId="26D7A7C1" w14:textId="77777777" w:rsidR="00984442" w:rsidRPr="007267A5" w:rsidRDefault="00984442" w:rsidP="007267A5">
      <w:pPr>
        <w:pStyle w:val="Para1"/>
        <w:numPr>
          <w:ilvl w:val="0"/>
          <w:numId w:val="0"/>
        </w:numPr>
        <w:spacing w:before="60" w:after="60"/>
        <w:ind w:left="142" w:hanging="142"/>
        <w:contextualSpacing/>
        <w:jc w:val="left"/>
      </w:pPr>
      <w:r>
        <w:t>Бельгия</w:t>
      </w:r>
    </w:p>
    <w:p w14:paraId="3A4B53BB" w14:textId="77777777" w:rsidR="00984442" w:rsidRPr="00F9543F" w:rsidRDefault="00984442" w:rsidP="007267A5">
      <w:pPr>
        <w:pStyle w:val="Para1"/>
        <w:numPr>
          <w:ilvl w:val="0"/>
          <w:numId w:val="0"/>
        </w:numPr>
        <w:spacing w:before="60" w:after="60"/>
        <w:ind w:left="142" w:hanging="142"/>
        <w:contextualSpacing/>
        <w:jc w:val="left"/>
      </w:pPr>
      <w:r>
        <w:t>Бенин</w:t>
      </w:r>
    </w:p>
    <w:p w14:paraId="76D804BF" w14:textId="77777777" w:rsidR="00984442" w:rsidRPr="007267A5" w:rsidRDefault="00984442" w:rsidP="007267A5">
      <w:pPr>
        <w:pStyle w:val="Para1"/>
        <w:numPr>
          <w:ilvl w:val="0"/>
          <w:numId w:val="0"/>
        </w:numPr>
        <w:spacing w:before="60" w:after="60"/>
        <w:ind w:left="142" w:hanging="142"/>
        <w:contextualSpacing/>
        <w:jc w:val="left"/>
      </w:pPr>
      <w:r>
        <w:t>Болгария</w:t>
      </w:r>
    </w:p>
    <w:p w14:paraId="583B0F18" w14:textId="77777777" w:rsidR="00984442" w:rsidRPr="00F9543F" w:rsidRDefault="00984442" w:rsidP="007267A5">
      <w:pPr>
        <w:pStyle w:val="Para1"/>
        <w:numPr>
          <w:ilvl w:val="0"/>
          <w:numId w:val="0"/>
        </w:numPr>
        <w:spacing w:before="60" w:after="60"/>
        <w:ind w:left="142" w:hanging="142"/>
        <w:contextualSpacing/>
        <w:jc w:val="left"/>
      </w:pPr>
      <w:r>
        <w:t>Боливия (Многонациональное Государство)</w:t>
      </w:r>
    </w:p>
    <w:p w14:paraId="6CBEE15C" w14:textId="77777777" w:rsidR="00984442" w:rsidRPr="007267A5" w:rsidRDefault="00984442" w:rsidP="007267A5">
      <w:pPr>
        <w:pStyle w:val="Para1"/>
        <w:numPr>
          <w:ilvl w:val="0"/>
          <w:numId w:val="0"/>
        </w:numPr>
        <w:spacing w:before="60" w:after="60"/>
        <w:ind w:left="142" w:hanging="142"/>
        <w:contextualSpacing/>
        <w:jc w:val="left"/>
      </w:pPr>
      <w:r>
        <w:t>Ботсвана</w:t>
      </w:r>
    </w:p>
    <w:p w14:paraId="71D877DC" w14:textId="77777777" w:rsidR="00984442" w:rsidRPr="007267A5" w:rsidRDefault="00984442" w:rsidP="007267A5">
      <w:pPr>
        <w:pStyle w:val="Para1"/>
        <w:numPr>
          <w:ilvl w:val="0"/>
          <w:numId w:val="0"/>
        </w:numPr>
        <w:spacing w:before="60" w:after="60"/>
        <w:ind w:left="142" w:hanging="142"/>
        <w:contextualSpacing/>
        <w:jc w:val="left"/>
      </w:pPr>
      <w:r>
        <w:t>Бразилия</w:t>
      </w:r>
    </w:p>
    <w:p w14:paraId="187B336D" w14:textId="77777777" w:rsidR="00984442" w:rsidRPr="007267A5" w:rsidRDefault="00984442" w:rsidP="007267A5">
      <w:pPr>
        <w:pStyle w:val="Para1"/>
        <w:numPr>
          <w:ilvl w:val="0"/>
          <w:numId w:val="0"/>
        </w:numPr>
        <w:spacing w:before="60" w:after="60"/>
        <w:ind w:left="142" w:hanging="142"/>
        <w:contextualSpacing/>
        <w:jc w:val="left"/>
      </w:pPr>
      <w:r>
        <w:t>Буркина-Фасо</w:t>
      </w:r>
    </w:p>
    <w:p w14:paraId="4970A3DB" w14:textId="77777777" w:rsidR="00984442" w:rsidRPr="007267A5" w:rsidRDefault="00984442" w:rsidP="007267A5">
      <w:pPr>
        <w:pStyle w:val="Para1"/>
        <w:numPr>
          <w:ilvl w:val="0"/>
          <w:numId w:val="0"/>
        </w:numPr>
        <w:spacing w:before="60" w:after="60"/>
        <w:ind w:left="142" w:hanging="142"/>
        <w:contextualSpacing/>
        <w:jc w:val="left"/>
      </w:pPr>
      <w:r>
        <w:t>Бурунди</w:t>
      </w:r>
    </w:p>
    <w:p w14:paraId="014AD870" w14:textId="77777777" w:rsidR="00984442" w:rsidRPr="00F9543F" w:rsidRDefault="00984442" w:rsidP="007267A5">
      <w:pPr>
        <w:pStyle w:val="Para1"/>
        <w:numPr>
          <w:ilvl w:val="0"/>
          <w:numId w:val="0"/>
        </w:numPr>
        <w:spacing w:before="60" w:after="60"/>
        <w:ind w:left="142" w:hanging="142"/>
        <w:contextualSpacing/>
        <w:jc w:val="left"/>
      </w:pPr>
      <w:r>
        <w:t>Бутан</w:t>
      </w:r>
    </w:p>
    <w:p w14:paraId="2F5DE5EE" w14:textId="77777777" w:rsidR="00984442" w:rsidRPr="007267A5" w:rsidRDefault="00984442" w:rsidP="007267A5">
      <w:pPr>
        <w:pStyle w:val="Para1"/>
        <w:numPr>
          <w:ilvl w:val="0"/>
          <w:numId w:val="0"/>
        </w:numPr>
        <w:spacing w:before="60" w:after="60"/>
        <w:ind w:left="142" w:hanging="142"/>
        <w:contextualSpacing/>
        <w:jc w:val="left"/>
      </w:pPr>
      <w:r>
        <w:t xml:space="preserve">Вануату </w:t>
      </w:r>
    </w:p>
    <w:p w14:paraId="404A9981" w14:textId="77777777" w:rsidR="00984442" w:rsidRPr="007267A5" w:rsidRDefault="00984442" w:rsidP="007267A5">
      <w:pPr>
        <w:pStyle w:val="Para1"/>
        <w:numPr>
          <w:ilvl w:val="0"/>
          <w:numId w:val="0"/>
        </w:numPr>
        <w:spacing w:before="60" w:after="60"/>
        <w:ind w:left="142" w:hanging="142"/>
        <w:contextualSpacing/>
        <w:jc w:val="left"/>
      </w:pPr>
      <w:r>
        <w:t>Венгрия</w:t>
      </w:r>
    </w:p>
    <w:p w14:paraId="08EFB821" w14:textId="77777777" w:rsidR="00984442" w:rsidRPr="007267A5" w:rsidRDefault="00984442" w:rsidP="007267A5">
      <w:pPr>
        <w:pStyle w:val="Para1"/>
        <w:numPr>
          <w:ilvl w:val="0"/>
          <w:numId w:val="0"/>
        </w:numPr>
        <w:spacing w:before="60" w:after="60"/>
        <w:ind w:left="142" w:hanging="142"/>
        <w:contextualSpacing/>
        <w:jc w:val="left"/>
      </w:pPr>
      <w:r>
        <w:t>Венесуэла (Боливарианская Республика)</w:t>
      </w:r>
    </w:p>
    <w:p w14:paraId="6F778614" w14:textId="77777777" w:rsidR="00984442" w:rsidRPr="007267A5" w:rsidRDefault="00984442" w:rsidP="007267A5">
      <w:pPr>
        <w:pStyle w:val="Para1"/>
        <w:numPr>
          <w:ilvl w:val="0"/>
          <w:numId w:val="0"/>
        </w:numPr>
        <w:spacing w:before="60" w:after="60"/>
        <w:ind w:left="142" w:hanging="142"/>
        <w:contextualSpacing/>
        <w:jc w:val="left"/>
      </w:pPr>
      <w:r>
        <w:t>Вьетнам</w:t>
      </w:r>
    </w:p>
    <w:p w14:paraId="575FA107" w14:textId="77777777" w:rsidR="00984442" w:rsidRPr="007267A5" w:rsidRDefault="00984442" w:rsidP="007267A5">
      <w:pPr>
        <w:pStyle w:val="Para1"/>
        <w:numPr>
          <w:ilvl w:val="0"/>
          <w:numId w:val="0"/>
        </w:numPr>
        <w:spacing w:before="60" w:after="60"/>
        <w:ind w:left="142" w:hanging="142"/>
        <w:contextualSpacing/>
        <w:jc w:val="left"/>
      </w:pPr>
      <w:r>
        <w:t>Габон</w:t>
      </w:r>
    </w:p>
    <w:p w14:paraId="0AB17BD0" w14:textId="77777777" w:rsidR="00984442" w:rsidRPr="007267A5" w:rsidRDefault="00984442" w:rsidP="007267A5">
      <w:pPr>
        <w:pStyle w:val="Para1"/>
        <w:numPr>
          <w:ilvl w:val="0"/>
          <w:numId w:val="0"/>
        </w:numPr>
        <w:spacing w:before="60" w:after="60"/>
        <w:ind w:left="142" w:hanging="142"/>
        <w:contextualSpacing/>
        <w:jc w:val="left"/>
      </w:pPr>
      <w:r>
        <w:t>Гайана</w:t>
      </w:r>
    </w:p>
    <w:p w14:paraId="55E78E1D" w14:textId="77777777" w:rsidR="00984442" w:rsidRPr="007267A5" w:rsidRDefault="00984442" w:rsidP="007267A5">
      <w:pPr>
        <w:pStyle w:val="Para1"/>
        <w:numPr>
          <w:ilvl w:val="0"/>
          <w:numId w:val="0"/>
        </w:numPr>
        <w:spacing w:before="60" w:after="60"/>
        <w:ind w:left="142" w:hanging="142"/>
        <w:contextualSpacing/>
        <w:jc w:val="left"/>
      </w:pPr>
      <w:r>
        <w:t>Гамбия</w:t>
      </w:r>
    </w:p>
    <w:p w14:paraId="2F43C72D" w14:textId="77777777" w:rsidR="00984442" w:rsidRPr="007267A5" w:rsidRDefault="00984442" w:rsidP="007267A5">
      <w:pPr>
        <w:pStyle w:val="Para1"/>
        <w:numPr>
          <w:ilvl w:val="0"/>
          <w:numId w:val="0"/>
        </w:numPr>
        <w:spacing w:before="60" w:after="60"/>
        <w:ind w:left="142" w:hanging="142"/>
        <w:contextualSpacing/>
        <w:jc w:val="left"/>
      </w:pPr>
      <w:r>
        <w:t>Гана</w:t>
      </w:r>
    </w:p>
    <w:p w14:paraId="563CDE9D" w14:textId="77777777" w:rsidR="00984442" w:rsidRPr="007267A5" w:rsidRDefault="00984442" w:rsidP="007267A5">
      <w:pPr>
        <w:pStyle w:val="Para1"/>
        <w:numPr>
          <w:ilvl w:val="0"/>
          <w:numId w:val="0"/>
        </w:numPr>
        <w:spacing w:before="60" w:after="60"/>
        <w:ind w:left="142" w:hanging="142"/>
        <w:contextualSpacing/>
        <w:jc w:val="left"/>
      </w:pPr>
      <w:r>
        <w:t>Гватемала</w:t>
      </w:r>
    </w:p>
    <w:p w14:paraId="783521FF" w14:textId="77777777" w:rsidR="00984442" w:rsidRPr="007267A5" w:rsidRDefault="00984442" w:rsidP="007267A5">
      <w:pPr>
        <w:pStyle w:val="Para1"/>
        <w:numPr>
          <w:ilvl w:val="0"/>
          <w:numId w:val="0"/>
        </w:numPr>
        <w:spacing w:before="60" w:after="60"/>
        <w:ind w:left="142" w:hanging="142"/>
        <w:contextualSpacing/>
        <w:jc w:val="left"/>
      </w:pPr>
      <w:r>
        <w:t>Гвинея</w:t>
      </w:r>
    </w:p>
    <w:p w14:paraId="2966223C" w14:textId="77777777" w:rsidR="00984442" w:rsidRPr="007267A5" w:rsidRDefault="00984442" w:rsidP="007267A5">
      <w:pPr>
        <w:pStyle w:val="Para1"/>
        <w:numPr>
          <w:ilvl w:val="0"/>
          <w:numId w:val="0"/>
        </w:numPr>
        <w:spacing w:before="60" w:after="60"/>
        <w:ind w:left="142" w:hanging="142"/>
        <w:contextualSpacing/>
        <w:jc w:val="left"/>
      </w:pPr>
      <w:r>
        <w:t>Гвинея-Бисау</w:t>
      </w:r>
    </w:p>
    <w:p w14:paraId="4E3C0F2B" w14:textId="77777777" w:rsidR="00984442" w:rsidRPr="007267A5" w:rsidRDefault="00984442" w:rsidP="007267A5">
      <w:pPr>
        <w:pStyle w:val="Para1"/>
        <w:numPr>
          <w:ilvl w:val="0"/>
          <w:numId w:val="0"/>
        </w:numPr>
        <w:spacing w:before="60" w:after="60"/>
        <w:ind w:left="142" w:hanging="142"/>
        <w:contextualSpacing/>
        <w:jc w:val="left"/>
      </w:pPr>
      <w:r>
        <w:t>Германия</w:t>
      </w:r>
    </w:p>
    <w:p w14:paraId="711EC760" w14:textId="77777777" w:rsidR="00984442" w:rsidRPr="007267A5" w:rsidRDefault="00984442" w:rsidP="007267A5">
      <w:pPr>
        <w:pStyle w:val="Para1"/>
        <w:numPr>
          <w:ilvl w:val="0"/>
          <w:numId w:val="0"/>
        </w:numPr>
        <w:spacing w:before="60" w:after="60"/>
        <w:ind w:left="142" w:hanging="142"/>
        <w:contextualSpacing/>
        <w:jc w:val="left"/>
      </w:pPr>
      <w:r>
        <w:t>Гондурас</w:t>
      </w:r>
    </w:p>
    <w:p w14:paraId="44D39726" w14:textId="77777777" w:rsidR="00984442" w:rsidRPr="007267A5" w:rsidRDefault="00984442" w:rsidP="007267A5">
      <w:pPr>
        <w:pStyle w:val="Para1"/>
        <w:numPr>
          <w:ilvl w:val="0"/>
          <w:numId w:val="0"/>
        </w:numPr>
        <w:spacing w:before="60" w:after="60"/>
        <w:ind w:left="142" w:hanging="142"/>
        <w:contextualSpacing/>
        <w:jc w:val="left"/>
      </w:pPr>
      <w:r>
        <w:t xml:space="preserve">Греция </w:t>
      </w:r>
    </w:p>
    <w:p w14:paraId="045A6E97" w14:textId="77777777" w:rsidR="00984442" w:rsidRPr="00F9543F" w:rsidRDefault="00984442" w:rsidP="007267A5">
      <w:pPr>
        <w:pStyle w:val="Para1"/>
        <w:numPr>
          <w:ilvl w:val="0"/>
          <w:numId w:val="0"/>
        </w:numPr>
        <w:spacing w:before="60" w:after="60"/>
        <w:ind w:left="142" w:hanging="142"/>
        <w:contextualSpacing/>
        <w:jc w:val="left"/>
      </w:pPr>
      <w:r>
        <w:t>Дания</w:t>
      </w:r>
    </w:p>
    <w:p w14:paraId="1C514BE8" w14:textId="77777777" w:rsidR="00984442" w:rsidRPr="00F9543F" w:rsidRDefault="00984442" w:rsidP="007267A5">
      <w:pPr>
        <w:pStyle w:val="Para1"/>
        <w:numPr>
          <w:ilvl w:val="0"/>
          <w:numId w:val="0"/>
        </w:numPr>
        <w:spacing w:before="60" w:after="60"/>
        <w:ind w:left="142" w:hanging="142"/>
        <w:contextualSpacing/>
        <w:jc w:val="left"/>
      </w:pPr>
      <w:r>
        <w:t>Демократическая Республика Конго</w:t>
      </w:r>
    </w:p>
    <w:p w14:paraId="75D9CDD5" w14:textId="77777777" w:rsidR="00984442" w:rsidRPr="007267A5" w:rsidRDefault="00984442" w:rsidP="007267A5">
      <w:pPr>
        <w:pStyle w:val="Para1"/>
        <w:numPr>
          <w:ilvl w:val="0"/>
          <w:numId w:val="0"/>
        </w:numPr>
        <w:spacing w:before="60" w:after="60"/>
        <w:ind w:left="142" w:hanging="142"/>
        <w:contextualSpacing/>
        <w:jc w:val="left"/>
      </w:pPr>
      <w:r>
        <w:t>Джибути</w:t>
      </w:r>
    </w:p>
    <w:p w14:paraId="3FBA5A51" w14:textId="77777777" w:rsidR="00984442" w:rsidRPr="007267A5" w:rsidRDefault="00984442" w:rsidP="007267A5">
      <w:pPr>
        <w:pStyle w:val="Para1"/>
        <w:numPr>
          <w:ilvl w:val="0"/>
          <w:numId w:val="0"/>
        </w:numPr>
        <w:spacing w:before="60" w:after="60"/>
        <w:ind w:left="142" w:hanging="142"/>
        <w:contextualSpacing/>
        <w:jc w:val="left"/>
      </w:pPr>
      <w:r>
        <w:t>Доминиканская Республика</w:t>
      </w:r>
    </w:p>
    <w:p w14:paraId="6B27ABAA" w14:textId="77777777" w:rsidR="00984442" w:rsidRPr="007267A5" w:rsidRDefault="00984442" w:rsidP="007267A5">
      <w:pPr>
        <w:pStyle w:val="Para1"/>
        <w:numPr>
          <w:ilvl w:val="0"/>
          <w:numId w:val="0"/>
        </w:numPr>
        <w:spacing w:before="60" w:after="60"/>
        <w:ind w:left="142" w:hanging="142"/>
        <w:contextualSpacing/>
        <w:jc w:val="left"/>
      </w:pPr>
      <w:r>
        <w:t>Европейский союз</w:t>
      </w:r>
    </w:p>
    <w:p w14:paraId="6BF19B95" w14:textId="77777777" w:rsidR="00984442" w:rsidRPr="007267A5" w:rsidRDefault="00984442" w:rsidP="007267A5">
      <w:pPr>
        <w:pStyle w:val="Para1"/>
        <w:numPr>
          <w:ilvl w:val="0"/>
          <w:numId w:val="0"/>
        </w:numPr>
        <w:spacing w:before="60" w:after="60"/>
        <w:ind w:left="142" w:hanging="142"/>
        <w:contextualSpacing/>
        <w:jc w:val="left"/>
      </w:pPr>
      <w:r>
        <w:t>Египет</w:t>
      </w:r>
    </w:p>
    <w:p w14:paraId="2EEA82AA" w14:textId="77777777" w:rsidR="00984442" w:rsidRPr="007267A5" w:rsidRDefault="00984442" w:rsidP="007267A5">
      <w:pPr>
        <w:pStyle w:val="Para1"/>
        <w:numPr>
          <w:ilvl w:val="0"/>
          <w:numId w:val="0"/>
        </w:numPr>
        <w:spacing w:before="60" w:after="60"/>
        <w:ind w:left="142" w:hanging="142"/>
        <w:contextualSpacing/>
        <w:jc w:val="left"/>
      </w:pPr>
      <w:r>
        <w:t>Замбия</w:t>
      </w:r>
    </w:p>
    <w:p w14:paraId="268347DA" w14:textId="77777777" w:rsidR="00713053" w:rsidRDefault="00984442" w:rsidP="00713053">
      <w:pPr>
        <w:pStyle w:val="Para1"/>
        <w:numPr>
          <w:ilvl w:val="0"/>
          <w:numId w:val="0"/>
        </w:numPr>
        <w:overflowPunct w:val="0"/>
        <w:autoSpaceDE w:val="0"/>
        <w:autoSpaceDN w:val="0"/>
        <w:snapToGrid w:val="0"/>
        <w:spacing w:before="60" w:after="60"/>
        <w:ind w:left="142" w:hanging="142"/>
        <w:contextualSpacing/>
        <w:jc w:val="left"/>
      </w:pPr>
      <w:r>
        <w:t xml:space="preserve">Зимбабве </w:t>
      </w:r>
    </w:p>
    <w:p w14:paraId="1C261328" w14:textId="4B9B7924" w:rsidR="00984442" w:rsidRPr="007267A5" w:rsidRDefault="00984442" w:rsidP="00713053">
      <w:pPr>
        <w:pStyle w:val="Para1"/>
        <w:numPr>
          <w:ilvl w:val="0"/>
          <w:numId w:val="0"/>
        </w:numPr>
        <w:overflowPunct w:val="0"/>
        <w:autoSpaceDE w:val="0"/>
        <w:autoSpaceDN w:val="0"/>
        <w:snapToGrid w:val="0"/>
        <w:spacing w:before="60" w:after="60"/>
        <w:ind w:left="142" w:hanging="142"/>
        <w:contextualSpacing/>
        <w:jc w:val="left"/>
      </w:pPr>
      <w:r>
        <w:t>Индия</w:t>
      </w:r>
    </w:p>
    <w:p w14:paraId="7BB9A5E4" w14:textId="77777777" w:rsidR="00984442" w:rsidRPr="007267A5" w:rsidRDefault="00984442" w:rsidP="007267A5">
      <w:pPr>
        <w:pStyle w:val="Para1"/>
        <w:numPr>
          <w:ilvl w:val="0"/>
          <w:numId w:val="0"/>
        </w:numPr>
        <w:spacing w:before="60" w:after="60"/>
        <w:ind w:left="142" w:hanging="142"/>
        <w:contextualSpacing/>
        <w:jc w:val="left"/>
      </w:pPr>
      <w:r>
        <w:t>Индонезия</w:t>
      </w:r>
    </w:p>
    <w:p w14:paraId="1C1E1D28" w14:textId="77777777" w:rsidR="00984442" w:rsidRPr="007267A5" w:rsidRDefault="00984442" w:rsidP="007267A5">
      <w:pPr>
        <w:pStyle w:val="Para1"/>
        <w:numPr>
          <w:ilvl w:val="0"/>
          <w:numId w:val="0"/>
        </w:numPr>
        <w:spacing w:before="60" w:after="60"/>
        <w:ind w:left="142" w:hanging="142"/>
        <w:contextualSpacing/>
        <w:jc w:val="left"/>
      </w:pPr>
      <w:r>
        <w:t>Иордания</w:t>
      </w:r>
    </w:p>
    <w:p w14:paraId="4A514ECA" w14:textId="77777777" w:rsidR="00984442" w:rsidRPr="007267A5" w:rsidRDefault="00984442" w:rsidP="007267A5">
      <w:pPr>
        <w:pStyle w:val="Para1"/>
        <w:numPr>
          <w:ilvl w:val="0"/>
          <w:numId w:val="0"/>
        </w:numPr>
        <w:spacing w:before="60" w:after="60"/>
        <w:ind w:left="142" w:hanging="142"/>
        <w:contextualSpacing/>
        <w:jc w:val="left"/>
      </w:pPr>
      <w:r>
        <w:t>Испания</w:t>
      </w:r>
    </w:p>
    <w:p w14:paraId="2C486B42" w14:textId="77777777" w:rsidR="00984442" w:rsidRPr="007267A5" w:rsidRDefault="00984442" w:rsidP="007267A5">
      <w:pPr>
        <w:pStyle w:val="Para1"/>
        <w:numPr>
          <w:ilvl w:val="0"/>
          <w:numId w:val="0"/>
        </w:numPr>
        <w:spacing w:before="60" w:after="60"/>
        <w:ind w:left="142" w:hanging="142"/>
        <w:contextualSpacing/>
        <w:jc w:val="left"/>
      </w:pPr>
      <w:r>
        <w:t>Казахстан</w:t>
      </w:r>
    </w:p>
    <w:p w14:paraId="71478E94" w14:textId="77777777" w:rsidR="00984442" w:rsidRPr="007267A5" w:rsidRDefault="00984442" w:rsidP="007267A5">
      <w:pPr>
        <w:pStyle w:val="Para1"/>
        <w:numPr>
          <w:ilvl w:val="0"/>
          <w:numId w:val="0"/>
        </w:numPr>
        <w:spacing w:before="60" w:after="60"/>
        <w:ind w:left="142" w:hanging="142"/>
        <w:contextualSpacing/>
        <w:jc w:val="left"/>
      </w:pPr>
      <w:r>
        <w:t>Камбоджа</w:t>
      </w:r>
    </w:p>
    <w:p w14:paraId="6135A82B" w14:textId="77777777" w:rsidR="00984442" w:rsidRPr="007267A5" w:rsidRDefault="00984442" w:rsidP="007267A5">
      <w:pPr>
        <w:pStyle w:val="Para1"/>
        <w:numPr>
          <w:ilvl w:val="0"/>
          <w:numId w:val="0"/>
        </w:numPr>
        <w:spacing w:before="60" w:after="60"/>
        <w:ind w:left="142" w:hanging="142"/>
        <w:contextualSpacing/>
        <w:jc w:val="left"/>
      </w:pPr>
      <w:r>
        <w:t>Камерун</w:t>
      </w:r>
    </w:p>
    <w:p w14:paraId="628162BE" w14:textId="77777777" w:rsidR="00984442" w:rsidRPr="007267A5" w:rsidRDefault="00984442" w:rsidP="007267A5">
      <w:pPr>
        <w:pStyle w:val="Para1"/>
        <w:numPr>
          <w:ilvl w:val="0"/>
          <w:numId w:val="0"/>
        </w:numPr>
        <w:spacing w:before="60" w:after="60"/>
        <w:ind w:left="142" w:hanging="142"/>
        <w:contextualSpacing/>
        <w:jc w:val="left"/>
      </w:pPr>
      <w:r>
        <w:t>Катар</w:t>
      </w:r>
    </w:p>
    <w:p w14:paraId="18B60D29" w14:textId="77777777" w:rsidR="00984442" w:rsidRPr="007267A5" w:rsidRDefault="00984442" w:rsidP="007267A5">
      <w:pPr>
        <w:pStyle w:val="Para1"/>
        <w:numPr>
          <w:ilvl w:val="0"/>
          <w:numId w:val="0"/>
        </w:numPr>
        <w:spacing w:before="60" w:after="60"/>
        <w:ind w:left="142" w:hanging="142"/>
        <w:contextualSpacing/>
        <w:jc w:val="left"/>
      </w:pPr>
      <w:r>
        <w:t>Кения</w:t>
      </w:r>
    </w:p>
    <w:p w14:paraId="1B239438" w14:textId="77777777" w:rsidR="00984442" w:rsidRPr="007267A5" w:rsidRDefault="00984442" w:rsidP="007267A5">
      <w:pPr>
        <w:pStyle w:val="Para1"/>
        <w:numPr>
          <w:ilvl w:val="0"/>
          <w:numId w:val="0"/>
        </w:numPr>
        <w:spacing w:before="60" w:after="60"/>
        <w:ind w:left="142" w:hanging="142"/>
        <w:contextualSpacing/>
        <w:jc w:val="left"/>
      </w:pPr>
      <w:r>
        <w:t>Кирибати</w:t>
      </w:r>
    </w:p>
    <w:p w14:paraId="3EF9F645" w14:textId="77777777" w:rsidR="00984442" w:rsidRPr="007267A5" w:rsidRDefault="00984442" w:rsidP="007267A5">
      <w:pPr>
        <w:pStyle w:val="Para1"/>
        <w:numPr>
          <w:ilvl w:val="0"/>
          <w:numId w:val="0"/>
        </w:numPr>
        <w:spacing w:before="60" w:after="60"/>
        <w:ind w:left="142" w:hanging="142"/>
        <w:contextualSpacing/>
        <w:jc w:val="left"/>
      </w:pPr>
      <w:r>
        <w:t>Китай</w:t>
      </w:r>
    </w:p>
    <w:p w14:paraId="16698B50" w14:textId="77777777" w:rsidR="00984442" w:rsidRPr="007267A5" w:rsidRDefault="00984442" w:rsidP="007267A5">
      <w:pPr>
        <w:pStyle w:val="Para1"/>
        <w:numPr>
          <w:ilvl w:val="0"/>
          <w:numId w:val="0"/>
        </w:numPr>
        <w:spacing w:before="60" w:after="60"/>
        <w:ind w:left="142" w:hanging="142"/>
        <w:contextualSpacing/>
        <w:jc w:val="left"/>
      </w:pPr>
      <w:r>
        <w:t>Коморские Острова</w:t>
      </w:r>
    </w:p>
    <w:p w14:paraId="6A123229" w14:textId="77777777" w:rsidR="00984442" w:rsidRPr="007267A5" w:rsidRDefault="00984442" w:rsidP="007267A5">
      <w:pPr>
        <w:pStyle w:val="Para1"/>
        <w:numPr>
          <w:ilvl w:val="0"/>
          <w:numId w:val="0"/>
        </w:numPr>
        <w:spacing w:before="60" w:after="60"/>
        <w:ind w:left="142" w:hanging="142"/>
        <w:contextualSpacing/>
        <w:jc w:val="left"/>
      </w:pPr>
      <w:r>
        <w:t>Конго</w:t>
      </w:r>
    </w:p>
    <w:p w14:paraId="571B2E47" w14:textId="77777777" w:rsidR="00984442" w:rsidRPr="007267A5" w:rsidRDefault="00984442" w:rsidP="007267A5">
      <w:pPr>
        <w:pStyle w:val="Para1"/>
        <w:numPr>
          <w:ilvl w:val="0"/>
          <w:numId w:val="0"/>
        </w:numPr>
        <w:spacing w:before="60" w:after="60"/>
        <w:ind w:left="142" w:hanging="142"/>
        <w:contextualSpacing/>
        <w:jc w:val="left"/>
      </w:pPr>
      <w:r>
        <w:t>Корейская Народно-Демократическая Республика</w:t>
      </w:r>
    </w:p>
    <w:p w14:paraId="48CB3C66" w14:textId="77777777" w:rsidR="00984442" w:rsidRPr="007267A5" w:rsidRDefault="00984442" w:rsidP="007267A5">
      <w:pPr>
        <w:pStyle w:val="Para1"/>
        <w:numPr>
          <w:ilvl w:val="0"/>
          <w:numId w:val="0"/>
        </w:numPr>
        <w:spacing w:before="60" w:after="60"/>
        <w:ind w:left="142" w:hanging="142"/>
        <w:contextualSpacing/>
        <w:jc w:val="left"/>
      </w:pPr>
      <w:r>
        <w:t>Кот-д’Ивуар</w:t>
      </w:r>
    </w:p>
    <w:p w14:paraId="37D8F065" w14:textId="77777777" w:rsidR="00984442" w:rsidRPr="007267A5" w:rsidRDefault="00984442" w:rsidP="007267A5">
      <w:pPr>
        <w:pStyle w:val="Para1"/>
        <w:numPr>
          <w:ilvl w:val="0"/>
          <w:numId w:val="0"/>
        </w:numPr>
        <w:spacing w:before="60" w:after="60"/>
        <w:ind w:left="142" w:hanging="142"/>
        <w:contextualSpacing/>
        <w:jc w:val="left"/>
      </w:pPr>
      <w:r>
        <w:t>Куба</w:t>
      </w:r>
    </w:p>
    <w:p w14:paraId="188B1648" w14:textId="77777777" w:rsidR="00984442" w:rsidRPr="007267A5" w:rsidRDefault="00984442" w:rsidP="00BA4A65">
      <w:pPr>
        <w:pStyle w:val="Para1"/>
        <w:numPr>
          <w:ilvl w:val="0"/>
          <w:numId w:val="0"/>
        </w:numPr>
        <w:spacing w:before="60" w:after="60"/>
        <w:ind w:left="142" w:hanging="142"/>
        <w:contextualSpacing/>
        <w:jc w:val="left"/>
      </w:pPr>
      <w:r>
        <w:t xml:space="preserve">Кувейт </w:t>
      </w:r>
    </w:p>
    <w:p w14:paraId="2AE2757D" w14:textId="77777777" w:rsidR="00984442" w:rsidRPr="007267A5" w:rsidRDefault="00984442" w:rsidP="007267A5">
      <w:pPr>
        <w:pStyle w:val="Para1"/>
        <w:numPr>
          <w:ilvl w:val="0"/>
          <w:numId w:val="0"/>
        </w:numPr>
        <w:spacing w:before="60" w:after="60"/>
        <w:ind w:left="142" w:hanging="142"/>
        <w:contextualSpacing/>
        <w:jc w:val="left"/>
      </w:pPr>
      <w:r>
        <w:t>Кыргызстан</w:t>
      </w:r>
    </w:p>
    <w:p w14:paraId="4CC21221" w14:textId="77777777" w:rsidR="00984442" w:rsidRPr="007267A5" w:rsidRDefault="00984442" w:rsidP="007267A5">
      <w:pPr>
        <w:pStyle w:val="Para1"/>
        <w:numPr>
          <w:ilvl w:val="0"/>
          <w:numId w:val="0"/>
        </w:numPr>
        <w:spacing w:before="60" w:after="60"/>
        <w:ind w:left="142" w:hanging="142"/>
        <w:contextualSpacing/>
        <w:jc w:val="left"/>
      </w:pPr>
      <w:r>
        <w:t>Лаосская Народно-Демократическая Республика</w:t>
      </w:r>
    </w:p>
    <w:p w14:paraId="4C3E4E09" w14:textId="77777777" w:rsidR="00984442" w:rsidRPr="007267A5" w:rsidRDefault="00984442" w:rsidP="007267A5">
      <w:pPr>
        <w:pStyle w:val="Para1"/>
        <w:numPr>
          <w:ilvl w:val="0"/>
          <w:numId w:val="0"/>
        </w:numPr>
        <w:spacing w:before="60" w:after="60"/>
        <w:ind w:left="142" w:hanging="142"/>
        <w:contextualSpacing/>
        <w:jc w:val="left"/>
      </w:pPr>
      <w:r>
        <w:t>Лесото</w:t>
      </w:r>
    </w:p>
    <w:p w14:paraId="0D448524" w14:textId="77777777" w:rsidR="00984442" w:rsidRPr="007267A5" w:rsidRDefault="00984442" w:rsidP="007267A5">
      <w:pPr>
        <w:pStyle w:val="Para1"/>
        <w:numPr>
          <w:ilvl w:val="0"/>
          <w:numId w:val="0"/>
        </w:numPr>
        <w:spacing w:before="60" w:after="60"/>
        <w:ind w:left="142" w:hanging="142"/>
        <w:contextualSpacing/>
        <w:jc w:val="left"/>
      </w:pPr>
      <w:r>
        <w:t>Либерия</w:t>
      </w:r>
    </w:p>
    <w:p w14:paraId="18B46FB3" w14:textId="77777777" w:rsidR="00984442" w:rsidRPr="007267A5" w:rsidRDefault="00984442" w:rsidP="007267A5">
      <w:pPr>
        <w:pStyle w:val="Para1"/>
        <w:numPr>
          <w:ilvl w:val="0"/>
          <w:numId w:val="0"/>
        </w:numPr>
        <w:spacing w:before="60" w:after="60"/>
        <w:ind w:left="142" w:hanging="142"/>
        <w:contextualSpacing/>
        <w:jc w:val="left"/>
      </w:pPr>
      <w:r>
        <w:t>Ливан</w:t>
      </w:r>
    </w:p>
    <w:p w14:paraId="5D2DF3A7" w14:textId="77777777" w:rsidR="00984442" w:rsidRPr="007267A5" w:rsidRDefault="00984442" w:rsidP="007267A5">
      <w:pPr>
        <w:pStyle w:val="Para1"/>
        <w:numPr>
          <w:ilvl w:val="0"/>
          <w:numId w:val="0"/>
        </w:numPr>
        <w:spacing w:before="60" w:after="60"/>
        <w:ind w:left="142" w:hanging="142"/>
        <w:contextualSpacing/>
        <w:jc w:val="left"/>
      </w:pPr>
      <w:r>
        <w:t>Люксембург</w:t>
      </w:r>
    </w:p>
    <w:p w14:paraId="46E92E66" w14:textId="77777777" w:rsidR="00984442" w:rsidRPr="007267A5" w:rsidRDefault="00984442" w:rsidP="007267A5">
      <w:pPr>
        <w:pStyle w:val="Para1"/>
        <w:numPr>
          <w:ilvl w:val="0"/>
          <w:numId w:val="0"/>
        </w:numPr>
        <w:spacing w:before="60" w:after="60"/>
        <w:ind w:left="142" w:hanging="142"/>
        <w:contextualSpacing/>
        <w:jc w:val="left"/>
      </w:pPr>
      <w:r>
        <w:t>Маврикий</w:t>
      </w:r>
    </w:p>
    <w:p w14:paraId="7AA5EBFF" w14:textId="77777777" w:rsidR="00984442" w:rsidRPr="007267A5" w:rsidRDefault="00984442" w:rsidP="007267A5">
      <w:pPr>
        <w:pStyle w:val="Para1"/>
        <w:numPr>
          <w:ilvl w:val="0"/>
          <w:numId w:val="0"/>
        </w:numPr>
        <w:spacing w:before="60" w:after="60"/>
        <w:ind w:left="142" w:hanging="142"/>
        <w:contextualSpacing/>
        <w:jc w:val="left"/>
      </w:pPr>
      <w:r>
        <w:t>Мавритания</w:t>
      </w:r>
    </w:p>
    <w:p w14:paraId="4A5B99E3" w14:textId="77777777" w:rsidR="00984442" w:rsidRPr="007267A5" w:rsidRDefault="00984442" w:rsidP="007267A5">
      <w:pPr>
        <w:pStyle w:val="Para1"/>
        <w:numPr>
          <w:ilvl w:val="0"/>
          <w:numId w:val="0"/>
        </w:numPr>
        <w:spacing w:before="60" w:after="60"/>
        <w:ind w:left="142" w:hanging="142"/>
        <w:contextualSpacing/>
        <w:jc w:val="left"/>
      </w:pPr>
      <w:r>
        <w:t>Мадагаскар</w:t>
      </w:r>
    </w:p>
    <w:p w14:paraId="372B63DF" w14:textId="77777777" w:rsidR="00984442" w:rsidRPr="007267A5" w:rsidRDefault="00984442" w:rsidP="007267A5">
      <w:pPr>
        <w:pStyle w:val="Para1"/>
        <w:numPr>
          <w:ilvl w:val="0"/>
          <w:numId w:val="0"/>
        </w:numPr>
        <w:spacing w:before="60" w:after="60"/>
        <w:ind w:left="142" w:hanging="142"/>
        <w:contextualSpacing/>
        <w:jc w:val="left"/>
      </w:pPr>
      <w:r>
        <w:t>Малави</w:t>
      </w:r>
    </w:p>
    <w:p w14:paraId="16A323A7" w14:textId="77777777" w:rsidR="00984442" w:rsidRPr="007267A5" w:rsidRDefault="00984442" w:rsidP="007267A5">
      <w:pPr>
        <w:pStyle w:val="Para1"/>
        <w:numPr>
          <w:ilvl w:val="0"/>
          <w:numId w:val="0"/>
        </w:numPr>
        <w:spacing w:before="60" w:after="60"/>
        <w:ind w:left="142" w:hanging="142"/>
        <w:contextualSpacing/>
        <w:jc w:val="left"/>
      </w:pPr>
      <w:r>
        <w:t>Малайзия</w:t>
      </w:r>
    </w:p>
    <w:p w14:paraId="0B9B75A5" w14:textId="77777777" w:rsidR="00984442" w:rsidRPr="007267A5" w:rsidRDefault="00984442" w:rsidP="007267A5">
      <w:pPr>
        <w:pStyle w:val="Para1"/>
        <w:numPr>
          <w:ilvl w:val="0"/>
          <w:numId w:val="0"/>
        </w:numPr>
        <w:spacing w:before="60" w:after="60"/>
        <w:ind w:left="142" w:hanging="142"/>
        <w:contextualSpacing/>
        <w:jc w:val="left"/>
      </w:pPr>
      <w:r>
        <w:t>Мали</w:t>
      </w:r>
    </w:p>
    <w:p w14:paraId="65FCE25A" w14:textId="77777777" w:rsidR="00984442" w:rsidRPr="007267A5" w:rsidRDefault="00984442" w:rsidP="007267A5">
      <w:pPr>
        <w:pStyle w:val="Para1"/>
        <w:numPr>
          <w:ilvl w:val="0"/>
          <w:numId w:val="0"/>
        </w:numPr>
        <w:spacing w:before="60" w:after="60"/>
        <w:ind w:left="142" w:hanging="142"/>
        <w:contextualSpacing/>
        <w:jc w:val="left"/>
      </w:pPr>
      <w:r>
        <w:t>Мальдивские Острова</w:t>
      </w:r>
    </w:p>
    <w:p w14:paraId="3184855E" w14:textId="77777777" w:rsidR="00984442" w:rsidRPr="007267A5" w:rsidRDefault="00984442" w:rsidP="007267A5">
      <w:pPr>
        <w:pStyle w:val="Para1"/>
        <w:numPr>
          <w:ilvl w:val="0"/>
          <w:numId w:val="0"/>
        </w:numPr>
        <w:spacing w:before="60" w:after="60"/>
        <w:ind w:left="142" w:hanging="142"/>
        <w:contextualSpacing/>
        <w:jc w:val="left"/>
      </w:pPr>
      <w:r>
        <w:t>Мальта</w:t>
      </w:r>
    </w:p>
    <w:p w14:paraId="43FD257D" w14:textId="77777777" w:rsidR="00984442" w:rsidRPr="007267A5" w:rsidRDefault="00984442" w:rsidP="007267A5">
      <w:pPr>
        <w:pStyle w:val="Para1"/>
        <w:numPr>
          <w:ilvl w:val="0"/>
          <w:numId w:val="0"/>
        </w:numPr>
        <w:spacing w:before="60" w:after="60"/>
        <w:ind w:left="142" w:hanging="142"/>
        <w:contextualSpacing/>
        <w:jc w:val="left"/>
      </w:pPr>
      <w:r>
        <w:t>Марокко</w:t>
      </w:r>
    </w:p>
    <w:p w14:paraId="61940B0B" w14:textId="77777777" w:rsidR="00984442" w:rsidRPr="007267A5" w:rsidRDefault="00984442" w:rsidP="007267A5">
      <w:pPr>
        <w:pStyle w:val="Para1"/>
        <w:numPr>
          <w:ilvl w:val="0"/>
          <w:numId w:val="0"/>
        </w:numPr>
        <w:spacing w:before="60" w:after="60"/>
        <w:ind w:left="142" w:hanging="142"/>
        <w:contextualSpacing/>
        <w:jc w:val="left"/>
      </w:pPr>
      <w:r>
        <w:t>Маршалловы Острова</w:t>
      </w:r>
    </w:p>
    <w:p w14:paraId="07788EA6" w14:textId="77777777" w:rsidR="00984442" w:rsidRPr="007267A5" w:rsidRDefault="00984442" w:rsidP="007267A5">
      <w:pPr>
        <w:pStyle w:val="Para1"/>
        <w:numPr>
          <w:ilvl w:val="0"/>
          <w:numId w:val="0"/>
        </w:numPr>
        <w:spacing w:before="60" w:after="60"/>
        <w:ind w:left="142" w:hanging="142"/>
        <w:contextualSpacing/>
        <w:jc w:val="left"/>
      </w:pPr>
      <w:r>
        <w:t>Мексика</w:t>
      </w:r>
    </w:p>
    <w:p w14:paraId="37052E21" w14:textId="77777777" w:rsidR="00984442" w:rsidRPr="007267A5" w:rsidRDefault="00984442" w:rsidP="007267A5">
      <w:pPr>
        <w:pStyle w:val="Para1"/>
        <w:numPr>
          <w:ilvl w:val="0"/>
          <w:numId w:val="0"/>
        </w:numPr>
        <w:spacing w:before="60" w:after="60"/>
        <w:ind w:left="142" w:hanging="142"/>
        <w:contextualSpacing/>
        <w:jc w:val="left"/>
      </w:pPr>
      <w:r>
        <w:t>Микронезия (Федеративные Штаты)</w:t>
      </w:r>
    </w:p>
    <w:p w14:paraId="5CC767D3" w14:textId="77777777" w:rsidR="00984442" w:rsidRPr="007267A5" w:rsidRDefault="00984442" w:rsidP="007267A5">
      <w:pPr>
        <w:pStyle w:val="Para1"/>
        <w:numPr>
          <w:ilvl w:val="0"/>
          <w:numId w:val="0"/>
        </w:numPr>
        <w:spacing w:before="60" w:after="60"/>
        <w:ind w:left="142" w:hanging="142"/>
        <w:contextualSpacing/>
        <w:jc w:val="left"/>
      </w:pPr>
      <w:r>
        <w:t>Мозамбик</w:t>
      </w:r>
    </w:p>
    <w:p w14:paraId="68E70090" w14:textId="77777777" w:rsidR="00984442" w:rsidRPr="007267A5" w:rsidRDefault="00984442" w:rsidP="007267A5">
      <w:pPr>
        <w:pStyle w:val="Para1"/>
        <w:numPr>
          <w:ilvl w:val="0"/>
          <w:numId w:val="0"/>
        </w:numPr>
        <w:spacing w:before="60" w:after="60"/>
        <w:ind w:left="142" w:hanging="142"/>
        <w:contextualSpacing/>
        <w:jc w:val="left"/>
      </w:pPr>
      <w:r>
        <w:t>Монголия</w:t>
      </w:r>
    </w:p>
    <w:p w14:paraId="010D7845" w14:textId="77777777" w:rsidR="00984442" w:rsidRPr="007267A5" w:rsidRDefault="00984442" w:rsidP="007267A5">
      <w:pPr>
        <w:pStyle w:val="Para1"/>
        <w:numPr>
          <w:ilvl w:val="0"/>
          <w:numId w:val="0"/>
        </w:numPr>
        <w:spacing w:before="60" w:after="60"/>
        <w:ind w:left="142" w:hanging="142"/>
        <w:contextualSpacing/>
        <w:jc w:val="left"/>
      </w:pPr>
      <w:r>
        <w:t>Намибия</w:t>
      </w:r>
    </w:p>
    <w:p w14:paraId="7CCBAE61" w14:textId="77777777" w:rsidR="00984442" w:rsidRPr="007267A5" w:rsidRDefault="00984442" w:rsidP="007267A5">
      <w:pPr>
        <w:pStyle w:val="Para1"/>
        <w:numPr>
          <w:ilvl w:val="0"/>
          <w:numId w:val="0"/>
        </w:numPr>
        <w:spacing w:before="60" w:after="60"/>
        <w:ind w:left="142" w:hanging="142"/>
        <w:contextualSpacing/>
        <w:jc w:val="left"/>
      </w:pPr>
      <w:r>
        <w:t>Непал</w:t>
      </w:r>
    </w:p>
    <w:p w14:paraId="2CEDABBD" w14:textId="77777777" w:rsidR="00984442" w:rsidRPr="007267A5" w:rsidRDefault="00984442" w:rsidP="007267A5">
      <w:pPr>
        <w:pStyle w:val="Para1"/>
        <w:numPr>
          <w:ilvl w:val="0"/>
          <w:numId w:val="0"/>
        </w:numPr>
        <w:spacing w:before="60" w:after="60"/>
        <w:ind w:left="142" w:hanging="142"/>
        <w:contextualSpacing/>
        <w:jc w:val="left"/>
      </w:pPr>
      <w:r>
        <w:t>Нигер</w:t>
      </w:r>
    </w:p>
    <w:p w14:paraId="34E23146" w14:textId="77777777" w:rsidR="00984442" w:rsidRPr="007267A5" w:rsidRDefault="00984442" w:rsidP="007267A5">
      <w:pPr>
        <w:pStyle w:val="Para1"/>
        <w:numPr>
          <w:ilvl w:val="0"/>
          <w:numId w:val="0"/>
        </w:numPr>
        <w:spacing w:before="60" w:after="60"/>
        <w:ind w:left="142" w:hanging="142"/>
        <w:contextualSpacing/>
        <w:jc w:val="left"/>
      </w:pPr>
      <w:r>
        <w:t>Нигерия</w:t>
      </w:r>
    </w:p>
    <w:p w14:paraId="64892C6F" w14:textId="77777777" w:rsidR="00984442" w:rsidRPr="007267A5" w:rsidRDefault="00984442" w:rsidP="007267A5">
      <w:pPr>
        <w:pStyle w:val="Para1"/>
        <w:numPr>
          <w:ilvl w:val="0"/>
          <w:numId w:val="0"/>
        </w:numPr>
        <w:spacing w:before="60" w:after="60"/>
        <w:ind w:left="142" w:hanging="142"/>
        <w:contextualSpacing/>
        <w:jc w:val="left"/>
      </w:pPr>
      <w:r>
        <w:t>Нидерланды</w:t>
      </w:r>
    </w:p>
    <w:p w14:paraId="7D7A8EA3" w14:textId="77777777" w:rsidR="00984442" w:rsidRPr="007267A5" w:rsidRDefault="00984442" w:rsidP="007267A5">
      <w:pPr>
        <w:pStyle w:val="Para1"/>
        <w:numPr>
          <w:ilvl w:val="0"/>
          <w:numId w:val="0"/>
        </w:numPr>
        <w:spacing w:before="60" w:after="60"/>
        <w:ind w:left="142" w:hanging="142"/>
        <w:contextualSpacing/>
        <w:jc w:val="left"/>
      </w:pPr>
      <w:r>
        <w:t>Никарагуа</w:t>
      </w:r>
    </w:p>
    <w:p w14:paraId="61BF0E21" w14:textId="77777777" w:rsidR="00984442" w:rsidRPr="007267A5" w:rsidRDefault="00984442" w:rsidP="007267A5">
      <w:pPr>
        <w:pStyle w:val="Para1"/>
        <w:numPr>
          <w:ilvl w:val="0"/>
          <w:numId w:val="0"/>
        </w:numPr>
        <w:spacing w:before="60" w:after="60"/>
        <w:ind w:left="142" w:hanging="142"/>
        <w:contextualSpacing/>
        <w:jc w:val="left"/>
      </w:pPr>
      <w:r>
        <w:t>Норвегия</w:t>
      </w:r>
    </w:p>
    <w:p w14:paraId="798DFF32" w14:textId="77777777" w:rsidR="00984442" w:rsidRPr="007267A5" w:rsidRDefault="00984442" w:rsidP="007267A5">
      <w:pPr>
        <w:pStyle w:val="Para1"/>
        <w:numPr>
          <w:ilvl w:val="0"/>
          <w:numId w:val="0"/>
        </w:numPr>
        <w:spacing w:before="60" w:after="60"/>
        <w:ind w:left="142" w:hanging="142"/>
        <w:contextualSpacing/>
        <w:jc w:val="left"/>
      </w:pPr>
      <w:r>
        <w:t>Объединенная Республика Танзания</w:t>
      </w:r>
    </w:p>
    <w:p w14:paraId="578420FE" w14:textId="77777777" w:rsidR="00984442" w:rsidRPr="007267A5" w:rsidRDefault="00984442" w:rsidP="007267A5">
      <w:pPr>
        <w:pStyle w:val="Para1"/>
        <w:numPr>
          <w:ilvl w:val="0"/>
          <w:numId w:val="0"/>
        </w:numPr>
        <w:spacing w:before="60" w:after="60"/>
        <w:ind w:left="142" w:hanging="142"/>
        <w:contextualSpacing/>
        <w:jc w:val="left"/>
      </w:pPr>
      <w:r>
        <w:t>Объединенные Арабские Эмираты</w:t>
      </w:r>
    </w:p>
    <w:p w14:paraId="02F2859F" w14:textId="77777777" w:rsidR="00984442" w:rsidRPr="007267A5" w:rsidRDefault="00984442" w:rsidP="007267A5">
      <w:pPr>
        <w:pStyle w:val="Para1"/>
        <w:numPr>
          <w:ilvl w:val="0"/>
          <w:numId w:val="0"/>
        </w:numPr>
        <w:spacing w:before="60" w:after="60"/>
        <w:ind w:left="142" w:hanging="142"/>
        <w:contextualSpacing/>
        <w:jc w:val="left"/>
      </w:pPr>
      <w:r>
        <w:t>Оман</w:t>
      </w:r>
    </w:p>
    <w:p w14:paraId="2CFCD3F8" w14:textId="77777777" w:rsidR="00984442" w:rsidRPr="007267A5" w:rsidRDefault="00984442" w:rsidP="007267A5">
      <w:pPr>
        <w:pStyle w:val="Para1"/>
        <w:numPr>
          <w:ilvl w:val="0"/>
          <w:numId w:val="0"/>
        </w:numPr>
        <w:spacing w:before="60" w:after="60"/>
        <w:ind w:left="142" w:hanging="142"/>
        <w:contextualSpacing/>
        <w:jc w:val="left"/>
      </w:pPr>
      <w:r>
        <w:t>Пакистан</w:t>
      </w:r>
    </w:p>
    <w:p w14:paraId="7A5C9534" w14:textId="77777777" w:rsidR="00984442" w:rsidRPr="007267A5" w:rsidRDefault="00984442" w:rsidP="007267A5">
      <w:pPr>
        <w:pStyle w:val="Para1"/>
        <w:numPr>
          <w:ilvl w:val="0"/>
          <w:numId w:val="0"/>
        </w:numPr>
        <w:spacing w:before="60" w:after="60"/>
        <w:ind w:left="142" w:hanging="142"/>
        <w:contextualSpacing/>
        <w:jc w:val="left"/>
      </w:pPr>
      <w:r>
        <w:t>Палау</w:t>
      </w:r>
    </w:p>
    <w:p w14:paraId="4CD4E101" w14:textId="77777777" w:rsidR="00984442" w:rsidRPr="007267A5" w:rsidRDefault="00984442" w:rsidP="007267A5">
      <w:pPr>
        <w:pStyle w:val="Para1"/>
        <w:numPr>
          <w:ilvl w:val="0"/>
          <w:numId w:val="0"/>
        </w:numPr>
        <w:spacing w:before="60" w:after="60"/>
        <w:ind w:left="142" w:hanging="142"/>
        <w:contextualSpacing/>
        <w:jc w:val="left"/>
      </w:pPr>
      <w:r>
        <w:t>Панама</w:t>
      </w:r>
    </w:p>
    <w:p w14:paraId="1DC8B99C" w14:textId="77777777" w:rsidR="00984442" w:rsidRPr="007267A5" w:rsidRDefault="00984442" w:rsidP="007267A5">
      <w:pPr>
        <w:pStyle w:val="Para1"/>
        <w:numPr>
          <w:ilvl w:val="0"/>
          <w:numId w:val="0"/>
        </w:numPr>
        <w:spacing w:before="60" w:after="60"/>
        <w:ind w:left="142" w:hanging="142"/>
        <w:contextualSpacing/>
        <w:jc w:val="left"/>
      </w:pPr>
      <w:r>
        <w:t>Перу</w:t>
      </w:r>
    </w:p>
    <w:p w14:paraId="38854BC5" w14:textId="77777777" w:rsidR="00984442" w:rsidRPr="007267A5" w:rsidRDefault="00984442" w:rsidP="007267A5">
      <w:pPr>
        <w:pStyle w:val="Para1"/>
        <w:numPr>
          <w:ilvl w:val="0"/>
          <w:numId w:val="0"/>
        </w:numPr>
        <w:spacing w:before="60" w:after="60"/>
        <w:ind w:left="142" w:hanging="142"/>
        <w:contextualSpacing/>
        <w:jc w:val="left"/>
      </w:pPr>
      <w:r>
        <w:t>Португалия</w:t>
      </w:r>
    </w:p>
    <w:p w14:paraId="6CB8A3F3" w14:textId="77777777" w:rsidR="00984442" w:rsidRPr="007267A5" w:rsidRDefault="00984442" w:rsidP="007267A5">
      <w:pPr>
        <w:pStyle w:val="Para1"/>
        <w:numPr>
          <w:ilvl w:val="0"/>
          <w:numId w:val="0"/>
        </w:numPr>
        <w:spacing w:before="60" w:after="60"/>
        <w:ind w:left="142" w:hanging="142"/>
        <w:contextualSpacing/>
        <w:jc w:val="left"/>
      </w:pPr>
      <w:r>
        <w:t>Республика Корея</w:t>
      </w:r>
    </w:p>
    <w:p w14:paraId="027683E3" w14:textId="77777777" w:rsidR="00984442" w:rsidRPr="007267A5" w:rsidRDefault="00984442" w:rsidP="007267A5">
      <w:pPr>
        <w:pStyle w:val="Para1"/>
        <w:numPr>
          <w:ilvl w:val="0"/>
          <w:numId w:val="0"/>
        </w:numPr>
        <w:spacing w:before="60" w:after="60"/>
        <w:ind w:left="142" w:hanging="142"/>
        <w:contextualSpacing/>
        <w:jc w:val="left"/>
      </w:pPr>
      <w:r>
        <w:t>Республика Молдова</w:t>
      </w:r>
    </w:p>
    <w:p w14:paraId="17AE5071" w14:textId="77777777" w:rsidR="00984442" w:rsidRPr="007267A5" w:rsidRDefault="00984442" w:rsidP="007267A5">
      <w:pPr>
        <w:pStyle w:val="Para1"/>
        <w:numPr>
          <w:ilvl w:val="0"/>
          <w:numId w:val="0"/>
        </w:numPr>
        <w:spacing w:before="60" w:after="60"/>
        <w:ind w:left="142" w:hanging="142"/>
        <w:contextualSpacing/>
        <w:jc w:val="left"/>
      </w:pPr>
      <w:r>
        <w:t>Руанда</w:t>
      </w:r>
    </w:p>
    <w:p w14:paraId="1550C2A4" w14:textId="77777777" w:rsidR="00984442" w:rsidRPr="007267A5" w:rsidRDefault="00984442" w:rsidP="007267A5">
      <w:pPr>
        <w:pStyle w:val="Para1"/>
        <w:numPr>
          <w:ilvl w:val="0"/>
          <w:numId w:val="0"/>
        </w:numPr>
        <w:spacing w:before="60" w:after="60"/>
        <w:ind w:left="142" w:hanging="142"/>
        <w:contextualSpacing/>
        <w:jc w:val="left"/>
      </w:pPr>
      <w:r>
        <w:t>Румыния</w:t>
      </w:r>
    </w:p>
    <w:p w14:paraId="5647D1E9" w14:textId="77777777" w:rsidR="00984442" w:rsidRPr="007267A5" w:rsidRDefault="00984442" w:rsidP="007267A5">
      <w:pPr>
        <w:pStyle w:val="Para1"/>
        <w:numPr>
          <w:ilvl w:val="0"/>
          <w:numId w:val="0"/>
        </w:numPr>
        <w:spacing w:before="60" w:after="60"/>
        <w:ind w:left="142" w:hanging="142"/>
        <w:contextualSpacing/>
        <w:jc w:val="left"/>
      </w:pPr>
      <w:r>
        <w:t>Самоа</w:t>
      </w:r>
    </w:p>
    <w:p w14:paraId="1C4CCAA9" w14:textId="77777777" w:rsidR="00984442" w:rsidRPr="007267A5" w:rsidRDefault="00984442" w:rsidP="007267A5">
      <w:pPr>
        <w:pStyle w:val="Para1"/>
        <w:numPr>
          <w:ilvl w:val="0"/>
          <w:numId w:val="0"/>
        </w:numPr>
        <w:spacing w:before="60" w:after="60"/>
        <w:ind w:left="142" w:hanging="142"/>
        <w:contextualSpacing/>
        <w:jc w:val="left"/>
      </w:pPr>
      <w:r>
        <w:t xml:space="preserve">Сан-Томе и Принсипи </w:t>
      </w:r>
    </w:p>
    <w:p w14:paraId="49078844" w14:textId="77777777" w:rsidR="00984442" w:rsidRPr="007267A5" w:rsidRDefault="00984442" w:rsidP="007267A5">
      <w:pPr>
        <w:pStyle w:val="Para1"/>
        <w:numPr>
          <w:ilvl w:val="0"/>
          <w:numId w:val="0"/>
        </w:numPr>
        <w:spacing w:before="60" w:after="60"/>
        <w:ind w:left="142" w:hanging="142"/>
        <w:contextualSpacing/>
        <w:jc w:val="left"/>
      </w:pPr>
      <w:r>
        <w:t>Саудовская Аравия</w:t>
      </w:r>
    </w:p>
    <w:p w14:paraId="41036E7F" w14:textId="77777777" w:rsidR="00984442" w:rsidRPr="007267A5" w:rsidRDefault="00984442" w:rsidP="007267A5">
      <w:pPr>
        <w:pStyle w:val="Para1"/>
        <w:numPr>
          <w:ilvl w:val="0"/>
          <w:numId w:val="0"/>
        </w:numPr>
        <w:spacing w:before="60" w:after="60"/>
        <w:ind w:left="142" w:hanging="142"/>
        <w:contextualSpacing/>
        <w:jc w:val="left"/>
      </w:pPr>
      <w:r>
        <w:t>Сейшельские Острова</w:t>
      </w:r>
    </w:p>
    <w:p w14:paraId="3BB2D727" w14:textId="77777777" w:rsidR="00984442" w:rsidRPr="007267A5" w:rsidRDefault="00984442" w:rsidP="007267A5">
      <w:pPr>
        <w:pStyle w:val="Para1"/>
        <w:numPr>
          <w:ilvl w:val="0"/>
          <w:numId w:val="0"/>
        </w:numPr>
        <w:spacing w:before="60" w:after="60"/>
        <w:ind w:left="142" w:hanging="142"/>
        <w:contextualSpacing/>
        <w:jc w:val="left"/>
      </w:pPr>
      <w:r>
        <w:t>Сенегал</w:t>
      </w:r>
    </w:p>
    <w:p w14:paraId="56F4C4EA" w14:textId="77777777" w:rsidR="00984442" w:rsidRPr="007267A5" w:rsidRDefault="00984442" w:rsidP="007267A5">
      <w:pPr>
        <w:pStyle w:val="Para1"/>
        <w:numPr>
          <w:ilvl w:val="0"/>
          <w:numId w:val="0"/>
        </w:numPr>
        <w:spacing w:before="60" w:after="60"/>
        <w:ind w:left="142" w:hanging="142"/>
        <w:contextualSpacing/>
        <w:jc w:val="left"/>
      </w:pPr>
      <w:r>
        <w:t>Сент-Китс и Невис</w:t>
      </w:r>
    </w:p>
    <w:p w14:paraId="0733255F" w14:textId="77777777" w:rsidR="00984442" w:rsidRPr="007267A5" w:rsidRDefault="00984442" w:rsidP="007267A5">
      <w:pPr>
        <w:pStyle w:val="Para1"/>
        <w:numPr>
          <w:ilvl w:val="0"/>
          <w:numId w:val="0"/>
        </w:numPr>
        <w:spacing w:before="60" w:after="60"/>
        <w:ind w:left="142" w:hanging="142"/>
        <w:contextualSpacing/>
        <w:jc w:val="left"/>
      </w:pPr>
      <w:r>
        <w:t>Сент-Люсия</w:t>
      </w:r>
    </w:p>
    <w:p w14:paraId="502D5140" w14:textId="77777777" w:rsidR="00984442" w:rsidRPr="007267A5" w:rsidRDefault="00984442" w:rsidP="007267A5">
      <w:pPr>
        <w:pStyle w:val="Para1"/>
        <w:numPr>
          <w:ilvl w:val="0"/>
          <w:numId w:val="0"/>
        </w:numPr>
        <w:spacing w:before="60" w:after="60"/>
        <w:ind w:left="142" w:hanging="142"/>
        <w:contextualSpacing/>
        <w:jc w:val="left"/>
      </w:pPr>
      <w:r>
        <w:t>Сербия</w:t>
      </w:r>
    </w:p>
    <w:p w14:paraId="7592F6BD" w14:textId="77777777" w:rsidR="00984442" w:rsidRPr="007267A5" w:rsidRDefault="00984442" w:rsidP="007267A5">
      <w:pPr>
        <w:pStyle w:val="Para1"/>
        <w:numPr>
          <w:ilvl w:val="0"/>
          <w:numId w:val="0"/>
        </w:numPr>
        <w:spacing w:before="60" w:after="60"/>
        <w:ind w:left="142" w:hanging="142"/>
        <w:contextualSpacing/>
        <w:jc w:val="left"/>
      </w:pPr>
      <w:r>
        <w:t>Сирийская Арабская Республика</w:t>
      </w:r>
    </w:p>
    <w:p w14:paraId="22109F7B" w14:textId="77777777" w:rsidR="00984442" w:rsidRPr="007267A5" w:rsidRDefault="00984442" w:rsidP="007267A5">
      <w:pPr>
        <w:pStyle w:val="Para1"/>
        <w:numPr>
          <w:ilvl w:val="0"/>
          <w:numId w:val="0"/>
        </w:numPr>
        <w:spacing w:before="60" w:after="60"/>
        <w:ind w:left="142" w:hanging="142"/>
        <w:contextualSpacing/>
        <w:jc w:val="left"/>
      </w:pPr>
      <w:r>
        <w:t>Словакия</w:t>
      </w:r>
    </w:p>
    <w:p w14:paraId="72C2FE08" w14:textId="77777777" w:rsidR="00984442" w:rsidRPr="00F9543F" w:rsidRDefault="00984442" w:rsidP="007267A5">
      <w:pPr>
        <w:pStyle w:val="Para1"/>
        <w:numPr>
          <w:ilvl w:val="0"/>
          <w:numId w:val="0"/>
        </w:numPr>
        <w:spacing w:before="60" w:after="60"/>
        <w:ind w:left="142" w:hanging="142"/>
        <w:contextualSpacing/>
        <w:jc w:val="left"/>
      </w:pPr>
      <w:r>
        <w:t>Соединенное Королевство Великобритании и Северной Ирландии</w:t>
      </w:r>
    </w:p>
    <w:p w14:paraId="3D987CA1" w14:textId="77777777" w:rsidR="00984442" w:rsidRPr="007267A5" w:rsidRDefault="00984442" w:rsidP="007267A5">
      <w:pPr>
        <w:pStyle w:val="Para1"/>
        <w:numPr>
          <w:ilvl w:val="0"/>
          <w:numId w:val="0"/>
        </w:numPr>
        <w:spacing w:before="60" w:after="60"/>
        <w:ind w:left="142" w:hanging="142"/>
        <w:contextualSpacing/>
        <w:jc w:val="left"/>
      </w:pPr>
      <w:r>
        <w:t>Соломоновы Острова</w:t>
      </w:r>
    </w:p>
    <w:p w14:paraId="1DF212EB" w14:textId="77777777" w:rsidR="00984442" w:rsidRPr="007267A5" w:rsidRDefault="00984442" w:rsidP="007267A5">
      <w:pPr>
        <w:pStyle w:val="Para1"/>
        <w:numPr>
          <w:ilvl w:val="0"/>
          <w:numId w:val="0"/>
        </w:numPr>
        <w:spacing w:before="60" w:after="60"/>
        <w:ind w:left="142" w:hanging="142"/>
        <w:contextualSpacing/>
        <w:jc w:val="left"/>
      </w:pPr>
      <w:r>
        <w:t>Судан</w:t>
      </w:r>
    </w:p>
    <w:p w14:paraId="6ACC8075" w14:textId="77777777" w:rsidR="00984442" w:rsidRPr="007267A5" w:rsidRDefault="00984442" w:rsidP="007267A5">
      <w:pPr>
        <w:pStyle w:val="Para1"/>
        <w:numPr>
          <w:ilvl w:val="0"/>
          <w:numId w:val="0"/>
        </w:numPr>
        <w:spacing w:before="60" w:after="60"/>
        <w:ind w:left="142" w:hanging="142"/>
        <w:contextualSpacing/>
        <w:jc w:val="left"/>
      </w:pPr>
      <w:r>
        <w:t>Сьерра-Леоне</w:t>
      </w:r>
    </w:p>
    <w:p w14:paraId="42690675" w14:textId="77777777" w:rsidR="00984442" w:rsidRPr="007267A5" w:rsidRDefault="00984442" w:rsidP="007267A5">
      <w:pPr>
        <w:pStyle w:val="Para1"/>
        <w:numPr>
          <w:ilvl w:val="0"/>
          <w:numId w:val="0"/>
        </w:numPr>
        <w:spacing w:before="60" w:after="60"/>
        <w:ind w:left="142" w:hanging="142"/>
        <w:contextualSpacing/>
        <w:jc w:val="left"/>
      </w:pPr>
      <w:r>
        <w:t>Таджикистан</w:t>
      </w:r>
    </w:p>
    <w:p w14:paraId="52299D61" w14:textId="77777777" w:rsidR="00984442" w:rsidRPr="007267A5" w:rsidRDefault="00984442" w:rsidP="007267A5">
      <w:pPr>
        <w:pStyle w:val="Para1"/>
        <w:numPr>
          <w:ilvl w:val="0"/>
          <w:numId w:val="0"/>
        </w:numPr>
        <w:spacing w:before="60" w:after="60"/>
        <w:ind w:left="142" w:hanging="142"/>
        <w:contextualSpacing/>
        <w:jc w:val="left"/>
      </w:pPr>
      <w:r>
        <w:t>Того</w:t>
      </w:r>
    </w:p>
    <w:p w14:paraId="21877B24" w14:textId="77777777" w:rsidR="00984442" w:rsidRPr="007267A5" w:rsidRDefault="00984442" w:rsidP="007267A5">
      <w:pPr>
        <w:pStyle w:val="Para1"/>
        <w:numPr>
          <w:ilvl w:val="0"/>
          <w:numId w:val="0"/>
        </w:numPr>
        <w:spacing w:before="60" w:after="60"/>
        <w:ind w:left="142" w:hanging="142"/>
        <w:contextualSpacing/>
        <w:jc w:val="left"/>
      </w:pPr>
      <w:r>
        <w:t>Тонга</w:t>
      </w:r>
    </w:p>
    <w:p w14:paraId="658BD2F1" w14:textId="77777777" w:rsidR="00984442" w:rsidRPr="007267A5" w:rsidRDefault="00984442" w:rsidP="00EE6152">
      <w:pPr>
        <w:pStyle w:val="Para1"/>
        <w:numPr>
          <w:ilvl w:val="0"/>
          <w:numId w:val="0"/>
        </w:numPr>
        <w:spacing w:before="60" w:after="60"/>
        <w:ind w:left="142" w:hanging="142"/>
        <w:contextualSpacing/>
        <w:jc w:val="left"/>
      </w:pPr>
      <w:r>
        <w:t>Тувалу</w:t>
      </w:r>
    </w:p>
    <w:p w14:paraId="4028509A" w14:textId="77777777" w:rsidR="00984442" w:rsidRPr="007267A5" w:rsidRDefault="00984442" w:rsidP="007267A5">
      <w:pPr>
        <w:pStyle w:val="Para1"/>
        <w:numPr>
          <w:ilvl w:val="0"/>
          <w:numId w:val="0"/>
        </w:numPr>
        <w:spacing w:before="60" w:after="60"/>
        <w:ind w:left="142" w:hanging="142"/>
        <w:contextualSpacing/>
        <w:jc w:val="left"/>
      </w:pPr>
      <w:r>
        <w:t>Тунис</w:t>
      </w:r>
    </w:p>
    <w:p w14:paraId="65A8F0BF" w14:textId="77777777" w:rsidR="00984442" w:rsidRPr="007267A5" w:rsidRDefault="00984442" w:rsidP="007267A5">
      <w:pPr>
        <w:pStyle w:val="Para1"/>
        <w:numPr>
          <w:ilvl w:val="0"/>
          <w:numId w:val="0"/>
        </w:numPr>
        <w:spacing w:before="60" w:after="60"/>
        <w:ind w:left="142" w:hanging="142"/>
        <w:contextualSpacing/>
        <w:jc w:val="left"/>
      </w:pPr>
      <w:r>
        <w:t>Туркменистан</w:t>
      </w:r>
    </w:p>
    <w:p w14:paraId="1D28B032" w14:textId="77777777" w:rsidR="00984442" w:rsidRPr="007267A5" w:rsidRDefault="00984442" w:rsidP="007267A5">
      <w:pPr>
        <w:pStyle w:val="Para1"/>
        <w:numPr>
          <w:ilvl w:val="0"/>
          <w:numId w:val="0"/>
        </w:numPr>
        <w:spacing w:before="60" w:after="60"/>
        <w:ind w:left="142" w:hanging="142"/>
        <w:contextualSpacing/>
        <w:jc w:val="left"/>
      </w:pPr>
      <w:r>
        <w:t>Уганда</w:t>
      </w:r>
    </w:p>
    <w:p w14:paraId="3CFC3BB7" w14:textId="77777777" w:rsidR="00984442" w:rsidRPr="007267A5" w:rsidRDefault="00984442" w:rsidP="007267A5">
      <w:pPr>
        <w:pStyle w:val="Para1"/>
        <w:numPr>
          <w:ilvl w:val="0"/>
          <w:numId w:val="0"/>
        </w:numPr>
        <w:spacing w:before="60" w:after="60"/>
        <w:ind w:left="142" w:hanging="142"/>
        <w:contextualSpacing/>
        <w:jc w:val="left"/>
      </w:pPr>
      <w:r>
        <w:t>Украина</w:t>
      </w:r>
    </w:p>
    <w:p w14:paraId="338BB53F" w14:textId="77777777" w:rsidR="00984442" w:rsidRPr="007267A5" w:rsidRDefault="00984442" w:rsidP="007267A5">
      <w:pPr>
        <w:pStyle w:val="Para1"/>
        <w:numPr>
          <w:ilvl w:val="0"/>
          <w:numId w:val="0"/>
        </w:numPr>
        <w:spacing w:before="60" w:after="60"/>
        <w:ind w:left="142" w:hanging="142"/>
        <w:contextualSpacing/>
        <w:jc w:val="left"/>
      </w:pPr>
      <w:r>
        <w:t>Уругвай</w:t>
      </w:r>
    </w:p>
    <w:p w14:paraId="11B4FC98" w14:textId="77777777" w:rsidR="00984442" w:rsidRPr="007267A5" w:rsidRDefault="00984442" w:rsidP="007267A5">
      <w:pPr>
        <w:pStyle w:val="Para1"/>
        <w:numPr>
          <w:ilvl w:val="0"/>
          <w:numId w:val="0"/>
        </w:numPr>
        <w:spacing w:before="60" w:after="60"/>
        <w:ind w:left="142" w:hanging="142"/>
        <w:contextualSpacing/>
        <w:jc w:val="left"/>
      </w:pPr>
      <w:r>
        <w:t>Фиджи</w:t>
      </w:r>
    </w:p>
    <w:p w14:paraId="674B0A5D" w14:textId="77777777" w:rsidR="00984442" w:rsidRPr="007267A5" w:rsidRDefault="00984442" w:rsidP="007267A5">
      <w:pPr>
        <w:pStyle w:val="Para1"/>
        <w:numPr>
          <w:ilvl w:val="0"/>
          <w:numId w:val="0"/>
        </w:numPr>
        <w:spacing w:before="60" w:after="60"/>
        <w:ind w:left="142" w:hanging="142"/>
        <w:contextualSpacing/>
        <w:jc w:val="left"/>
      </w:pPr>
      <w:r>
        <w:t>Филиппины</w:t>
      </w:r>
    </w:p>
    <w:p w14:paraId="44D98600" w14:textId="77777777" w:rsidR="00984442" w:rsidRPr="007267A5" w:rsidRDefault="00984442" w:rsidP="007267A5">
      <w:pPr>
        <w:pStyle w:val="Para1"/>
        <w:numPr>
          <w:ilvl w:val="0"/>
          <w:numId w:val="0"/>
        </w:numPr>
        <w:spacing w:before="60" w:after="60"/>
        <w:ind w:left="142" w:hanging="142"/>
        <w:contextualSpacing/>
        <w:jc w:val="left"/>
      </w:pPr>
      <w:r>
        <w:t>Финляндия</w:t>
      </w:r>
    </w:p>
    <w:p w14:paraId="67F67D46" w14:textId="77777777" w:rsidR="00984442" w:rsidRPr="007267A5" w:rsidRDefault="00984442" w:rsidP="007267A5">
      <w:pPr>
        <w:pStyle w:val="Para1"/>
        <w:numPr>
          <w:ilvl w:val="0"/>
          <w:numId w:val="0"/>
        </w:numPr>
        <w:spacing w:before="60" w:after="60"/>
        <w:ind w:left="142" w:hanging="142"/>
        <w:contextualSpacing/>
        <w:jc w:val="left"/>
      </w:pPr>
      <w:r>
        <w:t>Франция</w:t>
      </w:r>
    </w:p>
    <w:p w14:paraId="7630C702" w14:textId="77777777" w:rsidR="00984442" w:rsidRPr="007267A5" w:rsidRDefault="00984442" w:rsidP="007267A5">
      <w:pPr>
        <w:pStyle w:val="Para1"/>
        <w:numPr>
          <w:ilvl w:val="0"/>
          <w:numId w:val="0"/>
        </w:numPr>
        <w:spacing w:before="60" w:after="60"/>
        <w:ind w:left="142" w:hanging="142"/>
        <w:contextualSpacing/>
        <w:jc w:val="left"/>
      </w:pPr>
      <w:r>
        <w:t>Хорватия</w:t>
      </w:r>
    </w:p>
    <w:p w14:paraId="484F9D19" w14:textId="77777777" w:rsidR="00984442" w:rsidRPr="007267A5" w:rsidRDefault="00984442" w:rsidP="007267A5">
      <w:pPr>
        <w:pStyle w:val="Para1"/>
        <w:numPr>
          <w:ilvl w:val="0"/>
          <w:numId w:val="0"/>
        </w:numPr>
        <w:spacing w:before="60" w:after="60"/>
        <w:ind w:left="142" w:hanging="142"/>
        <w:contextualSpacing/>
        <w:jc w:val="left"/>
      </w:pPr>
      <w:r>
        <w:t>Центральноафриканская Республика</w:t>
      </w:r>
    </w:p>
    <w:p w14:paraId="314AAE36" w14:textId="77777777" w:rsidR="00984442" w:rsidRPr="007267A5" w:rsidRDefault="00984442" w:rsidP="007267A5">
      <w:pPr>
        <w:pStyle w:val="Para1"/>
        <w:numPr>
          <w:ilvl w:val="0"/>
          <w:numId w:val="0"/>
        </w:numPr>
        <w:spacing w:before="60" w:after="60"/>
        <w:ind w:left="142" w:hanging="142"/>
        <w:contextualSpacing/>
        <w:jc w:val="left"/>
      </w:pPr>
      <w:r>
        <w:t>Чад</w:t>
      </w:r>
    </w:p>
    <w:p w14:paraId="190A1733" w14:textId="77777777" w:rsidR="00984442" w:rsidRPr="007267A5" w:rsidRDefault="00984442" w:rsidP="007267A5">
      <w:pPr>
        <w:pStyle w:val="Para1"/>
        <w:numPr>
          <w:ilvl w:val="0"/>
          <w:numId w:val="0"/>
        </w:numPr>
        <w:spacing w:before="60" w:after="60"/>
        <w:ind w:left="142" w:hanging="142"/>
        <w:contextualSpacing/>
        <w:jc w:val="left"/>
      </w:pPr>
      <w:r>
        <w:t>Чехия</w:t>
      </w:r>
    </w:p>
    <w:p w14:paraId="3328C13E" w14:textId="77777777" w:rsidR="00984442" w:rsidRPr="007267A5" w:rsidRDefault="00984442" w:rsidP="007267A5">
      <w:pPr>
        <w:pStyle w:val="Para1"/>
        <w:numPr>
          <w:ilvl w:val="0"/>
          <w:numId w:val="0"/>
        </w:numPr>
        <w:spacing w:before="60" w:after="60"/>
        <w:ind w:left="142" w:hanging="142"/>
        <w:contextualSpacing/>
        <w:jc w:val="left"/>
      </w:pPr>
      <w:r>
        <w:t>Швейцария</w:t>
      </w:r>
    </w:p>
    <w:p w14:paraId="3D8A2677" w14:textId="77777777" w:rsidR="00984442" w:rsidRPr="007267A5" w:rsidRDefault="00984442" w:rsidP="007267A5">
      <w:pPr>
        <w:pStyle w:val="Para1"/>
        <w:numPr>
          <w:ilvl w:val="0"/>
          <w:numId w:val="0"/>
        </w:numPr>
        <w:spacing w:before="60" w:after="60"/>
        <w:ind w:left="142" w:hanging="142"/>
        <w:contextualSpacing/>
        <w:jc w:val="left"/>
      </w:pPr>
      <w:r>
        <w:t>Швеция</w:t>
      </w:r>
    </w:p>
    <w:p w14:paraId="77F26CE2" w14:textId="77777777" w:rsidR="00984442" w:rsidRPr="007267A5" w:rsidRDefault="00984442" w:rsidP="007267A5">
      <w:pPr>
        <w:pStyle w:val="Para1"/>
        <w:numPr>
          <w:ilvl w:val="0"/>
          <w:numId w:val="0"/>
        </w:numPr>
        <w:spacing w:before="60" w:after="60"/>
        <w:ind w:left="142" w:hanging="142"/>
        <w:contextualSpacing/>
        <w:jc w:val="left"/>
      </w:pPr>
      <w:r>
        <w:t>Эквадор</w:t>
      </w:r>
    </w:p>
    <w:p w14:paraId="2A480926" w14:textId="77777777" w:rsidR="00984442" w:rsidRPr="007267A5" w:rsidRDefault="00984442" w:rsidP="007267A5">
      <w:pPr>
        <w:pStyle w:val="Para1"/>
        <w:numPr>
          <w:ilvl w:val="0"/>
          <w:numId w:val="0"/>
        </w:numPr>
        <w:spacing w:before="60" w:after="60"/>
        <w:ind w:left="142" w:hanging="142"/>
        <w:contextualSpacing/>
        <w:jc w:val="left"/>
      </w:pPr>
      <w:r>
        <w:t>Эритрея</w:t>
      </w:r>
    </w:p>
    <w:p w14:paraId="2893B1C6" w14:textId="77777777" w:rsidR="00984442" w:rsidRPr="007267A5" w:rsidRDefault="00984442" w:rsidP="007267A5">
      <w:pPr>
        <w:pStyle w:val="Para1"/>
        <w:numPr>
          <w:ilvl w:val="0"/>
          <w:numId w:val="0"/>
        </w:numPr>
        <w:spacing w:before="60" w:after="60"/>
        <w:ind w:left="142" w:hanging="142"/>
        <w:contextualSpacing/>
        <w:jc w:val="left"/>
      </w:pPr>
      <w:r>
        <w:t>Эсватини</w:t>
      </w:r>
    </w:p>
    <w:p w14:paraId="4517D0E5" w14:textId="77777777" w:rsidR="00984442" w:rsidRPr="007267A5" w:rsidRDefault="00984442" w:rsidP="007267A5">
      <w:pPr>
        <w:pStyle w:val="Para1"/>
        <w:numPr>
          <w:ilvl w:val="0"/>
          <w:numId w:val="0"/>
        </w:numPr>
        <w:spacing w:before="60" w:after="60"/>
        <w:ind w:left="142" w:hanging="142"/>
        <w:contextualSpacing/>
        <w:jc w:val="left"/>
      </w:pPr>
      <w:r>
        <w:t>Эстония</w:t>
      </w:r>
    </w:p>
    <w:p w14:paraId="3DB5C479" w14:textId="77777777" w:rsidR="00984442" w:rsidRPr="007267A5" w:rsidRDefault="00984442" w:rsidP="007267A5">
      <w:pPr>
        <w:pStyle w:val="Para1"/>
        <w:numPr>
          <w:ilvl w:val="0"/>
          <w:numId w:val="0"/>
        </w:numPr>
        <w:spacing w:before="60" w:after="60"/>
        <w:ind w:left="142" w:hanging="142"/>
        <w:contextualSpacing/>
        <w:jc w:val="left"/>
      </w:pPr>
      <w:r>
        <w:t>Эфиопия</w:t>
      </w:r>
    </w:p>
    <w:p w14:paraId="013F234A" w14:textId="77777777" w:rsidR="00984442" w:rsidRPr="007267A5" w:rsidRDefault="00984442" w:rsidP="007267A5">
      <w:pPr>
        <w:pStyle w:val="Para1"/>
        <w:numPr>
          <w:ilvl w:val="0"/>
          <w:numId w:val="0"/>
        </w:numPr>
        <w:spacing w:before="60" w:after="60"/>
        <w:ind w:left="142" w:hanging="142"/>
        <w:contextualSpacing/>
        <w:jc w:val="left"/>
      </w:pPr>
      <w:r>
        <w:t>Южная Африка</w:t>
      </w:r>
    </w:p>
    <w:p w14:paraId="6E7C41AD" w14:textId="756FC8A8" w:rsidR="00964C7D" w:rsidRDefault="00984442" w:rsidP="000C2ECB">
      <w:pPr>
        <w:pStyle w:val="Para1"/>
        <w:numPr>
          <w:ilvl w:val="0"/>
          <w:numId w:val="0"/>
        </w:numPr>
        <w:spacing w:before="60" w:after="60"/>
        <w:ind w:left="142" w:hanging="142"/>
        <w:contextualSpacing/>
        <w:jc w:val="left"/>
      </w:pPr>
      <w:r>
        <w:t>Япония</w:t>
      </w:r>
    </w:p>
    <w:p w14:paraId="78B3ED08" w14:textId="77777777" w:rsidR="000C2ECB" w:rsidRDefault="000C2ECB" w:rsidP="000C2ECB">
      <w:pPr>
        <w:pStyle w:val="Para1"/>
        <w:numPr>
          <w:ilvl w:val="0"/>
          <w:numId w:val="0"/>
        </w:numPr>
        <w:spacing w:before="60" w:after="60"/>
        <w:ind w:left="142" w:hanging="142"/>
        <w:contextualSpacing/>
        <w:jc w:val="left"/>
        <w:sectPr w:rsidR="000C2ECB" w:rsidSect="000C2ECB">
          <w:type w:val="continuous"/>
          <w:pgSz w:w="12240" w:h="15840"/>
          <w:pgMar w:top="567" w:right="1389" w:bottom="1134" w:left="1389" w:header="461" w:footer="720" w:gutter="0"/>
          <w:cols w:num="3" w:space="708"/>
          <w:titlePg/>
          <w:docGrid w:linePitch="360"/>
        </w:sectPr>
      </w:pPr>
    </w:p>
    <w:p w14:paraId="1464C3B0" w14:textId="77777777" w:rsidR="000C2ECB" w:rsidRPr="00F9543F" w:rsidRDefault="000C2ECB" w:rsidP="000C2ECB">
      <w:pPr>
        <w:pStyle w:val="Para1"/>
        <w:numPr>
          <w:ilvl w:val="0"/>
          <w:numId w:val="0"/>
        </w:numPr>
        <w:spacing w:before="60" w:after="60"/>
        <w:ind w:left="142" w:hanging="142"/>
        <w:contextualSpacing/>
        <w:jc w:val="left"/>
      </w:pPr>
    </w:p>
    <w:p w14:paraId="2FF07A51" w14:textId="57200012" w:rsidR="00964C7D" w:rsidRPr="00F9543F" w:rsidRDefault="00964C7D" w:rsidP="00964C7D">
      <w:pPr>
        <w:pStyle w:val="Para1"/>
        <w:numPr>
          <w:ilvl w:val="0"/>
          <w:numId w:val="9"/>
        </w:numPr>
        <w:overflowPunct w:val="0"/>
        <w:autoSpaceDE w:val="0"/>
        <w:autoSpaceDN w:val="0"/>
        <w:snapToGrid w:val="0"/>
        <w:spacing w:before="0"/>
      </w:pPr>
      <w:r>
        <w:t xml:space="preserve">На совещании были также представлены </w:t>
      </w:r>
      <w:r>
        <w:rPr>
          <w:color w:val="000000"/>
        </w:rPr>
        <w:t>следующие</w:t>
      </w:r>
      <w:r>
        <w:t xml:space="preserve"> государства, не являющиеся Сторонами Нагойского протокола</w:t>
      </w:r>
      <w:r w:rsidR="00EC4BB8" w:rsidRPr="007267A5">
        <w:rPr>
          <w:rStyle w:val="FootnoteReference"/>
          <w:u w:val="none"/>
          <w:vertAlign w:val="superscript"/>
        </w:rPr>
        <w:footnoteReference w:id="4"/>
      </w:r>
      <w:r>
        <w:t xml:space="preserve">: </w:t>
      </w:r>
    </w:p>
    <w:p w14:paraId="2350167E" w14:textId="77777777" w:rsidR="0027481E" w:rsidRPr="007267A5" w:rsidRDefault="0027481E" w:rsidP="0027481E">
      <w:pPr>
        <w:pStyle w:val="Para1"/>
        <w:numPr>
          <w:ilvl w:val="0"/>
          <w:numId w:val="0"/>
        </w:numPr>
        <w:spacing w:before="60" w:after="60"/>
        <w:ind w:left="142" w:hanging="142"/>
        <w:contextualSpacing/>
        <w:jc w:val="left"/>
        <w:sectPr w:rsidR="0027481E" w:rsidRPr="007267A5" w:rsidSect="00BA4A65">
          <w:type w:val="continuous"/>
          <w:pgSz w:w="12240" w:h="15840"/>
          <w:pgMar w:top="567" w:right="1389" w:bottom="1134" w:left="1389" w:header="461" w:footer="720" w:gutter="0"/>
          <w:cols w:space="708"/>
          <w:titlePg/>
          <w:docGrid w:linePitch="360"/>
        </w:sectPr>
      </w:pPr>
    </w:p>
    <w:p w14:paraId="5F8738A2" w14:textId="77777777" w:rsidR="00CF56DE" w:rsidRPr="00F9543F" w:rsidRDefault="00CF56DE" w:rsidP="00964C7D">
      <w:pPr>
        <w:pStyle w:val="Para1"/>
        <w:numPr>
          <w:ilvl w:val="0"/>
          <w:numId w:val="9"/>
        </w:numPr>
        <w:overflowPunct w:val="0"/>
        <w:autoSpaceDE w:val="0"/>
        <w:autoSpaceDN w:val="0"/>
        <w:snapToGrid w:val="0"/>
        <w:spacing w:before="0"/>
        <w:sectPr w:rsidR="00CF56DE" w:rsidRPr="00F9543F" w:rsidSect="007267A5">
          <w:type w:val="continuous"/>
          <w:pgSz w:w="12240" w:h="15840"/>
          <w:pgMar w:top="567" w:right="1389" w:bottom="1134" w:left="1389" w:header="461" w:footer="720" w:gutter="0"/>
          <w:cols w:num="3" w:space="708"/>
          <w:titlePg/>
          <w:docGrid w:linePitch="360"/>
        </w:sectPr>
      </w:pPr>
    </w:p>
    <w:p w14:paraId="619495C3" w14:textId="77777777" w:rsidR="00CF56DE" w:rsidRPr="007267A5" w:rsidRDefault="00CF56DE" w:rsidP="007267A5">
      <w:pPr>
        <w:pStyle w:val="Para1"/>
        <w:numPr>
          <w:ilvl w:val="0"/>
          <w:numId w:val="0"/>
        </w:numPr>
        <w:spacing w:before="60" w:after="60"/>
        <w:ind w:left="142" w:hanging="142"/>
        <w:contextualSpacing/>
        <w:jc w:val="left"/>
      </w:pPr>
      <w:r>
        <w:t>Австралия</w:t>
      </w:r>
    </w:p>
    <w:p w14:paraId="1C423DCC" w14:textId="77777777" w:rsidR="00CF56DE" w:rsidRPr="007267A5" w:rsidRDefault="00CF56DE" w:rsidP="007267A5">
      <w:pPr>
        <w:pStyle w:val="Para1"/>
        <w:numPr>
          <w:ilvl w:val="0"/>
          <w:numId w:val="0"/>
        </w:numPr>
        <w:spacing w:before="60" w:after="60"/>
        <w:ind w:left="142" w:hanging="142"/>
        <w:contextualSpacing/>
        <w:jc w:val="left"/>
      </w:pPr>
      <w:r>
        <w:t>Азербайджан</w:t>
      </w:r>
    </w:p>
    <w:p w14:paraId="34497A6D" w14:textId="77777777" w:rsidR="00CF56DE" w:rsidRPr="007267A5" w:rsidRDefault="00CF56DE" w:rsidP="007267A5">
      <w:pPr>
        <w:pStyle w:val="Para1"/>
        <w:numPr>
          <w:ilvl w:val="0"/>
          <w:numId w:val="0"/>
        </w:numPr>
        <w:spacing w:before="60" w:after="60"/>
        <w:ind w:left="142" w:hanging="142"/>
        <w:contextualSpacing/>
        <w:jc w:val="left"/>
      </w:pPr>
      <w:r>
        <w:t>Алжир</w:t>
      </w:r>
    </w:p>
    <w:p w14:paraId="01EA6DBC" w14:textId="77777777" w:rsidR="00CF56DE" w:rsidRPr="007267A5" w:rsidRDefault="00CF56DE" w:rsidP="007267A5">
      <w:pPr>
        <w:pStyle w:val="Para1"/>
        <w:numPr>
          <w:ilvl w:val="0"/>
          <w:numId w:val="0"/>
        </w:numPr>
        <w:spacing w:before="60" w:after="60"/>
        <w:ind w:left="142" w:hanging="142"/>
        <w:contextualSpacing/>
        <w:jc w:val="left"/>
      </w:pPr>
      <w:r>
        <w:t>Армения</w:t>
      </w:r>
    </w:p>
    <w:p w14:paraId="19807960" w14:textId="77777777" w:rsidR="00CF56DE" w:rsidRPr="007267A5" w:rsidRDefault="00CF56DE" w:rsidP="008E2211">
      <w:pPr>
        <w:pStyle w:val="Para1"/>
        <w:numPr>
          <w:ilvl w:val="0"/>
          <w:numId w:val="0"/>
        </w:numPr>
        <w:spacing w:before="60" w:after="60"/>
        <w:ind w:left="142" w:hanging="142"/>
        <w:contextualSpacing/>
        <w:jc w:val="left"/>
      </w:pPr>
      <w:r>
        <w:t>Бангладеш</w:t>
      </w:r>
    </w:p>
    <w:p w14:paraId="70BD1491" w14:textId="77777777" w:rsidR="00CF56DE" w:rsidRPr="007267A5" w:rsidRDefault="00CF56DE" w:rsidP="007267A5">
      <w:pPr>
        <w:pStyle w:val="Para1"/>
        <w:numPr>
          <w:ilvl w:val="0"/>
          <w:numId w:val="0"/>
        </w:numPr>
        <w:spacing w:before="60" w:after="60"/>
        <w:ind w:left="142" w:hanging="142"/>
        <w:contextualSpacing/>
        <w:jc w:val="left"/>
      </w:pPr>
      <w:r>
        <w:t>Барбадос</w:t>
      </w:r>
    </w:p>
    <w:p w14:paraId="20CAF477" w14:textId="77777777" w:rsidR="00CF56DE" w:rsidRPr="007267A5" w:rsidRDefault="00CF56DE" w:rsidP="007267A5">
      <w:pPr>
        <w:pStyle w:val="Para1"/>
        <w:numPr>
          <w:ilvl w:val="0"/>
          <w:numId w:val="0"/>
        </w:numPr>
        <w:spacing w:before="60" w:after="60"/>
        <w:ind w:left="142" w:hanging="142"/>
        <w:contextualSpacing/>
        <w:jc w:val="left"/>
      </w:pPr>
      <w:r>
        <w:t>Белиз</w:t>
      </w:r>
    </w:p>
    <w:p w14:paraId="25114163" w14:textId="77777777" w:rsidR="00CF56DE" w:rsidRPr="007267A5" w:rsidRDefault="00CF56DE" w:rsidP="007267A5">
      <w:pPr>
        <w:pStyle w:val="Para1"/>
        <w:numPr>
          <w:ilvl w:val="0"/>
          <w:numId w:val="0"/>
        </w:numPr>
        <w:spacing w:before="60" w:after="60"/>
        <w:ind w:left="142" w:hanging="142"/>
        <w:contextualSpacing/>
        <w:jc w:val="left"/>
      </w:pPr>
      <w:r>
        <w:t>Босния и Герцеговина</w:t>
      </w:r>
    </w:p>
    <w:p w14:paraId="220649BC" w14:textId="77777777" w:rsidR="00CF56DE" w:rsidRPr="007267A5" w:rsidRDefault="00CF56DE" w:rsidP="007267A5">
      <w:pPr>
        <w:pStyle w:val="Para1"/>
        <w:numPr>
          <w:ilvl w:val="0"/>
          <w:numId w:val="0"/>
        </w:numPr>
        <w:spacing w:before="60" w:after="60"/>
        <w:ind w:left="142" w:hanging="142"/>
        <w:contextualSpacing/>
        <w:jc w:val="left"/>
      </w:pPr>
      <w:r>
        <w:t>Гаити</w:t>
      </w:r>
    </w:p>
    <w:p w14:paraId="664771CF" w14:textId="77777777" w:rsidR="00CF56DE" w:rsidRPr="007267A5" w:rsidRDefault="00CF56DE" w:rsidP="007267A5">
      <w:pPr>
        <w:pStyle w:val="Para1"/>
        <w:numPr>
          <w:ilvl w:val="0"/>
          <w:numId w:val="0"/>
        </w:numPr>
        <w:spacing w:before="60" w:after="60"/>
        <w:ind w:left="142" w:hanging="142"/>
        <w:contextualSpacing/>
        <w:jc w:val="left"/>
      </w:pPr>
      <w:r>
        <w:t>Государство Палестина</w:t>
      </w:r>
    </w:p>
    <w:p w14:paraId="5DE5FB19" w14:textId="77777777" w:rsidR="00CF56DE" w:rsidRPr="007267A5" w:rsidRDefault="00CF56DE" w:rsidP="007267A5">
      <w:pPr>
        <w:pStyle w:val="Para1"/>
        <w:numPr>
          <w:ilvl w:val="0"/>
          <w:numId w:val="0"/>
        </w:numPr>
        <w:spacing w:before="60" w:after="60"/>
        <w:ind w:left="142" w:hanging="142"/>
        <w:contextualSpacing/>
        <w:jc w:val="left"/>
      </w:pPr>
      <w:r>
        <w:t>Гренада</w:t>
      </w:r>
    </w:p>
    <w:p w14:paraId="5ADED34F" w14:textId="77777777" w:rsidR="00CF56DE" w:rsidRPr="007267A5" w:rsidRDefault="00CF56DE" w:rsidP="007267A5">
      <w:pPr>
        <w:pStyle w:val="Para1"/>
        <w:numPr>
          <w:ilvl w:val="0"/>
          <w:numId w:val="0"/>
        </w:numPr>
        <w:spacing w:before="60" w:after="60"/>
        <w:ind w:left="142" w:hanging="142"/>
        <w:contextualSpacing/>
        <w:jc w:val="left"/>
      </w:pPr>
      <w:r>
        <w:t>Грузия</w:t>
      </w:r>
    </w:p>
    <w:p w14:paraId="315D66C0" w14:textId="77777777" w:rsidR="00CF56DE" w:rsidRPr="007267A5" w:rsidRDefault="00CF56DE" w:rsidP="007267A5">
      <w:pPr>
        <w:pStyle w:val="Para1"/>
        <w:numPr>
          <w:ilvl w:val="0"/>
          <w:numId w:val="0"/>
        </w:numPr>
        <w:spacing w:before="60" w:after="60"/>
        <w:ind w:left="142" w:hanging="142"/>
        <w:contextualSpacing/>
        <w:jc w:val="left"/>
      </w:pPr>
      <w:r>
        <w:t>Доминика</w:t>
      </w:r>
    </w:p>
    <w:p w14:paraId="673BA08D" w14:textId="77777777" w:rsidR="00CF56DE" w:rsidRPr="007267A5" w:rsidRDefault="00CF56DE" w:rsidP="007267A5">
      <w:pPr>
        <w:pStyle w:val="Para1"/>
        <w:numPr>
          <w:ilvl w:val="0"/>
          <w:numId w:val="0"/>
        </w:numPr>
        <w:spacing w:before="60" w:after="60"/>
        <w:ind w:left="142" w:hanging="142"/>
        <w:contextualSpacing/>
        <w:jc w:val="left"/>
      </w:pPr>
      <w:r>
        <w:t>Израиль</w:t>
      </w:r>
    </w:p>
    <w:p w14:paraId="758B2207" w14:textId="77777777" w:rsidR="00CF56DE" w:rsidRPr="007267A5" w:rsidRDefault="00CF56DE" w:rsidP="007267A5">
      <w:pPr>
        <w:pStyle w:val="Para1"/>
        <w:numPr>
          <w:ilvl w:val="0"/>
          <w:numId w:val="0"/>
        </w:numPr>
        <w:spacing w:before="60" w:after="60"/>
        <w:ind w:left="142" w:hanging="142"/>
        <w:contextualSpacing/>
        <w:jc w:val="left"/>
      </w:pPr>
      <w:r>
        <w:t>Иран (Исламская Республика)</w:t>
      </w:r>
    </w:p>
    <w:p w14:paraId="75A55A74" w14:textId="77777777" w:rsidR="00CF56DE" w:rsidRPr="007267A5" w:rsidRDefault="00CF56DE" w:rsidP="00AA3536">
      <w:pPr>
        <w:pStyle w:val="Para1"/>
        <w:numPr>
          <w:ilvl w:val="0"/>
          <w:numId w:val="0"/>
        </w:numPr>
        <w:spacing w:before="60" w:after="60"/>
        <w:ind w:left="142" w:hanging="142"/>
        <w:contextualSpacing/>
        <w:jc w:val="left"/>
      </w:pPr>
      <w:r>
        <w:t>Ирландия</w:t>
      </w:r>
    </w:p>
    <w:p w14:paraId="638C1457" w14:textId="77777777" w:rsidR="00CF56DE" w:rsidRPr="007267A5" w:rsidRDefault="00CF56DE" w:rsidP="007267A5">
      <w:pPr>
        <w:pStyle w:val="Para1"/>
        <w:numPr>
          <w:ilvl w:val="0"/>
          <w:numId w:val="0"/>
        </w:numPr>
        <w:spacing w:before="60" w:after="60"/>
        <w:ind w:left="142" w:hanging="142"/>
        <w:contextualSpacing/>
        <w:jc w:val="left"/>
      </w:pPr>
      <w:r>
        <w:t>Исландия</w:t>
      </w:r>
    </w:p>
    <w:p w14:paraId="0FF545B8" w14:textId="77777777" w:rsidR="00CF56DE" w:rsidRPr="007267A5" w:rsidRDefault="00CF56DE" w:rsidP="007267A5">
      <w:pPr>
        <w:pStyle w:val="Para1"/>
        <w:numPr>
          <w:ilvl w:val="0"/>
          <w:numId w:val="0"/>
        </w:numPr>
        <w:spacing w:before="60" w:after="60"/>
        <w:ind w:left="142" w:hanging="142"/>
        <w:contextualSpacing/>
        <w:jc w:val="left"/>
      </w:pPr>
      <w:r>
        <w:t>Италия</w:t>
      </w:r>
    </w:p>
    <w:p w14:paraId="4F805DD6" w14:textId="77777777" w:rsidR="00CF56DE" w:rsidRPr="00F9543F" w:rsidRDefault="00CF56DE" w:rsidP="007267A5">
      <w:pPr>
        <w:pStyle w:val="Para1"/>
        <w:numPr>
          <w:ilvl w:val="0"/>
          <w:numId w:val="0"/>
        </w:numPr>
        <w:spacing w:before="60"/>
        <w:ind w:left="142" w:hanging="142"/>
        <w:contextualSpacing/>
        <w:jc w:val="left"/>
      </w:pPr>
      <w:r>
        <w:t>Йемен</w:t>
      </w:r>
    </w:p>
    <w:p w14:paraId="0A9CCB37" w14:textId="77777777" w:rsidR="00CF56DE" w:rsidRPr="007267A5" w:rsidRDefault="00CF56DE" w:rsidP="007267A5">
      <w:pPr>
        <w:pStyle w:val="Para1"/>
        <w:numPr>
          <w:ilvl w:val="0"/>
          <w:numId w:val="0"/>
        </w:numPr>
        <w:spacing w:before="60" w:after="60"/>
        <w:ind w:left="142" w:hanging="142"/>
        <w:contextualSpacing/>
        <w:jc w:val="left"/>
      </w:pPr>
      <w:r>
        <w:t>Кабо-Верде</w:t>
      </w:r>
    </w:p>
    <w:p w14:paraId="3C2CA2BF" w14:textId="77777777" w:rsidR="00CF56DE" w:rsidRPr="007267A5" w:rsidRDefault="00CF56DE" w:rsidP="007267A5">
      <w:pPr>
        <w:pStyle w:val="Para1"/>
        <w:numPr>
          <w:ilvl w:val="0"/>
          <w:numId w:val="0"/>
        </w:numPr>
        <w:spacing w:before="60" w:after="60"/>
        <w:ind w:left="142" w:hanging="142"/>
        <w:contextualSpacing/>
        <w:jc w:val="left"/>
      </w:pPr>
      <w:r>
        <w:t>Канада</w:t>
      </w:r>
    </w:p>
    <w:p w14:paraId="176C41D8" w14:textId="77777777" w:rsidR="00CF56DE" w:rsidRPr="007267A5" w:rsidRDefault="00CF56DE" w:rsidP="007267A5">
      <w:pPr>
        <w:pStyle w:val="Para1"/>
        <w:numPr>
          <w:ilvl w:val="0"/>
          <w:numId w:val="0"/>
        </w:numPr>
        <w:spacing w:before="60" w:after="60"/>
        <w:ind w:left="142" w:hanging="142"/>
        <w:contextualSpacing/>
        <w:jc w:val="left"/>
      </w:pPr>
      <w:r>
        <w:t>Кипр</w:t>
      </w:r>
    </w:p>
    <w:p w14:paraId="2F26C7BF" w14:textId="77777777" w:rsidR="00CF56DE" w:rsidRPr="007267A5" w:rsidRDefault="00CF56DE" w:rsidP="007267A5">
      <w:pPr>
        <w:pStyle w:val="Para1"/>
        <w:numPr>
          <w:ilvl w:val="0"/>
          <w:numId w:val="0"/>
        </w:numPr>
        <w:spacing w:before="60" w:after="60"/>
        <w:ind w:left="142" w:hanging="142"/>
        <w:contextualSpacing/>
        <w:jc w:val="left"/>
      </w:pPr>
      <w:r>
        <w:t>Колумбия</w:t>
      </w:r>
    </w:p>
    <w:p w14:paraId="7DC9C0C7" w14:textId="77777777" w:rsidR="00CF56DE" w:rsidRPr="007267A5" w:rsidRDefault="00CF56DE" w:rsidP="007267A5">
      <w:pPr>
        <w:pStyle w:val="Para1"/>
        <w:numPr>
          <w:ilvl w:val="0"/>
          <w:numId w:val="0"/>
        </w:numPr>
        <w:spacing w:before="60" w:after="60"/>
        <w:ind w:left="142" w:hanging="142"/>
        <w:contextualSpacing/>
        <w:jc w:val="left"/>
      </w:pPr>
      <w:r>
        <w:t>Коста-Рика</w:t>
      </w:r>
    </w:p>
    <w:p w14:paraId="3FF57CB1" w14:textId="77777777" w:rsidR="00CF56DE" w:rsidRPr="007267A5" w:rsidRDefault="00CF56DE" w:rsidP="007267A5">
      <w:pPr>
        <w:pStyle w:val="Para1"/>
        <w:numPr>
          <w:ilvl w:val="0"/>
          <w:numId w:val="0"/>
        </w:numPr>
        <w:spacing w:before="60" w:after="60"/>
        <w:ind w:left="142" w:hanging="142"/>
        <w:contextualSpacing/>
        <w:jc w:val="left"/>
      </w:pPr>
      <w:r>
        <w:t>Латвия</w:t>
      </w:r>
    </w:p>
    <w:p w14:paraId="47BD6971" w14:textId="77777777" w:rsidR="00CF56DE" w:rsidRPr="007267A5" w:rsidRDefault="00CF56DE" w:rsidP="007267A5">
      <w:pPr>
        <w:pStyle w:val="Para1"/>
        <w:numPr>
          <w:ilvl w:val="0"/>
          <w:numId w:val="0"/>
        </w:numPr>
        <w:spacing w:before="60" w:after="60"/>
        <w:ind w:left="142" w:hanging="142"/>
        <w:contextualSpacing/>
        <w:jc w:val="left"/>
      </w:pPr>
      <w:r>
        <w:t>Ливия</w:t>
      </w:r>
    </w:p>
    <w:p w14:paraId="4882F768" w14:textId="77777777" w:rsidR="00CF56DE" w:rsidRPr="007267A5" w:rsidRDefault="00CF56DE" w:rsidP="007267A5">
      <w:pPr>
        <w:pStyle w:val="Para1"/>
        <w:numPr>
          <w:ilvl w:val="0"/>
          <w:numId w:val="0"/>
        </w:numPr>
        <w:spacing w:before="60" w:after="60"/>
        <w:ind w:left="142" w:hanging="142"/>
        <w:contextualSpacing/>
        <w:jc w:val="left"/>
      </w:pPr>
      <w:r>
        <w:t>Литва</w:t>
      </w:r>
    </w:p>
    <w:p w14:paraId="635A2513" w14:textId="77777777" w:rsidR="00CF56DE" w:rsidRPr="007267A5" w:rsidRDefault="00CF56DE" w:rsidP="007267A5">
      <w:pPr>
        <w:pStyle w:val="Para1"/>
        <w:numPr>
          <w:ilvl w:val="0"/>
          <w:numId w:val="0"/>
        </w:numPr>
        <w:spacing w:before="60" w:after="60"/>
        <w:ind w:left="142" w:hanging="142"/>
        <w:contextualSpacing/>
        <w:jc w:val="left"/>
      </w:pPr>
      <w:r>
        <w:t xml:space="preserve">Лихтенштейн </w:t>
      </w:r>
    </w:p>
    <w:p w14:paraId="144D3102" w14:textId="77777777" w:rsidR="00CF56DE" w:rsidRPr="007267A5" w:rsidRDefault="00CF56DE" w:rsidP="007267A5">
      <w:pPr>
        <w:pStyle w:val="Para1"/>
        <w:numPr>
          <w:ilvl w:val="0"/>
          <w:numId w:val="0"/>
        </w:numPr>
        <w:spacing w:before="60" w:after="60"/>
        <w:ind w:left="142" w:hanging="142"/>
        <w:contextualSpacing/>
        <w:jc w:val="left"/>
      </w:pPr>
      <w:r>
        <w:t>Монако</w:t>
      </w:r>
    </w:p>
    <w:p w14:paraId="705DCACD" w14:textId="77777777" w:rsidR="00CF56DE" w:rsidRPr="007267A5" w:rsidRDefault="00CF56DE" w:rsidP="007267A5">
      <w:pPr>
        <w:pStyle w:val="Para1"/>
        <w:numPr>
          <w:ilvl w:val="0"/>
          <w:numId w:val="0"/>
        </w:numPr>
        <w:spacing w:before="60" w:after="60"/>
        <w:ind w:left="142" w:hanging="142"/>
        <w:contextualSpacing/>
        <w:jc w:val="left"/>
      </w:pPr>
      <w:r>
        <w:t>Науру</w:t>
      </w:r>
    </w:p>
    <w:p w14:paraId="593A19B3" w14:textId="77777777" w:rsidR="00CF56DE" w:rsidRPr="007267A5" w:rsidRDefault="00CF56DE" w:rsidP="007267A5">
      <w:pPr>
        <w:pStyle w:val="Para1"/>
        <w:numPr>
          <w:ilvl w:val="0"/>
          <w:numId w:val="0"/>
        </w:numPr>
        <w:spacing w:before="60" w:after="60"/>
        <w:ind w:left="142" w:hanging="142"/>
        <w:contextualSpacing/>
        <w:jc w:val="left"/>
      </w:pPr>
      <w:r>
        <w:t>Ниуэ</w:t>
      </w:r>
    </w:p>
    <w:p w14:paraId="24F8D25A" w14:textId="77777777" w:rsidR="00CF56DE" w:rsidRPr="007267A5" w:rsidRDefault="00CF56DE" w:rsidP="007267A5">
      <w:pPr>
        <w:pStyle w:val="Para1"/>
        <w:numPr>
          <w:ilvl w:val="0"/>
          <w:numId w:val="0"/>
        </w:numPr>
        <w:spacing w:before="60" w:after="60"/>
        <w:ind w:left="142" w:hanging="142"/>
        <w:contextualSpacing/>
        <w:jc w:val="left"/>
      </w:pPr>
      <w:r>
        <w:t>Новая Зеландия</w:t>
      </w:r>
    </w:p>
    <w:p w14:paraId="78AA96DE" w14:textId="77777777" w:rsidR="00CF56DE" w:rsidRPr="007267A5" w:rsidRDefault="00CF56DE" w:rsidP="007267A5">
      <w:pPr>
        <w:pStyle w:val="Para1"/>
        <w:numPr>
          <w:ilvl w:val="0"/>
          <w:numId w:val="0"/>
        </w:numPr>
        <w:spacing w:before="60" w:after="60"/>
        <w:ind w:left="142" w:hanging="142"/>
        <w:contextualSpacing/>
        <w:jc w:val="left"/>
      </w:pPr>
      <w:r>
        <w:t>Острова Кука</w:t>
      </w:r>
    </w:p>
    <w:p w14:paraId="436AAA20" w14:textId="77777777" w:rsidR="00CF56DE" w:rsidRPr="007267A5" w:rsidRDefault="00CF56DE" w:rsidP="003A07F9">
      <w:pPr>
        <w:pStyle w:val="Para1"/>
        <w:numPr>
          <w:ilvl w:val="0"/>
          <w:numId w:val="0"/>
        </w:numPr>
        <w:spacing w:before="60" w:after="60"/>
        <w:ind w:left="142" w:hanging="142"/>
        <w:contextualSpacing/>
        <w:jc w:val="left"/>
      </w:pPr>
      <w:r>
        <w:t>Папуа-Новая Гвинея</w:t>
      </w:r>
    </w:p>
    <w:p w14:paraId="6E0D619E" w14:textId="77777777" w:rsidR="00CF56DE" w:rsidRPr="007267A5" w:rsidRDefault="00CF56DE" w:rsidP="007267A5">
      <w:pPr>
        <w:pStyle w:val="Para1"/>
        <w:numPr>
          <w:ilvl w:val="0"/>
          <w:numId w:val="0"/>
        </w:numPr>
        <w:spacing w:before="60" w:after="60"/>
        <w:ind w:left="142" w:hanging="142"/>
        <w:contextualSpacing/>
        <w:jc w:val="left"/>
      </w:pPr>
      <w:r>
        <w:t>Парагвай</w:t>
      </w:r>
    </w:p>
    <w:p w14:paraId="1266DBFE" w14:textId="77777777" w:rsidR="00CF56DE" w:rsidRPr="007267A5" w:rsidRDefault="00CF56DE" w:rsidP="007267A5">
      <w:pPr>
        <w:pStyle w:val="Para1"/>
        <w:numPr>
          <w:ilvl w:val="0"/>
          <w:numId w:val="0"/>
        </w:numPr>
        <w:spacing w:before="60" w:after="60"/>
        <w:ind w:left="142" w:hanging="142"/>
        <w:contextualSpacing/>
        <w:jc w:val="left"/>
      </w:pPr>
      <w:r>
        <w:t>Польша</w:t>
      </w:r>
    </w:p>
    <w:p w14:paraId="0F1260D7" w14:textId="77777777" w:rsidR="00CF56DE" w:rsidRPr="007267A5" w:rsidRDefault="00CF56DE" w:rsidP="007267A5">
      <w:pPr>
        <w:pStyle w:val="Para1"/>
        <w:numPr>
          <w:ilvl w:val="0"/>
          <w:numId w:val="0"/>
        </w:numPr>
        <w:spacing w:before="60" w:after="60"/>
        <w:ind w:left="142" w:hanging="142"/>
        <w:contextualSpacing/>
        <w:jc w:val="left"/>
      </w:pPr>
      <w:r>
        <w:t>Российская Федерация</w:t>
      </w:r>
    </w:p>
    <w:p w14:paraId="4F19C91C" w14:textId="77777777" w:rsidR="00CF56DE" w:rsidRPr="007267A5" w:rsidRDefault="00CF56DE" w:rsidP="007267A5">
      <w:pPr>
        <w:pStyle w:val="Para1"/>
        <w:numPr>
          <w:ilvl w:val="0"/>
          <w:numId w:val="0"/>
        </w:numPr>
        <w:spacing w:before="60" w:after="60"/>
        <w:ind w:left="142" w:hanging="142"/>
        <w:contextualSpacing/>
        <w:jc w:val="left"/>
      </w:pPr>
      <w:r>
        <w:t>Сальвадор</w:t>
      </w:r>
    </w:p>
    <w:p w14:paraId="2B450912" w14:textId="77777777" w:rsidR="00CF56DE" w:rsidRPr="007267A5" w:rsidRDefault="00CF56DE" w:rsidP="007267A5">
      <w:pPr>
        <w:pStyle w:val="Para1"/>
        <w:numPr>
          <w:ilvl w:val="0"/>
          <w:numId w:val="0"/>
        </w:numPr>
        <w:spacing w:before="60" w:after="60"/>
        <w:ind w:left="142" w:hanging="142"/>
        <w:contextualSpacing/>
        <w:jc w:val="left"/>
      </w:pPr>
      <w:r>
        <w:t>Святой Престол</w:t>
      </w:r>
    </w:p>
    <w:p w14:paraId="1279BF79" w14:textId="77777777" w:rsidR="00CF56DE" w:rsidRPr="007267A5" w:rsidRDefault="00CF56DE" w:rsidP="007267A5">
      <w:pPr>
        <w:pStyle w:val="Para1"/>
        <w:numPr>
          <w:ilvl w:val="0"/>
          <w:numId w:val="0"/>
        </w:numPr>
        <w:spacing w:before="60" w:after="60"/>
        <w:ind w:left="142" w:hanging="142"/>
        <w:contextualSpacing/>
        <w:jc w:val="left"/>
      </w:pPr>
      <w:r>
        <w:t>Северная Македония</w:t>
      </w:r>
    </w:p>
    <w:p w14:paraId="63B346D1" w14:textId="77777777" w:rsidR="00CF56DE" w:rsidRPr="007267A5" w:rsidRDefault="00CF56DE" w:rsidP="007267A5">
      <w:pPr>
        <w:pStyle w:val="Para1"/>
        <w:numPr>
          <w:ilvl w:val="0"/>
          <w:numId w:val="0"/>
        </w:numPr>
        <w:spacing w:before="60" w:after="60"/>
        <w:ind w:left="142" w:hanging="142"/>
        <w:contextualSpacing/>
        <w:jc w:val="left"/>
      </w:pPr>
      <w:r>
        <w:t>Сент-Винсент и Гренадины</w:t>
      </w:r>
    </w:p>
    <w:p w14:paraId="6FB0B32A" w14:textId="77777777" w:rsidR="00CF56DE" w:rsidRPr="007267A5" w:rsidRDefault="00CF56DE" w:rsidP="007267A5">
      <w:pPr>
        <w:pStyle w:val="Para1"/>
        <w:numPr>
          <w:ilvl w:val="0"/>
          <w:numId w:val="0"/>
        </w:numPr>
        <w:spacing w:before="60" w:after="60"/>
        <w:ind w:left="142" w:hanging="142"/>
        <w:contextualSpacing/>
        <w:jc w:val="left"/>
      </w:pPr>
      <w:r>
        <w:t>Сингапур</w:t>
      </w:r>
    </w:p>
    <w:p w14:paraId="68D63A08" w14:textId="77777777" w:rsidR="00CF56DE" w:rsidRPr="008B312A" w:rsidRDefault="00CF56DE" w:rsidP="007267A5">
      <w:pPr>
        <w:pStyle w:val="Para1"/>
        <w:numPr>
          <w:ilvl w:val="0"/>
          <w:numId w:val="0"/>
        </w:numPr>
        <w:spacing w:before="60" w:after="60"/>
        <w:ind w:left="142" w:hanging="142"/>
        <w:contextualSpacing/>
        <w:jc w:val="left"/>
      </w:pPr>
      <w:r>
        <w:t>Словения</w:t>
      </w:r>
    </w:p>
    <w:p w14:paraId="7D7D34C5" w14:textId="77777777" w:rsidR="00CF56DE" w:rsidRPr="007267A5" w:rsidRDefault="00CF56DE" w:rsidP="007267A5">
      <w:pPr>
        <w:pStyle w:val="Para1"/>
        <w:numPr>
          <w:ilvl w:val="0"/>
          <w:numId w:val="0"/>
        </w:numPr>
        <w:spacing w:before="60" w:after="60"/>
        <w:ind w:left="142" w:hanging="142"/>
        <w:contextualSpacing/>
        <w:jc w:val="left"/>
      </w:pPr>
      <w:r>
        <w:t>Соединенные Штаты Америки</w:t>
      </w:r>
    </w:p>
    <w:p w14:paraId="475E7109" w14:textId="77777777" w:rsidR="00CF56DE" w:rsidRPr="008B312A" w:rsidRDefault="00CF56DE" w:rsidP="007267A5">
      <w:pPr>
        <w:pStyle w:val="Para1"/>
        <w:numPr>
          <w:ilvl w:val="0"/>
          <w:numId w:val="0"/>
        </w:numPr>
        <w:spacing w:before="60" w:after="60"/>
        <w:ind w:left="142" w:hanging="142"/>
        <w:contextualSpacing/>
        <w:jc w:val="left"/>
      </w:pPr>
      <w:r>
        <w:t>Сомали</w:t>
      </w:r>
    </w:p>
    <w:p w14:paraId="0D234FB2" w14:textId="77777777" w:rsidR="00CF56DE" w:rsidRPr="007267A5" w:rsidRDefault="00CF56DE" w:rsidP="007267A5">
      <w:pPr>
        <w:pStyle w:val="Para1"/>
        <w:numPr>
          <w:ilvl w:val="0"/>
          <w:numId w:val="0"/>
        </w:numPr>
        <w:spacing w:before="60" w:after="60"/>
        <w:ind w:left="142" w:hanging="142"/>
        <w:contextualSpacing/>
        <w:jc w:val="left"/>
      </w:pPr>
      <w:r>
        <w:t>Суринам</w:t>
      </w:r>
    </w:p>
    <w:p w14:paraId="1EB528F2" w14:textId="77777777" w:rsidR="00CF56DE" w:rsidRPr="007267A5" w:rsidRDefault="00CF56DE" w:rsidP="007267A5">
      <w:pPr>
        <w:pStyle w:val="Para1"/>
        <w:numPr>
          <w:ilvl w:val="0"/>
          <w:numId w:val="0"/>
        </w:numPr>
        <w:spacing w:before="60" w:after="60"/>
        <w:ind w:left="142" w:hanging="142"/>
        <w:contextualSpacing/>
        <w:jc w:val="left"/>
      </w:pPr>
      <w:r>
        <w:t>Таиланд</w:t>
      </w:r>
    </w:p>
    <w:p w14:paraId="26F0981E" w14:textId="77777777" w:rsidR="00CF56DE" w:rsidRPr="007267A5" w:rsidRDefault="00CF56DE" w:rsidP="007267A5">
      <w:pPr>
        <w:pStyle w:val="Para1"/>
        <w:numPr>
          <w:ilvl w:val="0"/>
          <w:numId w:val="0"/>
        </w:numPr>
        <w:spacing w:before="60" w:after="60"/>
        <w:ind w:left="142" w:hanging="142"/>
        <w:contextualSpacing/>
        <w:jc w:val="left"/>
      </w:pPr>
      <w:r>
        <w:t>Тимор-Лешти</w:t>
      </w:r>
    </w:p>
    <w:p w14:paraId="77088652" w14:textId="77777777" w:rsidR="00CF56DE" w:rsidRPr="007267A5" w:rsidRDefault="00CF56DE" w:rsidP="007267A5">
      <w:pPr>
        <w:pStyle w:val="Para1"/>
        <w:numPr>
          <w:ilvl w:val="0"/>
          <w:numId w:val="0"/>
        </w:numPr>
        <w:spacing w:before="60" w:after="60"/>
        <w:ind w:left="142" w:hanging="142"/>
        <w:contextualSpacing/>
        <w:jc w:val="left"/>
      </w:pPr>
      <w:r>
        <w:t>Тринидад и Тобаго</w:t>
      </w:r>
    </w:p>
    <w:p w14:paraId="1D15E650" w14:textId="77777777" w:rsidR="00CF56DE" w:rsidRPr="007267A5" w:rsidRDefault="00CF56DE" w:rsidP="007267A5">
      <w:pPr>
        <w:pStyle w:val="Para1"/>
        <w:numPr>
          <w:ilvl w:val="0"/>
          <w:numId w:val="0"/>
        </w:numPr>
        <w:spacing w:before="60" w:after="60"/>
        <w:ind w:left="142" w:hanging="142"/>
        <w:contextualSpacing/>
        <w:jc w:val="left"/>
      </w:pPr>
      <w:r>
        <w:t>Турция</w:t>
      </w:r>
    </w:p>
    <w:p w14:paraId="6C313B8A" w14:textId="77777777" w:rsidR="00CF56DE" w:rsidRPr="007267A5" w:rsidRDefault="00CF56DE" w:rsidP="007267A5">
      <w:pPr>
        <w:pStyle w:val="Para1"/>
        <w:numPr>
          <w:ilvl w:val="0"/>
          <w:numId w:val="0"/>
        </w:numPr>
        <w:spacing w:before="60" w:after="60"/>
        <w:ind w:left="142" w:hanging="142"/>
        <w:contextualSpacing/>
        <w:jc w:val="left"/>
      </w:pPr>
      <w:r>
        <w:t>Узбекистан</w:t>
      </w:r>
    </w:p>
    <w:p w14:paraId="37C60AFB" w14:textId="77777777" w:rsidR="00CF56DE" w:rsidRPr="007267A5" w:rsidRDefault="00CF56DE" w:rsidP="007267A5">
      <w:pPr>
        <w:pStyle w:val="Para1"/>
        <w:numPr>
          <w:ilvl w:val="0"/>
          <w:numId w:val="0"/>
        </w:numPr>
        <w:spacing w:before="60" w:after="60"/>
        <w:ind w:left="142" w:hanging="142"/>
        <w:contextualSpacing/>
        <w:jc w:val="left"/>
      </w:pPr>
      <w:r>
        <w:t>Чили</w:t>
      </w:r>
    </w:p>
    <w:p w14:paraId="439FFDC0" w14:textId="77777777" w:rsidR="00CF56DE" w:rsidRPr="007267A5" w:rsidRDefault="00CF56DE" w:rsidP="007267A5">
      <w:pPr>
        <w:pStyle w:val="Para1"/>
        <w:numPr>
          <w:ilvl w:val="0"/>
          <w:numId w:val="0"/>
        </w:numPr>
        <w:spacing w:before="60" w:after="60"/>
        <w:ind w:left="142" w:hanging="142"/>
        <w:contextualSpacing/>
        <w:jc w:val="left"/>
      </w:pPr>
      <w:r>
        <w:t>Шри-Ланка</w:t>
      </w:r>
    </w:p>
    <w:p w14:paraId="6BD67BEC" w14:textId="77777777" w:rsidR="00CF56DE" w:rsidRPr="007267A5" w:rsidRDefault="00CF56DE" w:rsidP="007267A5">
      <w:pPr>
        <w:pStyle w:val="Para1"/>
        <w:numPr>
          <w:ilvl w:val="0"/>
          <w:numId w:val="0"/>
        </w:numPr>
        <w:spacing w:before="60" w:after="60"/>
        <w:ind w:left="142" w:hanging="142"/>
        <w:contextualSpacing/>
        <w:jc w:val="left"/>
      </w:pPr>
      <w:r>
        <w:t>Экваториальная Гвинея</w:t>
      </w:r>
    </w:p>
    <w:p w14:paraId="1E5D1063" w14:textId="77777777" w:rsidR="00CF56DE" w:rsidRPr="008B312A" w:rsidRDefault="00CF56DE" w:rsidP="007267A5">
      <w:pPr>
        <w:pStyle w:val="Para1"/>
        <w:numPr>
          <w:ilvl w:val="0"/>
          <w:numId w:val="0"/>
        </w:numPr>
        <w:spacing w:before="60" w:after="60"/>
        <w:ind w:left="142" w:hanging="142"/>
        <w:contextualSpacing/>
        <w:jc w:val="left"/>
      </w:pPr>
      <w:r>
        <w:t>Южный Судан</w:t>
      </w:r>
    </w:p>
    <w:p w14:paraId="734A5EFC" w14:textId="77777777" w:rsidR="00CF56DE" w:rsidRPr="007267A5" w:rsidRDefault="00CF56DE" w:rsidP="007267A5">
      <w:pPr>
        <w:pStyle w:val="Para1"/>
        <w:numPr>
          <w:ilvl w:val="0"/>
          <w:numId w:val="0"/>
        </w:numPr>
        <w:spacing w:before="60" w:after="60"/>
        <w:ind w:left="142" w:hanging="142"/>
        <w:contextualSpacing/>
        <w:jc w:val="left"/>
      </w:pPr>
      <w:r>
        <w:t>Ямайка</w:t>
      </w:r>
    </w:p>
    <w:p w14:paraId="0B708755" w14:textId="77777777" w:rsidR="00A816EE" w:rsidRDefault="00A816EE" w:rsidP="007267A5">
      <w:pPr>
        <w:pStyle w:val="Para1"/>
        <w:numPr>
          <w:ilvl w:val="0"/>
          <w:numId w:val="0"/>
        </w:numPr>
        <w:overflowPunct w:val="0"/>
        <w:autoSpaceDE w:val="0"/>
        <w:autoSpaceDN w:val="0"/>
        <w:snapToGrid w:val="0"/>
        <w:sectPr w:rsidR="00A816EE" w:rsidSect="00A816EE">
          <w:type w:val="continuous"/>
          <w:pgSz w:w="12240" w:h="15840"/>
          <w:pgMar w:top="567" w:right="1389" w:bottom="1134" w:left="1389" w:header="461" w:footer="720" w:gutter="0"/>
          <w:cols w:num="3" w:space="708"/>
          <w:titlePg/>
          <w:docGrid w:linePitch="360"/>
        </w:sectPr>
      </w:pPr>
    </w:p>
    <w:p w14:paraId="379141A1" w14:textId="7AD1AE47" w:rsidR="00964C7D" w:rsidRPr="00F9543F" w:rsidRDefault="00964C7D" w:rsidP="007267A5">
      <w:pPr>
        <w:pStyle w:val="Para1"/>
        <w:numPr>
          <w:ilvl w:val="0"/>
          <w:numId w:val="0"/>
        </w:numPr>
        <w:overflowPunct w:val="0"/>
        <w:autoSpaceDE w:val="0"/>
        <w:autoSpaceDN w:val="0"/>
        <w:snapToGrid w:val="0"/>
      </w:pPr>
    </w:p>
    <w:p w14:paraId="442C7F4F" w14:textId="1CC21674" w:rsidR="00F52AC0" w:rsidRPr="007267A5" w:rsidRDefault="00075E78" w:rsidP="007267A5">
      <w:pPr>
        <w:pStyle w:val="Heading2"/>
        <w:tabs>
          <w:tab w:val="clear" w:pos="720"/>
          <w:tab w:val="left" w:pos="851"/>
        </w:tabs>
        <w:rPr>
          <w:i w:val="0"/>
          <w:iCs w:val="0"/>
        </w:rPr>
      </w:pPr>
      <w:r>
        <w:rPr>
          <w:i w:val="0"/>
        </w:rPr>
        <w:t>Пункт 1.</w:t>
      </w:r>
      <w:r>
        <w:rPr>
          <w:i w:val="0"/>
        </w:rPr>
        <w:tab/>
        <w:t>Открытие совещания</w:t>
      </w:r>
    </w:p>
    <w:p w14:paraId="01EAA727" w14:textId="7078FE12" w:rsidR="00865225" w:rsidRPr="00F9543F"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2" w:name="_Hlk135294984"/>
      <w:r>
        <w:t>Первое пленарное заседание было проведено совместно с заседаниями Конференции Сторон Конвенции и Конференции Сторон, выступающей в качестве совещания Сторон Картахенского протокола, 7 декабря 2022 года. Председатель трех органов, министр экологии и окружающей среды Китая, объявил вторую часть совещаний открытой в 10 часов 25 минут</w:t>
      </w:r>
      <w:bookmarkEnd w:id="2"/>
      <w:r w:rsidR="008A39E9" w:rsidRPr="00F9543F">
        <w:rPr>
          <w:rStyle w:val="FootnoteReference"/>
          <w:szCs w:val="22"/>
          <w:u w:val="none"/>
          <w:vertAlign w:val="superscript"/>
        </w:rPr>
        <w:footnoteReference w:id="5"/>
      </w:r>
      <w:r>
        <w:t>.</w:t>
      </w:r>
    </w:p>
    <w:p w14:paraId="12C38E80" w14:textId="50BF4872" w:rsidR="00F52AC0" w:rsidRPr="007267A5" w:rsidRDefault="00075E78" w:rsidP="007267A5">
      <w:pPr>
        <w:pStyle w:val="Heading2"/>
        <w:tabs>
          <w:tab w:val="clear" w:pos="720"/>
          <w:tab w:val="left" w:pos="851"/>
        </w:tabs>
        <w:rPr>
          <w:i w:val="0"/>
          <w:iCs w:val="0"/>
        </w:rPr>
      </w:pPr>
      <w:r>
        <w:rPr>
          <w:i w:val="0"/>
        </w:rPr>
        <w:t>Пункт 2.</w:t>
      </w:r>
      <w:bookmarkStart w:id="3" w:name="SEVEN"/>
      <w:bookmarkEnd w:id="3"/>
      <w:r>
        <w:rPr>
          <w:i w:val="0"/>
        </w:rPr>
        <w:tab/>
        <w:t>Организационные вопросы</w:t>
      </w:r>
    </w:p>
    <w:p w14:paraId="6621B224" w14:textId="77777777" w:rsidR="00654D95" w:rsidRPr="007267A5" w:rsidRDefault="00654D95" w:rsidP="00B40FE2">
      <w:pPr>
        <w:pStyle w:val="Heading2"/>
        <w:rPr>
          <w:i w:val="0"/>
          <w:iCs w:val="0"/>
        </w:rPr>
      </w:pPr>
      <w:r>
        <w:rPr>
          <w:i w:val="0"/>
        </w:rPr>
        <w:t>A.</w:t>
      </w:r>
      <w:r>
        <w:rPr>
          <w:i w:val="0"/>
        </w:rPr>
        <w:tab/>
        <w:t>Выборы должностных лиц</w:t>
      </w:r>
    </w:p>
    <w:p w14:paraId="35BC0970" w14:textId="65A08238" w:rsidR="00654D95" w:rsidRPr="00F9543F" w:rsidRDefault="00654D95" w:rsidP="00761886">
      <w:pPr>
        <w:pStyle w:val="para10"/>
      </w:pPr>
      <w:r>
        <w:t xml:space="preserve">В соответствии с положениями пункта 3 статьи 26 Нагойского протокола бюро Конференции Сторон также выполняет функции бюро Конференции Сторон, выступающей в качестве совещания Сторон Нагойского протокола. </w:t>
      </w:r>
    </w:p>
    <w:p w14:paraId="3F06C0B4" w14:textId="3D043049" w:rsidR="000A4914" w:rsidRPr="007267A5"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На своем 1-м пленарном заседании Конференция Сторон, выступающая в качестве совещания Сторон Нагойского протокола, приняла к сведению, что лица, исполнявшие обязанности Председателя, заместителей Председателя и докладчика в ходе первой части четвертого совещания, сохраняют свои полномочия, за исключением двух заместителей Председателя, которые были заменены</w:t>
      </w:r>
      <w:r w:rsidRPr="007267A5">
        <w:rPr>
          <w:rStyle w:val="FootnoteReference"/>
          <w:rFonts w:asciiTheme="majorBidi" w:hAnsiTheme="majorBidi" w:cstheme="majorBidi"/>
          <w:szCs w:val="22"/>
          <w:u w:val="none"/>
          <w:vertAlign w:val="superscript"/>
        </w:rPr>
        <w:footnoteReference w:id="6"/>
      </w:r>
      <w:r w:rsidR="00DA07C9">
        <w:t>.</w:t>
      </w:r>
      <w:r>
        <w:t xml:space="preserve"> </w:t>
      </w:r>
    </w:p>
    <w:p w14:paraId="09C2EFEC" w14:textId="189E7FC5" w:rsidR="00654D95" w:rsidRPr="00F9543F" w:rsidRDefault="00626B04"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На 5-м пленарном заседании </w:t>
      </w:r>
      <w:r>
        <w:rPr>
          <w:snapToGrid w:val="0"/>
        </w:rPr>
        <w:t>19 декабря</w:t>
      </w:r>
      <w:r>
        <w:t xml:space="preserve"> в связи с отсутствием консенсуса в отношении кандидатур членов бюро и Председателя Вспомогательного органа по научным, техническим и технологическим консультациям, а также в связи с отсутствием кворума для принятия соответствующего решения Председатель предложил приостановить вторую часть совещаний трех </w:t>
      </w:r>
      <w:r>
        <w:lastRenderedPageBreak/>
        <w:t>органов, чтобы дать Сторонам возможность рассмотреть этот вопрос на возобновленной сессии, которая будет созвана позднее</w:t>
      </w:r>
      <w:r w:rsidR="00301DEB" w:rsidRPr="007267A5">
        <w:rPr>
          <w:rStyle w:val="FootnoteReference"/>
          <w:kern w:val="22"/>
          <w:szCs w:val="22"/>
          <w:u w:val="none"/>
          <w:vertAlign w:val="superscript"/>
        </w:rPr>
        <w:footnoteReference w:id="7"/>
      </w:r>
      <w:r>
        <w:t xml:space="preserve">. </w:t>
      </w:r>
    </w:p>
    <w:p w14:paraId="6A21E82D" w14:textId="4798B3A2" w:rsidR="00F52AC0" w:rsidRPr="007267A5" w:rsidRDefault="00654D95" w:rsidP="00B40FE2">
      <w:pPr>
        <w:pStyle w:val="Heading2"/>
        <w:rPr>
          <w:i w:val="0"/>
          <w:iCs w:val="0"/>
        </w:rPr>
      </w:pPr>
      <w:r>
        <w:rPr>
          <w:i w:val="0"/>
        </w:rPr>
        <w:t>B.</w:t>
      </w:r>
      <w:r>
        <w:rPr>
          <w:i w:val="0"/>
        </w:rPr>
        <w:tab/>
        <w:t>Утверждение повестки дня</w:t>
      </w:r>
    </w:p>
    <w:p w14:paraId="54F6C23E" w14:textId="5E9D2C30" w:rsidR="003819DE" w:rsidRPr="00F9543F" w:rsidRDefault="003819DE" w:rsidP="008A7224">
      <w:pPr>
        <w:pStyle w:val="Para1"/>
        <w:numPr>
          <w:ilvl w:val="0"/>
          <w:numId w:val="9"/>
        </w:numPr>
        <w:tabs>
          <w:tab w:val="clear" w:pos="720"/>
        </w:tabs>
        <w:rPr>
          <w:rFonts w:asciiTheme="majorBidi" w:eastAsiaTheme="minorEastAsia" w:hAnsiTheme="majorBidi" w:cstheme="majorBidi"/>
          <w:color w:val="000000" w:themeColor="text1"/>
          <w:szCs w:val="22"/>
        </w:rPr>
      </w:pPr>
      <w:r>
        <w:t>В ходе первой части совещания была утверждена следующая повестка дня четвертого совещания Конференции Сторон, выступающей в качестве совещания Сторон Нагойского протокола:</w:t>
      </w:r>
    </w:p>
    <w:p w14:paraId="1986AA47" w14:textId="77777777"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Открытие совещания.</w:t>
      </w:r>
    </w:p>
    <w:p w14:paraId="5E3F32E5" w14:textId="2BCF3EBD"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Организационные вопросы.</w:t>
      </w:r>
    </w:p>
    <w:p w14:paraId="3B3DAB27" w14:textId="7F09821A"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 xml:space="preserve">Доклад о полномочиях представителей на четвертом совещании Конференции Сторон, выступающей в качестве совещания Сторон Нагойского протокола. </w:t>
      </w:r>
    </w:p>
    <w:p w14:paraId="47DBB941"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Доклады вспомогательных органов.</w:t>
      </w:r>
    </w:p>
    <w:p w14:paraId="535ED465" w14:textId="4BE5682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Доклад Комитета по соблюдению (статья 30).</w:t>
      </w:r>
    </w:p>
    <w:p w14:paraId="7807021A" w14:textId="3ACA5F51"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Pr>
          <w:snapToGrid w:val="0"/>
        </w:rPr>
        <w:t>Административное обеспечение Протокола и бюджет целевых фондов.</w:t>
      </w:r>
    </w:p>
    <w:p w14:paraId="00B76A04" w14:textId="36F69E7F"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Pr>
          <w:snapToGrid w:val="0"/>
        </w:rPr>
        <w:t>Механизм финансирования и финансовые ресурсы (статья 25).</w:t>
      </w:r>
    </w:p>
    <w:p w14:paraId="3FE8905D" w14:textId="1C4377F4"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snapToGrid w:val="0"/>
        </w:rPr>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p>
    <w:p w14:paraId="635D8CC0" w14:textId="015C3CC1"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snapToGrid w:val="0"/>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57F70F6F" w14:textId="3104611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Мониторинг и отчетность (статья 29).</w:t>
      </w:r>
    </w:p>
    <w:p w14:paraId="3C17F263" w14:textId="6B1FD61C"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Сотрудничество с другими международными организациями, конвенциями и инициативами.</w:t>
      </w:r>
    </w:p>
    <w:p w14:paraId="7DBA8A5D" w14:textId="654A38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Обзор эффективности структур и процессов.</w:t>
      </w:r>
    </w:p>
    <w:p w14:paraId="68A67EE7" w14:textId="6EB55DF6"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 xml:space="preserve">Глобальная рамочная программа в области биоразнообразия на период после 2020 года. </w:t>
      </w:r>
    </w:p>
    <w:p w14:paraId="5AED3023" w14:textId="63B5631E"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Цифровая информация о последовательностях в отношении генетических ресурсов.</w:t>
      </w:r>
    </w:p>
    <w:p w14:paraId="585CA2ED" w14:textId="02214FD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74E353BB" w14:textId="2B0D03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Глобальный многосторонний механизм совместного использования выгод (статья 10).</w:t>
      </w:r>
    </w:p>
    <w:p w14:paraId="78B5116C"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Прочие вопросы.</w:t>
      </w:r>
    </w:p>
    <w:p w14:paraId="556A44AF" w14:textId="2D4DBEE5"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Принятие доклада.</w:t>
      </w:r>
    </w:p>
    <w:p w14:paraId="1AA1110A" w14:textId="7D76A05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Закрытие совещания.</w:t>
      </w:r>
    </w:p>
    <w:p w14:paraId="76239D3E" w14:textId="0C8A55E9" w:rsidR="00F52AC0" w:rsidRPr="007267A5" w:rsidRDefault="00654D95" w:rsidP="00B40FE2">
      <w:pPr>
        <w:pStyle w:val="Heading2"/>
        <w:rPr>
          <w:i w:val="0"/>
          <w:iCs w:val="0"/>
        </w:rPr>
      </w:pPr>
      <w:r>
        <w:rPr>
          <w:i w:val="0"/>
        </w:rPr>
        <w:t>C.</w:t>
      </w:r>
      <w:r>
        <w:rPr>
          <w:i w:val="0"/>
        </w:rPr>
        <w:tab/>
        <w:t>Организация работы</w:t>
      </w:r>
    </w:p>
    <w:p w14:paraId="7458EAFA" w14:textId="206A6A5B" w:rsidR="00DC0985" w:rsidRPr="00F9543F"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На своем </w:t>
      </w:r>
      <w:r>
        <w:rPr>
          <w:color w:val="000000"/>
        </w:rPr>
        <w:t>1-м</w:t>
      </w:r>
      <w:r>
        <w:t xml:space="preserve"> пленарном заседании Конференция Сторон, выступающая в качестве совещания Сторон Нагойского протокола, рассмотрела записку Исполнительного секретаря о предлагаемой организации работы второй части ее четвертого совещания (CBD/NP/MOP/10/1/Add.4/Rev.1) и постановила организовать свою работу в соответствии с изложенным в ней порядком. Три органа, совместно проводившие это заседание, учредили две рабочие группы для содействия своей работе и избрали Розмари Патерсон (Новая Зеландия) </w:t>
      </w:r>
      <w:r>
        <w:lastRenderedPageBreak/>
        <w:t>Председателем Рабочей группы I и Хелену Джефф</w:t>
      </w:r>
      <w:r w:rsidR="00DC2CF9">
        <w:t>е</w:t>
      </w:r>
      <w:r>
        <w:t>ри</w:t>
      </w:r>
      <w:r w:rsidR="00DC2CF9" w:rsidRPr="00DC2CF9">
        <w:t xml:space="preserve"> </w:t>
      </w:r>
      <w:r>
        <w:t>Браун (Антигуа и Барбуда) Председателем Рабочей группы II.</w:t>
      </w:r>
    </w:p>
    <w:p w14:paraId="0648B9BE" w14:textId="77777777" w:rsidR="00D25200" w:rsidRPr="007267A5" w:rsidRDefault="00D25200" w:rsidP="007267A5">
      <w:pPr>
        <w:pStyle w:val="Heading6"/>
        <w:spacing w:after="120"/>
        <w:ind w:left="0"/>
        <w:rPr>
          <w:i/>
          <w:iCs/>
          <w:u w:val="none"/>
        </w:rPr>
      </w:pPr>
      <w:bookmarkStart w:id="4" w:name="_Hlk123387745"/>
      <w:bookmarkStart w:id="5" w:name="_Hlk122179754"/>
      <w:r>
        <w:rPr>
          <w:i/>
          <w:u w:val="none"/>
        </w:rPr>
        <w:t>Первое заседание по подведению итогов</w:t>
      </w:r>
    </w:p>
    <w:bookmarkEnd w:id="4"/>
    <w:p w14:paraId="2F0A7355" w14:textId="52AC6118" w:rsidR="00D25200" w:rsidRPr="00F9543F"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Десятого декабря Конференция Сторон, выступающая в качестве совещания Сторон Нагойского протокола, провела свое 2-е пленарное заседание, которое частично было посвящено подведению итогов. Это заседание проводилось совместно с Конференцией Сторон Конвенции и Конференцией Сторон, выступающей в качестве совещания Сторон Картахенского протокола. Председатели рабочих групп I и II и контактной группы по бюджету представили доклады о работе, проделанной на тот момент</w:t>
      </w:r>
      <w:r w:rsidR="003B11DC" w:rsidRPr="00F9543F">
        <w:rPr>
          <w:rStyle w:val="FootnoteReference"/>
          <w:u w:val="none"/>
          <w:vertAlign w:val="superscript"/>
        </w:rPr>
        <w:footnoteReference w:id="8"/>
      </w:r>
      <w:r>
        <w:t>.</w:t>
      </w:r>
    </w:p>
    <w:p w14:paraId="32ED0C5A" w14:textId="77777777" w:rsidR="00D25200" w:rsidRPr="007267A5" w:rsidRDefault="00D25200" w:rsidP="007267A5">
      <w:pPr>
        <w:pStyle w:val="Heading6"/>
        <w:spacing w:after="120"/>
        <w:ind w:left="0"/>
        <w:rPr>
          <w:i/>
          <w:iCs/>
          <w:u w:val="none"/>
        </w:rPr>
      </w:pPr>
      <w:bookmarkStart w:id="6" w:name="_Hlk122192162"/>
      <w:r>
        <w:rPr>
          <w:i/>
          <w:u w:val="none"/>
        </w:rPr>
        <w:t>Первое заседание глав делегаций</w:t>
      </w:r>
    </w:p>
    <w:p w14:paraId="4AFFB35C" w14:textId="0BDFE540" w:rsidR="00D25200" w:rsidRPr="007267A5"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Четырнадцатого декабря совместно с Конференцией Сторон Конвенции и Конференцией Сторон, выступающей в качестве совещания Сторон </w:t>
      </w:r>
      <w:r w:rsidR="007458A9">
        <w:t>Картахенского</w:t>
      </w:r>
      <w:r>
        <w:t xml:space="preserve"> протокола, было проведено заседание глав делегаций для обсуждения достигнутых на тот момент результатов по основным рассматриваемым вопросам</w:t>
      </w:r>
      <w:r w:rsidR="00D4798C" w:rsidRPr="00F9543F">
        <w:rPr>
          <w:rStyle w:val="FootnoteReference"/>
          <w:u w:val="none"/>
          <w:vertAlign w:val="superscript"/>
        </w:rPr>
        <w:footnoteReference w:id="9"/>
      </w:r>
      <w:r>
        <w:t xml:space="preserve">. </w:t>
      </w:r>
    </w:p>
    <w:p w14:paraId="1DA46C3D" w14:textId="77777777" w:rsidR="00D25200" w:rsidRPr="007267A5" w:rsidRDefault="00D25200" w:rsidP="007267A5">
      <w:pPr>
        <w:pStyle w:val="Heading6"/>
        <w:spacing w:after="120"/>
        <w:ind w:left="0"/>
        <w:rPr>
          <w:i/>
          <w:iCs/>
          <w:u w:val="none"/>
        </w:rPr>
      </w:pPr>
      <w:r>
        <w:rPr>
          <w:i/>
          <w:u w:val="none"/>
        </w:rPr>
        <w:t>Консультации на уровне министров</w:t>
      </w:r>
    </w:p>
    <w:p w14:paraId="5AE550D4" w14:textId="765B5365" w:rsidR="00ED089F" w:rsidRPr="00F9543F" w:rsidRDefault="00ED089F" w:rsidP="00ED089F">
      <w:pPr>
        <w:pStyle w:val="Para1"/>
        <w:numPr>
          <w:ilvl w:val="0"/>
          <w:numId w:val="9"/>
        </w:numPr>
        <w:overflowPunct w:val="0"/>
        <w:autoSpaceDE w:val="0"/>
        <w:autoSpaceDN w:val="0"/>
        <w:snapToGrid w:val="0"/>
        <w:spacing w:before="0"/>
      </w:pPr>
      <w:r>
        <w:t>Пятнадцатого декабря Конференция Сторон, выступающая в качестве совещания Сторон Нагойского протокола, провела первое пленарное заседание сегмента высокого уровня совещания совместно с Конференцией Сторон Конвенции и Конференцией Сторон, выступающей в качестве совещания Сторон Картахенского протокола</w:t>
      </w:r>
      <w:r w:rsidRPr="00F9543F">
        <w:rPr>
          <w:rStyle w:val="FootnoteReference"/>
          <w:u w:val="none"/>
          <w:vertAlign w:val="superscript"/>
        </w:rPr>
        <w:footnoteReference w:id="10"/>
      </w:r>
      <w:r>
        <w:t xml:space="preserve">. </w:t>
      </w:r>
    </w:p>
    <w:p w14:paraId="7273709A" w14:textId="77777777" w:rsidR="00D25200" w:rsidRPr="007267A5" w:rsidRDefault="00D25200" w:rsidP="007267A5">
      <w:pPr>
        <w:pStyle w:val="Heading6"/>
        <w:spacing w:after="120"/>
        <w:ind w:left="0"/>
        <w:rPr>
          <w:i/>
          <w:iCs/>
          <w:u w:val="none"/>
        </w:rPr>
      </w:pPr>
      <w:r>
        <w:rPr>
          <w:i/>
          <w:u w:val="none"/>
        </w:rPr>
        <w:t>Второе заседание по подведению итогов</w:t>
      </w:r>
    </w:p>
    <w:p w14:paraId="51B3B9CF" w14:textId="25681C3E" w:rsidR="00D25200" w:rsidRPr="00F9543F" w:rsidRDefault="00D25200" w:rsidP="00D25200">
      <w:pPr>
        <w:pStyle w:val="Para1"/>
        <w:numPr>
          <w:ilvl w:val="0"/>
          <w:numId w:val="9"/>
        </w:numPr>
        <w:overflowPunct w:val="0"/>
        <w:autoSpaceDE w:val="0"/>
        <w:autoSpaceDN w:val="0"/>
        <w:snapToGrid w:val="0"/>
        <w:spacing w:before="0"/>
      </w:pPr>
      <w:bookmarkStart w:id="7" w:name="_Hlk122379813"/>
      <w:r>
        <w:t>Семнадцатого декабря Конференция Сторон, выступающая в качестве совещания Сторон Нагойского протокола, провела свое 3-е пленарное заседание, ставшее вторым заседанием по подведению итогов. Заседание проводилось совместно с Конференцией Сторон Конвенции и Конференцией Сторон</w:t>
      </w:r>
      <w:bookmarkEnd w:id="7"/>
      <w:r>
        <w:t>, выступающей в качестве совещания Сторон Картахенского протокола. Председатели рабочих групп I и II и контактной группы по бюджету представили доклады о работе, проделанной на тот момент</w:t>
      </w:r>
      <w:r w:rsidR="009C1955" w:rsidRPr="00F9543F">
        <w:rPr>
          <w:rStyle w:val="FootnoteReference"/>
          <w:u w:val="none"/>
          <w:vertAlign w:val="superscript"/>
        </w:rPr>
        <w:footnoteReference w:id="11"/>
      </w:r>
      <w:r>
        <w:t xml:space="preserve">. </w:t>
      </w:r>
    </w:p>
    <w:p w14:paraId="7C293A9C" w14:textId="77777777" w:rsidR="00D25200" w:rsidRPr="007267A5" w:rsidRDefault="00D25200" w:rsidP="00D25200">
      <w:pPr>
        <w:pStyle w:val="Heading6"/>
        <w:ind w:left="0"/>
        <w:rPr>
          <w:i/>
          <w:iCs/>
          <w:u w:val="none"/>
        </w:rPr>
      </w:pPr>
      <w:r>
        <w:rPr>
          <w:i/>
          <w:u w:val="none"/>
        </w:rPr>
        <w:t>Второе заседание глав делегаций</w:t>
      </w:r>
    </w:p>
    <w:p w14:paraId="54BA7D4A" w14:textId="15592D06" w:rsidR="00D25200" w:rsidRPr="007267A5"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Восемнадцатого декабря совместно с Конференцией Сторон Конвенции о биологическом разнообразии и Конференцией Сторон, выступающей в качестве совещания Сторон Картахенского протокола, было проведено второе заседание глав делегаций для рассмотрения подготовленных Председателем проектов решений по основным пунктам повестки дня, связанным с глобальной рамочной программой биологическом разнообразии в области биоразнообразия на период после 2020 года</w:t>
      </w:r>
      <w:r w:rsidR="004252A5" w:rsidRPr="00F9543F">
        <w:rPr>
          <w:rStyle w:val="FootnoteReference"/>
          <w:u w:val="none"/>
          <w:vertAlign w:val="superscript"/>
        </w:rPr>
        <w:footnoteReference w:id="12"/>
      </w:r>
      <w:r>
        <w:t xml:space="preserve">. </w:t>
      </w:r>
    </w:p>
    <w:bookmarkEnd w:id="5"/>
    <w:bookmarkEnd w:id="6"/>
    <w:p w14:paraId="4327DE9C" w14:textId="31DC998F" w:rsidR="00F52AC0" w:rsidRPr="007267A5" w:rsidRDefault="003134EB" w:rsidP="007267A5">
      <w:pPr>
        <w:pStyle w:val="Heading2longmultiline"/>
        <w:suppressLineNumbers/>
        <w:tabs>
          <w:tab w:val="clear" w:pos="720"/>
        </w:tabs>
        <w:suppressAutoHyphens/>
        <w:kinsoku w:val="0"/>
        <w:overflowPunct w:val="0"/>
        <w:autoSpaceDE w:val="0"/>
        <w:autoSpaceDN w:val="0"/>
        <w:spacing w:before="240"/>
        <w:ind w:left="993" w:right="531" w:hanging="851"/>
        <w:rPr>
          <w:i w:val="0"/>
          <w:snapToGrid w:val="0"/>
          <w:kern w:val="22"/>
          <w:szCs w:val="22"/>
        </w:rPr>
      </w:pPr>
      <w:r>
        <w:rPr>
          <w:i w:val="0"/>
          <w:snapToGrid w:val="0"/>
        </w:rPr>
        <w:t>Пункт 3.</w:t>
      </w:r>
      <w:r>
        <w:rPr>
          <w:i w:val="0"/>
          <w:snapToGrid w:val="0"/>
        </w:rPr>
        <w:tab/>
        <w:t>Доклад о полномочиях представителей на четвертом совещании Конференции Сторон, выступающей в качестве совещания Сторон Нагойского протокола</w:t>
      </w:r>
    </w:p>
    <w:p w14:paraId="10306BEE" w14:textId="176E4DD4" w:rsidR="009623DD" w:rsidRPr="00F9543F" w:rsidRDefault="009623DD" w:rsidP="009623DD">
      <w:pPr>
        <w:pStyle w:val="Para1"/>
        <w:numPr>
          <w:ilvl w:val="0"/>
          <w:numId w:val="9"/>
        </w:numPr>
        <w:overflowPunct w:val="0"/>
        <w:autoSpaceDE w:val="0"/>
        <w:autoSpaceDN w:val="0"/>
        <w:snapToGrid w:val="0"/>
        <w:spacing w:before="0"/>
      </w:pPr>
      <w:r>
        <w:t xml:space="preserve">На своем 1-м пленарном заседании Конференция Сторон, выступающая в качестве совещания Сторон Нагойского протокола, приняла к сведению, что, согласно соответствующим правилам процедуры совещаний Конференции Сторон, бюро ранее рассмотрело список допущенных </w:t>
      </w:r>
      <w:r>
        <w:lastRenderedPageBreak/>
        <w:t>на совещание наблюдателей (CBD/COP/15/INF/2), а также проверит полномочия делегаций и представит соответствующий доклад на одном из последующих заседаний.</w:t>
      </w:r>
    </w:p>
    <w:p w14:paraId="2CA946AE" w14:textId="1DBBD433" w:rsidR="009623DD" w:rsidRPr="00F9543F" w:rsidRDefault="009623DD" w:rsidP="009623DD">
      <w:pPr>
        <w:pStyle w:val="Para1"/>
        <w:numPr>
          <w:ilvl w:val="0"/>
          <w:numId w:val="9"/>
        </w:numPr>
      </w:pPr>
      <w:r>
        <w:t>Соответственно, на 2-м пленарном заседании г-н Эрик Окорее (Гана), которого в ходе первой части совещания бюро назначило в качестве своего представителя, ответственного за представление доклада о полномочиях, информировал Конференцию Сторон, выступающую в качестве совещания Сторон Нагойского протокола, что для участия в совещании зарегистрировалась 131 Сторона. Бюро рассмотрело полномочия представителей 100 Сторон, которые прибыли на совещание. Полномочия 84 делегаций полностью соответствовали положениям правила 18 правил процедуры, полномочия 16 делегаций не полностью соответствовали ему, и еще 31 делегация на тот момент не представила своих полномочий.</w:t>
      </w:r>
    </w:p>
    <w:p w14:paraId="3696A4B5" w14:textId="3B4B030C" w:rsidR="00642582" w:rsidRPr="00F9543F" w:rsidRDefault="00642582" w:rsidP="00642582">
      <w:pPr>
        <w:pStyle w:val="Para1"/>
        <w:numPr>
          <w:ilvl w:val="0"/>
          <w:numId w:val="9"/>
        </w:numPr>
        <w:tabs>
          <w:tab w:val="clear" w:pos="720"/>
        </w:tabs>
      </w:pPr>
      <w:bookmarkStart w:id="8" w:name="_Hlk122358179"/>
      <w:bookmarkStart w:id="9" w:name="_Hlk122171507"/>
      <w:r>
        <w:t xml:space="preserve">На 4-м пленарном заседании 19 декабря </w:t>
      </w:r>
      <w:r w:rsidR="00AD39D4">
        <w:t>г-жа Джефф</w:t>
      </w:r>
      <w:r w:rsidR="0047374F">
        <w:t>е</w:t>
      </w:r>
      <w:r w:rsidR="00AD39D4">
        <w:t>ри</w:t>
      </w:r>
      <w:r w:rsidR="0047374F" w:rsidRPr="0047374F">
        <w:t xml:space="preserve"> </w:t>
      </w:r>
      <w:r w:rsidR="00AD39D4">
        <w:t>Браун, выступавшая от имени г-на Окорее</w:t>
      </w:r>
      <w:r w:rsidR="00F54B41">
        <w:t xml:space="preserve">, представила </w:t>
      </w:r>
      <w:r>
        <w:t xml:space="preserve">доклад о полномочиях (CBD/NP/MOP/4/INF/6/Rev.1). Она проинформировала Конференцию Сторон, выступающую в качестве совещания Сторон Нагойского протокола, что для участия в совещании зарегистрировались 134 Сторон. Бюро рассмотрело полномочия представителей 119 Сторон, которые прибыли на совещание. Полномочия 106 делегаций полностью соответствовали положениям правила 18 правил процедуры, тогда как полномочия 13 делегаций не полностью соответствовали ему, и еще 15 делегаций на тот момент не представили своих полномочий. </w:t>
      </w:r>
      <w:bookmarkEnd w:id="8"/>
    </w:p>
    <w:p w14:paraId="4C397983" w14:textId="5746552C" w:rsidR="00642582" w:rsidRPr="00F9543F" w:rsidRDefault="00642582" w:rsidP="00642582">
      <w:pPr>
        <w:pStyle w:val="Para1"/>
        <w:numPr>
          <w:ilvl w:val="0"/>
          <w:numId w:val="9"/>
        </w:numPr>
        <w:tabs>
          <w:tab w:val="clear" w:pos="720"/>
        </w:tabs>
      </w:pPr>
      <w:r>
        <w:t xml:space="preserve">Ряд глав делегаций подписали декларацию с обязательством представить Исполнительному секретарю свои полномочия в надлежащей форме и в первоначальном варианте в течение 30 дней со дня закрытия совещания и не позднее 19 января 2023 года. В соответствии со сложившейся практикой Конференция Сторон, выступающая в качестве совещания Сторон Нагойского протокола, приняла предложение бюро позволить тем делегациям, которые еще не представили свои полномочия или чьи полномочия не полностью соответствовали положениям правила 18, полноправно участвовать в работе совещания на временной основе. </w:t>
      </w:r>
    </w:p>
    <w:p w14:paraId="1DE9DD99" w14:textId="7F746DC2" w:rsidR="00533BCC" w:rsidRPr="00F9543F" w:rsidRDefault="00533BCC" w:rsidP="00A217BA">
      <w:pPr>
        <w:pStyle w:val="para10"/>
      </w:pPr>
      <w:r>
        <w:t xml:space="preserve">По состоянию на 18 декабря 2022 года официальные полномочия, выданные главой государства или правительства, министром иностранных дел или, в случае региональной организации экономической интеграции, компетентным органом, как это предусмотрено в правиле 18 правил процедуры, были представлены в отношении представителей следующих 106 Сторон, участвующих во второй части четвертого совещания: </w:t>
      </w:r>
      <w:r w:rsidR="00A84E1D">
        <w:t xml:space="preserve">Австрия, </w:t>
      </w:r>
      <w:r>
        <w:t>Албания, Ангола, Антигуа и Барбуда, Аргентина, Багам</w:t>
      </w:r>
      <w:r w:rsidR="006346BA">
        <w:t>ские Острова</w:t>
      </w:r>
      <w:r>
        <w:t xml:space="preserve">, Бахрейн, Беларусь, Бельгия, Бенин, </w:t>
      </w:r>
      <w:r w:rsidR="00A84E1D">
        <w:t xml:space="preserve">Болгария, </w:t>
      </w:r>
      <w:r>
        <w:t xml:space="preserve">Боливия (Многонациональное Государство), Ботсвана, Бразилия, </w:t>
      </w:r>
      <w:r w:rsidR="00DD51F5">
        <w:t xml:space="preserve">Буркина Фасо, </w:t>
      </w:r>
      <w:r w:rsidR="00A84E1D">
        <w:t xml:space="preserve">Бутан, </w:t>
      </w:r>
      <w:r w:rsidR="004F1126">
        <w:t xml:space="preserve">Вануату, </w:t>
      </w:r>
      <w:r w:rsidR="00D37F99">
        <w:t xml:space="preserve">Венгрия, </w:t>
      </w:r>
      <w:r w:rsidR="004F1126">
        <w:t xml:space="preserve">Вьетнам, Гайана, Гамбия, Гана, Гватемала, Гвинея Бисау, Германия, Греция, </w:t>
      </w:r>
      <w:r w:rsidR="00A4705C">
        <w:t xml:space="preserve">Дания, Доминиканская Республика, Европейский союз, Египет, </w:t>
      </w:r>
      <w:r w:rsidR="004F1126">
        <w:t xml:space="preserve">Замбия, Зимбабве, </w:t>
      </w:r>
      <w:r w:rsidR="00796579">
        <w:t xml:space="preserve">Индия, Индонезия, </w:t>
      </w:r>
      <w:r w:rsidR="00100AF4">
        <w:t xml:space="preserve">Испания, </w:t>
      </w:r>
      <w:r>
        <w:t xml:space="preserve">Камбоджа, Камерун, </w:t>
      </w:r>
      <w:r w:rsidR="00796579">
        <w:t xml:space="preserve">Катар, </w:t>
      </w:r>
      <w:r w:rsidR="002E39D5">
        <w:t xml:space="preserve">Кения, Кирибати, </w:t>
      </w:r>
      <w:r>
        <w:t xml:space="preserve">Китай, Кот-д'Ивуар, Куба, </w:t>
      </w:r>
      <w:r w:rsidR="002E39D5">
        <w:t xml:space="preserve">Кувейт, Кыргызстан, </w:t>
      </w:r>
      <w:r>
        <w:t xml:space="preserve">Лесото, Либерия, Люксембург, </w:t>
      </w:r>
      <w:r w:rsidR="0061558E">
        <w:t xml:space="preserve">Маврикий, </w:t>
      </w:r>
      <w:r w:rsidR="00A979C5">
        <w:t xml:space="preserve">Мавритания, </w:t>
      </w:r>
      <w:r>
        <w:t xml:space="preserve">Мадагаскар, Малави, Мальдивские Острова, Мальта, </w:t>
      </w:r>
      <w:r w:rsidR="001F013C">
        <w:t xml:space="preserve">Марокко, </w:t>
      </w:r>
      <w:r>
        <w:t>Мексика, Микронезия (Федеративные Штаты),</w:t>
      </w:r>
      <w:r w:rsidR="001F013C">
        <w:t xml:space="preserve"> Мозамбик,</w:t>
      </w:r>
      <w:r>
        <w:t xml:space="preserve"> Монголия, Намибия, </w:t>
      </w:r>
      <w:r w:rsidR="00FC514B">
        <w:t xml:space="preserve">Нигер, </w:t>
      </w:r>
      <w:r>
        <w:t xml:space="preserve">Нидерланды, Никарагуа, Норвегия, </w:t>
      </w:r>
      <w:r w:rsidR="0050089F">
        <w:t xml:space="preserve">Объединенная Республика Танзания, </w:t>
      </w:r>
      <w:r w:rsidR="006D2E08">
        <w:t xml:space="preserve">Объединенные Арабские Эмираты, </w:t>
      </w:r>
      <w:r>
        <w:t xml:space="preserve">Оман, Палау, Панама, Перу, Португалия, Республика Корея, Республика Молдова, </w:t>
      </w:r>
      <w:r w:rsidR="00FC514B">
        <w:t xml:space="preserve">Руанда, </w:t>
      </w:r>
      <w:r>
        <w:t xml:space="preserve">Румыния, </w:t>
      </w:r>
      <w:r w:rsidR="00100AF4">
        <w:t xml:space="preserve">Самоа, Сейшельские Острова, </w:t>
      </w:r>
      <w:r>
        <w:t xml:space="preserve">Сент-Китс и Невис, Сент-Люсия, </w:t>
      </w:r>
      <w:r w:rsidR="00100AF4">
        <w:t xml:space="preserve">Сербия, </w:t>
      </w:r>
      <w:r w:rsidR="006D2E08">
        <w:t xml:space="preserve">Сирийская Арабская Республика, </w:t>
      </w:r>
      <w:r>
        <w:t xml:space="preserve">Словакия, </w:t>
      </w:r>
      <w:r w:rsidR="006D2E08">
        <w:t xml:space="preserve">Соединенное Королевство, </w:t>
      </w:r>
      <w:r>
        <w:t xml:space="preserve">Судан, Таджикистан, Того, Тонга, </w:t>
      </w:r>
      <w:r w:rsidR="006D2E08">
        <w:t xml:space="preserve">Тувалу, </w:t>
      </w:r>
      <w:r>
        <w:t xml:space="preserve">Тунис, Уганда, </w:t>
      </w:r>
      <w:r w:rsidR="0050089F">
        <w:t xml:space="preserve">Уругвай, </w:t>
      </w:r>
      <w:r w:rsidR="00D37F99">
        <w:t xml:space="preserve">Фиджи, </w:t>
      </w:r>
      <w:r w:rsidR="001F013C">
        <w:t xml:space="preserve">Филиппины, </w:t>
      </w:r>
      <w:r w:rsidR="00D37F99">
        <w:t xml:space="preserve">Финляндия, Франция, </w:t>
      </w:r>
      <w:r w:rsidR="004F1126">
        <w:t>Хорватия</w:t>
      </w:r>
      <w:r w:rsidR="00DE0672">
        <w:t>,</w:t>
      </w:r>
      <w:r w:rsidR="00796579">
        <w:t xml:space="preserve"> Чехия,</w:t>
      </w:r>
      <w:r w:rsidR="004F1126">
        <w:t xml:space="preserve"> </w:t>
      </w:r>
      <w:r w:rsidR="006D2E08">
        <w:t xml:space="preserve">Швейцария, Швеция, </w:t>
      </w:r>
      <w:r w:rsidR="001C6678">
        <w:t xml:space="preserve">Эквадор, </w:t>
      </w:r>
      <w:r w:rsidR="00DE0672">
        <w:t xml:space="preserve">Эритрея, </w:t>
      </w:r>
      <w:r w:rsidR="00DC7A38">
        <w:t xml:space="preserve">Эсватини, </w:t>
      </w:r>
      <w:r w:rsidR="00DE0672">
        <w:t xml:space="preserve">Эстония, Эфиопия, </w:t>
      </w:r>
      <w:r w:rsidR="00100AF4">
        <w:t>Южная Африка</w:t>
      </w:r>
      <w:r w:rsidR="0050089F">
        <w:t xml:space="preserve"> </w:t>
      </w:r>
      <w:r w:rsidR="004F1126">
        <w:t>и Япония</w:t>
      </w:r>
      <w:r>
        <w:t>.</w:t>
      </w:r>
    </w:p>
    <w:p w14:paraId="2FE6E5B7" w14:textId="295E8D3D" w:rsidR="00533BCC" w:rsidRPr="007267A5" w:rsidRDefault="00533BCC" w:rsidP="00533BCC">
      <w:pPr>
        <w:pStyle w:val="para10"/>
        <w:rPr>
          <w:szCs w:val="22"/>
        </w:rPr>
      </w:pPr>
      <w:r>
        <w:t>По состоянию на 19 января 2023 года действительные полномочия представили еще восемь Сторон, а именно: Венесуэла (Боливарианская Республика), Габон, Гондурас, Малайзия, Мали, Непал, Саудовская Аравия и Соломоновы Острова.</w:t>
      </w:r>
    </w:p>
    <w:bookmarkEnd w:id="9"/>
    <w:p w14:paraId="4109E715" w14:textId="20451EFC" w:rsidR="00F52AC0" w:rsidRPr="00F9543F" w:rsidRDefault="003134EB" w:rsidP="007267A5">
      <w:pPr>
        <w:pStyle w:val="Heading1"/>
        <w:tabs>
          <w:tab w:val="clear" w:pos="720"/>
          <w:tab w:val="left" w:pos="851"/>
        </w:tabs>
      </w:pPr>
      <w:r>
        <w:rPr>
          <w:caps w:val="0"/>
        </w:rPr>
        <w:t>Пункт 4.</w:t>
      </w:r>
      <w:r>
        <w:rPr>
          <w:caps w:val="0"/>
        </w:rPr>
        <w:tab/>
        <w:t>Доклады вспомогательных органов</w:t>
      </w:r>
    </w:p>
    <w:p w14:paraId="0695EC3D" w14:textId="524C6508" w:rsidR="00F52AC0" w:rsidRPr="00F9543F" w:rsidRDefault="00FA1901" w:rsidP="00164748">
      <w:pPr>
        <w:pStyle w:val="Para1"/>
        <w:numPr>
          <w:ilvl w:val="0"/>
          <w:numId w:val="9"/>
        </w:numPr>
        <w:rPr>
          <w:kern w:val="22"/>
          <w:szCs w:val="22"/>
        </w:rPr>
      </w:pPr>
      <w:r>
        <w:t xml:space="preserve">На ее 1-м пленарном заседании Конференции Сторон, выступающей в качестве совещания Сторон Нагойского протокола, были представлены доклады о межсессионной работе, проделанной </w:t>
      </w:r>
      <w:r>
        <w:lastRenderedPageBreak/>
        <w:t>в период после первой части ее четвертого совещания, а именно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 второй части третьего совещания, а также четвертого и пятого совещаний Рабочей группы открытого состава по подготовке глобальной рамочной программы в области биоразнообразия на период после 2020 года (CBD/WG2020/3/7, CBD/WG2020/4/4 и CBD/WG2020/5/5 соответственно).</w:t>
      </w:r>
    </w:p>
    <w:p w14:paraId="3762119B" w14:textId="7BF7317B" w:rsidR="009E5A37" w:rsidRPr="00F9543F" w:rsidRDefault="009E5A37" w:rsidP="009E5A37">
      <w:pPr>
        <w:pStyle w:val="Para1"/>
        <w:numPr>
          <w:ilvl w:val="0"/>
          <w:numId w:val="9"/>
        </w:numPr>
        <w:overflowPunct w:val="0"/>
        <w:autoSpaceDE w:val="0"/>
        <w:autoSpaceDN w:val="0"/>
        <w:snapToGrid w:val="0"/>
        <w:spacing w:before="0"/>
        <w:rPr>
          <w:rFonts w:eastAsia="Malgun Gothic"/>
        </w:rPr>
      </w:pPr>
      <w:r>
        <w:t>Затем Конференция Сторон, выступающая в качестве совещания Сторон Нагойского протокола,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а также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2C5AEBE3" w14:textId="6E36F813" w:rsidR="009E5A37" w:rsidRPr="00F9543F" w:rsidRDefault="009E5A37" w:rsidP="009E5A37">
      <w:pPr>
        <w:pStyle w:val="Para1"/>
        <w:numPr>
          <w:ilvl w:val="0"/>
          <w:numId w:val="9"/>
        </w:numPr>
        <w:overflowPunct w:val="0"/>
        <w:autoSpaceDE w:val="0"/>
        <w:autoSpaceDN w:val="0"/>
        <w:snapToGrid w:val="0"/>
        <w:spacing w:before="0"/>
      </w:pPr>
      <w:r>
        <w:t>Конференция Сторон, выступающая в качестве совещания Сторон Нагойского протокола, 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p>
    <w:p w14:paraId="443F9003" w14:textId="4BE620F3" w:rsidR="00F52AC0" w:rsidRPr="00F9543F" w:rsidRDefault="003134EB" w:rsidP="007267A5">
      <w:pPr>
        <w:pStyle w:val="Heading1"/>
        <w:tabs>
          <w:tab w:val="clear" w:pos="720"/>
          <w:tab w:val="left" w:pos="993"/>
        </w:tabs>
      </w:pPr>
      <w:r>
        <w:rPr>
          <w:caps w:val="0"/>
        </w:rPr>
        <w:t>Пункт 5.</w:t>
      </w:r>
      <w:r>
        <w:rPr>
          <w:caps w:val="0"/>
        </w:rPr>
        <w:tab/>
        <w:t>Доклад Комитета по соблюдению (статья 30)</w:t>
      </w:r>
    </w:p>
    <w:p w14:paraId="133EA8B9" w14:textId="654915C4" w:rsidR="00E569D1" w:rsidRPr="00F9543F" w:rsidRDefault="00E569D1" w:rsidP="00E569D1">
      <w:pPr>
        <w:pStyle w:val="Para1"/>
        <w:numPr>
          <w:ilvl w:val="0"/>
          <w:numId w:val="9"/>
        </w:numPr>
        <w:suppressLineNumbers/>
        <w:suppressAutoHyphens/>
        <w:kinsoku w:val="0"/>
        <w:overflowPunct w:val="0"/>
        <w:autoSpaceDE w:val="0"/>
        <w:autoSpaceDN w:val="0"/>
        <w:snapToGrid w:val="0"/>
      </w:pPr>
      <w:r>
        <w:t>На 1-</w:t>
      </w:r>
      <w:r>
        <w:rPr>
          <w:rFonts w:asciiTheme="majorBidi" w:hAnsiTheme="majorBidi"/>
          <w:color w:val="000000"/>
        </w:rPr>
        <w:t>м пленарном заседании Председатель Комитета по соблюдению в рамках Нагойского протокола представил краткий обзор доклада Комитета по соблюдению о работе его 16-го и 17-го совещаний, содержащегося в документе</w:t>
      </w:r>
      <w:r>
        <w:t xml:space="preserve"> CBD/NP/MOP/4/2</w:t>
      </w:r>
      <w:r>
        <w:rPr>
          <w:rFonts w:asciiTheme="majorBidi" w:hAnsiTheme="majorBidi"/>
          <w:color w:val="000000"/>
        </w:rPr>
        <w:t>, который был представлен в ходе первой части</w:t>
      </w:r>
      <w:r>
        <w:t xml:space="preserve"> четвертого совещания Конференции Сторон, выступающей в качестве совещания </w:t>
      </w:r>
      <w:r>
        <w:rPr>
          <w:rFonts w:asciiTheme="majorBidi" w:hAnsiTheme="majorBidi"/>
        </w:rPr>
        <w:t xml:space="preserve">Сторон Нагойского </w:t>
      </w:r>
      <w:r>
        <w:rPr>
          <w:rFonts w:asciiTheme="majorBidi" w:hAnsiTheme="majorBidi"/>
          <w:color w:val="000000"/>
        </w:rPr>
        <w:t>протокола. В соответствии с организацией работы вопросы существа, вытекающие из доклада, были переданы на рассмотрение рабочим группам I и II.</w:t>
      </w:r>
    </w:p>
    <w:p w14:paraId="65DB85FE" w14:textId="5F3FA506" w:rsidR="00E569D1" w:rsidRPr="00F9543F" w:rsidRDefault="00E569D1" w:rsidP="00E569D1">
      <w:pPr>
        <w:pStyle w:val="Para1"/>
        <w:numPr>
          <w:ilvl w:val="0"/>
          <w:numId w:val="9"/>
        </w:numPr>
      </w:pPr>
      <w:r>
        <w:t xml:space="preserve">В соответствии с уведомлением, выпущенным секретариатом 1 сентября 2022 года, Конференция Сторон, выступающая в качестве совещания </w:t>
      </w:r>
      <w:r>
        <w:rPr>
          <w:rFonts w:asciiTheme="majorBidi" w:hAnsiTheme="majorBidi"/>
        </w:rPr>
        <w:t>Сторон Нагойского протокола</w:t>
      </w:r>
      <w:r>
        <w:t>, постановила продлить на два года срок полномочий 10 членов Комитета, по два каждого региона. Она также постановила, что позднее в ходе совещания будут избраны пять новых членов, по одному от каждого региона, для замены пяти членов, указанных в приложении к уведомлению, срок полномочий которых истекает 31 декабря 2022 года</w:t>
      </w:r>
      <w:r w:rsidRPr="00F9543F">
        <w:rPr>
          <w:rStyle w:val="FootnoteReference"/>
          <w:vertAlign w:val="superscript"/>
        </w:rPr>
        <w:footnoteReference w:id="13"/>
      </w:r>
      <w:r>
        <w:t xml:space="preserve">. </w:t>
      </w:r>
    </w:p>
    <w:p w14:paraId="4CC37B7E" w14:textId="5A1CD1A8" w:rsidR="00240B4B" w:rsidRPr="00F9543F" w:rsidRDefault="00240B4B" w:rsidP="007267A5">
      <w:pPr>
        <w:pStyle w:val="Para1"/>
        <w:numPr>
          <w:ilvl w:val="0"/>
          <w:numId w:val="9"/>
        </w:numPr>
      </w:pPr>
      <w:r>
        <w:t xml:space="preserve">Рабочая группа II рассмотрела пункт </w:t>
      </w:r>
      <w:r>
        <w:rPr>
          <w:color w:val="000000"/>
        </w:rPr>
        <w:t xml:space="preserve">5 повестки дня на своем 3-м заседании 8 декабря. </w:t>
      </w:r>
      <w:r>
        <w:t xml:space="preserve">Ей </w:t>
      </w:r>
      <w:r>
        <w:rPr>
          <w:color w:val="000000"/>
        </w:rPr>
        <w:t>был представлен</w:t>
      </w:r>
      <w:r>
        <w:t xml:space="preserve"> проект решения на основе рекомендаций Комитета по соблюдению, приведенных в приложении к документу CBD/NP/MOP/4/2, который </w:t>
      </w:r>
      <w:r w:rsidR="006D2C14">
        <w:t>содержится</w:t>
      </w:r>
      <w:r>
        <w:t xml:space="preserve"> в компиляции проектов решений (CBD/NP/MOP/4/1/Add.5). </w:t>
      </w:r>
    </w:p>
    <w:p w14:paraId="02657E9F" w14:textId="77777777" w:rsidR="00240B4B" w:rsidRPr="00F9543F" w:rsidRDefault="00240B4B" w:rsidP="00240B4B">
      <w:pPr>
        <w:pStyle w:val="Para1"/>
        <w:numPr>
          <w:ilvl w:val="0"/>
          <w:numId w:val="9"/>
        </w:numPr>
      </w:pPr>
      <w:r>
        <w:t>С заявлениями выступили представители Аргентины, Европейского союза и его 27 государств-членов, Индии, Кении, Кот-д'Ивуара, Республики Кореи, Соединенного Королевства, Уганды, Уругвая, Чада, Швейцарии, Южной Африки и Японии.</w:t>
      </w:r>
    </w:p>
    <w:p w14:paraId="0AB7582E" w14:textId="1721012C" w:rsidR="00240B4B" w:rsidRPr="00F9543F" w:rsidRDefault="00C513CC" w:rsidP="00240B4B">
      <w:pPr>
        <w:pStyle w:val="Para1"/>
        <w:numPr>
          <w:ilvl w:val="0"/>
          <w:numId w:val="9"/>
        </w:numPr>
      </w:pPr>
      <w:r>
        <w:t>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w:t>
      </w:r>
    </w:p>
    <w:p w14:paraId="1BB6BED4" w14:textId="47B217F4" w:rsidR="00240B4B" w:rsidRPr="00F9543F" w:rsidRDefault="00240B4B" w:rsidP="00240B4B">
      <w:pPr>
        <w:pStyle w:val="Para1"/>
        <w:numPr>
          <w:ilvl w:val="0"/>
          <w:numId w:val="9"/>
        </w:numPr>
      </w:pPr>
      <w:r>
        <w:t>На своем 5-м заседании 9 декабря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CBD/NP/MOP/4/L.4.</w:t>
      </w:r>
    </w:p>
    <w:p w14:paraId="40B1C96A" w14:textId="6B66986D"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На своем 2-м пленарном заседании Конференция Сторон, выступающая в качестве совещания Сторон Нагойского протокола, приняла проект решения в качестве решения NP-4/2.</w:t>
      </w:r>
    </w:p>
    <w:p w14:paraId="542B1FAB" w14:textId="59F28EC6" w:rsidR="40F05122" w:rsidRPr="007267A5" w:rsidRDefault="00756EB9" w:rsidP="00465610">
      <w:pPr>
        <w:pStyle w:val="Heading2longmultiline"/>
        <w:suppressLineNumbers/>
        <w:suppressAutoHyphens/>
        <w:kinsoku w:val="0"/>
        <w:overflowPunct w:val="0"/>
        <w:autoSpaceDE w:val="0"/>
        <w:autoSpaceDN w:val="0"/>
        <w:spacing w:before="240"/>
        <w:ind w:left="2160" w:right="1009" w:hanging="1298"/>
        <w:rPr>
          <w:bCs/>
          <w:szCs w:val="22"/>
        </w:rPr>
      </w:pPr>
      <w:r>
        <w:rPr>
          <w:i w:val="0"/>
          <w:snapToGrid w:val="0"/>
        </w:rPr>
        <w:lastRenderedPageBreak/>
        <w:t>Пункт 6.</w:t>
      </w:r>
      <w:r>
        <w:rPr>
          <w:i w:val="0"/>
          <w:snapToGrid w:val="0"/>
        </w:rPr>
        <w:tab/>
        <w:t>Административное обеспечение протокола и бюджет целевых фондов</w:t>
      </w:r>
      <w:r>
        <w:t xml:space="preserve"> </w:t>
      </w:r>
    </w:p>
    <w:p w14:paraId="1E4C8929" w14:textId="72C8BB95" w:rsidR="00C8538C" w:rsidRPr="00F9543F" w:rsidRDefault="00C8538C" w:rsidP="00C8538C">
      <w:pPr>
        <w:pStyle w:val="Para1"/>
        <w:numPr>
          <w:ilvl w:val="0"/>
          <w:numId w:val="9"/>
        </w:numPr>
        <w:overflowPunct w:val="0"/>
        <w:autoSpaceDE w:val="0"/>
        <w:autoSpaceDN w:val="0"/>
        <w:snapToGrid w:val="0"/>
        <w:spacing w:before="0"/>
      </w:pPr>
      <w:r>
        <w:t>На 1-м пленарном заседании Исполнительный секретарь представила доклад о деятельности секретариата и предлагаемый бюджет для программ работы Конвенции и протоколов к ней на двухлетний период 2023</w:t>
      </w:r>
      <w:r>
        <w:sym w:font="Symbol" w:char="F02D"/>
      </w:r>
      <w:r>
        <w:t xml:space="preserve">2024 годов (CBD/COP/15/7). </w:t>
      </w:r>
    </w:p>
    <w:p w14:paraId="38121D8D" w14:textId="200CC708" w:rsidR="00C8538C" w:rsidRPr="00F9543F" w:rsidRDefault="00C8538C" w:rsidP="00C8538C">
      <w:pPr>
        <w:pStyle w:val="Para1"/>
        <w:numPr>
          <w:ilvl w:val="0"/>
          <w:numId w:val="9"/>
        </w:numPr>
        <w:overflowPunct w:val="0"/>
        <w:autoSpaceDE w:val="0"/>
        <w:autoSpaceDN w:val="0"/>
        <w:snapToGrid w:val="0"/>
        <w:spacing w:before="0"/>
      </w:pPr>
      <w:bookmarkStart w:id="10" w:name="_Hlk122437950"/>
      <w:r>
        <w:t>Три органа учредили контактную группу по бюджету под председательством г-на Хамдаллы Зедана (Египет), уполномоченную подробно проанализировать предлагаемый бюджет на двухлетний период 2023</w:t>
      </w:r>
      <w:r>
        <w:sym w:font="Symbol" w:char="F02D"/>
      </w:r>
      <w:r>
        <w:t xml:space="preserve">2024 годов. </w:t>
      </w:r>
    </w:p>
    <w:p w14:paraId="54979963" w14:textId="4A9D9339" w:rsidR="00E37766" w:rsidRPr="00F9543F" w:rsidRDefault="00C8538C"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Председатель контактной группы по бюджету представил доклад о работе группы в ходе двух пленарных заседаний по подведению итогов.</w:t>
      </w:r>
    </w:p>
    <w:p w14:paraId="2A048975" w14:textId="6AC49C22" w:rsidR="00C8538C" w:rsidRPr="00F9543F" w:rsidRDefault="00E37766"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На 5-м пленарном заседании Председатель контактной группы по бюджету представил свой итоговый доклад о работе группы.</w:t>
      </w:r>
    </w:p>
    <w:p w14:paraId="0B1A222D" w14:textId="7FA70F24" w:rsidR="00C8538C" w:rsidRPr="00F9543F" w:rsidRDefault="00C8538C" w:rsidP="00C8538C">
      <w:pPr>
        <w:pStyle w:val="Para1"/>
        <w:numPr>
          <w:ilvl w:val="0"/>
          <w:numId w:val="9"/>
        </w:numPr>
      </w:pPr>
      <w:r>
        <w:t xml:space="preserve">Далее Конференция Сторон, выступающая в качестве совещания Сторон Нагойского протокола, рассмотрела проект решения CBD/NP/MOP/4/L.11, представленный Председателем контактной группы по бюджету, и приняла его в качестве решения NP-4/12. </w:t>
      </w:r>
    </w:p>
    <w:bookmarkEnd w:id="10"/>
    <w:p w14:paraId="0D48C1CC" w14:textId="34C01172" w:rsidR="00F52AC0" w:rsidRPr="007267A5" w:rsidRDefault="00756EB9" w:rsidP="007267A5">
      <w:pPr>
        <w:pStyle w:val="Heading2multiline"/>
        <w:suppressLineNumbers/>
        <w:tabs>
          <w:tab w:val="clear" w:pos="720"/>
          <w:tab w:val="left" w:pos="1080"/>
        </w:tabs>
        <w:suppressAutoHyphens/>
        <w:kinsoku w:val="0"/>
        <w:overflowPunct w:val="0"/>
        <w:autoSpaceDE w:val="0"/>
        <w:autoSpaceDN w:val="0"/>
        <w:spacing w:before="240"/>
        <w:ind w:left="0" w:right="0" w:firstLine="0"/>
        <w:jc w:val="center"/>
        <w:rPr>
          <w:bCs/>
          <w:i w:val="0"/>
          <w:snapToGrid w:val="0"/>
          <w:kern w:val="22"/>
          <w:szCs w:val="22"/>
        </w:rPr>
      </w:pPr>
      <w:r>
        <w:rPr>
          <w:i w:val="0"/>
          <w:snapToGrid w:val="0"/>
        </w:rPr>
        <w:t>Пункт 7.</w:t>
      </w:r>
      <w:r>
        <w:rPr>
          <w:i w:val="0"/>
          <w:snapToGrid w:val="0"/>
        </w:rPr>
        <w:tab/>
        <w:t>Механизм финансирования и финансовые ресурсы (статья 25)</w:t>
      </w:r>
    </w:p>
    <w:p w14:paraId="209CE6DC" w14:textId="3B457CD7" w:rsidR="000D631A" w:rsidRPr="007267A5" w:rsidRDefault="000D631A" w:rsidP="000D631A">
      <w:pPr>
        <w:pStyle w:val="para10"/>
        <w:rPr>
          <w:snapToGrid w:val="0"/>
          <w:kern w:val="22"/>
          <w:szCs w:val="18"/>
        </w:rPr>
      </w:pPr>
      <w:r>
        <w:rPr>
          <w:snapToGrid w:val="0"/>
        </w:rPr>
        <w:t>Рабочая группа II рассмотрела пункт 7 повестки дня на своем 2-м заседании 18 декабря. Ей был</w:t>
      </w:r>
      <w:r w:rsidR="00927718">
        <w:rPr>
          <w:snapToGrid w:val="0"/>
        </w:rPr>
        <w:t>и</w:t>
      </w:r>
      <w:r>
        <w:rPr>
          <w:snapToGrid w:val="0"/>
        </w:rPr>
        <w:t xml:space="preserve"> представлен</w:t>
      </w:r>
      <w:r w:rsidR="00927718">
        <w:rPr>
          <w:snapToGrid w:val="0"/>
        </w:rPr>
        <w:t>ы</w:t>
      </w:r>
      <w:r>
        <w:rPr>
          <w:snapToGrid w:val="0"/>
        </w:rPr>
        <w:t xml:space="preserve"> записка Исполнительного секретаря (CBD/NP/MOP/4/10) и проект решения, содержащийся в компиляции проектов решений. </w:t>
      </w:r>
    </w:p>
    <w:p w14:paraId="3E5139FF" w14:textId="19FB808B" w:rsidR="000D631A" w:rsidRPr="007267A5" w:rsidRDefault="000D631A" w:rsidP="000D631A">
      <w:pPr>
        <w:pStyle w:val="para10"/>
        <w:rPr>
          <w:snapToGrid w:val="0"/>
          <w:kern w:val="22"/>
          <w:szCs w:val="18"/>
        </w:rPr>
      </w:pPr>
      <w:r>
        <w:rPr>
          <w:snapToGrid w:val="0"/>
        </w:rPr>
        <w:t>С заявлениями выступили представители Аргентины, Европейского союза и его 27 государств-членов и Соединенного Королевства.</w:t>
      </w:r>
    </w:p>
    <w:p w14:paraId="4D2ACEB1" w14:textId="0B029955" w:rsidR="000D631A" w:rsidRPr="007267A5" w:rsidRDefault="0075349A" w:rsidP="000D631A">
      <w:pPr>
        <w:pStyle w:val="para10"/>
        <w:rPr>
          <w:snapToGrid w:val="0"/>
          <w:kern w:val="22"/>
          <w:szCs w:val="18"/>
        </w:rPr>
      </w:pPr>
      <w:r>
        <w:rPr>
          <w:snapToGrid w:val="0"/>
        </w:rPr>
        <w:t xml:space="preserve">Рабочая группа II постановила, что ее Председатель подготовит пересмотренный проект решения с учетом сделанных заявлений. </w:t>
      </w:r>
    </w:p>
    <w:p w14:paraId="77D58FA1" w14:textId="64B5E28B" w:rsidR="000D631A" w:rsidRPr="007267A5" w:rsidRDefault="000D631A" w:rsidP="000D631A">
      <w:pPr>
        <w:pStyle w:val="para10"/>
        <w:rPr>
          <w:snapToGrid w:val="0"/>
          <w:kern w:val="22"/>
          <w:szCs w:val="18"/>
        </w:rPr>
      </w:pPr>
      <w:r>
        <w:rPr>
          <w:snapToGrid w:val="0"/>
        </w:rPr>
        <w:t xml:space="preserve">На своем 5-м заседании 9 декабря Рабочая группа II рассмотрела пересмотренный проект решения, представленный ее Председателем, и утвердила его для передачи пленарному заседанию в качестве проекта решения CBD/NP/MOP/4/L.7. </w:t>
      </w:r>
    </w:p>
    <w:p w14:paraId="0F358510" w14:textId="2893FFFF"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На своем 2-м пленарном Конференция Сторон, выступающая в качестве совещания Сторон Нагойского протокола</w:t>
      </w:r>
      <w:r w:rsidR="00EE68BF">
        <w:t>,</w:t>
      </w:r>
      <w:r>
        <w:t xml:space="preserve"> приняла проект решения с учетом внесенных устных поправок в качестве решения NP-4/8.</w:t>
      </w:r>
    </w:p>
    <w:p w14:paraId="3A561E09" w14:textId="61AC2938" w:rsidR="00F52AC0" w:rsidRPr="007267A5" w:rsidRDefault="005F57B7"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Pr>
          <w:rFonts w:ascii="Times New Roman Bold" w:hAnsi="Times New Roman Bold"/>
          <w:i w:val="0"/>
          <w:snapToGrid w:val="0"/>
        </w:rPr>
        <w:t>Пункт 8.</w:t>
      </w:r>
      <w:r>
        <w:rPr>
          <w:rFonts w:ascii="Times New Roman Bold" w:hAnsi="Times New Roman Bold"/>
          <w:i w:val="0"/>
          <w:snapToGrid w:val="0"/>
        </w:rPr>
        <w:tab/>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p>
    <w:p w14:paraId="5ACF15AE" w14:textId="3C19643C" w:rsidR="00657CE8" w:rsidRPr="007267A5" w:rsidRDefault="00657CE8" w:rsidP="00657CE8">
      <w:pPr>
        <w:pStyle w:val="para10"/>
        <w:rPr>
          <w:snapToGrid w:val="0"/>
          <w:kern w:val="22"/>
          <w:szCs w:val="18"/>
        </w:rPr>
      </w:pPr>
      <w:r>
        <w:rPr>
          <w:snapToGrid w:val="0"/>
        </w:rPr>
        <w:t>Рабочая группа II рассмотрела пункт 8 повестки дня на своем 1-м заседании 7 декабря. Ей были представлены доклад о ходе осуществления мер по оказанию поддержки созданию потенциала и повышению осведомленности (статьи 22 и 21) (CBD/NP/MOP/4/5)</w:t>
      </w:r>
      <w:r w:rsidR="002D78E7">
        <w:rPr>
          <w:snapToGrid w:val="0"/>
        </w:rPr>
        <w:t xml:space="preserve"> и </w:t>
      </w:r>
      <w:r>
        <w:rPr>
          <w:snapToGrid w:val="0"/>
        </w:rPr>
        <w:t xml:space="preserve">записки Исполнительного секретаря </w:t>
      </w:r>
      <w:r w:rsidR="002D78E7">
        <w:rPr>
          <w:snapToGrid w:val="0"/>
        </w:rPr>
        <w:t>об</w:t>
      </w:r>
      <w:r>
        <w:rPr>
          <w:snapToGrid w:val="0"/>
        </w:rPr>
        <w:t xml:space="preserve"> обзор</w:t>
      </w:r>
      <w:r w:rsidR="002D78E7">
        <w:rPr>
          <w:snapToGrid w:val="0"/>
        </w:rPr>
        <w:t>е</w:t>
      </w:r>
      <w:r>
        <w:rPr>
          <w:snapToGrid w:val="0"/>
        </w:rPr>
        <w:t xml:space="preserve"> инициатив по созданию и развитию потенциала, направленных на оказание странам непосредственной поддержки в осуществлении Нагойского протокола (CBD/NP/MOP/4/INF/1), </w:t>
      </w:r>
      <w:r w:rsidR="002D78E7">
        <w:rPr>
          <w:snapToGrid w:val="0"/>
        </w:rPr>
        <w:t xml:space="preserve">об </w:t>
      </w:r>
      <w:r>
        <w:rPr>
          <w:snapToGrid w:val="0"/>
        </w:rPr>
        <w:t>обзор</w:t>
      </w:r>
      <w:r w:rsidR="002D78E7">
        <w:rPr>
          <w:snapToGrid w:val="0"/>
        </w:rPr>
        <w:t>е</w:t>
      </w:r>
      <w:r>
        <w:rPr>
          <w:snapToGrid w:val="0"/>
        </w:rPr>
        <w:t xml:space="preserve"> инструментов и ресурсов для создания потенциала в области регулирования доступа и совместного использования выгод (CBD/NP/MOP/4/INF/2), а также </w:t>
      </w:r>
      <w:r w:rsidR="002D78E7">
        <w:rPr>
          <w:snapToGrid w:val="0"/>
        </w:rPr>
        <w:t>об отзывах</w:t>
      </w:r>
      <w:r>
        <w:rPr>
          <w:snapToGrid w:val="0"/>
        </w:rPr>
        <w:t xml:space="preserve"> о наборе инструментальных средств для коммуникации, просвещения и информирования общественности (CBD/NP/MOP/4/INF/3).</w:t>
      </w:r>
    </w:p>
    <w:p w14:paraId="557F9FA8" w14:textId="77777777" w:rsidR="00657CE8" w:rsidRPr="007267A5" w:rsidRDefault="00657CE8" w:rsidP="00657CE8">
      <w:pPr>
        <w:pStyle w:val="para10"/>
        <w:rPr>
          <w:snapToGrid w:val="0"/>
          <w:kern w:val="22"/>
          <w:szCs w:val="18"/>
        </w:rPr>
      </w:pPr>
      <w:r>
        <w:rPr>
          <w:snapToGrid w:val="0"/>
        </w:rPr>
        <w:t>С заявлениями выступили представители Европейского союза и его 27 государств-членов, Индии и Соединенного Королевства.</w:t>
      </w:r>
    </w:p>
    <w:p w14:paraId="1C1CDC01" w14:textId="15E2A450" w:rsidR="00657CE8" w:rsidRPr="007267A5" w:rsidRDefault="005462D4" w:rsidP="00657CE8">
      <w:pPr>
        <w:pStyle w:val="para10"/>
        <w:rPr>
          <w:snapToGrid w:val="0"/>
          <w:kern w:val="22"/>
          <w:szCs w:val="18"/>
        </w:rPr>
      </w:pPr>
      <w:r>
        <w:rPr>
          <w:snapToGrid w:val="0"/>
        </w:rPr>
        <w:lastRenderedPageBreak/>
        <w:t>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w:t>
      </w:r>
    </w:p>
    <w:p w14:paraId="283CA5E4" w14:textId="75DF56DD" w:rsidR="000D631A" w:rsidRPr="007267A5" w:rsidRDefault="00657CE8" w:rsidP="00657CE8">
      <w:pPr>
        <w:pStyle w:val="para10"/>
        <w:rPr>
          <w:snapToGrid w:val="0"/>
          <w:kern w:val="22"/>
          <w:szCs w:val="18"/>
        </w:rPr>
      </w:pPr>
      <w:r>
        <w:rPr>
          <w:snapToGrid w:val="0"/>
        </w:rPr>
        <w:t xml:space="preserve">На своем 4-м заседании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CBD/NP/MOP/4/L.5. </w:t>
      </w:r>
    </w:p>
    <w:p w14:paraId="7BD06ECC" w14:textId="5DD91043"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На своем 2-м пленарном заседании Конференция Сторон, выступающая в качестве совещания Сторон Нагойского протокола</w:t>
      </w:r>
      <w:r>
        <w:rPr>
          <w:color w:val="000000"/>
        </w:rPr>
        <w:t>, приняла проект решения с внесенными устно поправками в качестве решения NP-4/7.</w:t>
      </w:r>
    </w:p>
    <w:p w14:paraId="064E5B4D" w14:textId="5B6DD7A2" w:rsidR="00CE33D4" w:rsidRPr="007267A5" w:rsidRDefault="00033F83" w:rsidP="007267A5">
      <w:pPr>
        <w:pStyle w:val="Heading2longmultiline"/>
        <w:suppressLineNumbers/>
        <w:tabs>
          <w:tab w:val="clear" w:pos="720"/>
          <w:tab w:val="left" w:pos="993"/>
        </w:tabs>
        <w:suppressAutoHyphens/>
        <w:kinsoku w:val="0"/>
        <w:overflowPunct w:val="0"/>
        <w:autoSpaceDE w:val="0"/>
        <w:autoSpaceDN w:val="0"/>
        <w:spacing w:before="240"/>
        <w:ind w:left="0" w:right="106" w:firstLine="0"/>
        <w:jc w:val="center"/>
        <w:rPr>
          <w:bCs/>
          <w:i w:val="0"/>
          <w:snapToGrid w:val="0"/>
          <w:kern w:val="22"/>
          <w:szCs w:val="22"/>
        </w:rPr>
      </w:pPr>
      <w:r>
        <w:rPr>
          <w:i w:val="0"/>
          <w:snapToGrid w:val="0"/>
        </w:rPr>
        <w:t>Пункт 9.</w:t>
      </w:r>
      <w:r>
        <w:rPr>
          <w:i w:val="0"/>
          <w:snapToGrid w:val="0"/>
        </w:rPr>
        <w:tab/>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3A13CB70" w14:textId="000C07A7" w:rsidR="00A00ED4" w:rsidRPr="007267A5" w:rsidRDefault="00A00ED4" w:rsidP="00A00ED4">
      <w:pPr>
        <w:pStyle w:val="para10"/>
        <w:rPr>
          <w:snapToGrid w:val="0"/>
          <w:kern w:val="22"/>
          <w:szCs w:val="18"/>
        </w:rPr>
      </w:pPr>
      <w:r>
        <w:rPr>
          <w:snapToGrid w:val="0"/>
        </w:rPr>
        <w:t xml:space="preserve">Рабочая группа II рассмотрела пункт 9 повестки дня на своем 1-м заседании. Ей были представлены проект решения, приведенный в компиляции проектов решений, записка Исполнительного секретаря, содержащая доклад о результатах работы Механизма посредничества для регулирования доступа к генетическим ресурсам и совместного использования выгод (CBD/NP/MOP/4/6), и доклад о работе четвертого совещания Неофициального консультативного комитета Механизма посредничества для регулирования доступа к генетическим ресурсам и совместного использования выгод (CBD/NP/ABSCH-IAC/2019/1/3) </w:t>
      </w:r>
    </w:p>
    <w:p w14:paraId="24706700" w14:textId="496EFFDF" w:rsidR="00A00ED4" w:rsidRPr="007267A5" w:rsidRDefault="00A00ED4" w:rsidP="00A00ED4">
      <w:pPr>
        <w:pStyle w:val="para10"/>
        <w:rPr>
          <w:snapToGrid w:val="0"/>
          <w:kern w:val="22"/>
          <w:szCs w:val="18"/>
        </w:rPr>
      </w:pPr>
      <w:r>
        <w:rPr>
          <w:snapToGrid w:val="0"/>
        </w:rPr>
        <w:t>С заявлениями выступили представители Аргентины, Европейского союза и его 27 государств-членов, Индии, Кении, Объединенной Республики Танзании, Соединенного Королевства, Швейцарии и Южной Африки.</w:t>
      </w:r>
    </w:p>
    <w:p w14:paraId="072C2047" w14:textId="21B3BC6C" w:rsidR="00A00ED4" w:rsidRPr="007267A5" w:rsidRDefault="0009034A" w:rsidP="00A00ED4">
      <w:pPr>
        <w:pStyle w:val="para10"/>
        <w:rPr>
          <w:snapToGrid w:val="0"/>
          <w:kern w:val="22"/>
          <w:szCs w:val="18"/>
        </w:rPr>
      </w:pPr>
      <w:r>
        <w:rPr>
          <w:snapToGrid w:val="0"/>
        </w:rPr>
        <w:t>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w:t>
      </w:r>
    </w:p>
    <w:p w14:paraId="1023667D" w14:textId="5571F60C" w:rsidR="00657CE8" w:rsidRPr="007267A5" w:rsidRDefault="00A00ED4" w:rsidP="00A00ED4">
      <w:pPr>
        <w:pStyle w:val="para10"/>
        <w:rPr>
          <w:snapToGrid w:val="0"/>
          <w:kern w:val="22"/>
          <w:szCs w:val="18"/>
        </w:rPr>
      </w:pPr>
      <w:r>
        <w:rPr>
          <w:snapToGrid w:val="0"/>
        </w:rPr>
        <w:t xml:space="preserve">На своем 5-м заседании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CBD/NP/MOP/4/L.3. </w:t>
      </w:r>
    </w:p>
    <w:p w14:paraId="26D91302" w14:textId="00827A26"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На своем 2-м пленарном заседании Конференция Сторон, выступающая в качестве совещания Сторон Нагойского протокола, приняла проект решения в качестве решения NP-4/4.</w:t>
      </w:r>
    </w:p>
    <w:p w14:paraId="71CA75DF" w14:textId="2894A719" w:rsidR="00F52AC0" w:rsidRPr="00F9543F" w:rsidRDefault="009E10FE" w:rsidP="007267A5">
      <w:pPr>
        <w:pStyle w:val="Heading1"/>
        <w:tabs>
          <w:tab w:val="clear" w:pos="720"/>
          <w:tab w:val="left" w:pos="993"/>
        </w:tabs>
      </w:pPr>
      <w:r>
        <w:rPr>
          <w:caps w:val="0"/>
        </w:rPr>
        <w:t>Пункт 10.</w:t>
      </w:r>
      <w:r>
        <w:rPr>
          <w:caps w:val="0"/>
        </w:rPr>
        <w:tab/>
        <w:t>Мониторинг и отчетность (Статья 29)</w:t>
      </w:r>
    </w:p>
    <w:p w14:paraId="4D846293" w14:textId="1540EA3C" w:rsidR="006943BB" w:rsidRPr="007267A5" w:rsidRDefault="006943BB" w:rsidP="006943BB">
      <w:pPr>
        <w:pStyle w:val="para10"/>
        <w:rPr>
          <w:snapToGrid w:val="0"/>
          <w:kern w:val="22"/>
          <w:szCs w:val="18"/>
        </w:rPr>
      </w:pPr>
      <w:r>
        <w:rPr>
          <w:snapToGrid w:val="0"/>
        </w:rPr>
        <w:t xml:space="preserve">Рабочая группа II рассмотрела пункт 10 повестки дня на своем 1-м заседании. Ей были представлены проект решения, содержащийся в компиляции проектов решений, соответствующая записка Исполнительного секретаря (CBD/NP/MOP/10/7) и еще одна записка, содержащая справочную таблицу, </w:t>
      </w:r>
      <w:r w:rsidR="00154DED">
        <w:rPr>
          <w:snapToGrid w:val="0"/>
        </w:rPr>
        <w:t>отражающую изменения</w:t>
      </w:r>
      <w:r>
        <w:rPr>
          <w:snapToGrid w:val="0"/>
        </w:rPr>
        <w:t>, внесенны</w:t>
      </w:r>
      <w:r w:rsidR="00154DED">
        <w:rPr>
          <w:snapToGrid w:val="0"/>
        </w:rPr>
        <w:t>е</w:t>
      </w:r>
      <w:r>
        <w:rPr>
          <w:snapToGrid w:val="0"/>
        </w:rPr>
        <w:t xml:space="preserve"> в формат первого национального доклада в рамках Нагойского протокола (CBD/NP/MOP/10/INF/5).</w:t>
      </w:r>
    </w:p>
    <w:p w14:paraId="6AC68C2C" w14:textId="77777777" w:rsidR="006943BB" w:rsidRPr="007267A5" w:rsidRDefault="006943BB" w:rsidP="006943BB">
      <w:pPr>
        <w:pStyle w:val="para10"/>
        <w:rPr>
          <w:snapToGrid w:val="0"/>
          <w:kern w:val="22"/>
          <w:szCs w:val="18"/>
        </w:rPr>
      </w:pPr>
      <w:r>
        <w:rPr>
          <w:snapToGrid w:val="0"/>
        </w:rPr>
        <w:t>С заявлениями выступили представители Аргентины, Демократической Республики Конго (от имени Группы африканских государств), Европейского союза и его 27 государств-членов, Индии, Кении, Кот-д'Ивуара, Малави, Соединенного Королевства, Южной Африки и Японии.</w:t>
      </w:r>
    </w:p>
    <w:p w14:paraId="5DFC6DF7" w14:textId="77A922B8" w:rsidR="006943BB" w:rsidRPr="007267A5" w:rsidRDefault="00241FBE" w:rsidP="006943BB">
      <w:pPr>
        <w:pStyle w:val="para10"/>
        <w:rPr>
          <w:snapToGrid w:val="0"/>
          <w:kern w:val="22"/>
          <w:szCs w:val="18"/>
        </w:rPr>
      </w:pPr>
      <w:r>
        <w:rPr>
          <w:snapToGrid w:val="0"/>
        </w:rPr>
        <w:t xml:space="preserve">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 </w:t>
      </w:r>
    </w:p>
    <w:p w14:paraId="5CAAF163" w14:textId="3E826341" w:rsidR="006943BB" w:rsidRPr="007267A5" w:rsidRDefault="006943BB" w:rsidP="006943BB">
      <w:pPr>
        <w:pStyle w:val="para10"/>
        <w:rPr>
          <w:snapToGrid w:val="0"/>
          <w:kern w:val="22"/>
          <w:szCs w:val="18"/>
        </w:rPr>
      </w:pPr>
      <w:r>
        <w:rPr>
          <w:snapToGrid w:val="0"/>
        </w:rPr>
        <w:t xml:space="preserve">На своем 5-м заседании Рабочая группа II рассмотрела пересмотренный проект решения, представленный ее Председателем, и </w:t>
      </w:r>
      <w:r w:rsidR="00436A63">
        <w:rPr>
          <w:snapToGrid w:val="0"/>
        </w:rPr>
        <w:t>утвердила</w:t>
      </w:r>
      <w:r>
        <w:rPr>
          <w:snapToGrid w:val="0"/>
        </w:rPr>
        <w:t xml:space="preserve"> его для передачи пленарному заседанию в качестве проекта решения CBD/NP/MOP/4/L.6.</w:t>
      </w:r>
    </w:p>
    <w:p w14:paraId="16EC2C3A" w14:textId="4CAFFBA8"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На своем 2-м пленарном заседании Конференция Сторон, выступающая в качестве совещания Сторон Нагойского протокола, приняла проект решения с учетом внесенных устных поправок в качестве решения NP-4/3.</w:t>
      </w:r>
    </w:p>
    <w:p w14:paraId="0475E987" w14:textId="33122399" w:rsidR="00F52AC0" w:rsidRPr="00F9543F" w:rsidRDefault="00861C67" w:rsidP="007267A5">
      <w:pPr>
        <w:pStyle w:val="Heading1longmultiline"/>
        <w:tabs>
          <w:tab w:val="clear" w:pos="720"/>
          <w:tab w:val="left" w:pos="851"/>
        </w:tabs>
        <w:ind w:left="0" w:firstLine="0"/>
        <w:jc w:val="center"/>
      </w:pPr>
      <w:r>
        <w:rPr>
          <w:caps w:val="0"/>
        </w:rPr>
        <w:lastRenderedPageBreak/>
        <w:t>Пункт 11.</w:t>
      </w:r>
      <w:r>
        <w:rPr>
          <w:caps w:val="0"/>
        </w:rPr>
        <w:tab/>
      </w:r>
      <w:r w:rsidR="000B67A1">
        <w:rPr>
          <w:caps w:val="0"/>
        </w:rPr>
        <w:t>Сотрудничество с другими международными организациями, конвенциями и инициативами</w:t>
      </w:r>
    </w:p>
    <w:p w14:paraId="589FEAF6" w14:textId="677E1DC6" w:rsidR="00F66608" w:rsidRPr="007267A5" w:rsidRDefault="00F66608" w:rsidP="00F66608">
      <w:pPr>
        <w:pStyle w:val="para10"/>
        <w:rPr>
          <w:snapToGrid w:val="0"/>
          <w:kern w:val="22"/>
          <w:szCs w:val="18"/>
        </w:rPr>
      </w:pPr>
      <w:r>
        <w:rPr>
          <w:snapToGrid w:val="0"/>
        </w:rPr>
        <w:t>Рабочая группа II рассмотрела пункт 11 повестки дня на своем 3-м заседании. Ей была представлена соответствующая записка Исполнительного секретаря (CBD/NP/MOP/4/8) и еще одна записка, содержащая более подробную информацию о международных процессах, связанных с регулированием доступа к генетическим ресурсам и совместного использования выгод (CBD/NP/MOP/4/INF/4).</w:t>
      </w:r>
    </w:p>
    <w:p w14:paraId="4A7B7945" w14:textId="694C5A16" w:rsidR="00F66608" w:rsidRPr="007267A5" w:rsidRDefault="006A71F6" w:rsidP="00F66608">
      <w:pPr>
        <w:pStyle w:val="para10"/>
        <w:rPr>
          <w:snapToGrid w:val="0"/>
          <w:kern w:val="22"/>
          <w:szCs w:val="18"/>
        </w:rPr>
      </w:pPr>
      <w:r>
        <w:rPr>
          <w:snapToGrid w:val="0"/>
        </w:rPr>
        <w:t>Рабочая группа II приняла представленную информацию к сведению.</w:t>
      </w:r>
    </w:p>
    <w:p w14:paraId="2FDCEDBC" w14:textId="4CB7AA17" w:rsidR="00F52AC0" w:rsidRPr="00F9543F" w:rsidRDefault="00F52AC0" w:rsidP="007267A5">
      <w:pPr>
        <w:pStyle w:val="Heading1"/>
        <w:tabs>
          <w:tab w:val="clear" w:pos="720"/>
          <w:tab w:val="left" w:pos="1134"/>
        </w:tabs>
      </w:pPr>
      <w:r w:rsidRPr="00F212CB">
        <w:rPr>
          <w:caps w:val="0"/>
        </w:rPr>
        <w:t>Пункт</w:t>
      </w:r>
      <w:r>
        <w:t xml:space="preserve"> 12.</w:t>
      </w:r>
      <w:r>
        <w:rPr>
          <w:caps w:val="0"/>
        </w:rPr>
        <w:tab/>
        <w:t>Обзор эффективности структур и процессов</w:t>
      </w:r>
    </w:p>
    <w:p w14:paraId="09CFC325" w14:textId="445F3785" w:rsidR="00AE655E" w:rsidRPr="007267A5" w:rsidRDefault="00AE655E" w:rsidP="00AE655E">
      <w:pPr>
        <w:pStyle w:val="para10"/>
        <w:rPr>
          <w:snapToGrid w:val="0"/>
          <w:kern w:val="22"/>
          <w:szCs w:val="18"/>
        </w:rPr>
      </w:pPr>
      <w:r>
        <w:t>Рабочая группа II рассмотрела пункт </w:t>
      </w:r>
      <w:r>
        <w:rPr>
          <w:snapToGrid w:val="0"/>
        </w:rPr>
        <w:t>12 повестки дня</w:t>
      </w:r>
      <w:r>
        <w:t xml:space="preserve"> на своем 2-м заседании одновременно </w:t>
      </w:r>
      <w:r>
        <w:rPr>
          <w:snapToGrid w:val="0"/>
        </w:rPr>
        <w:t>с пунктом 17 повестки дня Конференции Сторон Конвенции и пунктом 13 повестки дня 10-го совещания Конференции Сторон, выступающей в качестве совещания Сторон Картахенского протокола. Ей был представлен проект решения, основанный на рекомендации 3/13 Вспомогательного органа по осуществлению, который приводится в компиляциях проектов решений всех трех органов (CBD/NP/MOP/4/1/Add.5, CBD/COP/15/2, CBD/CP/MOP/10/1/Add.5).</w:t>
      </w:r>
    </w:p>
    <w:p w14:paraId="1E207C17" w14:textId="3CDFE7AD" w:rsidR="00AE655E" w:rsidRPr="007267A5" w:rsidRDefault="00AE655E" w:rsidP="00AE655E">
      <w:pPr>
        <w:pStyle w:val="para10"/>
        <w:rPr>
          <w:snapToGrid w:val="0"/>
          <w:kern w:val="22"/>
          <w:szCs w:val="18"/>
        </w:rPr>
      </w:pPr>
      <w:r>
        <w:rPr>
          <w:snapToGrid w:val="0"/>
        </w:rPr>
        <w:t>На своем 6-м заседании 10 декабря Рабочая группа II рассмотрела представленный ее Председателем пересмотренный проект решения в рамках пункта 17 повестки дня 15-го совещания Конференции Сторон Конвенции и после принятия проекта решения в рамках этого пункта повестки дня также утвердила его с соответствующими поправками для передачи пленарному заседанию в качестве проекта решения CBD/NP/MOP/4/L.8.</w:t>
      </w:r>
    </w:p>
    <w:p w14:paraId="3BB5C915" w14:textId="791B1A20"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t xml:space="preserve">На своем 2-м пленарном заседании Конференция Сторон, выступающая в качестве совещания Сторон Нагойского протокола, приняла проект решения в </w:t>
      </w:r>
      <w:r>
        <w:rPr>
          <w:color w:val="000000"/>
        </w:rPr>
        <w:t>качестве решения NP-4/9.</w:t>
      </w:r>
    </w:p>
    <w:p w14:paraId="46B3FA24" w14:textId="509F6E3D" w:rsidR="00F52AC0" w:rsidRPr="00F9543F" w:rsidRDefault="0048458B" w:rsidP="007267A5">
      <w:pPr>
        <w:pStyle w:val="Heading1"/>
        <w:tabs>
          <w:tab w:val="clear" w:pos="720"/>
          <w:tab w:val="left" w:pos="993"/>
        </w:tabs>
      </w:pPr>
      <w:r>
        <w:rPr>
          <w:caps w:val="0"/>
        </w:rPr>
        <w:t>Пункт 13</w:t>
      </w:r>
      <w:r>
        <w:t>.</w:t>
      </w:r>
      <w:r>
        <w:tab/>
      </w:r>
      <w:r w:rsidR="005A7B46">
        <w:t xml:space="preserve"> Г</w:t>
      </w:r>
      <w:r w:rsidR="005A7B46">
        <w:rPr>
          <w:caps w:val="0"/>
        </w:rPr>
        <w:t>лобальная рамочная программа в области биоразнообразия на период после 2020 года</w:t>
      </w:r>
    </w:p>
    <w:p w14:paraId="0965796F" w14:textId="1F9C1432" w:rsidR="004A1292" w:rsidRPr="007267A5" w:rsidRDefault="004A1292" w:rsidP="004A1292">
      <w:pPr>
        <w:pStyle w:val="para10"/>
        <w:rPr>
          <w:snapToGrid w:val="0"/>
          <w:kern w:val="22"/>
          <w:szCs w:val="18"/>
        </w:rPr>
      </w:pPr>
      <w:r>
        <w:rPr>
          <w:snapToGrid w:val="0"/>
        </w:rPr>
        <w:t>Рабочая группа I рассмотрела пункт 13 повестки дня на своем 1-м заседании одновременно с подпунктом 9 А повестки дня 15-го совещания Конференции Сторон Конвенции. При этом ей была представлена записка Исполнительного секретаря о повышении эффективности осуществления Нагойского протокола в контексте глобальной рамочной программы в области биоразнообразия на период после 2020 года (CBD/NP/MOP/4/9).</w:t>
      </w:r>
    </w:p>
    <w:p w14:paraId="14F04BED" w14:textId="0131E763" w:rsidR="004A1292" w:rsidRPr="007267A5" w:rsidRDefault="008873BC" w:rsidP="004A1292">
      <w:pPr>
        <w:pStyle w:val="para10"/>
        <w:rPr>
          <w:snapToGrid w:val="0"/>
          <w:kern w:val="22"/>
          <w:szCs w:val="18"/>
        </w:rPr>
      </w:pPr>
      <w:r>
        <w:rPr>
          <w:snapToGrid w:val="0"/>
        </w:rPr>
        <w:t>Рабочая группа I постановила возобновить рассмотрение пункта 13 повестки дня на более позднем этапе заседания после того, как будет продолжено обсуждение подпункта 9 А повестки дня 15-го совещания Конференции Сторон Конвенции</w:t>
      </w:r>
      <w:r w:rsidR="000D00C6">
        <w:rPr>
          <w:snapToGrid w:val="0"/>
        </w:rPr>
        <w:t>.</w:t>
      </w:r>
    </w:p>
    <w:p w14:paraId="013F9E04" w14:textId="378A7A26" w:rsidR="004A1292" w:rsidRPr="007267A5" w:rsidRDefault="004A1292" w:rsidP="004A1292">
      <w:pPr>
        <w:pStyle w:val="para10"/>
        <w:rPr>
          <w:snapToGrid w:val="0"/>
          <w:kern w:val="22"/>
          <w:szCs w:val="18"/>
        </w:rPr>
      </w:pPr>
      <w:r>
        <w:rPr>
          <w:snapToGrid w:val="0"/>
        </w:rPr>
        <w:t>На своем 4-м заседании 19 декабря Рабочая группа I рассмотрела проект решения, представленный ее Председателем, и утвердила его для передачи пленарному заседанию в качестве проекта решения CBD/NP/MOP/4/L.12.</w:t>
      </w:r>
    </w:p>
    <w:p w14:paraId="4B052DAB" w14:textId="4F0014F2" w:rsidR="00D8765E" w:rsidRPr="007267A5" w:rsidRDefault="00D8765E" w:rsidP="00522337">
      <w:pPr>
        <w:pStyle w:val="Para1"/>
        <w:numPr>
          <w:ilvl w:val="0"/>
          <w:numId w:val="9"/>
        </w:numPr>
        <w:suppressLineNumbers/>
        <w:suppressAutoHyphens/>
        <w:kinsoku w:val="0"/>
        <w:overflowPunct w:val="0"/>
        <w:autoSpaceDE w:val="0"/>
        <w:autoSpaceDN w:val="0"/>
        <w:snapToGrid w:val="0"/>
        <w:rPr>
          <w:kern w:val="22"/>
        </w:rPr>
      </w:pPr>
      <w:r>
        <w:t>На своем 5-м пленарном заседании Конференция Сторон, выступающая в качестве совещания Сторон, приняла проект решения в качестве решения NP-4/5.</w:t>
      </w:r>
    </w:p>
    <w:p w14:paraId="32C308E3" w14:textId="6273032E" w:rsidR="00F52AC0" w:rsidRPr="00F9543F" w:rsidRDefault="00F52AC0" w:rsidP="007B5EF9">
      <w:pPr>
        <w:pStyle w:val="Heading1"/>
      </w:pPr>
      <w:r w:rsidRPr="00F212CB">
        <w:rPr>
          <w:caps w:val="0"/>
        </w:rPr>
        <w:t>Пункт</w:t>
      </w:r>
      <w:r>
        <w:t xml:space="preserve"> 14.</w:t>
      </w:r>
      <w:r>
        <w:tab/>
      </w:r>
      <w:r>
        <w:rPr>
          <w:caps w:val="0"/>
        </w:rPr>
        <w:t>Цифровая информация о последовательностях в отношении генетических ресурсов</w:t>
      </w:r>
    </w:p>
    <w:p w14:paraId="1DF457C7" w14:textId="5D0AA6D4" w:rsidR="00C26201" w:rsidRPr="007267A5" w:rsidRDefault="00C26201" w:rsidP="00C26201">
      <w:pPr>
        <w:pStyle w:val="para10"/>
        <w:rPr>
          <w:snapToGrid w:val="0"/>
          <w:kern w:val="22"/>
          <w:szCs w:val="18"/>
        </w:rPr>
      </w:pPr>
      <w:r>
        <w:rPr>
          <w:snapToGrid w:val="0"/>
        </w:rPr>
        <w:t xml:space="preserve">Рабочая группа I рассмотрела пункт 14 повестки дня на своем 1-м заседании одновременно с пунктом 11 повестки дня 15-го совещания Конференции Сторон Конвенции. </w:t>
      </w:r>
    </w:p>
    <w:p w14:paraId="41D82C3C" w14:textId="1C523B0B" w:rsidR="00C26201" w:rsidRPr="007267A5" w:rsidRDefault="00110E5F" w:rsidP="00C26201">
      <w:pPr>
        <w:pStyle w:val="para10"/>
        <w:rPr>
          <w:snapToGrid w:val="0"/>
          <w:kern w:val="22"/>
          <w:szCs w:val="18"/>
        </w:rPr>
      </w:pPr>
      <w:r>
        <w:rPr>
          <w:snapToGrid w:val="0"/>
        </w:rPr>
        <w:t>Рабочая группа I постановила возобновить рассмотрение пункта 14 повестки дня на более позднем этапе заседания после того, как будет продолжено обсуждение пункта 11 повестки дня 15-го совещания Конференции Сторон Конвенции.</w:t>
      </w:r>
    </w:p>
    <w:p w14:paraId="2AE383C8" w14:textId="79F2DA27" w:rsidR="00C26201" w:rsidRPr="007267A5" w:rsidRDefault="00C26201" w:rsidP="00C26201">
      <w:pPr>
        <w:pStyle w:val="para10"/>
        <w:rPr>
          <w:snapToGrid w:val="0"/>
          <w:kern w:val="22"/>
          <w:szCs w:val="18"/>
        </w:rPr>
      </w:pPr>
      <w:r>
        <w:rPr>
          <w:snapToGrid w:val="0"/>
        </w:rPr>
        <w:lastRenderedPageBreak/>
        <w:t>На своем 4-м заседании Рабочая группа I рассмотрела проект решения, представленный ее Председателем, и утвердила его для передачи пленарному заседанию в качестве проекта решения CBD/NP/4/MOP/L.13.</w:t>
      </w:r>
    </w:p>
    <w:p w14:paraId="63520077" w14:textId="3714CCED"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t>На своем 5-м пленарном заседании Конференция Сторон, выступающая в качестве совещания Сторон Нагойского протокола, приняла этот проект решения в качестве решения NP-4/6.</w:t>
      </w:r>
    </w:p>
    <w:p w14:paraId="4504EB3C" w14:textId="762258C9" w:rsidR="00F52AC0" w:rsidRPr="007267A5"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Pr>
          <w:i w:val="0"/>
          <w:snapToGrid w:val="0"/>
        </w:rPr>
        <w:t>Пункт 15.</w:t>
      </w:r>
      <w:r>
        <w:rPr>
          <w:i w:val="0"/>
          <w:snapToGrid w:val="0"/>
        </w:rP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699A8022" w14:textId="2E1C1AC0" w:rsidR="00D00121" w:rsidRPr="007267A5" w:rsidRDefault="00D00121" w:rsidP="00D00121">
      <w:pPr>
        <w:pStyle w:val="para10"/>
        <w:rPr>
          <w:snapToGrid w:val="0"/>
          <w:kern w:val="22"/>
          <w:szCs w:val="18"/>
        </w:rPr>
      </w:pPr>
      <w:r>
        <w:rPr>
          <w:snapToGrid w:val="0"/>
        </w:rPr>
        <w:t>Рабочая группа II рассмотрела пункт 15 повестки дня на своем 3-м заседании. Ей был представлен проект решения на основе рекомендации 3/16 Вспомогательного органа по осуществлению, содержащийся в компиляции проектов решений.</w:t>
      </w:r>
    </w:p>
    <w:p w14:paraId="67327E8D" w14:textId="073AF8DE" w:rsidR="00D00121" w:rsidRPr="007267A5" w:rsidRDefault="00D00121" w:rsidP="00D00121">
      <w:pPr>
        <w:pStyle w:val="para10"/>
        <w:rPr>
          <w:snapToGrid w:val="0"/>
          <w:kern w:val="22"/>
          <w:szCs w:val="18"/>
        </w:rPr>
      </w:pPr>
      <w:r>
        <w:rPr>
          <w:snapToGrid w:val="0"/>
        </w:rPr>
        <w:t>С заявлениями выступили представители Бразилии, Европейского союза и его 27 членов, Китая, Мексики, Намибии, Норвегии, Республики Кореи, Соединенного Королевства, Швейцарии и Японии;</w:t>
      </w:r>
    </w:p>
    <w:p w14:paraId="172DDE23" w14:textId="67E6E97A" w:rsidR="00D00121" w:rsidRPr="007267A5" w:rsidRDefault="00BF698F" w:rsidP="00D00121">
      <w:pPr>
        <w:pStyle w:val="para10"/>
        <w:rPr>
          <w:snapToGrid w:val="0"/>
          <w:kern w:val="22"/>
          <w:szCs w:val="18"/>
        </w:rPr>
      </w:pPr>
      <w:r>
        <w:rPr>
          <w:snapToGrid w:val="0"/>
        </w:rPr>
        <w:t>Рабочая группа II постановила учредить группу друзей Председателя для обсуждения этого вопроса под совместным руководством Мери Чиаччи (Европейский союз) и Пейшенс Гандивы (Зимбабве), в состав которой вошли представители, выступившие с заявлениям, а также другие Сторон</w:t>
      </w:r>
      <w:r w:rsidR="00DA07C9">
        <w:rPr>
          <w:snapToGrid w:val="0"/>
        </w:rPr>
        <w:t>.</w:t>
      </w:r>
    </w:p>
    <w:p w14:paraId="55AFA24E" w14:textId="1BE34D7B" w:rsidR="00D00121" w:rsidRPr="007267A5" w:rsidRDefault="00D00121" w:rsidP="00D00121">
      <w:pPr>
        <w:pStyle w:val="para10"/>
        <w:rPr>
          <w:snapToGrid w:val="0"/>
          <w:kern w:val="22"/>
          <w:szCs w:val="18"/>
        </w:rPr>
      </w:pPr>
      <w:r>
        <w:rPr>
          <w:snapToGrid w:val="0"/>
        </w:rPr>
        <w:t>На своем 9-м заседании 16 декабря Рабочая группа II заслушала доклад соруководителей группы друзей Председателя, которая не смогла урегулировать нерешенные вопросы.</w:t>
      </w:r>
    </w:p>
    <w:p w14:paraId="4DF27003" w14:textId="6C09E0F4" w:rsidR="00D00121" w:rsidRPr="007267A5" w:rsidRDefault="00D00121" w:rsidP="00D00121">
      <w:pPr>
        <w:pStyle w:val="para10"/>
        <w:rPr>
          <w:snapToGrid w:val="0"/>
          <w:kern w:val="22"/>
          <w:szCs w:val="18"/>
        </w:rPr>
      </w:pPr>
      <w:r>
        <w:rPr>
          <w:snapToGrid w:val="0"/>
        </w:rPr>
        <w:t>С заявлениями выступили представители Аргентины, Боливии (Многонационального Государства), Бразилии, Европейского союза и его 27 государств-членов, Малави, Малайзии, Мексики, Намибии, Норвегии, Республики Корея, Соединенного Королевства, Уругвая</w:t>
      </w:r>
      <w:r w:rsidR="007653A0">
        <w:rPr>
          <w:snapToGrid w:val="0"/>
        </w:rPr>
        <w:t xml:space="preserve"> </w:t>
      </w:r>
      <w:r>
        <w:rPr>
          <w:snapToGrid w:val="0"/>
        </w:rPr>
        <w:t>и Эфиопии (от имени Группы африканских государств).</w:t>
      </w:r>
    </w:p>
    <w:p w14:paraId="68C00F95" w14:textId="2659890D" w:rsidR="00D00121" w:rsidRPr="007267A5" w:rsidRDefault="000534E2" w:rsidP="00D00121">
      <w:pPr>
        <w:pStyle w:val="para10"/>
        <w:rPr>
          <w:snapToGrid w:val="0"/>
          <w:kern w:val="22"/>
          <w:szCs w:val="18"/>
        </w:rPr>
      </w:pPr>
      <w:r>
        <w:rPr>
          <w:snapToGrid w:val="0"/>
        </w:rPr>
        <w:t xml:space="preserve">Рабочая группа II постановила, что ее Председатель подготовит новый проект решения для его рассмотрения. </w:t>
      </w:r>
    </w:p>
    <w:p w14:paraId="1D6330B3" w14:textId="3CDD48A0" w:rsidR="00D00121" w:rsidRPr="007267A5" w:rsidRDefault="00D00121" w:rsidP="00D00121">
      <w:pPr>
        <w:pStyle w:val="para10"/>
        <w:rPr>
          <w:snapToGrid w:val="0"/>
          <w:kern w:val="22"/>
          <w:szCs w:val="18"/>
        </w:rPr>
      </w:pPr>
      <w:r>
        <w:rPr>
          <w:snapToGrid w:val="0"/>
        </w:rPr>
        <w:t>На своем 10-м заседании 16 декабря Рабочая группа II рассмотрела проект решения, представленный ее Председателем, и утвердила его для передачи пленарному заседанию в качестве проекта решения CBD/NP/MOP/4/L.9.</w:t>
      </w:r>
    </w:p>
    <w:p w14:paraId="0BCF744B" w14:textId="1CD07462"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t>На своем 5-м пленарном заседании Конференция Сторон, выступающая в качестве совещания Сторон Нагойского протокола, приняла этот проект решения в качестве решения NP-4/11.</w:t>
      </w:r>
    </w:p>
    <w:p w14:paraId="35AB5192" w14:textId="040DA07B" w:rsidR="00D85BBB" w:rsidRPr="007267A5" w:rsidRDefault="0040625E" w:rsidP="007267A5">
      <w:pPr>
        <w:pStyle w:val="Heading2longmultiline"/>
        <w:suppressLineNumbers/>
        <w:suppressAutoHyphens/>
        <w:kinsoku w:val="0"/>
        <w:overflowPunct w:val="0"/>
        <w:autoSpaceDE w:val="0"/>
        <w:autoSpaceDN w:val="0"/>
        <w:ind w:left="0" w:right="106" w:firstLine="0"/>
        <w:jc w:val="center"/>
        <w:rPr>
          <w:i w:val="0"/>
          <w:snapToGrid w:val="0"/>
          <w:kern w:val="22"/>
          <w:szCs w:val="22"/>
        </w:rPr>
      </w:pPr>
      <w:r>
        <w:rPr>
          <w:i w:val="0"/>
          <w:snapToGrid w:val="0"/>
        </w:rPr>
        <w:t>Пункт 16.</w:t>
      </w:r>
      <w:r>
        <w:rPr>
          <w:i w:val="0"/>
          <w:snapToGrid w:val="0"/>
        </w:rPr>
        <w:tab/>
        <w:t>Глобальный многосторонний механизм совместного использования выгод (статья 10)</w:t>
      </w:r>
    </w:p>
    <w:p w14:paraId="5C43AF2A" w14:textId="09B79275" w:rsidR="002C2497" w:rsidRPr="007267A5" w:rsidRDefault="002C2497" w:rsidP="002C2497">
      <w:pPr>
        <w:pStyle w:val="para10"/>
        <w:rPr>
          <w:snapToGrid w:val="0"/>
          <w:kern w:val="22"/>
          <w:szCs w:val="18"/>
        </w:rPr>
      </w:pPr>
      <w:r>
        <w:rPr>
          <w:snapToGrid w:val="0"/>
        </w:rPr>
        <w:t>Рабочая группа II рассмотрела пункт 16 повестки дня на своем 3-м заседании. Ей был представлен проект решения на основе рекомендации 3/17 Вспомогательного органа по осуществлению, содержащийся в компиляции проектов решений.</w:t>
      </w:r>
    </w:p>
    <w:p w14:paraId="2BA3CB6E" w14:textId="480994F5" w:rsidR="002C2497" w:rsidRPr="007267A5" w:rsidRDefault="00C967A7" w:rsidP="002C2497">
      <w:pPr>
        <w:pStyle w:val="para10"/>
        <w:rPr>
          <w:snapToGrid w:val="0"/>
          <w:kern w:val="22"/>
          <w:szCs w:val="18"/>
        </w:rPr>
      </w:pPr>
      <w:r>
        <w:rPr>
          <w:snapToGrid w:val="0"/>
        </w:rPr>
        <w:t>Рабочая группа II постановила отложить рассмотрение пункта 16 повестки дня до тех пор, пока не продвинется обсуждение связанных с ним вопросов в рамках других пунктов повестки дня.</w:t>
      </w:r>
    </w:p>
    <w:p w14:paraId="43010EA1" w14:textId="75C6FE4B" w:rsidR="002C2497" w:rsidRPr="007267A5" w:rsidRDefault="002C2497" w:rsidP="002C2497">
      <w:pPr>
        <w:pStyle w:val="para10"/>
        <w:rPr>
          <w:snapToGrid w:val="0"/>
          <w:kern w:val="22"/>
          <w:szCs w:val="18"/>
        </w:rPr>
      </w:pPr>
      <w:r>
        <w:rPr>
          <w:snapToGrid w:val="0"/>
        </w:rPr>
        <w:t xml:space="preserve">На своем 10-м заседании Рабочая группа II рассмотрела проект решения, представленный ее Председателем, и утвердила его для передачи пленарному заседанию в качестве проекта решения CBD/NP/MOP/4/L.10. </w:t>
      </w:r>
    </w:p>
    <w:p w14:paraId="3E28DFAA" w14:textId="0BD987D8"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t>На своем 5-м пленарном заседании Конференция Сторон, выступающая в качестве совещания Сторон Нагойского протокола, приняла этот проект решения в качестве решения NP-4/10.</w:t>
      </w:r>
    </w:p>
    <w:p w14:paraId="1C18C568" w14:textId="7E39ABC2" w:rsidR="00F52AC0" w:rsidRPr="00F9543F" w:rsidRDefault="00CA25FD" w:rsidP="00AC59F9">
      <w:pPr>
        <w:pStyle w:val="Heading1"/>
      </w:pPr>
      <w:r w:rsidRPr="00F212CB">
        <w:rPr>
          <w:iCs/>
          <w:caps w:val="0"/>
          <w:snapToGrid w:val="0"/>
        </w:rPr>
        <w:lastRenderedPageBreak/>
        <w:t>Пункт 17</w:t>
      </w:r>
      <w:r>
        <w:rPr>
          <w:caps w:val="0"/>
        </w:rPr>
        <w:t>.</w:t>
      </w:r>
      <w:r>
        <w:rPr>
          <w:caps w:val="0"/>
        </w:rPr>
        <w:tab/>
        <w:t>Прочие вопросы</w:t>
      </w:r>
    </w:p>
    <w:p w14:paraId="56747818" w14:textId="06BA4C2F" w:rsidR="005D6F8A" w:rsidRPr="00F9543F" w:rsidRDefault="005D6F8A" w:rsidP="005D6F8A">
      <w:pPr>
        <w:pStyle w:val="Para1"/>
        <w:numPr>
          <w:ilvl w:val="0"/>
          <w:numId w:val="9"/>
        </w:numPr>
        <w:overflowPunct w:val="0"/>
        <w:autoSpaceDE w:val="0"/>
        <w:autoSpaceDN w:val="0"/>
        <w:snapToGrid w:val="0"/>
        <w:spacing w:before="0"/>
      </w:pPr>
      <w:r>
        <w:t>Ввиду решения Председателя в рамках подпункта 2</w:t>
      </w:r>
      <w:r w:rsidR="008F4A01">
        <w:t> </w:t>
      </w:r>
      <w:r>
        <w:t xml:space="preserve">A повестки дня </w:t>
      </w:r>
      <w:r w:rsidR="008F4A01">
        <w:t>о приостановлении</w:t>
      </w:r>
      <w:r>
        <w:t xml:space="preserve"> совещани</w:t>
      </w:r>
      <w:r w:rsidR="008F4A01">
        <w:t>я</w:t>
      </w:r>
      <w:r>
        <w:t xml:space="preserve"> Конференция Сторон, выступающая в качестве совещания Сторон Нагойского протокола, не рассматривала пункт 17 повестки дня. </w:t>
      </w:r>
    </w:p>
    <w:p w14:paraId="7AC396E6" w14:textId="0863BC86" w:rsidR="00F52AC0" w:rsidRPr="00F9543F" w:rsidRDefault="00CA25FD" w:rsidP="00AC59F9">
      <w:pPr>
        <w:pStyle w:val="Heading1"/>
      </w:pPr>
      <w:r>
        <w:rPr>
          <w:caps w:val="0"/>
        </w:rPr>
        <w:t>Пункт</w:t>
      </w:r>
      <w:r>
        <w:t xml:space="preserve"> 18</w:t>
      </w:r>
      <w:r>
        <w:rPr>
          <w:caps w:val="0"/>
        </w:rPr>
        <w:t>.</w:t>
      </w:r>
      <w:r>
        <w:rPr>
          <w:caps w:val="0"/>
        </w:rPr>
        <w:tab/>
        <w:t>Принятие доклада</w:t>
      </w:r>
    </w:p>
    <w:p w14:paraId="613CF5B7" w14:textId="0A2CF21C" w:rsidR="005D6F8A" w:rsidRPr="00F9543F" w:rsidRDefault="005D6F8A" w:rsidP="005D6F8A">
      <w:pPr>
        <w:pStyle w:val="Para1"/>
        <w:numPr>
          <w:ilvl w:val="0"/>
          <w:numId w:val="9"/>
        </w:numPr>
        <w:overflowPunct w:val="0"/>
        <w:autoSpaceDE w:val="0"/>
        <w:autoSpaceDN w:val="0"/>
        <w:snapToGrid w:val="0"/>
        <w:spacing w:before="0"/>
      </w:pPr>
      <w:r>
        <w:t>Ввиду решения Председателя в рамках подпункта 2</w:t>
      </w:r>
      <w:r w:rsidR="008F4A01">
        <w:t> </w:t>
      </w:r>
      <w:r>
        <w:t xml:space="preserve">A повестки дня </w:t>
      </w:r>
      <w:r w:rsidR="008F4A01">
        <w:t>о приостановлении совещания</w:t>
      </w:r>
      <w:r>
        <w:t xml:space="preserve"> Конференция Сторон, выступающая в качестве совещания Сторон Нагойского протокола, не рассматривала пункт 18 повестки дня. </w:t>
      </w:r>
    </w:p>
    <w:p w14:paraId="376FC71C" w14:textId="1EED425E" w:rsidR="00F52AC0" w:rsidRPr="00F9543F" w:rsidRDefault="00CA25FD" w:rsidP="00AC59F9">
      <w:pPr>
        <w:pStyle w:val="Heading1"/>
      </w:pPr>
      <w:r>
        <w:rPr>
          <w:caps w:val="0"/>
        </w:rPr>
        <w:t>Пункт</w:t>
      </w:r>
      <w:r>
        <w:t xml:space="preserve"> 19</w:t>
      </w:r>
      <w:r>
        <w:rPr>
          <w:caps w:val="0"/>
        </w:rPr>
        <w:t>.</w:t>
      </w:r>
      <w:r>
        <w:rPr>
          <w:caps w:val="0"/>
        </w:rPr>
        <w:tab/>
        <w:t>Закрытие совещания</w:t>
      </w:r>
    </w:p>
    <w:p w14:paraId="7183FAE6" w14:textId="2C1586A9" w:rsidR="0021586A" w:rsidRPr="00F9543F" w:rsidRDefault="0021586A" w:rsidP="0021586A">
      <w:pPr>
        <w:pStyle w:val="Para1"/>
        <w:numPr>
          <w:ilvl w:val="0"/>
          <w:numId w:val="9"/>
        </w:numPr>
        <w:overflowPunct w:val="0"/>
        <w:autoSpaceDE w:val="0"/>
        <w:autoSpaceDN w:val="0"/>
        <w:snapToGrid w:val="0"/>
        <w:spacing w:before="0"/>
      </w:pPr>
      <w:r>
        <w:t>Как указано в подпункте 2</w:t>
      </w:r>
      <w:r w:rsidR="008F4A01">
        <w:t> </w:t>
      </w:r>
      <w:r>
        <w:t xml:space="preserve">А повестки дня, провести выборы должностных лиц и завершить вторую часть четвертого совещания Конференции Сторон, выступающей в качестве совещания </w:t>
      </w:r>
      <w:r>
        <w:rPr>
          <w:rFonts w:asciiTheme="majorBidi" w:hAnsiTheme="majorBidi"/>
        </w:rPr>
        <w:t>Сторон Нагойского протокола</w:t>
      </w:r>
      <w:r>
        <w:t>, на ее 5-м пленарном заседании оказалось невозможно.</w:t>
      </w:r>
    </w:p>
    <w:p w14:paraId="6F3D3094" w14:textId="28BA179D" w:rsidR="0021586A" w:rsidRPr="00F9543F" w:rsidRDefault="0021586A" w:rsidP="0021586A">
      <w:pPr>
        <w:pStyle w:val="Para1"/>
        <w:numPr>
          <w:ilvl w:val="0"/>
          <w:numId w:val="9"/>
        </w:numPr>
        <w:overflowPunct w:val="0"/>
        <w:autoSpaceDE w:val="0"/>
        <w:autoSpaceDN w:val="0"/>
        <w:snapToGrid w:val="0"/>
        <w:spacing w:before="0"/>
      </w:pPr>
      <w:r>
        <w:t xml:space="preserve">Соответственно, Председатель предложил приостановить четвертое совещание, чтобы предоставить Сторонам возможность разрешить разногласия, связанные с выборами должностных лиц, на возобновленной сессии совещания, которая будет созвана позднее, и поручил членам бюро совещания и должностным лицам других органов продолжать исполнять свои обязанности до завершения возобновленной сессии. Ни одна из Сторон не высказала иного мнения. </w:t>
      </w:r>
    </w:p>
    <w:p w14:paraId="6BA9FE9C" w14:textId="3A5891C0" w:rsidR="00351BB3" w:rsidRPr="00F9543F" w:rsidRDefault="00351BB3" w:rsidP="00351BB3">
      <w:pPr>
        <w:pStyle w:val="Para1"/>
        <w:numPr>
          <w:ilvl w:val="0"/>
          <w:numId w:val="9"/>
        </w:numPr>
        <w:tabs>
          <w:tab w:val="clear" w:pos="720"/>
          <w:tab w:val="left" w:pos="567"/>
        </w:tabs>
      </w:pPr>
      <w:r>
        <w:t>После традиционного обмена любезностями 20 декабря 2022 года в час ночи Председатель объявил о приостановлении работы совещания.</w:t>
      </w:r>
    </w:p>
    <w:p w14:paraId="0618E56E" w14:textId="646E2E50" w:rsidR="00F52AC0" w:rsidRPr="007267A5" w:rsidRDefault="00F52AC0" w:rsidP="00C535AF">
      <w:pPr>
        <w:suppressLineNumbers/>
        <w:suppressAutoHyphens/>
        <w:kinsoku w:val="0"/>
        <w:overflowPunct w:val="0"/>
        <w:autoSpaceDE w:val="0"/>
        <w:autoSpaceDN w:val="0"/>
        <w:jc w:val="center"/>
        <w:rPr>
          <w:snapToGrid w:val="0"/>
          <w:kern w:val="22"/>
          <w:szCs w:val="22"/>
        </w:rPr>
      </w:pPr>
      <w:r>
        <w:rPr>
          <w:snapToGrid w:val="0"/>
        </w:rPr>
        <w:t>__________</w:t>
      </w:r>
    </w:p>
    <w:sectPr w:rsidR="00F52AC0" w:rsidRPr="007267A5"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2927E" w14:textId="77777777" w:rsidR="007D0362" w:rsidRDefault="007D0362" w:rsidP="00CF1848">
      <w:r>
        <w:separator/>
      </w:r>
    </w:p>
  </w:endnote>
  <w:endnote w:type="continuationSeparator" w:id="0">
    <w:p w14:paraId="1C98F509" w14:textId="77777777" w:rsidR="007D0362" w:rsidRDefault="007D0362" w:rsidP="00CF1848">
      <w:r>
        <w:continuationSeparator/>
      </w:r>
    </w:p>
  </w:endnote>
  <w:endnote w:type="continuationNotice" w:id="1">
    <w:p w14:paraId="30DFCBBE" w14:textId="77777777" w:rsidR="007D0362" w:rsidRDefault="007D03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3BFD3" w14:textId="77777777" w:rsidR="007D0362" w:rsidRDefault="007D0362" w:rsidP="00CF1848">
      <w:r>
        <w:separator/>
      </w:r>
    </w:p>
  </w:footnote>
  <w:footnote w:type="continuationSeparator" w:id="0">
    <w:p w14:paraId="73033C11" w14:textId="77777777" w:rsidR="007D0362" w:rsidRDefault="007D0362" w:rsidP="00CF1848">
      <w:r>
        <w:continuationSeparator/>
      </w:r>
    </w:p>
  </w:footnote>
  <w:footnote w:type="continuationNotice" w:id="1">
    <w:p w14:paraId="301AD88C" w14:textId="77777777" w:rsidR="007D0362" w:rsidRDefault="007D0362"/>
  </w:footnote>
  <w:footnote w:id="2">
    <w:p w14:paraId="35F76BC3" w14:textId="0B8474B1" w:rsidR="00AE04B4" w:rsidRPr="00B445D5" w:rsidRDefault="00AE04B4" w:rsidP="00AE04B4">
      <w:pPr>
        <w:pStyle w:val="FootnoteText"/>
        <w:ind w:firstLine="0"/>
      </w:pPr>
      <w:r>
        <w:rPr>
          <w:rStyle w:val="FootnoteReference"/>
          <w:u w:val="none"/>
        </w:rPr>
        <w:t>*</w:t>
      </w:r>
      <w:r>
        <w:t xml:space="preserve"> Настоящий документ основан на документе CBD/NP/MOP/4/L.1, который был подготовлен 19 декабря 2022 года, однако не был рассмотрен в связи с приостановлением совещания, и включает в себя обновления, отражающие ход совещания в этот день, а также на документе CBD/COP/15/L.1/Add.2, который был одобрен Рабочей группой II на ее 10-м совещании 16</w:t>
      </w:r>
      <w:r w:rsidR="00902905">
        <w:t> </w:t>
      </w:r>
      <w:r>
        <w:t>декабря.</w:t>
      </w:r>
    </w:p>
  </w:footnote>
  <w:footnote w:id="3">
    <w:p w14:paraId="6F8F1BDF" w14:textId="530A1868" w:rsidR="00A74468" w:rsidRPr="0092426A" w:rsidRDefault="00A74468" w:rsidP="007267A5">
      <w:pPr>
        <w:pStyle w:val="FootnoteText"/>
        <w:ind w:firstLine="0"/>
      </w:pPr>
      <w:r>
        <w:rPr>
          <w:rStyle w:val="FootnoteReference"/>
          <w:u w:val="none"/>
          <w:vertAlign w:val="superscript"/>
        </w:rPr>
        <w:footnoteRef/>
      </w:r>
      <w:r>
        <w:t xml:space="preserve"> Доклад о первой части четвертого совещания был опубликован в виде документа CBD/NP/MOP/4/4.</w:t>
      </w:r>
    </w:p>
  </w:footnote>
  <w:footnote w:id="4">
    <w:p w14:paraId="1BC160E1" w14:textId="27874863" w:rsidR="00EC4BB8" w:rsidRPr="00120FBC" w:rsidRDefault="00EC4BB8" w:rsidP="00EC4BB8">
      <w:pPr>
        <w:pStyle w:val="FootnoteText"/>
        <w:ind w:firstLine="0"/>
      </w:pPr>
      <w:r>
        <w:rPr>
          <w:rStyle w:val="FootnoteReference"/>
          <w:u w:val="none"/>
          <w:vertAlign w:val="superscript"/>
        </w:rPr>
        <w:footnoteRef/>
      </w:r>
      <w:r>
        <w:t xml:space="preserve"> Список организаций, представленных на совещании, приводится в приложении к проекту доклада Конференции Сторон о работе ее 15-го совещания.</w:t>
      </w:r>
    </w:p>
  </w:footnote>
  <w:footnote w:id="5">
    <w:p w14:paraId="3831E4D6" w14:textId="3ED6F5F4" w:rsidR="008A39E9" w:rsidRPr="005753F8" w:rsidRDefault="008A39E9" w:rsidP="008A39E9">
      <w:pPr>
        <w:pStyle w:val="FootnoteText"/>
        <w:ind w:firstLine="0"/>
      </w:pPr>
      <w:r>
        <w:rPr>
          <w:rStyle w:val="FootnoteReference"/>
          <w:u w:val="none"/>
          <w:vertAlign w:val="superscript"/>
        </w:rPr>
        <w:footnoteRef/>
      </w:r>
      <w:r>
        <w:rPr>
          <w:vertAlign w:val="superscript"/>
        </w:rPr>
        <w:t xml:space="preserve"> </w:t>
      </w:r>
      <w:r>
        <w:t>Вступительные заявления и выступления приводятся в документе CBD/COP/15/Part-II/L.1/Rev.1., пп. 7–21.</w:t>
      </w:r>
    </w:p>
  </w:footnote>
  <w:footnote w:id="6">
    <w:p w14:paraId="045254A1" w14:textId="16610BBC" w:rsidR="00654D95" w:rsidRPr="00A90A9F" w:rsidRDefault="00654D95" w:rsidP="00654D95">
      <w:pPr>
        <w:pStyle w:val="FootnoteText"/>
        <w:ind w:firstLine="0"/>
      </w:pPr>
      <w:r>
        <w:rPr>
          <w:rStyle w:val="FootnoteReference"/>
          <w:u w:val="none"/>
          <w:vertAlign w:val="superscript"/>
        </w:rPr>
        <w:footnoteRef/>
      </w:r>
      <w:r>
        <w:t xml:space="preserve"> Г-на Винода Матура (Индия) заменил г-н Нареш Пал Гангвар, а г-жу Андреа Меса Мурильо (Коста-Рика) заменила г-жа Эухения Аргедас Монтесума.</w:t>
      </w:r>
    </w:p>
  </w:footnote>
  <w:footnote w:id="7">
    <w:p w14:paraId="5BDA66BD" w14:textId="36A2803D" w:rsidR="00301DEB" w:rsidRPr="00EB4F28" w:rsidRDefault="00301DEB" w:rsidP="00301DEB">
      <w:pPr>
        <w:pStyle w:val="FootnoteText"/>
        <w:ind w:firstLine="0"/>
      </w:pPr>
      <w:r>
        <w:rPr>
          <w:rStyle w:val="FootnoteReference"/>
          <w:u w:val="none"/>
          <w:vertAlign w:val="superscript"/>
        </w:rPr>
        <w:footnoteRef/>
      </w:r>
      <w:r>
        <w:rPr>
          <w:vertAlign w:val="superscript"/>
        </w:rPr>
        <w:t xml:space="preserve"> </w:t>
      </w:r>
      <w:r>
        <w:t>Дополнительную информацию см. в документе CBD/COP/15/Part-II/L.1/Rev.1, пп. 23–28.</w:t>
      </w:r>
    </w:p>
  </w:footnote>
  <w:footnote w:id="8">
    <w:p w14:paraId="2D962501" w14:textId="77777777" w:rsidR="003B11DC" w:rsidRPr="00F61750" w:rsidRDefault="003B11DC" w:rsidP="003B11DC">
      <w:pPr>
        <w:pStyle w:val="FootnoteText"/>
        <w:ind w:firstLine="0"/>
      </w:pPr>
      <w:r>
        <w:rPr>
          <w:rStyle w:val="FootnoteReference"/>
          <w:u w:val="none"/>
          <w:vertAlign w:val="superscript"/>
        </w:rPr>
        <w:footnoteRef/>
      </w:r>
      <w:r>
        <w:t xml:space="preserve"> Заявления см. в документе CBD/COP/15/Part-II/L.1/Rev.1, п. 32.</w:t>
      </w:r>
    </w:p>
  </w:footnote>
  <w:footnote w:id="9">
    <w:p w14:paraId="49C1F000" w14:textId="77777777" w:rsidR="00D4798C" w:rsidRPr="00F61750" w:rsidRDefault="00D4798C" w:rsidP="00D4798C">
      <w:pPr>
        <w:pStyle w:val="FootnoteText"/>
        <w:ind w:firstLine="0"/>
      </w:pPr>
      <w:r>
        <w:rPr>
          <w:rStyle w:val="FootnoteReference"/>
          <w:u w:val="none"/>
          <w:vertAlign w:val="superscript"/>
        </w:rPr>
        <w:footnoteRef/>
      </w:r>
      <w:r>
        <w:t xml:space="preserve"> Там же, заявления см. в п. 34.</w:t>
      </w:r>
    </w:p>
  </w:footnote>
  <w:footnote w:id="10">
    <w:p w14:paraId="2A5AC077" w14:textId="77777777" w:rsidR="00ED089F" w:rsidRPr="00F61750" w:rsidRDefault="00ED089F" w:rsidP="00ED089F">
      <w:pPr>
        <w:pStyle w:val="FootnoteText"/>
        <w:ind w:firstLine="0"/>
      </w:pPr>
      <w:r>
        <w:rPr>
          <w:rStyle w:val="FootnoteReference"/>
          <w:u w:val="none"/>
          <w:vertAlign w:val="superscript"/>
        </w:rPr>
        <w:footnoteRef/>
      </w:r>
      <w:r>
        <w:t xml:space="preserve"> Там же, более подробную информацию о консультациях на уровне министров см. в п. 35.</w:t>
      </w:r>
    </w:p>
  </w:footnote>
  <w:footnote w:id="11">
    <w:p w14:paraId="2F46C6EC" w14:textId="240BD842" w:rsidR="009C1955" w:rsidRPr="00F61750" w:rsidRDefault="009C1955" w:rsidP="009C1955">
      <w:pPr>
        <w:pStyle w:val="FootnoteText"/>
        <w:ind w:firstLine="0"/>
      </w:pPr>
      <w:r>
        <w:rPr>
          <w:rStyle w:val="FootnoteReference"/>
          <w:u w:val="none"/>
          <w:vertAlign w:val="superscript"/>
        </w:rPr>
        <w:footnoteRef/>
      </w:r>
      <w:r>
        <w:t xml:space="preserve"> Там же, более подробную информацию см. в пп. 37–40.</w:t>
      </w:r>
    </w:p>
  </w:footnote>
  <w:footnote w:id="12">
    <w:p w14:paraId="7392A111" w14:textId="77777777" w:rsidR="004252A5" w:rsidRPr="000912AF" w:rsidRDefault="004252A5" w:rsidP="004252A5">
      <w:pPr>
        <w:pStyle w:val="FootnoteText"/>
        <w:ind w:firstLine="0"/>
      </w:pPr>
      <w:r>
        <w:rPr>
          <w:rStyle w:val="FootnoteReference"/>
          <w:u w:val="none"/>
          <w:vertAlign w:val="superscript"/>
        </w:rPr>
        <w:footnoteRef/>
      </w:r>
      <w:r>
        <w:t xml:space="preserve"> Там же, заявления см. в п. 42.</w:t>
      </w:r>
    </w:p>
  </w:footnote>
  <w:footnote w:id="13">
    <w:p w14:paraId="31B04860" w14:textId="768E698B" w:rsidR="00E569D1" w:rsidRPr="00E3562C" w:rsidRDefault="00E569D1" w:rsidP="00E569D1">
      <w:pPr>
        <w:pStyle w:val="FootnoteText"/>
        <w:ind w:firstLine="0"/>
      </w:pPr>
      <w:r>
        <w:rPr>
          <w:rStyle w:val="FootnoteReference"/>
          <w:u w:val="none"/>
          <w:vertAlign w:val="superscript"/>
        </w:rPr>
        <w:footnoteRef/>
      </w:r>
      <w:r>
        <w:t xml:space="preserve"> В связи с приостановкой работы четвертого совещания Конференции Сторон, выступающей в качестве совещания Сторон Нагойского протокола, выборы членов Комитета по соблюдению в итоге не состоялись (см. CBD/COP/15/Part-II/L.1/Rev.1, пп. 22-28).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3EF39765" w:rsidR="0036627F" w:rsidRPr="00A74468" w:rsidRDefault="006F0756" w:rsidP="00534681">
        <w:pPr>
          <w:pStyle w:val="Header"/>
          <w:rPr>
            <w:lang w:val="nl-NL"/>
          </w:rPr>
        </w:pPr>
        <w:r>
          <w:rPr>
            <w:lang w:val="nl-NL"/>
          </w:rPr>
          <w:t>CBD/NP/MOP/4/L.1/Rev.1</w:t>
        </w:r>
      </w:p>
    </w:sdtContent>
  </w:sdt>
  <w:p w14:paraId="7D22AEBD" w14:textId="68556B56" w:rsidR="0036627F" w:rsidRPr="00A74468" w:rsidRDefault="00342D7A" w:rsidP="00534681">
    <w:pPr>
      <w:pStyle w:val="Header"/>
    </w:pPr>
    <w:r>
      <w:t>Страница</w:t>
    </w:r>
    <w:r w:rsidR="0036627F">
      <w:t xml:space="preserve"> </w:t>
    </w:r>
    <w:r w:rsidR="0036627F" w:rsidRPr="00F02FBC">
      <w:rPr>
        <w:shd w:val="clear" w:color="auto" w:fill="E6E6E6"/>
      </w:rPr>
      <w:fldChar w:fldCharType="begin"/>
    </w:r>
    <w:r w:rsidR="0036627F" w:rsidRPr="00A74468">
      <w:instrText xml:space="preserve"> PAGE   \* MERGEFORMAT </w:instrText>
    </w:r>
    <w:r w:rsidR="0036627F" w:rsidRPr="00F02FBC">
      <w:rPr>
        <w:shd w:val="clear" w:color="auto" w:fill="E6E6E6"/>
      </w:rPr>
      <w:fldChar w:fldCharType="separate"/>
    </w:r>
    <w:r w:rsidR="00E11CE3" w:rsidRPr="00A74468">
      <w:t>12</w:t>
    </w:r>
    <w:r w:rsidR="0036627F"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69871C15" w:rsidR="0036627F" w:rsidRPr="00A74468" w:rsidRDefault="006F0756" w:rsidP="009505C9">
        <w:pPr>
          <w:pStyle w:val="Header"/>
          <w:jc w:val="right"/>
          <w:rPr>
            <w:lang w:val="nl-NL"/>
          </w:rPr>
        </w:pPr>
        <w:r>
          <w:rPr>
            <w:lang w:val="nl-NL"/>
          </w:rPr>
          <w:t>CBD/NP/MOP/4/L.1/Rev.1</w:t>
        </w:r>
      </w:p>
    </w:sdtContent>
  </w:sdt>
  <w:p w14:paraId="0985698D" w14:textId="7ACC4FBA" w:rsidR="0036627F" w:rsidRPr="00A74468" w:rsidRDefault="00342D7A" w:rsidP="009505C9">
    <w:pPr>
      <w:pStyle w:val="Header"/>
      <w:jc w:val="right"/>
    </w:pPr>
    <w:r>
      <w:t>Страница</w:t>
    </w:r>
    <w:r w:rsidR="0036627F">
      <w:t xml:space="preserve"> </w:t>
    </w:r>
    <w:r w:rsidR="0036627F" w:rsidRPr="00F02FBC">
      <w:rPr>
        <w:shd w:val="clear" w:color="auto" w:fill="E6E6E6"/>
      </w:rPr>
      <w:fldChar w:fldCharType="begin"/>
    </w:r>
    <w:r w:rsidR="0036627F" w:rsidRPr="00A74468">
      <w:instrText xml:space="preserve"> PAGE   \* MERGEFORMAT </w:instrText>
    </w:r>
    <w:r w:rsidR="0036627F" w:rsidRPr="00F02FBC">
      <w:rPr>
        <w:shd w:val="clear" w:color="auto" w:fill="E6E6E6"/>
      </w:rPr>
      <w:fldChar w:fldCharType="separate"/>
    </w:r>
    <w:r w:rsidR="00E11CE3" w:rsidRPr="00A74468">
      <w:t>11</w:t>
    </w:r>
    <w:r w:rsidR="0036627F"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59779388">
    <w:abstractNumId w:val="4"/>
  </w:num>
  <w:num w:numId="2" w16cid:durableId="496503336">
    <w:abstractNumId w:val="9"/>
  </w:num>
  <w:num w:numId="3" w16cid:durableId="1942254925">
    <w:abstractNumId w:val="7"/>
  </w:num>
  <w:num w:numId="4" w16cid:durableId="484706411">
    <w:abstractNumId w:val="13"/>
  </w:num>
  <w:num w:numId="5" w16cid:durableId="236862490">
    <w:abstractNumId w:val="3"/>
  </w:num>
  <w:num w:numId="6" w16cid:durableId="2126389407">
    <w:abstractNumId w:val="6"/>
  </w:num>
  <w:num w:numId="7" w16cid:durableId="2109499226">
    <w:abstractNumId w:val="5"/>
  </w:num>
  <w:num w:numId="8" w16cid:durableId="43649127">
    <w:abstractNumId w:val="14"/>
  </w:num>
  <w:num w:numId="9" w16cid:durableId="1027175807">
    <w:abstractNumId w:val="10"/>
  </w:num>
  <w:num w:numId="10" w16cid:durableId="956762651">
    <w:abstractNumId w:val="12"/>
  </w:num>
  <w:num w:numId="11" w16cid:durableId="1408847250">
    <w:abstractNumId w:val="8"/>
  </w:num>
  <w:num w:numId="12" w16cid:durableId="370233030">
    <w:abstractNumId w:val="0"/>
  </w:num>
  <w:num w:numId="13" w16cid:durableId="1035887550">
    <w:abstractNumId w:val="11"/>
  </w:num>
  <w:num w:numId="14" w16cid:durableId="1076436211">
    <w:abstractNumId w:val="1"/>
  </w:num>
  <w:num w:numId="15" w16cid:durableId="1430350800">
    <w:abstractNumId w:val="9"/>
  </w:num>
  <w:num w:numId="16" w16cid:durableId="251815209">
    <w:abstractNumId w:val="9"/>
  </w:num>
  <w:num w:numId="17" w16cid:durableId="320043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E0C"/>
    <w:rsid w:val="000066C4"/>
    <w:rsid w:val="00007328"/>
    <w:rsid w:val="00007DBC"/>
    <w:rsid w:val="0000BEB1"/>
    <w:rsid w:val="00012757"/>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680C"/>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6A5A"/>
    <w:rsid w:val="00057601"/>
    <w:rsid w:val="00060219"/>
    <w:rsid w:val="00061068"/>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5145"/>
    <w:rsid w:val="00096A6B"/>
    <w:rsid w:val="000A03BF"/>
    <w:rsid w:val="000A105B"/>
    <w:rsid w:val="000A1F7E"/>
    <w:rsid w:val="000A28EB"/>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7A1"/>
    <w:rsid w:val="000B6F16"/>
    <w:rsid w:val="000B77EC"/>
    <w:rsid w:val="000C1521"/>
    <w:rsid w:val="000C2ECB"/>
    <w:rsid w:val="000C48F8"/>
    <w:rsid w:val="000C510B"/>
    <w:rsid w:val="000C741C"/>
    <w:rsid w:val="000D00C6"/>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9C"/>
    <w:rsid w:val="000F74F5"/>
    <w:rsid w:val="00100502"/>
    <w:rsid w:val="00100AF4"/>
    <w:rsid w:val="00101BD2"/>
    <w:rsid w:val="001049A1"/>
    <w:rsid w:val="00104B55"/>
    <w:rsid w:val="00104EC9"/>
    <w:rsid w:val="00105372"/>
    <w:rsid w:val="00105875"/>
    <w:rsid w:val="00106A88"/>
    <w:rsid w:val="00110E5F"/>
    <w:rsid w:val="001111E7"/>
    <w:rsid w:val="00112598"/>
    <w:rsid w:val="00112ADD"/>
    <w:rsid w:val="0011328E"/>
    <w:rsid w:val="001132F2"/>
    <w:rsid w:val="0011587D"/>
    <w:rsid w:val="001163AD"/>
    <w:rsid w:val="00116B59"/>
    <w:rsid w:val="00116CB1"/>
    <w:rsid w:val="00117916"/>
    <w:rsid w:val="00120B75"/>
    <w:rsid w:val="00120DA2"/>
    <w:rsid w:val="001227AD"/>
    <w:rsid w:val="00122969"/>
    <w:rsid w:val="00123AC2"/>
    <w:rsid w:val="00124D28"/>
    <w:rsid w:val="00125567"/>
    <w:rsid w:val="001256C9"/>
    <w:rsid w:val="00125E2A"/>
    <w:rsid w:val="0012665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DC"/>
    <w:rsid w:val="001428C7"/>
    <w:rsid w:val="00142FB4"/>
    <w:rsid w:val="00145C7C"/>
    <w:rsid w:val="001463A6"/>
    <w:rsid w:val="001475DD"/>
    <w:rsid w:val="0015016B"/>
    <w:rsid w:val="0015034C"/>
    <w:rsid w:val="00150B1F"/>
    <w:rsid w:val="00151912"/>
    <w:rsid w:val="0015222D"/>
    <w:rsid w:val="00154DE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47A2"/>
    <w:rsid w:val="001B53C7"/>
    <w:rsid w:val="001B5A12"/>
    <w:rsid w:val="001B5B62"/>
    <w:rsid w:val="001B5EE5"/>
    <w:rsid w:val="001B6053"/>
    <w:rsid w:val="001C1D48"/>
    <w:rsid w:val="001C2E50"/>
    <w:rsid w:val="001C312A"/>
    <w:rsid w:val="001C39C4"/>
    <w:rsid w:val="001C3C78"/>
    <w:rsid w:val="001C4817"/>
    <w:rsid w:val="001C595B"/>
    <w:rsid w:val="001C6678"/>
    <w:rsid w:val="001C667A"/>
    <w:rsid w:val="001C6B8B"/>
    <w:rsid w:val="001C78DE"/>
    <w:rsid w:val="001C7D22"/>
    <w:rsid w:val="001D065F"/>
    <w:rsid w:val="001D2159"/>
    <w:rsid w:val="001D219B"/>
    <w:rsid w:val="001D2257"/>
    <w:rsid w:val="001D39ED"/>
    <w:rsid w:val="001D503C"/>
    <w:rsid w:val="001D5070"/>
    <w:rsid w:val="001D5E08"/>
    <w:rsid w:val="001D6200"/>
    <w:rsid w:val="001D69F0"/>
    <w:rsid w:val="001D70B4"/>
    <w:rsid w:val="001D75CF"/>
    <w:rsid w:val="001E3B5D"/>
    <w:rsid w:val="001E581F"/>
    <w:rsid w:val="001E58AE"/>
    <w:rsid w:val="001E5A99"/>
    <w:rsid w:val="001E633D"/>
    <w:rsid w:val="001F013C"/>
    <w:rsid w:val="001F2EB0"/>
    <w:rsid w:val="001F323C"/>
    <w:rsid w:val="001F3695"/>
    <w:rsid w:val="001F423A"/>
    <w:rsid w:val="001F6A8F"/>
    <w:rsid w:val="001F79F1"/>
    <w:rsid w:val="001F7D72"/>
    <w:rsid w:val="002002EE"/>
    <w:rsid w:val="00201B46"/>
    <w:rsid w:val="00203433"/>
    <w:rsid w:val="00204CF2"/>
    <w:rsid w:val="0020544B"/>
    <w:rsid w:val="00206DEE"/>
    <w:rsid w:val="0020730D"/>
    <w:rsid w:val="002105A5"/>
    <w:rsid w:val="00210944"/>
    <w:rsid w:val="00211B33"/>
    <w:rsid w:val="00211FE7"/>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6E6"/>
    <w:rsid w:val="00235A6E"/>
    <w:rsid w:val="002360EF"/>
    <w:rsid w:val="00240B4B"/>
    <w:rsid w:val="0024187E"/>
    <w:rsid w:val="00241FBE"/>
    <w:rsid w:val="0024382E"/>
    <w:rsid w:val="00243EB3"/>
    <w:rsid w:val="00244214"/>
    <w:rsid w:val="00245911"/>
    <w:rsid w:val="00245CDE"/>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623A"/>
    <w:rsid w:val="002866A2"/>
    <w:rsid w:val="00286B06"/>
    <w:rsid w:val="00286C7B"/>
    <w:rsid w:val="00286FA7"/>
    <w:rsid w:val="00290FFF"/>
    <w:rsid w:val="002910B0"/>
    <w:rsid w:val="002912B5"/>
    <w:rsid w:val="002916AC"/>
    <w:rsid w:val="00292897"/>
    <w:rsid w:val="00293002"/>
    <w:rsid w:val="00294B95"/>
    <w:rsid w:val="002960DC"/>
    <w:rsid w:val="002968BA"/>
    <w:rsid w:val="00297628"/>
    <w:rsid w:val="002A1438"/>
    <w:rsid w:val="002A1839"/>
    <w:rsid w:val="002A2280"/>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B79"/>
    <w:rsid w:val="002D53CF"/>
    <w:rsid w:val="002D56EB"/>
    <w:rsid w:val="002D6624"/>
    <w:rsid w:val="002D78E7"/>
    <w:rsid w:val="002D7920"/>
    <w:rsid w:val="002D7DBD"/>
    <w:rsid w:val="002E0083"/>
    <w:rsid w:val="002E04BE"/>
    <w:rsid w:val="002E07C2"/>
    <w:rsid w:val="002E0EAC"/>
    <w:rsid w:val="002E1020"/>
    <w:rsid w:val="002E17F4"/>
    <w:rsid w:val="002E1C55"/>
    <w:rsid w:val="002E25B9"/>
    <w:rsid w:val="002E2CF5"/>
    <w:rsid w:val="002E3547"/>
    <w:rsid w:val="002E39D5"/>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604A"/>
    <w:rsid w:val="00307B2F"/>
    <w:rsid w:val="0031074D"/>
    <w:rsid w:val="00311657"/>
    <w:rsid w:val="003127F6"/>
    <w:rsid w:val="003134EB"/>
    <w:rsid w:val="00313C79"/>
    <w:rsid w:val="0031466D"/>
    <w:rsid w:val="00317E05"/>
    <w:rsid w:val="00317E5F"/>
    <w:rsid w:val="00320C21"/>
    <w:rsid w:val="00320EB1"/>
    <w:rsid w:val="0032129B"/>
    <w:rsid w:val="00322545"/>
    <w:rsid w:val="00322BD0"/>
    <w:rsid w:val="0032381B"/>
    <w:rsid w:val="00323B18"/>
    <w:rsid w:val="00324B5D"/>
    <w:rsid w:val="003253D5"/>
    <w:rsid w:val="00327A0C"/>
    <w:rsid w:val="003306E6"/>
    <w:rsid w:val="003356A4"/>
    <w:rsid w:val="00335D1A"/>
    <w:rsid w:val="003362FB"/>
    <w:rsid w:val="003368C5"/>
    <w:rsid w:val="00340F18"/>
    <w:rsid w:val="00342AAD"/>
    <w:rsid w:val="00342D7A"/>
    <w:rsid w:val="003435E9"/>
    <w:rsid w:val="003436FF"/>
    <w:rsid w:val="00343A1E"/>
    <w:rsid w:val="00343CB9"/>
    <w:rsid w:val="00346CC2"/>
    <w:rsid w:val="00347069"/>
    <w:rsid w:val="0034799E"/>
    <w:rsid w:val="00347B48"/>
    <w:rsid w:val="00350DDB"/>
    <w:rsid w:val="00351BB3"/>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7F9"/>
    <w:rsid w:val="003A0D0D"/>
    <w:rsid w:val="003A46B9"/>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FE"/>
    <w:rsid w:val="003C6286"/>
    <w:rsid w:val="003C6935"/>
    <w:rsid w:val="003D02E0"/>
    <w:rsid w:val="003D2230"/>
    <w:rsid w:val="003D2292"/>
    <w:rsid w:val="003D4F8F"/>
    <w:rsid w:val="003D4FCE"/>
    <w:rsid w:val="003D5E09"/>
    <w:rsid w:val="003D605B"/>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77D"/>
    <w:rsid w:val="00401758"/>
    <w:rsid w:val="00402186"/>
    <w:rsid w:val="0040456B"/>
    <w:rsid w:val="004047BF"/>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6103"/>
    <w:rsid w:val="004269F4"/>
    <w:rsid w:val="004309FF"/>
    <w:rsid w:val="00431590"/>
    <w:rsid w:val="00431BC3"/>
    <w:rsid w:val="00433E9A"/>
    <w:rsid w:val="00433EB7"/>
    <w:rsid w:val="00434438"/>
    <w:rsid w:val="00434BE4"/>
    <w:rsid w:val="004355E2"/>
    <w:rsid w:val="00435B09"/>
    <w:rsid w:val="0043602B"/>
    <w:rsid w:val="004362E3"/>
    <w:rsid w:val="00436A63"/>
    <w:rsid w:val="00436E74"/>
    <w:rsid w:val="004373D4"/>
    <w:rsid w:val="00437F84"/>
    <w:rsid w:val="00440F17"/>
    <w:rsid w:val="00440F53"/>
    <w:rsid w:val="00441B39"/>
    <w:rsid w:val="00441EB6"/>
    <w:rsid w:val="004421AC"/>
    <w:rsid w:val="0044448D"/>
    <w:rsid w:val="004446E9"/>
    <w:rsid w:val="00444759"/>
    <w:rsid w:val="0044538A"/>
    <w:rsid w:val="00445C3C"/>
    <w:rsid w:val="004460F9"/>
    <w:rsid w:val="00447840"/>
    <w:rsid w:val="00450F33"/>
    <w:rsid w:val="0045221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4F"/>
    <w:rsid w:val="00473764"/>
    <w:rsid w:val="00473FD2"/>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420"/>
    <w:rsid w:val="004B323C"/>
    <w:rsid w:val="004B3FA8"/>
    <w:rsid w:val="004B5404"/>
    <w:rsid w:val="004B7AE0"/>
    <w:rsid w:val="004C000A"/>
    <w:rsid w:val="004C0704"/>
    <w:rsid w:val="004C0C7E"/>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49B9"/>
    <w:rsid w:val="004E5E95"/>
    <w:rsid w:val="004E6742"/>
    <w:rsid w:val="004E7953"/>
    <w:rsid w:val="004F1126"/>
    <w:rsid w:val="004F147B"/>
    <w:rsid w:val="004F1B66"/>
    <w:rsid w:val="004F1DB3"/>
    <w:rsid w:val="004F206E"/>
    <w:rsid w:val="004F3C75"/>
    <w:rsid w:val="004F5599"/>
    <w:rsid w:val="004F5E78"/>
    <w:rsid w:val="004F738A"/>
    <w:rsid w:val="004F7AE0"/>
    <w:rsid w:val="0050089F"/>
    <w:rsid w:val="005017EB"/>
    <w:rsid w:val="0050265A"/>
    <w:rsid w:val="00502B3F"/>
    <w:rsid w:val="00506015"/>
    <w:rsid w:val="0050767E"/>
    <w:rsid w:val="005077E8"/>
    <w:rsid w:val="00507EA6"/>
    <w:rsid w:val="0051006A"/>
    <w:rsid w:val="00510B02"/>
    <w:rsid w:val="00511336"/>
    <w:rsid w:val="00512AC7"/>
    <w:rsid w:val="0051472E"/>
    <w:rsid w:val="00517643"/>
    <w:rsid w:val="00517EA5"/>
    <w:rsid w:val="00520912"/>
    <w:rsid w:val="00522337"/>
    <w:rsid w:val="005223CC"/>
    <w:rsid w:val="00523113"/>
    <w:rsid w:val="005236B9"/>
    <w:rsid w:val="00524197"/>
    <w:rsid w:val="00524316"/>
    <w:rsid w:val="0052438A"/>
    <w:rsid w:val="00524DEF"/>
    <w:rsid w:val="005258EA"/>
    <w:rsid w:val="005269C3"/>
    <w:rsid w:val="00526BCA"/>
    <w:rsid w:val="00526FC1"/>
    <w:rsid w:val="005272A5"/>
    <w:rsid w:val="00527694"/>
    <w:rsid w:val="00530081"/>
    <w:rsid w:val="00530D5A"/>
    <w:rsid w:val="00531AE4"/>
    <w:rsid w:val="00532603"/>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462B"/>
    <w:rsid w:val="00556467"/>
    <w:rsid w:val="00557BB5"/>
    <w:rsid w:val="0056040A"/>
    <w:rsid w:val="00561882"/>
    <w:rsid w:val="00561C27"/>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A7B46"/>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087"/>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2A1"/>
    <w:rsid w:val="005F3D45"/>
    <w:rsid w:val="005F5605"/>
    <w:rsid w:val="005F56CD"/>
    <w:rsid w:val="005F57B7"/>
    <w:rsid w:val="005F6A4A"/>
    <w:rsid w:val="00600847"/>
    <w:rsid w:val="006008A8"/>
    <w:rsid w:val="00602765"/>
    <w:rsid w:val="00602993"/>
    <w:rsid w:val="00603BC2"/>
    <w:rsid w:val="00605927"/>
    <w:rsid w:val="00605CA5"/>
    <w:rsid w:val="006078D2"/>
    <w:rsid w:val="006101A7"/>
    <w:rsid w:val="006115BC"/>
    <w:rsid w:val="00611DD3"/>
    <w:rsid w:val="00613135"/>
    <w:rsid w:val="00614A91"/>
    <w:rsid w:val="0061558E"/>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34"/>
    <w:rsid w:val="006343DE"/>
    <w:rsid w:val="006346BA"/>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322E"/>
    <w:rsid w:val="0066501F"/>
    <w:rsid w:val="006651E1"/>
    <w:rsid w:val="006656B9"/>
    <w:rsid w:val="00666594"/>
    <w:rsid w:val="006674D1"/>
    <w:rsid w:val="006705E9"/>
    <w:rsid w:val="00672662"/>
    <w:rsid w:val="006738D4"/>
    <w:rsid w:val="00674991"/>
    <w:rsid w:val="00674BAB"/>
    <w:rsid w:val="00677430"/>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D0F8B"/>
    <w:rsid w:val="006D13FC"/>
    <w:rsid w:val="006D2C14"/>
    <w:rsid w:val="006D2C62"/>
    <w:rsid w:val="006D2E08"/>
    <w:rsid w:val="006D319F"/>
    <w:rsid w:val="006D3D8E"/>
    <w:rsid w:val="006D596B"/>
    <w:rsid w:val="006D5999"/>
    <w:rsid w:val="006D5BD8"/>
    <w:rsid w:val="006D5F93"/>
    <w:rsid w:val="006D6072"/>
    <w:rsid w:val="006D6761"/>
    <w:rsid w:val="006D6C39"/>
    <w:rsid w:val="006E04E1"/>
    <w:rsid w:val="006E2847"/>
    <w:rsid w:val="006E35CE"/>
    <w:rsid w:val="006E3AC7"/>
    <w:rsid w:val="006E5FAB"/>
    <w:rsid w:val="006F0756"/>
    <w:rsid w:val="006F0AE2"/>
    <w:rsid w:val="006F2359"/>
    <w:rsid w:val="006F243C"/>
    <w:rsid w:val="006F2AF1"/>
    <w:rsid w:val="006F2C69"/>
    <w:rsid w:val="006F3EAB"/>
    <w:rsid w:val="006F4EAE"/>
    <w:rsid w:val="006F509A"/>
    <w:rsid w:val="006F5989"/>
    <w:rsid w:val="006F5A5E"/>
    <w:rsid w:val="006F67E7"/>
    <w:rsid w:val="00700F54"/>
    <w:rsid w:val="007053D9"/>
    <w:rsid w:val="00705927"/>
    <w:rsid w:val="00705F6D"/>
    <w:rsid w:val="00705FCF"/>
    <w:rsid w:val="0070636A"/>
    <w:rsid w:val="00706958"/>
    <w:rsid w:val="00707DF2"/>
    <w:rsid w:val="00710645"/>
    <w:rsid w:val="00711ED4"/>
    <w:rsid w:val="00712AEA"/>
    <w:rsid w:val="00712B76"/>
    <w:rsid w:val="00713053"/>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58A9"/>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47AC"/>
    <w:rsid w:val="00764D76"/>
    <w:rsid w:val="00764E8B"/>
    <w:rsid w:val="007653A0"/>
    <w:rsid w:val="00765695"/>
    <w:rsid w:val="00766B43"/>
    <w:rsid w:val="00766FAB"/>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79"/>
    <w:rsid w:val="007965F1"/>
    <w:rsid w:val="00796D1A"/>
    <w:rsid w:val="007A0134"/>
    <w:rsid w:val="007A2262"/>
    <w:rsid w:val="007A229C"/>
    <w:rsid w:val="007A3F3D"/>
    <w:rsid w:val="007A429E"/>
    <w:rsid w:val="007A563E"/>
    <w:rsid w:val="007A5751"/>
    <w:rsid w:val="007A5C3E"/>
    <w:rsid w:val="007A76F5"/>
    <w:rsid w:val="007A7A6A"/>
    <w:rsid w:val="007B02A3"/>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0362"/>
    <w:rsid w:val="007D1882"/>
    <w:rsid w:val="007D2787"/>
    <w:rsid w:val="007D2992"/>
    <w:rsid w:val="007D3503"/>
    <w:rsid w:val="007D3622"/>
    <w:rsid w:val="007D4333"/>
    <w:rsid w:val="007D49D5"/>
    <w:rsid w:val="007D5036"/>
    <w:rsid w:val="007D56B2"/>
    <w:rsid w:val="007D67D6"/>
    <w:rsid w:val="007D6CB0"/>
    <w:rsid w:val="007D6D70"/>
    <w:rsid w:val="007D770B"/>
    <w:rsid w:val="007E01B5"/>
    <w:rsid w:val="007E0825"/>
    <w:rsid w:val="007E09DA"/>
    <w:rsid w:val="007E2AD0"/>
    <w:rsid w:val="007E6437"/>
    <w:rsid w:val="007E6C54"/>
    <w:rsid w:val="007E7794"/>
    <w:rsid w:val="007F1BDE"/>
    <w:rsid w:val="007F1F9D"/>
    <w:rsid w:val="007F2849"/>
    <w:rsid w:val="007F2D0E"/>
    <w:rsid w:val="007F30D8"/>
    <w:rsid w:val="007F36AF"/>
    <w:rsid w:val="007F3807"/>
    <w:rsid w:val="007F3F42"/>
    <w:rsid w:val="007F45C6"/>
    <w:rsid w:val="007F5DAD"/>
    <w:rsid w:val="007F5EC4"/>
    <w:rsid w:val="007F6E03"/>
    <w:rsid w:val="008005D2"/>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E1E"/>
    <w:rsid w:val="00856FF8"/>
    <w:rsid w:val="0086032C"/>
    <w:rsid w:val="00860C4B"/>
    <w:rsid w:val="00861C67"/>
    <w:rsid w:val="0086293E"/>
    <w:rsid w:val="008635C3"/>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4298"/>
    <w:rsid w:val="00886EE8"/>
    <w:rsid w:val="008873BC"/>
    <w:rsid w:val="00887DE2"/>
    <w:rsid w:val="0089326E"/>
    <w:rsid w:val="0089451E"/>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38F5"/>
    <w:rsid w:val="008E4C70"/>
    <w:rsid w:val="008E4EA3"/>
    <w:rsid w:val="008E757D"/>
    <w:rsid w:val="008F061D"/>
    <w:rsid w:val="008F37E9"/>
    <w:rsid w:val="008F3868"/>
    <w:rsid w:val="008F4A01"/>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2905"/>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611"/>
    <w:rsid w:val="00913A42"/>
    <w:rsid w:val="00914191"/>
    <w:rsid w:val="00915B3F"/>
    <w:rsid w:val="00916E67"/>
    <w:rsid w:val="00923474"/>
    <w:rsid w:val="00923A85"/>
    <w:rsid w:val="00927718"/>
    <w:rsid w:val="009303A0"/>
    <w:rsid w:val="00931216"/>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2621"/>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32E0"/>
    <w:rsid w:val="009738D0"/>
    <w:rsid w:val="00974D12"/>
    <w:rsid w:val="00975231"/>
    <w:rsid w:val="009756C6"/>
    <w:rsid w:val="00975764"/>
    <w:rsid w:val="00975C70"/>
    <w:rsid w:val="00977167"/>
    <w:rsid w:val="009823F0"/>
    <w:rsid w:val="00982EF4"/>
    <w:rsid w:val="00984442"/>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C23"/>
    <w:rsid w:val="009A6C58"/>
    <w:rsid w:val="009A7E9E"/>
    <w:rsid w:val="009B18AB"/>
    <w:rsid w:val="009B23BE"/>
    <w:rsid w:val="009B2A28"/>
    <w:rsid w:val="009B2D6A"/>
    <w:rsid w:val="009B2D81"/>
    <w:rsid w:val="009B3653"/>
    <w:rsid w:val="009B38D7"/>
    <w:rsid w:val="009B3BC4"/>
    <w:rsid w:val="009B64F3"/>
    <w:rsid w:val="009C0302"/>
    <w:rsid w:val="009C038C"/>
    <w:rsid w:val="009C1955"/>
    <w:rsid w:val="009C22E9"/>
    <w:rsid w:val="009C3031"/>
    <w:rsid w:val="009C563E"/>
    <w:rsid w:val="009C76F1"/>
    <w:rsid w:val="009C7745"/>
    <w:rsid w:val="009C79AD"/>
    <w:rsid w:val="009D07A3"/>
    <w:rsid w:val="009D1A2A"/>
    <w:rsid w:val="009D2BA6"/>
    <w:rsid w:val="009D4766"/>
    <w:rsid w:val="009D62FA"/>
    <w:rsid w:val="009D6D56"/>
    <w:rsid w:val="009D78C9"/>
    <w:rsid w:val="009E10FE"/>
    <w:rsid w:val="009E1596"/>
    <w:rsid w:val="009E30F4"/>
    <w:rsid w:val="009E39CD"/>
    <w:rsid w:val="009E5A14"/>
    <w:rsid w:val="009E5A37"/>
    <w:rsid w:val="009E70BE"/>
    <w:rsid w:val="009E725B"/>
    <w:rsid w:val="009E7305"/>
    <w:rsid w:val="009E7FA0"/>
    <w:rsid w:val="009F13AE"/>
    <w:rsid w:val="009F1765"/>
    <w:rsid w:val="009F1B2D"/>
    <w:rsid w:val="009F1DC4"/>
    <w:rsid w:val="009F1EF2"/>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501"/>
    <w:rsid w:val="00A36220"/>
    <w:rsid w:val="00A36667"/>
    <w:rsid w:val="00A3667E"/>
    <w:rsid w:val="00A36CE5"/>
    <w:rsid w:val="00A37A50"/>
    <w:rsid w:val="00A40452"/>
    <w:rsid w:val="00A41FEA"/>
    <w:rsid w:val="00A449E3"/>
    <w:rsid w:val="00A44E47"/>
    <w:rsid w:val="00A45B0F"/>
    <w:rsid w:val="00A45F7C"/>
    <w:rsid w:val="00A4705C"/>
    <w:rsid w:val="00A520A2"/>
    <w:rsid w:val="00A5307F"/>
    <w:rsid w:val="00A5364A"/>
    <w:rsid w:val="00A54144"/>
    <w:rsid w:val="00A54697"/>
    <w:rsid w:val="00A558EA"/>
    <w:rsid w:val="00A561D7"/>
    <w:rsid w:val="00A566C4"/>
    <w:rsid w:val="00A56A01"/>
    <w:rsid w:val="00A56DF4"/>
    <w:rsid w:val="00A56F1B"/>
    <w:rsid w:val="00A621FF"/>
    <w:rsid w:val="00A62208"/>
    <w:rsid w:val="00A64E80"/>
    <w:rsid w:val="00A655D6"/>
    <w:rsid w:val="00A6560D"/>
    <w:rsid w:val="00A65A06"/>
    <w:rsid w:val="00A65E67"/>
    <w:rsid w:val="00A6675A"/>
    <w:rsid w:val="00A66F87"/>
    <w:rsid w:val="00A675CF"/>
    <w:rsid w:val="00A67B6B"/>
    <w:rsid w:val="00A67D3F"/>
    <w:rsid w:val="00A701D8"/>
    <w:rsid w:val="00A70232"/>
    <w:rsid w:val="00A710C1"/>
    <w:rsid w:val="00A71662"/>
    <w:rsid w:val="00A72792"/>
    <w:rsid w:val="00A72A3A"/>
    <w:rsid w:val="00A7370E"/>
    <w:rsid w:val="00A74468"/>
    <w:rsid w:val="00A74B65"/>
    <w:rsid w:val="00A74CC0"/>
    <w:rsid w:val="00A74E4A"/>
    <w:rsid w:val="00A75774"/>
    <w:rsid w:val="00A767BB"/>
    <w:rsid w:val="00A7745B"/>
    <w:rsid w:val="00A77C18"/>
    <w:rsid w:val="00A816EE"/>
    <w:rsid w:val="00A83423"/>
    <w:rsid w:val="00A84E1D"/>
    <w:rsid w:val="00A85C1F"/>
    <w:rsid w:val="00A863A3"/>
    <w:rsid w:val="00A873D1"/>
    <w:rsid w:val="00A87C47"/>
    <w:rsid w:val="00A91216"/>
    <w:rsid w:val="00A938E6"/>
    <w:rsid w:val="00A94FC4"/>
    <w:rsid w:val="00A95073"/>
    <w:rsid w:val="00A979C5"/>
    <w:rsid w:val="00AA082C"/>
    <w:rsid w:val="00AA2BEE"/>
    <w:rsid w:val="00AA3536"/>
    <w:rsid w:val="00AA3653"/>
    <w:rsid w:val="00AA4341"/>
    <w:rsid w:val="00AA45CF"/>
    <w:rsid w:val="00AA47BB"/>
    <w:rsid w:val="00AA6AB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9D4"/>
    <w:rsid w:val="00AD3A6F"/>
    <w:rsid w:val="00AD3E4C"/>
    <w:rsid w:val="00AD41B1"/>
    <w:rsid w:val="00AD41D2"/>
    <w:rsid w:val="00AD6086"/>
    <w:rsid w:val="00AD6966"/>
    <w:rsid w:val="00AD7C33"/>
    <w:rsid w:val="00AE01E2"/>
    <w:rsid w:val="00AE0318"/>
    <w:rsid w:val="00AE04B4"/>
    <w:rsid w:val="00AE0758"/>
    <w:rsid w:val="00AE3827"/>
    <w:rsid w:val="00AE3E51"/>
    <w:rsid w:val="00AE45CD"/>
    <w:rsid w:val="00AE4754"/>
    <w:rsid w:val="00AE4EBB"/>
    <w:rsid w:val="00AE655E"/>
    <w:rsid w:val="00AE6599"/>
    <w:rsid w:val="00AE6A05"/>
    <w:rsid w:val="00AF03D3"/>
    <w:rsid w:val="00AF0C42"/>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583F"/>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6012F"/>
    <w:rsid w:val="00B60D31"/>
    <w:rsid w:val="00B61CF4"/>
    <w:rsid w:val="00B62598"/>
    <w:rsid w:val="00B62D5E"/>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779DE"/>
    <w:rsid w:val="00B80349"/>
    <w:rsid w:val="00B8190A"/>
    <w:rsid w:val="00B81C12"/>
    <w:rsid w:val="00B824E2"/>
    <w:rsid w:val="00B82982"/>
    <w:rsid w:val="00B82D31"/>
    <w:rsid w:val="00B83E9D"/>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0D87"/>
    <w:rsid w:val="00BC2AA0"/>
    <w:rsid w:val="00BC33A9"/>
    <w:rsid w:val="00BC35DF"/>
    <w:rsid w:val="00BC399E"/>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E7B4A"/>
    <w:rsid w:val="00BF054D"/>
    <w:rsid w:val="00BF28B0"/>
    <w:rsid w:val="00BF40F7"/>
    <w:rsid w:val="00BF4C30"/>
    <w:rsid w:val="00BF698F"/>
    <w:rsid w:val="00BF7858"/>
    <w:rsid w:val="00BF78D1"/>
    <w:rsid w:val="00C0002B"/>
    <w:rsid w:val="00C0034F"/>
    <w:rsid w:val="00C03601"/>
    <w:rsid w:val="00C03AD2"/>
    <w:rsid w:val="00C03C72"/>
    <w:rsid w:val="00C041B9"/>
    <w:rsid w:val="00C041FD"/>
    <w:rsid w:val="00C064E2"/>
    <w:rsid w:val="00C07216"/>
    <w:rsid w:val="00C07DE2"/>
    <w:rsid w:val="00C1069D"/>
    <w:rsid w:val="00C10896"/>
    <w:rsid w:val="00C10B60"/>
    <w:rsid w:val="00C10E2F"/>
    <w:rsid w:val="00C10E3F"/>
    <w:rsid w:val="00C11601"/>
    <w:rsid w:val="00C1270F"/>
    <w:rsid w:val="00C13C6B"/>
    <w:rsid w:val="00C15A52"/>
    <w:rsid w:val="00C17046"/>
    <w:rsid w:val="00C20D12"/>
    <w:rsid w:val="00C21D59"/>
    <w:rsid w:val="00C21FF2"/>
    <w:rsid w:val="00C2206D"/>
    <w:rsid w:val="00C22B33"/>
    <w:rsid w:val="00C22C9B"/>
    <w:rsid w:val="00C26201"/>
    <w:rsid w:val="00C302AF"/>
    <w:rsid w:val="00C30343"/>
    <w:rsid w:val="00C30F01"/>
    <w:rsid w:val="00C31315"/>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E00"/>
    <w:rsid w:val="00C8538C"/>
    <w:rsid w:val="00C856FE"/>
    <w:rsid w:val="00C85758"/>
    <w:rsid w:val="00C8575B"/>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01D6"/>
    <w:rsid w:val="00CF1848"/>
    <w:rsid w:val="00CF359B"/>
    <w:rsid w:val="00CF3FC7"/>
    <w:rsid w:val="00CF40B8"/>
    <w:rsid w:val="00CF56DE"/>
    <w:rsid w:val="00CF6852"/>
    <w:rsid w:val="00CF75CE"/>
    <w:rsid w:val="00D00121"/>
    <w:rsid w:val="00D02EBC"/>
    <w:rsid w:val="00D048EC"/>
    <w:rsid w:val="00D06C13"/>
    <w:rsid w:val="00D10CAB"/>
    <w:rsid w:val="00D1130B"/>
    <w:rsid w:val="00D119D0"/>
    <w:rsid w:val="00D12927"/>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6D91"/>
    <w:rsid w:val="00D37F99"/>
    <w:rsid w:val="00D42A86"/>
    <w:rsid w:val="00D43223"/>
    <w:rsid w:val="00D4395B"/>
    <w:rsid w:val="00D46C5E"/>
    <w:rsid w:val="00D4798C"/>
    <w:rsid w:val="00D50144"/>
    <w:rsid w:val="00D50E48"/>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4096"/>
    <w:rsid w:val="00D85BBB"/>
    <w:rsid w:val="00D8643B"/>
    <w:rsid w:val="00D8765E"/>
    <w:rsid w:val="00D9202F"/>
    <w:rsid w:val="00D9406E"/>
    <w:rsid w:val="00D946BE"/>
    <w:rsid w:val="00D946F2"/>
    <w:rsid w:val="00D96619"/>
    <w:rsid w:val="00DA07C9"/>
    <w:rsid w:val="00DA081B"/>
    <w:rsid w:val="00DA0A09"/>
    <w:rsid w:val="00DA140E"/>
    <w:rsid w:val="00DA15BE"/>
    <w:rsid w:val="00DA1F71"/>
    <w:rsid w:val="00DA31B6"/>
    <w:rsid w:val="00DA3B72"/>
    <w:rsid w:val="00DA4951"/>
    <w:rsid w:val="00DA52DE"/>
    <w:rsid w:val="00DB0853"/>
    <w:rsid w:val="00DB0A17"/>
    <w:rsid w:val="00DB2B2C"/>
    <w:rsid w:val="00DB30A6"/>
    <w:rsid w:val="00DB391C"/>
    <w:rsid w:val="00DB4B4E"/>
    <w:rsid w:val="00DB4CEB"/>
    <w:rsid w:val="00DB4D85"/>
    <w:rsid w:val="00DB5DC2"/>
    <w:rsid w:val="00DB627C"/>
    <w:rsid w:val="00DB7F4A"/>
    <w:rsid w:val="00DC0985"/>
    <w:rsid w:val="00DC2C1A"/>
    <w:rsid w:val="00DC2CF9"/>
    <w:rsid w:val="00DC3128"/>
    <w:rsid w:val="00DC46EA"/>
    <w:rsid w:val="00DC525C"/>
    <w:rsid w:val="00DC63A8"/>
    <w:rsid w:val="00DC6B2B"/>
    <w:rsid w:val="00DC7A38"/>
    <w:rsid w:val="00DC7DA5"/>
    <w:rsid w:val="00DD118C"/>
    <w:rsid w:val="00DD1DE6"/>
    <w:rsid w:val="00DD2B37"/>
    <w:rsid w:val="00DD36CC"/>
    <w:rsid w:val="00DD3908"/>
    <w:rsid w:val="00DD3A19"/>
    <w:rsid w:val="00DD4063"/>
    <w:rsid w:val="00DD4202"/>
    <w:rsid w:val="00DD51F5"/>
    <w:rsid w:val="00DD734E"/>
    <w:rsid w:val="00DD7AD2"/>
    <w:rsid w:val="00DE0672"/>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5463"/>
    <w:rsid w:val="00E15AAC"/>
    <w:rsid w:val="00E15EFB"/>
    <w:rsid w:val="00E1741C"/>
    <w:rsid w:val="00E17D76"/>
    <w:rsid w:val="00E2202D"/>
    <w:rsid w:val="00E2227F"/>
    <w:rsid w:val="00E22791"/>
    <w:rsid w:val="00E239E0"/>
    <w:rsid w:val="00E24B2A"/>
    <w:rsid w:val="00E25CDC"/>
    <w:rsid w:val="00E26A28"/>
    <w:rsid w:val="00E26DAE"/>
    <w:rsid w:val="00E272EE"/>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AB"/>
    <w:rsid w:val="00E44DF9"/>
    <w:rsid w:val="00E46150"/>
    <w:rsid w:val="00E51B96"/>
    <w:rsid w:val="00E51D7D"/>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2D8C"/>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AE9"/>
    <w:rsid w:val="00ED3CC6"/>
    <w:rsid w:val="00ED3F4E"/>
    <w:rsid w:val="00ED5BFB"/>
    <w:rsid w:val="00ED74B9"/>
    <w:rsid w:val="00ED7AA8"/>
    <w:rsid w:val="00EE0514"/>
    <w:rsid w:val="00EE102D"/>
    <w:rsid w:val="00EE1EC5"/>
    <w:rsid w:val="00EE305A"/>
    <w:rsid w:val="00EE4500"/>
    <w:rsid w:val="00EE4996"/>
    <w:rsid w:val="00EE6152"/>
    <w:rsid w:val="00EE68BF"/>
    <w:rsid w:val="00EF091F"/>
    <w:rsid w:val="00EF2EE8"/>
    <w:rsid w:val="00EF3368"/>
    <w:rsid w:val="00EF457D"/>
    <w:rsid w:val="00EF4A73"/>
    <w:rsid w:val="00EF4D93"/>
    <w:rsid w:val="00EF6448"/>
    <w:rsid w:val="00EF7F74"/>
    <w:rsid w:val="00F00F4D"/>
    <w:rsid w:val="00F02FBC"/>
    <w:rsid w:val="00F03D01"/>
    <w:rsid w:val="00F03DFB"/>
    <w:rsid w:val="00F03F8C"/>
    <w:rsid w:val="00F05753"/>
    <w:rsid w:val="00F11170"/>
    <w:rsid w:val="00F11BF4"/>
    <w:rsid w:val="00F138B1"/>
    <w:rsid w:val="00F14C44"/>
    <w:rsid w:val="00F15E0A"/>
    <w:rsid w:val="00F15F45"/>
    <w:rsid w:val="00F16183"/>
    <w:rsid w:val="00F1648A"/>
    <w:rsid w:val="00F212CB"/>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BD3"/>
    <w:rsid w:val="00F51C61"/>
    <w:rsid w:val="00F52AA5"/>
    <w:rsid w:val="00F52AC0"/>
    <w:rsid w:val="00F52DC1"/>
    <w:rsid w:val="00F54817"/>
    <w:rsid w:val="00F54B41"/>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512B"/>
    <w:rsid w:val="00FA58D0"/>
    <w:rsid w:val="00FA5FB3"/>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14B"/>
    <w:rsid w:val="00FC53DB"/>
    <w:rsid w:val="00FC7194"/>
    <w:rsid w:val="00FC7CCE"/>
    <w:rsid w:val="00FD0923"/>
    <w:rsid w:val="00FD1532"/>
    <w:rsid w:val="00FD2FB5"/>
    <w:rsid w:val="00FD32A8"/>
    <w:rsid w:val="00FD3C1E"/>
    <w:rsid w:val="00FD442D"/>
    <w:rsid w:val="00FD46F5"/>
    <w:rsid w:val="00FD50AC"/>
    <w:rsid w:val="00FD6638"/>
    <w:rsid w:val="00FD71DD"/>
    <w:rsid w:val="00FE1661"/>
    <w:rsid w:val="00FE1C4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ru-RU"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ru-RU"/>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ru-RU"/>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ru-RU"/>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ru-RU"/>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ru-RU"/>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ru-RU" w:eastAsia="en-US"/>
    </w:rPr>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ru-RU"/>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ru-RU"/>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ru-RU"/>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72"/>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328546ADB346518C66017BF860EB8A"/>
        <w:category>
          <w:name w:val="General"/>
          <w:gallery w:val="placeholder"/>
        </w:category>
        <w:types>
          <w:type w:val="bbPlcHdr"/>
        </w:types>
        <w:behaviors>
          <w:behavior w:val="content"/>
        </w:behaviors>
        <w:guid w:val="{6CDFAD91-5C49-48BE-B7AC-DA02B5D0E5A2}"/>
      </w:docPartPr>
      <w:docPartBody>
        <w:p w:rsidR="00184D88" w:rsidRDefault="00AD1632" w:rsidP="00AD1632">
          <w:pPr>
            <w:pStyle w:val="17328546ADB346518C66017BF860EB8A"/>
          </w:pPr>
          <w:r w:rsidRPr="007E02EB">
            <w:rPr>
              <w:rStyle w:val="PlaceholderText"/>
            </w:rPr>
            <w:t>[Status]</w:t>
          </w:r>
        </w:p>
      </w:docPartBody>
    </w:docPart>
    <w:docPart>
      <w:docPartPr>
        <w:name w:val="C85990BE620A4A59AAC58A4ABC54FA6C"/>
        <w:category>
          <w:name w:val="General"/>
          <w:gallery w:val="placeholder"/>
        </w:category>
        <w:types>
          <w:type w:val="bbPlcHdr"/>
        </w:types>
        <w:behaviors>
          <w:behavior w:val="content"/>
        </w:behaviors>
        <w:guid w:val="{D637621D-475A-41BB-8CB8-3D8A69DC04AD}"/>
      </w:docPartPr>
      <w:docPartBody>
        <w:p w:rsidR="00F036FA" w:rsidRDefault="00184D88" w:rsidP="00184D88">
          <w:pPr>
            <w:pStyle w:val="C85990BE620A4A59AAC58A4ABC54FA6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12988"/>
    <w:rsid w:val="00147602"/>
    <w:rsid w:val="001601CF"/>
    <w:rsid w:val="0016199A"/>
    <w:rsid w:val="00184D88"/>
    <w:rsid w:val="001B56FB"/>
    <w:rsid w:val="002816DD"/>
    <w:rsid w:val="0029702C"/>
    <w:rsid w:val="002E172D"/>
    <w:rsid w:val="0035718D"/>
    <w:rsid w:val="00374558"/>
    <w:rsid w:val="003B4383"/>
    <w:rsid w:val="0042500D"/>
    <w:rsid w:val="004449B3"/>
    <w:rsid w:val="0045001B"/>
    <w:rsid w:val="004C77B2"/>
    <w:rsid w:val="004D6ECC"/>
    <w:rsid w:val="00500A2B"/>
    <w:rsid w:val="005234D1"/>
    <w:rsid w:val="00540614"/>
    <w:rsid w:val="00574224"/>
    <w:rsid w:val="005801C4"/>
    <w:rsid w:val="0058288D"/>
    <w:rsid w:val="005B0D29"/>
    <w:rsid w:val="005D5038"/>
    <w:rsid w:val="005E580F"/>
    <w:rsid w:val="006052FB"/>
    <w:rsid w:val="00661E64"/>
    <w:rsid w:val="00667196"/>
    <w:rsid w:val="006705EC"/>
    <w:rsid w:val="006801B3"/>
    <w:rsid w:val="00683AA8"/>
    <w:rsid w:val="006C0E1D"/>
    <w:rsid w:val="00715B0A"/>
    <w:rsid w:val="007517A5"/>
    <w:rsid w:val="00773B3B"/>
    <w:rsid w:val="00797301"/>
    <w:rsid w:val="007A3E77"/>
    <w:rsid w:val="007C2E34"/>
    <w:rsid w:val="00802798"/>
    <w:rsid w:val="00804380"/>
    <w:rsid w:val="00810A55"/>
    <w:rsid w:val="00835861"/>
    <w:rsid w:val="00866AEB"/>
    <w:rsid w:val="008C0606"/>
    <w:rsid w:val="008C6619"/>
    <w:rsid w:val="008D420E"/>
    <w:rsid w:val="00903084"/>
    <w:rsid w:val="00907176"/>
    <w:rsid w:val="00914D63"/>
    <w:rsid w:val="0095317B"/>
    <w:rsid w:val="0098642F"/>
    <w:rsid w:val="009A37A3"/>
    <w:rsid w:val="009E6107"/>
    <w:rsid w:val="00A2019C"/>
    <w:rsid w:val="00A94F46"/>
    <w:rsid w:val="00AA4C5C"/>
    <w:rsid w:val="00AA647E"/>
    <w:rsid w:val="00AC0871"/>
    <w:rsid w:val="00AD1632"/>
    <w:rsid w:val="00B15DE1"/>
    <w:rsid w:val="00B21D04"/>
    <w:rsid w:val="00B35A37"/>
    <w:rsid w:val="00B50243"/>
    <w:rsid w:val="00B571F3"/>
    <w:rsid w:val="00B6321A"/>
    <w:rsid w:val="00BE5E53"/>
    <w:rsid w:val="00C63F11"/>
    <w:rsid w:val="00C73345"/>
    <w:rsid w:val="00C90816"/>
    <w:rsid w:val="00CA229E"/>
    <w:rsid w:val="00CE0FA0"/>
    <w:rsid w:val="00CE56A7"/>
    <w:rsid w:val="00CF38E7"/>
    <w:rsid w:val="00D109EC"/>
    <w:rsid w:val="00DB4C23"/>
    <w:rsid w:val="00E1591B"/>
    <w:rsid w:val="00E47C61"/>
    <w:rsid w:val="00E725FB"/>
    <w:rsid w:val="00E80DB1"/>
    <w:rsid w:val="00EB347C"/>
    <w:rsid w:val="00EC0875"/>
    <w:rsid w:val="00ED410A"/>
    <w:rsid w:val="00F02A0A"/>
    <w:rsid w:val="00F036F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184D88"/>
    <w:rPr>
      <w:color w:val="808080"/>
    </w:rPr>
  </w:style>
  <w:style w:type="paragraph" w:customStyle="1" w:styleId="17328546ADB346518C66017BF860EB8A">
    <w:name w:val="17328546ADB346518C66017BF860EB8A"/>
    <w:rsid w:val="00AD1632"/>
    <w:pPr>
      <w:spacing w:after="160" w:line="259" w:lineRule="auto"/>
    </w:pPr>
    <w:rPr>
      <w:kern w:val="2"/>
      <w:lang w:val="en-GB" w:eastAsia="en-GB"/>
      <w14:ligatures w14:val="standardContextual"/>
    </w:rPr>
  </w:style>
  <w:style w:type="paragraph" w:customStyle="1" w:styleId="C85990BE620A4A59AAC58A4ABC54FA6C">
    <w:name w:val="C85990BE620A4A59AAC58A4ABC54FA6C"/>
    <w:rsid w:val="00184D88"/>
    <w:pPr>
      <w:spacing w:after="160" w:line="259" w:lineRule="auto"/>
    </w:pPr>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12</Pages>
  <Words>4746</Words>
  <Characters>27057</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CBD/NP/MOP/4/L.1/Rev.1</dc:subject>
  <dc:creator>SCBD</dc:creator>
  <cp:keywords/>
  <cp:lastModifiedBy>Tatiana Zavarzina</cp:lastModifiedBy>
  <cp:revision>9</cp:revision>
  <cp:lastPrinted>2018-03-02T18:44:00Z</cp:lastPrinted>
  <dcterms:created xsi:type="dcterms:W3CDTF">2023-06-16T11:20:00Z</dcterms:created>
  <dcterms:modified xsi:type="dcterms:W3CDTF">2023-06-16T18:02:00Z</dcterms:modified>
  <cp:contentStatus>LIMITED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