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RPr="00674D56" w:rsidTr="009C2DE6">
        <w:trPr>
          <w:trHeight w:val="851"/>
        </w:trPr>
        <w:tc>
          <w:tcPr>
            <w:tcW w:w="976" w:type="dxa"/>
            <w:tcBorders>
              <w:bottom w:val="single" w:sz="12" w:space="0" w:color="auto"/>
            </w:tcBorders>
          </w:tcPr>
          <w:p w:rsidR="00C9161D" w:rsidRPr="00674D56" w:rsidRDefault="00C9161D" w:rsidP="00B00053">
            <w:pPr>
              <w:suppressLineNumbers/>
              <w:suppressAutoHyphens/>
              <w:kinsoku w:val="0"/>
              <w:overflowPunct w:val="0"/>
              <w:autoSpaceDE w:val="0"/>
              <w:autoSpaceDN w:val="0"/>
              <w:adjustRightInd w:val="0"/>
              <w:snapToGrid w:val="0"/>
              <w:rPr>
                <w:snapToGrid w:val="0"/>
                <w:kern w:val="22"/>
                <w:lang w:val="es-ES_tradnl"/>
              </w:rPr>
            </w:pPr>
            <w:r w:rsidRPr="00674D56">
              <w:rPr>
                <w:noProof/>
                <w:snapToGrid w:val="0"/>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674D56" w:rsidRDefault="006719B4" w:rsidP="00B00053">
            <w:pPr>
              <w:suppressLineNumbers/>
              <w:suppressAutoHyphens/>
              <w:kinsoku w:val="0"/>
              <w:overflowPunct w:val="0"/>
              <w:autoSpaceDE w:val="0"/>
              <w:autoSpaceDN w:val="0"/>
              <w:adjustRightInd w:val="0"/>
              <w:snapToGrid w:val="0"/>
              <w:rPr>
                <w:snapToGrid w:val="0"/>
                <w:kern w:val="22"/>
                <w:lang w:val="es-ES_tradnl"/>
              </w:rPr>
            </w:pPr>
            <w:r w:rsidRPr="00674D56">
              <w:rPr>
                <w:noProof/>
                <w:snapToGrid w:val="0"/>
                <w:lang w:val="es-ES" w:eastAsia="es-ES"/>
              </w:rPr>
              <w:drawing>
                <wp:inline distT="0" distB="0" distL="0" distR="0">
                  <wp:extent cx="609600" cy="3473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347345"/>
                          </a:xfrm>
                          <a:prstGeom prst="rect">
                            <a:avLst/>
                          </a:prstGeom>
                          <a:noFill/>
                        </pic:spPr>
                      </pic:pic>
                    </a:graphicData>
                  </a:graphic>
                </wp:inline>
              </w:drawing>
            </w:r>
          </w:p>
        </w:tc>
        <w:tc>
          <w:tcPr>
            <w:tcW w:w="4090" w:type="dxa"/>
            <w:tcBorders>
              <w:bottom w:val="single" w:sz="12" w:space="0" w:color="auto"/>
            </w:tcBorders>
          </w:tcPr>
          <w:p w:rsidR="00247810" w:rsidRPr="00674D56"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lang w:val="es-ES_tradnl"/>
              </w:rPr>
            </w:pPr>
            <w:r w:rsidRPr="00674D56">
              <w:rPr>
                <w:rFonts w:ascii="Arial" w:hAnsi="Arial" w:cs="Arial"/>
                <w:b/>
                <w:snapToGrid w:val="0"/>
                <w:kern w:val="22"/>
                <w:sz w:val="32"/>
                <w:szCs w:val="32"/>
                <w:lang w:val="es-ES_tradnl"/>
              </w:rPr>
              <w:t>CBD</w:t>
            </w:r>
          </w:p>
        </w:tc>
      </w:tr>
      <w:tr w:rsidR="00C9161D" w:rsidRPr="00E916C4" w:rsidTr="00CF1848">
        <w:tc>
          <w:tcPr>
            <w:tcW w:w="6117" w:type="dxa"/>
            <w:gridSpan w:val="2"/>
            <w:tcBorders>
              <w:top w:val="single" w:sz="12" w:space="0" w:color="auto"/>
              <w:bottom w:val="single" w:sz="36" w:space="0" w:color="auto"/>
            </w:tcBorders>
            <w:vAlign w:val="center"/>
          </w:tcPr>
          <w:p w:rsidR="00C9161D" w:rsidRPr="00674D56" w:rsidRDefault="006719B4" w:rsidP="00B00053">
            <w:pPr>
              <w:suppressLineNumbers/>
              <w:suppressAutoHyphens/>
              <w:kinsoku w:val="0"/>
              <w:overflowPunct w:val="0"/>
              <w:autoSpaceDE w:val="0"/>
              <w:autoSpaceDN w:val="0"/>
              <w:adjustRightInd w:val="0"/>
              <w:snapToGrid w:val="0"/>
              <w:rPr>
                <w:snapToGrid w:val="0"/>
                <w:kern w:val="22"/>
                <w:lang w:val="es-ES_tradnl"/>
              </w:rPr>
            </w:pPr>
            <w:r w:rsidRPr="00674D56">
              <w:rPr>
                <w:noProof/>
                <w:kern w:val="22"/>
                <w:lang w:val="es-ES" w:eastAsia="es-ES"/>
              </w:rPr>
              <w:drawing>
                <wp:inline distT="0" distB="0" distL="0" distR="0">
                  <wp:extent cx="2901948" cy="1066892"/>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rsidR="00C9161D" w:rsidRPr="00674D56" w:rsidRDefault="00C9161D" w:rsidP="00B00053">
            <w:pPr>
              <w:suppressLineNumbers/>
              <w:suppressAutoHyphens/>
              <w:kinsoku w:val="0"/>
              <w:overflowPunct w:val="0"/>
              <w:autoSpaceDE w:val="0"/>
              <w:autoSpaceDN w:val="0"/>
              <w:adjustRightInd w:val="0"/>
              <w:snapToGrid w:val="0"/>
              <w:ind w:left="1215"/>
              <w:rPr>
                <w:snapToGrid w:val="0"/>
                <w:kern w:val="22"/>
                <w:szCs w:val="22"/>
                <w:lang w:val="es-ES_tradnl"/>
              </w:rPr>
            </w:pPr>
            <w:r w:rsidRPr="00674D56">
              <w:rPr>
                <w:snapToGrid w:val="0"/>
                <w:kern w:val="22"/>
                <w:szCs w:val="22"/>
                <w:lang w:val="es-ES_tradnl"/>
              </w:rPr>
              <w:t>Distr.</w:t>
            </w:r>
          </w:p>
          <w:p w:rsidR="00C9161D" w:rsidRPr="00674D56" w:rsidRDefault="007F6C74" w:rsidP="00B00053">
            <w:pPr>
              <w:suppressLineNumbers/>
              <w:suppressAutoHyphens/>
              <w:kinsoku w:val="0"/>
              <w:overflowPunct w:val="0"/>
              <w:autoSpaceDE w:val="0"/>
              <w:autoSpaceDN w:val="0"/>
              <w:adjustRightInd w:val="0"/>
              <w:snapToGrid w:val="0"/>
              <w:ind w:left="1215"/>
              <w:rPr>
                <w:snapToGrid w:val="0"/>
                <w:kern w:val="22"/>
                <w:szCs w:val="22"/>
                <w:lang w:val="es-ES_tradnl"/>
              </w:rPr>
            </w:pPr>
            <w:r w:rsidRPr="00674D56">
              <w:rPr>
                <w:caps/>
                <w:snapToGrid w:val="0"/>
                <w:kern w:val="22"/>
                <w:szCs w:val="22"/>
                <w:lang w:val="es-ES_tradnl"/>
              </w:rPr>
              <w:t>LIMITADA</w:t>
            </w:r>
          </w:p>
          <w:p w:rsidR="00C9161D" w:rsidRPr="00674D56" w:rsidRDefault="00C9161D" w:rsidP="00B00053">
            <w:pPr>
              <w:suppressLineNumbers/>
              <w:suppressAutoHyphens/>
              <w:kinsoku w:val="0"/>
              <w:overflowPunct w:val="0"/>
              <w:autoSpaceDE w:val="0"/>
              <w:autoSpaceDN w:val="0"/>
              <w:adjustRightInd w:val="0"/>
              <w:snapToGrid w:val="0"/>
              <w:ind w:left="1215"/>
              <w:rPr>
                <w:snapToGrid w:val="0"/>
                <w:kern w:val="22"/>
                <w:szCs w:val="22"/>
                <w:lang w:val="es-ES_tradnl"/>
              </w:rPr>
            </w:pPr>
          </w:p>
          <w:p w:rsidR="00C9161D" w:rsidRPr="00674D56" w:rsidRDefault="00034DCD" w:rsidP="00B00053">
            <w:pPr>
              <w:suppressLineNumbers/>
              <w:suppressAutoHyphens/>
              <w:kinsoku w:val="0"/>
              <w:overflowPunct w:val="0"/>
              <w:autoSpaceDE w:val="0"/>
              <w:autoSpaceDN w:val="0"/>
              <w:adjustRightInd w:val="0"/>
              <w:snapToGrid w:val="0"/>
              <w:ind w:left="1215"/>
              <w:rPr>
                <w:snapToGrid w:val="0"/>
                <w:kern w:val="22"/>
                <w:szCs w:val="22"/>
                <w:lang w:val="es-ES_tradnl"/>
              </w:rPr>
            </w:pPr>
            <w:sdt>
              <w:sdtPr>
                <w:rPr>
                  <w:snapToGrid w:val="0"/>
                  <w:kern w:val="22"/>
                  <w:lang w:val="es-E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Pr="00034DCD">
                  <w:rPr>
                    <w:snapToGrid w:val="0"/>
                    <w:kern w:val="22"/>
                    <w:lang w:val="es-ES"/>
                  </w:rPr>
                  <w:t>CBD/COP/15/L.1/Add.2</w:t>
                </w:r>
              </w:sdtContent>
            </w:sdt>
          </w:p>
          <w:p w:rsidR="00C9161D" w:rsidRPr="00674D56" w:rsidRDefault="007F6C74" w:rsidP="00B00053">
            <w:pPr>
              <w:suppressLineNumbers/>
              <w:suppressAutoHyphens/>
              <w:kinsoku w:val="0"/>
              <w:overflowPunct w:val="0"/>
              <w:autoSpaceDE w:val="0"/>
              <w:autoSpaceDN w:val="0"/>
              <w:adjustRightInd w:val="0"/>
              <w:snapToGrid w:val="0"/>
              <w:ind w:left="1215"/>
              <w:rPr>
                <w:snapToGrid w:val="0"/>
                <w:kern w:val="22"/>
                <w:szCs w:val="22"/>
                <w:lang w:val="es-ES_tradnl"/>
              </w:rPr>
            </w:pPr>
            <w:r w:rsidRPr="00674D56">
              <w:rPr>
                <w:snapToGrid w:val="0"/>
                <w:kern w:val="22"/>
                <w:szCs w:val="22"/>
                <w:lang w:val="es-ES_tradnl"/>
              </w:rPr>
              <w:t>1</w:t>
            </w:r>
            <w:r w:rsidR="00840930">
              <w:rPr>
                <w:snapToGrid w:val="0"/>
                <w:kern w:val="22"/>
                <w:szCs w:val="22"/>
                <w:lang w:val="es-ES_tradnl"/>
              </w:rPr>
              <w:t xml:space="preserve">7 </w:t>
            </w:r>
            <w:r w:rsidR="00967E1F" w:rsidRPr="00674D56">
              <w:rPr>
                <w:snapToGrid w:val="0"/>
                <w:kern w:val="22"/>
                <w:szCs w:val="22"/>
                <w:lang w:val="es-ES_tradnl"/>
              </w:rPr>
              <w:t xml:space="preserve">de diciembre de </w:t>
            </w:r>
            <w:r w:rsidR="00B0640B" w:rsidRPr="00674D56">
              <w:rPr>
                <w:snapToGrid w:val="0"/>
                <w:kern w:val="22"/>
                <w:szCs w:val="22"/>
                <w:lang w:val="es-ES_tradnl"/>
              </w:rPr>
              <w:t>202</w:t>
            </w:r>
            <w:r w:rsidR="00F30A1E" w:rsidRPr="00674D56">
              <w:rPr>
                <w:snapToGrid w:val="0"/>
                <w:kern w:val="22"/>
                <w:szCs w:val="22"/>
                <w:lang w:val="es-ES_tradnl"/>
              </w:rPr>
              <w:t>2</w:t>
            </w:r>
          </w:p>
          <w:p w:rsidR="00C9161D" w:rsidRPr="00674D56" w:rsidRDefault="00C9161D" w:rsidP="00B00053">
            <w:pPr>
              <w:suppressLineNumbers/>
              <w:suppressAutoHyphens/>
              <w:kinsoku w:val="0"/>
              <w:overflowPunct w:val="0"/>
              <w:autoSpaceDE w:val="0"/>
              <w:autoSpaceDN w:val="0"/>
              <w:adjustRightInd w:val="0"/>
              <w:snapToGrid w:val="0"/>
              <w:ind w:left="1215"/>
              <w:rPr>
                <w:snapToGrid w:val="0"/>
                <w:kern w:val="22"/>
                <w:szCs w:val="22"/>
                <w:lang w:val="es-ES_tradnl"/>
              </w:rPr>
            </w:pPr>
          </w:p>
          <w:p w:rsidR="00C9161D" w:rsidRPr="00674D56" w:rsidRDefault="006719B4" w:rsidP="00B00053">
            <w:pPr>
              <w:suppressLineNumbers/>
              <w:suppressAutoHyphens/>
              <w:kinsoku w:val="0"/>
              <w:overflowPunct w:val="0"/>
              <w:autoSpaceDE w:val="0"/>
              <w:autoSpaceDN w:val="0"/>
              <w:adjustRightInd w:val="0"/>
              <w:snapToGrid w:val="0"/>
              <w:ind w:left="1215"/>
              <w:rPr>
                <w:snapToGrid w:val="0"/>
                <w:kern w:val="22"/>
                <w:szCs w:val="22"/>
                <w:lang w:val="es-ES_tradnl"/>
              </w:rPr>
            </w:pPr>
            <w:r w:rsidRPr="00674D56">
              <w:rPr>
                <w:snapToGrid w:val="0"/>
                <w:kern w:val="22"/>
                <w:szCs w:val="22"/>
                <w:lang w:val="es-ES_tradnl"/>
              </w:rPr>
              <w:t>ESPAÑOL</w:t>
            </w:r>
            <w:r w:rsidRPr="00674D56">
              <w:rPr>
                <w:snapToGrid w:val="0"/>
                <w:kern w:val="22"/>
                <w:szCs w:val="22"/>
                <w:lang w:val="es-ES_tradnl"/>
              </w:rPr>
              <w:br/>
            </w:r>
            <w:r w:rsidR="006B2290" w:rsidRPr="00674D56">
              <w:rPr>
                <w:snapToGrid w:val="0"/>
                <w:kern w:val="22"/>
                <w:szCs w:val="22"/>
                <w:lang w:val="es-ES_tradnl"/>
              </w:rPr>
              <w:t xml:space="preserve">ORIGINAL: </w:t>
            </w:r>
            <w:r w:rsidRPr="00674D56">
              <w:rPr>
                <w:snapToGrid w:val="0"/>
                <w:kern w:val="22"/>
                <w:szCs w:val="22"/>
                <w:lang w:val="es-ES_tradnl"/>
              </w:rPr>
              <w:t>INGLÉS</w:t>
            </w:r>
          </w:p>
          <w:p w:rsidR="00C9161D" w:rsidRPr="00674D56" w:rsidRDefault="00C9161D" w:rsidP="00B00053">
            <w:pPr>
              <w:suppressLineNumbers/>
              <w:suppressAutoHyphens/>
              <w:kinsoku w:val="0"/>
              <w:overflowPunct w:val="0"/>
              <w:autoSpaceDE w:val="0"/>
              <w:autoSpaceDN w:val="0"/>
              <w:adjustRightInd w:val="0"/>
              <w:snapToGrid w:val="0"/>
              <w:rPr>
                <w:snapToGrid w:val="0"/>
                <w:kern w:val="22"/>
                <w:lang w:val="es-ES_tradnl"/>
              </w:rPr>
            </w:pPr>
          </w:p>
        </w:tc>
      </w:tr>
    </w:tbl>
    <w:p w:rsidR="005E78B0" w:rsidRPr="00674D56" w:rsidRDefault="005E78B0"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es-ES_tradnl"/>
        </w:rPr>
      </w:pPr>
    </w:p>
    <w:tbl>
      <w:tblPr>
        <w:tblW w:w="9930" w:type="dxa"/>
        <w:tblInd w:w="-176" w:type="dxa"/>
        <w:tblLayout w:type="fixed"/>
        <w:tblLook w:val="04A0"/>
      </w:tblPr>
      <w:tblGrid>
        <w:gridCol w:w="2978"/>
        <w:gridCol w:w="3261"/>
        <w:gridCol w:w="3691"/>
      </w:tblGrid>
      <w:tr w:rsidR="005E78B0" w:rsidRPr="00B64752" w:rsidTr="00AB6BFA">
        <w:trPr>
          <w:trHeight w:val="2919"/>
        </w:trPr>
        <w:tc>
          <w:tcPr>
            <w:tcW w:w="2978" w:type="dxa"/>
            <w:hideMark/>
          </w:tcPr>
          <w:p w:rsidR="006719B4" w:rsidRPr="00674D56" w:rsidRDefault="006719B4" w:rsidP="006719B4">
            <w:pPr>
              <w:suppressLineNumbers/>
              <w:shd w:val="clear" w:color="auto" w:fill="D6E3BC" w:themeFill="accent3" w:themeFillTint="66"/>
              <w:suppressAutoHyphens/>
              <w:ind w:left="173" w:hanging="173"/>
              <w:jc w:val="left"/>
              <w:rPr>
                <w:snapToGrid w:val="0"/>
                <w:kern w:val="22"/>
                <w:lang w:val="es-ES_tradnl"/>
              </w:rPr>
            </w:pPr>
            <w:r w:rsidRPr="00674D56">
              <w:rPr>
                <w:snapToGrid w:val="0"/>
                <w:kern w:val="22"/>
                <w:lang w:val="es-ES_tradnl"/>
              </w:rPr>
              <w:t>CONFERENCIA DE LAS PARTES EN EL CONVENIO SOBRE LA DIVERSIDAD BIOLÓGICA</w:t>
            </w:r>
          </w:p>
          <w:p w:rsidR="005E78B0" w:rsidRPr="00674D56" w:rsidRDefault="006719B4" w:rsidP="002D7AC5">
            <w:pPr>
              <w:suppressLineNumbers/>
              <w:suppressAutoHyphens/>
              <w:ind w:left="173" w:hanging="173"/>
              <w:jc w:val="left"/>
              <w:rPr>
                <w:snapToGrid w:val="0"/>
                <w:kern w:val="22"/>
                <w:lang w:val="es-ES_tradnl"/>
              </w:rPr>
            </w:pPr>
            <w:r w:rsidRPr="00674D56">
              <w:rPr>
                <w:snapToGrid w:val="0"/>
                <w:kern w:val="22"/>
                <w:lang w:val="es-ES_tradnl"/>
              </w:rPr>
              <w:t>Decimoquinta reunión</w:t>
            </w:r>
          </w:p>
        </w:tc>
        <w:tc>
          <w:tcPr>
            <w:tcW w:w="3261" w:type="dxa"/>
            <w:hideMark/>
          </w:tcPr>
          <w:p w:rsidR="006719B4" w:rsidRPr="00674D56" w:rsidRDefault="006719B4" w:rsidP="006719B4">
            <w:pPr>
              <w:suppressLineNumbers/>
              <w:shd w:val="clear" w:color="auto" w:fill="FDE9D9" w:themeFill="accent6" w:themeFillTint="33"/>
              <w:tabs>
                <w:tab w:val="left" w:pos="1814"/>
                <w:tab w:val="left" w:pos="2948"/>
                <w:tab w:val="left" w:pos="3515"/>
                <w:tab w:val="left" w:pos="4014"/>
              </w:tabs>
              <w:suppressAutoHyphens/>
              <w:ind w:left="175" w:right="176" w:hanging="142"/>
              <w:jc w:val="left"/>
              <w:rPr>
                <w:snapToGrid w:val="0"/>
                <w:kern w:val="22"/>
                <w:lang w:val="es-ES_tradnl"/>
              </w:rPr>
            </w:pPr>
            <w:r w:rsidRPr="00674D56">
              <w:rPr>
                <w:snapToGrid w:val="0"/>
                <w:kern w:val="22"/>
                <w:lang w:val="es-ES_tradnl"/>
              </w:rPr>
              <w:t>CONFERENCIA DE LAS PARTES QUE ACTÚA COMO REUNIÓN DE LAS PARTES EN EL PROTOCOLO DE CARTAGENA SOBRE SEGURIDAD DE LA BIOTECNOLOGÍA</w:t>
            </w:r>
          </w:p>
          <w:p w:rsidR="005E78B0" w:rsidRPr="00674D56" w:rsidRDefault="006719B4" w:rsidP="002D7AC5">
            <w:pPr>
              <w:suppressLineNumbers/>
              <w:tabs>
                <w:tab w:val="left" w:pos="1814"/>
                <w:tab w:val="left" w:pos="2948"/>
                <w:tab w:val="left" w:pos="3515"/>
                <w:tab w:val="left" w:pos="4014"/>
              </w:tabs>
              <w:suppressAutoHyphens/>
              <w:ind w:right="176"/>
              <w:jc w:val="left"/>
              <w:rPr>
                <w:snapToGrid w:val="0"/>
                <w:kern w:val="22"/>
                <w:lang w:val="es-ES_tradnl"/>
              </w:rPr>
            </w:pPr>
            <w:r w:rsidRPr="00674D56">
              <w:rPr>
                <w:snapToGrid w:val="0"/>
                <w:kern w:val="22"/>
                <w:lang w:val="es-ES_tradnl"/>
              </w:rPr>
              <w:t>Décima reunión</w:t>
            </w:r>
          </w:p>
        </w:tc>
        <w:tc>
          <w:tcPr>
            <w:tcW w:w="3691" w:type="dxa"/>
            <w:hideMark/>
          </w:tcPr>
          <w:p w:rsidR="006719B4" w:rsidRPr="00674D56" w:rsidRDefault="006D7E5A" w:rsidP="006719B4">
            <w:pPr>
              <w:suppressLineNumbers/>
              <w:shd w:val="clear" w:color="auto" w:fill="DBE5F1" w:themeFill="accent1" w:themeFillTint="33"/>
              <w:tabs>
                <w:tab w:val="left" w:pos="1247"/>
                <w:tab w:val="left" w:pos="1814"/>
                <w:tab w:val="left" w:pos="2381"/>
                <w:tab w:val="left" w:pos="2948"/>
                <w:tab w:val="left" w:pos="3515"/>
              </w:tabs>
              <w:suppressAutoHyphens/>
              <w:ind w:left="234" w:right="176" w:hanging="234"/>
              <w:jc w:val="left"/>
              <w:rPr>
                <w:snapToGrid w:val="0"/>
                <w:kern w:val="22"/>
                <w:lang w:val="es-ES_tradnl"/>
              </w:rPr>
            </w:pPr>
            <w:r w:rsidRPr="00674D56">
              <w:rPr>
                <w:lang w:val="es-ES_tradnl"/>
              </w:rPr>
              <w:t>CONFERENCIA DE LAS PARTES QUE ACTÚA COMO REUNIÓN DE LAS PARTES EN EL PROTOCOLO DE NAGOYA SOBRE ACCESO A LOS RECURSOS GENÉTICOS Y PARTICIPACIÓN JUSTA Y EQUITATIVA EN LOS BENEFICIOS QUE SE DERIVEN DE SU UTILIZACIÓN</w:t>
            </w:r>
          </w:p>
          <w:p w:rsidR="005E78B0" w:rsidRPr="00674D56" w:rsidRDefault="006719B4" w:rsidP="006719B4">
            <w:pPr>
              <w:suppressLineNumbers/>
              <w:tabs>
                <w:tab w:val="left" w:pos="1247"/>
                <w:tab w:val="left" w:pos="1814"/>
                <w:tab w:val="left" w:pos="2381"/>
                <w:tab w:val="left" w:pos="3515"/>
                <w:tab w:val="left" w:pos="4082"/>
              </w:tabs>
              <w:suppressAutoHyphens/>
              <w:ind w:left="238" w:right="147" w:hanging="234"/>
              <w:jc w:val="left"/>
              <w:rPr>
                <w:snapToGrid w:val="0"/>
                <w:kern w:val="22"/>
                <w:lang w:val="es-ES_tradnl"/>
              </w:rPr>
            </w:pPr>
            <w:r w:rsidRPr="00674D56">
              <w:rPr>
                <w:snapToGrid w:val="0"/>
                <w:kern w:val="22"/>
                <w:lang w:val="es-ES_tradnl"/>
              </w:rPr>
              <w:t>Cuarta reunión</w:t>
            </w:r>
          </w:p>
        </w:tc>
      </w:tr>
    </w:tbl>
    <w:p w:rsidR="006719B4" w:rsidRPr="00674D56" w:rsidRDefault="006719B4" w:rsidP="006719B4">
      <w:pPr>
        <w:pStyle w:val="Cornernotation"/>
        <w:suppressLineNumbers/>
        <w:suppressAutoHyphens/>
        <w:kinsoku w:val="0"/>
        <w:overflowPunct w:val="0"/>
        <w:autoSpaceDE w:val="0"/>
        <w:autoSpaceDN w:val="0"/>
        <w:adjustRightInd w:val="0"/>
        <w:snapToGrid w:val="0"/>
        <w:ind w:right="4116"/>
        <w:rPr>
          <w:snapToGrid w:val="0"/>
          <w:kern w:val="22"/>
          <w:lang w:val="es-ES_tradnl"/>
        </w:rPr>
      </w:pPr>
      <w:bookmarkStart w:id="0" w:name="OLE_LINK1"/>
      <w:bookmarkStart w:id="1" w:name="OLE_LINK2"/>
      <w:r w:rsidRPr="00674D56">
        <w:rPr>
          <w:snapToGrid w:val="0"/>
          <w:kern w:val="22"/>
          <w:lang w:val="es-ES_tradnl"/>
        </w:rPr>
        <w:t xml:space="preserve">Montreal (Canadá), 7 a 19 de diciembre de 2022 </w:t>
      </w:r>
    </w:p>
    <w:bookmarkEnd w:id="1" w:displacedByCustomXml="next"/>
    <w:bookmarkEnd w:id="0" w:displacedByCustomXml="next"/>
    <w:sdt>
      <w:sdtPr>
        <w:rPr>
          <w:rFonts w:ascii="Times New Roman Bold" w:hAnsi="Times New Roman Bold" w:cs="Times New Roman Bold"/>
          <w:b/>
          <w:bCs/>
          <w:caps/>
          <w:snapToGrid w:val="0"/>
          <w:kern w:val="22"/>
          <w:lang w:val="es-ES_tradnl"/>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Content>
        <w:p w:rsidR="00C9161D" w:rsidRPr="00674D56" w:rsidRDefault="006719B4"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lang w:val="es-ES_tradnl"/>
            </w:rPr>
          </w:pPr>
          <w:r w:rsidRPr="00674D56">
            <w:rPr>
              <w:rFonts w:ascii="Times New Roman Bold" w:hAnsi="Times New Roman Bold" w:cs="Times New Roman Bold"/>
              <w:b/>
              <w:bCs/>
              <w:caps/>
              <w:snapToGrid w:val="0"/>
              <w:kern w:val="22"/>
              <w:lang w:val="es-ES_tradnl"/>
            </w:rPr>
            <w:t>PROYECTO DE INFORME DEL GRUPO DE TRABAJO II</w:t>
          </w:r>
        </w:p>
      </w:sdtContent>
    </w:sdt>
    <w:p w:rsidR="00F32247" w:rsidRPr="00674D56" w:rsidRDefault="00F32247" w:rsidP="00AB6BFA">
      <w:pPr>
        <w:pStyle w:val="Para1"/>
        <w:numPr>
          <w:ilvl w:val="0"/>
          <w:numId w:val="22"/>
        </w:numPr>
        <w:tabs>
          <w:tab w:val="clear" w:pos="360"/>
          <w:tab w:val="left" w:pos="720"/>
        </w:tabs>
        <w:snapToGrid w:val="0"/>
        <w:rPr>
          <w:lang w:val="es-ES_tradnl"/>
        </w:rPr>
      </w:pPr>
      <w:r w:rsidRPr="00674D56">
        <w:rPr>
          <w:lang w:val="es-ES_tradnl"/>
        </w:rPr>
        <w:t xml:space="preserve">El </w:t>
      </w:r>
      <w:r w:rsidR="007F6C74" w:rsidRPr="00674D56">
        <w:rPr>
          <w:lang w:val="es-ES_tradnl"/>
        </w:rPr>
        <w:t>g</w:t>
      </w:r>
      <w:r w:rsidRPr="00674D56">
        <w:rPr>
          <w:lang w:val="es-ES_tradnl"/>
        </w:rPr>
        <w:t xml:space="preserve">rupo de </w:t>
      </w:r>
      <w:r w:rsidR="007F6C74" w:rsidRPr="00674D56">
        <w:rPr>
          <w:lang w:val="es-ES_tradnl"/>
        </w:rPr>
        <w:t>t</w:t>
      </w:r>
      <w:r w:rsidRPr="00674D56">
        <w:rPr>
          <w:lang w:val="es-ES_tradnl"/>
        </w:rPr>
        <w:t>rabajo II</w:t>
      </w:r>
      <w:r w:rsidR="002D7AC5">
        <w:rPr>
          <w:lang w:val="es-ES_tradnl"/>
        </w:rPr>
        <w:t>,</w:t>
      </w:r>
      <w:r w:rsidRPr="00674D56">
        <w:rPr>
          <w:lang w:val="es-ES_tradnl"/>
        </w:rPr>
        <w:t xml:space="preserve"> presidi</w:t>
      </w:r>
      <w:r w:rsidR="002D7AC5">
        <w:rPr>
          <w:lang w:val="es-ES_tradnl"/>
        </w:rPr>
        <w:t>do por</w:t>
      </w:r>
      <w:r w:rsidRPr="00674D56">
        <w:rPr>
          <w:lang w:val="es-ES_tradnl"/>
        </w:rPr>
        <w:t xml:space="preserve"> Helena Jefferey Brown (Antigua y Barbuda)</w:t>
      </w:r>
      <w:r w:rsidR="002D7AC5">
        <w:rPr>
          <w:lang w:val="es-ES_tradnl"/>
        </w:rPr>
        <w:t>, se reunió</w:t>
      </w:r>
      <w:r w:rsidRPr="00674D56">
        <w:rPr>
          <w:lang w:val="es-ES_tradnl"/>
        </w:rPr>
        <w:t xml:space="preserve"> para </w:t>
      </w:r>
      <w:r w:rsidR="00126DC6" w:rsidRPr="00674D56">
        <w:rPr>
          <w:lang w:val="es-ES_tradnl"/>
        </w:rPr>
        <w:t>examinar</w:t>
      </w:r>
      <w:r w:rsidRPr="00674D56">
        <w:rPr>
          <w:lang w:val="es-ES_tradnl"/>
        </w:rPr>
        <w:t xml:space="preserve"> los temas 15</w:t>
      </w:r>
      <w:r w:rsidR="002D7AC5">
        <w:rPr>
          <w:lang w:val="es-ES_tradnl"/>
        </w:rPr>
        <w:t> </w:t>
      </w:r>
      <w:r w:rsidRPr="00674D56">
        <w:rPr>
          <w:lang w:val="es-ES_tradnl"/>
        </w:rPr>
        <w:t>A y 17</w:t>
      </w:r>
      <w:r w:rsidR="002D7AC5">
        <w:rPr>
          <w:lang w:val="es-ES_tradnl"/>
        </w:rPr>
        <w:t xml:space="preserve"> a </w:t>
      </w:r>
      <w:r w:rsidRPr="00674D56">
        <w:rPr>
          <w:lang w:val="es-ES_tradnl"/>
        </w:rPr>
        <w:t>27 del programa de la 15ª</w:t>
      </w:r>
      <w:r w:rsidR="002D7AC5">
        <w:rPr>
          <w:lang w:val="es-ES_tradnl"/>
        </w:rPr>
        <w:t> </w:t>
      </w:r>
      <w:r w:rsidRPr="00674D56">
        <w:rPr>
          <w:lang w:val="es-ES_tradnl"/>
        </w:rPr>
        <w:t xml:space="preserve">reunión de la Conferencia de las Partes; los </w:t>
      </w:r>
      <w:r w:rsidR="007F0E67" w:rsidRPr="00674D56">
        <w:rPr>
          <w:lang w:val="es-ES_tradnl"/>
        </w:rPr>
        <w:t xml:space="preserve">temas </w:t>
      </w:r>
      <w:r w:rsidRPr="00674D56">
        <w:rPr>
          <w:lang w:val="es-ES_tradnl"/>
        </w:rPr>
        <w:t>5 y 7</w:t>
      </w:r>
      <w:r w:rsidR="002D7AC5">
        <w:rPr>
          <w:lang w:val="es-ES_tradnl"/>
        </w:rPr>
        <w:t xml:space="preserve"> a </w:t>
      </w:r>
      <w:r w:rsidRPr="00674D56">
        <w:rPr>
          <w:lang w:val="es-ES_tradnl"/>
        </w:rPr>
        <w:t>17 del programa de la décima reunión de la Conferencia de las Partes que actúa como reunión de las Partes en el Protocolo de Cartagena sobre Seguridad de la Biotecnología</w:t>
      </w:r>
      <w:r w:rsidR="00126DC6" w:rsidRPr="00674D56">
        <w:rPr>
          <w:lang w:val="es-ES_tradnl"/>
        </w:rPr>
        <w:t>,</w:t>
      </w:r>
      <w:r w:rsidRPr="00674D56">
        <w:rPr>
          <w:lang w:val="es-ES_tradnl"/>
        </w:rPr>
        <w:t xml:space="preserve"> y los </w:t>
      </w:r>
      <w:r w:rsidR="007F0E67" w:rsidRPr="00674D56">
        <w:rPr>
          <w:lang w:val="es-ES_tradnl"/>
        </w:rPr>
        <w:t>temas</w:t>
      </w:r>
      <w:r w:rsidRPr="00674D56">
        <w:rPr>
          <w:lang w:val="es-ES_tradnl"/>
        </w:rPr>
        <w:t xml:space="preserve"> 5, 7</w:t>
      </w:r>
      <w:r w:rsidR="002D7AC5">
        <w:rPr>
          <w:lang w:val="es-ES_tradnl"/>
        </w:rPr>
        <w:t> a </w:t>
      </w:r>
      <w:r w:rsidRPr="00674D56">
        <w:rPr>
          <w:lang w:val="es-ES_tradnl"/>
        </w:rPr>
        <w:t xml:space="preserve">12, 15 y 16 del programa de la cuarta reunión de la </w:t>
      </w:r>
      <w:r w:rsidR="006D7E5A" w:rsidRPr="00674D56">
        <w:rPr>
          <w:lang w:val="es-ES_tradnl"/>
        </w:rPr>
        <w:t>Conferencia de las Partes que actúa como reunión de las Partes en el Protocolo de Nagoya sobre Acceso a los Recursos Genéticos y Participación Justa y Equitativa en los Beneficios que se Deriven de su Utilización</w:t>
      </w:r>
      <w:r w:rsidRPr="00674D56">
        <w:rPr>
          <w:lang w:val="es-ES_tradnl"/>
        </w:rPr>
        <w:t>.</w:t>
      </w:r>
    </w:p>
    <w:p w:rsidR="007F6C74" w:rsidRPr="00674D56" w:rsidRDefault="00F32247" w:rsidP="007F6C74">
      <w:pPr>
        <w:pStyle w:val="Para1"/>
        <w:numPr>
          <w:ilvl w:val="0"/>
          <w:numId w:val="22"/>
        </w:numPr>
        <w:tabs>
          <w:tab w:val="clear" w:pos="360"/>
        </w:tabs>
        <w:snapToGrid w:val="0"/>
        <w:rPr>
          <w:lang w:val="es-ES_tradnl"/>
        </w:rPr>
      </w:pPr>
      <w:r w:rsidRPr="00674D56">
        <w:rPr>
          <w:lang w:val="es-ES_tradnl"/>
        </w:rPr>
        <w:t xml:space="preserve">El </w:t>
      </w:r>
      <w:r w:rsidR="007F6C74" w:rsidRPr="00674D56">
        <w:rPr>
          <w:lang w:val="es-ES_tradnl"/>
        </w:rPr>
        <w:t>g</w:t>
      </w:r>
      <w:r w:rsidRPr="00674D56">
        <w:rPr>
          <w:lang w:val="es-ES_tradnl"/>
        </w:rPr>
        <w:t xml:space="preserve">rupo de trabajo II </w:t>
      </w:r>
      <w:r w:rsidR="00341F15" w:rsidRPr="00674D56">
        <w:rPr>
          <w:lang w:val="es-ES_tradnl"/>
        </w:rPr>
        <w:t>celebró</w:t>
      </w:r>
      <w:r w:rsidRPr="00674D56">
        <w:rPr>
          <w:lang w:val="es-ES_tradnl"/>
        </w:rPr>
        <w:t xml:space="preserve"> [</w:t>
      </w:r>
      <w:r w:rsidR="007F6C74" w:rsidRPr="00674D56">
        <w:rPr>
          <w:i/>
          <w:iCs/>
          <w:lang w:val="es-ES_tradnl"/>
        </w:rPr>
        <w:t>se completará</w:t>
      </w:r>
      <w:r w:rsidRPr="00674D56">
        <w:rPr>
          <w:lang w:val="es-ES_tradnl"/>
        </w:rPr>
        <w:t>] reuniones, del 7 al [</w:t>
      </w:r>
      <w:r w:rsidR="007F6C74" w:rsidRPr="00674D56">
        <w:rPr>
          <w:i/>
          <w:iCs/>
          <w:lang w:val="es-ES_tradnl"/>
        </w:rPr>
        <w:t>se completará</w:t>
      </w:r>
      <w:r w:rsidRPr="00674D56">
        <w:rPr>
          <w:lang w:val="es-ES_tradnl"/>
        </w:rPr>
        <w:t xml:space="preserve">] de diciembre, y </w:t>
      </w:r>
      <w:r w:rsidR="00345BFC" w:rsidRPr="00674D56">
        <w:rPr>
          <w:lang w:val="es-ES_tradnl"/>
        </w:rPr>
        <w:t xml:space="preserve">adoptó </w:t>
      </w:r>
      <w:r w:rsidRPr="00674D56">
        <w:rPr>
          <w:lang w:val="es-ES_tradnl"/>
        </w:rPr>
        <w:t>el presente informe en su [</w:t>
      </w:r>
      <w:r w:rsidR="007F6C74" w:rsidRPr="00674D56">
        <w:rPr>
          <w:i/>
          <w:iCs/>
          <w:lang w:val="es-ES_tradnl"/>
        </w:rPr>
        <w:t>se completará</w:t>
      </w:r>
      <w:r w:rsidRPr="00674D56">
        <w:rPr>
          <w:lang w:val="es-ES_tradnl"/>
        </w:rPr>
        <w:t>] reunión el [</w:t>
      </w:r>
      <w:r w:rsidR="007F6C74" w:rsidRPr="00674D56">
        <w:rPr>
          <w:i/>
          <w:iCs/>
          <w:lang w:val="es-ES_tradnl"/>
        </w:rPr>
        <w:t>se completará</w:t>
      </w:r>
      <w:r w:rsidRPr="00674D56">
        <w:rPr>
          <w:lang w:val="es-ES_tradnl"/>
        </w:rPr>
        <w:t>] de diciembre de 2022.</w:t>
      </w:r>
    </w:p>
    <w:p w:rsidR="0061275F" w:rsidRPr="00674D56" w:rsidRDefault="00832B82" w:rsidP="008944AD">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szCs w:val="22"/>
          <w:lang w:val="es-ES_tradnl"/>
        </w:rPr>
      </w:pPr>
      <w:r w:rsidRPr="00674D56">
        <w:rPr>
          <w:b/>
          <w:bCs/>
          <w:caps/>
          <w:shd w:val="clear" w:color="auto" w:fill="C2D69B"/>
          <w:lang w:val="es-ES_tradnl"/>
        </w:rPr>
        <w:t>COP</w:t>
      </w:r>
      <w:r w:rsidR="00866924" w:rsidRPr="00674D56">
        <w:rPr>
          <w:b/>
          <w:bCs/>
          <w:caps/>
          <w:shd w:val="clear" w:color="auto" w:fill="C2D69B"/>
          <w:lang w:val="es-ES_tradnl"/>
        </w:rPr>
        <w:t xml:space="preserve"> </w:t>
      </w:r>
      <w:r w:rsidR="00ED1013">
        <w:rPr>
          <w:b/>
          <w:bCs/>
          <w:caps/>
          <w:shd w:val="clear" w:color="auto" w:fill="C2D69B"/>
          <w:lang w:val="es-ES_tradnl"/>
        </w:rPr>
        <w:t>–</w:t>
      </w:r>
      <w:r w:rsidR="00866924" w:rsidRPr="00674D56">
        <w:rPr>
          <w:b/>
          <w:bCs/>
          <w:caps/>
          <w:shd w:val="clear" w:color="auto" w:fill="C2D69B"/>
          <w:lang w:val="es-ES_tradnl"/>
        </w:rPr>
        <w:t xml:space="preserve"> </w:t>
      </w:r>
      <w:r w:rsidR="00F7027F" w:rsidRPr="00674D56">
        <w:rPr>
          <w:b/>
          <w:bCs/>
          <w:szCs w:val="22"/>
          <w:shd w:val="clear" w:color="auto" w:fill="C2D69B"/>
          <w:lang w:val="es-ES_tradnl"/>
        </w:rPr>
        <w:t>Tema</w:t>
      </w:r>
      <w:r w:rsidR="00ED1013">
        <w:rPr>
          <w:b/>
          <w:bCs/>
          <w:szCs w:val="22"/>
          <w:shd w:val="clear" w:color="auto" w:fill="C2D69B"/>
          <w:lang w:val="es-ES_tradnl"/>
        </w:rPr>
        <w:t xml:space="preserve"> </w:t>
      </w:r>
      <w:r w:rsidR="00ED0F92" w:rsidRPr="00674D56">
        <w:rPr>
          <w:b/>
          <w:bCs/>
          <w:szCs w:val="22"/>
          <w:shd w:val="clear" w:color="auto" w:fill="C2D69B"/>
          <w:lang w:val="es-ES_tradnl"/>
        </w:rPr>
        <w:t>15</w:t>
      </w:r>
      <w:r w:rsidR="0061275F" w:rsidRPr="00674D56">
        <w:rPr>
          <w:b/>
          <w:bCs/>
          <w:szCs w:val="22"/>
          <w:shd w:val="clear" w:color="auto" w:fill="C2D69B"/>
          <w:lang w:val="es-ES_tradnl"/>
        </w:rPr>
        <w:t>.</w:t>
      </w:r>
      <w:r w:rsidR="0061275F" w:rsidRPr="00674D56">
        <w:rPr>
          <w:b/>
          <w:bCs/>
          <w:szCs w:val="22"/>
          <w:shd w:val="clear" w:color="auto" w:fill="C2D69B"/>
          <w:lang w:val="es-ES_tradnl"/>
        </w:rPr>
        <w:tab/>
      </w:r>
      <w:r w:rsidR="00C33A5A" w:rsidRPr="00674D56">
        <w:rPr>
          <w:b/>
          <w:bCs/>
          <w:szCs w:val="22"/>
          <w:shd w:val="clear" w:color="auto" w:fill="C2D69B"/>
          <w:lang w:val="es-ES_tradnl"/>
        </w:rPr>
        <w:t>Cooperación con otros convenios y organizaciones internacionales</w:t>
      </w:r>
    </w:p>
    <w:p w:rsidR="00C135CC" w:rsidRPr="00674D56" w:rsidRDefault="002C539B" w:rsidP="00D123EA">
      <w:pPr>
        <w:shd w:val="clear" w:color="auto" w:fill="C2D69B" w:themeFill="accent3" w:themeFillTint="99"/>
        <w:tabs>
          <w:tab w:val="left" w:pos="360"/>
        </w:tabs>
        <w:spacing w:before="120" w:after="120"/>
        <w:ind w:left="2268" w:hanging="2268"/>
        <w:jc w:val="left"/>
        <w:rPr>
          <w:i/>
          <w:iCs/>
          <w:szCs w:val="22"/>
          <w:lang w:val="es-ES_tradnl"/>
        </w:rPr>
      </w:pPr>
      <w:r w:rsidRPr="00674D56">
        <w:rPr>
          <w:i/>
          <w:iCs/>
          <w:szCs w:val="22"/>
          <w:lang w:val="es-ES_tradnl"/>
        </w:rPr>
        <w:t>COP</w:t>
      </w:r>
      <w:r w:rsidR="00866924" w:rsidRPr="00674D56">
        <w:rPr>
          <w:i/>
          <w:iCs/>
          <w:szCs w:val="22"/>
          <w:lang w:val="es-ES_tradnl"/>
        </w:rPr>
        <w:t xml:space="preserve"> - T</w:t>
      </w:r>
      <w:r w:rsidR="00FD6EE6" w:rsidRPr="00674D56">
        <w:rPr>
          <w:i/>
          <w:iCs/>
          <w:szCs w:val="22"/>
          <w:lang w:val="es-ES_tradnl"/>
        </w:rPr>
        <w:t xml:space="preserve">ema </w:t>
      </w:r>
      <w:r w:rsidRPr="00674D56">
        <w:rPr>
          <w:i/>
          <w:iCs/>
          <w:szCs w:val="22"/>
          <w:lang w:val="es-ES_tradnl"/>
        </w:rPr>
        <w:t>15A.</w:t>
      </w:r>
      <w:r w:rsidRPr="00674D56">
        <w:rPr>
          <w:i/>
          <w:iCs/>
          <w:szCs w:val="22"/>
          <w:lang w:val="es-ES_tradnl"/>
        </w:rPr>
        <w:tab/>
      </w:r>
      <w:r w:rsidR="001E37FE" w:rsidRPr="00674D56">
        <w:rPr>
          <w:i/>
          <w:iCs/>
          <w:szCs w:val="22"/>
          <w:lang w:val="es-ES_tradnl"/>
        </w:rPr>
        <w:t xml:space="preserve">Programa de trabajo de la Plataforma Intergubernamental Científico-Normativa sobre Diversidad Biológica y Servicios de los Ecosistemas </w:t>
      </w:r>
    </w:p>
    <w:p w:rsidR="00F60FBC" w:rsidRPr="00674D56" w:rsidRDefault="00F60FBC" w:rsidP="00AB6BFA">
      <w:pPr>
        <w:numPr>
          <w:ilvl w:val="0"/>
          <w:numId w:val="20"/>
        </w:numPr>
        <w:tabs>
          <w:tab w:val="clear" w:pos="360"/>
        </w:tabs>
        <w:spacing w:after="120"/>
        <w:rPr>
          <w:lang w:val="es-ES_tradnl"/>
        </w:rPr>
      </w:pPr>
      <w:r w:rsidRPr="00674D56">
        <w:rPr>
          <w:lang w:val="es-ES_tradnl"/>
        </w:rPr>
        <w:t xml:space="preserve">El grupo de trabajo </w:t>
      </w:r>
      <w:r w:rsidR="00CF2C81" w:rsidRPr="00674D56">
        <w:rPr>
          <w:lang w:val="es-ES_tradnl"/>
        </w:rPr>
        <w:t>comenzó a tratar el tema</w:t>
      </w:r>
      <w:r w:rsidR="00A813BD">
        <w:rPr>
          <w:lang w:val="es-ES_tradnl"/>
        </w:rPr>
        <w:t xml:space="preserve"> </w:t>
      </w:r>
      <w:r w:rsidR="000008CE" w:rsidRPr="00674D56">
        <w:rPr>
          <w:lang w:val="es-ES_tradnl"/>
        </w:rPr>
        <w:t>COP-</w:t>
      </w:r>
      <w:r w:rsidRPr="00674D56">
        <w:rPr>
          <w:lang w:val="es-ES_tradnl"/>
        </w:rPr>
        <w:t>15</w:t>
      </w:r>
      <w:r w:rsidR="00E50EF0" w:rsidRPr="00674D56">
        <w:rPr>
          <w:lang w:val="es-ES_tradnl"/>
        </w:rPr>
        <w:t>A</w:t>
      </w:r>
      <w:r w:rsidRPr="00674D56">
        <w:rPr>
          <w:lang w:val="es-ES_tradnl"/>
        </w:rPr>
        <w:t xml:space="preserve"> en su </w:t>
      </w:r>
      <w:r w:rsidR="00CF2C81" w:rsidRPr="00674D56">
        <w:rPr>
          <w:lang w:val="es-ES_tradnl"/>
        </w:rPr>
        <w:t>segunda reunión</w:t>
      </w:r>
      <w:r w:rsidRPr="00674D56">
        <w:rPr>
          <w:lang w:val="es-ES_tradnl"/>
        </w:rPr>
        <w:t xml:space="preserve">, el jueves 8 de diciembre. </w:t>
      </w:r>
      <w:r w:rsidR="00CF2C81" w:rsidRPr="00674D56">
        <w:rPr>
          <w:lang w:val="es-ES_tradnl"/>
        </w:rPr>
        <w:t>Para examinar este</w:t>
      </w:r>
      <w:r w:rsidR="00392D98" w:rsidRPr="00674D56">
        <w:rPr>
          <w:lang w:val="es-ES_tradnl"/>
        </w:rPr>
        <w:t xml:space="preserve"> tema</w:t>
      </w:r>
      <w:r w:rsidRPr="00674D56">
        <w:rPr>
          <w:lang w:val="es-ES_tradnl"/>
        </w:rPr>
        <w:t xml:space="preserve">, el grupo de trabajo tuvo ante sí un proyecto de decisión </w:t>
      </w:r>
      <w:r w:rsidR="00252F81" w:rsidRPr="00674D56">
        <w:rPr>
          <w:lang w:val="es-ES_tradnl"/>
        </w:rPr>
        <w:t xml:space="preserve">basado </w:t>
      </w:r>
      <w:r w:rsidRPr="00674D56">
        <w:rPr>
          <w:lang w:val="es-ES_tradnl"/>
        </w:rPr>
        <w:t>en la recomendación 24/3 del Órgano Subsidiario de Asesoramiento Científico, Técnico y Tecnológico</w:t>
      </w:r>
      <w:r w:rsidR="00252F81" w:rsidRPr="00674D56">
        <w:rPr>
          <w:lang w:val="es-ES_tradnl"/>
        </w:rPr>
        <w:t>,</w:t>
      </w:r>
      <w:r w:rsidR="00CF2C81" w:rsidRPr="00674D56">
        <w:rPr>
          <w:lang w:val="es-ES_tradnl"/>
        </w:rPr>
        <w:t>que figura en la recopilación de proyectos de decisión</w:t>
      </w:r>
      <w:r w:rsidRPr="00674D56">
        <w:rPr>
          <w:lang w:val="es-ES_tradnl"/>
        </w:rPr>
        <w:t xml:space="preserve"> (CBD/COP/15/2), </w:t>
      </w:r>
      <w:r w:rsidR="00FA58CA" w:rsidRPr="00674D56">
        <w:rPr>
          <w:lang w:val="es-ES_tradnl"/>
        </w:rPr>
        <w:t xml:space="preserve">en </w:t>
      </w:r>
      <w:r w:rsidRPr="00674D56">
        <w:rPr>
          <w:lang w:val="es-ES_tradnl"/>
        </w:rPr>
        <w:t xml:space="preserve">documentos que brindan información actualizada sobre </w:t>
      </w:r>
      <w:r w:rsidR="0081444E" w:rsidRPr="00674D56">
        <w:rPr>
          <w:lang w:val="es-ES_tradnl"/>
        </w:rPr>
        <w:t>la labor</w:t>
      </w:r>
      <w:r w:rsidRPr="00674D56">
        <w:rPr>
          <w:lang w:val="es-ES_tradnl"/>
        </w:rPr>
        <w:t xml:space="preserve"> de la </w:t>
      </w:r>
      <w:r w:rsidR="001E37FE" w:rsidRPr="00674D56">
        <w:rPr>
          <w:lang w:val="es-ES_tradnl"/>
        </w:rPr>
        <w:t xml:space="preserve">Plataforma Intergubernamental Científico-Normativa sobre Diversidad Biológica y Servicios de los Ecosistemas </w:t>
      </w:r>
      <w:r w:rsidRPr="00674D56">
        <w:rPr>
          <w:lang w:val="es-ES_tradnl"/>
        </w:rPr>
        <w:t>(CBD/COP/15/13),</w:t>
      </w:r>
      <w:r w:rsidR="00DD2FED" w:rsidRPr="00674D56">
        <w:rPr>
          <w:lang w:val="es-ES_tradnl"/>
        </w:rPr>
        <w:t>y</w:t>
      </w:r>
      <w:r w:rsidR="00FA58CA" w:rsidRPr="00674D56">
        <w:rPr>
          <w:lang w:val="es-ES_tradnl"/>
        </w:rPr>
        <w:t>en</w:t>
      </w:r>
      <w:r w:rsidRPr="00674D56">
        <w:rPr>
          <w:lang w:val="es-ES_tradnl"/>
        </w:rPr>
        <w:t xml:space="preserve"> información de respaldo </w:t>
      </w:r>
      <w:r w:rsidR="00DD2FED" w:rsidRPr="00674D56">
        <w:rPr>
          <w:lang w:val="es-ES_tradnl"/>
        </w:rPr>
        <w:t xml:space="preserve">sobre </w:t>
      </w:r>
      <w:r w:rsidR="00D66EF7" w:rsidRPr="00674D56">
        <w:rPr>
          <w:lang w:val="es-ES_tradnl"/>
        </w:rPr>
        <w:t xml:space="preserve">posibles </w:t>
      </w:r>
      <w:r w:rsidRPr="00674D56">
        <w:rPr>
          <w:lang w:val="es-ES_tradnl"/>
        </w:rPr>
        <w:t>solicitudes</w:t>
      </w:r>
      <w:r w:rsidR="00DD2FED" w:rsidRPr="00674D56">
        <w:rPr>
          <w:lang w:val="es-ES_tradnl"/>
        </w:rPr>
        <w:t xml:space="preserve">para tener en cuenta </w:t>
      </w:r>
      <w:r w:rsidRPr="00674D56">
        <w:rPr>
          <w:lang w:val="es-ES_tradnl"/>
        </w:rPr>
        <w:t xml:space="preserve">en el programa de trabajo renovable hasta 2030 de la Plataforma intergubernamental científico-normativa sobre diversidad biológica y servicios de los ecosistemas (CBD/COP/15/INF/7). </w:t>
      </w:r>
      <w:r w:rsidR="00797676" w:rsidRPr="00674D56">
        <w:rPr>
          <w:lang w:val="es-ES_tradnl"/>
        </w:rPr>
        <w:t xml:space="preserve">La </w:t>
      </w:r>
      <w:r w:rsidRPr="00674D56">
        <w:rPr>
          <w:lang w:val="es-ES_tradnl"/>
        </w:rPr>
        <w:t>President</w:t>
      </w:r>
      <w:r w:rsidR="00797676" w:rsidRPr="00674D56">
        <w:rPr>
          <w:lang w:val="es-ES_tradnl"/>
        </w:rPr>
        <w:t>a</w:t>
      </w:r>
      <w:r w:rsidR="00840930">
        <w:rPr>
          <w:lang w:val="es-ES_tradnl"/>
        </w:rPr>
        <w:t xml:space="preserve"> </w:t>
      </w:r>
      <w:r w:rsidRPr="00674D56">
        <w:rPr>
          <w:lang w:val="es-ES_tradnl"/>
        </w:rPr>
        <w:t>señaló que el proyecto de decisión requiere una actualización.</w:t>
      </w:r>
    </w:p>
    <w:p w:rsidR="00F13918" w:rsidRPr="00674D56" w:rsidRDefault="00F13918" w:rsidP="00F13918">
      <w:pPr>
        <w:numPr>
          <w:ilvl w:val="0"/>
          <w:numId w:val="20"/>
        </w:numPr>
        <w:tabs>
          <w:tab w:val="clear" w:pos="360"/>
        </w:tabs>
        <w:spacing w:after="120"/>
        <w:rPr>
          <w:szCs w:val="22"/>
          <w:lang w:val="es-ES_tradnl"/>
        </w:rPr>
      </w:pPr>
      <w:r w:rsidRPr="00674D56">
        <w:rPr>
          <w:lang w:val="es-ES_tradnl"/>
        </w:rPr>
        <w:lastRenderedPageBreak/>
        <w:t xml:space="preserve">La Sra. Anne Larigauderie, Secretaria Ejecutiva de la </w:t>
      </w:r>
      <w:r w:rsidR="001E37FE" w:rsidRPr="00674D56">
        <w:rPr>
          <w:lang w:val="es-ES_tradnl"/>
        </w:rPr>
        <w:t>Plataforma Intergubernamental Científico-Normativa sobre Diversidad Biológica y Servicios de los Ecosistemas</w:t>
      </w:r>
      <w:r w:rsidRPr="00674D56">
        <w:rPr>
          <w:lang w:val="es-ES_tradnl"/>
        </w:rPr>
        <w:t xml:space="preserve">, hizo una breve presentación en la que destacó las sinergias </w:t>
      </w:r>
      <w:r w:rsidR="007F6C74" w:rsidRPr="00674D56">
        <w:rPr>
          <w:lang w:val="es-ES_tradnl"/>
        </w:rPr>
        <w:t xml:space="preserve">entre </w:t>
      </w:r>
      <w:r w:rsidRPr="00674D56">
        <w:rPr>
          <w:lang w:val="es-ES_tradnl"/>
        </w:rPr>
        <w:t>la labor de la Plataforma y la de la Conferencia de las Partes.</w:t>
      </w:r>
    </w:p>
    <w:p w:rsidR="00F13918" w:rsidRPr="00674D56" w:rsidRDefault="00F13918" w:rsidP="00F13918">
      <w:pPr>
        <w:numPr>
          <w:ilvl w:val="0"/>
          <w:numId w:val="20"/>
        </w:numPr>
        <w:tabs>
          <w:tab w:val="clear" w:pos="360"/>
        </w:tabs>
        <w:spacing w:after="120"/>
        <w:rPr>
          <w:szCs w:val="22"/>
          <w:lang w:val="es-ES_tradnl"/>
        </w:rPr>
      </w:pPr>
      <w:r w:rsidRPr="00674D56">
        <w:rPr>
          <w:lang w:val="es-ES_tradnl"/>
        </w:rPr>
        <w:t xml:space="preserve">Formularon declaraciones los representantes de </w:t>
      </w:r>
      <w:r w:rsidR="002D7AC5">
        <w:rPr>
          <w:lang w:val="es-ES_tradnl"/>
        </w:rPr>
        <w:t xml:space="preserve">la </w:t>
      </w:r>
      <w:r w:rsidRPr="00674D56">
        <w:rPr>
          <w:lang w:val="es-ES_tradnl"/>
        </w:rPr>
        <w:t xml:space="preserve">Argentina, Bolivia, Bosnia y Herzegovina, </w:t>
      </w:r>
      <w:r w:rsidR="002D7AC5">
        <w:rPr>
          <w:lang w:val="es-ES_tradnl"/>
        </w:rPr>
        <w:t xml:space="preserve">el </w:t>
      </w:r>
      <w:r w:rsidRPr="00674D56">
        <w:rPr>
          <w:lang w:val="es-ES_tradnl"/>
        </w:rPr>
        <w:t xml:space="preserve">Brasil, </w:t>
      </w:r>
      <w:r w:rsidR="002D7AC5">
        <w:rPr>
          <w:lang w:val="es-ES_tradnl"/>
        </w:rPr>
        <w:t xml:space="preserve">el </w:t>
      </w:r>
      <w:r w:rsidRPr="00674D56">
        <w:rPr>
          <w:lang w:val="es-ES_tradnl"/>
        </w:rPr>
        <w:t xml:space="preserve">Canadá, Colombia, </w:t>
      </w:r>
      <w:r w:rsidR="002D7AC5">
        <w:rPr>
          <w:lang w:val="es-ES_tradnl"/>
        </w:rPr>
        <w:t xml:space="preserve">el </w:t>
      </w:r>
      <w:r w:rsidRPr="00674D56">
        <w:rPr>
          <w:lang w:val="es-ES_tradnl"/>
        </w:rPr>
        <w:t xml:space="preserve">Ecuador, </w:t>
      </w:r>
      <w:r w:rsidR="002D7AC5">
        <w:rPr>
          <w:lang w:val="es-ES_tradnl"/>
        </w:rPr>
        <w:t xml:space="preserve">la </w:t>
      </w:r>
      <w:r w:rsidRPr="00674D56">
        <w:rPr>
          <w:lang w:val="es-ES_tradnl"/>
        </w:rPr>
        <w:t>India,</w:t>
      </w:r>
      <w:r w:rsidR="002D7AC5">
        <w:rPr>
          <w:lang w:val="es-ES_tradnl"/>
        </w:rPr>
        <w:t xml:space="preserve"> el</w:t>
      </w:r>
      <w:r w:rsidRPr="00674D56">
        <w:rPr>
          <w:lang w:val="es-ES_tradnl"/>
        </w:rPr>
        <w:t xml:space="preserve"> Japón, Kenya, Marruecos, Noruega, </w:t>
      </w:r>
      <w:r w:rsidR="00C96053" w:rsidRPr="00674D56">
        <w:rPr>
          <w:lang w:val="es-ES_tradnl"/>
        </w:rPr>
        <w:t xml:space="preserve">Nueva Zelandia, </w:t>
      </w:r>
      <w:r w:rsidR="002D7AC5">
        <w:rPr>
          <w:lang w:val="es-ES_tradnl"/>
        </w:rPr>
        <w:t xml:space="preserve">el </w:t>
      </w:r>
      <w:r w:rsidRPr="00674D56">
        <w:rPr>
          <w:lang w:val="es-ES_tradnl"/>
        </w:rPr>
        <w:t>Perú,</w:t>
      </w:r>
      <w:r w:rsidR="002D7AC5">
        <w:rPr>
          <w:lang w:val="es-ES_tradnl"/>
        </w:rPr>
        <w:t xml:space="preserve"> el</w:t>
      </w:r>
      <w:r w:rsidR="00291BF4" w:rsidRPr="00674D56">
        <w:rPr>
          <w:lang w:val="es-ES_tradnl"/>
        </w:rPr>
        <w:t>Reino Unido</w:t>
      </w:r>
      <w:r w:rsidR="002D7AC5">
        <w:rPr>
          <w:lang w:val="es-ES_tradnl"/>
        </w:rPr>
        <w:t xml:space="preserve"> de Gran Bretaña e Irlanda del Norte</w:t>
      </w:r>
      <w:r w:rsidR="00291BF4" w:rsidRPr="00674D56">
        <w:rPr>
          <w:lang w:val="es-ES_tradnl"/>
        </w:rPr>
        <w:t xml:space="preserve">, </w:t>
      </w:r>
      <w:r w:rsidRPr="00674D56">
        <w:rPr>
          <w:lang w:val="es-ES_tradnl"/>
        </w:rPr>
        <w:t>Sudáfrica,</w:t>
      </w:r>
      <w:r w:rsidR="002D7AC5">
        <w:rPr>
          <w:lang w:val="es-ES_tradnl"/>
        </w:rPr>
        <w:t xml:space="preserve"> el</w:t>
      </w:r>
      <w:r w:rsidRPr="00674D56">
        <w:rPr>
          <w:lang w:val="es-ES_tradnl"/>
        </w:rPr>
        <w:t xml:space="preserve"> Sudán, Suiza, Türkiye,</w:t>
      </w:r>
      <w:r w:rsidR="002D7AC5">
        <w:rPr>
          <w:lang w:val="es-ES_tradnl"/>
        </w:rPr>
        <w:t xml:space="preserve"> la</w:t>
      </w:r>
      <w:r w:rsidRPr="00674D56">
        <w:rPr>
          <w:lang w:val="es-ES_tradnl"/>
        </w:rPr>
        <w:t xml:space="preserve"> Unión Europea</w:t>
      </w:r>
      <w:r w:rsidR="00840930">
        <w:rPr>
          <w:lang w:val="es-ES_tradnl"/>
        </w:rPr>
        <w:t xml:space="preserve"> y sus 27 Estados miembros,</w:t>
      </w:r>
      <w:r w:rsidRPr="00674D56">
        <w:rPr>
          <w:lang w:val="es-ES_tradnl"/>
        </w:rPr>
        <w:t xml:space="preserve"> y </w:t>
      </w:r>
      <w:r w:rsidR="002D7AC5">
        <w:rPr>
          <w:lang w:val="es-ES_tradnl"/>
        </w:rPr>
        <w:t xml:space="preserve">el </w:t>
      </w:r>
      <w:r w:rsidRPr="00674D56">
        <w:rPr>
          <w:lang w:val="es-ES_tradnl"/>
        </w:rPr>
        <w:t>Uruguay.</w:t>
      </w:r>
    </w:p>
    <w:p w:rsidR="00237302" w:rsidRPr="00674D56" w:rsidRDefault="00F13918" w:rsidP="00237302">
      <w:pPr>
        <w:numPr>
          <w:ilvl w:val="0"/>
          <w:numId w:val="20"/>
        </w:numPr>
        <w:tabs>
          <w:tab w:val="clear" w:pos="360"/>
        </w:tabs>
        <w:spacing w:after="120"/>
        <w:rPr>
          <w:szCs w:val="22"/>
          <w:lang w:val="es-ES_tradnl"/>
        </w:rPr>
      </w:pPr>
      <w:r w:rsidRPr="00674D56">
        <w:rPr>
          <w:szCs w:val="22"/>
          <w:lang w:val="es-ES_tradnl"/>
        </w:rPr>
        <w:t>El grupo de trabajo acordó establecer un grupo de contacto, copresidido por Hesiquio Benítez (México) y Janina Hei</w:t>
      </w:r>
      <w:r w:rsidR="00840930">
        <w:rPr>
          <w:szCs w:val="22"/>
          <w:lang w:val="es-ES_tradnl"/>
        </w:rPr>
        <w:t>m</w:t>
      </w:r>
      <w:r w:rsidRPr="00674D56">
        <w:rPr>
          <w:szCs w:val="22"/>
          <w:lang w:val="es-ES_tradnl"/>
        </w:rPr>
        <w:t xml:space="preserve"> (Alemania), para buscar soluciones a los problemas restantes.</w:t>
      </w:r>
    </w:p>
    <w:p w:rsidR="007F6C74" w:rsidRPr="00674D56" w:rsidRDefault="007F6C74" w:rsidP="00AB6BFA">
      <w:pPr>
        <w:pStyle w:val="Prrafodelista"/>
        <w:numPr>
          <w:ilvl w:val="0"/>
          <w:numId w:val="20"/>
        </w:numPr>
        <w:tabs>
          <w:tab w:val="clear" w:pos="360"/>
          <w:tab w:val="num" w:pos="720"/>
        </w:tabs>
        <w:rPr>
          <w:lang w:val="es-ES_tradnl"/>
        </w:rPr>
      </w:pPr>
      <w:r w:rsidRPr="00674D56">
        <w:rPr>
          <w:snapToGrid w:val="0"/>
          <w:szCs w:val="18"/>
          <w:lang w:val="es-ES_tradnl"/>
        </w:rPr>
        <w:t xml:space="preserve">En su séptima reunión, el 13 de diciembre, el grupo de trabajo escuchó un informe de los copresidentes del grupo de contacto, luego de lo cual examinó un proyecto de decisión presentado por la Presidenta y lo aprobó, en su forma enmendada oralmente, para su transmisión a la sesión plenaria como proyecto de decisión </w:t>
      </w:r>
      <w:r w:rsidRPr="00674D56">
        <w:rPr>
          <w:lang w:val="es-ES_tradnl"/>
        </w:rPr>
        <w:t>CBD/COP/15/L</w:t>
      </w:r>
      <w:r w:rsidRPr="00674D56">
        <w:rPr>
          <w:rFonts w:eastAsia="Batang"/>
          <w:lang w:val="es-ES_tradnl"/>
        </w:rPr>
        <w:t>.11.</w:t>
      </w:r>
    </w:p>
    <w:p w:rsidR="002263BF" w:rsidRPr="00674D56" w:rsidRDefault="005528C8" w:rsidP="00BE432B">
      <w:pPr>
        <w:pStyle w:val="Ttulo2"/>
        <w:suppressLineNumbers/>
        <w:shd w:val="clear" w:color="auto" w:fill="C6D9F1" w:themeFill="text2" w:themeFillTint="33"/>
        <w:tabs>
          <w:tab w:val="clear" w:pos="720"/>
        </w:tabs>
        <w:suppressAutoHyphens/>
        <w:kinsoku w:val="0"/>
        <w:overflowPunct w:val="0"/>
        <w:autoSpaceDE w:val="0"/>
        <w:autoSpaceDN w:val="0"/>
        <w:spacing w:before="240"/>
        <w:rPr>
          <w:rFonts w:ascii="Times New Roman Bold" w:hAnsi="Times New Roman Bold"/>
          <w:i/>
          <w:caps/>
          <w:snapToGrid w:val="0"/>
          <w:kern w:val="22"/>
          <w:szCs w:val="22"/>
          <w:lang w:val="es-ES_tradnl"/>
        </w:rPr>
      </w:pPr>
      <w:r w:rsidRPr="00674D56">
        <w:rPr>
          <w:snapToGrid w:val="0"/>
          <w:kern w:val="22"/>
          <w:szCs w:val="22"/>
          <w:lang w:val="es-ES_tradnl"/>
        </w:rPr>
        <w:t>NP</w:t>
      </w:r>
      <w:r w:rsidR="00866924" w:rsidRPr="00674D56">
        <w:rPr>
          <w:snapToGrid w:val="0"/>
          <w:kern w:val="22"/>
          <w:szCs w:val="22"/>
          <w:lang w:val="es-ES_tradnl"/>
        </w:rPr>
        <w:t xml:space="preserve"> </w:t>
      </w:r>
      <w:r w:rsidR="00ED1013">
        <w:rPr>
          <w:snapToGrid w:val="0"/>
          <w:kern w:val="22"/>
          <w:szCs w:val="22"/>
          <w:lang w:val="es-ES_tradnl"/>
        </w:rPr>
        <w:t>–</w:t>
      </w:r>
      <w:r w:rsidR="00866924" w:rsidRPr="00674D56">
        <w:rPr>
          <w:snapToGrid w:val="0"/>
          <w:kern w:val="22"/>
          <w:szCs w:val="22"/>
          <w:lang w:val="es-ES_tradnl"/>
        </w:rPr>
        <w:t xml:space="preserve"> </w:t>
      </w:r>
      <w:r w:rsidR="00F7027F" w:rsidRPr="00674D56">
        <w:rPr>
          <w:snapToGrid w:val="0"/>
          <w:kern w:val="22"/>
          <w:szCs w:val="22"/>
          <w:lang w:val="es-ES_tradnl"/>
        </w:rPr>
        <w:t>Tema</w:t>
      </w:r>
      <w:r w:rsidR="00ED1013">
        <w:rPr>
          <w:snapToGrid w:val="0"/>
          <w:kern w:val="22"/>
          <w:szCs w:val="22"/>
          <w:lang w:val="es-ES_tradnl"/>
        </w:rPr>
        <w:t xml:space="preserve"> </w:t>
      </w:r>
      <w:r w:rsidR="0064719D" w:rsidRPr="00674D56">
        <w:rPr>
          <w:snapToGrid w:val="0"/>
          <w:kern w:val="22"/>
          <w:szCs w:val="22"/>
          <w:lang w:val="es-ES_tradnl"/>
        </w:rPr>
        <w:t>5</w:t>
      </w:r>
      <w:r w:rsidR="002263BF" w:rsidRPr="00674D56">
        <w:rPr>
          <w:snapToGrid w:val="0"/>
          <w:kern w:val="22"/>
          <w:szCs w:val="22"/>
          <w:lang w:val="es-ES_tradnl"/>
        </w:rPr>
        <w:t>.</w:t>
      </w:r>
      <w:r w:rsidR="002263BF" w:rsidRPr="00674D56">
        <w:rPr>
          <w:snapToGrid w:val="0"/>
          <w:kern w:val="22"/>
          <w:szCs w:val="22"/>
          <w:lang w:val="es-ES_tradnl"/>
        </w:rPr>
        <w:tab/>
      </w:r>
      <w:r w:rsidR="00252F81" w:rsidRPr="00674D56">
        <w:rPr>
          <w:snapToGrid w:val="0"/>
          <w:kern w:val="22"/>
          <w:szCs w:val="22"/>
          <w:lang w:val="es-ES_tradnl"/>
        </w:rPr>
        <w:t xml:space="preserve">Informe del Comité de Cumplimiento </w:t>
      </w:r>
      <w:r w:rsidR="0064719D" w:rsidRPr="00674D56">
        <w:rPr>
          <w:snapToGrid w:val="0"/>
          <w:kern w:val="22"/>
          <w:szCs w:val="22"/>
          <w:lang w:val="es-ES_tradnl"/>
        </w:rPr>
        <w:t>(</w:t>
      </w:r>
      <w:r w:rsidR="0062130B" w:rsidRPr="00674D56">
        <w:rPr>
          <w:snapToGrid w:val="0"/>
          <w:kern w:val="22"/>
          <w:szCs w:val="22"/>
          <w:lang w:val="es-ES_tradnl"/>
        </w:rPr>
        <w:t>a</w:t>
      </w:r>
      <w:r w:rsidR="00252F81" w:rsidRPr="00674D56">
        <w:rPr>
          <w:snapToGrid w:val="0"/>
          <w:kern w:val="22"/>
          <w:szCs w:val="22"/>
          <w:lang w:val="es-ES_tradnl"/>
        </w:rPr>
        <w:t xml:space="preserve">rtículo </w:t>
      </w:r>
      <w:r w:rsidR="0064719D" w:rsidRPr="00674D56">
        <w:rPr>
          <w:snapToGrid w:val="0"/>
          <w:kern w:val="22"/>
          <w:szCs w:val="22"/>
          <w:lang w:val="es-ES_tradnl"/>
        </w:rPr>
        <w:t>30)</w:t>
      </w:r>
    </w:p>
    <w:p w:rsidR="00F13918" w:rsidRPr="00674D56" w:rsidRDefault="00F13918" w:rsidP="00F13918">
      <w:pPr>
        <w:pStyle w:val="Para1"/>
        <w:numPr>
          <w:ilvl w:val="0"/>
          <w:numId w:val="20"/>
        </w:numPr>
        <w:suppressLineNumbers/>
        <w:tabs>
          <w:tab w:val="clear" w:pos="360"/>
        </w:tabs>
        <w:suppressAutoHyphens/>
        <w:kinsoku w:val="0"/>
        <w:overflowPunct w:val="0"/>
        <w:autoSpaceDE w:val="0"/>
        <w:autoSpaceDN w:val="0"/>
        <w:adjustRightInd w:val="0"/>
        <w:snapToGrid w:val="0"/>
        <w:rPr>
          <w:kern w:val="22"/>
          <w:szCs w:val="22"/>
          <w:lang w:val="es-ES_tradnl"/>
        </w:rPr>
      </w:pPr>
      <w:r w:rsidRPr="00674D56">
        <w:rPr>
          <w:lang w:val="es-ES_tradnl"/>
        </w:rPr>
        <w:t xml:space="preserve">El grupo de trabajo II </w:t>
      </w:r>
      <w:r w:rsidR="00CF2C81" w:rsidRPr="00674D56">
        <w:rPr>
          <w:lang w:val="es-ES_tradnl"/>
        </w:rPr>
        <w:t>comenzó a tratar el tema</w:t>
      </w:r>
      <w:r w:rsidR="00A813BD">
        <w:rPr>
          <w:lang w:val="es-ES_tradnl"/>
        </w:rPr>
        <w:t xml:space="preserve"> </w:t>
      </w:r>
      <w:r w:rsidR="000008CE" w:rsidRPr="00674D56">
        <w:rPr>
          <w:lang w:val="es-ES_tradnl"/>
        </w:rPr>
        <w:t>NP-</w:t>
      </w:r>
      <w:r w:rsidR="00FD6EE6" w:rsidRPr="00674D56">
        <w:rPr>
          <w:lang w:val="es-ES_tradnl"/>
        </w:rPr>
        <w:t>5</w:t>
      </w:r>
      <w:r w:rsidRPr="00674D56">
        <w:rPr>
          <w:lang w:val="es-ES_tradnl"/>
        </w:rPr>
        <w:t xml:space="preserve"> en su </w:t>
      </w:r>
      <w:r w:rsidR="008C17EE" w:rsidRPr="00674D56">
        <w:rPr>
          <w:lang w:val="es-ES_tradnl"/>
        </w:rPr>
        <w:t>tercera</w:t>
      </w:r>
      <w:r w:rsidR="00CF2C81" w:rsidRPr="00674D56">
        <w:rPr>
          <w:lang w:val="es-ES_tradnl"/>
        </w:rPr>
        <w:t xml:space="preserve"> reunión</w:t>
      </w:r>
      <w:r w:rsidRPr="00674D56">
        <w:rPr>
          <w:lang w:val="es-ES_tradnl"/>
        </w:rPr>
        <w:t xml:space="preserve">, </w:t>
      </w:r>
      <w:r w:rsidR="00E50EF0" w:rsidRPr="00674D56">
        <w:rPr>
          <w:lang w:val="es-ES_tradnl"/>
        </w:rPr>
        <w:t>el 8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el grupo de trabajo tuvo ante sí el informe del Comité de Cumplimiento del Protocolo de Nagoya sobre</w:t>
      </w:r>
      <w:r w:rsidR="00291BF4" w:rsidRPr="00674D56">
        <w:rPr>
          <w:lang w:val="es-ES_tradnl"/>
        </w:rPr>
        <w:t xml:space="preserve"> la labor </w:t>
      </w:r>
      <w:r w:rsidRPr="00674D56">
        <w:rPr>
          <w:lang w:val="es-ES_tradnl"/>
        </w:rPr>
        <w:t>de su tercera reunión (CBD/NP/MOP/4/2) y un proyecto de decisión</w:t>
      </w:r>
      <w:r w:rsidR="00392D98" w:rsidRPr="00674D56">
        <w:rPr>
          <w:lang w:val="es-ES_tradnl"/>
        </w:rPr>
        <w:t xml:space="preserve"> basado en </w:t>
      </w:r>
      <w:r w:rsidRPr="00674D56">
        <w:rPr>
          <w:lang w:val="es-ES_tradnl"/>
        </w:rPr>
        <w:t xml:space="preserve">las recomendaciones </w:t>
      </w:r>
      <w:r w:rsidR="00291BF4" w:rsidRPr="00674D56">
        <w:rPr>
          <w:lang w:val="es-ES_tradnl"/>
        </w:rPr>
        <w:t xml:space="preserve">del </w:t>
      </w:r>
      <w:r w:rsidRPr="00674D56">
        <w:rPr>
          <w:lang w:val="es-ES_tradnl"/>
        </w:rPr>
        <w:t>anexo del informe del Comité de Cumplimiento</w:t>
      </w:r>
      <w:r w:rsidR="00BF1216" w:rsidRPr="00674D56">
        <w:rPr>
          <w:lang w:val="es-ES_tradnl"/>
        </w:rPr>
        <w:t>,</w:t>
      </w:r>
      <w:r w:rsidR="00A55E50" w:rsidRPr="00674D56">
        <w:rPr>
          <w:lang w:val="es-ES_tradnl"/>
        </w:rPr>
        <w:t xml:space="preserve">que figuran </w:t>
      </w:r>
      <w:r w:rsidRPr="00674D56">
        <w:rPr>
          <w:lang w:val="es-ES_tradnl"/>
        </w:rPr>
        <w:t>en la recopilación de proyectos de decisión (CBD/NP/MOP/4/1/Add.5).</w:t>
      </w:r>
    </w:p>
    <w:p w:rsidR="00F13918" w:rsidRPr="00674D56" w:rsidRDefault="00F13918" w:rsidP="00F13918">
      <w:pPr>
        <w:numPr>
          <w:ilvl w:val="0"/>
          <w:numId w:val="20"/>
        </w:numPr>
        <w:tabs>
          <w:tab w:val="clear" w:pos="360"/>
        </w:tabs>
        <w:spacing w:after="120"/>
        <w:rPr>
          <w:szCs w:val="22"/>
          <w:lang w:val="es-ES_tradnl"/>
        </w:rPr>
      </w:pPr>
      <w:r w:rsidRPr="00674D56">
        <w:rPr>
          <w:lang w:val="es-ES_tradnl"/>
        </w:rPr>
        <w:t xml:space="preserve">Formularon declaraciones los representantes de </w:t>
      </w:r>
      <w:r w:rsidR="002D7AC5">
        <w:rPr>
          <w:lang w:val="es-ES_tradnl"/>
        </w:rPr>
        <w:t xml:space="preserve">la </w:t>
      </w:r>
      <w:r w:rsidRPr="00674D56">
        <w:rPr>
          <w:lang w:val="es-ES_tradnl"/>
        </w:rPr>
        <w:t xml:space="preserve">Argentina, </w:t>
      </w:r>
      <w:r w:rsidR="002D7AC5">
        <w:rPr>
          <w:lang w:val="es-ES_tradnl"/>
        </w:rPr>
        <w:t xml:space="preserve">el </w:t>
      </w:r>
      <w:r w:rsidRPr="00674D56">
        <w:rPr>
          <w:lang w:val="es-ES_tradnl"/>
        </w:rPr>
        <w:t>Chad, Côte</w:t>
      </w:r>
      <w:r w:rsidR="00A813BD">
        <w:rPr>
          <w:lang w:val="es-ES_tradnl"/>
        </w:rPr>
        <w:t xml:space="preserve"> </w:t>
      </w:r>
      <w:r w:rsidRPr="00674D56">
        <w:rPr>
          <w:lang w:val="es-ES_tradnl"/>
        </w:rPr>
        <w:t>d'Ivoire,</w:t>
      </w:r>
      <w:r w:rsidR="002D7AC5">
        <w:rPr>
          <w:lang w:val="es-ES_tradnl"/>
        </w:rPr>
        <w:t xml:space="preserve"> la</w:t>
      </w:r>
      <w:r w:rsidRPr="00674D56">
        <w:rPr>
          <w:lang w:val="es-ES_tradnl"/>
        </w:rPr>
        <w:t xml:space="preserve"> India, </w:t>
      </w:r>
      <w:r w:rsidR="002D7AC5">
        <w:rPr>
          <w:lang w:val="es-ES_tradnl"/>
        </w:rPr>
        <w:t>el </w:t>
      </w:r>
      <w:r w:rsidRPr="00674D56">
        <w:rPr>
          <w:lang w:val="es-ES_tradnl"/>
        </w:rPr>
        <w:t xml:space="preserve">Japón, Kenya, </w:t>
      </w:r>
      <w:r w:rsidR="002D7AC5">
        <w:rPr>
          <w:lang w:val="es-ES_tradnl"/>
        </w:rPr>
        <w:t xml:space="preserve">el </w:t>
      </w:r>
      <w:r w:rsidRPr="00674D56">
        <w:rPr>
          <w:lang w:val="es-ES_tradnl"/>
        </w:rPr>
        <w:t>Reino Unido,</w:t>
      </w:r>
      <w:r w:rsidR="002D7AC5">
        <w:rPr>
          <w:lang w:val="es-ES_tradnl"/>
        </w:rPr>
        <w:t xml:space="preserve"> la</w:t>
      </w:r>
      <w:r w:rsidRPr="00674D56">
        <w:rPr>
          <w:lang w:val="es-ES_tradnl"/>
        </w:rPr>
        <w:t xml:space="preserve"> República de Corea, Sudáfrica, Suiza, Uganda,</w:t>
      </w:r>
      <w:r w:rsidR="002D7AC5">
        <w:rPr>
          <w:lang w:val="es-ES_tradnl"/>
        </w:rPr>
        <w:t xml:space="preserve"> la</w:t>
      </w:r>
      <w:r w:rsidRPr="00674D56">
        <w:rPr>
          <w:lang w:val="es-ES_tradnl"/>
        </w:rPr>
        <w:t xml:space="preserve"> Unión Europea </w:t>
      </w:r>
      <w:r w:rsidR="00840930">
        <w:rPr>
          <w:lang w:val="es-ES_tradnl"/>
        </w:rPr>
        <w:t>y sus 27 Estados miembros,</w:t>
      </w:r>
      <w:r w:rsidRPr="00674D56">
        <w:rPr>
          <w:lang w:val="es-ES_tradnl"/>
        </w:rPr>
        <w:t xml:space="preserve"> y </w:t>
      </w:r>
      <w:r w:rsidR="002D7AC5">
        <w:rPr>
          <w:lang w:val="es-ES_tradnl"/>
        </w:rPr>
        <w:t xml:space="preserve">el </w:t>
      </w:r>
      <w:r w:rsidRPr="00674D56">
        <w:rPr>
          <w:lang w:val="es-ES_tradnl"/>
        </w:rPr>
        <w:t>Uruguay.</w:t>
      </w:r>
    </w:p>
    <w:p w:rsidR="00F13918" w:rsidRPr="00674D56" w:rsidRDefault="00F13918" w:rsidP="00F13918">
      <w:pPr>
        <w:numPr>
          <w:ilvl w:val="0"/>
          <w:numId w:val="20"/>
        </w:numPr>
        <w:tabs>
          <w:tab w:val="clear" w:pos="360"/>
        </w:tabs>
        <w:spacing w:after="120"/>
        <w:rPr>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prepararía un proyecto de decisión revisado para su consideración, teniendo en cuenta las declaraciones </w:t>
      </w:r>
      <w:r w:rsidR="002D7AC5">
        <w:rPr>
          <w:lang w:val="es-ES_tradnl"/>
        </w:rPr>
        <w:t>formuladas</w:t>
      </w:r>
      <w:r w:rsidRPr="00674D56">
        <w:rPr>
          <w:lang w:val="es-ES_tradnl"/>
        </w:rPr>
        <w:t>.</w:t>
      </w:r>
    </w:p>
    <w:p w:rsidR="00AA4703" w:rsidRPr="00674D56" w:rsidRDefault="00AA4703" w:rsidP="00AB6BFA">
      <w:pPr>
        <w:numPr>
          <w:ilvl w:val="0"/>
          <w:numId w:val="20"/>
        </w:numPr>
        <w:tabs>
          <w:tab w:val="clear" w:pos="360"/>
          <w:tab w:val="num" w:pos="720"/>
        </w:tabs>
        <w:spacing w:after="120"/>
        <w:rPr>
          <w:lang w:val="es-ES_tradnl"/>
        </w:rPr>
      </w:pPr>
      <w:r w:rsidRPr="00674D56">
        <w:rPr>
          <w:rFonts w:eastAsia="Batang"/>
          <w:lang w:val="es-ES_tradnl"/>
        </w:rPr>
        <w:t xml:space="preserve">En su quinta reunión, el 9 de diciembre, </w:t>
      </w:r>
      <w:r w:rsidRPr="00674D56">
        <w:rPr>
          <w:szCs w:val="22"/>
          <w:lang w:val="es-ES_tradnl"/>
        </w:rPr>
        <w:t>el grupo de trabajo examinó el proyecto de decisión revisado presentado por la Presidenta, que lo aprobó</w:t>
      </w:r>
      <w:r w:rsidRPr="00674D56">
        <w:rPr>
          <w:lang w:val="es-ES_tradnl"/>
        </w:rPr>
        <w:t xml:space="preserve"> para su transmisión a la sesión plenaria como proyecto de decisiónCBD/NP/MOP/4/L.4</w:t>
      </w:r>
      <w:r w:rsidRPr="00674D56">
        <w:rPr>
          <w:rFonts w:eastAsia="Batang"/>
          <w:lang w:val="es-ES_tradnl"/>
        </w:rPr>
        <w:t xml:space="preserve">. </w:t>
      </w:r>
    </w:p>
    <w:p w:rsidR="008514E7" w:rsidRPr="00674D56" w:rsidRDefault="00462B9D" w:rsidP="00BE432B">
      <w:pPr>
        <w:pStyle w:val="Ttulo2"/>
        <w:suppressLineNumbers/>
        <w:shd w:val="clear" w:color="auto" w:fill="C6D9F1" w:themeFill="text2" w:themeFillTint="33"/>
        <w:tabs>
          <w:tab w:val="clear" w:pos="720"/>
        </w:tabs>
        <w:suppressAutoHyphens/>
        <w:kinsoku w:val="0"/>
        <w:overflowPunct w:val="0"/>
        <w:autoSpaceDE w:val="0"/>
        <w:autoSpaceDN w:val="0"/>
        <w:spacing w:before="240"/>
        <w:rPr>
          <w:i/>
          <w:iCs w:val="0"/>
          <w:snapToGrid w:val="0"/>
          <w:kern w:val="22"/>
          <w:lang w:val="es-ES_tradnl"/>
        </w:rPr>
      </w:pPr>
      <w:r w:rsidRPr="00674D56">
        <w:rPr>
          <w:iCs w:val="0"/>
          <w:snapToGrid w:val="0"/>
          <w:kern w:val="22"/>
          <w:lang w:val="es-ES_tradnl"/>
        </w:rPr>
        <w:t>NP</w:t>
      </w:r>
      <w:r w:rsidR="00866924" w:rsidRPr="00674D56">
        <w:rPr>
          <w:iCs w:val="0"/>
          <w:snapToGrid w:val="0"/>
          <w:kern w:val="22"/>
          <w:lang w:val="es-ES_tradnl"/>
        </w:rPr>
        <w:t xml:space="preserve"> </w:t>
      </w:r>
      <w:r w:rsidR="00ED1013">
        <w:rPr>
          <w:iCs w:val="0"/>
          <w:snapToGrid w:val="0"/>
          <w:kern w:val="22"/>
          <w:lang w:val="es-ES_tradnl"/>
        </w:rPr>
        <w:t>–</w:t>
      </w:r>
      <w:r w:rsidR="00866924" w:rsidRPr="00674D56">
        <w:rPr>
          <w:iCs w:val="0"/>
          <w:snapToGrid w:val="0"/>
          <w:kern w:val="22"/>
          <w:lang w:val="es-ES_tradnl"/>
        </w:rPr>
        <w:t xml:space="preserve"> Tema</w:t>
      </w:r>
      <w:r w:rsidR="00ED1013">
        <w:rPr>
          <w:iCs w:val="0"/>
          <w:snapToGrid w:val="0"/>
          <w:kern w:val="22"/>
          <w:lang w:val="es-ES_tradnl"/>
        </w:rPr>
        <w:t xml:space="preserve"> </w:t>
      </w:r>
      <w:r w:rsidR="002C2A9A" w:rsidRPr="00674D56">
        <w:rPr>
          <w:iCs w:val="0"/>
          <w:snapToGrid w:val="0"/>
          <w:kern w:val="22"/>
          <w:lang w:val="es-ES_tradnl"/>
        </w:rPr>
        <w:t>7</w:t>
      </w:r>
      <w:r w:rsidR="008514E7" w:rsidRPr="00674D56">
        <w:rPr>
          <w:iCs w:val="0"/>
          <w:snapToGrid w:val="0"/>
          <w:kern w:val="22"/>
          <w:lang w:val="es-ES_tradnl"/>
        </w:rPr>
        <w:t>.</w:t>
      </w:r>
      <w:r w:rsidR="008514E7" w:rsidRPr="00674D56">
        <w:rPr>
          <w:snapToGrid w:val="0"/>
          <w:kern w:val="22"/>
          <w:szCs w:val="22"/>
          <w:lang w:val="es-ES_tradnl"/>
        </w:rPr>
        <w:tab/>
      </w:r>
      <w:r w:rsidR="00252F81" w:rsidRPr="00674D56">
        <w:rPr>
          <w:snapToGrid w:val="0"/>
          <w:kern w:val="22"/>
          <w:szCs w:val="22"/>
          <w:lang w:val="es-ES_tradnl"/>
        </w:rPr>
        <w:t>Mecanismo financiero y recursos financieros (artículo 25)</w:t>
      </w:r>
    </w:p>
    <w:p w:rsidR="008D3382" w:rsidRPr="00674D56" w:rsidRDefault="008D3382" w:rsidP="008D3382">
      <w:pPr>
        <w:numPr>
          <w:ilvl w:val="0"/>
          <w:numId w:val="20"/>
        </w:numPr>
        <w:tabs>
          <w:tab w:val="clear" w:pos="360"/>
        </w:tabs>
        <w:spacing w:after="120"/>
        <w:rPr>
          <w:szCs w:val="22"/>
          <w:lang w:val="es-ES_tradnl"/>
        </w:rPr>
      </w:pPr>
      <w:r w:rsidRPr="00674D56">
        <w:rPr>
          <w:lang w:val="es-ES_tradnl"/>
        </w:rPr>
        <w:t xml:space="preserve">El grupo de trabajo </w:t>
      </w:r>
      <w:r w:rsidR="00AA4703" w:rsidRPr="00674D56">
        <w:rPr>
          <w:lang w:val="es-ES_tradnl"/>
        </w:rPr>
        <w:t xml:space="preserve">II </w:t>
      </w:r>
      <w:r w:rsidR="00CF2C81" w:rsidRPr="00674D56">
        <w:rPr>
          <w:lang w:val="es-ES_tradnl"/>
        </w:rPr>
        <w:t>comenzó a tratar el tema</w:t>
      </w:r>
      <w:r w:rsidR="00A813BD">
        <w:rPr>
          <w:lang w:val="es-ES_tradnl"/>
        </w:rPr>
        <w:t xml:space="preserve"> </w:t>
      </w:r>
      <w:r w:rsidR="000008CE" w:rsidRPr="00674D56">
        <w:rPr>
          <w:lang w:val="es-ES_tradnl"/>
        </w:rPr>
        <w:t>NP-</w:t>
      </w:r>
      <w:r w:rsidR="00FD6EE6" w:rsidRPr="00674D56">
        <w:rPr>
          <w:lang w:val="es-ES_tradnl"/>
        </w:rPr>
        <w:t>7</w:t>
      </w:r>
      <w:r w:rsidRPr="00674D56">
        <w:rPr>
          <w:lang w:val="es-ES_tradnl"/>
        </w:rPr>
        <w:t xml:space="preserve"> en su </w:t>
      </w:r>
      <w:r w:rsidR="00CF2C81" w:rsidRPr="00674D56">
        <w:rPr>
          <w:lang w:val="es-ES_tradnl"/>
        </w:rPr>
        <w:t>segunda reunión</w:t>
      </w:r>
      <w:r w:rsidRPr="00674D56">
        <w:rPr>
          <w:lang w:val="es-ES_tradnl"/>
        </w:rPr>
        <w:t xml:space="preserve">, el jueves 8 de diciembre de 2022. </w:t>
      </w:r>
      <w:r w:rsidR="00CF2C81" w:rsidRPr="00674D56">
        <w:rPr>
          <w:lang w:val="es-ES_tradnl"/>
        </w:rPr>
        <w:t>Para examinar este tema</w:t>
      </w:r>
      <w:r w:rsidRPr="00674D56">
        <w:rPr>
          <w:lang w:val="es-ES_tradnl"/>
        </w:rPr>
        <w:t>, el grupo de trabajo tuvo ante sí un</w:t>
      </w:r>
      <w:r w:rsidR="002D7AC5">
        <w:rPr>
          <w:lang w:val="es-ES_tradnl"/>
        </w:rPr>
        <w:t>a de la Secretaria Ejecutiva</w:t>
      </w:r>
      <w:r w:rsidRPr="00674D56">
        <w:rPr>
          <w:lang w:val="es-ES_tradnl"/>
        </w:rPr>
        <w:t xml:space="preserve"> sobre el </w:t>
      </w:r>
      <w:r w:rsidR="002D7AC5">
        <w:rPr>
          <w:lang w:val="es-ES_tradnl"/>
        </w:rPr>
        <w:t>t</w:t>
      </w:r>
      <w:r w:rsidRPr="00674D56">
        <w:rPr>
          <w:lang w:val="es-ES_tradnl"/>
        </w:rPr>
        <w:t>em</w:t>
      </w:r>
      <w:r w:rsidR="002D7AC5">
        <w:rPr>
          <w:lang w:val="es-ES_tradnl"/>
        </w:rPr>
        <w:t>a</w:t>
      </w:r>
      <w:r w:rsidRPr="00674D56">
        <w:rPr>
          <w:lang w:val="es-ES_tradnl"/>
        </w:rPr>
        <w:t xml:space="preserve"> (CBD/NP/MOP/4/10) y </w:t>
      </w:r>
      <w:r w:rsidR="008C5249">
        <w:rPr>
          <w:lang w:val="es-ES_tradnl"/>
        </w:rPr>
        <w:t>un proyecto</w:t>
      </w:r>
      <w:r w:rsidRPr="00674D56">
        <w:rPr>
          <w:lang w:val="es-ES_tradnl"/>
        </w:rPr>
        <w:t xml:space="preserve"> de decisión </w:t>
      </w:r>
      <w:r w:rsidR="008C5249">
        <w:rPr>
          <w:lang w:val="es-ES_tradnl"/>
        </w:rPr>
        <w:t>sobre el mecanismo financiero</w:t>
      </w:r>
      <w:r w:rsidRPr="00674D56">
        <w:rPr>
          <w:lang w:val="es-ES_tradnl"/>
        </w:rPr>
        <w:t xml:space="preserve">, </w:t>
      </w:r>
      <w:r w:rsidR="00A55E50" w:rsidRPr="00674D56">
        <w:rPr>
          <w:lang w:val="es-ES_tradnl"/>
        </w:rPr>
        <w:t>que figuran en la recopilación de proyectos de decisión</w:t>
      </w:r>
      <w:r w:rsidRPr="00674D56">
        <w:rPr>
          <w:lang w:val="es-ES_tradnl"/>
        </w:rPr>
        <w:t xml:space="preserve"> (CBD/NP/MOP/4/1/Add.5).</w:t>
      </w:r>
    </w:p>
    <w:p w:rsidR="008D3382" w:rsidRPr="00674D56" w:rsidRDefault="008D3382" w:rsidP="008D3382">
      <w:pPr>
        <w:numPr>
          <w:ilvl w:val="0"/>
          <w:numId w:val="20"/>
        </w:numPr>
        <w:tabs>
          <w:tab w:val="clear" w:pos="360"/>
        </w:tabs>
        <w:spacing w:after="120"/>
        <w:rPr>
          <w:color w:val="000000"/>
          <w:kern w:val="22"/>
          <w:lang w:val="es-ES_tradnl"/>
        </w:rPr>
      </w:pPr>
      <w:r w:rsidRPr="00674D56">
        <w:rPr>
          <w:lang w:val="es-ES_tradnl"/>
        </w:rPr>
        <w:t xml:space="preserve">Formularon declaraciones los representantes de </w:t>
      </w:r>
      <w:r w:rsidR="008C5249">
        <w:rPr>
          <w:lang w:val="es-ES_tradnl"/>
        </w:rPr>
        <w:t xml:space="preserve">la </w:t>
      </w:r>
      <w:r w:rsidRPr="00674D56">
        <w:rPr>
          <w:lang w:val="es-ES_tradnl"/>
        </w:rPr>
        <w:t xml:space="preserve">Argentina, </w:t>
      </w:r>
      <w:r w:rsidR="008C5249">
        <w:rPr>
          <w:lang w:val="es-ES_tradnl"/>
        </w:rPr>
        <w:t xml:space="preserve">el </w:t>
      </w:r>
      <w:r w:rsidRPr="00674D56">
        <w:rPr>
          <w:lang w:val="es-ES_tradnl"/>
        </w:rPr>
        <w:t xml:space="preserve">Reino Unido y </w:t>
      </w:r>
      <w:r w:rsidR="008C5249">
        <w:rPr>
          <w:lang w:val="es-ES_tradnl"/>
        </w:rPr>
        <w:t xml:space="preserve">la </w:t>
      </w:r>
      <w:r w:rsidRPr="00674D56">
        <w:rPr>
          <w:lang w:val="es-ES_tradnl"/>
        </w:rPr>
        <w:t>Unión Europea</w:t>
      </w:r>
      <w:r w:rsidR="00840930">
        <w:rPr>
          <w:lang w:val="es-ES_tradnl"/>
        </w:rPr>
        <w:t xml:space="preserve"> y sus 27 Estados miembros</w:t>
      </w:r>
      <w:r w:rsidRPr="00674D56">
        <w:rPr>
          <w:lang w:val="es-ES_tradnl"/>
        </w:rPr>
        <w:t>.</w:t>
      </w:r>
    </w:p>
    <w:p w:rsidR="008D3382" w:rsidRPr="00674D56" w:rsidRDefault="008D3382" w:rsidP="008D3382">
      <w:pPr>
        <w:numPr>
          <w:ilvl w:val="0"/>
          <w:numId w:val="20"/>
        </w:numPr>
        <w:tabs>
          <w:tab w:val="clear" w:pos="360"/>
        </w:tabs>
        <w:spacing w:after="120"/>
        <w:rPr>
          <w:szCs w:val="22"/>
          <w:lang w:val="es-ES_tradnl"/>
        </w:rPr>
      </w:pPr>
      <w:r w:rsidRPr="00674D56">
        <w:rPr>
          <w:szCs w:val="22"/>
          <w:lang w:val="es-ES_tradnl"/>
        </w:rPr>
        <w:t xml:space="preserve">El grupo de trabajo acordó que </w:t>
      </w:r>
      <w:r w:rsidR="004E02C2" w:rsidRPr="00674D56">
        <w:rPr>
          <w:szCs w:val="22"/>
          <w:lang w:val="es-ES_tradnl"/>
        </w:rPr>
        <w:t>la Presidenta</w:t>
      </w:r>
      <w:r w:rsidRPr="00674D56">
        <w:rPr>
          <w:szCs w:val="22"/>
          <w:lang w:val="es-ES_tradnl"/>
        </w:rPr>
        <w:t xml:space="preserve"> prepararía un proyecto de decisión revisado, teniendo en cuenta las declaraciones </w:t>
      </w:r>
      <w:r w:rsidR="00B036B9" w:rsidRPr="00674D56">
        <w:rPr>
          <w:szCs w:val="22"/>
          <w:lang w:val="es-ES_tradnl"/>
        </w:rPr>
        <w:t>formuladas</w:t>
      </w:r>
      <w:r w:rsidRPr="00674D56">
        <w:rPr>
          <w:szCs w:val="22"/>
          <w:lang w:val="es-ES_tradnl"/>
        </w:rPr>
        <w:t>.</w:t>
      </w:r>
    </w:p>
    <w:p w:rsidR="008944AD" w:rsidRPr="00674D56" w:rsidRDefault="00AA4703" w:rsidP="00AB6BFA">
      <w:pPr>
        <w:numPr>
          <w:ilvl w:val="0"/>
          <w:numId w:val="20"/>
        </w:numPr>
        <w:tabs>
          <w:tab w:val="clear" w:pos="360"/>
        </w:tabs>
        <w:spacing w:after="120"/>
        <w:rPr>
          <w:szCs w:val="22"/>
          <w:lang w:val="es-ES_tradnl"/>
        </w:rPr>
      </w:pPr>
      <w:r w:rsidRPr="00674D56">
        <w:rPr>
          <w:szCs w:val="22"/>
          <w:lang w:val="es-ES_tradnl"/>
        </w:rPr>
        <w:t>En su quinta reunión, el 9 de diciembre, el grupo de trabajo examinó el proyecto de decisión revisad</w:t>
      </w:r>
      <w:r w:rsidR="008C5249">
        <w:rPr>
          <w:szCs w:val="22"/>
          <w:lang w:val="es-ES_tradnl"/>
        </w:rPr>
        <w:t xml:space="preserve">o presentado por la Presidenta y </w:t>
      </w:r>
      <w:r w:rsidRPr="00674D56">
        <w:rPr>
          <w:szCs w:val="22"/>
          <w:lang w:val="es-ES_tradnl"/>
        </w:rPr>
        <w:t xml:space="preserve">lo aprobó para su transmisión a la sesión plenaria como proyecto de decisión </w:t>
      </w:r>
      <w:r w:rsidRPr="00674D56">
        <w:rPr>
          <w:lang w:val="es-ES_tradnl"/>
        </w:rPr>
        <w:t>CBD/NP/MOP/4/L.7.</w:t>
      </w:r>
    </w:p>
    <w:p w:rsidR="002C2A9A" w:rsidRPr="00674D56" w:rsidRDefault="002C2A9A" w:rsidP="00E81609">
      <w:pPr>
        <w:pStyle w:val="Ttulo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es-ES_tradnl"/>
        </w:rPr>
      </w:pPr>
      <w:r w:rsidRPr="00674D56">
        <w:rPr>
          <w:iCs w:val="0"/>
          <w:snapToGrid w:val="0"/>
          <w:kern w:val="22"/>
          <w:lang w:val="es-ES_tradnl"/>
        </w:rPr>
        <w:lastRenderedPageBreak/>
        <w:t>NP</w:t>
      </w:r>
      <w:r w:rsidR="00866924" w:rsidRPr="00674D56">
        <w:rPr>
          <w:iCs w:val="0"/>
          <w:snapToGrid w:val="0"/>
          <w:kern w:val="22"/>
          <w:lang w:val="es-ES_tradnl"/>
        </w:rPr>
        <w:t xml:space="preserve"> </w:t>
      </w:r>
      <w:r w:rsidR="00ED1013">
        <w:rPr>
          <w:iCs w:val="0"/>
          <w:snapToGrid w:val="0"/>
          <w:kern w:val="22"/>
          <w:lang w:val="es-ES_tradnl"/>
        </w:rPr>
        <w:t>–</w:t>
      </w:r>
      <w:r w:rsidR="00866924" w:rsidRPr="00674D56">
        <w:rPr>
          <w:iCs w:val="0"/>
          <w:snapToGrid w:val="0"/>
          <w:kern w:val="22"/>
          <w:lang w:val="es-ES_tradnl"/>
        </w:rPr>
        <w:t xml:space="preserve"> </w:t>
      </w:r>
      <w:r w:rsidR="00F7027F" w:rsidRPr="00674D56">
        <w:rPr>
          <w:iCs w:val="0"/>
          <w:snapToGrid w:val="0"/>
          <w:kern w:val="22"/>
          <w:lang w:val="es-ES_tradnl"/>
        </w:rPr>
        <w:t>Tema</w:t>
      </w:r>
      <w:r w:rsidR="00ED1013">
        <w:rPr>
          <w:iCs w:val="0"/>
          <w:snapToGrid w:val="0"/>
          <w:kern w:val="22"/>
          <w:lang w:val="es-ES_tradnl"/>
        </w:rPr>
        <w:t xml:space="preserve"> </w:t>
      </w:r>
      <w:r w:rsidRPr="00674D56">
        <w:rPr>
          <w:iCs w:val="0"/>
          <w:snapToGrid w:val="0"/>
          <w:kern w:val="22"/>
          <w:lang w:val="es-ES_tradnl"/>
        </w:rPr>
        <w:t>8.</w:t>
      </w:r>
      <w:r w:rsidRPr="00674D56">
        <w:rPr>
          <w:snapToGrid w:val="0"/>
          <w:kern w:val="22"/>
          <w:szCs w:val="22"/>
          <w:lang w:val="es-ES_tradnl"/>
        </w:rPr>
        <w:tab/>
      </w:r>
      <w:r w:rsidR="006068AC" w:rsidRPr="00674D56">
        <w:rPr>
          <w:iCs w:val="0"/>
          <w:snapToGrid w:val="0"/>
          <w:kern w:val="22"/>
          <w:lang w:val="es-ES_tradnl"/>
        </w:rPr>
        <w:t>Medidas para brindar asistencia para la creación de capacidades y el desarrollo de capacidades (artículo 22) y medidas para aumentar la concienciación acerca de la importancia de los recursos genéticos y los conocimientos tradicionales asociados (artículo 21).</w:t>
      </w:r>
    </w:p>
    <w:p w:rsidR="008D3382" w:rsidRPr="00674D56" w:rsidRDefault="008D3382" w:rsidP="008D3382">
      <w:pPr>
        <w:numPr>
          <w:ilvl w:val="0"/>
          <w:numId w:val="20"/>
        </w:numPr>
        <w:tabs>
          <w:tab w:val="clear" w:pos="360"/>
        </w:tabs>
        <w:spacing w:after="120"/>
        <w:rPr>
          <w:szCs w:val="22"/>
          <w:lang w:val="es-ES_tradnl"/>
        </w:rPr>
      </w:pPr>
      <w:r w:rsidRPr="00674D56">
        <w:rPr>
          <w:lang w:val="es-ES_tradnl"/>
        </w:rPr>
        <w:t xml:space="preserve">El grupo de trabajo II </w:t>
      </w:r>
      <w:r w:rsidR="00CF2C81" w:rsidRPr="00674D56">
        <w:rPr>
          <w:lang w:val="es-ES_tradnl"/>
        </w:rPr>
        <w:t>comenzó a tratar el tema</w:t>
      </w:r>
      <w:r w:rsidR="00A813BD">
        <w:rPr>
          <w:lang w:val="es-ES_tradnl"/>
        </w:rPr>
        <w:t xml:space="preserve"> </w:t>
      </w:r>
      <w:r w:rsidR="000008CE" w:rsidRPr="00674D56">
        <w:rPr>
          <w:lang w:val="es-ES_tradnl"/>
        </w:rPr>
        <w:t>NP-</w:t>
      </w:r>
      <w:r w:rsidRPr="00674D56">
        <w:rPr>
          <w:lang w:val="es-ES_tradnl"/>
        </w:rPr>
        <w:t xml:space="preserve">8 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informe de progreso sobre las medidas para </w:t>
      </w:r>
      <w:r w:rsidR="00441CAB" w:rsidRPr="00674D56">
        <w:rPr>
          <w:lang w:val="es-ES_tradnl"/>
        </w:rPr>
        <w:t xml:space="preserve">brindar asistencia para </w:t>
      </w:r>
      <w:r w:rsidRPr="00674D56">
        <w:rPr>
          <w:lang w:val="es-ES_tradnl"/>
        </w:rPr>
        <w:t xml:space="preserve">la creación de capacidad y </w:t>
      </w:r>
      <w:r w:rsidR="00441CAB" w:rsidRPr="00674D56">
        <w:rPr>
          <w:lang w:val="es-ES_tradnl"/>
        </w:rPr>
        <w:t xml:space="preserve">aumentar la concienciación </w:t>
      </w:r>
      <w:r w:rsidRPr="00674D56">
        <w:rPr>
          <w:lang w:val="es-ES_tradnl"/>
        </w:rPr>
        <w:t>(artículos</w:t>
      </w:r>
      <w:r w:rsidR="008C5249">
        <w:rPr>
          <w:lang w:val="es-ES_tradnl"/>
        </w:rPr>
        <w:t> </w:t>
      </w:r>
      <w:r w:rsidRPr="00674D56">
        <w:rPr>
          <w:lang w:val="es-ES_tradnl"/>
        </w:rPr>
        <w:t>22</w:t>
      </w:r>
      <w:r w:rsidR="008C5249">
        <w:rPr>
          <w:lang w:val="es-ES_tradnl"/>
        </w:rPr>
        <w:t> </w:t>
      </w:r>
      <w:r w:rsidRPr="00674D56">
        <w:rPr>
          <w:lang w:val="es-ES_tradnl"/>
        </w:rPr>
        <w:t>y</w:t>
      </w:r>
      <w:r w:rsidR="008C5249">
        <w:rPr>
          <w:lang w:val="es-ES_tradnl"/>
        </w:rPr>
        <w:t> </w:t>
      </w:r>
      <w:r w:rsidRPr="00674D56">
        <w:rPr>
          <w:lang w:val="es-ES_tradnl"/>
        </w:rPr>
        <w:t xml:space="preserve">21) (CBD/NP/MOP/4/5). También tuvo ante sí notas </w:t>
      </w:r>
      <w:r w:rsidR="004E02C2" w:rsidRPr="00674D56">
        <w:rPr>
          <w:lang w:val="es-ES_tradnl"/>
        </w:rPr>
        <w:t>de la Secretaria Ejecutiva</w:t>
      </w:r>
      <w:r w:rsidR="008C5249">
        <w:rPr>
          <w:lang w:val="es-ES_tradnl"/>
        </w:rPr>
        <w:t xml:space="preserve"> sobre</w:t>
      </w:r>
      <w:r w:rsidRPr="00674D56">
        <w:rPr>
          <w:lang w:val="es-ES_tradnl"/>
        </w:rPr>
        <w:t xml:space="preserve"> ​​una descripción general de las iniciativas de desarrollo y creación de capacidad que brindan apoyo directo a los países para la </w:t>
      </w:r>
      <w:r w:rsidR="00E23933" w:rsidRPr="00674D56">
        <w:rPr>
          <w:lang w:val="es-ES_tradnl"/>
        </w:rPr>
        <w:t>aplica</w:t>
      </w:r>
      <w:r w:rsidRPr="00674D56">
        <w:rPr>
          <w:lang w:val="es-ES_tradnl"/>
        </w:rPr>
        <w:t xml:space="preserve">ción del Protocolo de Nagoya (CBD/NP/MOP/4/INF/1), una descripción general de las herramientas y recursos </w:t>
      </w:r>
      <w:r w:rsidR="00A30E5D" w:rsidRPr="00674D56">
        <w:rPr>
          <w:lang w:val="es-ES_tradnl"/>
        </w:rPr>
        <w:t xml:space="preserve">para la </w:t>
      </w:r>
      <w:r w:rsidRPr="00674D56">
        <w:rPr>
          <w:lang w:val="es-ES_tradnl"/>
        </w:rPr>
        <w:t xml:space="preserve">creación de capacidad </w:t>
      </w:r>
      <w:r w:rsidR="008C5249">
        <w:rPr>
          <w:lang w:val="es-ES_tradnl"/>
        </w:rPr>
        <w:t xml:space="preserve">en materia </w:t>
      </w:r>
      <w:r w:rsidRPr="00674D56">
        <w:rPr>
          <w:lang w:val="es-ES_tradnl"/>
        </w:rPr>
        <w:t xml:space="preserve">de acceso y </w:t>
      </w:r>
      <w:r w:rsidR="006D7E5A" w:rsidRPr="00674D56">
        <w:rPr>
          <w:lang w:val="es-ES_tradnl"/>
        </w:rPr>
        <w:t xml:space="preserve">participación en los </w:t>
      </w:r>
      <w:r w:rsidRPr="00674D56">
        <w:rPr>
          <w:lang w:val="es-ES_tradnl"/>
        </w:rPr>
        <w:t>beneficios (CBD/NP/MOP/4/INF/2)</w:t>
      </w:r>
      <w:r w:rsidR="008C5249">
        <w:rPr>
          <w:lang w:val="es-ES_tradnl"/>
        </w:rPr>
        <w:t xml:space="preserve"> y</w:t>
      </w:r>
      <w:r w:rsidRPr="00674D56">
        <w:rPr>
          <w:lang w:val="es-ES_tradnl"/>
        </w:rPr>
        <w:t xml:space="preserve"> comentarios sobre </w:t>
      </w:r>
      <w:r w:rsidR="00FA58CA" w:rsidRPr="00674D56">
        <w:rPr>
          <w:lang w:val="es-ES_tradnl"/>
        </w:rPr>
        <w:t xml:space="preserve">la guía práctica de comunicación, educación y conciencia pública </w:t>
      </w:r>
      <w:r w:rsidRPr="00674D56">
        <w:rPr>
          <w:lang w:val="es-ES_tradnl"/>
        </w:rPr>
        <w:t xml:space="preserve">(CEPA), incluidas las consideraciones para el acceso y la </w:t>
      </w:r>
      <w:r w:rsidR="006D7E5A" w:rsidRPr="00674D56">
        <w:rPr>
          <w:lang w:val="es-ES_tradnl"/>
        </w:rPr>
        <w:t xml:space="preserve">participación en los </w:t>
      </w:r>
      <w:r w:rsidRPr="00674D56">
        <w:rPr>
          <w:lang w:val="es-ES_tradnl"/>
        </w:rPr>
        <w:t>beneficios (</w:t>
      </w:r>
      <w:r w:rsidR="00FA58CA" w:rsidRPr="00674D56">
        <w:rPr>
          <w:lang w:val="es-ES_tradnl"/>
        </w:rPr>
        <w:t xml:space="preserve">Guía práctica de </w:t>
      </w:r>
      <w:r w:rsidRPr="00674D56">
        <w:rPr>
          <w:lang w:val="es-ES_tradnl"/>
        </w:rPr>
        <w:t xml:space="preserve">CEPA) </w:t>
      </w:r>
      <w:r w:rsidR="008C5249">
        <w:rPr>
          <w:lang w:val="es-ES_tradnl"/>
        </w:rPr>
        <w:t>e información</w:t>
      </w:r>
      <w:r w:rsidRPr="00674D56">
        <w:rPr>
          <w:lang w:val="es-ES_tradnl"/>
        </w:rPr>
        <w:t xml:space="preserve"> actualiza</w:t>
      </w:r>
      <w:r w:rsidR="008C5249">
        <w:rPr>
          <w:lang w:val="es-ES_tradnl"/>
        </w:rPr>
        <w:t>da</w:t>
      </w:r>
      <w:r w:rsidRPr="00674D56">
        <w:rPr>
          <w:lang w:val="es-ES_tradnl"/>
        </w:rPr>
        <w:t xml:space="preserve"> sobre medidas de sensibilización (CBD/NP/MOP/4/INF/3).</w:t>
      </w:r>
    </w:p>
    <w:p w:rsidR="001B74B1" w:rsidRPr="00674D56" w:rsidRDefault="00E50EF0" w:rsidP="00AB6BFA">
      <w:pPr>
        <w:pStyle w:val="Prrafodelista"/>
        <w:numPr>
          <w:ilvl w:val="0"/>
          <w:numId w:val="20"/>
        </w:numPr>
        <w:tabs>
          <w:tab w:val="clear" w:pos="360"/>
        </w:tabs>
        <w:spacing w:after="120"/>
        <w:rPr>
          <w:szCs w:val="22"/>
          <w:lang w:val="es-ES_tradnl"/>
        </w:rPr>
      </w:pPr>
      <w:r w:rsidRPr="00674D56">
        <w:rPr>
          <w:szCs w:val="22"/>
          <w:lang w:val="es-ES_tradnl"/>
        </w:rPr>
        <w:t xml:space="preserve">Formularon </w:t>
      </w:r>
      <w:r w:rsidR="00361F0E" w:rsidRPr="00674D56">
        <w:rPr>
          <w:szCs w:val="22"/>
          <w:lang w:val="es-ES_tradnl"/>
        </w:rPr>
        <w:t>declaraciones los representantes de la India</w:t>
      </w:r>
      <w:r w:rsidR="00840930">
        <w:rPr>
          <w:szCs w:val="22"/>
          <w:lang w:val="es-ES_tradnl"/>
        </w:rPr>
        <w:t>,</w:t>
      </w:r>
      <w:r w:rsidR="00361F0E" w:rsidRPr="00674D56">
        <w:rPr>
          <w:szCs w:val="22"/>
          <w:lang w:val="es-ES_tradnl"/>
        </w:rPr>
        <w:t xml:space="preserve"> </w:t>
      </w:r>
      <w:r w:rsidRPr="00674D56">
        <w:rPr>
          <w:szCs w:val="22"/>
          <w:lang w:val="es-ES_tradnl"/>
        </w:rPr>
        <w:t xml:space="preserve">el </w:t>
      </w:r>
      <w:r w:rsidR="00361F0E" w:rsidRPr="00674D56">
        <w:rPr>
          <w:szCs w:val="22"/>
          <w:lang w:val="es-ES_tradnl"/>
        </w:rPr>
        <w:t>Reino Unido</w:t>
      </w:r>
      <w:r w:rsidR="00840930">
        <w:rPr>
          <w:szCs w:val="22"/>
          <w:lang w:val="es-ES_tradnl"/>
        </w:rPr>
        <w:t xml:space="preserve"> y la Unión Europea y sus 27 Estados miembros</w:t>
      </w:r>
      <w:r w:rsidR="00361F0E" w:rsidRPr="00674D56">
        <w:rPr>
          <w:szCs w:val="22"/>
          <w:lang w:val="es-ES_tradnl"/>
        </w:rPr>
        <w:t>.</w:t>
      </w:r>
    </w:p>
    <w:p w:rsidR="00361F0E" w:rsidRPr="00674D56" w:rsidRDefault="00361F0E" w:rsidP="00361F0E">
      <w:pPr>
        <w:numPr>
          <w:ilvl w:val="0"/>
          <w:numId w:val="20"/>
        </w:numPr>
        <w:tabs>
          <w:tab w:val="clear" w:pos="360"/>
        </w:tabs>
        <w:spacing w:after="120"/>
        <w:rPr>
          <w:szCs w:val="22"/>
          <w:lang w:val="es-ES_tradnl"/>
        </w:rPr>
      </w:pPr>
      <w:r w:rsidRPr="00674D56">
        <w:rPr>
          <w:szCs w:val="22"/>
          <w:lang w:val="es-ES_tradnl"/>
        </w:rPr>
        <w:t xml:space="preserve">El grupo de trabajo acordó que </w:t>
      </w:r>
      <w:r w:rsidR="004E02C2" w:rsidRPr="00674D56">
        <w:rPr>
          <w:szCs w:val="22"/>
          <w:lang w:val="es-ES_tradnl"/>
        </w:rPr>
        <w:t>la Presidenta</w:t>
      </w:r>
      <w:r w:rsidRPr="00674D56">
        <w:rPr>
          <w:szCs w:val="22"/>
          <w:lang w:val="es-ES_tradnl"/>
        </w:rPr>
        <w:t xml:space="preserve"> prepararía un proyecto de decisión revisado para su consideración, teniendo en cuenta las declaraciones.</w:t>
      </w:r>
    </w:p>
    <w:p w:rsidR="008944AD" w:rsidRPr="00674D56" w:rsidRDefault="00AA4703" w:rsidP="008944AD">
      <w:pPr>
        <w:numPr>
          <w:ilvl w:val="0"/>
          <w:numId w:val="20"/>
        </w:numPr>
        <w:tabs>
          <w:tab w:val="clear" w:pos="360"/>
        </w:tabs>
        <w:spacing w:after="120"/>
        <w:rPr>
          <w:szCs w:val="22"/>
          <w:lang w:val="es-ES_tradnl"/>
        </w:rPr>
      </w:pPr>
      <w:r w:rsidRPr="00674D56">
        <w:rPr>
          <w:szCs w:val="22"/>
          <w:lang w:val="es-ES_tradnl"/>
        </w:rPr>
        <w:t>En su quinta reunión, el 9 de diciembre, el grupo de trabajo examinó el proyecto de decisión revisado</w:t>
      </w:r>
      <w:r w:rsidR="008C5249">
        <w:rPr>
          <w:szCs w:val="22"/>
          <w:lang w:val="es-ES_tradnl"/>
        </w:rPr>
        <w:t xml:space="preserve"> presentado por la Presidenta y</w:t>
      </w:r>
      <w:r w:rsidRPr="00674D56">
        <w:rPr>
          <w:szCs w:val="22"/>
          <w:lang w:val="es-ES_tradnl"/>
        </w:rPr>
        <w:t xml:space="preserve"> lo aprobó para su transmisión a la sesión plenaria como proyecto de decisión </w:t>
      </w:r>
      <w:r w:rsidRPr="00674D56">
        <w:rPr>
          <w:lang w:val="es-ES_tradnl"/>
        </w:rPr>
        <w:t>CBD/NP/MOP/4/L.5.</w:t>
      </w:r>
    </w:p>
    <w:p w:rsidR="00BE432B" w:rsidRPr="00674D56" w:rsidRDefault="00BE432B" w:rsidP="00BE432B">
      <w:pPr>
        <w:pStyle w:val="Ttulo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es-ES_tradnl"/>
        </w:rPr>
      </w:pPr>
      <w:r w:rsidRPr="00674D56">
        <w:rPr>
          <w:iCs w:val="0"/>
          <w:snapToGrid w:val="0"/>
          <w:kern w:val="22"/>
          <w:lang w:val="es-ES_tradnl"/>
        </w:rPr>
        <w:t>NP</w:t>
      </w:r>
      <w:r w:rsidR="00866924" w:rsidRPr="00674D56">
        <w:rPr>
          <w:iCs w:val="0"/>
          <w:snapToGrid w:val="0"/>
          <w:kern w:val="22"/>
          <w:lang w:val="es-ES_tradnl"/>
        </w:rPr>
        <w:t xml:space="preserve"> </w:t>
      </w:r>
      <w:r w:rsidR="00ED1013">
        <w:rPr>
          <w:iCs w:val="0"/>
          <w:snapToGrid w:val="0"/>
          <w:kern w:val="22"/>
          <w:lang w:val="es-ES_tradnl"/>
        </w:rPr>
        <w:t>–</w:t>
      </w:r>
      <w:r w:rsidR="00866924" w:rsidRPr="00674D56">
        <w:rPr>
          <w:iCs w:val="0"/>
          <w:snapToGrid w:val="0"/>
          <w:kern w:val="22"/>
          <w:lang w:val="es-ES_tradnl"/>
        </w:rPr>
        <w:t xml:space="preserve"> </w:t>
      </w:r>
      <w:r w:rsidR="00F7027F" w:rsidRPr="00674D56">
        <w:rPr>
          <w:iCs w:val="0"/>
          <w:snapToGrid w:val="0"/>
          <w:kern w:val="22"/>
          <w:lang w:val="es-ES_tradnl"/>
        </w:rPr>
        <w:t>Tema</w:t>
      </w:r>
      <w:r w:rsidR="00ED1013">
        <w:rPr>
          <w:iCs w:val="0"/>
          <w:snapToGrid w:val="0"/>
          <w:kern w:val="22"/>
          <w:lang w:val="es-ES_tradnl"/>
        </w:rPr>
        <w:t xml:space="preserve"> </w:t>
      </w:r>
      <w:r w:rsidR="007274A0" w:rsidRPr="00674D56">
        <w:rPr>
          <w:iCs w:val="0"/>
          <w:snapToGrid w:val="0"/>
          <w:kern w:val="22"/>
          <w:lang w:val="es-ES_tradnl"/>
        </w:rPr>
        <w:t>9</w:t>
      </w:r>
      <w:r w:rsidRPr="00674D56">
        <w:rPr>
          <w:iCs w:val="0"/>
          <w:snapToGrid w:val="0"/>
          <w:kern w:val="22"/>
          <w:lang w:val="es-ES_tradnl"/>
        </w:rPr>
        <w:t>.</w:t>
      </w:r>
      <w:r w:rsidRPr="00674D56">
        <w:rPr>
          <w:snapToGrid w:val="0"/>
          <w:kern w:val="22"/>
          <w:szCs w:val="22"/>
          <w:lang w:val="es-ES_tradnl"/>
        </w:rPr>
        <w:tab/>
      </w:r>
      <w:r w:rsidR="00775233" w:rsidRPr="00674D56">
        <w:rPr>
          <w:snapToGrid w:val="0"/>
          <w:kern w:val="22"/>
          <w:szCs w:val="22"/>
          <w:lang w:val="es-ES_tradnl"/>
        </w:rPr>
        <w:t xml:space="preserve">Centro de Intercambio de Información sobre Acceso y Participación en los Beneficios </w:t>
      </w:r>
      <w:r w:rsidR="00775233" w:rsidRPr="00674D56">
        <w:rPr>
          <w:iCs w:val="0"/>
          <w:snapToGrid w:val="0"/>
          <w:kern w:val="22"/>
          <w:lang w:val="es-ES_tradnl"/>
        </w:rPr>
        <w:t>(artículo 14)</w:t>
      </w:r>
    </w:p>
    <w:p w:rsidR="00361F0E" w:rsidRPr="00674D56" w:rsidRDefault="00361F0E" w:rsidP="00361F0E">
      <w:pPr>
        <w:numPr>
          <w:ilvl w:val="0"/>
          <w:numId w:val="20"/>
        </w:numPr>
        <w:tabs>
          <w:tab w:val="clear" w:pos="360"/>
        </w:tabs>
        <w:spacing w:after="120"/>
        <w:rPr>
          <w:szCs w:val="22"/>
          <w:lang w:val="es-ES_tradnl"/>
        </w:rPr>
      </w:pPr>
      <w:r w:rsidRPr="00674D56">
        <w:rPr>
          <w:lang w:val="es-ES_tradnl"/>
        </w:rPr>
        <w:t xml:space="preserve">El grupo de trabajo II </w:t>
      </w:r>
      <w:r w:rsidR="00CF2C81" w:rsidRPr="00674D56">
        <w:rPr>
          <w:lang w:val="es-ES_tradnl"/>
        </w:rPr>
        <w:t>comenzó a tratar el tema</w:t>
      </w:r>
      <w:r w:rsidR="00A813BD">
        <w:rPr>
          <w:lang w:val="es-ES_tradnl"/>
        </w:rPr>
        <w:t xml:space="preserve"> </w:t>
      </w:r>
      <w:r w:rsidR="000008CE" w:rsidRPr="00674D56">
        <w:rPr>
          <w:lang w:val="es-ES_tradnl"/>
        </w:rPr>
        <w:t>NP-</w:t>
      </w:r>
      <w:r w:rsidRPr="00674D56">
        <w:rPr>
          <w:lang w:val="es-ES_tradnl"/>
        </w:rPr>
        <w:t xml:space="preserve">9 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incluido en la </w:t>
      </w:r>
      <w:r w:rsidR="00DA1CEF" w:rsidRPr="00674D56">
        <w:rPr>
          <w:lang w:val="es-ES_tradnl"/>
        </w:rPr>
        <w:t xml:space="preserve">recopilación </w:t>
      </w:r>
      <w:r w:rsidRPr="00674D56">
        <w:rPr>
          <w:lang w:val="es-ES_tradnl"/>
        </w:rPr>
        <w:t xml:space="preserve">de proyectos de decisión (CBD/NP/MOP/4/1/Add.5), así como una nota </w:t>
      </w:r>
      <w:r w:rsidR="004E02C2" w:rsidRPr="00674D56">
        <w:rPr>
          <w:lang w:val="es-ES_tradnl"/>
        </w:rPr>
        <w:t>de la Secretaria Ejecutiva</w:t>
      </w:r>
      <w:r w:rsidR="00AA5C86" w:rsidRPr="00674D56">
        <w:rPr>
          <w:lang w:val="es-ES_tradnl"/>
        </w:rPr>
        <w:t xml:space="preserve">en la que se presenta </w:t>
      </w:r>
      <w:r w:rsidRPr="00674D56">
        <w:rPr>
          <w:lang w:val="es-ES_tradnl"/>
        </w:rPr>
        <w:t xml:space="preserve">un informe sobre el progreso en el funcionamiento del centro de intercambio de información sobre acceso y </w:t>
      </w:r>
      <w:r w:rsidR="00801417" w:rsidRPr="00674D56">
        <w:rPr>
          <w:lang w:val="es-ES_tradnl"/>
        </w:rPr>
        <w:t xml:space="preserve">participación en los </w:t>
      </w:r>
      <w:r w:rsidRPr="00674D56">
        <w:rPr>
          <w:lang w:val="es-ES_tradnl"/>
        </w:rPr>
        <w:t xml:space="preserve">beneficios (CBD/NP/MOP/4/6) y el informe del Comité Asesor </w:t>
      </w:r>
      <w:r w:rsidR="001E37FE" w:rsidRPr="00674D56">
        <w:rPr>
          <w:lang w:val="es-ES_tradnl"/>
        </w:rPr>
        <w:t xml:space="preserve">Oficioso </w:t>
      </w:r>
      <w:r w:rsidRPr="00674D56">
        <w:rPr>
          <w:lang w:val="es-ES_tradnl"/>
        </w:rPr>
        <w:t xml:space="preserve">del </w:t>
      </w:r>
      <w:r w:rsidR="001E37FE" w:rsidRPr="00674D56">
        <w:rPr>
          <w:kern w:val="22"/>
          <w:lang w:val="es-ES_tradnl"/>
        </w:rPr>
        <w:t>Centro de Intercambio de Información sobre Acceso y Participación en los Beneficios</w:t>
      </w:r>
      <w:r w:rsidR="00DA1CEF" w:rsidRPr="00674D56">
        <w:rPr>
          <w:lang w:val="es-ES_tradnl"/>
        </w:rPr>
        <w:t xml:space="preserve">relativo a </w:t>
      </w:r>
      <w:r w:rsidRPr="00674D56">
        <w:rPr>
          <w:lang w:val="es-ES_tradnl"/>
        </w:rPr>
        <w:t>su cuarta reunión (CBD/NP/ABSCH-IAC/2019/1/3).</w:t>
      </w:r>
    </w:p>
    <w:p w:rsidR="007F0180" w:rsidRPr="00674D56" w:rsidRDefault="007F0180" w:rsidP="007F0180">
      <w:pPr>
        <w:numPr>
          <w:ilvl w:val="0"/>
          <w:numId w:val="20"/>
        </w:numPr>
        <w:tabs>
          <w:tab w:val="clear" w:pos="360"/>
        </w:tabs>
        <w:spacing w:after="120"/>
        <w:rPr>
          <w:szCs w:val="22"/>
          <w:lang w:val="es-ES_tradnl"/>
        </w:rPr>
      </w:pPr>
      <w:r w:rsidRPr="00674D56">
        <w:rPr>
          <w:lang w:val="es-ES_tradnl"/>
        </w:rPr>
        <w:t>Formularon declaraciones los representantes de</w:t>
      </w:r>
      <w:r w:rsidR="008C5249">
        <w:rPr>
          <w:lang w:val="es-ES_tradnl"/>
        </w:rPr>
        <w:t xml:space="preserve"> la</w:t>
      </w:r>
      <w:r w:rsidRPr="00674D56">
        <w:rPr>
          <w:lang w:val="es-ES_tradnl"/>
        </w:rPr>
        <w:t xml:space="preserve"> Argentina, </w:t>
      </w:r>
      <w:r w:rsidR="008C5249">
        <w:rPr>
          <w:lang w:val="es-ES_tradnl"/>
        </w:rPr>
        <w:t xml:space="preserve">la </w:t>
      </w:r>
      <w:r w:rsidRPr="00674D56">
        <w:rPr>
          <w:lang w:val="es-ES_tradnl"/>
        </w:rPr>
        <w:t xml:space="preserve">India, Kenya, </w:t>
      </w:r>
      <w:r w:rsidR="008C5249">
        <w:rPr>
          <w:lang w:val="es-ES_tradnl"/>
        </w:rPr>
        <w:t xml:space="preserve">el </w:t>
      </w:r>
      <w:r w:rsidRPr="00674D56">
        <w:rPr>
          <w:lang w:val="es-ES_tradnl"/>
        </w:rPr>
        <w:t>Reino Unido</w:t>
      </w:r>
      <w:r w:rsidR="00C96053" w:rsidRPr="00674D56">
        <w:rPr>
          <w:lang w:val="es-ES_tradnl"/>
        </w:rPr>
        <w:t xml:space="preserve">, </w:t>
      </w:r>
      <w:r w:rsidR="008C5249">
        <w:rPr>
          <w:lang w:val="es-ES_tradnl"/>
        </w:rPr>
        <w:t>la </w:t>
      </w:r>
      <w:r w:rsidRPr="00674D56">
        <w:rPr>
          <w:lang w:val="es-ES_tradnl"/>
        </w:rPr>
        <w:t>República Unida de Tanzanía</w:t>
      </w:r>
      <w:r w:rsidR="004B3C83" w:rsidRPr="00674D56">
        <w:rPr>
          <w:lang w:val="es-ES_tradnl"/>
        </w:rPr>
        <w:t xml:space="preserve">, Sudáfrica, Suiza </w:t>
      </w:r>
      <w:r w:rsidR="00C96053" w:rsidRPr="00674D56">
        <w:rPr>
          <w:lang w:val="es-ES_tradnl"/>
        </w:rPr>
        <w:t xml:space="preserve">y </w:t>
      </w:r>
      <w:r w:rsidR="008C5249">
        <w:rPr>
          <w:lang w:val="es-ES_tradnl"/>
        </w:rPr>
        <w:t xml:space="preserve">la </w:t>
      </w:r>
      <w:r w:rsidR="00C96053" w:rsidRPr="00674D56">
        <w:rPr>
          <w:lang w:val="es-ES_tradnl"/>
        </w:rPr>
        <w:t>Unión Europea</w:t>
      </w:r>
      <w:r w:rsidR="00840930">
        <w:rPr>
          <w:lang w:val="es-ES_tradnl"/>
        </w:rPr>
        <w:t xml:space="preserve"> y sus 27 Estados miembros</w:t>
      </w:r>
      <w:r w:rsidRPr="00674D56">
        <w:rPr>
          <w:lang w:val="es-ES_tradnl"/>
        </w:rPr>
        <w:t xml:space="preserve">. </w:t>
      </w:r>
    </w:p>
    <w:p w:rsidR="0061729D" w:rsidRPr="00674D56" w:rsidRDefault="003676A0" w:rsidP="008944AD">
      <w:pPr>
        <w:numPr>
          <w:ilvl w:val="0"/>
          <w:numId w:val="20"/>
        </w:numPr>
        <w:tabs>
          <w:tab w:val="clear" w:pos="360"/>
        </w:tabs>
        <w:spacing w:after="120"/>
        <w:rPr>
          <w:szCs w:val="22"/>
          <w:lang w:val="es-ES_tradnl"/>
        </w:rPr>
      </w:pPr>
      <w:r w:rsidRPr="00674D56">
        <w:rPr>
          <w:szCs w:val="22"/>
          <w:lang w:val="es-ES_tradnl"/>
        </w:rPr>
        <w:t xml:space="preserve">El grupo de trabajo acordó que </w:t>
      </w:r>
      <w:r w:rsidR="004E02C2" w:rsidRPr="00674D56">
        <w:rPr>
          <w:szCs w:val="22"/>
          <w:lang w:val="es-ES_tradnl"/>
        </w:rPr>
        <w:t>la Presidenta</w:t>
      </w:r>
      <w:r w:rsidRPr="00674D56">
        <w:rPr>
          <w:szCs w:val="22"/>
          <w:lang w:val="es-ES_tradnl"/>
        </w:rPr>
        <w:t xml:space="preserve"> prepararía un proyecto de decisión revisado para su consideración, teniendo en cuenta las declaraciones </w:t>
      </w:r>
      <w:r w:rsidR="00B036B9" w:rsidRPr="00674D56">
        <w:rPr>
          <w:szCs w:val="22"/>
          <w:lang w:val="es-ES_tradnl"/>
        </w:rPr>
        <w:t>formuladas verbalmente</w:t>
      </w:r>
      <w:r w:rsidRPr="00674D56">
        <w:rPr>
          <w:szCs w:val="22"/>
          <w:lang w:val="es-ES_tradnl"/>
        </w:rPr>
        <w:t xml:space="preserve"> o presentadas por escrito.</w:t>
      </w:r>
    </w:p>
    <w:p w:rsidR="008944AD" w:rsidRPr="00674D56" w:rsidRDefault="00AA4703" w:rsidP="008944AD">
      <w:pPr>
        <w:numPr>
          <w:ilvl w:val="0"/>
          <w:numId w:val="20"/>
        </w:numPr>
        <w:tabs>
          <w:tab w:val="clear" w:pos="360"/>
        </w:tabs>
        <w:spacing w:after="120"/>
        <w:rPr>
          <w:szCs w:val="22"/>
          <w:lang w:val="es-ES_tradnl"/>
        </w:rPr>
      </w:pPr>
      <w:r w:rsidRPr="00674D56">
        <w:rPr>
          <w:szCs w:val="22"/>
          <w:lang w:val="es-ES_tradnl"/>
        </w:rPr>
        <w:t>En su quinta reunión, el 9 de diciembre, el grupo de trabajo examinó el proyecto de decisión revisado presentado por la Presidenta</w:t>
      </w:r>
      <w:r w:rsidR="008C5249">
        <w:rPr>
          <w:szCs w:val="22"/>
          <w:lang w:val="es-ES_tradnl"/>
        </w:rPr>
        <w:t xml:space="preserve"> y</w:t>
      </w:r>
      <w:r w:rsidRPr="00674D56">
        <w:rPr>
          <w:szCs w:val="22"/>
          <w:lang w:val="es-ES_tradnl"/>
        </w:rPr>
        <w:t xml:space="preserve"> lo aprobó para su transmisión a la sesión plenaria como proyecto de decisión </w:t>
      </w:r>
      <w:r w:rsidRPr="00674D56">
        <w:rPr>
          <w:lang w:val="es-ES_tradnl"/>
        </w:rPr>
        <w:t>CBD/NP/MOP/4/L.3.</w:t>
      </w:r>
    </w:p>
    <w:p w:rsidR="007274A0" w:rsidRPr="00674D56" w:rsidRDefault="007274A0" w:rsidP="007274A0">
      <w:pPr>
        <w:pStyle w:val="Ttulo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es-ES_tradnl"/>
        </w:rPr>
      </w:pPr>
      <w:r w:rsidRPr="00674D56">
        <w:rPr>
          <w:iCs w:val="0"/>
          <w:snapToGrid w:val="0"/>
          <w:kern w:val="22"/>
          <w:lang w:val="es-ES_tradnl"/>
        </w:rPr>
        <w:t>NP</w:t>
      </w:r>
      <w:r w:rsidR="00866924" w:rsidRPr="00674D56">
        <w:rPr>
          <w:iCs w:val="0"/>
          <w:snapToGrid w:val="0"/>
          <w:kern w:val="22"/>
          <w:lang w:val="es-ES_tradnl"/>
        </w:rPr>
        <w:t xml:space="preserve"> - </w:t>
      </w:r>
      <w:r w:rsidR="00F7027F" w:rsidRPr="00674D56">
        <w:rPr>
          <w:iCs w:val="0"/>
          <w:snapToGrid w:val="0"/>
          <w:kern w:val="22"/>
          <w:lang w:val="es-ES_tradnl"/>
        </w:rPr>
        <w:t>Tema</w:t>
      </w:r>
      <w:r w:rsidRPr="00674D56">
        <w:rPr>
          <w:iCs w:val="0"/>
          <w:snapToGrid w:val="0"/>
          <w:kern w:val="22"/>
          <w:lang w:val="es-ES_tradnl"/>
        </w:rPr>
        <w:t xml:space="preserve"> 10.</w:t>
      </w:r>
      <w:r w:rsidRPr="00674D56">
        <w:rPr>
          <w:snapToGrid w:val="0"/>
          <w:kern w:val="22"/>
          <w:szCs w:val="22"/>
          <w:lang w:val="es-ES_tradnl"/>
        </w:rPr>
        <w:tab/>
      </w:r>
      <w:r w:rsidR="00797676" w:rsidRPr="00674D56">
        <w:rPr>
          <w:snapToGrid w:val="0"/>
          <w:kern w:val="22"/>
          <w:szCs w:val="22"/>
          <w:lang w:val="es-ES_tradnl"/>
        </w:rPr>
        <w:t>Vigilancia y presentación de informes (artículo 29)</w:t>
      </w:r>
    </w:p>
    <w:p w:rsidR="00ED5C87" w:rsidRPr="00674D56" w:rsidRDefault="00ED5C87" w:rsidP="00ED5C87">
      <w:pPr>
        <w:numPr>
          <w:ilvl w:val="0"/>
          <w:numId w:val="20"/>
        </w:numPr>
        <w:tabs>
          <w:tab w:val="clear" w:pos="360"/>
        </w:tabs>
        <w:spacing w:after="120"/>
        <w:rPr>
          <w:lang w:val="es-ES_tradnl"/>
        </w:rPr>
      </w:pPr>
      <w:r w:rsidRPr="00674D56">
        <w:rPr>
          <w:lang w:val="es-ES_tradnl"/>
        </w:rPr>
        <w:t xml:space="preserve">El grupo de trabajo II </w:t>
      </w:r>
      <w:r w:rsidR="00CF2C81" w:rsidRPr="00674D56">
        <w:rPr>
          <w:lang w:val="es-ES_tradnl"/>
        </w:rPr>
        <w:t>comenzó a tratar el tema</w:t>
      </w:r>
      <w:r w:rsidR="00A813BD">
        <w:rPr>
          <w:lang w:val="es-ES_tradnl"/>
        </w:rPr>
        <w:t xml:space="preserve"> </w:t>
      </w:r>
      <w:r w:rsidR="000008CE" w:rsidRPr="00674D56">
        <w:rPr>
          <w:lang w:val="es-ES_tradnl"/>
        </w:rPr>
        <w:t>NP-</w:t>
      </w:r>
      <w:r w:rsidRPr="00674D56">
        <w:rPr>
          <w:lang w:val="es-ES_tradnl"/>
        </w:rPr>
        <w:t xml:space="preserve">10 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w:t>
      </w:r>
      <w:r w:rsidR="00795EB9" w:rsidRPr="00674D56">
        <w:rPr>
          <w:lang w:val="es-ES_tradnl"/>
        </w:rPr>
        <w:t>que figura en la recopilación de proyectos de decisión</w:t>
      </w:r>
      <w:r w:rsidRPr="00674D56">
        <w:rPr>
          <w:lang w:val="es-ES_tradnl"/>
        </w:rPr>
        <w:t xml:space="preserve"> (CBD/NP/MOP/4/1/Add.5), así como notas </w:t>
      </w:r>
      <w:r w:rsidR="004E02C2" w:rsidRPr="00674D56">
        <w:rPr>
          <w:lang w:val="es-ES_tradnl"/>
        </w:rPr>
        <w:t>de la Secretaria Ejecutiva</w:t>
      </w:r>
      <w:r w:rsidRPr="00674D56">
        <w:rPr>
          <w:lang w:val="es-ES_tradnl"/>
        </w:rPr>
        <w:t xml:space="preserve"> sobre </w:t>
      </w:r>
      <w:r w:rsidR="00DD52AA" w:rsidRPr="00674D56">
        <w:rPr>
          <w:lang w:val="es-ES_tradnl"/>
        </w:rPr>
        <w:t xml:space="preserve">vigilancia </w:t>
      </w:r>
      <w:r w:rsidRPr="00674D56">
        <w:rPr>
          <w:lang w:val="es-ES_tradnl"/>
        </w:rPr>
        <w:t>y presentación de informes (artículo 29) (CBD/NP/MOP/4/7) y sobre las revisiones realizadas al formato del primer informe nacional en virtud del Protocolo de Nagoya (CBD/NP/MOP/4/INF/5).</w:t>
      </w:r>
    </w:p>
    <w:p w:rsidR="003E36B4" w:rsidRPr="00674D56" w:rsidRDefault="00ED5C87" w:rsidP="0046448E">
      <w:pPr>
        <w:numPr>
          <w:ilvl w:val="0"/>
          <w:numId w:val="20"/>
        </w:numPr>
        <w:tabs>
          <w:tab w:val="clear" w:pos="360"/>
        </w:tabs>
        <w:spacing w:after="120"/>
        <w:rPr>
          <w:lang w:val="es-ES_tradnl"/>
        </w:rPr>
      </w:pPr>
      <w:r w:rsidRPr="00674D56">
        <w:rPr>
          <w:lang w:val="es-ES_tradnl"/>
        </w:rPr>
        <w:lastRenderedPageBreak/>
        <w:t>Formularon declaraciones los representantes de</w:t>
      </w:r>
      <w:r w:rsidR="008C5249">
        <w:rPr>
          <w:lang w:val="es-ES_tradnl"/>
        </w:rPr>
        <w:t xml:space="preserve"> la</w:t>
      </w:r>
      <w:r w:rsidRPr="00674D56">
        <w:rPr>
          <w:lang w:val="es-ES_tradnl"/>
        </w:rPr>
        <w:t xml:space="preserve"> Argentina, Côte</w:t>
      </w:r>
      <w:r w:rsidR="00A813BD">
        <w:rPr>
          <w:lang w:val="es-ES_tradnl"/>
        </w:rPr>
        <w:t xml:space="preserve"> </w:t>
      </w:r>
      <w:r w:rsidRPr="00674D56">
        <w:rPr>
          <w:lang w:val="es-ES_tradnl"/>
        </w:rPr>
        <w:t>d'Ivoire,</w:t>
      </w:r>
      <w:r w:rsidR="008C5249">
        <w:rPr>
          <w:lang w:val="es-ES_tradnl"/>
        </w:rPr>
        <w:t xml:space="preserve"> la</w:t>
      </w:r>
      <w:r w:rsidRPr="00674D56">
        <w:rPr>
          <w:lang w:val="es-ES_tradnl"/>
        </w:rPr>
        <w:t xml:space="preserve"> India,</w:t>
      </w:r>
      <w:r w:rsidR="008C5249">
        <w:rPr>
          <w:lang w:val="es-ES_tradnl"/>
        </w:rPr>
        <w:t xml:space="preserve"> el</w:t>
      </w:r>
      <w:r w:rsidRPr="00674D56">
        <w:rPr>
          <w:lang w:val="es-ES_tradnl"/>
        </w:rPr>
        <w:t xml:space="preserve"> Japón, Kenya, Malawi, </w:t>
      </w:r>
      <w:r w:rsidR="008C5249">
        <w:rPr>
          <w:lang w:val="es-ES_tradnl"/>
        </w:rPr>
        <w:t xml:space="preserve">el </w:t>
      </w:r>
      <w:r w:rsidR="00DD52AA" w:rsidRPr="00674D56">
        <w:rPr>
          <w:lang w:val="es-ES_tradnl"/>
        </w:rPr>
        <w:t xml:space="preserve">Reino Unido, </w:t>
      </w:r>
      <w:r w:rsidR="008C5249">
        <w:rPr>
          <w:lang w:val="es-ES_tradnl"/>
        </w:rPr>
        <w:t xml:space="preserve">la </w:t>
      </w:r>
      <w:r w:rsidR="00A07300" w:rsidRPr="00674D56">
        <w:rPr>
          <w:lang w:val="es-ES_tradnl"/>
        </w:rPr>
        <w:t xml:space="preserve">República Democrática del Congo (en nombre de los Estados de África), </w:t>
      </w:r>
      <w:r w:rsidR="00C937F7" w:rsidRPr="00674D56">
        <w:rPr>
          <w:lang w:val="es-ES_tradnl"/>
        </w:rPr>
        <w:t xml:space="preserve">Sudáfrica </w:t>
      </w:r>
      <w:r w:rsidRPr="00674D56">
        <w:rPr>
          <w:lang w:val="es-ES_tradnl"/>
        </w:rPr>
        <w:t xml:space="preserve">y </w:t>
      </w:r>
      <w:r w:rsidR="008C5249">
        <w:rPr>
          <w:lang w:val="es-ES_tradnl"/>
        </w:rPr>
        <w:t xml:space="preserve">la </w:t>
      </w:r>
      <w:r w:rsidRPr="00674D56">
        <w:rPr>
          <w:lang w:val="es-ES_tradnl"/>
        </w:rPr>
        <w:t>Unión Europea</w:t>
      </w:r>
      <w:r w:rsidR="00840930">
        <w:rPr>
          <w:lang w:val="es-ES_tradnl"/>
        </w:rPr>
        <w:t xml:space="preserve"> y sus 27 Estados miembros</w:t>
      </w:r>
      <w:r w:rsidRPr="00674D56">
        <w:rPr>
          <w:lang w:val="es-ES_tradnl"/>
        </w:rPr>
        <w:t>.</w:t>
      </w:r>
    </w:p>
    <w:p w:rsidR="003E36B4" w:rsidRPr="00674D56" w:rsidRDefault="003676A0" w:rsidP="003E36B4">
      <w:pPr>
        <w:numPr>
          <w:ilvl w:val="0"/>
          <w:numId w:val="20"/>
        </w:numPr>
        <w:tabs>
          <w:tab w:val="clear" w:pos="360"/>
        </w:tabs>
        <w:spacing w:after="120"/>
        <w:rPr>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prepararía un proyecto de decisión revisado para su consideración, teniendo en cuenta las declaraciones </w:t>
      </w:r>
      <w:r w:rsidR="008C5249">
        <w:rPr>
          <w:lang w:val="es-ES_tradnl"/>
        </w:rPr>
        <w:t>formuladas</w:t>
      </w:r>
      <w:r w:rsidRPr="00674D56">
        <w:rPr>
          <w:szCs w:val="22"/>
          <w:lang w:val="es-ES_tradnl"/>
        </w:rPr>
        <w:t>.</w:t>
      </w:r>
    </w:p>
    <w:p w:rsidR="008944AD" w:rsidRPr="00674D56" w:rsidRDefault="00AA4703" w:rsidP="008944AD">
      <w:pPr>
        <w:numPr>
          <w:ilvl w:val="0"/>
          <w:numId w:val="20"/>
        </w:numPr>
        <w:tabs>
          <w:tab w:val="clear" w:pos="360"/>
        </w:tabs>
        <w:spacing w:after="120"/>
        <w:rPr>
          <w:szCs w:val="22"/>
          <w:lang w:val="es-ES_tradnl"/>
        </w:rPr>
      </w:pPr>
      <w:r w:rsidRPr="00674D56">
        <w:rPr>
          <w:szCs w:val="22"/>
          <w:lang w:val="es-ES_tradnl"/>
        </w:rPr>
        <w:t>En su quinta reunión, el 9 de diciembre, el grupo de trabajo examinó el proyecto de decisión revisado presentado por la Presidenta</w:t>
      </w:r>
      <w:r w:rsidR="008C5249">
        <w:rPr>
          <w:szCs w:val="22"/>
          <w:lang w:val="es-ES_tradnl"/>
        </w:rPr>
        <w:t xml:space="preserve"> y</w:t>
      </w:r>
      <w:r w:rsidRPr="00674D56">
        <w:rPr>
          <w:szCs w:val="22"/>
          <w:lang w:val="es-ES_tradnl"/>
        </w:rPr>
        <w:t xml:space="preserve"> lo aprobó para su transmisión a la sesión plenaria como proyecto de decisión </w:t>
      </w:r>
      <w:r w:rsidRPr="00674D56">
        <w:rPr>
          <w:lang w:val="es-ES_tradnl"/>
        </w:rPr>
        <w:t>CBD/NP/MOP/4/L.6.</w:t>
      </w:r>
    </w:p>
    <w:p w:rsidR="007274A0" w:rsidRPr="00674D56" w:rsidRDefault="007274A0" w:rsidP="007274A0">
      <w:pPr>
        <w:pStyle w:val="Ttulo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es-ES_tradnl"/>
        </w:rPr>
      </w:pPr>
      <w:r w:rsidRPr="00674D56">
        <w:rPr>
          <w:iCs w:val="0"/>
          <w:snapToGrid w:val="0"/>
          <w:kern w:val="22"/>
          <w:lang w:val="es-ES_tradnl"/>
        </w:rPr>
        <w:t>NP</w:t>
      </w:r>
      <w:r w:rsidR="00866924" w:rsidRPr="00674D56">
        <w:rPr>
          <w:iCs w:val="0"/>
          <w:snapToGrid w:val="0"/>
          <w:kern w:val="22"/>
          <w:lang w:val="es-ES_tradnl"/>
        </w:rPr>
        <w:t xml:space="preserve"> - </w:t>
      </w:r>
      <w:r w:rsidR="00F7027F" w:rsidRPr="00674D56">
        <w:rPr>
          <w:iCs w:val="0"/>
          <w:snapToGrid w:val="0"/>
          <w:kern w:val="22"/>
          <w:lang w:val="es-ES_tradnl"/>
        </w:rPr>
        <w:t>Tema</w:t>
      </w:r>
      <w:r w:rsidRPr="00674D56">
        <w:rPr>
          <w:iCs w:val="0"/>
          <w:snapToGrid w:val="0"/>
          <w:kern w:val="22"/>
          <w:lang w:val="es-ES_tradnl"/>
        </w:rPr>
        <w:t xml:space="preserve"> 11.</w:t>
      </w:r>
      <w:r w:rsidRPr="00674D56">
        <w:rPr>
          <w:snapToGrid w:val="0"/>
          <w:kern w:val="22"/>
          <w:szCs w:val="22"/>
          <w:lang w:val="es-ES_tradnl"/>
        </w:rPr>
        <w:tab/>
      </w:r>
      <w:r w:rsidR="00797676" w:rsidRPr="00674D56">
        <w:rPr>
          <w:iCs w:val="0"/>
          <w:snapToGrid w:val="0"/>
          <w:kern w:val="22"/>
          <w:lang w:val="es-ES_tradnl"/>
        </w:rPr>
        <w:t>Cooperación con otros convenios, organizaciones e iniciativas internacionales</w:t>
      </w:r>
    </w:p>
    <w:p w:rsidR="007F0180" w:rsidRPr="00674D56" w:rsidRDefault="007F0180" w:rsidP="007F0180">
      <w:pPr>
        <w:numPr>
          <w:ilvl w:val="0"/>
          <w:numId w:val="20"/>
        </w:numPr>
        <w:tabs>
          <w:tab w:val="clear" w:pos="360"/>
        </w:tabs>
        <w:spacing w:after="120"/>
        <w:rPr>
          <w:szCs w:val="22"/>
          <w:lang w:val="es-ES_tradnl"/>
        </w:rPr>
      </w:pPr>
      <w:r w:rsidRPr="00674D56">
        <w:rPr>
          <w:lang w:val="es-ES_tradnl"/>
        </w:rPr>
        <w:t xml:space="preserve">El grupo de trabajo II </w:t>
      </w:r>
      <w:r w:rsidR="00CF2C81" w:rsidRPr="00674D56">
        <w:rPr>
          <w:lang w:val="es-ES_tradnl"/>
        </w:rPr>
        <w:t>comenzó a tratar el tema</w:t>
      </w:r>
      <w:r w:rsidR="00A813BD">
        <w:rPr>
          <w:lang w:val="es-ES_tradnl"/>
        </w:rPr>
        <w:t xml:space="preserve"> </w:t>
      </w:r>
      <w:r w:rsidR="000008CE" w:rsidRPr="00674D56">
        <w:rPr>
          <w:lang w:val="es-ES_tradnl"/>
        </w:rPr>
        <w:t>NP-</w:t>
      </w:r>
      <w:r w:rsidRPr="00674D56">
        <w:rPr>
          <w:lang w:val="es-ES_tradnl"/>
        </w:rPr>
        <w:t xml:space="preserve">11 en </w:t>
      </w:r>
      <w:r w:rsidR="003E6C77" w:rsidRPr="00674D56">
        <w:rPr>
          <w:lang w:val="es-ES_tradnl"/>
        </w:rPr>
        <w:t>su tercera reunión</w:t>
      </w:r>
      <w:r w:rsidRPr="00674D56">
        <w:rPr>
          <w:lang w:val="es-ES_tradnl"/>
        </w:rPr>
        <w:t xml:space="preserve">, </w:t>
      </w:r>
      <w:r w:rsidR="00E50EF0" w:rsidRPr="00674D56">
        <w:rPr>
          <w:lang w:val="es-ES_tradnl"/>
        </w:rPr>
        <w:t>el 8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una nota </w:t>
      </w:r>
      <w:r w:rsidR="004E02C2" w:rsidRPr="00674D56">
        <w:rPr>
          <w:lang w:val="es-ES_tradnl"/>
        </w:rPr>
        <w:t>de la Secretaria Ejecutiva</w:t>
      </w:r>
      <w:r w:rsidRPr="00674D56">
        <w:rPr>
          <w:lang w:val="es-ES_tradnl"/>
        </w:rPr>
        <w:t xml:space="preserve"> sobre la cooperación con otros convenios, organizaciones e iniciativas internacionales (CBD/NP/MOP/4/8), así como una nota </w:t>
      </w:r>
      <w:r w:rsidR="004E02C2" w:rsidRPr="00674D56">
        <w:rPr>
          <w:lang w:val="es-ES_tradnl"/>
        </w:rPr>
        <w:t>de la Secretaria Ejecutiva</w:t>
      </w:r>
      <w:r w:rsidRPr="00674D56">
        <w:rPr>
          <w:lang w:val="es-ES_tradnl"/>
        </w:rPr>
        <w:t xml:space="preserve"> en la que </w:t>
      </w:r>
      <w:r w:rsidR="00801417" w:rsidRPr="00674D56">
        <w:rPr>
          <w:lang w:val="es-ES_tradnl"/>
        </w:rPr>
        <w:t xml:space="preserve">figura </w:t>
      </w:r>
      <w:r w:rsidRPr="00674D56">
        <w:rPr>
          <w:lang w:val="es-ES_tradnl"/>
        </w:rPr>
        <w:t>más información de los procesos internacionales relacionados con el acceso y la participación en los beneficios (CBD/NP/MOP/4/INF/4).</w:t>
      </w:r>
    </w:p>
    <w:p w:rsidR="007F0180" w:rsidRPr="00674D56" w:rsidRDefault="007F0180" w:rsidP="007F0180">
      <w:pPr>
        <w:numPr>
          <w:ilvl w:val="0"/>
          <w:numId w:val="20"/>
        </w:numPr>
        <w:tabs>
          <w:tab w:val="clear" w:pos="360"/>
        </w:tabs>
        <w:spacing w:after="120"/>
        <w:rPr>
          <w:szCs w:val="22"/>
          <w:lang w:val="es-ES_tradnl"/>
        </w:rPr>
      </w:pPr>
      <w:r w:rsidRPr="00674D56">
        <w:rPr>
          <w:szCs w:val="22"/>
          <w:lang w:val="es-ES_tradnl"/>
        </w:rPr>
        <w:t xml:space="preserve">El grupo de trabajo tomó nota de la información </w:t>
      </w:r>
      <w:r w:rsidR="008C5249">
        <w:rPr>
          <w:szCs w:val="22"/>
          <w:lang w:val="es-ES_tradnl"/>
        </w:rPr>
        <w:t>brindada</w:t>
      </w:r>
      <w:r w:rsidRPr="00674D56">
        <w:rPr>
          <w:szCs w:val="22"/>
          <w:lang w:val="es-ES_tradnl"/>
        </w:rPr>
        <w:t>.</w:t>
      </w:r>
    </w:p>
    <w:p w:rsidR="00B02079" w:rsidRPr="00674D56" w:rsidRDefault="00B02079" w:rsidP="00B02079">
      <w:pPr>
        <w:pStyle w:val="Ttulo2"/>
        <w:suppressLineNumbers/>
        <w:shd w:val="clear" w:color="auto" w:fill="C6D9F1" w:themeFill="text2" w:themeFillTint="33"/>
        <w:tabs>
          <w:tab w:val="clear" w:pos="720"/>
        </w:tabs>
        <w:suppressAutoHyphens/>
        <w:kinsoku w:val="0"/>
        <w:overflowPunct w:val="0"/>
        <w:autoSpaceDE w:val="0"/>
        <w:autoSpaceDN w:val="0"/>
        <w:spacing w:before="240"/>
        <w:ind w:left="1985" w:hanging="1418"/>
        <w:rPr>
          <w:i/>
          <w:iCs w:val="0"/>
          <w:snapToGrid w:val="0"/>
          <w:kern w:val="22"/>
          <w:lang w:val="es-ES_tradnl"/>
        </w:rPr>
      </w:pPr>
      <w:r w:rsidRPr="00674D56">
        <w:rPr>
          <w:iCs w:val="0"/>
          <w:snapToGrid w:val="0"/>
          <w:kern w:val="22"/>
          <w:lang w:val="es-ES_tradnl"/>
        </w:rPr>
        <w:t>NP</w:t>
      </w:r>
      <w:r w:rsidR="00866924" w:rsidRPr="00674D56">
        <w:rPr>
          <w:iCs w:val="0"/>
          <w:snapToGrid w:val="0"/>
          <w:kern w:val="22"/>
          <w:lang w:val="es-ES_tradnl"/>
        </w:rPr>
        <w:t xml:space="preserve"> - </w:t>
      </w:r>
      <w:r w:rsidR="00F7027F" w:rsidRPr="00674D56">
        <w:rPr>
          <w:iCs w:val="0"/>
          <w:snapToGrid w:val="0"/>
          <w:kern w:val="22"/>
          <w:lang w:val="es-ES_tradnl"/>
        </w:rPr>
        <w:t>Tema</w:t>
      </w:r>
      <w:r w:rsidRPr="00674D56">
        <w:rPr>
          <w:iCs w:val="0"/>
          <w:snapToGrid w:val="0"/>
          <w:kern w:val="22"/>
          <w:lang w:val="es-ES_tradnl"/>
        </w:rPr>
        <w:t xml:space="preserve"> 1</w:t>
      </w:r>
      <w:r w:rsidR="00632D00" w:rsidRPr="00674D56">
        <w:rPr>
          <w:iCs w:val="0"/>
          <w:snapToGrid w:val="0"/>
          <w:kern w:val="22"/>
          <w:lang w:val="es-ES_tradnl"/>
        </w:rPr>
        <w:t>5</w:t>
      </w:r>
      <w:r w:rsidRPr="00674D56">
        <w:rPr>
          <w:iCs w:val="0"/>
          <w:snapToGrid w:val="0"/>
          <w:kern w:val="22"/>
          <w:lang w:val="es-ES_tradnl"/>
        </w:rPr>
        <w:t>.</w:t>
      </w:r>
      <w:r w:rsidRPr="00674D56">
        <w:rPr>
          <w:snapToGrid w:val="0"/>
          <w:kern w:val="22"/>
          <w:szCs w:val="22"/>
          <w:lang w:val="es-ES_tradnl"/>
        </w:rPr>
        <w:tab/>
      </w:r>
      <w:r w:rsidR="00797676" w:rsidRPr="00674D56">
        <w:rPr>
          <w:snapToGrid w:val="0"/>
          <w:kern w:val="22"/>
          <w:szCs w:val="22"/>
          <w:lang w:val="es-ES_tradnl"/>
        </w:rPr>
        <w:t>Instrumentos internacionales especializados de acceso y participación en los beneficios dentro del contexto del párrafo 4 del artículo 4 del Protocolo de Nagoya</w:t>
      </w:r>
    </w:p>
    <w:p w:rsidR="007F0180" w:rsidRPr="00674D56" w:rsidRDefault="007F0180" w:rsidP="007F0180">
      <w:pPr>
        <w:numPr>
          <w:ilvl w:val="0"/>
          <w:numId w:val="20"/>
        </w:numPr>
        <w:tabs>
          <w:tab w:val="clear" w:pos="360"/>
        </w:tabs>
        <w:spacing w:after="120"/>
        <w:rPr>
          <w:szCs w:val="22"/>
          <w:lang w:val="es-ES_tradnl"/>
        </w:rPr>
      </w:pPr>
      <w:r w:rsidRPr="00674D56">
        <w:rPr>
          <w:lang w:val="es-ES_tradnl"/>
        </w:rPr>
        <w:t xml:space="preserve">El grupo de trabajo II </w:t>
      </w:r>
      <w:r w:rsidR="00CF2C81" w:rsidRPr="00674D56">
        <w:rPr>
          <w:lang w:val="es-ES_tradnl"/>
        </w:rPr>
        <w:t>comenzó a tratar el tema</w:t>
      </w:r>
      <w:r w:rsidR="000008CE" w:rsidRPr="00674D56">
        <w:rPr>
          <w:lang w:val="es-ES_tradnl"/>
        </w:rPr>
        <w:t>NP-</w:t>
      </w:r>
      <w:r w:rsidRPr="00674D56">
        <w:rPr>
          <w:lang w:val="es-ES_tradnl"/>
        </w:rPr>
        <w:t xml:space="preserve">15 en su </w:t>
      </w:r>
      <w:r w:rsidR="008C17EE" w:rsidRPr="00674D56">
        <w:rPr>
          <w:lang w:val="es-ES_tradnl"/>
        </w:rPr>
        <w:t>tercera</w:t>
      </w:r>
      <w:r w:rsidR="00CF2C81" w:rsidRPr="00674D56">
        <w:rPr>
          <w:lang w:val="es-ES_tradnl"/>
        </w:rPr>
        <w:t xml:space="preserve"> reunión</w:t>
      </w:r>
      <w:r w:rsidRPr="00674D56">
        <w:rPr>
          <w:lang w:val="es-ES_tradnl"/>
        </w:rPr>
        <w:t xml:space="preserve">, </w:t>
      </w:r>
      <w:r w:rsidR="00E50EF0" w:rsidRPr="00674D56">
        <w:rPr>
          <w:lang w:val="es-ES_tradnl"/>
        </w:rPr>
        <w:t>el 8 de diciembre</w:t>
      </w:r>
      <w:r w:rsidR="003E6C77" w:rsidRPr="00674D56">
        <w:rPr>
          <w:lang w:val="es-ES_tradnl"/>
        </w:rPr>
        <w:t>.</w:t>
      </w:r>
      <w:r w:rsidR="00840930">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w:t>
      </w:r>
      <w:r w:rsidR="008C5249">
        <w:rPr>
          <w:lang w:val="es-ES_tradnl"/>
        </w:rPr>
        <w:t>tom</w:t>
      </w:r>
      <w:r w:rsidR="00BD0FD9" w:rsidRPr="00674D56">
        <w:rPr>
          <w:lang w:val="es-ES_tradnl"/>
        </w:rPr>
        <w:t xml:space="preserve">ado </w:t>
      </w:r>
      <w:r w:rsidR="008C5249">
        <w:rPr>
          <w:lang w:val="es-ES_tradnl"/>
        </w:rPr>
        <w:t>de</w:t>
      </w:r>
      <w:r w:rsidRPr="00674D56">
        <w:rPr>
          <w:lang w:val="es-ES_tradnl"/>
        </w:rPr>
        <w:t xml:space="preserve"> la recomendación 3/16 del Órgano Subsidiario sobre la Aplicación </w:t>
      </w:r>
      <w:r w:rsidR="00CF2C81" w:rsidRPr="00674D56">
        <w:rPr>
          <w:lang w:val="es-ES_tradnl"/>
        </w:rPr>
        <w:t>que figura en la recopilación de proyectos de decisión</w:t>
      </w:r>
      <w:r w:rsidRPr="00674D56">
        <w:rPr>
          <w:lang w:val="es-ES_tradnl"/>
        </w:rPr>
        <w:t xml:space="preserve"> (CBD/NP/MOP/4/1/Add.5).</w:t>
      </w:r>
    </w:p>
    <w:p w:rsidR="007F0180" w:rsidRPr="00674D56" w:rsidRDefault="00E50EF0" w:rsidP="007F0180">
      <w:pPr>
        <w:numPr>
          <w:ilvl w:val="0"/>
          <w:numId w:val="20"/>
        </w:numPr>
        <w:tabs>
          <w:tab w:val="clear" w:pos="360"/>
        </w:tabs>
        <w:spacing w:after="120"/>
        <w:rPr>
          <w:szCs w:val="22"/>
          <w:lang w:val="es-ES_tradnl"/>
        </w:rPr>
      </w:pPr>
      <w:r w:rsidRPr="00674D56">
        <w:rPr>
          <w:lang w:val="es-ES_tradnl"/>
        </w:rPr>
        <w:t>Formularon declaraciones los</w:t>
      </w:r>
      <w:r w:rsidR="007F0180" w:rsidRPr="00674D56">
        <w:rPr>
          <w:lang w:val="es-ES_tradnl"/>
        </w:rPr>
        <w:t xml:space="preserve"> representantes de</w:t>
      </w:r>
      <w:r w:rsidR="008C5249">
        <w:rPr>
          <w:lang w:val="es-ES_tradnl"/>
        </w:rPr>
        <w:t>l</w:t>
      </w:r>
      <w:r w:rsidR="007F0180" w:rsidRPr="00674D56">
        <w:rPr>
          <w:lang w:val="es-ES_tradnl"/>
        </w:rPr>
        <w:t xml:space="preserve"> Brasil, China, </w:t>
      </w:r>
      <w:r w:rsidR="008C5249">
        <w:rPr>
          <w:lang w:val="es-ES_tradnl"/>
        </w:rPr>
        <w:t xml:space="preserve">el </w:t>
      </w:r>
      <w:r w:rsidR="007F0180" w:rsidRPr="00674D56">
        <w:rPr>
          <w:lang w:val="es-ES_tradnl"/>
        </w:rPr>
        <w:t xml:space="preserve">Japón, México, Namibia, Noruega, </w:t>
      </w:r>
      <w:r w:rsidR="008C5249">
        <w:rPr>
          <w:lang w:val="es-ES_tradnl"/>
        </w:rPr>
        <w:t xml:space="preserve">el </w:t>
      </w:r>
      <w:r w:rsidR="007F0180" w:rsidRPr="00674D56">
        <w:rPr>
          <w:lang w:val="es-ES_tradnl"/>
        </w:rPr>
        <w:t>Reino Unido</w:t>
      </w:r>
      <w:r w:rsidR="00C937F7" w:rsidRPr="00674D56">
        <w:rPr>
          <w:lang w:val="es-ES_tradnl"/>
        </w:rPr>
        <w:t>, República de Corea, Suiza</w:t>
      </w:r>
      <w:r w:rsidR="00A07300" w:rsidRPr="00674D56">
        <w:rPr>
          <w:lang w:val="es-ES_tradnl"/>
        </w:rPr>
        <w:t xml:space="preserve"> y </w:t>
      </w:r>
      <w:r w:rsidR="008C5249">
        <w:rPr>
          <w:lang w:val="es-ES_tradnl"/>
        </w:rPr>
        <w:t xml:space="preserve">la </w:t>
      </w:r>
      <w:r w:rsidR="00A07300" w:rsidRPr="00674D56">
        <w:rPr>
          <w:lang w:val="es-ES_tradnl"/>
        </w:rPr>
        <w:t>Unión Europea</w:t>
      </w:r>
      <w:r w:rsidR="00840930">
        <w:rPr>
          <w:lang w:val="es-ES_tradnl"/>
        </w:rPr>
        <w:t xml:space="preserve"> y sus 27 Estados miembros</w:t>
      </w:r>
      <w:r w:rsidR="007F0180" w:rsidRPr="00674D56">
        <w:rPr>
          <w:lang w:val="es-ES_tradnl"/>
        </w:rPr>
        <w:t>.</w:t>
      </w:r>
    </w:p>
    <w:p w:rsidR="007F0180" w:rsidRPr="008C5249" w:rsidRDefault="007F0180" w:rsidP="007F0180">
      <w:pPr>
        <w:numPr>
          <w:ilvl w:val="0"/>
          <w:numId w:val="20"/>
        </w:numPr>
        <w:tabs>
          <w:tab w:val="clear" w:pos="360"/>
        </w:tabs>
        <w:spacing w:after="120"/>
        <w:rPr>
          <w:szCs w:val="22"/>
          <w:lang w:val="es-ES_tradnl"/>
        </w:rPr>
      </w:pPr>
      <w:r w:rsidRPr="00674D56">
        <w:rPr>
          <w:lang w:val="es-ES_tradnl"/>
        </w:rPr>
        <w:t xml:space="preserve">El grupo de trabajo acordó establecer un </w:t>
      </w:r>
      <w:r w:rsidR="00EB4EC8" w:rsidRPr="00674D56">
        <w:rPr>
          <w:lang w:val="es-ES_tradnl"/>
        </w:rPr>
        <w:t>grupo de amigos de la presidencia</w:t>
      </w:r>
      <w:r w:rsidR="008C5249">
        <w:rPr>
          <w:lang w:val="es-ES_tradnl"/>
        </w:rPr>
        <w:t xml:space="preserve"> para tratar el tema</w:t>
      </w:r>
      <w:r w:rsidRPr="00674D56">
        <w:rPr>
          <w:lang w:val="es-ES_tradnl"/>
        </w:rPr>
        <w:t xml:space="preserve">, </w:t>
      </w:r>
      <w:r w:rsidR="008C5249">
        <w:rPr>
          <w:lang w:val="es-ES_tradnl"/>
        </w:rPr>
        <w:t xml:space="preserve">cofacilitado por Mery Ciacci (Unión Europea) y </w:t>
      </w:r>
      <w:r w:rsidR="008C5249" w:rsidRPr="00E916C4">
        <w:rPr>
          <w:lang w:val="es-ES"/>
        </w:rPr>
        <w:t xml:space="preserve">Patience Gandiwa (Zimbabwe) e </w:t>
      </w:r>
      <w:r w:rsidRPr="00674D56">
        <w:rPr>
          <w:lang w:val="es-ES_tradnl"/>
        </w:rPr>
        <w:t xml:space="preserve">integrado por los representantes que habían hecho intervenciones, </w:t>
      </w:r>
      <w:r w:rsidR="008C5249">
        <w:rPr>
          <w:lang w:val="es-ES_tradnl"/>
        </w:rPr>
        <w:t>así como otras Partes</w:t>
      </w:r>
      <w:r w:rsidRPr="00674D56">
        <w:rPr>
          <w:lang w:val="es-ES_tradnl"/>
        </w:rPr>
        <w:t>.</w:t>
      </w:r>
    </w:p>
    <w:p w:rsidR="008C5249" w:rsidRPr="008C5249" w:rsidRDefault="008C5249" w:rsidP="007F0180">
      <w:pPr>
        <w:numPr>
          <w:ilvl w:val="0"/>
          <w:numId w:val="20"/>
        </w:numPr>
        <w:tabs>
          <w:tab w:val="clear" w:pos="360"/>
        </w:tabs>
        <w:spacing w:after="120"/>
        <w:rPr>
          <w:szCs w:val="22"/>
          <w:lang w:val="es-ES"/>
        </w:rPr>
      </w:pPr>
      <w:r>
        <w:rPr>
          <w:lang w:val="es-ES"/>
        </w:rPr>
        <w:t xml:space="preserve">En su novena reunión, el </w:t>
      </w:r>
      <w:r w:rsidRPr="008C5249">
        <w:rPr>
          <w:lang w:val="es-ES"/>
        </w:rPr>
        <w:t xml:space="preserve">16 </w:t>
      </w:r>
      <w:r>
        <w:rPr>
          <w:lang w:val="es-ES"/>
        </w:rPr>
        <w:t>d</w:t>
      </w:r>
      <w:r w:rsidRPr="008C5249">
        <w:rPr>
          <w:lang w:val="es-ES"/>
        </w:rPr>
        <w:t>e</w:t>
      </w:r>
      <w:r>
        <w:rPr>
          <w:lang w:val="es-ES"/>
        </w:rPr>
        <w:t xml:space="preserve"> di</w:t>
      </w:r>
      <w:r w:rsidRPr="008C5249">
        <w:rPr>
          <w:lang w:val="es-ES"/>
        </w:rPr>
        <w:t>c</w:t>
      </w:r>
      <w:r>
        <w:rPr>
          <w:lang w:val="es-ES"/>
        </w:rPr>
        <w:t>i</w:t>
      </w:r>
      <w:r w:rsidRPr="008C5249">
        <w:rPr>
          <w:lang w:val="es-ES"/>
        </w:rPr>
        <w:t>embr</w:t>
      </w:r>
      <w:r>
        <w:rPr>
          <w:lang w:val="es-ES"/>
        </w:rPr>
        <w:t xml:space="preserve">e, </w:t>
      </w:r>
      <w:r w:rsidRPr="008C5249">
        <w:rPr>
          <w:lang w:val="es-ES"/>
        </w:rPr>
        <w:t>e</w:t>
      </w:r>
      <w:r>
        <w:rPr>
          <w:lang w:val="es-ES"/>
        </w:rPr>
        <w:t>l grupo de trabajo escuchó un informe de</w:t>
      </w:r>
      <w:r w:rsidR="00840930">
        <w:rPr>
          <w:lang w:val="es-ES"/>
        </w:rPr>
        <w:t xml:space="preserve"> </w:t>
      </w:r>
      <w:r>
        <w:rPr>
          <w:lang w:val="es-ES"/>
        </w:rPr>
        <w:t>l</w:t>
      </w:r>
      <w:r w:rsidR="00633EEA">
        <w:rPr>
          <w:lang w:val="es-ES"/>
        </w:rPr>
        <w:t>a</w:t>
      </w:r>
      <w:r w:rsidR="00840930">
        <w:rPr>
          <w:lang w:val="es-ES"/>
        </w:rPr>
        <w:t xml:space="preserve"> </w:t>
      </w:r>
      <w:r w:rsidRPr="008C5249">
        <w:rPr>
          <w:lang w:val="es-ES"/>
        </w:rPr>
        <w:t>cofacilita</w:t>
      </w:r>
      <w:r>
        <w:rPr>
          <w:lang w:val="es-ES"/>
        </w:rPr>
        <w:t>d</w:t>
      </w:r>
      <w:r w:rsidRPr="008C5249">
        <w:rPr>
          <w:lang w:val="es-ES"/>
        </w:rPr>
        <w:t>or</w:t>
      </w:r>
      <w:r w:rsidR="00633EEA">
        <w:rPr>
          <w:lang w:val="es-ES"/>
        </w:rPr>
        <w:t>a</w:t>
      </w:r>
      <w:r w:rsidR="00840930">
        <w:rPr>
          <w:lang w:val="es-ES"/>
        </w:rPr>
        <w:t xml:space="preserve"> </w:t>
      </w:r>
      <w:r>
        <w:rPr>
          <w:lang w:val="es-ES"/>
        </w:rPr>
        <w:t>d</w:t>
      </w:r>
      <w:r w:rsidRPr="008C5249">
        <w:rPr>
          <w:lang w:val="es-ES"/>
        </w:rPr>
        <w:t>e</w:t>
      </w:r>
      <w:r>
        <w:rPr>
          <w:lang w:val="es-ES"/>
        </w:rPr>
        <w:t>l</w:t>
      </w:r>
      <w:r w:rsidRPr="008C5249">
        <w:rPr>
          <w:lang w:val="es-ES"/>
        </w:rPr>
        <w:t xml:space="preserve"> grup</w:t>
      </w:r>
      <w:r>
        <w:rPr>
          <w:lang w:val="es-ES"/>
        </w:rPr>
        <w:t>o</w:t>
      </w:r>
      <w:r w:rsidR="00840930">
        <w:rPr>
          <w:lang w:val="es-ES"/>
        </w:rPr>
        <w:t xml:space="preserve"> </w:t>
      </w:r>
      <w:r>
        <w:rPr>
          <w:lang w:val="es-ES"/>
        </w:rPr>
        <w:t>de amig</w:t>
      </w:r>
      <w:r w:rsidRPr="008C5249">
        <w:rPr>
          <w:lang w:val="es-ES"/>
        </w:rPr>
        <w:t>o</w:t>
      </w:r>
      <w:r>
        <w:rPr>
          <w:lang w:val="es-ES"/>
        </w:rPr>
        <w:t>s de la presidencia, que no había podido resolver los temas pendientes</w:t>
      </w:r>
      <w:r w:rsidRPr="008C5249">
        <w:rPr>
          <w:lang w:val="es-ES"/>
        </w:rPr>
        <w:t>.</w:t>
      </w:r>
    </w:p>
    <w:p w:rsidR="008944AD" w:rsidRPr="008C5249" w:rsidRDefault="00633EEA" w:rsidP="008944AD">
      <w:pPr>
        <w:numPr>
          <w:ilvl w:val="0"/>
          <w:numId w:val="20"/>
        </w:numPr>
        <w:tabs>
          <w:tab w:val="clear" w:pos="360"/>
        </w:tabs>
        <w:spacing w:after="120"/>
        <w:rPr>
          <w:szCs w:val="22"/>
          <w:lang w:val="es-ES"/>
        </w:rPr>
      </w:pPr>
      <w:r>
        <w:rPr>
          <w:lang w:val="es-ES"/>
        </w:rPr>
        <w:t>Formularon declaraciones los representantes de la</w:t>
      </w:r>
      <w:r w:rsidR="008C5249" w:rsidRPr="008C5249">
        <w:rPr>
          <w:lang w:val="es-ES"/>
        </w:rPr>
        <w:t xml:space="preserve"> Argentina, Bolivia (</w:t>
      </w:r>
      <w:r>
        <w:rPr>
          <w:lang w:val="es-ES"/>
        </w:rPr>
        <w:t xml:space="preserve">Estado </w:t>
      </w:r>
      <w:r w:rsidR="008C5249" w:rsidRPr="008C5249">
        <w:rPr>
          <w:lang w:val="es-ES"/>
        </w:rPr>
        <w:t>Plurina</w:t>
      </w:r>
      <w:r>
        <w:rPr>
          <w:lang w:val="es-ES"/>
        </w:rPr>
        <w:t>c</w:t>
      </w:r>
      <w:r w:rsidR="008C5249" w:rsidRPr="008C5249">
        <w:rPr>
          <w:lang w:val="es-ES"/>
        </w:rPr>
        <w:t xml:space="preserve">ional </w:t>
      </w:r>
      <w:r>
        <w:rPr>
          <w:lang w:val="es-ES"/>
        </w:rPr>
        <w:t>d</w:t>
      </w:r>
      <w:r w:rsidR="008C5249" w:rsidRPr="008C5249">
        <w:rPr>
          <w:lang w:val="es-ES"/>
        </w:rPr>
        <w:t xml:space="preserve">e), </w:t>
      </w:r>
      <w:r>
        <w:rPr>
          <w:lang w:val="es-ES"/>
        </w:rPr>
        <w:t xml:space="preserve">el </w:t>
      </w:r>
      <w:r w:rsidR="008C5249" w:rsidRPr="008C5249">
        <w:rPr>
          <w:lang w:val="es-ES"/>
        </w:rPr>
        <w:t>Bra</w:t>
      </w:r>
      <w:r>
        <w:rPr>
          <w:lang w:val="es-ES"/>
        </w:rPr>
        <w:t>s</w:t>
      </w:r>
      <w:r w:rsidR="008C5249" w:rsidRPr="008C5249">
        <w:rPr>
          <w:lang w:val="es-ES"/>
        </w:rPr>
        <w:t>il, Etiop</w:t>
      </w:r>
      <w:r>
        <w:rPr>
          <w:lang w:val="es-ES"/>
        </w:rPr>
        <w:t>í</w:t>
      </w:r>
      <w:r w:rsidR="008C5249" w:rsidRPr="008C5249">
        <w:rPr>
          <w:lang w:val="es-ES"/>
        </w:rPr>
        <w:t>a (</w:t>
      </w:r>
      <w:r>
        <w:rPr>
          <w:lang w:val="es-ES"/>
        </w:rPr>
        <w:t>e</w:t>
      </w:r>
      <w:r w:rsidR="008C5249" w:rsidRPr="008C5249">
        <w:rPr>
          <w:lang w:val="es-ES"/>
        </w:rPr>
        <w:t xml:space="preserve">n </w:t>
      </w:r>
      <w:r>
        <w:rPr>
          <w:lang w:val="es-ES"/>
        </w:rPr>
        <w:t>nombre de los Estados de Á</w:t>
      </w:r>
      <w:r w:rsidR="008C5249" w:rsidRPr="008C5249">
        <w:rPr>
          <w:lang w:val="es-ES"/>
        </w:rPr>
        <w:t>frica</w:t>
      </w:r>
      <w:r>
        <w:rPr>
          <w:lang w:val="es-ES"/>
        </w:rPr>
        <w:t>)</w:t>
      </w:r>
      <w:r w:rsidR="008C5249" w:rsidRPr="008C5249">
        <w:rPr>
          <w:lang w:val="es-ES"/>
        </w:rPr>
        <w:t>, Malawi, Malasia, M</w:t>
      </w:r>
      <w:r>
        <w:rPr>
          <w:lang w:val="es-ES"/>
        </w:rPr>
        <w:t>é</w:t>
      </w:r>
      <w:r w:rsidR="008C5249" w:rsidRPr="008C5249">
        <w:rPr>
          <w:lang w:val="es-ES"/>
        </w:rPr>
        <w:t>xico, Namibia, Nor</w:t>
      </w:r>
      <w:r>
        <w:rPr>
          <w:lang w:val="es-ES"/>
        </w:rPr>
        <w:t>ueg</w:t>
      </w:r>
      <w:r w:rsidR="008C5249" w:rsidRPr="008C5249">
        <w:rPr>
          <w:lang w:val="es-ES"/>
        </w:rPr>
        <w:t xml:space="preserve">a, </w:t>
      </w:r>
      <w:r w:rsidRPr="008C5249">
        <w:rPr>
          <w:lang w:val="es-ES"/>
        </w:rPr>
        <w:t>e</w:t>
      </w:r>
      <w:r>
        <w:rPr>
          <w:lang w:val="es-ES"/>
        </w:rPr>
        <w:t>l Reino</w:t>
      </w:r>
      <w:r w:rsidRPr="008C5249">
        <w:rPr>
          <w:lang w:val="es-ES"/>
        </w:rPr>
        <w:t xml:space="preserve"> Unid</w:t>
      </w:r>
      <w:r>
        <w:rPr>
          <w:lang w:val="es-ES"/>
        </w:rPr>
        <w:t>o, la</w:t>
      </w:r>
      <w:r w:rsidR="008C5249" w:rsidRPr="008C5249">
        <w:rPr>
          <w:lang w:val="es-ES"/>
        </w:rPr>
        <w:t xml:space="preserve"> Rep</w:t>
      </w:r>
      <w:r>
        <w:rPr>
          <w:lang w:val="es-ES"/>
        </w:rPr>
        <w:t>ú</w:t>
      </w:r>
      <w:r w:rsidR="008C5249" w:rsidRPr="008C5249">
        <w:rPr>
          <w:lang w:val="es-ES"/>
        </w:rPr>
        <w:t>blic</w:t>
      </w:r>
      <w:r>
        <w:rPr>
          <w:lang w:val="es-ES"/>
        </w:rPr>
        <w:t>a</w:t>
      </w:r>
      <w:r w:rsidR="00840930">
        <w:rPr>
          <w:lang w:val="es-ES"/>
        </w:rPr>
        <w:t xml:space="preserve"> </w:t>
      </w:r>
      <w:r>
        <w:rPr>
          <w:lang w:val="es-ES"/>
        </w:rPr>
        <w:t>de</w:t>
      </w:r>
      <w:r w:rsidR="00840930">
        <w:rPr>
          <w:lang w:val="es-ES"/>
        </w:rPr>
        <w:t xml:space="preserve"> </w:t>
      </w:r>
      <w:r>
        <w:rPr>
          <w:lang w:val="es-ES"/>
        </w:rPr>
        <w:t>C</w:t>
      </w:r>
      <w:r w:rsidR="008C5249" w:rsidRPr="008C5249">
        <w:rPr>
          <w:lang w:val="es-ES"/>
        </w:rPr>
        <w:t xml:space="preserve">orea, </w:t>
      </w:r>
      <w:r>
        <w:rPr>
          <w:lang w:val="es-ES"/>
        </w:rPr>
        <w:t>la Unión</w:t>
      </w:r>
      <w:r w:rsidRPr="008C5249">
        <w:rPr>
          <w:lang w:val="es-ES"/>
        </w:rPr>
        <w:t xml:space="preserve"> Europea </w:t>
      </w:r>
      <w:r w:rsidR="00840930">
        <w:rPr>
          <w:lang w:val="es-ES"/>
        </w:rPr>
        <w:t>y sus 27 Estados miembros,</w:t>
      </w:r>
      <w:r>
        <w:rPr>
          <w:lang w:val="es-ES"/>
        </w:rPr>
        <w:t xml:space="preserve"> y el</w:t>
      </w:r>
      <w:r w:rsidR="008C5249" w:rsidRPr="008C5249">
        <w:rPr>
          <w:lang w:val="es-ES"/>
        </w:rPr>
        <w:t xml:space="preserve"> Uruguay.</w:t>
      </w:r>
    </w:p>
    <w:p w:rsidR="008C5249" w:rsidRPr="00840930" w:rsidRDefault="00633EEA" w:rsidP="008944AD">
      <w:pPr>
        <w:numPr>
          <w:ilvl w:val="0"/>
          <w:numId w:val="20"/>
        </w:numPr>
        <w:tabs>
          <w:tab w:val="clear" w:pos="360"/>
        </w:tabs>
        <w:spacing w:after="120"/>
        <w:rPr>
          <w:szCs w:val="22"/>
          <w:lang w:val="es-ES"/>
        </w:rPr>
      </w:pPr>
      <w:r>
        <w:rPr>
          <w:lang w:val="es-ES"/>
        </w:rPr>
        <w:t>El grupo de trabajo acordó que la Presidenta</w:t>
      </w:r>
      <w:r w:rsidR="00840930">
        <w:rPr>
          <w:lang w:val="es-ES"/>
        </w:rPr>
        <w:t xml:space="preserve"> </w:t>
      </w:r>
      <w:r w:rsidR="008C5249" w:rsidRPr="008C5249">
        <w:rPr>
          <w:lang w:val="es-ES"/>
        </w:rPr>
        <w:t>prepar</w:t>
      </w:r>
      <w:r>
        <w:rPr>
          <w:lang w:val="es-ES"/>
        </w:rPr>
        <w:t>arí</w:t>
      </w:r>
      <w:r w:rsidR="008C5249" w:rsidRPr="008C5249">
        <w:rPr>
          <w:lang w:val="es-ES"/>
        </w:rPr>
        <w:t xml:space="preserve">a </w:t>
      </w:r>
      <w:r>
        <w:rPr>
          <w:lang w:val="es-ES"/>
        </w:rPr>
        <w:t xml:space="preserve">un </w:t>
      </w:r>
      <w:r w:rsidR="00034DCD">
        <w:rPr>
          <w:lang w:val="es-ES"/>
        </w:rPr>
        <w:t xml:space="preserve">nuevo </w:t>
      </w:r>
      <w:r>
        <w:rPr>
          <w:lang w:val="es-ES"/>
        </w:rPr>
        <w:t xml:space="preserve">proyecto de decisión para su </w:t>
      </w:r>
      <w:r w:rsidR="008C5249" w:rsidRPr="008C5249">
        <w:rPr>
          <w:lang w:val="es-ES"/>
        </w:rPr>
        <w:t>considera</w:t>
      </w:r>
      <w:r>
        <w:rPr>
          <w:lang w:val="es-ES"/>
        </w:rPr>
        <w:t>c</w:t>
      </w:r>
      <w:r w:rsidR="008C5249" w:rsidRPr="008C5249">
        <w:rPr>
          <w:lang w:val="es-ES"/>
        </w:rPr>
        <w:t>i</w:t>
      </w:r>
      <w:r>
        <w:rPr>
          <w:lang w:val="es-ES"/>
        </w:rPr>
        <w:t>ó</w:t>
      </w:r>
      <w:r w:rsidR="008C5249" w:rsidRPr="008C5249">
        <w:rPr>
          <w:lang w:val="es-ES"/>
        </w:rPr>
        <w:t>n.</w:t>
      </w:r>
    </w:p>
    <w:p w:rsidR="00840930" w:rsidRPr="00840930" w:rsidRDefault="00840930" w:rsidP="008944AD">
      <w:pPr>
        <w:numPr>
          <w:ilvl w:val="0"/>
          <w:numId w:val="20"/>
        </w:numPr>
        <w:tabs>
          <w:tab w:val="clear" w:pos="360"/>
        </w:tabs>
        <w:spacing w:after="120"/>
        <w:rPr>
          <w:lang w:val="es-ES"/>
        </w:rPr>
      </w:pPr>
      <w:r w:rsidRPr="00840930">
        <w:rPr>
          <w:lang w:val="es-ES"/>
        </w:rPr>
        <w:t xml:space="preserve">En su décima </w:t>
      </w:r>
      <w:r>
        <w:rPr>
          <w:lang w:val="es-ES"/>
        </w:rPr>
        <w:t>reunión</w:t>
      </w:r>
      <w:r w:rsidRPr="00840930">
        <w:rPr>
          <w:lang w:val="es-ES"/>
        </w:rPr>
        <w:t xml:space="preserve">, celebrada el 9 de diciembre, el grupo de trabajo examinó el proyecto de decisión presentado por </w:t>
      </w:r>
      <w:r>
        <w:rPr>
          <w:lang w:val="es-ES"/>
        </w:rPr>
        <w:t>la Presiden</w:t>
      </w:r>
      <w:r w:rsidR="00DF7CA8">
        <w:rPr>
          <w:lang w:val="es-ES"/>
        </w:rPr>
        <w:t>ta</w:t>
      </w:r>
      <w:r>
        <w:rPr>
          <w:lang w:val="es-ES"/>
        </w:rPr>
        <w:t xml:space="preserve"> </w:t>
      </w:r>
      <w:r w:rsidRPr="00840930">
        <w:rPr>
          <w:lang w:val="es-ES"/>
        </w:rPr>
        <w:t>y lo aprobó para su transmisión al plenario como proyecto de decisión</w:t>
      </w:r>
      <w:r w:rsidR="00DF7CA8">
        <w:rPr>
          <w:lang w:val="es-ES"/>
        </w:rPr>
        <w:t xml:space="preserve"> </w:t>
      </w:r>
      <w:r w:rsidR="00DF7CA8" w:rsidRPr="00DF7CA8">
        <w:rPr>
          <w:lang w:val="es-ES"/>
        </w:rPr>
        <w:t>CBD/NP/MOP/4/L.9</w:t>
      </w:r>
      <w:r>
        <w:rPr>
          <w:lang w:val="es-ES"/>
        </w:rPr>
        <w:t>.</w:t>
      </w:r>
    </w:p>
    <w:p w:rsidR="00BD7EC3" w:rsidRPr="00674D56" w:rsidRDefault="00BD7EC3" w:rsidP="00BD7EC3">
      <w:pPr>
        <w:pStyle w:val="Ttulo2"/>
        <w:suppressLineNumbers/>
        <w:shd w:val="clear" w:color="auto" w:fill="C6D9F1" w:themeFill="text2" w:themeFillTint="33"/>
        <w:tabs>
          <w:tab w:val="clear" w:pos="720"/>
        </w:tabs>
        <w:suppressAutoHyphens/>
        <w:kinsoku w:val="0"/>
        <w:overflowPunct w:val="0"/>
        <w:autoSpaceDE w:val="0"/>
        <w:autoSpaceDN w:val="0"/>
        <w:spacing w:before="240"/>
        <w:ind w:left="1985" w:hanging="1418"/>
        <w:rPr>
          <w:i/>
          <w:iCs w:val="0"/>
          <w:snapToGrid w:val="0"/>
          <w:kern w:val="22"/>
          <w:lang w:val="es-ES_tradnl"/>
        </w:rPr>
      </w:pPr>
      <w:r w:rsidRPr="00674D56">
        <w:rPr>
          <w:iCs w:val="0"/>
          <w:snapToGrid w:val="0"/>
          <w:kern w:val="22"/>
          <w:lang w:val="es-ES_tradnl"/>
        </w:rPr>
        <w:t>NP</w:t>
      </w:r>
      <w:r w:rsidR="00866924" w:rsidRPr="00674D56">
        <w:rPr>
          <w:iCs w:val="0"/>
          <w:snapToGrid w:val="0"/>
          <w:kern w:val="22"/>
          <w:lang w:val="es-ES_tradnl"/>
        </w:rPr>
        <w:t xml:space="preserve"> - </w:t>
      </w:r>
      <w:r w:rsidR="00F7027F" w:rsidRPr="00674D56">
        <w:rPr>
          <w:iCs w:val="0"/>
          <w:snapToGrid w:val="0"/>
          <w:kern w:val="22"/>
          <w:lang w:val="es-ES_tradnl"/>
        </w:rPr>
        <w:t>Tema</w:t>
      </w:r>
      <w:r w:rsidRPr="00674D56">
        <w:rPr>
          <w:iCs w:val="0"/>
          <w:snapToGrid w:val="0"/>
          <w:kern w:val="22"/>
          <w:lang w:val="es-ES_tradnl"/>
        </w:rPr>
        <w:t xml:space="preserve"> 16.</w:t>
      </w:r>
      <w:r w:rsidRPr="00674D56">
        <w:rPr>
          <w:snapToGrid w:val="0"/>
          <w:kern w:val="22"/>
          <w:szCs w:val="22"/>
          <w:lang w:val="es-ES_tradnl"/>
        </w:rPr>
        <w:tab/>
      </w:r>
      <w:r w:rsidR="00797676" w:rsidRPr="00674D56">
        <w:rPr>
          <w:snapToGrid w:val="0"/>
          <w:kern w:val="22"/>
          <w:szCs w:val="22"/>
          <w:lang w:val="es-ES_tradnl"/>
        </w:rPr>
        <w:t>Mecanismo mundial multilateral de participación en los beneficios (artículo</w:t>
      </w:r>
      <w:r w:rsidR="00C97102">
        <w:rPr>
          <w:snapToGrid w:val="0"/>
          <w:kern w:val="22"/>
          <w:szCs w:val="22"/>
          <w:lang w:val="es-ES_tradnl"/>
        </w:rPr>
        <w:t> </w:t>
      </w:r>
      <w:r w:rsidR="00797676" w:rsidRPr="00674D56">
        <w:rPr>
          <w:snapToGrid w:val="0"/>
          <w:kern w:val="22"/>
          <w:szCs w:val="22"/>
          <w:lang w:val="es-ES_tradnl"/>
        </w:rPr>
        <w:t>10)</w:t>
      </w:r>
    </w:p>
    <w:p w:rsidR="00BD0FD9" w:rsidRPr="00674D56" w:rsidRDefault="00820E4D" w:rsidP="00BD0FD9">
      <w:pPr>
        <w:numPr>
          <w:ilvl w:val="0"/>
          <w:numId w:val="20"/>
        </w:numPr>
        <w:tabs>
          <w:tab w:val="clear" w:pos="360"/>
        </w:tabs>
        <w:spacing w:after="120"/>
        <w:rPr>
          <w:szCs w:val="22"/>
          <w:lang w:val="es-ES_tradnl"/>
        </w:rPr>
      </w:pPr>
      <w:r w:rsidRPr="00674D56">
        <w:rPr>
          <w:szCs w:val="22"/>
          <w:lang w:val="es-ES_tradnl"/>
        </w:rPr>
        <w:t xml:space="preserve">El grupo de trabajo II </w:t>
      </w:r>
      <w:r w:rsidR="00CF2C81" w:rsidRPr="00674D56">
        <w:rPr>
          <w:szCs w:val="22"/>
          <w:lang w:val="es-ES_tradnl"/>
        </w:rPr>
        <w:t>comenzó a tratar el tema</w:t>
      </w:r>
      <w:r w:rsidR="00A813BD">
        <w:rPr>
          <w:szCs w:val="22"/>
          <w:lang w:val="es-ES_tradnl"/>
        </w:rPr>
        <w:t xml:space="preserve"> </w:t>
      </w:r>
      <w:r w:rsidR="000008CE" w:rsidRPr="00674D56">
        <w:rPr>
          <w:lang w:val="es-ES_tradnl"/>
        </w:rPr>
        <w:t>NP-</w:t>
      </w:r>
      <w:r w:rsidRPr="00674D56">
        <w:rPr>
          <w:szCs w:val="22"/>
          <w:lang w:val="es-ES_tradnl"/>
        </w:rPr>
        <w:t xml:space="preserve">16 en su </w:t>
      </w:r>
      <w:r w:rsidR="008C17EE" w:rsidRPr="00674D56">
        <w:rPr>
          <w:szCs w:val="22"/>
          <w:lang w:val="es-ES_tradnl"/>
        </w:rPr>
        <w:t>tercera</w:t>
      </w:r>
      <w:r w:rsidR="00CF2C81" w:rsidRPr="00674D56">
        <w:rPr>
          <w:szCs w:val="22"/>
          <w:lang w:val="es-ES_tradnl"/>
        </w:rPr>
        <w:t xml:space="preserve"> reunión</w:t>
      </w:r>
      <w:r w:rsidRPr="00674D56">
        <w:rPr>
          <w:szCs w:val="22"/>
          <w:lang w:val="es-ES_tradnl"/>
        </w:rPr>
        <w:t xml:space="preserve">, </w:t>
      </w:r>
      <w:r w:rsidR="00E50EF0" w:rsidRPr="00674D56">
        <w:rPr>
          <w:szCs w:val="22"/>
          <w:lang w:val="es-ES_tradnl"/>
        </w:rPr>
        <w:t>el 8 de diciembre</w:t>
      </w:r>
      <w:r w:rsidR="003E6C77" w:rsidRPr="00674D56">
        <w:rPr>
          <w:szCs w:val="22"/>
          <w:lang w:val="es-ES_tradnl"/>
        </w:rPr>
        <w:t>.</w:t>
      </w:r>
      <w:r w:rsidR="00F775AE">
        <w:rPr>
          <w:szCs w:val="22"/>
          <w:lang w:val="es-ES_tradnl"/>
        </w:rPr>
        <w:t xml:space="preserve"> </w:t>
      </w:r>
      <w:r w:rsidR="00CF2C81" w:rsidRPr="00674D56">
        <w:rPr>
          <w:szCs w:val="22"/>
          <w:lang w:val="es-ES_tradnl"/>
        </w:rPr>
        <w:t>Para examinar este tema</w:t>
      </w:r>
      <w:r w:rsidRPr="00674D56">
        <w:rPr>
          <w:szCs w:val="22"/>
          <w:lang w:val="es-ES_tradnl"/>
        </w:rPr>
        <w:t xml:space="preserve">, el grupo de trabajo tuvo ante sí un proyecto de decisión sobre el tema, </w:t>
      </w:r>
      <w:r w:rsidR="009D66F0">
        <w:rPr>
          <w:szCs w:val="22"/>
          <w:lang w:val="es-ES_tradnl"/>
        </w:rPr>
        <w:t>tom</w:t>
      </w:r>
      <w:r w:rsidR="00F162BC" w:rsidRPr="00674D56">
        <w:rPr>
          <w:szCs w:val="22"/>
          <w:lang w:val="es-ES_tradnl"/>
        </w:rPr>
        <w:t xml:space="preserve">ado </w:t>
      </w:r>
      <w:r w:rsidR="009D66F0">
        <w:rPr>
          <w:szCs w:val="22"/>
          <w:lang w:val="es-ES_tradnl"/>
        </w:rPr>
        <w:t>d</w:t>
      </w:r>
      <w:r w:rsidRPr="00674D56">
        <w:rPr>
          <w:szCs w:val="22"/>
          <w:lang w:val="es-ES_tradnl"/>
        </w:rPr>
        <w:t xml:space="preserve">e la recomendación 3/17 del Órgano Subsidiario sobre la Aplicación </w:t>
      </w:r>
      <w:r w:rsidR="00CF2C81" w:rsidRPr="00674D56">
        <w:rPr>
          <w:szCs w:val="22"/>
          <w:lang w:val="es-ES_tradnl"/>
        </w:rPr>
        <w:t>que figura en la recopilación de proyectos de decisión</w:t>
      </w:r>
      <w:r w:rsidRPr="00674D56">
        <w:rPr>
          <w:szCs w:val="22"/>
          <w:lang w:val="es-ES_tradnl"/>
        </w:rPr>
        <w:t xml:space="preserve"> (CBD/NP/MOP/4/1/Add.5).</w:t>
      </w:r>
    </w:p>
    <w:p w:rsidR="00820E4D" w:rsidRDefault="00820E4D" w:rsidP="00BD0FD9">
      <w:pPr>
        <w:numPr>
          <w:ilvl w:val="0"/>
          <w:numId w:val="20"/>
        </w:numPr>
        <w:tabs>
          <w:tab w:val="clear" w:pos="360"/>
        </w:tabs>
        <w:spacing w:after="120"/>
        <w:rPr>
          <w:szCs w:val="22"/>
          <w:lang w:val="es-ES_tradnl"/>
        </w:rPr>
      </w:pPr>
      <w:r w:rsidRPr="00674D56">
        <w:rPr>
          <w:szCs w:val="22"/>
          <w:lang w:val="es-ES_tradnl"/>
        </w:rPr>
        <w:lastRenderedPageBreak/>
        <w:t xml:space="preserve">El grupo de trabajo acordó aplazar su consideración del </w:t>
      </w:r>
      <w:r w:rsidR="00CF2C81" w:rsidRPr="00674D56">
        <w:rPr>
          <w:szCs w:val="22"/>
          <w:lang w:val="es-ES_tradnl"/>
        </w:rPr>
        <w:t>tema del programa</w:t>
      </w:r>
      <w:r w:rsidRPr="00674D56">
        <w:rPr>
          <w:szCs w:val="22"/>
          <w:lang w:val="es-ES_tradnl"/>
        </w:rPr>
        <w:t xml:space="preserve"> hasta que hubiera progresado la </w:t>
      </w:r>
      <w:r w:rsidR="00F162BC" w:rsidRPr="00674D56">
        <w:rPr>
          <w:szCs w:val="22"/>
          <w:lang w:val="es-ES_tradnl"/>
        </w:rPr>
        <w:t xml:space="preserve">deliberación </w:t>
      </w:r>
      <w:r w:rsidRPr="00674D56">
        <w:rPr>
          <w:szCs w:val="22"/>
          <w:lang w:val="es-ES_tradnl"/>
        </w:rPr>
        <w:t xml:space="preserve">sobre </w:t>
      </w:r>
      <w:r w:rsidR="009D66F0">
        <w:rPr>
          <w:szCs w:val="22"/>
          <w:lang w:val="es-ES_tradnl"/>
        </w:rPr>
        <w:t>temas relacionados del programa</w:t>
      </w:r>
      <w:r w:rsidRPr="00674D56">
        <w:rPr>
          <w:szCs w:val="22"/>
          <w:lang w:val="es-ES_tradnl"/>
        </w:rPr>
        <w:t>.</w:t>
      </w:r>
    </w:p>
    <w:p w:rsidR="008944AD" w:rsidRPr="00DF7CA8" w:rsidRDefault="00DF7CA8" w:rsidP="00DF7CA8">
      <w:pPr>
        <w:numPr>
          <w:ilvl w:val="0"/>
          <w:numId w:val="20"/>
        </w:numPr>
        <w:tabs>
          <w:tab w:val="clear" w:pos="360"/>
        </w:tabs>
        <w:spacing w:after="120"/>
        <w:rPr>
          <w:szCs w:val="22"/>
          <w:lang w:val="es-ES"/>
        </w:rPr>
      </w:pPr>
      <w:r w:rsidRPr="00DF7CA8">
        <w:rPr>
          <w:lang w:val="es-ES"/>
        </w:rPr>
        <w:t xml:space="preserve">En </w:t>
      </w:r>
      <w:r w:rsidRPr="00840930">
        <w:rPr>
          <w:lang w:val="es-ES"/>
        </w:rPr>
        <w:t xml:space="preserve">su décima </w:t>
      </w:r>
      <w:r>
        <w:rPr>
          <w:lang w:val="es-ES"/>
        </w:rPr>
        <w:t>reunión</w:t>
      </w:r>
      <w:r w:rsidRPr="00840930">
        <w:rPr>
          <w:lang w:val="es-ES"/>
        </w:rPr>
        <w:t xml:space="preserve">, el 9 de diciembre, el grupo de trabajo examinó el proyecto de decisión presentado por </w:t>
      </w:r>
      <w:r>
        <w:rPr>
          <w:lang w:val="es-ES"/>
        </w:rPr>
        <w:t xml:space="preserve">la Presidenta </w:t>
      </w:r>
      <w:r w:rsidRPr="00840930">
        <w:rPr>
          <w:lang w:val="es-ES"/>
        </w:rPr>
        <w:t>y lo aprobó para su transmisión a</w:t>
      </w:r>
      <w:r w:rsidR="00A813BD">
        <w:rPr>
          <w:lang w:val="es-ES"/>
        </w:rPr>
        <w:t xml:space="preserve"> la sesión plenaria</w:t>
      </w:r>
      <w:r w:rsidRPr="00840930">
        <w:rPr>
          <w:lang w:val="es-ES"/>
        </w:rPr>
        <w:t xml:space="preserve"> como proyecto de decisión</w:t>
      </w:r>
      <w:r w:rsidRPr="00DF7CA8">
        <w:rPr>
          <w:lang w:val="es-ES"/>
        </w:rPr>
        <w:t xml:space="preserve"> CBD/NP/MOP/4/L.10</w:t>
      </w:r>
      <w:r>
        <w:rPr>
          <w:szCs w:val="22"/>
          <w:lang w:val="es-ES"/>
        </w:rPr>
        <w:t>.</w:t>
      </w:r>
      <w:r w:rsidR="00A813BD" w:rsidRPr="00A813BD">
        <w:rPr>
          <w:lang w:val="es-ES_tradnl"/>
        </w:rPr>
        <w:t xml:space="preserve"> </w:t>
      </w:r>
    </w:p>
    <w:p w:rsidR="00237302" w:rsidRPr="00674D56" w:rsidRDefault="00237302" w:rsidP="00237302">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17.</w:t>
      </w:r>
      <w:r w:rsidR="006A5EBE" w:rsidRPr="00674D56">
        <w:rPr>
          <w:b/>
          <w:bCs/>
          <w:szCs w:val="22"/>
          <w:lang w:val="es-ES_tradnl"/>
        </w:rPr>
        <w:tab/>
        <w:t>Revisión de la eficacia de los procesos del Convenio y sus Protocolos</w:t>
      </w:r>
    </w:p>
    <w:p w:rsidR="00820E4D" w:rsidRPr="00674D56" w:rsidRDefault="00820E4D" w:rsidP="00820E4D">
      <w:pPr>
        <w:numPr>
          <w:ilvl w:val="0"/>
          <w:numId w:val="20"/>
        </w:numPr>
        <w:tabs>
          <w:tab w:val="clear" w:pos="360"/>
        </w:tabs>
        <w:spacing w:after="120"/>
        <w:rPr>
          <w:bCs/>
          <w:kern w:val="22"/>
          <w:szCs w:val="22"/>
          <w:lang w:val="es-ES_tradnl"/>
        </w:rPr>
      </w:pPr>
      <w:r w:rsidRPr="00674D56">
        <w:rPr>
          <w:lang w:val="es-ES_tradnl"/>
        </w:rPr>
        <w:t xml:space="preserve">El </w:t>
      </w:r>
      <w:r w:rsidR="00EE4510" w:rsidRPr="00674D56">
        <w:rPr>
          <w:lang w:val="es-ES_tradnl"/>
        </w:rPr>
        <w:t>g</w:t>
      </w:r>
      <w:r w:rsidRPr="00674D56">
        <w:rPr>
          <w:lang w:val="es-ES_tradnl"/>
        </w:rPr>
        <w:t xml:space="preserve">rupo de </w:t>
      </w:r>
      <w:r w:rsidR="00EE4510" w:rsidRPr="00674D56">
        <w:rPr>
          <w:lang w:val="es-ES_tradnl"/>
        </w:rPr>
        <w:t>t</w:t>
      </w:r>
      <w:r w:rsidRPr="00674D56">
        <w:rPr>
          <w:lang w:val="es-ES_tradnl"/>
        </w:rPr>
        <w:t xml:space="preserve">rabajo II </w:t>
      </w:r>
      <w:r w:rsidR="00CF2C81" w:rsidRPr="00674D56">
        <w:rPr>
          <w:lang w:val="es-ES_tradnl"/>
        </w:rPr>
        <w:t>comenzó a tratar el tema</w:t>
      </w:r>
      <w:bookmarkStart w:id="2" w:name="_Hlk122022330"/>
      <w:r w:rsidR="00A813BD">
        <w:rPr>
          <w:lang w:val="es-ES_tradnl"/>
        </w:rPr>
        <w:t xml:space="preserve"> </w:t>
      </w:r>
      <w:r w:rsidR="000008CE" w:rsidRPr="00674D56">
        <w:rPr>
          <w:lang w:val="es-ES_tradnl"/>
        </w:rPr>
        <w:t>COP-</w:t>
      </w:r>
      <w:bookmarkEnd w:id="2"/>
      <w:r w:rsidR="00B67C8A" w:rsidRPr="00674D56">
        <w:rPr>
          <w:lang w:val="es-ES_tradnl"/>
        </w:rPr>
        <w:t xml:space="preserve">17 </w:t>
      </w:r>
      <w:r w:rsidRPr="00674D56">
        <w:rPr>
          <w:lang w:val="es-ES_tradnl"/>
        </w:rPr>
        <w:t xml:space="preserve">en su </w:t>
      </w:r>
      <w:r w:rsidR="00CF2C81" w:rsidRPr="00674D56">
        <w:rPr>
          <w:lang w:val="es-ES_tradnl"/>
        </w:rPr>
        <w:t xml:space="preserve">segunda </w:t>
      </w:r>
      <w:r w:rsidR="000226BC" w:rsidRPr="00674D56">
        <w:rPr>
          <w:lang w:val="es-ES_tradnl"/>
        </w:rPr>
        <w:t xml:space="preserve">reunión, </w:t>
      </w:r>
      <w:r w:rsidR="00E50EF0" w:rsidRPr="00674D56">
        <w:rPr>
          <w:lang w:val="es-ES_tradnl"/>
        </w:rPr>
        <w:t>el 8 de diciembre</w:t>
      </w:r>
      <w:r w:rsidRPr="00674D56">
        <w:rPr>
          <w:lang w:val="es-ES_tradnl"/>
        </w:rPr>
        <w:t xml:space="preserve">, al mismo tiempo que el tema 13 </w:t>
      </w:r>
      <w:r w:rsidR="008C17EE" w:rsidRPr="00674D56">
        <w:rPr>
          <w:lang w:val="es-ES_tradnl"/>
        </w:rPr>
        <w:t>del programa de la Conferencia</w:t>
      </w:r>
      <w:r w:rsidRPr="00674D56">
        <w:rPr>
          <w:lang w:val="es-ES_tradnl"/>
        </w:rPr>
        <w:t xml:space="preserve"> de las Partes que actúa como </w:t>
      </w:r>
      <w:r w:rsidR="00EE4510" w:rsidRPr="00674D56">
        <w:rPr>
          <w:lang w:val="es-ES_tradnl"/>
        </w:rPr>
        <w:t>r</w:t>
      </w:r>
      <w:r w:rsidRPr="00674D56">
        <w:rPr>
          <w:lang w:val="es-ES_tradnl"/>
        </w:rPr>
        <w:t xml:space="preserve">eunión de las Partes en el Protocolo de Cartagena y el tema 12 </w:t>
      </w:r>
      <w:r w:rsidR="007F0E67" w:rsidRPr="00674D56">
        <w:rPr>
          <w:lang w:val="es-ES_tradnl"/>
        </w:rPr>
        <w:t>del programa de</w:t>
      </w:r>
      <w:r w:rsidRPr="00674D56">
        <w:rPr>
          <w:lang w:val="es-ES_tradnl"/>
        </w:rPr>
        <w:t xml:space="preserve"> la Conferencia de las Partes que actúa como </w:t>
      </w:r>
      <w:r w:rsidR="00852EA4" w:rsidRPr="00674D56">
        <w:rPr>
          <w:lang w:val="es-ES_tradnl"/>
        </w:rPr>
        <w:t>r</w:t>
      </w:r>
      <w:r w:rsidRPr="00674D56">
        <w:rPr>
          <w:lang w:val="es-ES_tradnl"/>
        </w:rPr>
        <w:t xml:space="preserve">eunión de las Partes en el Protocolo de Nagoya. </w:t>
      </w:r>
      <w:r w:rsidR="008C17EE" w:rsidRPr="00674D56">
        <w:rPr>
          <w:lang w:val="es-ES_tradnl"/>
        </w:rPr>
        <w:t>Para examinar</w:t>
      </w:r>
      <w:r w:rsidR="009D66F0">
        <w:rPr>
          <w:lang w:val="es-ES_tradnl"/>
        </w:rPr>
        <w:t>el tema</w:t>
      </w:r>
      <w:r w:rsidRPr="00674D56">
        <w:rPr>
          <w:lang w:val="es-ES_tradnl"/>
        </w:rPr>
        <w:t xml:space="preserve">, el grupo de trabajo tuvo ante sí un proyecto de decisión </w:t>
      </w:r>
      <w:r w:rsidR="00D20167" w:rsidRPr="00674D56">
        <w:rPr>
          <w:lang w:val="es-ES_tradnl"/>
        </w:rPr>
        <w:t xml:space="preserve">basado en </w:t>
      </w:r>
      <w:r w:rsidRPr="00674D56">
        <w:rPr>
          <w:lang w:val="es-ES_tradnl"/>
        </w:rPr>
        <w:t xml:space="preserve">la recomendación 3/13 del Órgano Subsidiario sobre la Aplicación </w:t>
      </w:r>
      <w:r w:rsidR="00CF2C81" w:rsidRPr="00674D56">
        <w:rPr>
          <w:lang w:val="es-ES_tradnl"/>
        </w:rPr>
        <w:t xml:space="preserve">que figura en las respectivas recopilaciones </w:t>
      </w:r>
      <w:r w:rsidRPr="00674D56">
        <w:rPr>
          <w:lang w:val="es-ES_tradnl"/>
        </w:rPr>
        <w:t>de proyectos de decisión de las tres entidades (CBD/COP</w:t>
      </w:r>
      <w:r w:rsidR="00B41B4D" w:rsidRPr="00674D56">
        <w:rPr>
          <w:lang w:val="es-ES_tradnl"/>
        </w:rPr>
        <w:t>/</w:t>
      </w:r>
      <w:r w:rsidRPr="00674D56">
        <w:rPr>
          <w:lang w:val="es-ES_tradnl"/>
        </w:rPr>
        <w:t>15/2; CBD/CP/MOP/10/1/Add.5; y CBD/NP/MOP/4/1/Add.5).</w:t>
      </w:r>
    </w:p>
    <w:p w:rsidR="006A5EBE" w:rsidRPr="00674D56" w:rsidRDefault="00820E4D" w:rsidP="00AB6BFA">
      <w:pPr>
        <w:numPr>
          <w:ilvl w:val="0"/>
          <w:numId w:val="20"/>
        </w:numPr>
        <w:tabs>
          <w:tab w:val="clear" w:pos="360"/>
        </w:tabs>
        <w:spacing w:after="120"/>
        <w:rPr>
          <w:szCs w:val="22"/>
          <w:lang w:val="es-ES_tradnl"/>
        </w:rPr>
      </w:pPr>
      <w:r w:rsidRPr="00674D56">
        <w:rPr>
          <w:szCs w:val="22"/>
          <w:lang w:val="es-ES_tradnl"/>
        </w:rPr>
        <w:t xml:space="preserve">Formularon declaraciones los representantes de Brasil, </w:t>
      </w:r>
      <w:r w:rsidR="003C2BB5" w:rsidRPr="00674D56">
        <w:rPr>
          <w:szCs w:val="22"/>
          <w:lang w:val="es-ES_tradnl"/>
        </w:rPr>
        <w:t>México,</w:t>
      </w:r>
      <w:r w:rsidRPr="00674D56">
        <w:rPr>
          <w:szCs w:val="22"/>
          <w:lang w:val="es-ES_tradnl"/>
        </w:rPr>
        <w:t xml:space="preserve"> Reino Unido</w:t>
      </w:r>
      <w:r w:rsidR="00A07300" w:rsidRPr="00674D56">
        <w:rPr>
          <w:szCs w:val="22"/>
          <w:lang w:val="es-ES_tradnl"/>
        </w:rPr>
        <w:t xml:space="preserve"> y Unión Europea </w:t>
      </w:r>
      <w:r w:rsidR="00DF7CA8">
        <w:rPr>
          <w:szCs w:val="22"/>
          <w:lang w:val="es-ES_tradnl"/>
        </w:rPr>
        <w:t>y sus 27 Estados miembros</w:t>
      </w:r>
      <w:r w:rsidRPr="00674D56">
        <w:rPr>
          <w:szCs w:val="22"/>
          <w:lang w:val="es-ES_tradnl"/>
        </w:rPr>
        <w:t>.</w:t>
      </w:r>
    </w:p>
    <w:p w:rsidR="00B32E37" w:rsidRPr="00674D56" w:rsidRDefault="003676A0" w:rsidP="00AB6BFA">
      <w:pPr>
        <w:numPr>
          <w:ilvl w:val="0"/>
          <w:numId w:val="20"/>
        </w:numPr>
        <w:tabs>
          <w:tab w:val="clear" w:pos="360"/>
        </w:tabs>
        <w:spacing w:after="120"/>
        <w:rPr>
          <w:szCs w:val="22"/>
          <w:lang w:val="es-ES_tradnl"/>
        </w:rPr>
      </w:pPr>
      <w:r w:rsidRPr="00674D56">
        <w:rPr>
          <w:szCs w:val="22"/>
          <w:lang w:val="es-ES_tradnl"/>
        </w:rPr>
        <w:t xml:space="preserve">El grupo de trabajo acordó que </w:t>
      </w:r>
      <w:r w:rsidR="004E02C2" w:rsidRPr="00674D56">
        <w:rPr>
          <w:szCs w:val="22"/>
          <w:lang w:val="es-ES_tradnl"/>
        </w:rPr>
        <w:t>la Presidenta</w:t>
      </w:r>
      <w:r w:rsidRPr="00674D56">
        <w:rPr>
          <w:szCs w:val="22"/>
          <w:lang w:val="es-ES_tradnl"/>
        </w:rPr>
        <w:t xml:space="preserve"> prepararía un proyecto de decisión revisado para su consideración, teniendo en cuenta las declaraciones </w:t>
      </w:r>
      <w:r w:rsidR="009D66F0">
        <w:rPr>
          <w:szCs w:val="22"/>
          <w:lang w:val="es-ES_tradnl"/>
        </w:rPr>
        <w:t>formuladas</w:t>
      </w:r>
      <w:r w:rsidRPr="00674D56">
        <w:rPr>
          <w:szCs w:val="22"/>
          <w:lang w:val="es-ES_tradnl"/>
        </w:rPr>
        <w:t>.</w:t>
      </w:r>
    </w:p>
    <w:p w:rsidR="001233F1" w:rsidRPr="00674D56" w:rsidRDefault="001233F1" w:rsidP="001233F1">
      <w:pPr>
        <w:pStyle w:val="Para1"/>
        <w:numPr>
          <w:ilvl w:val="0"/>
          <w:numId w:val="20"/>
        </w:numPr>
        <w:tabs>
          <w:tab w:val="clear" w:pos="360"/>
          <w:tab w:val="num" w:pos="720"/>
        </w:tabs>
        <w:spacing w:before="0"/>
        <w:rPr>
          <w:lang w:val="es-ES_tradnl"/>
        </w:rPr>
      </w:pPr>
      <w:r w:rsidRPr="00674D56">
        <w:rPr>
          <w:szCs w:val="22"/>
          <w:lang w:val="es-ES_tradnl"/>
        </w:rPr>
        <w:t>En su quinta reunión, el 9 de diciembre, el grupo de trabajo examinó el proyecto de decisión revisado presentado por la Presidenta</w:t>
      </w:r>
      <w:r w:rsidRPr="00674D56">
        <w:rPr>
          <w:lang w:val="es-ES_tradnl"/>
        </w:rPr>
        <w:t xml:space="preserve">. </w:t>
      </w:r>
    </w:p>
    <w:p w:rsidR="001233F1" w:rsidRPr="00674D56" w:rsidRDefault="001233F1" w:rsidP="001233F1">
      <w:pPr>
        <w:pStyle w:val="Para1"/>
        <w:numPr>
          <w:ilvl w:val="0"/>
          <w:numId w:val="20"/>
        </w:numPr>
        <w:tabs>
          <w:tab w:val="clear" w:pos="360"/>
          <w:tab w:val="num" w:pos="720"/>
        </w:tabs>
        <w:spacing w:before="0"/>
        <w:rPr>
          <w:lang w:val="es-ES_tradnl"/>
        </w:rPr>
      </w:pPr>
      <w:r w:rsidRPr="00674D56">
        <w:rPr>
          <w:szCs w:val="22"/>
          <w:lang w:val="es-ES_tradnl"/>
        </w:rPr>
        <w:t>Formularon declaraciones los representantes de</w:t>
      </w:r>
      <w:r w:rsidR="009D66F0">
        <w:rPr>
          <w:szCs w:val="22"/>
          <w:lang w:val="es-ES_tradnl"/>
        </w:rPr>
        <w:t>l</w:t>
      </w:r>
      <w:r w:rsidRPr="00674D56">
        <w:rPr>
          <w:szCs w:val="22"/>
          <w:lang w:val="es-ES_tradnl"/>
        </w:rPr>
        <w:t xml:space="preserve"> Brasil</w:t>
      </w:r>
      <w:r w:rsidRPr="00674D56">
        <w:rPr>
          <w:rStyle w:val="Para1Char"/>
          <w:lang w:val="es-ES_tradnl"/>
        </w:rPr>
        <w:t xml:space="preserve">, </w:t>
      </w:r>
      <w:r w:rsidR="009D66F0">
        <w:rPr>
          <w:rStyle w:val="Para1Char"/>
          <w:lang w:val="es-ES_tradnl"/>
        </w:rPr>
        <w:t xml:space="preserve">el </w:t>
      </w:r>
      <w:r w:rsidRPr="00674D56">
        <w:rPr>
          <w:rStyle w:val="Para1Char"/>
          <w:lang w:val="es-ES_tradnl"/>
        </w:rPr>
        <w:t>Canadá, Côte</w:t>
      </w:r>
      <w:r w:rsidR="00F775AE">
        <w:rPr>
          <w:rStyle w:val="Para1Char"/>
          <w:lang w:val="es-ES_tradnl"/>
        </w:rPr>
        <w:t xml:space="preserve"> </w:t>
      </w:r>
      <w:r w:rsidRPr="00674D56">
        <w:rPr>
          <w:rStyle w:val="Para1Char"/>
          <w:lang w:val="es-ES_tradnl"/>
        </w:rPr>
        <w:t xml:space="preserve">d’Ivoire, </w:t>
      </w:r>
      <w:r w:rsidRPr="00674D56">
        <w:rPr>
          <w:lang w:val="es-ES_tradnl"/>
        </w:rPr>
        <w:t xml:space="preserve">Malí, Namibia, Nueva Zelandia, </w:t>
      </w:r>
      <w:r w:rsidR="009D66F0">
        <w:rPr>
          <w:lang w:val="es-ES_tradnl"/>
        </w:rPr>
        <w:t xml:space="preserve">el </w:t>
      </w:r>
      <w:r w:rsidRPr="00674D56">
        <w:rPr>
          <w:lang w:val="es-ES_tradnl"/>
        </w:rPr>
        <w:t xml:space="preserve">Reino Unido, </w:t>
      </w:r>
      <w:r w:rsidR="009D66F0">
        <w:rPr>
          <w:lang w:val="es-ES_tradnl"/>
        </w:rPr>
        <w:t xml:space="preserve">la </w:t>
      </w:r>
      <w:r w:rsidRPr="00674D56">
        <w:rPr>
          <w:rStyle w:val="Para1Char"/>
          <w:lang w:val="es-ES_tradnl"/>
        </w:rPr>
        <w:t>República Democrática del Congo,</w:t>
      </w:r>
      <w:r w:rsidR="009D66F0">
        <w:rPr>
          <w:lang w:val="es-ES_tradnl"/>
        </w:rPr>
        <w:t xml:space="preserve">la </w:t>
      </w:r>
      <w:r w:rsidR="005345AB" w:rsidRPr="00674D56">
        <w:rPr>
          <w:lang w:val="es-ES_tradnl"/>
        </w:rPr>
        <w:t xml:space="preserve">República Unida de Tanzanía, </w:t>
      </w:r>
      <w:r w:rsidRPr="00674D56">
        <w:rPr>
          <w:lang w:val="es-ES_tradnl"/>
        </w:rPr>
        <w:t xml:space="preserve">Sudáfrica, Tayikistán, </w:t>
      </w:r>
      <w:r w:rsidR="009D66F0">
        <w:rPr>
          <w:lang w:val="es-ES_tradnl"/>
        </w:rPr>
        <w:t xml:space="preserve">el </w:t>
      </w:r>
      <w:r w:rsidRPr="00674D56">
        <w:rPr>
          <w:lang w:val="es-ES_tradnl"/>
        </w:rPr>
        <w:t>Togo</w:t>
      </w:r>
      <w:r w:rsidR="005345AB" w:rsidRPr="00674D56">
        <w:rPr>
          <w:lang w:val="es-ES_tradnl"/>
        </w:rPr>
        <w:t xml:space="preserve"> y </w:t>
      </w:r>
      <w:r w:rsidR="009D66F0">
        <w:rPr>
          <w:lang w:val="es-ES_tradnl"/>
        </w:rPr>
        <w:t xml:space="preserve">la </w:t>
      </w:r>
      <w:r w:rsidRPr="00674D56">
        <w:rPr>
          <w:szCs w:val="22"/>
          <w:lang w:val="es-ES_tradnl"/>
        </w:rPr>
        <w:t>Unión Europea</w:t>
      </w:r>
      <w:r w:rsidR="00DF7CA8">
        <w:rPr>
          <w:szCs w:val="22"/>
          <w:lang w:val="es-ES_tradnl"/>
        </w:rPr>
        <w:t xml:space="preserve"> y sus 27 Estados miembros</w:t>
      </w:r>
      <w:r w:rsidRPr="00674D56">
        <w:rPr>
          <w:lang w:val="es-ES_tradnl"/>
        </w:rPr>
        <w:t>.</w:t>
      </w:r>
    </w:p>
    <w:p w:rsidR="001233F1" w:rsidRPr="00674D56" w:rsidRDefault="005345AB" w:rsidP="001233F1">
      <w:pPr>
        <w:pStyle w:val="Para1"/>
        <w:numPr>
          <w:ilvl w:val="0"/>
          <w:numId w:val="20"/>
        </w:numPr>
        <w:tabs>
          <w:tab w:val="clear" w:pos="360"/>
          <w:tab w:val="num" w:pos="720"/>
        </w:tabs>
        <w:spacing w:before="0"/>
        <w:rPr>
          <w:lang w:val="es-ES_tradnl"/>
        </w:rPr>
      </w:pPr>
      <w:r w:rsidRPr="00674D56">
        <w:rPr>
          <w:szCs w:val="22"/>
          <w:lang w:val="es-ES_tradnl"/>
        </w:rPr>
        <w:t>El grupo de trabajo acordó que</w:t>
      </w:r>
      <w:r w:rsidRPr="00674D56">
        <w:rPr>
          <w:lang w:val="es-ES_tradnl"/>
        </w:rPr>
        <w:t xml:space="preserve"> determinadas Partes llevarían a cabo deliberaciones multilaterales a fin de resolver las cuestiones pendientes</w:t>
      </w:r>
      <w:r w:rsidR="001233F1" w:rsidRPr="00674D56">
        <w:rPr>
          <w:lang w:val="es-ES_tradnl"/>
        </w:rPr>
        <w:t>.</w:t>
      </w:r>
    </w:p>
    <w:p w:rsidR="005345AB" w:rsidRPr="00674D56" w:rsidRDefault="00820E4D" w:rsidP="00AB6BFA">
      <w:pPr>
        <w:numPr>
          <w:ilvl w:val="0"/>
          <w:numId w:val="20"/>
        </w:numPr>
        <w:tabs>
          <w:tab w:val="clear" w:pos="360"/>
        </w:tabs>
        <w:spacing w:after="120"/>
        <w:rPr>
          <w:szCs w:val="22"/>
          <w:lang w:val="es-ES_tradnl"/>
        </w:rPr>
      </w:pPr>
      <w:r w:rsidRPr="00674D56">
        <w:rPr>
          <w:rFonts w:eastAsia="Batang"/>
          <w:lang w:val="es-ES_tradnl"/>
        </w:rPr>
        <w:t xml:space="preserve">En su sexta </w:t>
      </w:r>
      <w:r w:rsidR="00331CF8" w:rsidRPr="00674D56">
        <w:rPr>
          <w:rFonts w:eastAsia="Batang"/>
          <w:lang w:val="es-ES_tradnl"/>
        </w:rPr>
        <w:t>reunión</w:t>
      </w:r>
      <w:r w:rsidRPr="00674D56">
        <w:rPr>
          <w:rFonts w:eastAsia="Batang"/>
          <w:lang w:val="es-ES_tradnl"/>
        </w:rPr>
        <w:t xml:space="preserve">, el 10 de diciembre, </w:t>
      </w:r>
      <w:r w:rsidR="00D20167" w:rsidRPr="00674D56">
        <w:rPr>
          <w:szCs w:val="22"/>
          <w:lang w:val="es-ES_tradnl"/>
        </w:rPr>
        <w:t xml:space="preserve">el grupo de trabajo </w:t>
      </w:r>
      <w:r w:rsidR="001233F1" w:rsidRPr="00674D56">
        <w:rPr>
          <w:szCs w:val="22"/>
          <w:lang w:val="es-ES_tradnl"/>
        </w:rPr>
        <w:t xml:space="preserve">prosiguió su examen del </w:t>
      </w:r>
      <w:r w:rsidR="00D20167" w:rsidRPr="00674D56">
        <w:rPr>
          <w:szCs w:val="22"/>
          <w:lang w:val="es-ES_tradnl"/>
        </w:rPr>
        <w:t>proyecto de decisión revisado presentado por l</w:t>
      </w:r>
      <w:r w:rsidR="00331CF8" w:rsidRPr="00674D56">
        <w:rPr>
          <w:szCs w:val="22"/>
          <w:lang w:val="es-ES_tradnl"/>
        </w:rPr>
        <w:t>a</w:t>
      </w:r>
      <w:r w:rsidR="00D20167" w:rsidRPr="00674D56">
        <w:rPr>
          <w:szCs w:val="22"/>
          <w:lang w:val="es-ES_tradnl"/>
        </w:rPr>
        <w:t>President</w:t>
      </w:r>
      <w:r w:rsidR="00331CF8" w:rsidRPr="00674D56">
        <w:rPr>
          <w:szCs w:val="22"/>
          <w:lang w:val="es-ES_tradnl"/>
        </w:rPr>
        <w:t>a</w:t>
      </w:r>
      <w:r w:rsidR="00D20167" w:rsidRPr="00674D56">
        <w:rPr>
          <w:szCs w:val="22"/>
          <w:lang w:val="es-ES_tradnl"/>
        </w:rPr>
        <w:t xml:space="preserve"> y lo aprobó, </w:t>
      </w:r>
      <w:r w:rsidR="00331CF8" w:rsidRPr="00674D56">
        <w:rPr>
          <w:lang w:val="es-ES_tradnl"/>
        </w:rPr>
        <w:t xml:space="preserve">con las enmiendas </w:t>
      </w:r>
      <w:r w:rsidR="00E91973">
        <w:rPr>
          <w:lang w:val="es-ES_tradnl"/>
        </w:rPr>
        <w:t>formuladas</w:t>
      </w:r>
      <w:r w:rsidR="00331CF8" w:rsidRPr="00674D56">
        <w:rPr>
          <w:lang w:val="es-ES_tradnl"/>
        </w:rPr>
        <w:t xml:space="preserve"> oralmente, </w:t>
      </w:r>
      <w:r w:rsidR="006C7223" w:rsidRPr="00674D56">
        <w:rPr>
          <w:lang w:val="es-ES_tradnl"/>
        </w:rPr>
        <w:t xml:space="preserve">para su transmisión a la sesión plenaria </w:t>
      </w:r>
      <w:r w:rsidR="00331CF8" w:rsidRPr="00674D56">
        <w:rPr>
          <w:lang w:val="es-ES_tradnl"/>
        </w:rPr>
        <w:t>como proyecto de decisión</w:t>
      </w:r>
      <w:r w:rsidR="00D20167" w:rsidRPr="00674D56">
        <w:rPr>
          <w:rFonts w:eastAsia="Batang"/>
          <w:lang w:val="es-ES_tradnl"/>
        </w:rPr>
        <w:t>CBD/COP/15/L.9.</w:t>
      </w:r>
    </w:p>
    <w:p w:rsidR="00237302" w:rsidRPr="00674D56" w:rsidRDefault="00237302" w:rsidP="00237302">
      <w:pPr>
        <w:tabs>
          <w:tab w:val="left" w:pos="360"/>
        </w:tabs>
        <w:spacing w:after="120"/>
        <w:jc w:val="center"/>
        <w:rPr>
          <w:b/>
          <w:kern w:val="22"/>
          <w:szCs w:val="22"/>
          <w:lang w:val="es-ES_tradnl"/>
        </w:rPr>
      </w:pPr>
      <w:r w:rsidRPr="00674D56">
        <w:rPr>
          <w:b/>
          <w:kern w:val="22"/>
          <w:szCs w:val="22"/>
          <w:shd w:val="clear" w:color="auto" w:fill="F79646"/>
          <w:lang w:val="es-ES_tradnl"/>
        </w:rPr>
        <w:t>CP</w:t>
      </w:r>
      <w:r w:rsidR="00866924" w:rsidRPr="00674D56">
        <w:rPr>
          <w:b/>
          <w:kern w:val="22"/>
          <w:szCs w:val="22"/>
          <w:shd w:val="clear" w:color="auto" w:fill="F79646"/>
          <w:lang w:val="es-ES_tradnl"/>
        </w:rPr>
        <w:t xml:space="preserve"> - </w:t>
      </w:r>
      <w:r w:rsidR="00F7027F" w:rsidRPr="00674D56">
        <w:rPr>
          <w:b/>
          <w:kern w:val="22"/>
          <w:szCs w:val="22"/>
          <w:shd w:val="clear" w:color="auto" w:fill="F79646"/>
          <w:lang w:val="es-ES_tradnl"/>
        </w:rPr>
        <w:t>Tema</w:t>
      </w:r>
      <w:r w:rsidRPr="00674D56">
        <w:rPr>
          <w:b/>
          <w:kern w:val="22"/>
          <w:szCs w:val="22"/>
          <w:shd w:val="clear" w:color="auto" w:fill="F79646"/>
          <w:lang w:val="es-ES_tradnl"/>
        </w:rPr>
        <w:t xml:space="preserve"> 13.</w:t>
      </w:r>
      <w:r w:rsidR="00AD7596" w:rsidRPr="00674D56">
        <w:rPr>
          <w:b/>
          <w:kern w:val="22"/>
          <w:szCs w:val="22"/>
          <w:shd w:val="clear" w:color="auto" w:fill="F79646"/>
          <w:lang w:val="es-ES_tradnl"/>
        </w:rPr>
        <w:t>Revisión de la eficacia de las estructuras y los procesos del Convenio y sus Protocolos</w:t>
      </w:r>
    </w:p>
    <w:p w:rsidR="00820E4D" w:rsidRPr="00674D56" w:rsidRDefault="00820E4D" w:rsidP="00820E4D">
      <w:pPr>
        <w:numPr>
          <w:ilvl w:val="0"/>
          <w:numId w:val="20"/>
        </w:numPr>
        <w:tabs>
          <w:tab w:val="clear" w:pos="360"/>
        </w:tabs>
        <w:spacing w:after="120"/>
        <w:rPr>
          <w:bCs/>
          <w:kern w:val="22"/>
          <w:szCs w:val="22"/>
          <w:lang w:val="es-ES_tradnl"/>
        </w:rPr>
      </w:pPr>
      <w:r w:rsidRPr="00674D56">
        <w:rPr>
          <w:lang w:val="es-ES_tradnl"/>
        </w:rPr>
        <w:t xml:space="preserve">El </w:t>
      </w:r>
      <w:r w:rsidR="005345AB" w:rsidRPr="00674D56">
        <w:rPr>
          <w:lang w:val="es-ES_tradnl"/>
        </w:rPr>
        <w:t>g</w:t>
      </w:r>
      <w:r w:rsidRPr="00674D56">
        <w:rPr>
          <w:lang w:val="es-ES_tradnl"/>
        </w:rPr>
        <w:t xml:space="preserve">rupo de </w:t>
      </w:r>
      <w:r w:rsidR="005345AB" w:rsidRPr="00674D56">
        <w:rPr>
          <w:lang w:val="es-ES_tradnl"/>
        </w:rPr>
        <w:t>t</w:t>
      </w:r>
      <w:r w:rsidRPr="00674D56">
        <w:rPr>
          <w:lang w:val="es-ES_tradnl"/>
        </w:rPr>
        <w:t xml:space="preserve">rabajo II </w:t>
      </w:r>
      <w:r w:rsidR="00CF2C81" w:rsidRPr="00674D56">
        <w:rPr>
          <w:lang w:val="es-ES_tradnl"/>
        </w:rPr>
        <w:t>comenzó a tratar el tema</w:t>
      </w:r>
      <w:r w:rsidR="00A813BD">
        <w:rPr>
          <w:lang w:val="es-ES_tradnl"/>
        </w:rPr>
        <w:t xml:space="preserve"> </w:t>
      </w:r>
      <w:r w:rsidR="000008CE" w:rsidRPr="00674D56">
        <w:rPr>
          <w:lang w:val="es-ES_tradnl"/>
        </w:rPr>
        <w:t>CP-</w:t>
      </w:r>
      <w:r w:rsidRPr="00674D56">
        <w:rPr>
          <w:lang w:val="es-ES_tradnl"/>
        </w:rPr>
        <w:t xml:space="preserve">13 en su </w:t>
      </w:r>
      <w:r w:rsidR="00CF2C81" w:rsidRPr="00674D56">
        <w:rPr>
          <w:lang w:val="es-ES_tradnl"/>
        </w:rPr>
        <w:t xml:space="preserve">segunda </w:t>
      </w:r>
      <w:r w:rsidR="000226BC" w:rsidRPr="00674D56">
        <w:rPr>
          <w:lang w:val="es-ES_tradnl"/>
        </w:rPr>
        <w:t xml:space="preserve">reunión, </w:t>
      </w:r>
      <w:r w:rsidR="00E50EF0" w:rsidRPr="00674D56">
        <w:rPr>
          <w:lang w:val="es-ES_tradnl"/>
        </w:rPr>
        <w:t>el 8 de diciembre</w:t>
      </w:r>
      <w:r w:rsidRPr="00674D56">
        <w:rPr>
          <w:lang w:val="es-ES_tradnl"/>
        </w:rPr>
        <w:t xml:space="preserve">, al mismo tiempo que el tema 17 </w:t>
      </w:r>
      <w:r w:rsidR="008C17EE" w:rsidRPr="00674D56">
        <w:rPr>
          <w:lang w:val="es-ES_tradnl"/>
        </w:rPr>
        <w:t>del programa de la Conferencia</w:t>
      </w:r>
      <w:r w:rsidRPr="00674D56">
        <w:rPr>
          <w:lang w:val="es-ES_tradnl"/>
        </w:rPr>
        <w:t xml:space="preserve"> de las Partes en el Convenio y el tema 12 </w:t>
      </w:r>
      <w:r w:rsidR="008C17EE" w:rsidRPr="00674D56">
        <w:rPr>
          <w:lang w:val="es-ES_tradnl"/>
        </w:rPr>
        <w:t>del programa de la Conferencia</w:t>
      </w:r>
      <w:r w:rsidRPr="00674D56">
        <w:rPr>
          <w:lang w:val="es-ES_tradnl"/>
        </w:rPr>
        <w:t xml:space="preserve"> de las Partes que actúa como </w:t>
      </w:r>
      <w:r w:rsidR="005345AB" w:rsidRPr="00674D56">
        <w:rPr>
          <w:lang w:val="es-ES_tradnl"/>
        </w:rPr>
        <w:t>r</w:t>
      </w:r>
      <w:r w:rsidRPr="00674D56">
        <w:rPr>
          <w:lang w:val="es-ES_tradnl"/>
        </w:rPr>
        <w:t xml:space="preserve">eunión de las </w:t>
      </w:r>
      <w:r w:rsidR="001E37FE" w:rsidRPr="00674D56">
        <w:rPr>
          <w:lang w:val="es-ES_tradnl"/>
        </w:rPr>
        <w:t xml:space="preserve">Partes en el Protocolo </w:t>
      </w:r>
      <w:r w:rsidRPr="00674D56">
        <w:rPr>
          <w:lang w:val="es-ES_tradnl"/>
        </w:rPr>
        <w:t xml:space="preserve">de Nagoya. </w:t>
      </w:r>
      <w:r w:rsidR="008C17EE" w:rsidRPr="00674D56">
        <w:rPr>
          <w:lang w:val="es-ES_tradnl"/>
        </w:rPr>
        <w:t>Para examinar</w:t>
      </w:r>
      <w:r w:rsidR="009D66F0">
        <w:rPr>
          <w:lang w:val="es-ES_tradnl"/>
        </w:rPr>
        <w:t>e</w:t>
      </w:r>
      <w:r w:rsidRPr="00674D56">
        <w:rPr>
          <w:lang w:val="es-ES_tradnl"/>
        </w:rPr>
        <w:t xml:space="preserve">l tema, el grupo de trabajo tuvo ante sí un proyecto de decisión, </w:t>
      </w:r>
      <w:r w:rsidR="00F16DA7" w:rsidRPr="00674D56">
        <w:rPr>
          <w:lang w:val="es-ES_tradnl"/>
        </w:rPr>
        <w:t xml:space="preserve">basado </w:t>
      </w:r>
      <w:r w:rsidRPr="00674D56">
        <w:rPr>
          <w:lang w:val="es-ES_tradnl"/>
        </w:rPr>
        <w:t>en la recomendación</w:t>
      </w:r>
      <w:r w:rsidR="009D66F0">
        <w:rPr>
          <w:lang w:val="es-ES_tradnl"/>
        </w:rPr>
        <w:t> </w:t>
      </w:r>
      <w:r w:rsidRPr="00674D56">
        <w:rPr>
          <w:lang w:val="es-ES_tradnl"/>
        </w:rPr>
        <w:t xml:space="preserve">3/13 del Órgano Subsidiario sobre la Aplicación </w:t>
      </w:r>
      <w:r w:rsidR="00CF2C81" w:rsidRPr="00674D56">
        <w:rPr>
          <w:lang w:val="es-ES_tradnl"/>
        </w:rPr>
        <w:t xml:space="preserve">que figura en las respectivas </w:t>
      </w:r>
      <w:r w:rsidR="00CF2C81" w:rsidRPr="009D66F0">
        <w:rPr>
          <w:spacing w:val="-2"/>
          <w:lang w:val="es-ES_tradnl"/>
        </w:rPr>
        <w:t xml:space="preserve">recopilaciones </w:t>
      </w:r>
      <w:r w:rsidRPr="009D66F0">
        <w:rPr>
          <w:spacing w:val="-2"/>
          <w:lang w:val="es-ES_tradnl"/>
        </w:rPr>
        <w:t>de proyectos de decisión de las tres entidades (CBD/COP/15/2; CBD/CP/MOP/10/1/Add.5;</w:t>
      </w:r>
      <w:r w:rsidRPr="00674D56">
        <w:rPr>
          <w:lang w:val="es-ES_tradnl"/>
        </w:rPr>
        <w:t xml:space="preserve"> y CBD/NP/MOP/4/1/Add.5).</w:t>
      </w:r>
    </w:p>
    <w:p w:rsidR="00820E4D" w:rsidRPr="00674D56" w:rsidRDefault="00820E4D" w:rsidP="00820E4D">
      <w:pPr>
        <w:numPr>
          <w:ilvl w:val="0"/>
          <w:numId w:val="20"/>
        </w:numPr>
        <w:tabs>
          <w:tab w:val="clear" w:pos="360"/>
        </w:tabs>
        <w:spacing w:after="120"/>
        <w:rPr>
          <w:szCs w:val="22"/>
          <w:lang w:val="es-ES_tradnl"/>
        </w:rPr>
      </w:pPr>
      <w:r w:rsidRPr="00674D56">
        <w:rPr>
          <w:lang w:val="es-ES_tradnl"/>
        </w:rPr>
        <w:t xml:space="preserve">En </w:t>
      </w:r>
      <w:r w:rsidR="003E6C77" w:rsidRPr="00674D56">
        <w:rPr>
          <w:lang w:val="es-ES_tradnl"/>
        </w:rPr>
        <w:t>su sexta reunión</w:t>
      </w:r>
      <w:r w:rsidRPr="00674D56">
        <w:rPr>
          <w:lang w:val="es-ES_tradnl"/>
        </w:rPr>
        <w:t xml:space="preserve">, </w:t>
      </w:r>
      <w:r w:rsidR="00E50EF0" w:rsidRPr="00674D56">
        <w:rPr>
          <w:lang w:val="es-ES_tradnl"/>
        </w:rPr>
        <w:t>el 10 de diciembre</w:t>
      </w:r>
      <w:r w:rsidRPr="00674D56">
        <w:rPr>
          <w:lang w:val="es-ES_tradnl"/>
        </w:rPr>
        <w:t xml:space="preserve">, el grupo de trabajo </w:t>
      </w:r>
      <w:r w:rsidR="00A108AE" w:rsidRPr="00674D56">
        <w:rPr>
          <w:lang w:val="es-ES_tradnl"/>
        </w:rPr>
        <w:t>examin</w:t>
      </w:r>
      <w:r w:rsidRPr="00674D56">
        <w:rPr>
          <w:lang w:val="es-ES_tradnl"/>
        </w:rPr>
        <w:t xml:space="preserve">ó un proyecto de decisión revisado presentado por </w:t>
      </w:r>
      <w:r w:rsidR="004E02C2" w:rsidRPr="00674D56">
        <w:rPr>
          <w:lang w:val="es-ES_tradnl"/>
        </w:rPr>
        <w:t>la Presidenta</w:t>
      </w:r>
      <w:r w:rsidRPr="00674D56">
        <w:rPr>
          <w:lang w:val="es-ES_tradnl"/>
        </w:rPr>
        <w:t xml:space="preserve"> en relación con el tema</w:t>
      </w:r>
      <w:r w:rsidR="009D66F0">
        <w:rPr>
          <w:lang w:val="es-ES_tradnl"/>
        </w:rPr>
        <w:t> </w:t>
      </w:r>
      <w:r w:rsidRPr="00674D56">
        <w:rPr>
          <w:lang w:val="es-ES_tradnl"/>
        </w:rPr>
        <w:t>17 del programa de la 15ª</w:t>
      </w:r>
      <w:r w:rsidR="009D66F0">
        <w:rPr>
          <w:lang w:val="es-ES_tradnl"/>
        </w:rPr>
        <w:t> </w:t>
      </w:r>
      <w:r w:rsidRPr="00674D56">
        <w:rPr>
          <w:lang w:val="es-ES_tradnl"/>
        </w:rPr>
        <w:t xml:space="preserve">reunión de la Conferencia de las </w:t>
      </w:r>
      <w:r w:rsidR="00AB6BFA">
        <w:rPr>
          <w:lang w:val="es-ES_tradnl"/>
        </w:rPr>
        <w:t xml:space="preserve">Partes y, tras su aprobación bajo </w:t>
      </w:r>
      <w:r w:rsidRPr="00674D56">
        <w:rPr>
          <w:lang w:val="es-ES_tradnl"/>
        </w:rPr>
        <w:t xml:space="preserve">ese tema del programa, </w:t>
      </w:r>
      <w:r w:rsidR="00F16DA7" w:rsidRPr="00674D56">
        <w:rPr>
          <w:lang w:val="es-ES_tradnl"/>
        </w:rPr>
        <w:t xml:space="preserve">lo </w:t>
      </w:r>
      <w:r w:rsidRPr="00674D56">
        <w:rPr>
          <w:lang w:val="es-ES_tradnl"/>
        </w:rPr>
        <w:t>aprobó</w:t>
      </w:r>
      <w:r w:rsidR="009D66F0">
        <w:rPr>
          <w:lang w:val="es-ES_tradnl"/>
        </w:rPr>
        <w:t>,</w:t>
      </w:r>
      <w:r w:rsidR="00F775AE">
        <w:rPr>
          <w:lang w:val="es-ES_tradnl"/>
        </w:rPr>
        <w:t xml:space="preserve"> </w:t>
      </w:r>
      <w:r w:rsidR="009D66F0" w:rsidRPr="00674D56">
        <w:rPr>
          <w:lang w:val="es-ES_tradnl"/>
        </w:rPr>
        <w:t xml:space="preserve">con los cambios </w:t>
      </w:r>
      <w:r w:rsidR="009D66F0">
        <w:rPr>
          <w:lang w:val="es-ES_tradnl"/>
        </w:rPr>
        <w:t>correspondientes,</w:t>
      </w:r>
      <w:r w:rsidR="00F775AE">
        <w:rPr>
          <w:lang w:val="es-ES_tradnl"/>
        </w:rPr>
        <w:t xml:space="preserve"> </w:t>
      </w:r>
      <w:r w:rsidR="00F16DA7" w:rsidRPr="00674D56">
        <w:rPr>
          <w:lang w:val="es-ES_tradnl"/>
        </w:rPr>
        <w:t xml:space="preserve">para </w:t>
      </w:r>
      <w:r w:rsidR="00225B11" w:rsidRPr="00674D56">
        <w:rPr>
          <w:lang w:val="es-ES_tradnl"/>
        </w:rPr>
        <w:t xml:space="preserve">su transmisión </w:t>
      </w:r>
      <w:r w:rsidR="00F16DA7" w:rsidRPr="00674D56">
        <w:rPr>
          <w:lang w:val="es-ES_tradnl"/>
        </w:rPr>
        <w:t xml:space="preserve">a la sesión plenaria </w:t>
      </w:r>
      <w:r w:rsidRPr="00674D56">
        <w:rPr>
          <w:lang w:val="es-ES_tradnl"/>
        </w:rPr>
        <w:t xml:space="preserve">como proyecto de decisión </w:t>
      </w:r>
      <w:r w:rsidR="005345AB" w:rsidRPr="00674D56">
        <w:rPr>
          <w:lang w:val="es-ES_tradnl"/>
        </w:rPr>
        <w:t>CBD/CP/MOP/10/L.11</w:t>
      </w:r>
      <w:r w:rsidRPr="00674D56">
        <w:rPr>
          <w:lang w:val="es-ES_tradnl"/>
        </w:rPr>
        <w:t>.</w:t>
      </w:r>
    </w:p>
    <w:p w:rsidR="00237302" w:rsidRPr="00674D56" w:rsidRDefault="00237302" w:rsidP="00237302">
      <w:pPr>
        <w:tabs>
          <w:tab w:val="left" w:pos="360"/>
        </w:tabs>
        <w:spacing w:after="120"/>
        <w:jc w:val="center"/>
        <w:rPr>
          <w:b/>
          <w:kern w:val="22"/>
          <w:szCs w:val="22"/>
          <w:lang w:val="es-ES_tradnl"/>
        </w:rPr>
      </w:pPr>
      <w:r w:rsidRPr="00674D56">
        <w:rPr>
          <w:b/>
          <w:kern w:val="22"/>
          <w:szCs w:val="22"/>
          <w:shd w:val="clear" w:color="auto" w:fill="C6D9F1"/>
          <w:lang w:val="es-ES_tradnl"/>
        </w:rPr>
        <w:t>NP</w:t>
      </w:r>
      <w:r w:rsidR="00866924" w:rsidRPr="00674D56">
        <w:rPr>
          <w:b/>
          <w:kern w:val="22"/>
          <w:szCs w:val="22"/>
          <w:shd w:val="clear" w:color="auto" w:fill="C6D9F1"/>
          <w:lang w:val="es-ES_tradnl"/>
        </w:rPr>
        <w:t xml:space="preserve"> - </w:t>
      </w:r>
      <w:r w:rsidR="00F7027F" w:rsidRPr="00674D56">
        <w:rPr>
          <w:b/>
          <w:kern w:val="22"/>
          <w:szCs w:val="22"/>
          <w:shd w:val="clear" w:color="auto" w:fill="C6D9F1"/>
          <w:lang w:val="es-ES_tradnl"/>
        </w:rPr>
        <w:t>Tema</w:t>
      </w:r>
      <w:r w:rsidRPr="00674D56">
        <w:rPr>
          <w:b/>
          <w:kern w:val="22"/>
          <w:szCs w:val="22"/>
          <w:shd w:val="clear" w:color="auto" w:fill="C6D9F1"/>
          <w:lang w:val="es-ES_tradnl"/>
        </w:rPr>
        <w:t xml:space="preserve"> 12.</w:t>
      </w:r>
      <w:r w:rsidR="00740907">
        <w:rPr>
          <w:b/>
          <w:kern w:val="22"/>
          <w:szCs w:val="22"/>
          <w:shd w:val="clear" w:color="auto" w:fill="C6D9F1"/>
          <w:lang w:val="es-ES_tradnl"/>
        </w:rPr>
        <w:t xml:space="preserve"> </w:t>
      </w:r>
      <w:r w:rsidR="00871B86" w:rsidRPr="00674D56">
        <w:rPr>
          <w:b/>
          <w:kern w:val="22"/>
          <w:szCs w:val="22"/>
          <w:shd w:val="clear" w:color="auto" w:fill="C6D9F1"/>
          <w:lang w:val="es-ES_tradnl"/>
        </w:rPr>
        <w:t>Revisión de la eficacia de las estructuras y los procesos</w:t>
      </w:r>
    </w:p>
    <w:p w:rsidR="00CB1086" w:rsidRPr="00AB6BFA" w:rsidRDefault="00CB1086" w:rsidP="00AB6BFA">
      <w:pPr>
        <w:numPr>
          <w:ilvl w:val="0"/>
          <w:numId w:val="20"/>
        </w:numPr>
        <w:tabs>
          <w:tab w:val="clear" w:pos="360"/>
        </w:tabs>
        <w:spacing w:after="120"/>
        <w:rPr>
          <w:bCs/>
          <w:spacing w:val="-2"/>
          <w:kern w:val="22"/>
          <w:szCs w:val="22"/>
          <w:lang w:val="es-ES_tradnl"/>
        </w:rPr>
      </w:pPr>
      <w:r w:rsidRPr="00674D56">
        <w:rPr>
          <w:bCs/>
          <w:kern w:val="22"/>
          <w:szCs w:val="22"/>
          <w:lang w:val="es-ES_tradnl"/>
        </w:rPr>
        <w:t xml:space="preserve">El </w:t>
      </w:r>
      <w:r w:rsidR="005345AB" w:rsidRPr="00674D56">
        <w:rPr>
          <w:bCs/>
          <w:kern w:val="22"/>
          <w:szCs w:val="22"/>
          <w:lang w:val="es-ES_tradnl"/>
        </w:rPr>
        <w:t>grupo de trabajo</w:t>
      </w:r>
      <w:r w:rsidRPr="00674D56">
        <w:rPr>
          <w:bCs/>
          <w:kern w:val="22"/>
          <w:szCs w:val="22"/>
          <w:lang w:val="es-ES_tradnl"/>
        </w:rPr>
        <w:t xml:space="preserve"> II </w:t>
      </w:r>
      <w:r w:rsidR="00CF2C81" w:rsidRPr="00674D56">
        <w:rPr>
          <w:bCs/>
          <w:kern w:val="22"/>
          <w:szCs w:val="22"/>
          <w:lang w:val="es-ES_tradnl"/>
        </w:rPr>
        <w:t>comenzó a tratar el tema</w:t>
      </w:r>
      <w:r w:rsidR="00A813BD">
        <w:rPr>
          <w:bCs/>
          <w:kern w:val="22"/>
          <w:szCs w:val="22"/>
          <w:lang w:val="es-ES_tradnl"/>
        </w:rPr>
        <w:t xml:space="preserve"> </w:t>
      </w:r>
      <w:r w:rsidR="000008CE" w:rsidRPr="00674D56">
        <w:rPr>
          <w:bCs/>
          <w:kern w:val="22"/>
          <w:szCs w:val="22"/>
          <w:lang w:val="es-ES_tradnl"/>
        </w:rPr>
        <w:t>NP-</w:t>
      </w:r>
      <w:r w:rsidRPr="00674D56">
        <w:rPr>
          <w:bCs/>
          <w:kern w:val="22"/>
          <w:szCs w:val="22"/>
          <w:lang w:val="es-ES_tradnl"/>
        </w:rPr>
        <w:t xml:space="preserve">12 en su </w:t>
      </w:r>
      <w:r w:rsidR="00CF2C81" w:rsidRPr="00674D56">
        <w:rPr>
          <w:bCs/>
          <w:kern w:val="22"/>
          <w:szCs w:val="22"/>
          <w:lang w:val="es-ES_tradnl"/>
        </w:rPr>
        <w:t xml:space="preserve">segunda </w:t>
      </w:r>
      <w:r w:rsidR="000226BC" w:rsidRPr="00674D56">
        <w:rPr>
          <w:bCs/>
          <w:kern w:val="22"/>
          <w:szCs w:val="22"/>
          <w:lang w:val="es-ES_tradnl"/>
        </w:rPr>
        <w:t xml:space="preserve">reunión, </w:t>
      </w:r>
      <w:r w:rsidR="00E50EF0" w:rsidRPr="00674D56">
        <w:rPr>
          <w:bCs/>
          <w:kern w:val="22"/>
          <w:szCs w:val="22"/>
          <w:lang w:val="es-ES_tradnl"/>
        </w:rPr>
        <w:t>el 8 de diciembre</w:t>
      </w:r>
      <w:r w:rsidRPr="00674D56">
        <w:rPr>
          <w:bCs/>
          <w:kern w:val="22"/>
          <w:szCs w:val="22"/>
          <w:lang w:val="es-ES_tradnl"/>
        </w:rPr>
        <w:t xml:space="preserve">, </w:t>
      </w:r>
      <w:r w:rsidR="009D66F0">
        <w:rPr>
          <w:bCs/>
          <w:kern w:val="22"/>
          <w:szCs w:val="22"/>
          <w:lang w:val="es-ES_tradnl"/>
        </w:rPr>
        <w:t>en forma concurrente con</w:t>
      </w:r>
      <w:r w:rsidRPr="00674D56">
        <w:rPr>
          <w:bCs/>
          <w:kern w:val="22"/>
          <w:szCs w:val="22"/>
          <w:lang w:val="es-ES_tradnl"/>
        </w:rPr>
        <w:t xml:space="preserve"> el tema 17 </w:t>
      </w:r>
      <w:r w:rsidR="008C17EE" w:rsidRPr="00674D56">
        <w:rPr>
          <w:bCs/>
          <w:kern w:val="22"/>
          <w:szCs w:val="22"/>
          <w:lang w:val="es-ES_tradnl"/>
        </w:rPr>
        <w:t>del programa de la Conferencia</w:t>
      </w:r>
      <w:r w:rsidRPr="00674D56">
        <w:rPr>
          <w:bCs/>
          <w:kern w:val="22"/>
          <w:szCs w:val="22"/>
          <w:lang w:val="es-ES_tradnl"/>
        </w:rPr>
        <w:t xml:space="preserve"> de las Partes en el Convenio y el tema</w:t>
      </w:r>
      <w:r w:rsidR="009D66F0">
        <w:rPr>
          <w:bCs/>
          <w:kern w:val="22"/>
          <w:szCs w:val="22"/>
          <w:lang w:val="es-ES_tradnl"/>
        </w:rPr>
        <w:t> </w:t>
      </w:r>
      <w:r w:rsidRPr="00674D56">
        <w:rPr>
          <w:bCs/>
          <w:kern w:val="22"/>
          <w:szCs w:val="22"/>
          <w:lang w:val="es-ES_tradnl"/>
        </w:rPr>
        <w:t xml:space="preserve">13 </w:t>
      </w:r>
      <w:r w:rsidR="008C17EE" w:rsidRPr="00674D56">
        <w:rPr>
          <w:bCs/>
          <w:kern w:val="22"/>
          <w:szCs w:val="22"/>
          <w:lang w:val="es-ES_tradnl"/>
        </w:rPr>
        <w:t>del programa de la Conferencia</w:t>
      </w:r>
      <w:r w:rsidRPr="00674D56">
        <w:rPr>
          <w:bCs/>
          <w:kern w:val="22"/>
          <w:szCs w:val="22"/>
          <w:lang w:val="es-ES_tradnl"/>
        </w:rPr>
        <w:t xml:space="preserve"> de las Partes </w:t>
      </w:r>
      <w:r w:rsidR="00EA277C" w:rsidRPr="00674D56">
        <w:rPr>
          <w:bCs/>
          <w:kern w:val="22"/>
          <w:szCs w:val="22"/>
          <w:lang w:val="es-ES_tradnl"/>
        </w:rPr>
        <w:t xml:space="preserve">que actúa como </w:t>
      </w:r>
      <w:r w:rsidR="005345AB" w:rsidRPr="00674D56">
        <w:rPr>
          <w:bCs/>
          <w:kern w:val="22"/>
          <w:szCs w:val="22"/>
          <w:lang w:val="es-ES_tradnl"/>
        </w:rPr>
        <w:t>r</w:t>
      </w:r>
      <w:r w:rsidRPr="00674D56">
        <w:rPr>
          <w:bCs/>
          <w:kern w:val="22"/>
          <w:szCs w:val="22"/>
          <w:lang w:val="es-ES_tradnl"/>
        </w:rPr>
        <w:t xml:space="preserve">eunión de las Partes en el Protocolo de Cartagena. </w:t>
      </w:r>
      <w:r w:rsidR="008C17EE" w:rsidRPr="00674D56">
        <w:rPr>
          <w:bCs/>
          <w:kern w:val="22"/>
          <w:szCs w:val="22"/>
          <w:lang w:val="es-ES_tradnl"/>
        </w:rPr>
        <w:t>Para examinar</w:t>
      </w:r>
      <w:r w:rsidR="00AB6BFA">
        <w:rPr>
          <w:bCs/>
          <w:kern w:val="22"/>
          <w:szCs w:val="22"/>
          <w:lang w:val="es-ES_tradnl"/>
        </w:rPr>
        <w:t>e</w:t>
      </w:r>
      <w:r w:rsidRPr="00674D56">
        <w:rPr>
          <w:bCs/>
          <w:kern w:val="22"/>
          <w:szCs w:val="22"/>
          <w:lang w:val="es-ES_tradnl"/>
        </w:rPr>
        <w:t xml:space="preserve">l tema, el grupo de trabajo tuvo ante sí un proyecto de decisión, </w:t>
      </w:r>
      <w:r w:rsidR="00643A48" w:rsidRPr="00AB6BFA">
        <w:rPr>
          <w:bCs/>
          <w:spacing w:val="-2"/>
          <w:kern w:val="22"/>
          <w:szCs w:val="22"/>
          <w:lang w:val="es-ES_tradnl"/>
        </w:rPr>
        <w:lastRenderedPageBreak/>
        <w:t xml:space="preserve">basado en </w:t>
      </w:r>
      <w:r w:rsidRPr="00AB6BFA">
        <w:rPr>
          <w:bCs/>
          <w:spacing w:val="-2"/>
          <w:kern w:val="22"/>
          <w:szCs w:val="22"/>
          <w:lang w:val="es-ES_tradnl"/>
        </w:rPr>
        <w:t xml:space="preserve">la recomendación 3/13 del Órgano Subsidiario sobre la Aplicación </w:t>
      </w:r>
      <w:r w:rsidR="00AB6BFA" w:rsidRPr="00AB6BFA">
        <w:rPr>
          <w:bCs/>
          <w:spacing w:val="-2"/>
          <w:kern w:val="22"/>
          <w:szCs w:val="22"/>
          <w:lang w:val="es-ES_tradnl"/>
        </w:rPr>
        <w:t xml:space="preserve">y </w:t>
      </w:r>
      <w:r w:rsidR="00CF2C81" w:rsidRPr="00AB6BFA">
        <w:rPr>
          <w:bCs/>
          <w:spacing w:val="-2"/>
          <w:kern w:val="22"/>
          <w:szCs w:val="22"/>
          <w:lang w:val="es-ES_tradnl"/>
        </w:rPr>
        <w:t xml:space="preserve">que figura en las respectivas recopilaciones </w:t>
      </w:r>
      <w:r w:rsidRPr="00AB6BFA">
        <w:rPr>
          <w:bCs/>
          <w:spacing w:val="-2"/>
          <w:kern w:val="22"/>
          <w:szCs w:val="22"/>
          <w:lang w:val="es-ES_tradnl"/>
        </w:rPr>
        <w:t>de proyectos de decisión de las tres entidades (CBD/COP/15/2; CBD/CP/MOP/10/1/Add.5; y CBD/NP/MOP/4/1/Add.5).</w:t>
      </w:r>
    </w:p>
    <w:p w:rsidR="00CB1086" w:rsidRPr="00AB6BFA" w:rsidRDefault="00CB1086" w:rsidP="00CB1086">
      <w:pPr>
        <w:numPr>
          <w:ilvl w:val="0"/>
          <w:numId w:val="20"/>
        </w:numPr>
        <w:tabs>
          <w:tab w:val="clear" w:pos="360"/>
        </w:tabs>
        <w:spacing w:after="120"/>
        <w:rPr>
          <w:spacing w:val="-2"/>
          <w:szCs w:val="22"/>
          <w:lang w:val="es-ES_tradnl"/>
        </w:rPr>
      </w:pPr>
      <w:r w:rsidRPr="00674D56">
        <w:rPr>
          <w:szCs w:val="22"/>
          <w:lang w:val="es-ES_tradnl"/>
        </w:rPr>
        <w:t xml:space="preserve">En </w:t>
      </w:r>
      <w:r w:rsidR="003E6C77" w:rsidRPr="00674D56">
        <w:rPr>
          <w:szCs w:val="22"/>
          <w:lang w:val="es-ES_tradnl"/>
        </w:rPr>
        <w:t>su sexta reunión</w:t>
      </w:r>
      <w:r w:rsidRPr="00674D56">
        <w:rPr>
          <w:szCs w:val="22"/>
          <w:lang w:val="es-ES_tradnl"/>
        </w:rPr>
        <w:t xml:space="preserve">, </w:t>
      </w:r>
      <w:r w:rsidR="00E50EF0" w:rsidRPr="00674D56">
        <w:rPr>
          <w:szCs w:val="22"/>
          <w:lang w:val="es-ES_tradnl"/>
        </w:rPr>
        <w:t>el 10 de diciembre</w:t>
      </w:r>
      <w:r w:rsidRPr="00674D56">
        <w:rPr>
          <w:szCs w:val="22"/>
          <w:lang w:val="es-ES_tradnl"/>
        </w:rPr>
        <w:t xml:space="preserve">, el grupo de trabajo </w:t>
      </w:r>
      <w:r w:rsidR="00A108AE" w:rsidRPr="00674D56">
        <w:rPr>
          <w:szCs w:val="22"/>
          <w:lang w:val="es-ES_tradnl"/>
        </w:rPr>
        <w:t>examin</w:t>
      </w:r>
      <w:r w:rsidRPr="00674D56">
        <w:rPr>
          <w:szCs w:val="22"/>
          <w:lang w:val="es-ES_tradnl"/>
        </w:rPr>
        <w:t xml:space="preserve">ó un proyecto de decisión revisado presentado por </w:t>
      </w:r>
      <w:r w:rsidR="004E02C2" w:rsidRPr="00674D56">
        <w:rPr>
          <w:szCs w:val="22"/>
          <w:lang w:val="es-ES_tradnl"/>
        </w:rPr>
        <w:t>la Presidenta</w:t>
      </w:r>
      <w:r w:rsidRPr="00674D56">
        <w:rPr>
          <w:szCs w:val="22"/>
          <w:lang w:val="es-ES_tradnl"/>
        </w:rPr>
        <w:t xml:space="preserve"> en relación con el tema</w:t>
      </w:r>
      <w:r w:rsidR="00AB6BFA">
        <w:rPr>
          <w:szCs w:val="22"/>
          <w:lang w:val="es-ES_tradnl"/>
        </w:rPr>
        <w:t> </w:t>
      </w:r>
      <w:r w:rsidRPr="00674D56">
        <w:rPr>
          <w:szCs w:val="22"/>
          <w:lang w:val="es-ES_tradnl"/>
        </w:rPr>
        <w:t>17 del programa de la 15ª</w:t>
      </w:r>
      <w:r w:rsidR="00AB6BFA">
        <w:rPr>
          <w:szCs w:val="22"/>
          <w:lang w:val="es-ES_tradnl"/>
        </w:rPr>
        <w:t> </w:t>
      </w:r>
      <w:r w:rsidRPr="00674D56">
        <w:rPr>
          <w:szCs w:val="22"/>
          <w:lang w:val="es-ES_tradnl"/>
        </w:rPr>
        <w:t xml:space="preserve">reunión de la </w:t>
      </w:r>
      <w:r w:rsidRPr="00AB6BFA">
        <w:rPr>
          <w:spacing w:val="-2"/>
          <w:szCs w:val="22"/>
          <w:lang w:val="es-ES_tradnl"/>
        </w:rPr>
        <w:t xml:space="preserve">Conferencia de las Partes y, tras su aprobación </w:t>
      </w:r>
      <w:r w:rsidR="00AB6BFA">
        <w:rPr>
          <w:spacing w:val="-2"/>
          <w:szCs w:val="22"/>
          <w:lang w:val="es-ES_tradnl"/>
        </w:rPr>
        <w:t>bajo</w:t>
      </w:r>
      <w:r w:rsidRPr="00AB6BFA">
        <w:rPr>
          <w:spacing w:val="-2"/>
          <w:szCs w:val="22"/>
          <w:lang w:val="es-ES_tradnl"/>
        </w:rPr>
        <w:t xml:space="preserve"> ese tema del programa, </w:t>
      </w:r>
      <w:r w:rsidR="00643A48" w:rsidRPr="00AB6BFA">
        <w:rPr>
          <w:spacing w:val="-2"/>
          <w:szCs w:val="22"/>
          <w:lang w:val="es-ES_tradnl"/>
        </w:rPr>
        <w:t xml:space="preserve">lo </w:t>
      </w:r>
      <w:r w:rsidRPr="00AB6BFA">
        <w:rPr>
          <w:spacing w:val="-2"/>
          <w:szCs w:val="22"/>
          <w:lang w:val="es-ES_tradnl"/>
        </w:rPr>
        <w:t>aprobó</w:t>
      </w:r>
      <w:r w:rsidR="00AB6BFA" w:rsidRPr="00AB6BFA">
        <w:rPr>
          <w:spacing w:val="-2"/>
          <w:szCs w:val="22"/>
          <w:lang w:val="es-ES_tradnl"/>
        </w:rPr>
        <w:t>,</w:t>
      </w:r>
      <w:r w:rsidR="00F775AE">
        <w:rPr>
          <w:spacing w:val="-2"/>
          <w:szCs w:val="22"/>
          <w:lang w:val="es-ES_tradnl"/>
        </w:rPr>
        <w:t xml:space="preserve"> </w:t>
      </w:r>
      <w:r w:rsidR="00AB6BFA" w:rsidRPr="00AB6BFA">
        <w:rPr>
          <w:spacing w:val="-2"/>
          <w:szCs w:val="22"/>
          <w:lang w:val="es-ES_tradnl"/>
        </w:rPr>
        <w:t xml:space="preserve">con los cambios correspondientes </w:t>
      </w:r>
      <w:r w:rsidR="00643A48" w:rsidRPr="00AB6BFA">
        <w:rPr>
          <w:spacing w:val="-2"/>
          <w:lang w:val="es-ES_tradnl"/>
        </w:rPr>
        <w:t>para su transmisión a la sesión plenaria</w:t>
      </w:r>
      <w:r w:rsidRPr="00AB6BFA">
        <w:rPr>
          <w:spacing w:val="-2"/>
          <w:szCs w:val="22"/>
          <w:lang w:val="es-ES_tradnl"/>
        </w:rPr>
        <w:t xml:space="preserve">como proyecto de decisión </w:t>
      </w:r>
      <w:r w:rsidR="005345AB" w:rsidRPr="00AB6BFA">
        <w:rPr>
          <w:spacing w:val="-2"/>
          <w:lang w:val="es-ES_tradnl"/>
        </w:rPr>
        <w:t>CBD/NP/MOP/4/L.8</w:t>
      </w:r>
      <w:r w:rsidRPr="00AB6BFA">
        <w:rPr>
          <w:spacing w:val="-2"/>
          <w:szCs w:val="22"/>
          <w:lang w:val="es-ES_tradnl"/>
        </w:rPr>
        <w:t>.</w:t>
      </w:r>
    </w:p>
    <w:p w:rsidR="003B3970" w:rsidRPr="00674D56" w:rsidRDefault="003B3970" w:rsidP="003B3970">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18.</w:t>
      </w:r>
      <w:r w:rsidRPr="00674D56">
        <w:rPr>
          <w:b/>
          <w:bCs/>
          <w:szCs w:val="22"/>
          <w:lang w:val="es-ES_tradnl"/>
        </w:rPr>
        <w:tab/>
      </w:r>
      <w:r w:rsidR="004D40F1" w:rsidRPr="00674D56">
        <w:rPr>
          <w:b/>
          <w:bCs/>
          <w:szCs w:val="22"/>
          <w:lang w:val="es-ES_tradnl"/>
        </w:rPr>
        <w:t>Programa de trabajo plurianual de la Conferencia de las Partes</w:t>
      </w:r>
    </w:p>
    <w:p w:rsidR="008B1776" w:rsidRPr="00674D56" w:rsidRDefault="008B1776" w:rsidP="008B1776">
      <w:pPr>
        <w:numPr>
          <w:ilvl w:val="0"/>
          <w:numId w:val="21"/>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comenzó a tratar el tema</w:t>
      </w:r>
      <w:r w:rsidR="00A813BD">
        <w:rPr>
          <w:lang w:val="es-ES_tradnl"/>
        </w:rPr>
        <w:t xml:space="preserve"> </w:t>
      </w:r>
      <w:r w:rsidR="000008CE" w:rsidRPr="00674D56">
        <w:rPr>
          <w:bCs/>
          <w:kern w:val="22"/>
          <w:szCs w:val="22"/>
          <w:lang w:val="es-ES_tradnl"/>
        </w:rPr>
        <w:t>COP-</w:t>
      </w:r>
      <w:r w:rsidR="003E6C77" w:rsidRPr="00674D56">
        <w:rPr>
          <w:lang w:val="es-ES_tradnl"/>
        </w:rPr>
        <w:t xml:space="preserve">18 </w:t>
      </w:r>
      <w:r w:rsidRPr="00674D56">
        <w:rPr>
          <w:lang w:val="es-ES_tradnl"/>
        </w:rPr>
        <w:t xml:space="preserve">en su </w:t>
      </w:r>
      <w:r w:rsidR="00CF2C81" w:rsidRPr="00674D56">
        <w:rPr>
          <w:lang w:val="es-ES_tradnl"/>
        </w:rPr>
        <w:t>segunda reunión</w:t>
      </w:r>
      <w:r w:rsidRPr="00674D56">
        <w:rPr>
          <w:lang w:val="es-ES_tradnl"/>
        </w:rPr>
        <w:t xml:space="preserve">, </w:t>
      </w:r>
      <w:r w:rsidR="00E50EF0" w:rsidRPr="00674D56">
        <w:rPr>
          <w:lang w:val="es-ES_tradnl"/>
        </w:rPr>
        <w:t>el 8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w:t>
      </w:r>
      <w:r w:rsidR="00795EB9" w:rsidRPr="00674D56">
        <w:rPr>
          <w:lang w:val="es-ES_tradnl"/>
        </w:rPr>
        <w:t>que figura en la recopilación de proyectos de decisión</w:t>
      </w:r>
      <w:r w:rsidRPr="00674D56">
        <w:rPr>
          <w:lang w:val="es-ES_tradnl"/>
        </w:rPr>
        <w:t xml:space="preserve"> (CBD/COP/15/2), así como una nota </w:t>
      </w:r>
      <w:r w:rsidR="004E02C2" w:rsidRPr="00674D56">
        <w:rPr>
          <w:lang w:val="es-ES_tradnl"/>
        </w:rPr>
        <w:t>de la Secretaria Ejecutiva</w:t>
      </w:r>
      <w:r w:rsidRPr="00674D56">
        <w:rPr>
          <w:lang w:val="es-ES_tradnl"/>
        </w:rPr>
        <w:t xml:space="preserve"> sobre el programa de trabajo </w:t>
      </w:r>
      <w:r w:rsidR="0004542D" w:rsidRPr="00674D56">
        <w:rPr>
          <w:lang w:val="es-ES_tradnl"/>
        </w:rPr>
        <w:t xml:space="preserve">plurianual </w:t>
      </w:r>
      <w:r w:rsidRPr="00674D56">
        <w:rPr>
          <w:lang w:val="es-ES_tradnl"/>
        </w:rPr>
        <w:t>hasta 2030 (CBD/COP/15/15).</w:t>
      </w:r>
    </w:p>
    <w:p w:rsidR="00A02544" w:rsidRPr="00674D56" w:rsidRDefault="008B1776" w:rsidP="00A02544">
      <w:pPr>
        <w:numPr>
          <w:ilvl w:val="0"/>
          <w:numId w:val="21"/>
        </w:numPr>
        <w:tabs>
          <w:tab w:val="clear" w:pos="360"/>
        </w:tabs>
        <w:spacing w:after="120"/>
        <w:rPr>
          <w:bCs/>
          <w:kern w:val="22"/>
          <w:szCs w:val="22"/>
          <w:lang w:val="es-ES_tradnl"/>
        </w:rPr>
      </w:pPr>
      <w:r w:rsidRPr="00674D56">
        <w:rPr>
          <w:szCs w:val="22"/>
          <w:lang w:val="es-ES_tradnl"/>
        </w:rPr>
        <w:t>El representante de</w:t>
      </w:r>
      <w:r w:rsidR="00AB6BFA">
        <w:rPr>
          <w:szCs w:val="22"/>
          <w:lang w:val="es-ES_tradnl"/>
        </w:rPr>
        <w:t>l</w:t>
      </w:r>
      <w:r w:rsidRPr="00674D56">
        <w:rPr>
          <w:szCs w:val="22"/>
          <w:lang w:val="es-ES_tradnl"/>
        </w:rPr>
        <w:t xml:space="preserve"> Canadá formuló una declaración.</w:t>
      </w:r>
    </w:p>
    <w:p w:rsidR="00A02544" w:rsidRDefault="009313CA" w:rsidP="00A02544">
      <w:pPr>
        <w:numPr>
          <w:ilvl w:val="0"/>
          <w:numId w:val="21"/>
        </w:numPr>
        <w:tabs>
          <w:tab w:val="clear" w:pos="360"/>
        </w:tabs>
        <w:spacing w:after="120"/>
        <w:rPr>
          <w:szCs w:val="22"/>
          <w:lang w:val="es-ES_tradnl"/>
        </w:rPr>
      </w:pPr>
      <w:r w:rsidRPr="00674D56">
        <w:rPr>
          <w:szCs w:val="22"/>
          <w:lang w:val="es-ES_tradnl"/>
        </w:rPr>
        <w:t xml:space="preserve">El grupo de trabajo acordó que </w:t>
      </w:r>
      <w:r w:rsidR="004E02C2" w:rsidRPr="00674D56">
        <w:rPr>
          <w:szCs w:val="22"/>
          <w:lang w:val="es-ES_tradnl"/>
        </w:rPr>
        <w:t>la Presidenta</w:t>
      </w:r>
      <w:r w:rsidRPr="00674D56">
        <w:rPr>
          <w:szCs w:val="22"/>
          <w:lang w:val="es-ES_tradnl"/>
        </w:rPr>
        <w:t xml:space="preserve"> prepararía un proyecto de decisión revisado para su consideración, tomando en cuenta la declaración </w:t>
      </w:r>
      <w:r w:rsidR="00821796" w:rsidRPr="00674D56">
        <w:rPr>
          <w:szCs w:val="22"/>
          <w:lang w:val="es-ES_tradnl"/>
        </w:rPr>
        <w:t xml:space="preserve">formulada </w:t>
      </w:r>
      <w:r w:rsidRPr="00674D56">
        <w:rPr>
          <w:szCs w:val="22"/>
          <w:lang w:val="es-ES_tradnl"/>
        </w:rPr>
        <w:t>verbalmente y presentada por escrito.</w:t>
      </w:r>
    </w:p>
    <w:p w:rsidR="00DF7CA8" w:rsidRPr="00DF7CA8" w:rsidRDefault="00DF7CA8" w:rsidP="00A02544">
      <w:pPr>
        <w:numPr>
          <w:ilvl w:val="0"/>
          <w:numId w:val="21"/>
        </w:numPr>
        <w:tabs>
          <w:tab w:val="clear" w:pos="360"/>
        </w:tabs>
        <w:spacing w:after="120"/>
        <w:rPr>
          <w:szCs w:val="22"/>
          <w:lang w:val="es-ES"/>
        </w:rPr>
      </w:pPr>
      <w:r w:rsidRPr="00DF7CA8">
        <w:rPr>
          <w:lang w:val="es-ES"/>
        </w:rPr>
        <w:t xml:space="preserve">En su </w:t>
      </w:r>
      <w:r w:rsidR="00A813BD">
        <w:rPr>
          <w:lang w:val="es-ES"/>
        </w:rPr>
        <w:t>décima</w:t>
      </w:r>
      <w:r w:rsidRPr="00DF7CA8">
        <w:rPr>
          <w:lang w:val="es-ES"/>
        </w:rPr>
        <w:t xml:space="preserve"> reunión, el 9 de diciembre, el grupo de trabajo examinó el proyecto de decisión revisado presentado por </w:t>
      </w:r>
      <w:r>
        <w:rPr>
          <w:lang w:val="es-ES"/>
        </w:rPr>
        <w:t>la Presidenta</w:t>
      </w:r>
      <w:r w:rsidRPr="00DF7CA8">
        <w:rPr>
          <w:lang w:val="es-ES"/>
        </w:rPr>
        <w:t xml:space="preserve"> y lo aprobó, en su forma enmendada oralmente, para su transmisión al plenario como proyecto de decisión</w:t>
      </w:r>
      <w:r>
        <w:rPr>
          <w:lang w:val="es-ES"/>
        </w:rPr>
        <w:t xml:space="preserve"> </w:t>
      </w:r>
      <w:r w:rsidRPr="00DF7CA8">
        <w:rPr>
          <w:lang w:val="es-ES"/>
        </w:rPr>
        <w:t>CBD/COP/15/L</w:t>
      </w:r>
      <w:r w:rsidRPr="00DF7CA8">
        <w:rPr>
          <w:rFonts w:eastAsia="Batang"/>
          <w:lang w:val="es-ES"/>
        </w:rPr>
        <w:t>.20.</w:t>
      </w:r>
    </w:p>
    <w:p w:rsidR="008944AD" w:rsidRPr="00DF7CA8" w:rsidRDefault="00DF7CA8" w:rsidP="00DF7CA8">
      <w:pPr>
        <w:numPr>
          <w:ilvl w:val="0"/>
          <w:numId w:val="21"/>
        </w:numPr>
        <w:tabs>
          <w:tab w:val="clear" w:pos="360"/>
        </w:tabs>
        <w:spacing w:after="120"/>
        <w:rPr>
          <w:szCs w:val="22"/>
          <w:lang w:val="es-ES"/>
        </w:rPr>
      </w:pPr>
      <w:r w:rsidRPr="00DF7CA8">
        <w:rPr>
          <w:rFonts w:eastAsia="Batang"/>
          <w:lang w:val="es-ES"/>
        </w:rPr>
        <w:t xml:space="preserve">Durante las deliberaciones, el grupo de trabajo convino en que la siguiente observación se reflejara en el presente informe. El representante del Japón dijo que, con respecto a la ejecución del programa de trabajo por </w:t>
      </w:r>
      <w:r>
        <w:rPr>
          <w:rFonts w:eastAsia="Batang"/>
          <w:lang w:val="es-ES"/>
        </w:rPr>
        <w:t xml:space="preserve">parte de </w:t>
      </w:r>
      <w:r w:rsidRPr="00DF7CA8">
        <w:rPr>
          <w:rFonts w:eastAsia="Batang"/>
          <w:lang w:val="es-ES"/>
        </w:rPr>
        <w:t>la secretaría, era importante recordar a las Partes que debían tener en cuenta los límites presupuestarios y pedir a la secretaría que utilizara sus recursos de manera eficaz y eficiente al realizar la labor</w:t>
      </w:r>
      <w:r w:rsidRPr="00DF7CA8">
        <w:rPr>
          <w:bCs/>
          <w:lang w:val="es-ES"/>
        </w:rPr>
        <w:t>.</w:t>
      </w:r>
    </w:p>
    <w:p w:rsidR="003B3970" w:rsidRPr="00674D56" w:rsidRDefault="003B3970" w:rsidP="003B3970">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19.</w:t>
      </w:r>
      <w:r w:rsidRPr="00674D56">
        <w:rPr>
          <w:b/>
          <w:bCs/>
          <w:szCs w:val="22"/>
          <w:lang w:val="es-ES_tradnl"/>
        </w:rPr>
        <w:tab/>
      </w:r>
      <w:r w:rsidR="004D40F1" w:rsidRPr="00674D56">
        <w:rPr>
          <w:b/>
          <w:bCs/>
          <w:szCs w:val="22"/>
          <w:lang w:val="es-ES_tradnl"/>
        </w:rPr>
        <w:t xml:space="preserve">Áreas protegidas y otras medidas eficaces de conservación basadas en áreas </w:t>
      </w:r>
    </w:p>
    <w:p w:rsidR="009313CA" w:rsidRPr="00674D56" w:rsidRDefault="009313CA" w:rsidP="009313CA">
      <w:pPr>
        <w:numPr>
          <w:ilvl w:val="0"/>
          <w:numId w:val="20"/>
        </w:numPr>
        <w:tabs>
          <w:tab w:val="clear" w:pos="360"/>
        </w:tabs>
        <w:spacing w:after="120"/>
        <w:rPr>
          <w:bCs/>
          <w:kern w:val="22"/>
          <w:szCs w:val="22"/>
          <w:lang w:val="es-ES_tradnl"/>
        </w:rPr>
      </w:pPr>
      <w:r w:rsidRPr="00674D56">
        <w:rPr>
          <w:bCs/>
          <w:kern w:val="22"/>
          <w:szCs w:val="22"/>
          <w:lang w:val="es-ES_tradnl"/>
        </w:rPr>
        <w:t>El grupo de trabajo</w:t>
      </w:r>
      <w:r w:rsidR="005345AB" w:rsidRPr="00674D56">
        <w:rPr>
          <w:bCs/>
          <w:kern w:val="22"/>
          <w:szCs w:val="22"/>
          <w:lang w:val="es-ES_tradnl"/>
        </w:rPr>
        <w:t xml:space="preserve"> II </w:t>
      </w:r>
      <w:r w:rsidR="00CF2C81" w:rsidRPr="00674D56">
        <w:rPr>
          <w:bCs/>
          <w:kern w:val="22"/>
          <w:szCs w:val="22"/>
          <w:lang w:val="es-ES_tradnl"/>
        </w:rPr>
        <w:t>comenzó a tratar el tema</w:t>
      </w:r>
      <w:r w:rsidR="00A813BD">
        <w:rPr>
          <w:bCs/>
          <w:kern w:val="22"/>
          <w:szCs w:val="22"/>
          <w:lang w:val="es-ES_tradnl"/>
        </w:rPr>
        <w:t xml:space="preserve"> </w:t>
      </w:r>
      <w:r w:rsidR="000008CE" w:rsidRPr="00674D56">
        <w:rPr>
          <w:bCs/>
          <w:kern w:val="22"/>
          <w:szCs w:val="22"/>
          <w:lang w:val="es-ES_tradnl"/>
        </w:rPr>
        <w:t>COP-</w:t>
      </w:r>
      <w:r w:rsidRPr="00674D56">
        <w:rPr>
          <w:bCs/>
          <w:kern w:val="22"/>
          <w:szCs w:val="22"/>
          <w:lang w:val="es-ES_tradnl"/>
        </w:rPr>
        <w:t xml:space="preserve">19 en su </w:t>
      </w:r>
      <w:r w:rsidR="00CF2C81" w:rsidRPr="00674D56">
        <w:rPr>
          <w:bCs/>
          <w:kern w:val="22"/>
          <w:szCs w:val="22"/>
          <w:lang w:val="es-ES_tradnl"/>
        </w:rPr>
        <w:t>segunda reunión</w:t>
      </w:r>
      <w:r w:rsidRPr="00674D56">
        <w:rPr>
          <w:bCs/>
          <w:kern w:val="22"/>
          <w:szCs w:val="22"/>
          <w:lang w:val="es-ES_tradnl"/>
        </w:rPr>
        <w:t xml:space="preserve">, </w:t>
      </w:r>
      <w:r w:rsidR="00E50EF0" w:rsidRPr="00674D56">
        <w:rPr>
          <w:bCs/>
          <w:kern w:val="22"/>
          <w:szCs w:val="22"/>
          <w:lang w:val="es-ES_tradnl"/>
        </w:rPr>
        <w:t>el 8 de diciembre</w:t>
      </w:r>
      <w:r w:rsidR="003E6C77" w:rsidRPr="00674D56">
        <w:rPr>
          <w:bCs/>
          <w:kern w:val="22"/>
          <w:szCs w:val="22"/>
          <w:lang w:val="es-ES_tradnl"/>
        </w:rPr>
        <w:t>.</w:t>
      </w:r>
      <w:r w:rsidR="00F775AE">
        <w:rPr>
          <w:bCs/>
          <w:kern w:val="22"/>
          <w:szCs w:val="22"/>
          <w:lang w:val="es-ES_tradnl"/>
        </w:rPr>
        <w:t xml:space="preserve"> </w:t>
      </w:r>
      <w:r w:rsidR="00CF2C81" w:rsidRPr="00674D56">
        <w:rPr>
          <w:bCs/>
          <w:kern w:val="22"/>
          <w:szCs w:val="22"/>
          <w:lang w:val="es-ES_tradnl"/>
        </w:rPr>
        <w:t>Para examinar este tema</w:t>
      </w:r>
      <w:r w:rsidRPr="00674D56">
        <w:rPr>
          <w:bCs/>
          <w:kern w:val="22"/>
          <w:szCs w:val="22"/>
          <w:lang w:val="es-ES_tradnl"/>
        </w:rPr>
        <w:t xml:space="preserve">, el grupo de trabajo tuvo ante sí una nota </w:t>
      </w:r>
      <w:r w:rsidR="004E02C2" w:rsidRPr="00674D56">
        <w:rPr>
          <w:bCs/>
          <w:kern w:val="22"/>
          <w:szCs w:val="22"/>
          <w:lang w:val="es-ES_tradnl"/>
        </w:rPr>
        <w:t>de la Secretaria Ejecutiva</w:t>
      </w:r>
      <w:r w:rsidRPr="00674D56">
        <w:rPr>
          <w:bCs/>
          <w:kern w:val="22"/>
          <w:szCs w:val="22"/>
          <w:lang w:val="es-ES_tradnl"/>
        </w:rPr>
        <w:t xml:space="preserve"> sobre el estado mundial, </w:t>
      </w:r>
      <w:r w:rsidR="00AB6BFA">
        <w:rPr>
          <w:bCs/>
          <w:kern w:val="22"/>
          <w:szCs w:val="22"/>
          <w:lang w:val="es-ES_tradnl"/>
        </w:rPr>
        <w:t xml:space="preserve">carencias y </w:t>
      </w:r>
      <w:r w:rsidRPr="00674D56">
        <w:rPr>
          <w:bCs/>
          <w:kern w:val="22"/>
          <w:szCs w:val="22"/>
          <w:lang w:val="es-ES_tradnl"/>
        </w:rPr>
        <w:t>oportunidades de las áreas protegidas y otras medidas de conservación basadas en áreas (CBD/COP/15/INF/3).</w:t>
      </w:r>
    </w:p>
    <w:p w:rsidR="0049350B" w:rsidRPr="00674D56" w:rsidRDefault="00314D33" w:rsidP="0049350B">
      <w:pPr>
        <w:numPr>
          <w:ilvl w:val="0"/>
          <w:numId w:val="20"/>
        </w:numPr>
        <w:tabs>
          <w:tab w:val="clear" w:pos="360"/>
        </w:tabs>
        <w:spacing w:after="120"/>
        <w:rPr>
          <w:szCs w:val="22"/>
          <w:lang w:val="es-ES_tradnl"/>
        </w:rPr>
      </w:pPr>
      <w:r w:rsidRPr="00674D56">
        <w:rPr>
          <w:szCs w:val="22"/>
          <w:lang w:val="es-ES_tradnl"/>
        </w:rPr>
        <w:t>El</w:t>
      </w:r>
      <w:r w:rsidR="009313CA" w:rsidRPr="00674D56">
        <w:rPr>
          <w:szCs w:val="22"/>
          <w:lang w:val="es-ES_tradnl"/>
        </w:rPr>
        <w:t xml:space="preserve"> representante de Zimbabwe</w:t>
      </w:r>
      <w:r w:rsidR="00DF7CA8">
        <w:rPr>
          <w:szCs w:val="22"/>
          <w:lang w:val="es-ES_tradnl"/>
        </w:rPr>
        <w:t xml:space="preserve"> </w:t>
      </w:r>
      <w:r w:rsidR="00821796" w:rsidRPr="00674D56">
        <w:rPr>
          <w:szCs w:val="22"/>
          <w:lang w:val="es-ES_tradnl"/>
        </w:rPr>
        <w:t xml:space="preserve">formuló </w:t>
      </w:r>
      <w:r w:rsidR="009313CA" w:rsidRPr="00674D56">
        <w:rPr>
          <w:szCs w:val="22"/>
          <w:lang w:val="es-ES_tradnl"/>
        </w:rPr>
        <w:t>una declaración en nombre de los Estados africanos.</w:t>
      </w:r>
    </w:p>
    <w:p w:rsidR="0049350B" w:rsidRPr="00674D56" w:rsidRDefault="009313CA" w:rsidP="0049350B">
      <w:pPr>
        <w:numPr>
          <w:ilvl w:val="0"/>
          <w:numId w:val="20"/>
        </w:numPr>
        <w:tabs>
          <w:tab w:val="clear" w:pos="360"/>
        </w:tabs>
        <w:spacing w:after="120"/>
        <w:rPr>
          <w:szCs w:val="22"/>
          <w:lang w:val="es-ES_tradnl"/>
        </w:rPr>
      </w:pPr>
      <w:r w:rsidRPr="00674D56">
        <w:rPr>
          <w:szCs w:val="22"/>
          <w:lang w:val="es-ES_tradnl"/>
        </w:rPr>
        <w:t>El grupo de trabajo tomó nota de la información contenida en el documento CBD/COP/15/INF/3.</w:t>
      </w:r>
    </w:p>
    <w:p w:rsidR="003B3970" w:rsidRPr="00674D56" w:rsidRDefault="003B3970" w:rsidP="0062130B">
      <w:pPr>
        <w:keepNext/>
        <w:spacing w:before="240" w:after="140"/>
        <w:ind w:left="720" w:hanging="720"/>
        <w:jc w:val="center"/>
        <w:outlineLvl w:val="1"/>
        <w:rPr>
          <w:b/>
          <w:bCs/>
          <w:szCs w:val="22"/>
          <w:lang w:val="es-ES_tradnl"/>
        </w:rPr>
      </w:pPr>
      <w:r w:rsidRPr="00674D56">
        <w:rPr>
          <w:b/>
          <w:bCs/>
          <w:szCs w:val="22"/>
          <w:shd w:val="clear" w:color="auto" w:fill="C2D69B"/>
          <w:lang w:val="es-ES_tradnl"/>
        </w:rPr>
        <w:t>COP</w:t>
      </w:r>
      <w:r w:rsidR="00866924" w:rsidRPr="00674D56">
        <w:rPr>
          <w:b/>
          <w:bCs/>
          <w:szCs w:val="22"/>
          <w:shd w:val="clear" w:color="auto" w:fill="C2D69B"/>
          <w:lang w:val="es-ES_tradnl"/>
        </w:rPr>
        <w:t xml:space="preserve"> - </w:t>
      </w:r>
      <w:r w:rsidR="00F7027F" w:rsidRPr="00674D56">
        <w:rPr>
          <w:b/>
          <w:bCs/>
          <w:szCs w:val="22"/>
          <w:shd w:val="clear" w:color="auto" w:fill="C2D69B"/>
          <w:lang w:val="es-ES_tradnl"/>
        </w:rPr>
        <w:t>Tema</w:t>
      </w:r>
      <w:r w:rsidRPr="00674D56">
        <w:rPr>
          <w:b/>
          <w:bCs/>
          <w:szCs w:val="22"/>
          <w:shd w:val="clear" w:color="auto" w:fill="C2D69B"/>
          <w:lang w:val="es-ES_tradnl"/>
        </w:rPr>
        <w:t xml:space="preserve"> 20.</w:t>
      </w:r>
      <w:r w:rsidRPr="00674D56">
        <w:rPr>
          <w:b/>
          <w:bCs/>
          <w:szCs w:val="22"/>
          <w:shd w:val="clear" w:color="auto" w:fill="C2D69B"/>
          <w:lang w:val="es-ES_tradnl"/>
        </w:rPr>
        <w:tab/>
      </w:r>
      <w:r w:rsidR="0043308A" w:rsidRPr="00674D56">
        <w:rPr>
          <w:b/>
          <w:bCs/>
          <w:szCs w:val="22"/>
          <w:shd w:val="clear" w:color="auto" w:fill="C2D69B"/>
          <w:lang w:val="es-ES_tradnl"/>
        </w:rPr>
        <w:t>Diversidad biológica marina y costera</w:t>
      </w:r>
    </w:p>
    <w:p w:rsidR="00056904" w:rsidRPr="00674D56" w:rsidRDefault="00056904" w:rsidP="00271087">
      <w:pPr>
        <w:pStyle w:val="Ttulo3"/>
        <w:shd w:val="clear" w:color="auto" w:fill="C2D69B" w:themeFill="accent3" w:themeFillTint="99"/>
        <w:rPr>
          <w:lang w:val="es-ES_tradnl"/>
        </w:rPr>
      </w:pPr>
      <w:r w:rsidRPr="00674D56">
        <w:rPr>
          <w:lang w:val="es-ES_tradnl"/>
        </w:rPr>
        <w:t>COP</w:t>
      </w:r>
      <w:r w:rsidR="00866924" w:rsidRPr="00674D56">
        <w:rPr>
          <w:lang w:val="es-ES_tradnl"/>
        </w:rPr>
        <w:t xml:space="preserve"> - </w:t>
      </w:r>
      <w:r w:rsidR="00F7027F" w:rsidRPr="00674D56">
        <w:rPr>
          <w:lang w:val="es-ES_tradnl"/>
        </w:rPr>
        <w:t>Tema</w:t>
      </w:r>
      <w:r w:rsidRPr="00674D56">
        <w:rPr>
          <w:lang w:val="es-ES_tradnl"/>
        </w:rPr>
        <w:t xml:space="preserve"> 20 A.</w:t>
      </w:r>
      <w:r w:rsidR="0062130B" w:rsidRPr="00674D56">
        <w:rPr>
          <w:lang w:val="es-ES_tradnl"/>
        </w:rPr>
        <w:tab/>
      </w:r>
      <w:r w:rsidR="006E11EA" w:rsidRPr="00674D56">
        <w:rPr>
          <w:lang w:val="es-ES_tradnl"/>
        </w:rPr>
        <w:t>Áreas marinas de importancia ecológica o biológica</w:t>
      </w:r>
    </w:p>
    <w:p w:rsidR="009313CA" w:rsidRPr="00674D56" w:rsidRDefault="009313CA" w:rsidP="009313CA">
      <w:pPr>
        <w:numPr>
          <w:ilvl w:val="0"/>
          <w:numId w:val="21"/>
        </w:numPr>
        <w:tabs>
          <w:tab w:val="clear" w:pos="360"/>
        </w:tabs>
        <w:spacing w:after="120"/>
        <w:rPr>
          <w:bCs/>
          <w:kern w:val="22"/>
          <w:szCs w:val="22"/>
          <w:lang w:val="es-ES_tradnl"/>
        </w:rPr>
      </w:pPr>
      <w:bookmarkStart w:id="3" w:name="_Hlk121498175"/>
      <w:r w:rsidRPr="00674D56">
        <w:rPr>
          <w:lang w:val="es-ES_tradnl"/>
        </w:rPr>
        <w:t xml:space="preserve">El grupo de trabajo II </w:t>
      </w:r>
      <w:r w:rsidR="003E6C77" w:rsidRPr="00674D56">
        <w:rPr>
          <w:lang w:val="es-ES_tradnl"/>
        </w:rPr>
        <w:t xml:space="preserve">comenzó a tratar el subtema </w:t>
      </w:r>
      <w:r w:rsidR="000008CE" w:rsidRPr="00674D56">
        <w:rPr>
          <w:bCs/>
          <w:kern w:val="22"/>
          <w:szCs w:val="22"/>
          <w:lang w:val="es-ES_tradnl"/>
        </w:rPr>
        <w:t>COP-</w:t>
      </w:r>
      <w:r w:rsidRPr="00674D56">
        <w:rPr>
          <w:lang w:val="es-ES_tradnl"/>
        </w:rPr>
        <w:t>20</w:t>
      </w:r>
      <w:r w:rsidR="00AB6BFA">
        <w:rPr>
          <w:lang w:val="es-ES_tradnl"/>
        </w:rPr>
        <w:t> </w:t>
      </w:r>
      <w:r w:rsidR="00F0206C" w:rsidRPr="00674D56">
        <w:rPr>
          <w:lang w:val="es-ES_tradnl"/>
        </w:rPr>
        <w:t>A</w:t>
      </w:r>
      <w:r w:rsidRPr="00674D56">
        <w:rPr>
          <w:lang w:val="es-ES_tradnl"/>
        </w:rPr>
        <w:t xml:space="preserve"> en </w:t>
      </w:r>
      <w:r w:rsidR="003E6C77" w:rsidRPr="00674D56">
        <w:rPr>
          <w:lang w:val="es-ES_tradnl"/>
        </w:rPr>
        <w:t xml:space="preserve">su primera </w:t>
      </w:r>
      <w:r w:rsidR="000226BC" w:rsidRPr="00674D56">
        <w:rPr>
          <w:lang w:val="es-ES_tradnl"/>
        </w:rPr>
        <w:t xml:space="preserve">reunión, </w:t>
      </w:r>
      <w:r w:rsidR="00E50EF0" w:rsidRPr="00674D56">
        <w:rPr>
          <w:lang w:val="es-ES_tradnl"/>
        </w:rPr>
        <w:t>el 7 de diciembre</w:t>
      </w:r>
      <w:r w:rsidRPr="00674D56">
        <w:rPr>
          <w:lang w:val="es-ES_tradnl"/>
        </w:rPr>
        <w:t xml:space="preserve">, y señaló que había que </w:t>
      </w:r>
      <w:r w:rsidR="008E71E8" w:rsidRPr="00674D56">
        <w:rPr>
          <w:lang w:val="es-ES_tradnl"/>
        </w:rPr>
        <w:t xml:space="preserve">considerar </w:t>
      </w:r>
      <w:r w:rsidRPr="00674D56">
        <w:rPr>
          <w:lang w:val="es-ES_tradnl"/>
        </w:rPr>
        <w:t xml:space="preserve">dos resultados </w:t>
      </w:r>
      <w:r w:rsidR="008E71E8" w:rsidRPr="00674D56">
        <w:rPr>
          <w:lang w:val="es-ES_tradnl"/>
        </w:rPr>
        <w:t>distintos</w:t>
      </w:r>
      <w:r w:rsidRPr="00674D56">
        <w:rPr>
          <w:lang w:val="es-ES_tradnl"/>
        </w:rPr>
        <w:t xml:space="preserve">, derivados de los debates sobre el tema tanto en </w:t>
      </w:r>
      <w:r w:rsidR="008E71E8" w:rsidRPr="00674D56">
        <w:rPr>
          <w:lang w:val="es-ES_tradnl"/>
        </w:rPr>
        <w:t xml:space="preserve">la 23ª reunión como en la 24ª reunión </w:t>
      </w:r>
      <w:r w:rsidRPr="00674D56">
        <w:rPr>
          <w:lang w:val="es-ES_tradnl"/>
        </w:rPr>
        <w:t>del Órgano Subsidiario de Asesoramiento Científico, Técnico y Tecnológico.</w:t>
      </w:r>
    </w:p>
    <w:p w:rsidR="005A1A55" w:rsidRPr="00674D56" w:rsidRDefault="005A1A55" w:rsidP="005A1A55">
      <w:pPr>
        <w:pStyle w:val="Ttulo3"/>
        <w:shd w:val="clear" w:color="auto" w:fill="C2D69B" w:themeFill="accent3" w:themeFillTint="99"/>
        <w:rPr>
          <w:lang w:val="es-ES_tradnl"/>
        </w:rPr>
      </w:pPr>
      <w:r w:rsidRPr="00674D56">
        <w:rPr>
          <w:lang w:val="es-ES_tradnl"/>
        </w:rPr>
        <w:t>COP</w:t>
      </w:r>
      <w:r w:rsidR="00866924" w:rsidRPr="00674D56">
        <w:rPr>
          <w:lang w:val="es-ES_tradnl"/>
        </w:rPr>
        <w:t xml:space="preserve"> - </w:t>
      </w:r>
      <w:r w:rsidR="00F7027F" w:rsidRPr="00674D56">
        <w:rPr>
          <w:lang w:val="es-ES_tradnl"/>
        </w:rPr>
        <w:t>Tema</w:t>
      </w:r>
      <w:r w:rsidRPr="00674D56">
        <w:rPr>
          <w:lang w:val="es-ES_tradnl"/>
        </w:rPr>
        <w:t xml:space="preserve"> 20 A.</w:t>
      </w:r>
      <w:r w:rsidR="00C66C36" w:rsidRPr="00674D56">
        <w:rPr>
          <w:lang w:val="es-ES_tradnl"/>
        </w:rPr>
        <w:t>1</w:t>
      </w:r>
      <w:r w:rsidRPr="00674D56">
        <w:rPr>
          <w:lang w:val="es-ES_tradnl"/>
        </w:rPr>
        <w:tab/>
      </w:r>
      <w:r w:rsidR="00160C4C" w:rsidRPr="00674D56">
        <w:rPr>
          <w:lang w:val="es-ES_tradnl"/>
        </w:rPr>
        <w:t xml:space="preserve"> Áreas marinas de importancia ecológica o biológica</w:t>
      </w:r>
    </w:p>
    <w:bookmarkEnd w:id="3"/>
    <w:p w:rsidR="009313CA" w:rsidRPr="00674D56" w:rsidRDefault="008C17EE" w:rsidP="009313CA">
      <w:pPr>
        <w:numPr>
          <w:ilvl w:val="0"/>
          <w:numId w:val="21"/>
        </w:numPr>
        <w:tabs>
          <w:tab w:val="clear" w:pos="360"/>
        </w:tabs>
        <w:spacing w:after="120"/>
        <w:rPr>
          <w:bCs/>
          <w:kern w:val="22"/>
          <w:szCs w:val="22"/>
          <w:lang w:val="es-ES_tradnl"/>
        </w:rPr>
      </w:pPr>
      <w:r w:rsidRPr="00674D56">
        <w:rPr>
          <w:lang w:val="es-ES_tradnl"/>
        </w:rPr>
        <w:t xml:space="preserve">Para examinar </w:t>
      </w:r>
      <w:r w:rsidR="009313CA" w:rsidRPr="00674D56">
        <w:rPr>
          <w:lang w:val="es-ES_tradnl"/>
        </w:rPr>
        <w:t xml:space="preserve">la primera parte del subtema, el grupo de trabajo tuvo ante sí un proyecto de decisión basado en la recomendación 23/4 del Órgano Subsidiario de Asesoramiento Científico, Técnico y Tecnológico, </w:t>
      </w:r>
      <w:r w:rsidR="00795EB9" w:rsidRPr="00674D56">
        <w:rPr>
          <w:lang w:val="es-ES_tradnl"/>
        </w:rPr>
        <w:t>que figura en la recopilación de proyectos de decisión</w:t>
      </w:r>
      <w:r w:rsidR="009313CA" w:rsidRPr="00674D56">
        <w:rPr>
          <w:lang w:val="es-ES_tradnl"/>
        </w:rPr>
        <w:t xml:space="preserve"> (CBD</w:t>
      </w:r>
      <w:r w:rsidR="00B41B4D" w:rsidRPr="00674D56">
        <w:rPr>
          <w:lang w:val="es-ES_tradnl"/>
        </w:rPr>
        <w:t>/</w:t>
      </w:r>
      <w:r w:rsidR="009313CA" w:rsidRPr="00674D56">
        <w:rPr>
          <w:lang w:val="es-ES_tradnl"/>
        </w:rPr>
        <w:t>COP/15/2).</w:t>
      </w:r>
    </w:p>
    <w:p w:rsidR="009313CA" w:rsidRPr="00674D56" w:rsidRDefault="009313CA" w:rsidP="009313CA">
      <w:pPr>
        <w:numPr>
          <w:ilvl w:val="0"/>
          <w:numId w:val="21"/>
        </w:numPr>
        <w:tabs>
          <w:tab w:val="clear" w:pos="360"/>
        </w:tabs>
        <w:spacing w:after="120"/>
        <w:rPr>
          <w:bCs/>
          <w:kern w:val="22"/>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presentaría el proyecto de decisión como documento de sesión para su consideración.</w:t>
      </w:r>
    </w:p>
    <w:p w:rsidR="00D64DFF" w:rsidRPr="00674D56" w:rsidRDefault="007A6117" w:rsidP="00D64DFF">
      <w:pPr>
        <w:pStyle w:val="Para1"/>
        <w:numPr>
          <w:ilvl w:val="0"/>
          <w:numId w:val="21"/>
        </w:numPr>
        <w:tabs>
          <w:tab w:val="clear" w:pos="360"/>
        </w:tabs>
        <w:spacing w:before="0"/>
        <w:rPr>
          <w:bCs/>
          <w:lang w:val="es-ES_tradnl"/>
        </w:rPr>
      </w:pPr>
      <w:r w:rsidRPr="00674D56">
        <w:rPr>
          <w:lang w:val="es-ES_tradnl"/>
        </w:rPr>
        <w:lastRenderedPageBreak/>
        <w:t xml:space="preserve">En su séptima reunión, el 13 de diciembre, el grupo de trabajo examinó el proyecto de decisión presentado por la Presidenta y lo aprobó, </w:t>
      </w:r>
      <w:r w:rsidR="00AB6BFA">
        <w:rPr>
          <w:lang w:val="es-ES_tradnl"/>
        </w:rPr>
        <w:t>con las</w:t>
      </w:r>
      <w:r w:rsidRPr="00674D56">
        <w:rPr>
          <w:lang w:val="es-ES_tradnl"/>
        </w:rPr>
        <w:t xml:space="preserve"> enm</w:t>
      </w:r>
      <w:r w:rsidR="00AB6BFA">
        <w:rPr>
          <w:lang w:val="es-ES_tradnl"/>
        </w:rPr>
        <w:t>i</w:t>
      </w:r>
      <w:r w:rsidRPr="00674D56">
        <w:rPr>
          <w:lang w:val="es-ES_tradnl"/>
        </w:rPr>
        <w:t>enda</w:t>
      </w:r>
      <w:r w:rsidR="00AB6BFA">
        <w:rPr>
          <w:lang w:val="es-ES_tradnl"/>
        </w:rPr>
        <w:t>s formuladas</w:t>
      </w:r>
      <w:r w:rsidRPr="00674D56">
        <w:rPr>
          <w:lang w:val="es-ES_tradnl"/>
        </w:rPr>
        <w:t xml:space="preserve"> oralmente, para su transmisión a la sesión plenaria como proyecto de decisión CBD/COP/15/L</w:t>
      </w:r>
      <w:r w:rsidRPr="00674D56">
        <w:rPr>
          <w:rFonts w:eastAsia="Batang"/>
          <w:lang w:val="es-ES_tradnl"/>
        </w:rPr>
        <w:t>.13.</w:t>
      </w:r>
    </w:p>
    <w:p w:rsidR="00D64DFF" w:rsidRPr="00AB6BFA" w:rsidRDefault="00D64DFF" w:rsidP="00D64DFF">
      <w:pPr>
        <w:pStyle w:val="Para1"/>
        <w:numPr>
          <w:ilvl w:val="0"/>
          <w:numId w:val="21"/>
        </w:numPr>
        <w:tabs>
          <w:tab w:val="clear" w:pos="360"/>
        </w:tabs>
        <w:spacing w:before="0"/>
        <w:rPr>
          <w:bCs/>
          <w:lang w:val="es-ES_tradnl"/>
        </w:rPr>
      </w:pPr>
      <w:r w:rsidRPr="00AB6BFA">
        <w:rPr>
          <w:lang w:val="es-ES_tradnl"/>
        </w:rPr>
        <w:t>Durante el debate, el grupo de trabajo acordó que las siguientes observaciones de los representantes se reflejarían en el informe de la reunión. El representante de la Unión Europea</w:t>
      </w:r>
      <w:r w:rsidR="00DF7CA8">
        <w:rPr>
          <w:lang w:val="es-ES_tradnl"/>
        </w:rPr>
        <w:t xml:space="preserve"> y sus 27 Estados miembros</w:t>
      </w:r>
      <w:r w:rsidRPr="00AB6BFA">
        <w:rPr>
          <w:lang w:val="es-ES_tradnl"/>
        </w:rPr>
        <w:t xml:space="preserve">, </w:t>
      </w:r>
      <w:r w:rsidR="00CB2307" w:rsidRPr="00AB6BFA">
        <w:rPr>
          <w:lang w:val="es-ES_tradnl"/>
        </w:rPr>
        <w:t xml:space="preserve">señaló </w:t>
      </w:r>
      <w:r w:rsidRPr="00AB6BFA">
        <w:rPr>
          <w:lang w:val="es-ES_tradnl"/>
        </w:rPr>
        <w:t>que la identificación de zonas marinas de importancia ecológica o biológica era un proceso geográfico, no jurídico, cuyos resultados deberían seguir siendo el resultado de un ejercicio científico y técnico y no deberían utilizarse para prejuzgar ninguna cuestión de soberanía, derechos soberanos o jurisdicción de los Estados ribereños o los derechos de otros Estados. La representante del Reino Unido, recordando que</w:t>
      </w:r>
      <w:r w:rsidR="00776782" w:rsidRPr="00AB6BFA">
        <w:rPr>
          <w:lang w:val="es-ES_tradnl"/>
        </w:rPr>
        <w:t>,</w:t>
      </w:r>
      <w:r w:rsidRPr="00AB6BFA">
        <w:rPr>
          <w:lang w:val="es-ES_tradnl"/>
        </w:rPr>
        <w:t xml:space="preserve"> en su 10ª reunión</w:t>
      </w:r>
      <w:r w:rsidR="00776782" w:rsidRPr="00AB6BFA">
        <w:rPr>
          <w:lang w:val="es-ES_tradnl"/>
        </w:rPr>
        <w:t>,</w:t>
      </w:r>
      <w:r w:rsidRPr="00AB6BFA">
        <w:rPr>
          <w:lang w:val="es-ES_tradnl"/>
        </w:rPr>
        <w:t xml:space="preserve"> la Conferencia de las Partes había subrayado que, en virtud de la Convención de las Naciones Unidas sobre el Derecho del Mar, la identificación de zonas marinas de importancia ecológica o biológica y la selección de medidas de conservación y ordenación eran cuestiones de los Estados, </w:t>
      </w:r>
      <w:r w:rsidR="00776782" w:rsidRPr="00AB6BFA">
        <w:rPr>
          <w:lang w:val="es-ES_tradnl"/>
        </w:rPr>
        <w:t>señaló</w:t>
      </w:r>
      <w:r w:rsidRPr="00AB6BFA">
        <w:rPr>
          <w:lang w:val="es-ES_tradnl"/>
        </w:rPr>
        <w:t xml:space="preserve"> que su Gobierno deseaba ver un proceso que requería el acuerdo de todos los Estados interesados ​​para las propuestas en las que las áreas marinas de importancia ecológica o biológica se superpusieran con su jurisdicción nacional o se situaran dentro de áreas en disputa.</w:t>
      </w:r>
    </w:p>
    <w:p w:rsidR="005A1A55" w:rsidRPr="00674D56" w:rsidRDefault="005A1A55" w:rsidP="005A1A55">
      <w:pPr>
        <w:pStyle w:val="Ttulo3"/>
        <w:shd w:val="clear" w:color="auto" w:fill="C2D69B" w:themeFill="accent3" w:themeFillTint="99"/>
        <w:rPr>
          <w:lang w:val="es-ES_tradnl"/>
        </w:rPr>
      </w:pPr>
      <w:r w:rsidRPr="00674D56">
        <w:rPr>
          <w:lang w:val="es-ES_tradnl"/>
        </w:rPr>
        <w:t>COP</w:t>
      </w:r>
      <w:r w:rsidR="00866924" w:rsidRPr="00674D56">
        <w:rPr>
          <w:lang w:val="es-ES_tradnl"/>
        </w:rPr>
        <w:t xml:space="preserve"> - </w:t>
      </w:r>
      <w:r w:rsidR="00F7027F" w:rsidRPr="00674D56">
        <w:rPr>
          <w:lang w:val="es-ES_tradnl"/>
        </w:rPr>
        <w:t>Tema</w:t>
      </w:r>
      <w:r w:rsidRPr="00674D56">
        <w:rPr>
          <w:lang w:val="es-ES_tradnl"/>
        </w:rPr>
        <w:t xml:space="preserve"> 20 A.</w:t>
      </w:r>
      <w:r w:rsidR="00C66C36" w:rsidRPr="00674D56">
        <w:rPr>
          <w:lang w:val="es-ES_tradnl"/>
        </w:rPr>
        <w:t>2</w:t>
      </w:r>
      <w:r w:rsidRPr="00674D56">
        <w:rPr>
          <w:lang w:val="es-ES_tradnl"/>
        </w:rPr>
        <w:tab/>
      </w:r>
      <w:r w:rsidR="00160C4C" w:rsidRPr="00674D56">
        <w:rPr>
          <w:lang w:val="es-ES_tradnl"/>
        </w:rPr>
        <w:t>Áreas marinas de importancia ecológica o biológica</w:t>
      </w:r>
      <w:r w:rsidRPr="00674D56">
        <w:rPr>
          <w:lang w:val="es-ES_tradnl"/>
        </w:rPr>
        <w:t xml:space="preserve">: </w:t>
      </w:r>
      <w:r w:rsidR="00160C4C" w:rsidRPr="00674D56">
        <w:rPr>
          <w:lang w:val="es-ES_tradnl"/>
        </w:rPr>
        <w:t>tareas adicionales</w:t>
      </w:r>
    </w:p>
    <w:p w:rsidR="009313CA" w:rsidRPr="00674D56" w:rsidRDefault="008C17EE" w:rsidP="009313CA">
      <w:pPr>
        <w:numPr>
          <w:ilvl w:val="0"/>
          <w:numId w:val="21"/>
        </w:numPr>
        <w:tabs>
          <w:tab w:val="clear" w:pos="360"/>
        </w:tabs>
        <w:spacing w:after="120"/>
        <w:rPr>
          <w:bCs/>
          <w:kern w:val="22"/>
          <w:szCs w:val="22"/>
          <w:lang w:val="es-ES_tradnl"/>
        </w:rPr>
      </w:pPr>
      <w:r w:rsidRPr="00AB6BFA">
        <w:rPr>
          <w:spacing w:val="-4"/>
          <w:lang w:val="es-ES_tradnl"/>
        </w:rPr>
        <w:t>Para examinar</w:t>
      </w:r>
      <w:r w:rsidR="009313CA" w:rsidRPr="00AB6BFA">
        <w:rPr>
          <w:spacing w:val="-4"/>
          <w:lang w:val="es-ES_tradnl"/>
        </w:rPr>
        <w:t xml:space="preserve"> la segunda parte del subtema, el grupo de trabajo tuvo ante sí la recomendación</w:t>
      </w:r>
      <w:r w:rsidR="00AB6BFA" w:rsidRPr="00AB6BFA">
        <w:rPr>
          <w:spacing w:val="-4"/>
          <w:lang w:val="es-ES_tradnl"/>
        </w:rPr>
        <w:t> </w:t>
      </w:r>
      <w:r w:rsidR="009313CA" w:rsidRPr="00AB6BFA">
        <w:rPr>
          <w:spacing w:val="-4"/>
          <w:lang w:val="es-ES_tradnl"/>
        </w:rPr>
        <w:t>24/10</w:t>
      </w:r>
      <w:r w:rsidR="009313CA" w:rsidRPr="00674D56">
        <w:rPr>
          <w:lang w:val="es-ES_tradnl"/>
        </w:rPr>
        <w:t xml:space="preserve"> del Órgano Subsidiario de Asesoramiento Científico, Técnico y Tecnológico, </w:t>
      </w:r>
      <w:r w:rsidRPr="00674D56">
        <w:rPr>
          <w:lang w:val="es-ES_tradnl"/>
        </w:rPr>
        <w:t>que figura en el informe</w:t>
      </w:r>
      <w:r w:rsidR="009313CA" w:rsidRPr="00674D56">
        <w:rPr>
          <w:lang w:val="es-ES_tradnl"/>
        </w:rPr>
        <w:t xml:space="preserve"> del Órgano Subsidiario sobre su </w:t>
      </w:r>
      <w:r w:rsidRPr="00674D56">
        <w:rPr>
          <w:lang w:val="es-ES_tradnl"/>
        </w:rPr>
        <w:t>24</w:t>
      </w:r>
      <w:r w:rsidR="006E5AAE" w:rsidRPr="00674D56">
        <w:rPr>
          <w:lang w:val="es-ES_tradnl"/>
        </w:rPr>
        <w:t xml:space="preserve">ª </w:t>
      </w:r>
      <w:r w:rsidR="009313CA" w:rsidRPr="00674D56">
        <w:rPr>
          <w:lang w:val="es-ES_tradnl"/>
        </w:rPr>
        <w:t xml:space="preserve">reunión (CBD/OSACTT/24/12). También tuvo ante sí como documentos de información un informe del foro de debate en línea sobre áreas marinas de importancia ecológica o biológica </w:t>
      </w:r>
      <w:r w:rsidR="00720B93" w:rsidRPr="00674D56">
        <w:rPr>
          <w:lang w:val="es-ES_tradnl"/>
        </w:rPr>
        <w:t xml:space="preserve">para preparar la </w:t>
      </w:r>
      <w:r w:rsidR="009313CA" w:rsidRPr="00674D56">
        <w:rPr>
          <w:lang w:val="es-ES_tradnl"/>
        </w:rPr>
        <w:t>15ª</w:t>
      </w:r>
      <w:r w:rsidR="00AB6BFA">
        <w:rPr>
          <w:lang w:val="es-ES_tradnl"/>
        </w:rPr>
        <w:t> </w:t>
      </w:r>
      <w:r w:rsidR="009313CA" w:rsidRPr="00674D56">
        <w:rPr>
          <w:lang w:val="es-ES_tradnl"/>
        </w:rPr>
        <w:t>reunión de la Conferencia de las Partes (CBD/EBSA/OM/2022/2/1) y propuestas presentadas por las Partes y observadores sobre áreas marinas de importancia ecológica o biológica en el marco del tema</w:t>
      </w:r>
      <w:r w:rsidR="00AB6BFA">
        <w:rPr>
          <w:lang w:val="es-ES_tradnl"/>
        </w:rPr>
        <w:t> </w:t>
      </w:r>
      <w:r w:rsidR="009313CA" w:rsidRPr="00674D56">
        <w:rPr>
          <w:lang w:val="es-ES_tradnl"/>
        </w:rPr>
        <w:t xml:space="preserve">6 </w:t>
      </w:r>
      <w:r w:rsidR="007F0E67" w:rsidRPr="00674D56">
        <w:rPr>
          <w:lang w:val="es-ES_tradnl"/>
        </w:rPr>
        <w:t>del programa de</w:t>
      </w:r>
      <w:r w:rsidR="009313CA" w:rsidRPr="00674D56">
        <w:rPr>
          <w:lang w:val="es-ES_tradnl"/>
        </w:rPr>
        <w:t xml:space="preserve"> la </w:t>
      </w:r>
      <w:r w:rsidR="001E37FE" w:rsidRPr="00674D56">
        <w:rPr>
          <w:lang w:val="es-ES_tradnl"/>
        </w:rPr>
        <w:t>24ª</w:t>
      </w:r>
      <w:r w:rsidR="00AB6BFA">
        <w:rPr>
          <w:lang w:val="es-ES_tradnl"/>
        </w:rPr>
        <w:t> </w:t>
      </w:r>
      <w:r w:rsidR="009313CA" w:rsidRPr="00674D56">
        <w:rPr>
          <w:lang w:val="es-ES_tradnl"/>
        </w:rPr>
        <w:t>reunión del Órgano Subsidiario de Asesoramiento Científico, Técnico y Tecnológico (CBD/SBSTTA/24/INF/41).</w:t>
      </w:r>
    </w:p>
    <w:p w:rsidR="009313CA" w:rsidRPr="00674D56" w:rsidRDefault="009313CA" w:rsidP="009313CA">
      <w:pPr>
        <w:numPr>
          <w:ilvl w:val="0"/>
          <w:numId w:val="21"/>
        </w:numPr>
        <w:tabs>
          <w:tab w:val="clear" w:pos="360"/>
        </w:tabs>
        <w:spacing w:after="120"/>
        <w:rPr>
          <w:szCs w:val="22"/>
          <w:lang w:val="es-ES_tradnl"/>
        </w:rPr>
      </w:pPr>
      <w:r w:rsidRPr="00674D56">
        <w:rPr>
          <w:lang w:val="es-ES_tradnl"/>
        </w:rPr>
        <w:t>El grupo de trabajo acordó establecer un grupo de contacto, copresidido por Marie</w:t>
      </w:r>
      <w:r w:rsidR="00AB6BFA">
        <w:rPr>
          <w:lang w:val="es-ES_tradnl"/>
        </w:rPr>
        <w:t>-</w:t>
      </w:r>
      <w:r w:rsidRPr="00674D56">
        <w:rPr>
          <w:lang w:val="es-ES_tradnl"/>
        </w:rPr>
        <w:t xml:space="preserve">May </w:t>
      </w:r>
      <w:r w:rsidR="00AB6BFA">
        <w:rPr>
          <w:lang w:val="es-ES_tradnl"/>
        </w:rPr>
        <w:t>J</w:t>
      </w:r>
      <w:r w:rsidRPr="00674D56">
        <w:rPr>
          <w:lang w:val="es-ES_tradnl"/>
        </w:rPr>
        <w:t>e</w:t>
      </w:r>
      <w:r w:rsidR="00AB6BFA">
        <w:rPr>
          <w:lang w:val="es-ES_tradnl"/>
        </w:rPr>
        <w:t>remie</w:t>
      </w:r>
      <w:r w:rsidRPr="00674D56">
        <w:rPr>
          <w:lang w:val="es-ES_tradnl"/>
        </w:rPr>
        <w:t xml:space="preserve"> (Seychelles) y Renée Sauvé (Canadá), </w:t>
      </w:r>
      <w:r w:rsidR="00AB6BFA">
        <w:rPr>
          <w:lang w:val="es-ES_tradnl"/>
        </w:rPr>
        <w:t>encargado</w:t>
      </w:r>
      <w:r w:rsidRPr="00674D56">
        <w:rPr>
          <w:lang w:val="es-ES_tradnl"/>
        </w:rPr>
        <w:t xml:space="preserve"> de </w:t>
      </w:r>
      <w:r w:rsidR="0092128E" w:rsidRPr="00674D56">
        <w:rPr>
          <w:lang w:val="es-ES_tradnl"/>
        </w:rPr>
        <w:t xml:space="preserve">tratar </w:t>
      </w:r>
      <w:r w:rsidRPr="00674D56">
        <w:rPr>
          <w:lang w:val="es-ES_tradnl"/>
        </w:rPr>
        <w:t xml:space="preserve">las cuestiones </w:t>
      </w:r>
      <w:r w:rsidR="00AB6BFA">
        <w:rPr>
          <w:lang w:val="es-ES_tradnl"/>
        </w:rPr>
        <w:t>pendientes de</w:t>
      </w:r>
      <w:r w:rsidR="0092128E" w:rsidRPr="00674D56">
        <w:rPr>
          <w:lang w:val="es-ES_tradnl"/>
        </w:rPr>
        <w:t xml:space="preserve"> resol</w:t>
      </w:r>
      <w:r w:rsidR="00AB6BFA">
        <w:rPr>
          <w:lang w:val="es-ES_tradnl"/>
        </w:rPr>
        <w:t>ución</w:t>
      </w:r>
      <w:r w:rsidRPr="00674D56">
        <w:rPr>
          <w:lang w:val="es-ES_tradnl"/>
        </w:rPr>
        <w:t>y preparar un proyecto de decisión basado en</w:t>
      </w:r>
      <w:r w:rsidR="0092128E" w:rsidRPr="00674D56">
        <w:rPr>
          <w:lang w:val="es-ES_tradnl"/>
        </w:rPr>
        <w:t xml:space="preserve"> la labor </w:t>
      </w:r>
      <w:r w:rsidRPr="00674D56">
        <w:rPr>
          <w:lang w:val="es-ES_tradnl"/>
        </w:rPr>
        <w:t>del Órgano Subsidiario y los resultados del foro en línea.</w:t>
      </w:r>
    </w:p>
    <w:p w:rsidR="009313CA" w:rsidRPr="00674D56" w:rsidRDefault="009313CA" w:rsidP="009313CA">
      <w:pPr>
        <w:numPr>
          <w:ilvl w:val="0"/>
          <w:numId w:val="21"/>
        </w:numPr>
        <w:tabs>
          <w:tab w:val="clear" w:pos="360"/>
        </w:tabs>
        <w:spacing w:after="120"/>
        <w:rPr>
          <w:szCs w:val="22"/>
          <w:lang w:val="es-ES_tradnl"/>
        </w:rPr>
      </w:pPr>
      <w:r w:rsidRPr="00674D56">
        <w:rPr>
          <w:lang w:val="es-ES_tradnl"/>
        </w:rPr>
        <w:t xml:space="preserve">En su sexta </w:t>
      </w:r>
      <w:r w:rsidR="00D64DFF" w:rsidRPr="00674D56">
        <w:rPr>
          <w:lang w:val="es-ES_tradnl"/>
        </w:rPr>
        <w:t>reunión</w:t>
      </w:r>
      <w:r w:rsidR="00C66C36" w:rsidRPr="00674D56">
        <w:rPr>
          <w:lang w:val="es-ES_tradnl"/>
        </w:rPr>
        <w:t xml:space="preserve">, </w:t>
      </w:r>
      <w:r w:rsidR="00E50EF0" w:rsidRPr="00674D56">
        <w:rPr>
          <w:lang w:val="es-ES_tradnl"/>
        </w:rPr>
        <w:t>el 10 de diciembre</w:t>
      </w:r>
      <w:r w:rsidRPr="00674D56">
        <w:rPr>
          <w:lang w:val="es-ES_tradnl"/>
        </w:rPr>
        <w:t>, el grupo de trabajo escuchó un informe provisional sobre la labor del grupo de contacto.</w:t>
      </w:r>
    </w:p>
    <w:p w:rsidR="00D64DFF" w:rsidRPr="00674D56" w:rsidRDefault="00D64DFF" w:rsidP="00D64DFF">
      <w:pPr>
        <w:numPr>
          <w:ilvl w:val="0"/>
          <w:numId w:val="21"/>
        </w:numPr>
        <w:tabs>
          <w:tab w:val="clear" w:pos="360"/>
        </w:tabs>
        <w:spacing w:after="120"/>
        <w:rPr>
          <w:szCs w:val="22"/>
          <w:lang w:val="es-ES_tradnl"/>
        </w:rPr>
      </w:pPr>
      <w:r w:rsidRPr="00674D56">
        <w:rPr>
          <w:lang w:val="es-ES_tradnl"/>
        </w:rPr>
        <w:t xml:space="preserve">En su </w:t>
      </w:r>
      <w:r w:rsidR="00855F74" w:rsidRPr="00674D56">
        <w:rPr>
          <w:lang w:val="es-ES_tradnl"/>
        </w:rPr>
        <w:t>séptima reunión</w:t>
      </w:r>
      <w:r w:rsidRPr="00674D56">
        <w:rPr>
          <w:lang w:val="es-ES_tradnl"/>
        </w:rPr>
        <w:t>, el 1</w:t>
      </w:r>
      <w:r w:rsidR="00855F74" w:rsidRPr="00674D56">
        <w:rPr>
          <w:lang w:val="es-ES_tradnl"/>
        </w:rPr>
        <w:t>3</w:t>
      </w:r>
      <w:r w:rsidRPr="00674D56">
        <w:rPr>
          <w:lang w:val="es-ES_tradnl"/>
        </w:rPr>
        <w:t xml:space="preserve"> de diciembre, el grupo de trabajo escuchó otro informe sobre la labor del grupo de contacto.</w:t>
      </w:r>
    </w:p>
    <w:p w:rsidR="00855F74" w:rsidRPr="00674D56" w:rsidRDefault="00855F74" w:rsidP="00855F74">
      <w:pPr>
        <w:pStyle w:val="Para1"/>
        <w:numPr>
          <w:ilvl w:val="0"/>
          <w:numId w:val="21"/>
        </w:numPr>
        <w:tabs>
          <w:tab w:val="clear" w:pos="360"/>
        </w:tabs>
        <w:spacing w:before="0"/>
        <w:rPr>
          <w:lang w:val="es-ES_tradnl"/>
        </w:rPr>
      </w:pPr>
      <w:r w:rsidRPr="00674D56">
        <w:rPr>
          <w:lang w:val="es-ES_tradnl"/>
        </w:rPr>
        <w:t xml:space="preserve">En su séptima reunión, el 13 de diciembre, el grupo de trabajo examinó el proyecto de decisión presentado por la Presidenta y lo aprobó, </w:t>
      </w:r>
      <w:r w:rsidR="00AB6BFA">
        <w:rPr>
          <w:lang w:val="es-ES_tradnl"/>
        </w:rPr>
        <w:t>con las</w:t>
      </w:r>
      <w:r w:rsidRPr="00674D56">
        <w:rPr>
          <w:lang w:val="es-ES_tradnl"/>
        </w:rPr>
        <w:t xml:space="preserve"> enm</w:t>
      </w:r>
      <w:r w:rsidR="00AB6BFA">
        <w:rPr>
          <w:lang w:val="es-ES_tradnl"/>
        </w:rPr>
        <w:t>i</w:t>
      </w:r>
      <w:r w:rsidRPr="00674D56">
        <w:rPr>
          <w:lang w:val="es-ES_tradnl"/>
        </w:rPr>
        <w:t>enda</w:t>
      </w:r>
      <w:r w:rsidR="00AB6BFA">
        <w:rPr>
          <w:lang w:val="es-ES_tradnl"/>
        </w:rPr>
        <w:t>s formula</w:t>
      </w:r>
      <w:r w:rsidRPr="00674D56">
        <w:rPr>
          <w:lang w:val="es-ES_tradnl"/>
        </w:rPr>
        <w:t>da</w:t>
      </w:r>
      <w:r w:rsidR="00AB6BFA">
        <w:rPr>
          <w:lang w:val="es-ES_tradnl"/>
        </w:rPr>
        <w:t>s</w:t>
      </w:r>
      <w:r w:rsidRPr="00674D56">
        <w:rPr>
          <w:lang w:val="es-ES_tradnl"/>
        </w:rPr>
        <w:t xml:space="preserve"> oralmente, para su transmisión a la sesión plenaria como proyecto de decisión </w:t>
      </w:r>
      <w:r w:rsidR="00D64DFF" w:rsidRPr="00674D56">
        <w:rPr>
          <w:lang w:val="es-ES_tradnl"/>
        </w:rPr>
        <w:t>CBD/COP/15/L.14.</w:t>
      </w:r>
      <w:bookmarkStart w:id="4" w:name="_Hlk122017815"/>
    </w:p>
    <w:p w:rsidR="00D64DFF" w:rsidRPr="00E91973" w:rsidRDefault="00855F74" w:rsidP="00855F74">
      <w:pPr>
        <w:pStyle w:val="Para1"/>
        <w:numPr>
          <w:ilvl w:val="0"/>
          <w:numId w:val="21"/>
        </w:numPr>
        <w:tabs>
          <w:tab w:val="clear" w:pos="360"/>
        </w:tabs>
        <w:spacing w:before="0"/>
        <w:rPr>
          <w:lang w:val="es-ES"/>
        </w:rPr>
      </w:pPr>
      <w:r w:rsidRPr="00E91973">
        <w:rPr>
          <w:lang w:val="es-ES"/>
        </w:rPr>
        <w:t>El grupo de trabajo acordó reflejar en el presente informe l</w:t>
      </w:r>
      <w:r w:rsidR="00250382" w:rsidRPr="00E91973">
        <w:rPr>
          <w:lang w:val="es-ES"/>
        </w:rPr>
        <w:t xml:space="preserve">as observaciones </w:t>
      </w:r>
      <w:r w:rsidRPr="00E91973">
        <w:rPr>
          <w:lang w:val="es-ES"/>
        </w:rPr>
        <w:t xml:space="preserve">de la Presidenta reconociendo las expresiones de frustración de los representantes </w:t>
      </w:r>
      <w:r w:rsidR="00AB6BFA" w:rsidRPr="00E91973">
        <w:rPr>
          <w:lang w:val="es-ES"/>
        </w:rPr>
        <w:t>ante</w:t>
      </w:r>
      <w:r w:rsidRPr="00E91973">
        <w:rPr>
          <w:lang w:val="es-ES"/>
        </w:rPr>
        <w:t xml:space="preserve"> la falta de tiempo disponible para debatir el proyecto de modalidades para modificar las descripciones de áreas marinas de importancia ecológica o biológica y para describir nuevas áreas, y la necesidad de </w:t>
      </w:r>
      <w:r w:rsidR="00AB6BFA" w:rsidRPr="00E91973">
        <w:rPr>
          <w:lang w:val="es-ES"/>
        </w:rPr>
        <w:t xml:space="preserve">que se </w:t>
      </w:r>
      <w:r w:rsidRPr="00E91973">
        <w:rPr>
          <w:lang w:val="es-ES"/>
        </w:rPr>
        <w:t>asign</w:t>
      </w:r>
      <w:r w:rsidR="00AB6BFA" w:rsidRPr="00E91973">
        <w:rPr>
          <w:lang w:val="es-ES"/>
        </w:rPr>
        <w:t>e</w:t>
      </w:r>
      <w:r w:rsidRPr="00E91973">
        <w:rPr>
          <w:lang w:val="es-ES"/>
        </w:rPr>
        <w:t xml:space="preserve"> tiempo </w:t>
      </w:r>
      <w:r w:rsidR="00AB6BFA" w:rsidRPr="00E91973">
        <w:rPr>
          <w:lang w:val="es-ES"/>
        </w:rPr>
        <w:t xml:space="preserve">suficiente </w:t>
      </w:r>
      <w:r w:rsidRPr="00E91973">
        <w:rPr>
          <w:lang w:val="es-ES"/>
        </w:rPr>
        <w:t xml:space="preserve">para discutir el tema en la 16ª reunión de la Conferencia de las Partes, así como en las reuniones </w:t>
      </w:r>
      <w:r w:rsidR="00E91973" w:rsidRPr="00E91973">
        <w:rPr>
          <w:lang w:val="es-ES"/>
        </w:rPr>
        <w:t>de sus órganos subsidiarios</w:t>
      </w:r>
      <w:r w:rsidR="00E91973">
        <w:rPr>
          <w:lang w:val="es-ES"/>
        </w:rPr>
        <w:t xml:space="preserve"> que se celebren con </w:t>
      </w:r>
      <w:r w:rsidRPr="00E91973">
        <w:rPr>
          <w:lang w:val="es-ES"/>
        </w:rPr>
        <w:t>anterior</w:t>
      </w:r>
      <w:r w:rsidR="00E91973">
        <w:rPr>
          <w:lang w:val="es-ES"/>
        </w:rPr>
        <w:t>idad a esa reunión</w:t>
      </w:r>
      <w:r w:rsidR="00AB6BFA" w:rsidRPr="00E91973">
        <w:rPr>
          <w:lang w:val="es-ES"/>
        </w:rPr>
        <w:t xml:space="preserve">, </w:t>
      </w:r>
      <w:r w:rsidR="00E91973">
        <w:rPr>
          <w:lang w:val="es-ES"/>
        </w:rPr>
        <w:t>con mir</w:t>
      </w:r>
      <w:r w:rsidR="00AB6BFA" w:rsidRPr="00E91973">
        <w:rPr>
          <w:lang w:val="es-ES"/>
        </w:rPr>
        <w:t>a</w:t>
      </w:r>
      <w:r w:rsidR="00E91973">
        <w:rPr>
          <w:lang w:val="es-ES"/>
        </w:rPr>
        <w:t>s aterminarde elaborar y</w:t>
      </w:r>
      <w:r w:rsidR="00AB6BFA" w:rsidRPr="00E91973">
        <w:rPr>
          <w:lang w:val="es-ES"/>
        </w:rPr>
        <w:t xml:space="preserve"> adopt</w:t>
      </w:r>
      <w:r w:rsidR="00E91973">
        <w:rPr>
          <w:lang w:val="es-ES"/>
        </w:rPr>
        <w:t xml:space="preserve">ar </w:t>
      </w:r>
      <w:r w:rsidR="00AB6BFA" w:rsidRPr="00E91973">
        <w:rPr>
          <w:lang w:val="es-ES"/>
        </w:rPr>
        <w:t>modali</w:t>
      </w:r>
      <w:r w:rsidR="00E91973">
        <w:rPr>
          <w:lang w:val="es-ES"/>
        </w:rPr>
        <w:t>dad</w:t>
      </w:r>
      <w:r w:rsidR="00AB6BFA" w:rsidRPr="00E91973">
        <w:rPr>
          <w:lang w:val="es-ES"/>
        </w:rPr>
        <w:t xml:space="preserve">es </w:t>
      </w:r>
      <w:r w:rsidR="00E91973">
        <w:rPr>
          <w:lang w:val="es-ES"/>
        </w:rPr>
        <w:t>pa</w:t>
      </w:r>
      <w:r w:rsidR="00AB6BFA" w:rsidRPr="00E91973">
        <w:rPr>
          <w:lang w:val="es-ES"/>
        </w:rPr>
        <w:t>r</w:t>
      </w:r>
      <w:r w:rsidR="00E91973">
        <w:rPr>
          <w:lang w:val="es-ES"/>
        </w:rPr>
        <w:t>a</w:t>
      </w:r>
      <w:r w:rsidR="00AB6BFA" w:rsidRPr="00E91973">
        <w:rPr>
          <w:lang w:val="es-ES"/>
        </w:rPr>
        <w:t xml:space="preserve"> modifi</w:t>
      </w:r>
      <w:r w:rsidR="00E91973">
        <w:rPr>
          <w:lang w:val="es-ES"/>
        </w:rPr>
        <w:t xml:space="preserve">car las </w:t>
      </w:r>
      <w:r w:rsidR="00AB6BFA" w:rsidRPr="00E91973">
        <w:rPr>
          <w:lang w:val="es-ES"/>
        </w:rPr>
        <w:t>descrip</w:t>
      </w:r>
      <w:r w:rsidR="00E91973">
        <w:rPr>
          <w:lang w:val="es-ES"/>
        </w:rPr>
        <w:t>c</w:t>
      </w:r>
      <w:r w:rsidR="00AB6BFA" w:rsidRPr="00E91973">
        <w:rPr>
          <w:lang w:val="es-ES"/>
        </w:rPr>
        <w:t>ion</w:t>
      </w:r>
      <w:r w:rsidR="00E91973">
        <w:rPr>
          <w:lang w:val="es-ES"/>
        </w:rPr>
        <w:t>e</w:t>
      </w:r>
      <w:r w:rsidR="00AB6BFA" w:rsidRPr="00E91973">
        <w:rPr>
          <w:lang w:val="es-ES"/>
        </w:rPr>
        <w:t xml:space="preserve">s </w:t>
      </w:r>
      <w:r w:rsidR="00E91973">
        <w:rPr>
          <w:lang w:val="es-ES"/>
        </w:rPr>
        <w:t xml:space="preserve">deáreas marinas de importancia </w:t>
      </w:r>
      <w:r w:rsidR="00AB6BFA" w:rsidRPr="00E91973">
        <w:rPr>
          <w:lang w:val="es-ES"/>
        </w:rPr>
        <w:t>ecol</w:t>
      </w:r>
      <w:r w:rsidR="00E91973">
        <w:rPr>
          <w:lang w:val="es-ES"/>
        </w:rPr>
        <w:t>ó</w:t>
      </w:r>
      <w:r w:rsidR="00AB6BFA" w:rsidRPr="00E91973">
        <w:rPr>
          <w:lang w:val="es-ES"/>
        </w:rPr>
        <w:t>gica</w:t>
      </w:r>
      <w:r w:rsidR="00A813BD">
        <w:rPr>
          <w:lang w:val="es-ES"/>
        </w:rPr>
        <w:t xml:space="preserve"> </w:t>
      </w:r>
      <w:r w:rsidR="00AB6BFA" w:rsidRPr="00E91973">
        <w:rPr>
          <w:lang w:val="es-ES"/>
        </w:rPr>
        <w:t>o biol</w:t>
      </w:r>
      <w:r w:rsidR="00E91973">
        <w:rPr>
          <w:lang w:val="es-ES"/>
        </w:rPr>
        <w:t>ó</w:t>
      </w:r>
      <w:r w:rsidR="00AB6BFA" w:rsidRPr="00E91973">
        <w:rPr>
          <w:lang w:val="es-ES"/>
        </w:rPr>
        <w:t>gica</w:t>
      </w:r>
      <w:r w:rsidR="00E91973">
        <w:rPr>
          <w:lang w:val="es-ES"/>
        </w:rPr>
        <w:t xml:space="preserve"> y</w:t>
      </w:r>
      <w:r w:rsidR="00A813BD">
        <w:rPr>
          <w:lang w:val="es-ES"/>
        </w:rPr>
        <w:t xml:space="preserve"> </w:t>
      </w:r>
      <w:r w:rsidR="00E91973">
        <w:rPr>
          <w:lang w:val="es-ES"/>
        </w:rPr>
        <w:t>pa</w:t>
      </w:r>
      <w:r w:rsidR="00AB6BFA" w:rsidRPr="00E91973">
        <w:rPr>
          <w:lang w:val="es-ES"/>
        </w:rPr>
        <w:t>r</w:t>
      </w:r>
      <w:r w:rsidR="00E91973">
        <w:rPr>
          <w:lang w:val="es-ES"/>
        </w:rPr>
        <w:t>a</w:t>
      </w:r>
      <w:r w:rsidR="00AB6BFA" w:rsidRPr="00E91973">
        <w:rPr>
          <w:lang w:val="es-ES"/>
        </w:rPr>
        <w:t xml:space="preserve"> describi</w:t>
      </w:r>
      <w:r w:rsidR="00E91973">
        <w:rPr>
          <w:lang w:val="es-ES"/>
        </w:rPr>
        <w:t>r</w:t>
      </w:r>
      <w:r w:rsidR="00AB6BFA" w:rsidRPr="00E91973">
        <w:rPr>
          <w:lang w:val="es-ES"/>
        </w:rPr>
        <w:t xml:space="preserve"> n</w:t>
      </w:r>
      <w:r w:rsidR="00E91973">
        <w:rPr>
          <w:lang w:val="es-ES"/>
        </w:rPr>
        <w:t>u</w:t>
      </w:r>
      <w:r w:rsidR="00AB6BFA" w:rsidRPr="00E91973">
        <w:rPr>
          <w:lang w:val="es-ES"/>
        </w:rPr>
        <w:t>e</w:t>
      </w:r>
      <w:r w:rsidR="00E91973">
        <w:rPr>
          <w:lang w:val="es-ES"/>
        </w:rPr>
        <w:t>vas á</w:t>
      </w:r>
      <w:r w:rsidR="00AB6BFA" w:rsidRPr="00E91973">
        <w:rPr>
          <w:lang w:val="es-ES"/>
        </w:rPr>
        <w:t>reas e</w:t>
      </w:r>
      <w:r w:rsidR="00E91973">
        <w:rPr>
          <w:lang w:val="es-ES"/>
        </w:rPr>
        <w:t>n la</w:t>
      </w:r>
      <w:r w:rsidR="00A813BD">
        <w:rPr>
          <w:lang w:val="es-ES"/>
        </w:rPr>
        <w:t xml:space="preserve"> </w:t>
      </w:r>
      <w:r w:rsidR="00E91973">
        <w:rPr>
          <w:lang w:val="es-ES"/>
        </w:rPr>
        <w:t xml:space="preserve">16ª reunión de la </w:t>
      </w:r>
      <w:r w:rsidR="00AB6BFA" w:rsidRPr="00E91973">
        <w:rPr>
          <w:lang w:val="es-ES"/>
        </w:rPr>
        <w:t>Conferenc</w:t>
      </w:r>
      <w:r w:rsidR="00E91973">
        <w:rPr>
          <w:lang w:val="es-ES"/>
        </w:rPr>
        <w:t>ia</w:t>
      </w:r>
      <w:r w:rsidR="00A813BD">
        <w:rPr>
          <w:lang w:val="es-ES"/>
        </w:rPr>
        <w:t xml:space="preserve"> </w:t>
      </w:r>
      <w:r w:rsidR="00E91973">
        <w:rPr>
          <w:lang w:val="es-ES"/>
        </w:rPr>
        <w:t>d</w:t>
      </w:r>
      <w:r w:rsidR="00AB6BFA" w:rsidRPr="00E91973">
        <w:rPr>
          <w:lang w:val="es-ES"/>
        </w:rPr>
        <w:t xml:space="preserve">e </w:t>
      </w:r>
      <w:r w:rsidR="00E91973">
        <w:rPr>
          <w:lang w:val="es-ES"/>
        </w:rPr>
        <w:t>las Part</w:t>
      </w:r>
      <w:r w:rsidR="00AB6BFA" w:rsidRPr="00E91973">
        <w:rPr>
          <w:lang w:val="es-ES"/>
        </w:rPr>
        <w:t>es</w:t>
      </w:r>
      <w:r w:rsidRPr="00E91973">
        <w:rPr>
          <w:lang w:val="es-ES"/>
        </w:rPr>
        <w:t>.</w:t>
      </w:r>
    </w:p>
    <w:bookmarkEnd w:id="4"/>
    <w:p w:rsidR="00271087" w:rsidRPr="00674D56" w:rsidRDefault="00271087" w:rsidP="00271087">
      <w:pPr>
        <w:pStyle w:val="Ttulo3"/>
        <w:shd w:val="clear" w:color="auto" w:fill="C2D69B" w:themeFill="accent3" w:themeFillTint="99"/>
        <w:rPr>
          <w:lang w:val="es-ES_tradnl"/>
        </w:rPr>
      </w:pPr>
      <w:r w:rsidRPr="00674D56">
        <w:rPr>
          <w:lang w:val="es-ES_tradnl"/>
        </w:rPr>
        <w:t>COP</w:t>
      </w:r>
      <w:r w:rsidR="00866924" w:rsidRPr="00674D56">
        <w:rPr>
          <w:lang w:val="es-ES_tradnl"/>
        </w:rPr>
        <w:t xml:space="preserve"> - </w:t>
      </w:r>
      <w:r w:rsidR="00F7027F" w:rsidRPr="00674D56">
        <w:rPr>
          <w:lang w:val="es-ES_tradnl"/>
        </w:rPr>
        <w:t>Tema</w:t>
      </w:r>
      <w:r w:rsidRPr="00674D56">
        <w:rPr>
          <w:lang w:val="es-ES_tradnl"/>
        </w:rPr>
        <w:t xml:space="preserve"> 20 B.</w:t>
      </w:r>
      <w:r w:rsidRPr="00674D56">
        <w:rPr>
          <w:lang w:val="es-ES_tradnl"/>
        </w:rPr>
        <w:tab/>
      </w:r>
      <w:r w:rsidR="00ED4F24" w:rsidRPr="00674D56">
        <w:rPr>
          <w:lang w:val="es-ES_tradnl"/>
        </w:rPr>
        <w:t>Conservación y utilización sostenible de la diversidad biológica marina y costera</w:t>
      </w:r>
    </w:p>
    <w:p w:rsidR="00381A94" w:rsidRPr="00674D56" w:rsidRDefault="00381A94" w:rsidP="00381A94">
      <w:pPr>
        <w:numPr>
          <w:ilvl w:val="0"/>
          <w:numId w:val="21"/>
        </w:numPr>
        <w:tabs>
          <w:tab w:val="clear" w:pos="360"/>
        </w:tabs>
        <w:spacing w:after="120"/>
        <w:rPr>
          <w:bCs/>
          <w:kern w:val="22"/>
          <w:szCs w:val="22"/>
          <w:lang w:val="es-ES_tradnl"/>
        </w:rPr>
      </w:pPr>
      <w:r w:rsidRPr="00674D56">
        <w:rPr>
          <w:lang w:val="es-ES_tradnl"/>
        </w:rPr>
        <w:t xml:space="preserve">El grupo de trabajo II </w:t>
      </w:r>
      <w:r w:rsidR="003E6C77" w:rsidRPr="00674D56">
        <w:rPr>
          <w:lang w:val="es-ES_tradnl"/>
        </w:rPr>
        <w:t>comenzó a tratar el subtema</w:t>
      </w:r>
      <w:r w:rsidR="00A813BD">
        <w:rPr>
          <w:lang w:val="es-ES_tradnl"/>
        </w:rPr>
        <w:t xml:space="preserve"> </w:t>
      </w:r>
      <w:r w:rsidR="00A4737D" w:rsidRPr="00674D56">
        <w:rPr>
          <w:lang w:val="es-ES_tradnl"/>
        </w:rPr>
        <w:t>COP</w:t>
      </w:r>
      <w:r w:rsidR="00A4737D" w:rsidRPr="00674D56">
        <w:rPr>
          <w:lang w:val="es-ES_tradnl"/>
        </w:rPr>
        <w:noBreakHyphen/>
        <w:t>20 </w:t>
      </w:r>
      <w:r w:rsidR="0014448E" w:rsidRPr="00674D56">
        <w:rPr>
          <w:lang w:val="es-ES_tradnl"/>
        </w:rPr>
        <w:t>B</w:t>
      </w:r>
      <w:r w:rsidRPr="00674D56">
        <w:rPr>
          <w:lang w:val="es-ES_tradnl"/>
        </w:rPr>
        <w:t xml:space="preserve"> 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8C17EE" w:rsidRPr="00674D56">
        <w:rPr>
          <w:lang w:val="es-ES_tradnl"/>
        </w:rPr>
        <w:t>Para examinar</w:t>
      </w:r>
      <w:r w:rsidRPr="00674D56">
        <w:rPr>
          <w:lang w:val="es-ES_tradnl"/>
        </w:rPr>
        <w:t xml:space="preserve"> el subtema, el grupo de trabajo tuvo ante sí la recomendación 23/9 del Órgano Subsidiario de Asesoramiento Científico, Técnico y Tecnológico, </w:t>
      </w:r>
      <w:r w:rsidR="008C17EE" w:rsidRPr="00674D56">
        <w:rPr>
          <w:lang w:val="es-ES_tradnl"/>
        </w:rPr>
        <w:t>que figura en el informe</w:t>
      </w:r>
      <w:r w:rsidRPr="00674D56">
        <w:rPr>
          <w:lang w:val="es-ES_tradnl"/>
        </w:rPr>
        <w:t xml:space="preserve"> del Órgano </w:t>
      </w:r>
      <w:r w:rsidRPr="00674D56">
        <w:rPr>
          <w:lang w:val="es-ES_tradnl"/>
        </w:rPr>
        <w:lastRenderedPageBreak/>
        <w:t xml:space="preserve">Subsidiario sobre su </w:t>
      </w:r>
      <w:r w:rsidR="006E5AAE" w:rsidRPr="00674D56">
        <w:rPr>
          <w:lang w:val="es-ES_tradnl"/>
        </w:rPr>
        <w:t>23ª</w:t>
      </w:r>
      <w:r w:rsidRPr="00674D56">
        <w:rPr>
          <w:lang w:val="es-ES_tradnl"/>
        </w:rPr>
        <w:t xml:space="preserve"> reunión (CBD/SBSTTA/23/9). También tuvo ante sí como documentos de información un informe del foro de debate en línea sobre conservación y uso sostenible de la diversidad biológica marina y costera </w:t>
      </w:r>
      <w:r w:rsidR="00716300" w:rsidRPr="00674D56">
        <w:rPr>
          <w:lang w:val="es-ES_tradnl"/>
        </w:rPr>
        <w:t xml:space="preserve">para preparar </w:t>
      </w:r>
      <w:r w:rsidRPr="00674D56">
        <w:rPr>
          <w:lang w:val="es-ES_tradnl"/>
        </w:rPr>
        <w:t xml:space="preserve">la </w:t>
      </w:r>
      <w:r w:rsidR="006E5AAE" w:rsidRPr="00674D56">
        <w:rPr>
          <w:lang w:val="es-ES_tradnl"/>
        </w:rPr>
        <w:t>15ª</w:t>
      </w:r>
      <w:r w:rsidR="00E91973">
        <w:rPr>
          <w:lang w:val="es-ES_tradnl"/>
        </w:rPr>
        <w:t> </w:t>
      </w:r>
      <w:r w:rsidRPr="00674D56">
        <w:rPr>
          <w:lang w:val="es-ES_tradnl"/>
        </w:rPr>
        <w:t xml:space="preserve">reunión de la conferencia de las partes (CBD/MCB/OM/2022/1/1) y propuestas presentadas por las Partes y observadores sobre la conservación y el uso sostenible de la diversidad biológica marina y costera en el marco del tema 6 </w:t>
      </w:r>
      <w:r w:rsidR="007F0E67" w:rsidRPr="00674D56">
        <w:rPr>
          <w:lang w:val="es-ES_tradnl"/>
        </w:rPr>
        <w:t>del programa de</w:t>
      </w:r>
      <w:r w:rsidRPr="00674D56">
        <w:rPr>
          <w:lang w:val="es-ES_tradnl"/>
        </w:rPr>
        <w:t xml:space="preserve"> la </w:t>
      </w:r>
      <w:r w:rsidR="001E37FE" w:rsidRPr="00674D56">
        <w:rPr>
          <w:lang w:val="es-ES_tradnl"/>
        </w:rPr>
        <w:t>24ª</w:t>
      </w:r>
      <w:r w:rsidR="00E91973">
        <w:rPr>
          <w:lang w:val="es-ES_tradnl"/>
        </w:rPr>
        <w:t> </w:t>
      </w:r>
      <w:r w:rsidRPr="00674D56">
        <w:rPr>
          <w:lang w:val="es-ES_tradnl"/>
        </w:rPr>
        <w:t>reunión del Órgano Subsidiario de Asesoramiento Científico, Técnico y Tecnológico (CBD/SBSTTA/24/INF/42) .</w:t>
      </w:r>
    </w:p>
    <w:p w:rsidR="00381A94" w:rsidRPr="00674D56" w:rsidRDefault="00381A94" w:rsidP="00381A94">
      <w:pPr>
        <w:numPr>
          <w:ilvl w:val="0"/>
          <w:numId w:val="21"/>
        </w:numPr>
        <w:tabs>
          <w:tab w:val="clear" w:pos="360"/>
        </w:tabs>
        <w:spacing w:after="120"/>
        <w:rPr>
          <w:szCs w:val="22"/>
          <w:lang w:val="es-ES_tradnl"/>
        </w:rPr>
      </w:pPr>
      <w:r w:rsidRPr="00674D56">
        <w:rPr>
          <w:lang w:val="es-ES_tradnl"/>
        </w:rPr>
        <w:t xml:space="preserve">El grupo de trabajo acordó que el grupo de contacto establecido </w:t>
      </w:r>
      <w:r w:rsidR="00E91973">
        <w:rPr>
          <w:lang w:val="es-ES_tradnl"/>
        </w:rPr>
        <w:t>para</w:t>
      </w:r>
      <w:r w:rsidR="00801417" w:rsidRPr="00674D56">
        <w:rPr>
          <w:lang w:val="es-ES_tradnl"/>
        </w:rPr>
        <w:t>el</w:t>
      </w:r>
      <w:r w:rsidRPr="00674D56">
        <w:rPr>
          <w:lang w:val="es-ES_tradnl"/>
        </w:rPr>
        <w:t xml:space="preserve"> subtema </w:t>
      </w:r>
      <w:r w:rsidR="00A4737D" w:rsidRPr="00674D56">
        <w:rPr>
          <w:lang w:val="es-ES_tradnl"/>
        </w:rPr>
        <w:t>COP</w:t>
      </w:r>
      <w:r w:rsidR="00A4737D" w:rsidRPr="00674D56">
        <w:rPr>
          <w:lang w:val="es-ES_tradnl"/>
        </w:rPr>
        <w:noBreakHyphen/>
        <w:t>20</w:t>
      </w:r>
      <w:r w:rsidR="00E91973">
        <w:rPr>
          <w:lang w:val="es-ES_tradnl"/>
        </w:rPr>
        <w:t> </w:t>
      </w:r>
      <w:r w:rsidR="0014448E" w:rsidRPr="00674D56">
        <w:rPr>
          <w:lang w:val="es-ES_tradnl"/>
        </w:rPr>
        <w:t>A</w:t>
      </w:r>
      <w:r w:rsidR="00E91973">
        <w:rPr>
          <w:lang w:val="es-ES_tradnl"/>
        </w:rPr>
        <w:t xml:space="preserve"> también </w:t>
      </w:r>
      <w:r w:rsidRPr="00674D56">
        <w:rPr>
          <w:lang w:val="es-ES_tradnl"/>
        </w:rPr>
        <w:t>e</w:t>
      </w:r>
      <w:r w:rsidR="00E91973">
        <w:rPr>
          <w:lang w:val="es-ES_tradnl"/>
        </w:rPr>
        <w:t>sta</w:t>
      </w:r>
      <w:r w:rsidRPr="00674D56">
        <w:rPr>
          <w:lang w:val="es-ES_tradnl"/>
        </w:rPr>
        <w:t>ría e</w:t>
      </w:r>
      <w:r w:rsidR="00E91973">
        <w:rPr>
          <w:lang w:val="es-ES_tradnl"/>
        </w:rPr>
        <w:t xml:space="preserve">ncargado </w:t>
      </w:r>
      <w:r w:rsidRPr="00674D56">
        <w:rPr>
          <w:lang w:val="es-ES_tradnl"/>
        </w:rPr>
        <w:t>de abordar las cuestiones</w:t>
      </w:r>
      <w:r w:rsidR="00E91973">
        <w:rPr>
          <w:lang w:val="es-ES_tradnl"/>
        </w:rPr>
        <w:t xml:space="preserve"> pendientes de</w:t>
      </w:r>
      <w:r w:rsidRPr="00674D56">
        <w:rPr>
          <w:lang w:val="es-ES_tradnl"/>
        </w:rPr>
        <w:t xml:space="preserve"> res</w:t>
      </w:r>
      <w:r w:rsidR="00E91973">
        <w:rPr>
          <w:lang w:val="es-ES_tradnl"/>
        </w:rPr>
        <w:t>oluciónen e</w:t>
      </w:r>
      <w:r w:rsidR="00A07300" w:rsidRPr="00674D56">
        <w:rPr>
          <w:lang w:val="es-ES_tradnl"/>
        </w:rPr>
        <w:t xml:space="preserve">l </w:t>
      </w:r>
      <w:r w:rsidRPr="00674D56">
        <w:rPr>
          <w:lang w:val="es-ES_tradnl"/>
        </w:rPr>
        <w:t xml:space="preserve">subtema </w:t>
      </w:r>
      <w:r w:rsidR="00A4737D" w:rsidRPr="00674D56">
        <w:rPr>
          <w:lang w:val="es-ES_tradnl"/>
        </w:rPr>
        <w:t>COP</w:t>
      </w:r>
      <w:r w:rsidR="00A4737D" w:rsidRPr="00674D56">
        <w:rPr>
          <w:lang w:val="es-ES_tradnl"/>
        </w:rPr>
        <w:noBreakHyphen/>
        <w:t>20</w:t>
      </w:r>
      <w:r w:rsidR="00E91973">
        <w:rPr>
          <w:lang w:val="es-ES_tradnl"/>
        </w:rPr>
        <w:t> </w:t>
      </w:r>
      <w:r w:rsidR="0014448E" w:rsidRPr="00674D56">
        <w:rPr>
          <w:lang w:val="es-ES_tradnl"/>
        </w:rPr>
        <w:t>B</w:t>
      </w:r>
      <w:r w:rsidRPr="00674D56">
        <w:rPr>
          <w:lang w:val="es-ES_tradnl"/>
        </w:rPr>
        <w:t xml:space="preserve"> y preparar un </w:t>
      </w:r>
      <w:r w:rsidR="00392D98" w:rsidRPr="00674D56">
        <w:rPr>
          <w:lang w:val="es-ES_tradnl"/>
        </w:rPr>
        <w:t>proyecto de decisión basado</w:t>
      </w:r>
      <w:r w:rsidRPr="00674D56">
        <w:rPr>
          <w:lang w:val="es-ES_tradnl"/>
        </w:rPr>
        <w:t xml:space="preserve"> en</w:t>
      </w:r>
      <w:r w:rsidR="00716300" w:rsidRPr="00674D56">
        <w:rPr>
          <w:lang w:val="es-ES_tradnl"/>
        </w:rPr>
        <w:t xml:space="preserve"> la labor </w:t>
      </w:r>
      <w:r w:rsidRPr="00674D56">
        <w:rPr>
          <w:lang w:val="es-ES_tradnl"/>
        </w:rPr>
        <w:t>del Órgano Subsidiario y los resultados del foro en línea.</w:t>
      </w:r>
    </w:p>
    <w:p w:rsidR="00381A94" w:rsidRPr="00674D56" w:rsidRDefault="00381A94" w:rsidP="00381A94">
      <w:pPr>
        <w:numPr>
          <w:ilvl w:val="0"/>
          <w:numId w:val="21"/>
        </w:numPr>
        <w:tabs>
          <w:tab w:val="clear" w:pos="360"/>
        </w:tabs>
        <w:spacing w:after="120"/>
        <w:rPr>
          <w:szCs w:val="22"/>
          <w:lang w:val="es-ES_tradnl"/>
        </w:rPr>
      </w:pPr>
      <w:r w:rsidRPr="00674D56">
        <w:rPr>
          <w:lang w:val="es-ES_tradnl"/>
        </w:rPr>
        <w:t xml:space="preserve">En su </w:t>
      </w:r>
      <w:r w:rsidR="00CF2C81" w:rsidRPr="00674D56">
        <w:rPr>
          <w:lang w:val="es-ES_tradnl"/>
        </w:rPr>
        <w:t xml:space="preserve">cuarta </w:t>
      </w:r>
      <w:r w:rsidR="0014448E" w:rsidRPr="00674D56">
        <w:rPr>
          <w:lang w:val="es-ES_tradnl"/>
        </w:rPr>
        <w:t>reunión</w:t>
      </w:r>
      <w:r w:rsidR="00C66C36" w:rsidRPr="00674D56">
        <w:rPr>
          <w:lang w:val="es-ES_tradnl"/>
        </w:rPr>
        <w:t xml:space="preserve">, </w:t>
      </w:r>
      <w:r w:rsidR="00E50EF0" w:rsidRPr="00674D56">
        <w:rPr>
          <w:lang w:val="es-ES_tradnl"/>
        </w:rPr>
        <w:t>el 9 de diciembre</w:t>
      </w:r>
      <w:r w:rsidRPr="00674D56">
        <w:rPr>
          <w:lang w:val="es-ES_tradnl"/>
        </w:rPr>
        <w:t xml:space="preserve">, el </w:t>
      </w:r>
      <w:r w:rsidR="005345AB" w:rsidRPr="00674D56">
        <w:rPr>
          <w:lang w:val="es-ES_tradnl"/>
        </w:rPr>
        <w:t>grupo de trabajo</w:t>
      </w:r>
      <w:r w:rsidRPr="00674D56">
        <w:rPr>
          <w:lang w:val="es-ES_tradnl"/>
        </w:rPr>
        <w:t xml:space="preserve"> escuchó un informe provisional sobre la labor del grupo de contacto.</w:t>
      </w:r>
    </w:p>
    <w:p w:rsidR="00381A94" w:rsidRPr="00674D56" w:rsidRDefault="00381A94" w:rsidP="00381A94">
      <w:pPr>
        <w:numPr>
          <w:ilvl w:val="0"/>
          <w:numId w:val="21"/>
        </w:numPr>
        <w:tabs>
          <w:tab w:val="clear" w:pos="360"/>
        </w:tabs>
        <w:spacing w:after="120"/>
        <w:rPr>
          <w:szCs w:val="22"/>
          <w:lang w:val="es-ES_tradnl"/>
        </w:rPr>
      </w:pPr>
      <w:r w:rsidRPr="00674D56">
        <w:rPr>
          <w:lang w:val="es-ES_tradnl"/>
        </w:rPr>
        <w:t xml:space="preserve">En su sexta </w:t>
      </w:r>
      <w:r w:rsidR="0014448E" w:rsidRPr="00674D56">
        <w:rPr>
          <w:lang w:val="es-ES_tradnl"/>
        </w:rPr>
        <w:t>reunión</w:t>
      </w:r>
      <w:r w:rsidR="00C66C36" w:rsidRPr="00674D56">
        <w:rPr>
          <w:lang w:val="es-ES_tradnl"/>
        </w:rPr>
        <w:t xml:space="preserve">, </w:t>
      </w:r>
      <w:r w:rsidR="00E50EF0" w:rsidRPr="00674D56">
        <w:rPr>
          <w:lang w:val="es-ES_tradnl"/>
        </w:rPr>
        <w:t>el 10 de diciembre</w:t>
      </w:r>
      <w:r w:rsidRPr="00674D56">
        <w:rPr>
          <w:lang w:val="es-ES_tradnl"/>
        </w:rPr>
        <w:t>, el grupo de trabajo escuchó otro informe provisional sobre la labor del grupo de contacto.</w:t>
      </w:r>
    </w:p>
    <w:p w:rsidR="0014448E" w:rsidRPr="00674D56" w:rsidRDefault="0014448E" w:rsidP="0014448E">
      <w:pPr>
        <w:pStyle w:val="Para1"/>
        <w:numPr>
          <w:ilvl w:val="0"/>
          <w:numId w:val="21"/>
        </w:numPr>
        <w:tabs>
          <w:tab w:val="clear" w:pos="360"/>
        </w:tabs>
        <w:spacing w:before="0"/>
        <w:rPr>
          <w:lang w:val="es-ES_tradnl"/>
        </w:rPr>
      </w:pPr>
      <w:r w:rsidRPr="00674D56">
        <w:rPr>
          <w:lang w:val="es-ES_tradnl"/>
        </w:rPr>
        <w:t>En su séptima reunión, el 13 de diciembre, tras un informe de los copresidentes del grupo de contacto, el grupo de trabajo examinó un proyecto de decisión presentado por la Presidenta.</w:t>
      </w:r>
    </w:p>
    <w:p w:rsidR="0014448E" w:rsidRPr="00674D56" w:rsidRDefault="0014448E" w:rsidP="0014448E">
      <w:pPr>
        <w:pStyle w:val="Para1"/>
        <w:numPr>
          <w:ilvl w:val="0"/>
          <w:numId w:val="21"/>
        </w:numPr>
        <w:tabs>
          <w:tab w:val="clear" w:pos="360"/>
        </w:tabs>
        <w:spacing w:before="0"/>
        <w:rPr>
          <w:lang w:val="es-ES_tradnl"/>
        </w:rPr>
      </w:pPr>
      <w:r w:rsidRPr="00674D56">
        <w:rPr>
          <w:szCs w:val="22"/>
          <w:lang w:val="es-ES_tradnl"/>
        </w:rPr>
        <w:t xml:space="preserve">Formularon declaraciones los representantes </w:t>
      </w:r>
      <w:r w:rsidR="00A4737D" w:rsidRPr="00674D56">
        <w:rPr>
          <w:szCs w:val="22"/>
          <w:lang w:val="es-ES_tradnl"/>
        </w:rPr>
        <w:t xml:space="preserve">de </w:t>
      </w:r>
      <w:r w:rsidRPr="00674D56">
        <w:rPr>
          <w:lang w:val="es-ES_tradnl"/>
        </w:rPr>
        <w:t xml:space="preserve">Australia, </w:t>
      </w:r>
      <w:r w:rsidR="00E91973">
        <w:rPr>
          <w:lang w:val="es-ES_tradnl"/>
        </w:rPr>
        <w:t xml:space="preserve">el </w:t>
      </w:r>
      <w:r w:rsidRPr="00674D56">
        <w:rPr>
          <w:lang w:val="es-ES_tradnl"/>
        </w:rPr>
        <w:t xml:space="preserve">Brasil, </w:t>
      </w:r>
      <w:r w:rsidR="00E91973">
        <w:rPr>
          <w:lang w:val="es-ES_tradnl"/>
        </w:rPr>
        <w:t xml:space="preserve">el </w:t>
      </w:r>
      <w:r w:rsidRPr="00674D56">
        <w:rPr>
          <w:lang w:val="es-ES_tradnl"/>
        </w:rPr>
        <w:t xml:space="preserve">Canadá, Colombia, </w:t>
      </w:r>
      <w:r w:rsidR="00E91973">
        <w:rPr>
          <w:lang w:val="es-ES_tradnl"/>
        </w:rPr>
        <w:t>el </w:t>
      </w:r>
      <w:r w:rsidRPr="00674D56">
        <w:rPr>
          <w:lang w:val="es-ES_tradnl"/>
        </w:rPr>
        <w:t xml:space="preserve">Ecuador, Egipto, Filipinas, Islandia, </w:t>
      </w:r>
      <w:r w:rsidR="00E91973">
        <w:rPr>
          <w:lang w:val="es-ES_tradnl"/>
        </w:rPr>
        <w:t>el </w:t>
      </w:r>
      <w:r w:rsidRPr="00674D56">
        <w:rPr>
          <w:lang w:val="es-ES_tradnl"/>
        </w:rPr>
        <w:t xml:space="preserve">Japón, México, </w:t>
      </w:r>
      <w:r w:rsidR="00E91973">
        <w:rPr>
          <w:lang w:val="es-ES_tradnl"/>
        </w:rPr>
        <w:t>el </w:t>
      </w:r>
      <w:r w:rsidRPr="00674D56">
        <w:rPr>
          <w:lang w:val="es-ES_tradnl"/>
        </w:rPr>
        <w:t xml:space="preserve">Reino Unido, Sudáfrica y </w:t>
      </w:r>
      <w:r w:rsidR="00E91973">
        <w:rPr>
          <w:lang w:val="es-ES_tradnl"/>
        </w:rPr>
        <w:t>la </w:t>
      </w:r>
      <w:r w:rsidRPr="00674D56">
        <w:rPr>
          <w:lang w:val="es-ES_tradnl"/>
        </w:rPr>
        <w:t xml:space="preserve">Unión Europea </w:t>
      </w:r>
      <w:r w:rsidR="00DF7CA8">
        <w:rPr>
          <w:lang w:val="es-ES_tradnl"/>
        </w:rPr>
        <w:t>y sus 27 Estados miembros</w:t>
      </w:r>
      <w:r w:rsidRPr="00674D56">
        <w:rPr>
          <w:lang w:val="es-ES_tradnl"/>
        </w:rPr>
        <w:t>.</w:t>
      </w:r>
    </w:p>
    <w:p w:rsidR="0014448E" w:rsidRPr="00674D56" w:rsidRDefault="0014448E" w:rsidP="0014448E">
      <w:pPr>
        <w:pStyle w:val="Para1"/>
        <w:numPr>
          <w:ilvl w:val="0"/>
          <w:numId w:val="21"/>
        </w:numPr>
        <w:tabs>
          <w:tab w:val="clear" w:pos="360"/>
        </w:tabs>
        <w:spacing w:before="0"/>
        <w:rPr>
          <w:lang w:val="es-ES_tradnl"/>
        </w:rPr>
      </w:pPr>
      <w:r w:rsidRPr="00674D56">
        <w:rPr>
          <w:lang w:val="es-ES_tradnl"/>
        </w:rPr>
        <w:t xml:space="preserve">En su octava reunión, el 13 de diciembre, el grupo de trabajo prosiguió su examen del proyecto de decisión presentado por la Presidenta y lo aprobó, </w:t>
      </w:r>
      <w:r w:rsidR="00E91973">
        <w:rPr>
          <w:lang w:val="es-ES_tradnl"/>
        </w:rPr>
        <w:t>co</w:t>
      </w:r>
      <w:r w:rsidRPr="00674D56">
        <w:rPr>
          <w:lang w:val="es-ES_tradnl"/>
        </w:rPr>
        <w:t xml:space="preserve">n </w:t>
      </w:r>
      <w:r w:rsidR="00E91973">
        <w:rPr>
          <w:lang w:val="es-ES_tradnl"/>
        </w:rPr>
        <w:t xml:space="preserve">las </w:t>
      </w:r>
      <w:r w:rsidRPr="00674D56">
        <w:rPr>
          <w:lang w:val="es-ES_tradnl"/>
        </w:rPr>
        <w:t>enm</w:t>
      </w:r>
      <w:r w:rsidR="00E91973">
        <w:rPr>
          <w:lang w:val="es-ES_tradnl"/>
        </w:rPr>
        <w:t>i</w:t>
      </w:r>
      <w:r w:rsidRPr="00674D56">
        <w:rPr>
          <w:lang w:val="es-ES_tradnl"/>
        </w:rPr>
        <w:t>enda</w:t>
      </w:r>
      <w:r w:rsidR="00E91973">
        <w:rPr>
          <w:lang w:val="es-ES_tradnl"/>
        </w:rPr>
        <w:t>s formuladas</w:t>
      </w:r>
      <w:r w:rsidRPr="00674D56">
        <w:rPr>
          <w:lang w:val="es-ES_tradnl"/>
        </w:rPr>
        <w:t xml:space="preserve"> oralmente, para su transmisión a la sesión plenaria como proyecto de decisión CBD/COP/15/L.15.</w:t>
      </w:r>
    </w:p>
    <w:p w:rsidR="003B3970" w:rsidRPr="00674D56" w:rsidRDefault="003B3970" w:rsidP="003B3970">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21.</w:t>
      </w:r>
      <w:r w:rsidRPr="00674D56">
        <w:rPr>
          <w:b/>
          <w:bCs/>
          <w:szCs w:val="22"/>
          <w:lang w:val="es-ES_tradnl"/>
        </w:rPr>
        <w:tab/>
      </w:r>
      <w:r w:rsidR="00160C4C" w:rsidRPr="00674D56">
        <w:rPr>
          <w:b/>
          <w:bCs/>
          <w:lang w:val="es-ES_tradnl"/>
        </w:rPr>
        <w:t>Especies exóticas invasoras</w:t>
      </w:r>
    </w:p>
    <w:p w:rsidR="00F16859" w:rsidRPr="00674D56" w:rsidRDefault="00F16859" w:rsidP="00F16859">
      <w:pPr>
        <w:numPr>
          <w:ilvl w:val="0"/>
          <w:numId w:val="20"/>
        </w:numPr>
        <w:tabs>
          <w:tab w:val="clear" w:pos="360"/>
        </w:tabs>
        <w:spacing w:after="120"/>
        <w:rPr>
          <w:szCs w:val="22"/>
          <w:lang w:val="es-ES_tradnl"/>
        </w:rPr>
      </w:pPr>
      <w:r w:rsidRPr="00674D56">
        <w:rPr>
          <w:lang w:val="es-ES_tradnl"/>
        </w:rPr>
        <w:t xml:space="preserve">El grupo de trabajo II </w:t>
      </w:r>
      <w:r w:rsidR="00CF2C81" w:rsidRPr="00674D56">
        <w:rPr>
          <w:lang w:val="es-ES_tradnl"/>
        </w:rPr>
        <w:t>comenzó a tratar el tema</w:t>
      </w:r>
      <w:r w:rsidR="00A813BD">
        <w:rPr>
          <w:lang w:val="es-ES_tradnl"/>
        </w:rPr>
        <w:t xml:space="preserve"> </w:t>
      </w:r>
      <w:r w:rsidR="000008CE" w:rsidRPr="00674D56">
        <w:rPr>
          <w:bCs/>
          <w:kern w:val="22"/>
          <w:szCs w:val="22"/>
          <w:lang w:val="es-ES_tradnl"/>
        </w:rPr>
        <w:t>COP-</w:t>
      </w:r>
      <w:r w:rsidR="00160C4C" w:rsidRPr="00674D56">
        <w:rPr>
          <w:lang w:val="es-ES_tradnl"/>
        </w:rPr>
        <w:t xml:space="preserve">21 </w:t>
      </w:r>
      <w:r w:rsidRPr="00674D56">
        <w:rPr>
          <w:lang w:val="es-ES_tradnl"/>
        </w:rPr>
        <w:t xml:space="preserve">en su </w:t>
      </w:r>
      <w:r w:rsidR="00CF2C81" w:rsidRPr="00674D56">
        <w:rPr>
          <w:lang w:val="es-ES_tradnl"/>
        </w:rPr>
        <w:t>segunda reunión</w:t>
      </w:r>
      <w:r w:rsidRPr="00674D56">
        <w:rPr>
          <w:lang w:val="es-ES_tradnl"/>
        </w:rPr>
        <w:t xml:space="preserve">, </w:t>
      </w:r>
      <w:r w:rsidR="00E50EF0" w:rsidRPr="00674D56">
        <w:rPr>
          <w:lang w:val="es-ES_tradnl"/>
        </w:rPr>
        <w:t>el 8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w:t>
      </w:r>
      <w:r w:rsidR="00392D98" w:rsidRPr="00674D56">
        <w:rPr>
          <w:lang w:val="es-ES_tradnl"/>
        </w:rPr>
        <w:t>decisión basado en</w:t>
      </w:r>
      <w:r w:rsidRPr="00674D56">
        <w:rPr>
          <w:lang w:val="es-ES_tradnl"/>
        </w:rPr>
        <w:t xml:space="preserve"> la recomendación 24/8 del Órgano Subsidiario de Asesoramiento Científico, Técnico y Tecnológico </w:t>
      </w:r>
      <w:r w:rsidR="00CF2C81" w:rsidRPr="00674D56">
        <w:rPr>
          <w:lang w:val="es-ES_tradnl"/>
        </w:rPr>
        <w:t>que figura en la recopilación de proyectos de decisión</w:t>
      </w:r>
      <w:r w:rsidRPr="00674D56">
        <w:rPr>
          <w:lang w:val="es-ES_tradnl"/>
        </w:rPr>
        <w:t xml:space="preserve"> (CBD/COP/15/2).</w:t>
      </w:r>
    </w:p>
    <w:p w:rsidR="00F16859" w:rsidRPr="00674D56" w:rsidRDefault="00F16859" w:rsidP="00F16859">
      <w:pPr>
        <w:numPr>
          <w:ilvl w:val="0"/>
          <w:numId w:val="20"/>
        </w:numPr>
        <w:tabs>
          <w:tab w:val="clear" w:pos="360"/>
        </w:tabs>
        <w:spacing w:after="120"/>
        <w:rPr>
          <w:szCs w:val="22"/>
          <w:lang w:val="es-ES_tradnl"/>
        </w:rPr>
      </w:pPr>
      <w:r w:rsidRPr="00674D56">
        <w:rPr>
          <w:lang w:val="es-ES_tradnl"/>
        </w:rPr>
        <w:t xml:space="preserve">El grupo de trabajo acordó establecer un </w:t>
      </w:r>
      <w:r w:rsidR="00EB4EC8" w:rsidRPr="00674D56">
        <w:rPr>
          <w:lang w:val="es-ES_tradnl"/>
        </w:rPr>
        <w:t>grupo abierto de amigos de la presidencia</w:t>
      </w:r>
      <w:r w:rsidRPr="00674D56">
        <w:rPr>
          <w:lang w:val="es-ES_tradnl"/>
        </w:rPr>
        <w:t>, facilitado por Senka</w:t>
      </w:r>
      <w:r w:rsidR="00A813BD">
        <w:rPr>
          <w:lang w:val="es-ES_tradnl"/>
        </w:rPr>
        <w:t xml:space="preserve"> </w:t>
      </w:r>
      <w:r w:rsidRPr="00674D56">
        <w:rPr>
          <w:lang w:val="es-ES_tradnl"/>
        </w:rPr>
        <w:t>Barudanovic (Bosnia y Herzegovina) y Azaliabinti Mohamed (Malasia), para seguir debatiendo el asunto</w:t>
      </w:r>
      <w:r w:rsidR="00716300" w:rsidRPr="00674D56">
        <w:rPr>
          <w:lang w:val="es-ES_tradnl"/>
        </w:rPr>
        <w:t>.</w:t>
      </w:r>
    </w:p>
    <w:p w:rsidR="00C24770" w:rsidRPr="00674D56" w:rsidRDefault="0019373B" w:rsidP="00AB6BFA">
      <w:pPr>
        <w:numPr>
          <w:ilvl w:val="0"/>
          <w:numId w:val="20"/>
        </w:numPr>
        <w:tabs>
          <w:tab w:val="clear" w:pos="360"/>
          <w:tab w:val="num" w:pos="720"/>
        </w:tabs>
        <w:spacing w:after="120"/>
        <w:rPr>
          <w:szCs w:val="22"/>
          <w:lang w:val="es-ES_tradnl"/>
        </w:rPr>
      </w:pPr>
      <w:r w:rsidRPr="00674D56">
        <w:rPr>
          <w:lang w:val="es-ES_tradnl"/>
        </w:rPr>
        <w:t>En su séptima reunión, el 13 de diciembre, el grupo de trabajo escuchó un informe de l</w:t>
      </w:r>
      <w:r w:rsidR="00E91973">
        <w:rPr>
          <w:lang w:val="es-ES_tradnl"/>
        </w:rPr>
        <w:t>a</w:t>
      </w:r>
      <w:r w:rsidRPr="00674D56">
        <w:rPr>
          <w:lang w:val="es-ES_tradnl"/>
        </w:rPr>
        <w:t>s cofacilitador</w:t>
      </w:r>
      <w:r w:rsidR="00E91973">
        <w:rPr>
          <w:lang w:val="es-ES_tradnl"/>
        </w:rPr>
        <w:t>a</w:t>
      </w:r>
      <w:r w:rsidRPr="00674D56">
        <w:rPr>
          <w:lang w:val="es-ES_tradnl"/>
        </w:rPr>
        <w:t xml:space="preserve">s del grupo de amigos de la presidencia, tras lo cual examinó un proyecto de decisión revisado </w:t>
      </w:r>
      <w:r w:rsidR="00C817E7" w:rsidRPr="00674D56">
        <w:rPr>
          <w:lang w:val="es-ES_tradnl"/>
        </w:rPr>
        <w:t xml:space="preserve">presentado por la Presidenta y lo aprobó, </w:t>
      </w:r>
      <w:r w:rsidR="00E91973">
        <w:rPr>
          <w:lang w:val="es-ES_tradnl"/>
        </w:rPr>
        <w:t>co</w:t>
      </w:r>
      <w:r w:rsidR="00C817E7" w:rsidRPr="00674D56">
        <w:rPr>
          <w:lang w:val="es-ES_tradnl"/>
        </w:rPr>
        <w:t xml:space="preserve">n </w:t>
      </w:r>
      <w:r w:rsidR="00E91973">
        <w:rPr>
          <w:lang w:val="es-ES_tradnl"/>
        </w:rPr>
        <w:t xml:space="preserve">las </w:t>
      </w:r>
      <w:r w:rsidR="00C817E7" w:rsidRPr="00674D56">
        <w:rPr>
          <w:lang w:val="es-ES_tradnl"/>
        </w:rPr>
        <w:t>enm</w:t>
      </w:r>
      <w:r w:rsidR="00E91973">
        <w:rPr>
          <w:lang w:val="es-ES_tradnl"/>
        </w:rPr>
        <w:t>i</w:t>
      </w:r>
      <w:r w:rsidR="00C817E7" w:rsidRPr="00674D56">
        <w:rPr>
          <w:lang w:val="es-ES_tradnl"/>
        </w:rPr>
        <w:t>enda</w:t>
      </w:r>
      <w:r w:rsidR="00E91973">
        <w:rPr>
          <w:lang w:val="es-ES_tradnl"/>
        </w:rPr>
        <w:t>s formuladas</w:t>
      </w:r>
      <w:r w:rsidR="00C817E7" w:rsidRPr="00674D56">
        <w:rPr>
          <w:lang w:val="es-ES_tradnl"/>
        </w:rPr>
        <w:t xml:space="preserve"> oralmente, para su transmisión a la sesión plenaria como proyecto de decisión</w:t>
      </w:r>
      <w:r w:rsidRPr="00674D56">
        <w:rPr>
          <w:lang w:val="es-ES_tradnl"/>
        </w:rPr>
        <w:t xml:space="preserve"> CBD/COP/15/L</w:t>
      </w:r>
      <w:r w:rsidRPr="00674D56">
        <w:rPr>
          <w:rFonts w:eastAsia="Batang"/>
          <w:lang w:val="es-ES_tradnl"/>
        </w:rPr>
        <w:t>.12.</w:t>
      </w:r>
    </w:p>
    <w:p w:rsidR="003B3970" w:rsidRPr="00674D56" w:rsidRDefault="003B3970" w:rsidP="003B3970">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22.</w:t>
      </w:r>
      <w:r w:rsidRPr="00674D56">
        <w:rPr>
          <w:b/>
          <w:bCs/>
          <w:szCs w:val="22"/>
          <w:lang w:val="es-ES_tradnl"/>
        </w:rPr>
        <w:tab/>
      </w:r>
      <w:r w:rsidR="00160C4C" w:rsidRPr="00674D56">
        <w:rPr>
          <w:b/>
          <w:bCs/>
          <w:szCs w:val="22"/>
          <w:lang w:val="es-ES_tradnl"/>
        </w:rPr>
        <w:t>Gestión sostenible de la fauna y flora silvestres</w:t>
      </w:r>
    </w:p>
    <w:p w:rsidR="00F16859" w:rsidRPr="00674D56" w:rsidRDefault="00F16859" w:rsidP="00F16859">
      <w:pPr>
        <w:numPr>
          <w:ilvl w:val="0"/>
          <w:numId w:val="21"/>
        </w:numPr>
        <w:tabs>
          <w:tab w:val="clear" w:pos="360"/>
        </w:tabs>
        <w:spacing w:after="120"/>
        <w:rPr>
          <w:szCs w:val="22"/>
          <w:lang w:val="es-ES_tradnl"/>
        </w:rPr>
      </w:pPr>
      <w:bookmarkStart w:id="5" w:name="_Hlk121558804"/>
      <w:r w:rsidRPr="00674D56">
        <w:rPr>
          <w:szCs w:val="22"/>
          <w:lang w:val="es-ES_tradnl"/>
        </w:rPr>
        <w:t xml:space="preserve">El grupo de trabajo II </w:t>
      </w:r>
      <w:r w:rsidR="00CF2C81" w:rsidRPr="00674D56">
        <w:rPr>
          <w:szCs w:val="22"/>
          <w:lang w:val="es-ES_tradnl"/>
        </w:rPr>
        <w:t>comenzó a tratar el tema</w:t>
      </w:r>
      <w:r w:rsidR="00A813BD">
        <w:rPr>
          <w:szCs w:val="22"/>
          <w:lang w:val="es-ES_tradnl"/>
        </w:rPr>
        <w:t xml:space="preserve"> </w:t>
      </w:r>
      <w:r w:rsidR="000008CE" w:rsidRPr="00674D56">
        <w:rPr>
          <w:bCs/>
          <w:kern w:val="22"/>
          <w:szCs w:val="22"/>
          <w:lang w:val="es-ES_tradnl"/>
        </w:rPr>
        <w:t>COP-</w:t>
      </w:r>
      <w:r w:rsidR="004E02C2" w:rsidRPr="00674D56">
        <w:rPr>
          <w:szCs w:val="22"/>
          <w:lang w:val="es-ES_tradnl"/>
        </w:rPr>
        <w:t xml:space="preserve">22 </w:t>
      </w:r>
      <w:r w:rsidRPr="00674D56">
        <w:rPr>
          <w:szCs w:val="22"/>
          <w:lang w:val="es-ES_tradnl"/>
        </w:rPr>
        <w:t xml:space="preserve">en su </w:t>
      </w:r>
      <w:r w:rsidR="00CF2C81" w:rsidRPr="00674D56">
        <w:rPr>
          <w:szCs w:val="22"/>
          <w:lang w:val="es-ES_tradnl"/>
        </w:rPr>
        <w:t>segunda reunión</w:t>
      </w:r>
      <w:r w:rsidRPr="00674D56">
        <w:rPr>
          <w:szCs w:val="22"/>
          <w:lang w:val="es-ES_tradnl"/>
        </w:rPr>
        <w:t xml:space="preserve">, </w:t>
      </w:r>
      <w:r w:rsidR="00E50EF0" w:rsidRPr="00674D56">
        <w:rPr>
          <w:szCs w:val="22"/>
          <w:lang w:val="es-ES_tradnl"/>
        </w:rPr>
        <w:t>el 8 de diciembre</w:t>
      </w:r>
      <w:r w:rsidR="003E6C77" w:rsidRPr="00674D56">
        <w:rPr>
          <w:szCs w:val="22"/>
          <w:lang w:val="es-ES_tradnl"/>
        </w:rPr>
        <w:t>.</w:t>
      </w:r>
      <w:r w:rsidR="00F775AE">
        <w:rPr>
          <w:szCs w:val="22"/>
          <w:lang w:val="es-ES_tradnl"/>
        </w:rPr>
        <w:t xml:space="preserve"> </w:t>
      </w:r>
      <w:r w:rsidR="00CF2C81" w:rsidRPr="00674D56">
        <w:rPr>
          <w:szCs w:val="22"/>
          <w:lang w:val="es-ES_tradnl"/>
        </w:rPr>
        <w:t>Para examinar este tema</w:t>
      </w:r>
      <w:r w:rsidRPr="00674D56">
        <w:rPr>
          <w:szCs w:val="22"/>
          <w:lang w:val="es-ES_tradnl"/>
        </w:rPr>
        <w:t xml:space="preserve">, el grupo de trabajo tuvo ante sí un </w:t>
      </w:r>
      <w:r w:rsidR="00392D98" w:rsidRPr="00674D56">
        <w:rPr>
          <w:szCs w:val="22"/>
          <w:lang w:val="es-ES_tradnl"/>
        </w:rPr>
        <w:t>proyecto de decisión basado</w:t>
      </w:r>
      <w:r w:rsidRPr="00674D56">
        <w:rPr>
          <w:szCs w:val="22"/>
          <w:lang w:val="es-ES_tradnl"/>
        </w:rPr>
        <w:t xml:space="preserve"> en la recomendación</w:t>
      </w:r>
      <w:r w:rsidR="00E91973">
        <w:rPr>
          <w:szCs w:val="22"/>
          <w:lang w:val="es-ES_tradnl"/>
        </w:rPr>
        <w:t> </w:t>
      </w:r>
      <w:r w:rsidRPr="00674D56">
        <w:rPr>
          <w:szCs w:val="22"/>
          <w:lang w:val="es-ES_tradnl"/>
        </w:rPr>
        <w:t>23/3 del Órgano Subsidiario de Asesoramiento Científico, Técnico y Tecnológico (</w:t>
      </w:r>
      <w:r w:rsidR="00A07300" w:rsidRPr="00674D56">
        <w:rPr>
          <w:szCs w:val="22"/>
          <w:lang w:val="es-ES_tradnl"/>
        </w:rPr>
        <w:t>OSACTT</w:t>
      </w:r>
      <w:r w:rsidRPr="00674D56">
        <w:rPr>
          <w:szCs w:val="22"/>
          <w:lang w:val="es-ES_tradnl"/>
        </w:rPr>
        <w:t xml:space="preserve">), </w:t>
      </w:r>
      <w:r w:rsidR="00795EB9" w:rsidRPr="00674D56">
        <w:rPr>
          <w:szCs w:val="22"/>
          <w:lang w:val="es-ES_tradnl"/>
        </w:rPr>
        <w:t>que figura en la recopilación de proyectos de decisión</w:t>
      </w:r>
      <w:r w:rsidRPr="00674D56">
        <w:rPr>
          <w:szCs w:val="22"/>
          <w:lang w:val="es-ES_tradnl"/>
        </w:rPr>
        <w:t xml:space="preserve"> (CBD/COP/15/2)</w:t>
      </w:r>
      <w:r w:rsidR="00966E50" w:rsidRPr="00674D56">
        <w:rPr>
          <w:szCs w:val="22"/>
          <w:lang w:val="es-ES_tradnl"/>
        </w:rPr>
        <w:t>.</w:t>
      </w:r>
    </w:p>
    <w:p w:rsidR="00F16859" w:rsidRPr="00674D56" w:rsidRDefault="00F16859" w:rsidP="00F16859">
      <w:pPr>
        <w:numPr>
          <w:ilvl w:val="0"/>
          <w:numId w:val="21"/>
        </w:numPr>
        <w:tabs>
          <w:tab w:val="clear" w:pos="360"/>
        </w:tabs>
        <w:spacing w:after="120"/>
        <w:rPr>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presentaría el proyecto de decisión como documento de sesión para su consideración.</w:t>
      </w:r>
    </w:p>
    <w:p w:rsidR="00F16859" w:rsidRPr="00674D56" w:rsidRDefault="00F16859" w:rsidP="00AB6BFA">
      <w:pPr>
        <w:numPr>
          <w:ilvl w:val="0"/>
          <w:numId w:val="21"/>
        </w:numPr>
        <w:tabs>
          <w:tab w:val="clear" w:pos="360"/>
        </w:tabs>
        <w:spacing w:after="120"/>
        <w:rPr>
          <w:szCs w:val="22"/>
          <w:lang w:val="es-ES_tradnl"/>
        </w:rPr>
      </w:pPr>
      <w:r w:rsidRPr="00674D56">
        <w:rPr>
          <w:lang w:val="es-ES_tradnl"/>
        </w:rPr>
        <w:lastRenderedPageBreak/>
        <w:t xml:space="preserve">En su </w:t>
      </w:r>
      <w:r w:rsidR="00CF2C81" w:rsidRPr="00674D56">
        <w:rPr>
          <w:lang w:val="es-ES_tradnl"/>
        </w:rPr>
        <w:t>cuarta reunión</w:t>
      </w:r>
      <w:r w:rsidRPr="00674D56">
        <w:rPr>
          <w:lang w:val="es-ES_tradnl"/>
        </w:rPr>
        <w:t xml:space="preserve">, </w:t>
      </w:r>
      <w:r w:rsidR="00E50EF0" w:rsidRPr="00674D56">
        <w:rPr>
          <w:lang w:val="es-ES_tradnl"/>
        </w:rPr>
        <w:t>el 9 de diciembre</w:t>
      </w:r>
      <w:r w:rsidRPr="00674D56">
        <w:rPr>
          <w:lang w:val="es-ES_tradnl"/>
        </w:rPr>
        <w:t xml:space="preserve">, el grupo de trabajo </w:t>
      </w:r>
      <w:r w:rsidR="00A108AE" w:rsidRPr="00674D56">
        <w:rPr>
          <w:lang w:val="es-ES_tradnl"/>
        </w:rPr>
        <w:t>examin</w:t>
      </w:r>
      <w:r w:rsidRPr="00674D56">
        <w:rPr>
          <w:lang w:val="es-ES_tradnl"/>
        </w:rPr>
        <w:t xml:space="preserve">ó el proyecto de decisión presentado por </w:t>
      </w:r>
      <w:r w:rsidR="004E02C2" w:rsidRPr="00674D56">
        <w:rPr>
          <w:lang w:val="es-ES_tradnl"/>
        </w:rPr>
        <w:t>la Presidenta</w:t>
      </w:r>
      <w:r w:rsidRPr="00674D56">
        <w:rPr>
          <w:lang w:val="es-ES_tradnl"/>
        </w:rPr>
        <w:t xml:space="preserve"> y lo aprobó, </w:t>
      </w:r>
      <w:r w:rsidR="00E91973">
        <w:rPr>
          <w:lang w:val="es-ES_tradnl"/>
        </w:rPr>
        <w:t>con l</w:t>
      </w:r>
      <w:r w:rsidRPr="00674D56">
        <w:rPr>
          <w:lang w:val="es-ES_tradnl"/>
        </w:rPr>
        <w:t>a</w:t>
      </w:r>
      <w:r w:rsidR="00E91973">
        <w:rPr>
          <w:lang w:val="es-ES_tradnl"/>
        </w:rPr>
        <w:t>s</w:t>
      </w:r>
      <w:r w:rsidRPr="00674D56">
        <w:rPr>
          <w:lang w:val="es-ES_tradnl"/>
        </w:rPr>
        <w:t xml:space="preserve"> enm</w:t>
      </w:r>
      <w:r w:rsidR="00E91973">
        <w:rPr>
          <w:lang w:val="es-ES_tradnl"/>
        </w:rPr>
        <w:t>i</w:t>
      </w:r>
      <w:r w:rsidRPr="00674D56">
        <w:rPr>
          <w:lang w:val="es-ES_tradnl"/>
        </w:rPr>
        <w:t>enda</w:t>
      </w:r>
      <w:r w:rsidR="00E91973">
        <w:rPr>
          <w:lang w:val="es-ES_tradnl"/>
        </w:rPr>
        <w:t xml:space="preserve">sformuladas </w:t>
      </w:r>
      <w:r w:rsidRPr="00674D56">
        <w:rPr>
          <w:lang w:val="es-ES_tradnl"/>
        </w:rPr>
        <w:t>oralmente, para su transmisión a</w:t>
      </w:r>
      <w:r w:rsidR="00185161" w:rsidRPr="00674D56">
        <w:rPr>
          <w:lang w:val="es-ES_tradnl"/>
        </w:rPr>
        <w:t xml:space="preserve"> la sesión</w:t>
      </w:r>
      <w:r w:rsidRPr="00674D56">
        <w:rPr>
          <w:lang w:val="es-ES_tradnl"/>
        </w:rPr>
        <w:t xml:space="preserve"> plenari</w:t>
      </w:r>
      <w:r w:rsidR="00185161" w:rsidRPr="00674D56">
        <w:rPr>
          <w:lang w:val="es-ES_tradnl"/>
        </w:rPr>
        <w:t>a</w:t>
      </w:r>
      <w:r w:rsidRPr="00674D56">
        <w:rPr>
          <w:lang w:val="es-ES_tradnl"/>
        </w:rPr>
        <w:t xml:space="preserve"> como proyecto de decisión CBD/COP/15/L.5.</w:t>
      </w:r>
    </w:p>
    <w:bookmarkEnd w:id="5"/>
    <w:p w:rsidR="000E7253" w:rsidRPr="00674D56" w:rsidRDefault="000E7253" w:rsidP="000E7253">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23.</w:t>
      </w:r>
      <w:r w:rsidRPr="00674D56">
        <w:rPr>
          <w:b/>
          <w:bCs/>
          <w:szCs w:val="22"/>
          <w:lang w:val="es-ES_tradnl"/>
        </w:rPr>
        <w:tab/>
      </w:r>
      <w:r w:rsidR="00160C4C" w:rsidRPr="00674D56">
        <w:rPr>
          <w:b/>
          <w:bCs/>
          <w:szCs w:val="22"/>
          <w:lang w:val="es-ES_tradnl"/>
        </w:rPr>
        <w:t>Diversidad biológica y cambio climático</w:t>
      </w:r>
    </w:p>
    <w:p w:rsidR="0037416A" w:rsidRPr="00674D56" w:rsidRDefault="0037416A" w:rsidP="0037416A">
      <w:pPr>
        <w:numPr>
          <w:ilvl w:val="0"/>
          <w:numId w:val="21"/>
        </w:numPr>
        <w:tabs>
          <w:tab w:val="clear" w:pos="360"/>
        </w:tabs>
        <w:spacing w:after="120"/>
        <w:rPr>
          <w:szCs w:val="22"/>
          <w:lang w:val="es-ES_tradnl"/>
        </w:rPr>
      </w:pPr>
      <w:r w:rsidRPr="00674D56">
        <w:rPr>
          <w:lang w:val="es-ES_tradnl"/>
        </w:rPr>
        <w:t xml:space="preserve">El grupo de trabajo II </w:t>
      </w:r>
      <w:r w:rsidR="00CF2C81" w:rsidRPr="00674D56">
        <w:rPr>
          <w:lang w:val="es-ES_tradnl"/>
        </w:rPr>
        <w:t>comenzó a tratar el tema</w:t>
      </w:r>
      <w:r w:rsidR="00A813BD">
        <w:rPr>
          <w:lang w:val="es-ES_tradnl"/>
        </w:rPr>
        <w:t xml:space="preserve"> </w:t>
      </w:r>
      <w:r w:rsidR="000008CE" w:rsidRPr="00674D56">
        <w:rPr>
          <w:bCs/>
          <w:kern w:val="22"/>
          <w:szCs w:val="22"/>
          <w:lang w:val="es-ES_tradnl"/>
        </w:rPr>
        <w:t>COP-</w:t>
      </w:r>
      <w:r w:rsidR="004E02C2" w:rsidRPr="00674D56">
        <w:rPr>
          <w:lang w:val="es-ES_tradnl"/>
        </w:rPr>
        <w:t xml:space="preserve">23 </w:t>
      </w:r>
      <w:r w:rsidRPr="00674D56">
        <w:rPr>
          <w:lang w:val="es-ES_tradnl"/>
        </w:rPr>
        <w:t xml:space="preserve">en su </w:t>
      </w:r>
      <w:r w:rsidR="00CF2C81" w:rsidRPr="00674D56">
        <w:rPr>
          <w:lang w:val="es-ES_tradnl"/>
        </w:rPr>
        <w:t>segunda reunión</w:t>
      </w:r>
      <w:r w:rsidRPr="00674D56">
        <w:rPr>
          <w:lang w:val="es-ES_tradnl"/>
        </w:rPr>
        <w:t xml:space="preserve">, </w:t>
      </w:r>
      <w:r w:rsidR="00E50EF0" w:rsidRPr="00674D56">
        <w:rPr>
          <w:lang w:val="es-ES_tradnl"/>
        </w:rPr>
        <w:t>el 8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w:t>
      </w:r>
      <w:r w:rsidR="00392D98" w:rsidRPr="00674D56">
        <w:rPr>
          <w:lang w:val="es-ES_tradnl"/>
        </w:rPr>
        <w:t>proyecto de decisión basado</w:t>
      </w:r>
      <w:r w:rsidRPr="00674D56">
        <w:rPr>
          <w:lang w:val="es-ES_tradnl"/>
        </w:rPr>
        <w:t xml:space="preserve"> en la recomendación</w:t>
      </w:r>
      <w:r w:rsidR="00E91973">
        <w:rPr>
          <w:lang w:val="es-ES_tradnl"/>
        </w:rPr>
        <w:t> </w:t>
      </w:r>
      <w:r w:rsidRPr="00674D56">
        <w:rPr>
          <w:lang w:val="es-ES_tradnl"/>
        </w:rPr>
        <w:t>23/2 del Órgano Subsidiario de Asesoramiento Científico, Técnico y Tecnológico (</w:t>
      </w:r>
      <w:r w:rsidR="00A07300" w:rsidRPr="00674D56">
        <w:rPr>
          <w:lang w:val="es-ES_tradnl"/>
        </w:rPr>
        <w:t>OSACTT</w:t>
      </w:r>
      <w:r w:rsidRPr="00674D56">
        <w:rPr>
          <w:lang w:val="es-ES_tradnl"/>
        </w:rPr>
        <w:t xml:space="preserve">), </w:t>
      </w:r>
      <w:r w:rsidR="00795EB9" w:rsidRPr="00674D56">
        <w:rPr>
          <w:lang w:val="es-ES_tradnl"/>
        </w:rPr>
        <w:t>que figura en la recopilación de proyectos de decisión</w:t>
      </w:r>
      <w:r w:rsidRPr="00674D56">
        <w:rPr>
          <w:lang w:val="es-ES_tradnl"/>
        </w:rPr>
        <w:t xml:space="preserve"> (CBD/COP/15/2). También tuvo ante sí un documento que brin</w:t>
      </w:r>
      <w:r w:rsidR="00D1451E">
        <w:rPr>
          <w:lang w:val="es-ES_tradnl"/>
        </w:rPr>
        <w:t>da información complementaria a</w:t>
      </w:r>
      <w:r w:rsidRPr="00674D56">
        <w:rPr>
          <w:lang w:val="es-ES_tradnl"/>
        </w:rPr>
        <w:t>l</w:t>
      </w:r>
      <w:r w:rsidR="00D1451E">
        <w:rPr>
          <w:lang w:val="es-ES_tradnl"/>
        </w:rPr>
        <w:t xml:space="preserve"> examen</w:t>
      </w:r>
      <w:r w:rsidRPr="00674D56">
        <w:rPr>
          <w:lang w:val="es-ES_tradnl"/>
        </w:rPr>
        <w:t xml:space="preserve"> de nueva información científica y técnica sobre diversidad biológica y cambio climático y posibles </w:t>
      </w:r>
      <w:r w:rsidR="00185161" w:rsidRPr="00674D56">
        <w:rPr>
          <w:lang w:val="es-ES_tradnl"/>
        </w:rPr>
        <w:t>consecuencias para la labor</w:t>
      </w:r>
      <w:r w:rsidRPr="00674D56">
        <w:rPr>
          <w:lang w:val="es-ES_tradnl"/>
        </w:rPr>
        <w:t xml:space="preserve"> del Convenio sobre la Diversidad Biológica (CBD/COP/INF/21).</w:t>
      </w:r>
    </w:p>
    <w:p w:rsidR="0037416A" w:rsidRPr="00674D56" w:rsidRDefault="0037416A" w:rsidP="0037416A">
      <w:pPr>
        <w:numPr>
          <w:ilvl w:val="0"/>
          <w:numId w:val="21"/>
        </w:numPr>
        <w:tabs>
          <w:tab w:val="clear" w:pos="360"/>
        </w:tabs>
        <w:spacing w:after="120"/>
        <w:rPr>
          <w:szCs w:val="22"/>
          <w:lang w:val="es-ES_tradnl"/>
        </w:rPr>
      </w:pPr>
      <w:r w:rsidRPr="00674D56">
        <w:rPr>
          <w:lang w:val="es-ES_tradnl"/>
        </w:rPr>
        <w:t xml:space="preserve">El grupo de trabajo acordó establecer un </w:t>
      </w:r>
      <w:r w:rsidR="00EB4EC8" w:rsidRPr="00674D56">
        <w:rPr>
          <w:lang w:val="es-ES_tradnl"/>
        </w:rPr>
        <w:t>grupo abierto de amigos de la presidencia</w:t>
      </w:r>
      <w:r w:rsidRPr="00674D56">
        <w:rPr>
          <w:lang w:val="es-ES_tradnl"/>
        </w:rPr>
        <w:t>, facilitado por Sigurdur</w:t>
      </w:r>
      <w:r w:rsidR="00A813BD">
        <w:rPr>
          <w:lang w:val="es-ES_tradnl"/>
        </w:rPr>
        <w:t xml:space="preserve"> </w:t>
      </w:r>
      <w:r w:rsidRPr="00674D56">
        <w:rPr>
          <w:lang w:val="es-ES_tradnl"/>
        </w:rPr>
        <w:t xml:space="preserve">Thrainsson (Islandia) y </w:t>
      </w:r>
      <w:r w:rsidR="00D1451E" w:rsidRPr="00E916C4">
        <w:rPr>
          <w:lang w:val="es-ES"/>
        </w:rPr>
        <w:t xml:space="preserve">Rita El Zaghloul </w:t>
      </w:r>
      <w:r w:rsidRPr="00674D56">
        <w:rPr>
          <w:lang w:val="es-ES_tradnl"/>
        </w:rPr>
        <w:t xml:space="preserve">(Costa Rica) para </w:t>
      </w:r>
      <w:r w:rsidR="00276BB9" w:rsidRPr="00674D56">
        <w:rPr>
          <w:lang w:val="es-ES_tradnl"/>
        </w:rPr>
        <w:t xml:space="preserve">seguir examinando el </w:t>
      </w:r>
      <w:r w:rsidRPr="00674D56">
        <w:rPr>
          <w:lang w:val="es-ES_tradnl"/>
        </w:rPr>
        <w:t xml:space="preserve">asunto y permitir que </w:t>
      </w:r>
      <w:r w:rsidR="004E02C2" w:rsidRPr="00674D56">
        <w:rPr>
          <w:lang w:val="es-ES_tradnl"/>
        </w:rPr>
        <w:t>la Presidenta</w:t>
      </w:r>
      <w:r w:rsidRPr="00674D56">
        <w:rPr>
          <w:lang w:val="es-ES_tradnl"/>
        </w:rPr>
        <w:t xml:space="preserve"> prepar</w:t>
      </w:r>
      <w:r w:rsidR="00D1451E">
        <w:rPr>
          <w:lang w:val="es-ES_tradnl"/>
        </w:rPr>
        <w:t>ara</w:t>
      </w:r>
      <w:r w:rsidRPr="00674D56">
        <w:rPr>
          <w:lang w:val="es-ES_tradnl"/>
        </w:rPr>
        <w:t xml:space="preserve"> un proyecto de decisión revisado para </w:t>
      </w:r>
      <w:r w:rsidR="00D1451E">
        <w:rPr>
          <w:lang w:val="es-ES_tradnl"/>
        </w:rPr>
        <w:t>consideración d</w:t>
      </w:r>
      <w:r w:rsidRPr="00674D56">
        <w:rPr>
          <w:lang w:val="es-ES_tradnl"/>
        </w:rPr>
        <w:t>el</w:t>
      </w:r>
      <w:r w:rsidR="00276BB9" w:rsidRPr="00674D56">
        <w:rPr>
          <w:lang w:val="es-ES_tradnl"/>
        </w:rPr>
        <w:t xml:space="preserve"> grupo de</w:t>
      </w:r>
      <w:r w:rsidRPr="00674D56">
        <w:rPr>
          <w:lang w:val="es-ES_tradnl"/>
        </w:rPr>
        <w:t xml:space="preserve"> trabajo. </w:t>
      </w:r>
    </w:p>
    <w:p w:rsidR="0037416A" w:rsidRPr="00D1451E" w:rsidRDefault="0037416A" w:rsidP="0037416A">
      <w:pPr>
        <w:numPr>
          <w:ilvl w:val="0"/>
          <w:numId w:val="21"/>
        </w:numPr>
        <w:tabs>
          <w:tab w:val="clear" w:pos="360"/>
        </w:tabs>
        <w:spacing w:after="120"/>
        <w:rPr>
          <w:szCs w:val="22"/>
          <w:lang w:val="es-ES_tradnl"/>
        </w:rPr>
      </w:pPr>
      <w:r w:rsidRPr="00674D56">
        <w:rPr>
          <w:lang w:val="es-ES_tradnl"/>
        </w:rPr>
        <w:t xml:space="preserve">En su </w:t>
      </w:r>
      <w:r w:rsidR="000226BC" w:rsidRPr="00674D56">
        <w:rPr>
          <w:lang w:val="es-ES_tradnl"/>
        </w:rPr>
        <w:t>cuarta reunión</w:t>
      </w:r>
      <w:r w:rsidRPr="00674D56">
        <w:rPr>
          <w:lang w:val="es-ES_tradnl"/>
        </w:rPr>
        <w:t xml:space="preserve">, </w:t>
      </w:r>
      <w:r w:rsidR="00E50EF0" w:rsidRPr="00674D56">
        <w:rPr>
          <w:lang w:val="es-ES_tradnl"/>
        </w:rPr>
        <w:t>el 9 de diciembre</w:t>
      </w:r>
      <w:r w:rsidRPr="00674D56">
        <w:rPr>
          <w:lang w:val="es-ES_tradnl"/>
        </w:rPr>
        <w:t xml:space="preserve">, el Grupo de trabajo escuchó un informe provisional sobre la marcha de los trabajos del </w:t>
      </w:r>
      <w:r w:rsidR="00EB4EC8" w:rsidRPr="00674D56">
        <w:rPr>
          <w:lang w:val="es-ES_tradnl"/>
        </w:rPr>
        <w:t>grupo de amigos de la presidencia</w:t>
      </w:r>
      <w:r w:rsidRPr="00674D56">
        <w:rPr>
          <w:lang w:val="es-ES_tradnl"/>
        </w:rPr>
        <w:t>.</w:t>
      </w:r>
    </w:p>
    <w:p w:rsidR="00D1451E" w:rsidRPr="00D1451E" w:rsidRDefault="00D1451E" w:rsidP="00D1451E">
      <w:pPr>
        <w:pStyle w:val="Para1"/>
        <w:numPr>
          <w:ilvl w:val="0"/>
          <w:numId w:val="20"/>
        </w:numPr>
        <w:tabs>
          <w:tab w:val="clear" w:pos="360"/>
          <w:tab w:val="num" w:pos="720"/>
        </w:tabs>
        <w:spacing w:before="0"/>
        <w:rPr>
          <w:lang w:val="es-ES"/>
        </w:rPr>
      </w:pPr>
      <w:r w:rsidRPr="00D1451E">
        <w:rPr>
          <w:lang w:val="es-ES"/>
        </w:rPr>
        <w:t>En su novena reunión, el 16 de diciembre, el grupo de trabajo escuchó un informe del cofacilitador</w:t>
      </w:r>
      <w:r w:rsidR="00A813BD">
        <w:rPr>
          <w:lang w:val="es-ES"/>
        </w:rPr>
        <w:t xml:space="preserve"> </w:t>
      </w:r>
      <w:r>
        <w:rPr>
          <w:lang w:val="es-ES"/>
        </w:rPr>
        <w:t>del</w:t>
      </w:r>
      <w:r w:rsidRPr="00D1451E">
        <w:rPr>
          <w:lang w:val="es-ES"/>
        </w:rPr>
        <w:t xml:space="preserve"> grupo</w:t>
      </w:r>
      <w:r>
        <w:rPr>
          <w:lang w:val="es-ES"/>
        </w:rPr>
        <w:t xml:space="preserve"> de amigos de la presidencia</w:t>
      </w:r>
      <w:r w:rsidRPr="00D1451E">
        <w:rPr>
          <w:lang w:val="es-ES"/>
        </w:rPr>
        <w:t xml:space="preserve">, </w:t>
      </w:r>
      <w:r>
        <w:rPr>
          <w:lang w:val="es-ES"/>
        </w:rPr>
        <w:t>que había sido convertido posteriormente en un grupo de contacto</w:t>
      </w:r>
      <w:r w:rsidRPr="00D1451E">
        <w:rPr>
          <w:lang w:val="es-ES"/>
        </w:rPr>
        <w:t xml:space="preserve">. </w:t>
      </w:r>
      <w:r>
        <w:rPr>
          <w:lang w:val="es-ES"/>
        </w:rPr>
        <w:t>El grupo de trabajo examinó luego un proyecto de decisión revisado presentado por la Presidenta</w:t>
      </w:r>
      <w:r w:rsidRPr="00D1451E">
        <w:rPr>
          <w:lang w:val="es-ES"/>
        </w:rPr>
        <w:t>.</w:t>
      </w:r>
    </w:p>
    <w:p w:rsidR="00D1451E" w:rsidRPr="00D1451E" w:rsidRDefault="00D1451E" w:rsidP="00D1451E">
      <w:pPr>
        <w:pStyle w:val="Para1"/>
        <w:numPr>
          <w:ilvl w:val="0"/>
          <w:numId w:val="20"/>
        </w:numPr>
        <w:tabs>
          <w:tab w:val="clear" w:pos="360"/>
          <w:tab w:val="num" w:pos="720"/>
        </w:tabs>
        <w:spacing w:before="0"/>
        <w:rPr>
          <w:lang w:val="es-ES"/>
        </w:rPr>
      </w:pPr>
      <w:r>
        <w:rPr>
          <w:lang w:val="es-ES"/>
        </w:rPr>
        <w:t xml:space="preserve">Formularon declaraciones los </w:t>
      </w:r>
      <w:r w:rsidRPr="00D1451E">
        <w:rPr>
          <w:lang w:val="es-ES"/>
        </w:rPr>
        <w:t>representa</w:t>
      </w:r>
      <w:r>
        <w:rPr>
          <w:lang w:val="es-ES"/>
        </w:rPr>
        <w:t>n</w:t>
      </w:r>
      <w:r w:rsidRPr="00D1451E">
        <w:rPr>
          <w:lang w:val="es-ES"/>
        </w:rPr>
        <w:t xml:space="preserve">tes </w:t>
      </w:r>
      <w:r>
        <w:rPr>
          <w:lang w:val="es-ES"/>
        </w:rPr>
        <w:t>de</w:t>
      </w:r>
      <w:r w:rsidRPr="00D1451E">
        <w:rPr>
          <w:lang w:val="es-ES"/>
        </w:rPr>
        <w:t xml:space="preserve"> A</w:t>
      </w:r>
      <w:r>
        <w:rPr>
          <w:lang w:val="es-ES"/>
        </w:rPr>
        <w:t>r</w:t>
      </w:r>
      <w:r w:rsidRPr="00D1451E">
        <w:rPr>
          <w:lang w:val="es-ES"/>
        </w:rPr>
        <w:t>ge</w:t>
      </w:r>
      <w:r>
        <w:rPr>
          <w:lang w:val="es-ES"/>
        </w:rPr>
        <w:t>l</w:t>
      </w:r>
      <w:r w:rsidRPr="00D1451E">
        <w:rPr>
          <w:lang w:val="es-ES"/>
        </w:rPr>
        <w:t xml:space="preserve">ia, </w:t>
      </w:r>
      <w:r>
        <w:rPr>
          <w:lang w:val="es-ES"/>
        </w:rPr>
        <w:t xml:space="preserve">la </w:t>
      </w:r>
      <w:r w:rsidRPr="00D1451E">
        <w:rPr>
          <w:lang w:val="es-ES"/>
        </w:rPr>
        <w:t xml:space="preserve">Argentina, Australia, </w:t>
      </w:r>
      <w:r>
        <w:rPr>
          <w:lang w:val="es-ES"/>
        </w:rPr>
        <w:t>el </w:t>
      </w:r>
      <w:r w:rsidRPr="00D1451E">
        <w:rPr>
          <w:lang w:val="es-ES"/>
        </w:rPr>
        <w:t>Bra</w:t>
      </w:r>
      <w:r>
        <w:rPr>
          <w:lang w:val="es-ES"/>
        </w:rPr>
        <w:t>sil, el </w:t>
      </w:r>
      <w:r w:rsidRPr="00D1451E">
        <w:rPr>
          <w:lang w:val="es-ES"/>
        </w:rPr>
        <w:t>Canad</w:t>
      </w:r>
      <w:r>
        <w:rPr>
          <w:lang w:val="es-ES"/>
        </w:rPr>
        <w:t>á</w:t>
      </w:r>
      <w:r w:rsidRPr="00D1451E">
        <w:rPr>
          <w:lang w:val="es-ES"/>
        </w:rPr>
        <w:t>, Colombia, Etiop</w:t>
      </w:r>
      <w:r>
        <w:rPr>
          <w:lang w:val="es-ES"/>
        </w:rPr>
        <w:t>í</w:t>
      </w:r>
      <w:r w:rsidRPr="00D1451E">
        <w:rPr>
          <w:lang w:val="es-ES"/>
        </w:rPr>
        <w:t xml:space="preserve">a, </w:t>
      </w:r>
      <w:r>
        <w:rPr>
          <w:lang w:val="es-ES"/>
        </w:rPr>
        <w:t>F</w:t>
      </w:r>
      <w:r w:rsidRPr="00D1451E">
        <w:rPr>
          <w:lang w:val="es-ES"/>
        </w:rPr>
        <w:t>ilipin</w:t>
      </w:r>
      <w:r>
        <w:rPr>
          <w:lang w:val="es-ES"/>
        </w:rPr>
        <w:t>a</w:t>
      </w:r>
      <w:r w:rsidRPr="00D1451E">
        <w:rPr>
          <w:lang w:val="es-ES"/>
        </w:rPr>
        <w:t>s,</w:t>
      </w:r>
      <w:r w:rsidR="00F775AE">
        <w:rPr>
          <w:lang w:val="es-ES"/>
        </w:rPr>
        <w:t xml:space="preserve"> </w:t>
      </w:r>
      <w:r w:rsidRPr="00D1451E">
        <w:rPr>
          <w:lang w:val="es-ES"/>
        </w:rPr>
        <w:t xml:space="preserve">Honduras, Indonesia, </w:t>
      </w:r>
      <w:r>
        <w:rPr>
          <w:lang w:val="es-ES"/>
        </w:rPr>
        <w:t xml:space="preserve">el </w:t>
      </w:r>
      <w:r w:rsidRPr="00D1451E">
        <w:rPr>
          <w:lang w:val="es-ES"/>
        </w:rPr>
        <w:t>Ir</w:t>
      </w:r>
      <w:r>
        <w:rPr>
          <w:lang w:val="es-ES"/>
        </w:rPr>
        <w:t>á</w:t>
      </w:r>
      <w:r w:rsidRPr="00D1451E">
        <w:rPr>
          <w:lang w:val="es-ES"/>
        </w:rPr>
        <w:t>n (</w:t>
      </w:r>
      <w:r>
        <w:rPr>
          <w:lang w:val="es-ES"/>
        </w:rPr>
        <w:t xml:space="preserve">República </w:t>
      </w:r>
      <w:r w:rsidRPr="00D1451E">
        <w:rPr>
          <w:lang w:val="es-ES"/>
        </w:rPr>
        <w:t>Isl</w:t>
      </w:r>
      <w:r>
        <w:rPr>
          <w:lang w:val="es-ES"/>
        </w:rPr>
        <w:t>á</w:t>
      </w:r>
      <w:r w:rsidRPr="00D1451E">
        <w:rPr>
          <w:lang w:val="es-ES"/>
        </w:rPr>
        <w:t>mic</w:t>
      </w:r>
      <w:r>
        <w:rPr>
          <w:lang w:val="es-ES"/>
        </w:rPr>
        <w:t>a de</w:t>
      </w:r>
      <w:r w:rsidRPr="00D1451E">
        <w:rPr>
          <w:lang w:val="es-ES"/>
        </w:rPr>
        <w:t xml:space="preserve">), </w:t>
      </w:r>
      <w:r>
        <w:rPr>
          <w:lang w:val="es-ES"/>
        </w:rPr>
        <w:t>el </w:t>
      </w:r>
      <w:r w:rsidRPr="00D1451E">
        <w:rPr>
          <w:lang w:val="es-ES"/>
        </w:rPr>
        <w:t>Jap</w:t>
      </w:r>
      <w:r>
        <w:rPr>
          <w:lang w:val="es-ES"/>
        </w:rPr>
        <w:t>ó</w:t>
      </w:r>
      <w:r w:rsidRPr="00D1451E">
        <w:rPr>
          <w:lang w:val="es-ES"/>
        </w:rPr>
        <w:t>n, M</w:t>
      </w:r>
      <w:r>
        <w:rPr>
          <w:lang w:val="es-ES"/>
        </w:rPr>
        <w:t>ar</w:t>
      </w:r>
      <w:r w:rsidRPr="00D1451E">
        <w:rPr>
          <w:lang w:val="es-ES"/>
        </w:rPr>
        <w:t>r</w:t>
      </w:r>
      <w:r>
        <w:rPr>
          <w:lang w:val="es-ES"/>
        </w:rPr>
        <w:t>ue</w:t>
      </w:r>
      <w:r w:rsidRPr="00D1451E">
        <w:rPr>
          <w:lang w:val="es-ES"/>
        </w:rPr>
        <w:t>co</w:t>
      </w:r>
      <w:r>
        <w:rPr>
          <w:lang w:val="es-ES"/>
        </w:rPr>
        <w:t>s</w:t>
      </w:r>
      <w:r w:rsidRPr="00D1451E">
        <w:rPr>
          <w:lang w:val="es-ES"/>
        </w:rPr>
        <w:t>, Nor</w:t>
      </w:r>
      <w:r>
        <w:rPr>
          <w:lang w:val="es-ES"/>
        </w:rPr>
        <w:t>uega</w:t>
      </w:r>
      <w:r w:rsidRPr="00D1451E">
        <w:rPr>
          <w:lang w:val="es-ES"/>
        </w:rPr>
        <w:t>, e</w:t>
      </w:r>
      <w:r>
        <w:rPr>
          <w:lang w:val="es-ES"/>
        </w:rPr>
        <w:t>l Reino</w:t>
      </w:r>
      <w:r w:rsidRPr="00D1451E">
        <w:rPr>
          <w:lang w:val="es-ES"/>
        </w:rPr>
        <w:t xml:space="preserve"> Unid</w:t>
      </w:r>
      <w:r>
        <w:rPr>
          <w:lang w:val="es-ES"/>
        </w:rPr>
        <w:t>o,</w:t>
      </w:r>
      <w:r w:rsidRPr="00D1451E">
        <w:rPr>
          <w:lang w:val="es-ES"/>
        </w:rPr>
        <w:t xml:space="preserve"> Sri Lanka, Su</w:t>
      </w:r>
      <w:r>
        <w:rPr>
          <w:lang w:val="es-ES"/>
        </w:rPr>
        <w:t>dá</w:t>
      </w:r>
      <w:r w:rsidRPr="00D1451E">
        <w:rPr>
          <w:lang w:val="es-ES"/>
        </w:rPr>
        <w:t>frica, S</w:t>
      </w:r>
      <w:r>
        <w:rPr>
          <w:lang w:val="es-ES"/>
        </w:rPr>
        <w:t>u</w:t>
      </w:r>
      <w:r w:rsidRPr="00D1451E">
        <w:rPr>
          <w:lang w:val="es-ES"/>
        </w:rPr>
        <w:t>iza</w:t>
      </w:r>
      <w:r>
        <w:rPr>
          <w:lang w:val="es-ES"/>
        </w:rPr>
        <w:t>, Uganda, la </w:t>
      </w:r>
      <w:r w:rsidRPr="00D1451E">
        <w:rPr>
          <w:lang w:val="es-ES"/>
        </w:rPr>
        <w:t>Uni</w:t>
      </w:r>
      <w:r>
        <w:rPr>
          <w:lang w:val="es-ES"/>
        </w:rPr>
        <w:t>ó</w:t>
      </w:r>
      <w:r w:rsidRPr="00D1451E">
        <w:rPr>
          <w:lang w:val="es-ES"/>
        </w:rPr>
        <w:t xml:space="preserve">n </w:t>
      </w:r>
      <w:r>
        <w:rPr>
          <w:lang w:val="es-ES"/>
        </w:rPr>
        <w:t>Europea</w:t>
      </w:r>
      <w:r w:rsidRPr="00D1451E">
        <w:rPr>
          <w:lang w:val="es-ES"/>
        </w:rPr>
        <w:t xml:space="preserve"> </w:t>
      </w:r>
      <w:r w:rsidR="009B4168">
        <w:rPr>
          <w:lang w:val="es-ES"/>
        </w:rPr>
        <w:t>y sus 27 Estados miembros,</w:t>
      </w:r>
      <w:r>
        <w:rPr>
          <w:lang w:val="es-ES"/>
        </w:rPr>
        <w:t xml:space="preserve"> y</w:t>
      </w:r>
      <w:r w:rsidRPr="00D1451E">
        <w:rPr>
          <w:lang w:val="es-ES"/>
        </w:rPr>
        <w:t xml:space="preserve"> Uruguay.</w:t>
      </w:r>
    </w:p>
    <w:p w:rsidR="00D1451E" w:rsidRPr="009B4168" w:rsidRDefault="00D1451E" w:rsidP="00D1451E">
      <w:pPr>
        <w:numPr>
          <w:ilvl w:val="0"/>
          <w:numId w:val="21"/>
        </w:numPr>
        <w:tabs>
          <w:tab w:val="clear" w:pos="360"/>
        </w:tabs>
        <w:spacing w:after="120"/>
        <w:rPr>
          <w:szCs w:val="22"/>
          <w:lang w:val="es-ES"/>
        </w:rPr>
      </w:pPr>
      <w:r>
        <w:rPr>
          <w:lang w:val="es-ES"/>
        </w:rPr>
        <w:t>El grupo de trabajo acordó que la Presidenta</w:t>
      </w:r>
      <w:r w:rsidRPr="00D1451E">
        <w:rPr>
          <w:lang w:val="es-ES"/>
        </w:rPr>
        <w:t>prepar</w:t>
      </w:r>
      <w:r>
        <w:rPr>
          <w:lang w:val="es-ES"/>
        </w:rPr>
        <w:t>aría una nu</w:t>
      </w:r>
      <w:r w:rsidRPr="00D1451E">
        <w:rPr>
          <w:lang w:val="es-ES"/>
        </w:rPr>
        <w:t>e</w:t>
      </w:r>
      <w:r>
        <w:rPr>
          <w:lang w:val="es-ES"/>
        </w:rPr>
        <w:t xml:space="preserve">va versión revisada del proyecto de decisión para su </w:t>
      </w:r>
      <w:r w:rsidRPr="00D1451E">
        <w:rPr>
          <w:lang w:val="es-ES"/>
        </w:rPr>
        <w:t>considera</w:t>
      </w:r>
      <w:r>
        <w:rPr>
          <w:lang w:val="es-ES"/>
        </w:rPr>
        <w:t>c</w:t>
      </w:r>
      <w:r w:rsidRPr="00D1451E">
        <w:rPr>
          <w:lang w:val="es-ES"/>
        </w:rPr>
        <w:t>i</w:t>
      </w:r>
      <w:r>
        <w:rPr>
          <w:lang w:val="es-ES"/>
        </w:rPr>
        <w:t>ó</w:t>
      </w:r>
      <w:r w:rsidRPr="00D1451E">
        <w:rPr>
          <w:lang w:val="es-ES"/>
        </w:rPr>
        <w:t>n, t</w:t>
      </w:r>
      <w:r>
        <w:rPr>
          <w:lang w:val="es-ES"/>
        </w:rPr>
        <w:t>eniendo en cuenta las declaraciones formuladas</w:t>
      </w:r>
      <w:r w:rsidRPr="00D1451E">
        <w:rPr>
          <w:lang w:val="es-ES"/>
        </w:rPr>
        <w:t>.</w:t>
      </w:r>
    </w:p>
    <w:p w:rsidR="008944AD" w:rsidRPr="009B4168" w:rsidRDefault="009B4168" w:rsidP="009B4168">
      <w:pPr>
        <w:numPr>
          <w:ilvl w:val="0"/>
          <w:numId w:val="21"/>
        </w:numPr>
        <w:tabs>
          <w:tab w:val="clear" w:pos="360"/>
        </w:tabs>
        <w:spacing w:after="120"/>
        <w:rPr>
          <w:szCs w:val="22"/>
          <w:lang w:val="es-ES"/>
        </w:rPr>
      </w:pPr>
      <w:r w:rsidRPr="009B4168">
        <w:rPr>
          <w:lang w:val="es-ES"/>
        </w:rPr>
        <w:t xml:space="preserve">En su </w:t>
      </w:r>
      <w:r w:rsidR="00A813BD">
        <w:rPr>
          <w:lang w:val="es-ES"/>
        </w:rPr>
        <w:t>décima</w:t>
      </w:r>
      <w:r w:rsidRPr="009B4168">
        <w:rPr>
          <w:lang w:val="es-ES"/>
        </w:rPr>
        <w:t xml:space="preserve"> reunión, </w:t>
      </w:r>
      <w:r w:rsidR="00A813BD">
        <w:rPr>
          <w:lang w:val="es-ES"/>
        </w:rPr>
        <w:t>e</w:t>
      </w:r>
      <w:r w:rsidRPr="009B4168">
        <w:rPr>
          <w:lang w:val="es-ES"/>
        </w:rPr>
        <w:t xml:space="preserve">l 9 de diciembre, </w:t>
      </w:r>
      <w:r w:rsidRPr="00674D56">
        <w:rPr>
          <w:lang w:val="es-ES_tradnl"/>
        </w:rPr>
        <w:t xml:space="preserve">el grupo de trabajo examinó el proyecto de decisión </w:t>
      </w:r>
      <w:r>
        <w:rPr>
          <w:lang w:val="es-ES_tradnl"/>
        </w:rPr>
        <w:t xml:space="preserve">revisado </w:t>
      </w:r>
      <w:r w:rsidRPr="00674D56">
        <w:rPr>
          <w:lang w:val="es-ES_tradnl"/>
        </w:rPr>
        <w:t xml:space="preserve">presentado por la Presidenta y lo aprobó, </w:t>
      </w:r>
      <w:r>
        <w:rPr>
          <w:lang w:val="es-ES_tradnl"/>
        </w:rPr>
        <w:t>con las</w:t>
      </w:r>
      <w:r w:rsidRPr="00674D56">
        <w:rPr>
          <w:lang w:val="es-ES_tradnl"/>
        </w:rPr>
        <w:t xml:space="preserve"> enm</w:t>
      </w:r>
      <w:r>
        <w:rPr>
          <w:lang w:val="es-ES_tradnl"/>
        </w:rPr>
        <w:t>i</w:t>
      </w:r>
      <w:r w:rsidRPr="00674D56">
        <w:rPr>
          <w:lang w:val="es-ES_tradnl"/>
        </w:rPr>
        <w:t>enda</w:t>
      </w:r>
      <w:r>
        <w:rPr>
          <w:lang w:val="es-ES_tradnl"/>
        </w:rPr>
        <w:t>s formula</w:t>
      </w:r>
      <w:r w:rsidRPr="00674D56">
        <w:rPr>
          <w:lang w:val="es-ES_tradnl"/>
        </w:rPr>
        <w:t>da</w:t>
      </w:r>
      <w:r>
        <w:rPr>
          <w:lang w:val="es-ES_tradnl"/>
        </w:rPr>
        <w:t>s</w:t>
      </w:r>
      <w:r w:rsidRPr="00674D56">
        <w:rPr>
          <w:lang w:val="es-ES_tradnl"/>
        </w:rPr>
        <w:t xml:space="preserve"> oralmente, para su transmisión a la sesión plenaria como proyecto de decisión</w:t>
      </w:r>
      <w:r w:rsidRPr="009B4168">
        <w:rPr>
          <w:lang w:val="es-ES"/>
        </w:rPr>
        <w:t xml:space="preserve"> CBD/COP/15/L</w:t>
      </w:r>
      <w:r w:rsidRPr="009B4168">
        <w:rPr>
          <w:rFonts w:eastAsia="Batang"/>
          <w:lang w:val="es-ES"/>
        </w:rPr>
        <w:t>.19</w:t>
      </w:r>
      <w:r>
        <w:rPr>
          <w:rFonts w:eastAsia="Batang"/>
          <w:lang w:val="es-ES"/>
        </w:rPr>
        <w:t>.</w:t>
      </w:r>
    </w:p>
    <w:p w:rsidR="000E7253" w:rsidRPr="00674D56" w:rsidRDefault="000E7253" w:rsidP="000E7253">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24.</w:t>
      </w:r>
      <w:r w:rsidRPr="00674D56">
        <w:rPr>
          <w:b/>
          <w:bCs/>
          <w:szCs w:val="22"/>
          <w:lang w:val="es-ES_tradnl"/>
        </w:rPr>
        <w:tab/>
      </w:r>
      <w:r w:rsidR="00160C4C" w:rsidRPr="00674D56">
        <w:rPr>
          <w:b/>
          <w:bCs/>
          <w:szCs w:val="22"/>
          <w:lang w:val="es-ES_tradnl"/>
        </w:rPr>
        <w:t>Diversidad biológica y agricultura</w:t>
      </w:r>
    </w:p>
    <w:p w:rsidR="0037416A" w:rsidRPr="00674D56" w:rsidRDefault="0037416A" w:rsidP="0037416A">
      <w:pPr>
        <w:numPr>
          <w:ilvl w:val="0"/>
          <w:numId w:val="21"/>
        </w:numPr>
        <w:tabs>
          <w:tab w:val="clear" w:pos="360"/>
        </w:tabs>
        <w:spacing w:after="120"/>
        <w:rPr>
          <w:szCs w:val="22"/>
          <w:lang w:val="es-ES_tradnl"/>
        </w:rPr>
      </w:pPr>
      <w:r w:rsidRPr="00674D56">
        <w:rPr>
          <w:lang w:val="es-ES_tradnl"/>
        </w:rPr>
        <w:t xml:space="preserve">El grupo de trabajo II </w:t>
      </w:r>
      <w:r w:rsidR="00CF2C81" w:rsidRPr="00674D56">
        <w:rPr>
          <w:lang w:val="es-ES_tradnl"/>
        </w:rPr>
        <w:t>comenzó a tratar el tema</w:t>
      </w:r>
      <w:r w:rsidR="000008CE" w:rsidRPr="00674D56">
        <w:rPr>
          <w:bCs/>
          <w:kern w:val="22"/>
          <w:szCs w:val="22"/>
          <w:lang w:val="es-ES_tradnl"/>
        </w:rPr>
        <w:t>COP-</w:t>
      </w:r>
      <w:r w:rsidR="004E02C2" w:rsidRPr="00674D56">
        <w:rPr>
          <w:lang w:val="es-ES_tradnl"/>
        </w:rPr>
        <w:t>24</w:t>
      </w:r>
      <w:r w:rsidRPr="00674D56">
        <w:rPr>
          <w:lang w:val="es-ES_tradnl"/>
        </w:rPr>
        <w:t xml:space="preserve"> en su </w:t>
      </w:r>
      <w:r w:rsidR="00CF2C81" w:rsidRPr="00674D56">
        <w:rPr>
          <w:lang w:val="es-ES_tradnl"/>
        </w:rPr>
        <w:t>segunda reunión</w:t>
      </w:r>
      <w:r w:rsidRPr="00674D56">
        <w:rPr>
          <w:lang w:val="es-ES_tradnl"/>
        </w:rPr>
        <w:t xml:space="preserve">, </w:t>
      </w:r>
      <w:r w:rsidR="00E50EF0" w:rsidRPr="00674D56">
        <w:rPr>
          <w:lang w:val="es-ES_tradnl"/>
        </w:rPr>
        <w:t>el 8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w:t>
      </w:r>
      <w:r w:rsidR="00392D98" w:rsidRPr="00674D56">
        <w:rPr>
          <w:lang w:val="es-ES_tradnl"/>
        </w:rPr>
        <w:t>decisión basado en</w:t>
      </w:r>
      <w:r w:rsidRPr="00674D56">
        <w:rPr>
          <w:lang w:val="es-ES_tradnl"/>
        </w:rPr>
        <w:t xml:space="preserve"> la recomendación 24/6 del Órgano Subsidiario de Asesoramiento Científico, Técnico y Tecnológico</w:t>
      </w:r>
      <w:r w:rsidR="00BF1216" w:rsidRPr="00674D56">
        <w:rPr>
          <w:lang w:val="es-ES_tradnl"/>
        </w:rPr>
        <w:t>,</w:t>
      </w:r>
      <w:r w:rsidR="00CF2C81" w:rsidRPr="00674D56">
        <w:rPr>
          <w:lang w:val="es-ES_tradnl"/>
        </w:rPr>
        <w:t>que figura en la recopilación de proyectos de decisión</w:t>
      </w:r>
      <w:r w:rsidRPr="00674D56">
        <w:rPr>
          <w:lang w:val="es-ES_tradnl"/>
        </w:rPr>
        <w:t xml:space="preserve"> (CBD/COP/15</w:t>
      </w:r>
      <w:r w:rsidR="00B41B4D" w:rsidRPr="00674D56">
        <w:rPr>
          <w:lang w:val="es-ES_tradnl"/>
        </w:rPr>
        <w:t>/</w:t>
      </w:r>
      <w:r w:rsidRPr="00674D56">
        <w:rPr>
          <w:lang w:val="es-ES_tradnl"/>
        </w:rPr>
        <w:t>2).</w:t>
      </w:r>
    </w:p>
    <w:p w:rsidR="0037416A" w:rsidRPr="00674D56" w:rsidRDefault="0037416A" w:rsidP="0037416A">
      <w:pPr>
        <w:numPr>
          <w:ilvl w:val="0"/>
          <w:numId w:val="21"/>
        </w:numPr>
        <w:tabs>
          <w:tab w:val="clear" w:pos="360"/>
        </w:tabs>
        <w:spacing w:after="120"/>
        <w:rPr>
          <w:szCs w:val="22"/>
          <w:lang w:val="es-ES_tradnl"/>
        </w:rPr>
      </w:pPr>
      <w:r w:rsidRPr="00674D56">
        <w:rPr>
          <w:lang w:val="es-ES_tradnl"/>
        </w:rPr>
        <w:t>El grupo de trabajo acordó establecer un grupo de contacto, copresidido por Hendrik</w:t>
      </w:r>
      <w:r w:rsidR="00A813BD">
        <w:rPr>
          <w:lang w:val="es-ES_tradnl"/>
        </w:rPr>
        <w:t xml:space="preserve"> </w:t>
      </w:r>
      <w:r w:rsidRPr="00674D56">
        <w:rPr>
          <w:lang w:val="es-ES_tradnl"/>
        </w:rPr>
        <w:t>Segers (Bélgica) y Eric Okoree (Ghana), para seguir debatiendo el asunto.</w:t>
      </w:r>
    </w:p>
    <w:p w:rsidR="0037416A" w:rsidRPr="00674D56" w:rsidRDefault="0037416A" w:rsidP="0037416A">
      <w:pPr>
        <w:numPr>
          <w:ilvl w:val="0"/>
          <w:numId w:val="21"/>
        </w:numPr>
        <w:tabs>
          <w:tab w:val="clear" w:pos="360"/>
        </w:tabs>
        <w:spacing w:after="120"/>
        <w:rPr>
          <w:szCs w:val="22"/>
          <w:lang w:val="es-ES_tradnl"/>
        </w:rPr>
      </w:pPr>
      <w:r w:rsidRPr="00674D56">
        <w:rPr>
          <w:lang w:val="es-ES_tradnl"/>
        </w:rPr>
        <w:t xml:space="preserve">En su </w:t>
      </w:r>
      <w:r w:rsidR="00CF2C81" w:rsidRPr="00674D56">
        <w:rPr>
          <w:lang w:val="es-ES_tradnl"/>
        </w:rPr>
        <w:t>cuarta reunión</w:t>
      </w:r>
      <w:r w:rsidRPr="00674D56">
        <w:rPr>
          <w:lang w:val="es-ES_tradnl"/>
        </w:rPr>
        <w:t xml:space="preserve">, </w:t>
      </w:r>
      <w:r w:rsidR="00E50EF0" w:rsidRPr="00674D56">
        <w:rPr>
          <w:lang w:val="es-ES_tradnl"/>
        </w:rPr>
        <w:t>el 9 de diciembre</w:t>
      </w:r>
      <w:r w:rsidRPr="00674D56">
        <w:rPr>
          <w:lang w:val="es-ES_tradnl"/>
        </w:rPr>
        <w:t xml:space="preserve">, el grupo de trabajo escuchó un informe sobre el trabajo del grupo de contacto y acordó que </w:t>
      </w:r>
      <w:r w:rsidR="004E02C2" w:rsidRPr="00674D56">
        <w:rPr>
          <w:lang w:val="es-ES_tradnl"/>
        </w:rPr>
        <w:t>la Presidenta</w:t>
      </w:r>
      <w:r w:rsidRPr="00674D56">
        <w:rPr>
          <w:lang w:val="es-ES_tradnl"/>
        </w:rPr>
        <w:t xml:space="preserve"> prepararía un proyecto de decisión revisado para su consideración basado en el resultado de</w:t>
      </w:r>
      <w:r w:rsidR="00217581" w:rsidRPr="00674D56">
        <w:rPr>
          <w:lang w:val="es-ES_tradnl"/>
        </w:rPr>
        <w:t xml:space="preserve"> la labor </w:t>
      </w:r>
      <w:r w:rsidRPr="00674D56">
        <w:rPr>
          <w:lang w:val="es-ES_tradnl"/>
        </w:rPr>
        <w:t>del grupo.</w:t>
      </w:r>
    </w:p>
    <w:p w:rsidR="00B73E94" w:rsidRPr="00674D56" w:rsidRDefault="00B73E94" w:rsidP="00B73E94">
      <w:pPr>
        <w:numPr>
          <w:ilvl w:val="0"/>
          <w:numId w:val="21"/>
        </w:numPr>
        <w:tabs>
          <w:tab w:val="clear" w:pos="360"/>
        </w:tabs>
        <w:spacing w:after="120"/>
        <w:rPr>
          <w:szCs w:val="22"/>
          <w:lang w:val="es-ES_tradnl"/>
        </w:rPr>
      </w:pPr>
      <w:r w:rsidRPr="00674D56">
        <w:rPr>
          <w:lang w:val="es-ES_tradnl"/>
        </w:rPr>
        <w:t xml:space="preserve">En su séptima reunión, el 13 de diciembre, el grupo de trabajo examinó el proyecto de decisión </w:t>
      </w:r>
      <w:r w:rsidR="001717F3" w:rsidRPr="00674D56">
        <w:rPr>
          <w:lang w:val="es-ES_tradnl"/>
        </w:rPr>
        <w:t xml:space="preserve">revisado </w:t>
      </w:r>
      <w:r w:rsidRPr="00674D56">
        <w:rPr>
          <w:lang w:val="es-ES_tradnl"/>
        </w:rPr>
        <w:t>presentado por la Presidenta.</w:t>
      </w:r>
    </w:p>
    <w:p w:rsidR="00B73E94" w:rsidRPr="00DB58F5" w:rsidRDefault="00B73E94" w:rsidP="00B73E94">
      <w:pPr>
        <w:numPr>
          <w:ilvl w:val="0"/>
          <w:numId w:val="21"/>
        </w:numPr>
        <w:tabs>
          <w:tab w:val="clear" w:pos="360"/>
        </w:tabs>
        <w:spacing w:after="120"/>
        <w:rPr>
          <w:szCs w:val="22"/>
          <w:lang w:val="es-ES_tradnl"/>
        </w:rPr>
      </w:pPr>
      <w:r w:rsidRPr="00674D56">
        <w:rPr>
          <w:szCs w:val="22"/>
          <w:lang w:val="es-ES_tradnl"/>
        </w:rPr>
        <w:t xml:space="preserve">Formularon declaraciones los representantes </w:t>
      </w:r>
      <w:r w:rsidR="00CC5421">
        <w:rPr>
          <w:szCs w:val="22"/>
          <w:lang w:val="es-ES_tradnl"/>
        </w:rPr>
        <w:t xml:space="preserve">de </w:t>
      </w:r>
      <w:r w:rsidRPr="00674D56">
        <w:rPr>
          <w:lang w:val="es-ES_tradnl"/>
        </w:rPr>
        <w:t>Antigua</w:t>
      </w:r>
      <w:r w:rsidR="00DB58F5">
        <w:rPr>
          <w:lang w:val="es-ES_tradnl"/>
        </w:rPr>
        <w:t> </w:t>
      </w:r>
      <w:r w:rsidRPr="00674D56">
        <w:rPr>
          <w:lang w:val="es-ES_tradnl"/>
        </w:rPr>
        <w:t>y</w:t>
      </w:r>
      <w:r w:rsidR="00DB58F5">
        <w:rPr>
          <w:lang w:val="es-ES_tradnl"/>
        </w:rPr>
        <w:t> </w:t>
      </w:r>
      <w:r w:rsidRPr="00674D56">
        <w:rPr>
          <w:lang w:val="es-ES_tradnl"/>
        </w:rPr>
        <w:t xml:space="preserve">Barbuda, </w:t>
      </w:r>
      <w:r w:rsidR="00DB58F5">
        <w:rPr>
          <w:lang w:val="es-ES_tradnl"/>
        </w:rPr>
        <w:t>la </w:t>
      </w:r>
      <w:r w:rsidRPr="00674D56">
        <w:rPr>
          <w:lang w:val="es-ES_tradnl"/>
        </w:rPr>
        <w:t xml:space="preserve">Argentina, Australia, Bangladesh, </w:t>
      </w:r>
      <w:r w:rsidR="00DB58F5">
        <w:rPr>
          <w:lang w:val="es-ES_tradnl"/>
        </w:rPr>
        <w:t>el </w:t>
      </w:r>
      <w:r w:rsidRPr="00674D56">
        <w:rPr>
          <w:lang w:val="es-ES_tradnl"/>
        </w:rPr>
        <w:t xml:space="preserve">Brasil, </w:t>
      </w:r>
      <w:r w:rsidR="00DB58F5">
        <w:rPr>
          <w:lang w:val="es-ES_tradnl"/>
        </w:rPr>
        <w:t>el </w:t>
      </w:r>
      <w:r w:rsidRPr="00674D56">
        <w:rPr>
          <w:lang w:val="es-ES_tradnl"/>
        </w:rPr>
        <w:t>Canadá, Colombia, Costa Rica, Côte</w:t>
      </w:r>
      <w:r w:rsidR="00740907">
        <w:rPr>
          <w:lang w:val="es-ES_tradnl"/>
        </w:rPr>
        <w:t xml:space="preserve"> </w:t>
      </w:r>
      <w:r w:rsidRPr="00674D56">
        <w:rPr>
          <w:lang w:val="es-ES_tradnl"/>
        </w:rPr>
        <w:t xml:space="preserve">d’Ivoire, Egipto, Etiopía, Guatemala, </w:t>
      </w:r>
      <w:r w:rsidRPr="00674D56">
        <w:rPr>
          <w:lang w:val="es-ES_tradnl"/>
        </w:rPr>
        <w:lastRenderedPageBreak/>
        <w:t xml:space="preserve">Honduras, Indonesia, </w:t>
      </w:r>
      <w:r w:rsidR="00DB58F5">
        <w:rPr>
          <w:lang w:val="es-ES_tradnl"/>
        </w:rPr>
        <w:t>el </w:t>
      </w:r>
      <w:r w:rsidRPr="00674D56">
        <w:rPr>
          <w:lang w:val="es-ES_tradnl"/>
        </w:rPr>
        <w:t xml:space="preserve">Japón, </w:t>
      </w:r>
      <w:r w:rsidR="00DD200E" w:rsidRPr="00674D56">
        <w:rPr>
          <w:lang w:val="es-ES_tradnl"/>
        </w:rPr>
        <w:t xml:space="preserve">Marruecos, </w:t>
      </w:r>
      <w:r w:rsidRPr="00674D56">
        <w:rPr>
          <w:lang w:val="es-ES_tradnl"/>
        </w:rPr>
        <w:t xml:space="preserve">Micronesia, Mongolia, Noruega, </w:t>
      </w:r>
      <w:r w:rsidR="00DB58F5">
        <w:rPr>
          <w:lang w:val="es-ES_tradnl"/>
        </w:rPr>
        <w:t>el </w:t>
      </w:r>
      <w:r w:rsidRPr="00674D56">
        <w:rPr>
          <w:lang w:val="es-ES_tradnl"/>
        </w:rPr>
        <w:t xml:space="preserve">Perú, </w:t>
      </w:r>
      <w:r w:rsidR="00DB58F5">
        <w:rPr>
          <w:lang w:val="es-ES_tradnl"/>
        </w:rPr>
        <w:t>el </w:t>
      </w:r>
      <w:r w:rsidRPr="00674D56">
        <w:rPr>
          <w:lang w:val="es-ES_tradnl"/>
        </w:rPr>
        <w:t xml:space="preserve">Reino Unido, </w:t>
      </w:r>
      <w:r w:rsidR="00DB58F5">
        <w:rPr>
          <w:lang w:val="es-ES_tradnl"/>
        </w:rPr>
        <w:t>la </w:t>
      </w:r>
      <w:r w:rsidRPr="00674D56">
        <w:rPr>
          <w:lang w:val="es-ES_tradnl"/>
        </w:rPr>
        <w:t xml:space="preserve">República Unida de Tanzanía, Sudáfrica, Suiza y </w:t>
      </w:r>
      <w:r w:rsidR="00DB58F5">
        <w:rPr>
          <w:lang w:val="es-ES_tradnl"/>
        </w:rPr>
        <w:t>la </w:t>
      </w:r>
      <w:r w:rsidRPr="00674D56">
        <w:rPr>
          <w:lang w:val="es-ES_tradnl"/>
        </w:rPr>
        <w:t>Unión Europea</w:t>
      </w:r>
      <w:r w:rsidR="00794C32">
        <w:rPr>
          <w:lang w:val="es-ES_tradnl"/>
        </w:rPr>
        <w:t xml:space="preserve"> y sus 27 Estados miembros</w:t>
      </w:r>
      <w:r w:rsidRPr="00674D56">
        <w:rPr>
          <w:lang w:val="es-ES_tradnl"/>
        </w:rPr>
        <w:t>.</w:t>
      </w:r>
    </w:p>
    <w:p w:rsidR="008944AD" w:rsidRPr="00855AEB" w:rsidRDefault="00DB58F5" w:rsidP="008944AD">
      <w:pPr>
        <w:numPr>
          <w:ilvl w:val="0"/>
          <w:numId w:val="21"/>
        </w:numPr>
        <w:tabs>
          <w:tab w:val="clear" w:pos="360"/>
        </w:tabs>
        <w:spacing w:after="120"/>
        <w:rPr>
          <w:szCs w:val="22"/>
          <w:lang w:val="es-ES_tradnl"/>
        </w:rPr>
      </w:pPr>
      <w:r w:rsidRPr="00855AEB">
        <w:rPr>
          <w:lang w:val="es-ES"/>
        </w:rPr>
        <w:t>En su octava reunión, el 13 de diciembre, el grupo de trabajo continuó con su examen del proyecto de decisión revisado y lo aprobó, con las enmiendas formuladas oralmente, para su transmisión a la sesión plenaria como proyecto de decisión CBD/COP/15/L16</w:t>
      </w:r>
      <w:r w:rsidRPr="00855AEB">
        <w:rPr>
          <w:rFonts w:eastAsia="Batang"/>
          <w:lang w:val="es-ES"/>
        </w:rPr>
        <w:t>.</w:t>
      </w:r>
    </w:p>
    <w:p w:rsidR="000E7253" w:rsidRPr="00674D56" w:rsidRDefault="000E7253" w:rsidP="000E7253">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25.</w:t>
      </w:r>
      <w:r w:rsidRPr="00674D56">
        <w:rPr>
          <w:b/>
          <w:bCs/>
          <w:szCs w:val="22"/>
          <w:lang w:val="es-ES_tradnl"/>
        </w:rPr>
        <w:tab/>
      </w:r>
      <w:r w:rsidR="00160C4C" w:rsidRPr="00674D56">
        <w:rPr>
          <w:b/>
          <w:bCs/>
          <w:szCs w:val="22"/>
          <w:lang w:val="es-ES_tradnl"/>
        </w:rPr>
        <w:t>Diversidad biológica y salud</w:t>
      </w:r>
    </w:p>
    <w:p w:rsidR="0037416A" w:rsidRPr="00674D56" w:rsidRDefault="0037416A" w:rsidP="0037416A">
      <w:pPr>
        <w:numPr>
          <w:ilvl w:val="0"/>
          <w:numId w:val="20"/>
        </w:numPr>
        <w:tabs>
          <w:tab w:val="clear" w:pos="360"/>
        </w:tabs>
        <w:spacing w:after="120"/>
        <w:rPr>
          <w:bCs/>
          <w:kern w:val="22"/>
          <w:szCs w:val="22"/>
          <w:lang w:val="es-ES_tradnl"/>
        </w:rPr>
      </w:pPr>
      <w:r w:rsidRPr="00674D56">
        <w:rPr>
          <w:bCs/>
          <w:kern w:val="22"/>
          <w:szCs w:val="22"/>
          <w:lang w:val="es-ES_tradnl"/>
        </w:rPr>
        <w:t xml:space="preserve">El grupo de trabajo II </w:t>
      </w:r>
      <w:r w:rsidR="00CF2C81" w:rsidRPr="00674D56">
        <w:rPr>
          <w:bCs/>
          <w:kern w:val="22"/>
          <w:szCs w:val="22"/>
          <w:lang w:val="es-ES_tradnl"/>
        </w:rPr>
        <w:t>comenzó a tratar el tema</w:t>
      </w:r>
      <w:r w:rsidR="000008CE" w:rsidRPr="00674D56">
        <w:rPr>
          <w:bCs/>
          <w:kern w:val="22"/>
          <w:szCs w:val="22"/>
          <w:lang w:val="es-ES_tradnl"/>
        </w:rPr>
        <w:t>COP-</w:t>
      </w:r>
      <w:r w:rsidR="004E02C2" w:rsidRPr="00674D56">
        <w:rPr>
          <w:bCs/>
          <w:kern w:val="22"/>
          <w:szCs w:val="22"/>
          <w:lang w:val="es-ES_tradnl"/>
        </w:rPr>
        <w:t xml:space="preserve">25 </w:t>
      </w:r>
      <w:r w:rsidRPr="00674D56">
        <w:rPr>
          <w:bCs/>
          <w:kern w:val="22"/>
          <w:szCs w:val="22"/>
          <w:lang w:val="es-ES_tradnl"/>
        </w:rPr>
        <w:t xml:space="preserve">en su </w:t>
      </w:r>
      <w:r w:rsidR="00CF2C81" w:rsidRPr="00674D56">
        <w:rPr>
          <w:bCs/>
          <w:kern w:val="22"/>
          <w:szCs w:val="22"/>
          <w:lang w:val="es-ES_tradnl"/>
        </w:rPr>
        <w:t>segunda reunión</w:t>
      </w:r>
      <w:r w:rsidRPr="00674D56">
        <w:rPr>
          <w:bCs/>
          <w:kern w:val="22"/>
          <w:szCs w:val="22"/>
          <w:lang w:val="es-ES_tradnl"/>
        </w:rPr>
        <w:t xml:space="preserve">, </w:t>
      </w:r>
      <w:r w:rsidR="00E50EF0" w:rsidRPr="00674D56">
        <w:rPr>
          <w:bCs/>
          <w:kern w:val="22"/>
          <w:szCs w:val="22"/>
          <w:lang w:val="es-ES_tradnl"/>
        </w:rPr>
        <w:t>el 8 de diciembre</w:t>
      </w:r>
      <w:r w:rsidR="003E6C77" w:rsidRPr="00674D56">
        <w:rPr>
          <w:bCs/>
          <w:kern w:val="22"/>
          <w:szCs w:val="22"/>
          <w:lang w:val="es-ES_tradnl"/>
        </w:rPr>
        <w:t>.</w:t>
      </w:r>
      <w:r w:rsidR="00F775AE">
        <w:rPr>
          <w:bCs/>
          <w:kern w:val="22"/>
          <w:szCs w:val="22"/>
          <w:lang w:val="es-ES_tradnl"/>
        </w:rPr>
        <w:t xml:space="preserve"> </w:t>
      </w:r>
      <w:r w:rsidR="00CF2C81" w:rsidRPr="00674D56">
        <w:rPr>
          <w:bCs/>
          <w:kern w:val="22"/>
          <w:szCs w:val="22"/>
          <w:lang w:val="es-ES_tradnl"/>
        </w:rPr>
        <w:t>Para examinar este tema</w:t>
      </w:r>
      <w:r w:rsidRPr="00674D56">
        <w:rPr>
          <w:bCs/>
          <w:kern w:val="22"/>
          <w:szCs w:val="22"/>
          <w:lang w:val="es-ES_tradnl"/>
        </w:rPr>
        <w:t xml:space="preserve">, el grupo de trabajo tuvo ante sí un proyecto de </w:t>
      </w:r>
      <w:r w:rsidR="00392D98" w:rsidRPr="00674D56">
        <w:rPr>
          <w:bCs/>
          <w:kern w:val="22"/>
          <w:szCs w:val="22"/>
          <w:lang w:val="es-ES_tradnl"/>
        </w:rPr>
        <w:t>decisión basado en</w:t>
      </w:r>
      <w:r w:rsidRPr="00674D56">
        <w:rPr>
          <w:bCs/>
          <w:kern w:val="22"/>
          <w:szCs w:val="22"/>
          <w:lang w:val="es-ES_tradnl"/>
        </w:rPr>
        <w:t xml:space="preserve"> la recomendación 24/7 del Órgano Subsidiario de Asesoramiento Científico, Técnico y Tecnológico</w:t>
      </w:r>
      <w:r w:rsidR="00BF1216" w:rsidRPr="00674D56">
        <w:rPr>
          <w:bCs/>
          <w:kern w:val="22"/>
          <w:szCs w:val="22"/>
          <w:lang w:val="es-ES_tradnl"/>
        </w:rPr>
        <w:t>,</w:t>
      </w:r>
      <w:r w:rsidR="00CF2C81" w:rsidRPr="00674D56">
        <w:rPr>
          <w:bCs/>
          <w:kern w:val="22"/>
          <w:szCs w:val="22"/>
          <w:lang w:val="es-ES_tradnl"/>
        </w:rPr>
        <w:t>que figura en la recopilación de proyectos de decisión</w:t>
      </w:r>
      <w:r w:rsidRPr="00674D56">
        <w:rPr>
          <w:bCs/>
          <w:kern w:val="22"/>
          <w:szCs w:val="22"/>
          <w:lang w:val="es-ES_tradnl"/>
        </w:rPr>
        <w:t xml:space="preserve"> (CBD/COP/15</w:t>
      </w:r>
      <w:r w:rsidR="00B41B4D" w:rsidRPr="00674D56">
        <w:rPr>
          <w:bCs/>
          <w:kern w:val="22"/>
          <w:szCs w:val="22"/>
          <w:lang w:val="es-ES_tradnl"/>
        </w:rPr>
        <w:t>/</w:t>
      </w:r>
      <w:r w:rsidRPr="00674D56">
        <w:rPr>
          <w:bCs/>
          <w:kern w:val="22"/>
          <w:szCs w:val="22"/>
          <w:lang w:val="es-ES_tradnl"/>
        </w:rPr>
        <w:t>2).</w:t>
      </w:r>
    </w:p>
    <w:p w:rsidR="0037416A" w:rsidRPr="00674D56" w:rsidRDefault="0037416A" w:rsidP="0037416A">
      <w:pPr>
        <w:numPr>
          <w:ilvl w:val="0"/>
          <w:numId w:val="20"/>
        </w:numPr>
        <w:tabs>
          <w:tab w:val="clear" w:pos="360"/>
        </w:tabs>
        <w:spacing w:after="120"/>
        <w:rPr>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realizaría consultas </w:t>
      </w:r>
      <w:r w:rsidR="00BF1216" w:rsidRPr="00674D56">
        <w:rPr>
          <w:lang w:val="es-ES_tradnl"/>
        </w:rPr>
        <w:t xml:space="preserve">oficiosas </w:t>
      </w:r>
      <w:r w:rsidRPr="00674D56">
        <w:rPr>
          <w:lang w:val="es-ES_tradnl"/>
        </w:rPr>
        <w:t>con miras a preparar un proyecto de decisión revisado para la consideración del grupo de trabajo.</w:t>
      </w:r>
    </w:p>
    <w:p w:rsidR="0037416A" w:rsidRPr="00794C32" w:rsidRDefault="0037416A" w:rsidP="0037416A">
      <w:pPr>
        <w:numPr>
          <w:ilvl w:val="0"/>
          <w:numId w:val="20"/>
        </w:numPr>
        <w:tabs>
          <w:tab w:val="clear" w:pos="360"/>
        </w:tabs>
        <w:spacing w:after="120"/>
        <w:rPr>
          <w:szCs w:val="22"/>
          <w:lang w:val="es-ES"/>
        </w:rPr>
      </w:pPr>
      <w:r w:rsidRPr="00674D56">
        <w:rPr>
          <w:lang w:val="es-ES_tradnl"/>
        </w:rPr>
        <w:t xml:space="preserve">En su sexta </w:t>
      </w:r>
      <w:r w:rsidR="00BF1216" w:rsidRPr="00674D56">
        <w:rPr>
          <w:lang w:val="es-ES_tradnl"/>
        </w:rPr>
        <w:t>reunión</w:t>
      </w:r>
      <w:r w:rsidRPr="00674D56">
        <w:rPr>
          <w:lang w:val="es-ES_tradnl"/>
        </w:rPr>
        <w:t>, el 10 de diciembre, el grupo de trabajo acordó establecer un grupo de</w:t>
      </w:r>
      <w:r w:rsidR="00DB58F5">
        <w:rPr>
          <w:lang w:val="es-ES_tradnl"/>
        </w:rPr>
        <w:t xml:space="preserve"> amigos de la presidencia, co</w:t>
      </w:r>
      <w:r w:rsidR="00794C32">
        <w:rPr>
          <w:lang w:val="es-ES_tradnl"/>
        </w:rPr>
        <w:t xml:space="preserve">facilitado  por la Sra. </w:t>
      </w:r>
      <w:r w:rsidR="00794C32" w:rsidRPr="00794C32">
        <w:rPr>
          <w:lang w:val="es-ES"/>
        </w:rPr>
        <w:t xml:space="preserve">Barbara Engels </w:t>
      </w:r>
      <w:r w:rsidR="00794C32">
        <w:rPr>
          <w:lang w:val="es-ES"/>
        </w:rPr>
        <w:t xml:space="preserve">(Alemania) y </w:t>
      </w:r>
      <w:r w:rsidR="00794C32" w:rsidRPr="00794C32">
        <w:rPr>
          <w:lang w:val="es-ES"/>
        </w:rPr>
        <w:t>Andrew Rhodes-Espinoza (M</w:t>
      </w:r>
      <w:r w:rsidR="00794C32">
        <w:rPr>
          <w:lang w:val="es-ES"/>
        </w:rPr>
        <w:t>é</w:t>
      </w:r>
      <w:r w:rsidR="00794C32" w:rsidRPr="00794C32">
        <w:rPr>
          <w:lang w:val="es-ES"/>
        </w:rPr>
        <w:t>xico)</w:t>
      </w:r>
      <w:r w:rsidRPr="00674D56">
        <w:rPr>
          <w:lang w:val="es-ES_tradnl"/>
        </w:rPr>
        <w:t xml:space="preserve">, para </w:t>
      </w:r>
      <w:r w:rsidR="00DB58F5">
        <w:rPr>
          <w:lang w:val="es-ES_tradnl"/>
        </w:rPr>
        <w:t>abordar cuestiones pendientes de resolución y permitir a la Presidenta</w:t>
      </w:r>
      <w:r w:rsidR="00794C32">
        <w:rPr>
          <w:lang w:val="es-ES_tradnl"/>
        </w:rPr>
        <w:t xml:space="preserve"> </w:t>
      </w:r>
      <w:r w:rsidRPr="00674D56">
        <w:rPr>
          <w:lang w:val="es-ES_tradnl"/>
        </w:rPr>
        <w:t>preparar un proyecto de decisión revisado para la consideración del grupo de trabajo.</w:t>
      </w:r>
      <w:r w:rsidR="00794C32">
        <w:rPr>
          <w:lang w:val="es-ES_tradnl"/>
        </w:rPr>
        <w:t xml:space="preserve"> </w:t>
      </w:r>
    </w:p>
    <w:p w:rsidR="00973A39" w:rsidRPr="00DB58F5" w:rsidRDefault="00DB58F5" w:rsidP="00973A39">
      <w:pPr>
        <w:numPr>
          <w:ilvl w:val="0"/>
          <w:numId w:val="20"/>
        </w:numPr>
        <w:tabs>
          <w:tab w:val="clear" w:pos="360"/>
        </w:tabs>
        <w:spacing w:after="120"/>
        <w:rPr>
          <w:szCs w:val="22"/>
          <w:lang w:val="es-ES"/>
        </w:rPr>
      </w:pPr>
      <w:r>
        <w:rPr>
          <w:lang w:val="es-ES"/>
        </w:rPr>
        <w:t xml:space="preserve">En </w:t>
      </w:r>
      <w:r w:rsidRPr="00DB58F5">
        <w:rPr>
          <w:lang w:val="es-ES"/>
        </w:rPr>
        <w:t>s</w:t>
      </w:r>
      <w:r>
        <w:rPr>
          <w:lang w:val="es-ES"/>
        </w:rPr>
        <w:t xml:space="preserve">u novena reunión, el </w:t>
      </w:r>
      <w:r w:rsidRPr="00DB58F5">
        <w:rPr>
          <w:lang w:val="es-ES"/>
        </w:rPr>
        <w:t xml:space="preserve">16 </w:t>
      </w:r>
      <w:r>
        <w:rPr>
          <w:lang w:val="es-ES"/>
        </w:rPr>
        <w:t>d</w:t>
      </w:r>
      <w:r w:rsidRPr="00DB58F5">
        <w:rPr>
          <w:lang w:val="es-ES"/>
        </w:rPr>
        <w:t>e</w:t>
      </w:r>
      <w:r>
        <w:rPr>
          <w:lang w:val="es-ES"/>
        </w:rPr>
        <w:t xml:space="preserve"> di</w:t>
      </w:r>
      <w:r w:rsidRPr="00DB58F5">
        <w:rPr>
          <w:lang w:val="es-ES"/>
        </w:rPr>
        <w:t>c</w:t>
      </w:r>
      <w:r>
        <w:rPr>
          <w:lang w:val="es-ES"/>
        </w:rPr>
        <w:t>i</w:t>
      </w:r>
      <w:r w:rsidRPr="00DB58F5">
        <w:rPr>
          <w:lang w:val="es-ES"/>
        </w:rPr>
        <w:t>embr</w:t>
      </w:r>
      <w:r>
        <w:rPr>
          <w:lang w:val="es-ES"/>
        </w:rPr>
        <w:t>e</w:t>
      </w:r>
      <w:r w:rsidRPr="00DB58F5">
        <w:rPr>
          <w:lang w:val="es-ES"/>
        </w:rPr>
        <w:t xml:space="preserve">, </w:t>
      </w:r>
      <w:r>
        <w:rPr>
          <w:lang w:val="es-ES"/>
        </w:rPr>
        <w:t>el grupo de trabajo escuchó un informe del co</w:t>
      </w:r>
      <w:r w:rsidRPr="00DB58F5">
        <w:rPr>
          <w:lang w:val="es-ES"/>
        </w:rPr>
        <w:t>facilita</w:t>
      </w:r>
      <w:r>
        <w:rPr>
          <w:lang w:val="es-ES"/>
        </w:rPr>
        <w:t>d</w:t>
      </w:r>
      <w:r w:rsidRPr="00DB58F5">
        <w:rPr>
          <w:lang w:val="es-ES"/>
        </w:rPr>
        <w:t>or</w:t>
      </w:r>
      <w:r w:rsidR="00740907">
        <w:rPr>
          <w:lang w:val="es-ES"/>
        </w:rPr>
        <w:t xml:space="preserve"> </w:t>
      </w:r>
      <w:r>
        <w:rPr>
          <w:lang w:val="es-ES"/>
        </w:rPr>
        <w:t>d</w:t>
      </w:r>
      <w:r w:rsidRPr="00DB58F5">
        <w:rPr>
          <w:lang w:val="es-ES"/>
        </w:rPr>
        <w:t>e</w:t>
      </w:r>
      <w:r>
        <w:rPr>
          <w:lang w:val="es-ES"/>
        </w:rPr>
        <w:t>l</w:t>
      </w:r>
      <w:r w:rsidRPr="00DB58F5">
        <w:rPr>
          <w:lang w:val="es-ES"/>
        </w:rPr>
        <w:t xml:space="preserve"> g</w:t>
      </w:r>
      <w:r>
        <w:rPr>
          <w:lang w:val="es-ES"/>
        </w:rPr>
        <w:t>r</w:t>
      </w:r>
      <w:r w:rsidRPr="00DB58F5">
        <w:rPr>
          <w:lang w:val="es-ES"/>
        </w:rPr>
        <w:t>upo</w:t>
      </w:r>
      <w:r>
        <w:rPr>
          <w:lang w:val="es-ES"/>
        </w:rPr>
        <w:t xml:space="preserve"> de amigos de la presidencia, tras lo cual examinó el proyecto de decisión presentado por la Presidenta y lo aprobó, con las enmiendas formuladas oralmente</w:t>
      </w:r>
      <w:r w:rsidRPr="00DB58F5">
        <w:rPr>
          <w:lang w:val="es-ES"/>
        </w:rPr>
        <w:t xml:space="preserve">, </w:t>
      </w:r>
      <w:r>
        <w:rPr>
          <w:lang w:val="es-ES"/>
        </w:rPr>
        <w:t xml:space="preserve">para su transmisión a la sesión plenaria como proyecto de decisión </w:t>
      </w:r>
      <w:r w:rsidRPr="00DB58F5">
        <w:rPr>
          <w:lang w:val="es-ES"/>
        </w:rPr>
        <w:t>CBD/COP/15/2/L</w:t>
      </w:r>
      <w:r w:rsidRPr="00E916C4">
        <w:rPr>
          <w:lang w:val="es-ES"/>
        </w:rPr>
        <w:t>.</w:t>
      </w:r>
      <w:r w:rsidR="00794C32">
        <w:rPr>
          <w:lang w:val="es-ES"/>
        </w:rPr>
        <w:t>17</w:t>
      </w:r>
      <w:r w:rsidRPr="00E916C4">
        <w:rPr>
          <w:shd w:val="clear" w:color="auto" w:fill="FFFFFF" w:themeFill="background1"/>
          <w:lang w:val="es-ES"/>
        </w:rPr>
        <w:t>.</w:t>
      </w:r>
    </w:p>
    <w:p w:rsidR="000E7253" w:rsidRPr="00674D56" w:rsidRDefault="000E7253" w:rsidP="000E7253">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26.</w:t>
      </w:r>
      <w:r w:rsidRPr="00674D56">
        <w:rPr>
          <w:b/>
          <w:bCs/>
          <w:szCs w:val="22"/>
          <w:lang w:val="es-ES_tradnl"/>
        </w:rPr>
        <w:tab/>
      </w:r>
      <w:r w:rsidR="00F41A0E" w:rsidRPr="00674D56">
        <w:rPr>
          <w:b/>
          <w:bCs/>
          <w:lang w:val="es-ES_tradnl"/>
        </w:rPr>
        <w:t>Natur</w:t>
      </w:r>
      <w:r w:rsidR="003F3F2B" w:rsidRPr="00674D56">
        <w:rPr>
          <w:b/>
          <w:bCs/>
          <w:lang w:val="es-ES_tradnl"/>
        </w:rPr>
        <w:t>aleza y cultura</w:t>
      </w:r>
    </w:p>
    <w:p w:rsidR="0037416A" w:rsidRPr="00674D56" w:rsidRDefault="0037416A" w:rsidP="0037416A">
      <w:pPr>
        <w:numPr>
          <w:ilvl w:val="0"/>
          <w:numId w:val="20"/>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comenzó a tratar el tema</w:t>
      </w:r>
      <w:r w:rsidR="000008CE" w:rsidRPr="00674D56">
        <w:rPr>
          <w:bCs/>
          <w:kern w:val="22"/>
          <w:szCs w:val="22"/>
          <w:lang w:val="es-ES_tradnl"/>
        </w:rPr>
        <w:t>COP-</w:t>
      </w:r>
      <w:r w:rsidR="004E02C2" w:rsidRPr="00674D56">
        <w:rPr>
          <w:lang w:val="es-ES_tradnl"/>
        </w:rPr>
        <w:t xml:space="preserve">26 </w:t>
      </w:r>
      <w:r w:rsidRPr="00674D56">
        <w:rPr>
          <w:lang w:val="es-ES_tradnl"/>
        </w:rPr>
        <w:t xml:space="preserve">en su </w:t>
      </w:r>
      <w:r w:rsidR="00CF2C81" w:rsidRPr="00674D56">
        <w:rPr>
          <w:lang w:val="es-ES_tradnl"/>
        </w:rPr>
        <w:t>segunda reunión</w:t>
      </w:r>
      <w:r w:rsidRPr="00674D56">
        <w:rPr>
          <w:lang w:val="es-ES_tradnl"/>
        </w:rPr>
        <w:t xml:space="preserve">, </w:t>
      </w:r>
      <w:r w:rsidR="00E50EF0" w:rsidRPr="00674D56">
        <w:rPr>
          <w:lang w:val="es-ES_tradnl"/>
        </w:rPr>
        <w:t>el 8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w:t>
      </w:r>
      <w:r w:rsidR="00392D98" w:rsidRPr="00674D56">
        <w:rPr>
          <w:lang w:val="es-ES_tradnl"/>
        </w:rPr>
        <w:t>decisión basado en</w:t>
      </w:r>
      <w:r w:rsidRPr="00674D56">
        <w:rPr>
          <w:lang w:val="es-ES_tradnl"/>
        </w:rPr>
        <w:t xml:space="preserve"> la recomendación 11/3 del Grupo de trabajo especial de composición abierta entre períodos de sesiones sobre el artículo 8</w:t>
      </w:r>
      <w:r w:rsidR="00DB58F5">
        <w:rPr>
          <w:lang w:val="es-ES_tradnl"/>
        </w:rPr>
        <w:t> </w:t>
      </w:r>
      <w:r w:rsidRPr="00674D56">
        <w:rPr>
          <w:lang w:val="es-ES_tradnl"/>
        </w:rPr>
        <w:t>j) y disposiciones conexas y la recomendación 23/5 del Órgano Subsidiario de Asesoramiento Científico, Técnico y Tecnológico</w:t>
      </w:r>
      <w:r w:rsidR="0037440C" w:rsidRPr="00674D56">
        <w:rPr>
          <w:lang w:val="es-ES_tradnl"/>
        </w:rPr>
        <w:t>,</w:t>
      </w:r>
      <w:r w:rsidR="00CF2C81" w:rsidRPr="00674D56">
        <w:rPr>
          <w:lang w:val="es-ES_tradnl"/>
        </w:rPr>
        <w:t>que figura</w:t>
      </w:r>
      <w:r w:rsidR="0037440C" w:rsidRPr="00674D56">
        <w:rPr>
          <w:lang w:val="es-ES_tradnl"/>
        </w:rPr>
        <w:t>n</w:t>
      </w:r>
      <w:r w:rsidR="00CF2C81" w:rsidRPr="00674D56">
        <w:rPr>
          <w:lang w:val="es-ES_tradnl"/>
        </w:rPr>
        <w:t xml:space="preserve"> en la recopilación de proyectos de decisión</w:t>
      </w:r>
      <w:r w:rsidRPr="00674D56">
        <w:rPr>
          <w:lang w:val="es-ES_tradnl"/>
        </w:rPr>
        <w:t xml:space="preserve"> (CBD/COP/15/2).</w:t>
      </w:r>
    </w:p>
    <w:p w:rsidR="00F33BE3" w:rsidRPr="00674D56" w:rsidRDefault="00F33BE3" w:rsidP="00F33BE3">
      <w:pPr>
        <w:numPr>
          <w:ilvl w:val="0"/>
          <w:numId w:val="20"/>
        </w:numPr>
        <w:tabs>
          <w:tab w:val="clear" w:pos="360"/>
        </w:tabs>
        <w:spacing w:after="120"/>
        <w:rPr>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realizaría consultas </w:t>
      </w:r>
      <w:r w:rsidR="0093006D" w:rsidRPr="00674D56">
        <w:rPr>
          <w:lang w:val="es-ES_tradnl"/>
        </w:rPr>
        <w:t xml:space="preserve">oficiosas </w:t>
      </w:r>
      <w:r w:rsidRPr="00674D56">
        <w:rPr>
          <w:lang w:val="es-ES_tradnl"/>
        </w:rPr>
        <w:t>con miras a</w:t>
      </w:r>
      <w:r w:rsidR="00D9583A" w:rsidRPr="00674D56">
        <w:rPr>
          <w:lang w:val="es-ES_tradnl"/>
        </w:rPr>
        <w:t xml:space="preserve"> tratar </w:t>
      </w:r>
      <w:r w:rsidRPr="00674D56">
        <w:rPr>
          <w:lang w:val="es-ES_tradnl"/>
        </w:rPr>
        <w:t xml:space="preserve">las cuestiones </w:t>
      </w:r>
      <w:r w:rsidR="00DB58F5">
        <w:rPr>
          <w:lang w:val="es-ES_tradnl"/>
        </w:rPr>
        <w:t xml:space="preserve">pendientesde </w:t>
      </w:r>
      <w:r w:rsidRPr="00674D56">
        <w:rPr>
          <w:lang w:val="es-ES_tradnl"/>
        </w:rPr>
        <w:t>res</w:t>
      </w:r>
      <w:r w:rsidR="00DB58F5">
        <w:rPr>
          <w:lang w:val="es-ES_tradnl"/>
        </w:rPr>
        <w:t>o</w:t>
      </w:r>
      <w:r w:rsidRPr="00674D56">
        <w:rPr>
          <w:lang w:val="es-ES_tradnl"/>
        </w:rPr>
        <w:t>l</w:t>
      </w:r>
      <w:r w:rsidR="00DB58F5">
        <w:rPr>
          <w:lang w:val="es-ES_tradnl"/>
        </w:rPr>
        <w:t>ución</w:t>
      </w:r>
      <w:r w:rsidRPr="00674D56">
        <w:rPr>
          <w:lang w:val="es-ES_tradnl"/>
        </w:rPr>
        <w:t xml:space="preserve"> y preparar un proyecto de decisión revisado para la consideración del grupo de trabajo.</w:t>
      </w:r>
    </w:p>
    <w:p w:rsidR="00F33BE3" w:rsidRPr="00674D56" w:rsidRDefault="00F33BE3" w:rsidP="00F33BE3">
      <w:pPr>
        <w:numPr>
          <w:ilvl w:val="0"/>
          <w:numId w:val="20"/>
        </w:numPr>
        <w:tabs>
          <w:tab w:val="clear" w:pos="360"/>
        </w:tabs>
        <w:spacing w:after="120"/>
        <w:rPr>
          <w:szCs w:val="22"/>
          <w:lang w:val="es-ES_tradnl"/>
        </w:rPr>
      </w:pPr>
      <w:r w:rsidRPr="00674D56">
        <w:rPr>
          <w:lang w:val="es-ES_tradnl"/>
        </w:rPr>
        <w:t xml:space="preserve">En su sexta </w:t>
      </w:r>
      <w:r w:rsidR="00D9583A" w:rsidRPr="00674D56">
        <w:rPr>
          <w:lang w:val="es-ES_tradnl"/>
        </w:rPr>
        <w:t>reun</w:t>
      </w:r>
      <w:r w:rsidRPr="00674D56">
        <w:rPr>
          <w:lang w:val="es-ES_tradnl"/>
        </w:rPr>
        <w:t xml:space="preserve">ión, el 10 de diciembre, el grupo de trabajo </w:t>
      </w:r>
      <w:r w:rsidR="008F4318" w:rsidRPr="00674D56">
        <w:rPr>
          <w:lang w:val="es-ES_tradnl"/>
        </w:rPr>
        <w:t xml:space="preserve">examinó </w:t>
      </w:r>
      <w:r w:rsidRPr="00674D56">
        <w:rPr>
          <w:lang w:val="es-ES_tradnl"/>
        </w:rPr>
        <w:t xml:space="preserve">el proyecto de decisión revisado presentado por </w:t>
      </w:r>
      <w:r w:rsidR="004E02C2" w:rsidRPr="00674D56">
        <w:rPr>
          <w:lang w:val="es-ES_tradnl"/>
        </w:rPr>
        <w:t>la Presidenta</w:t>
      </w:r>
      <w:r w:rsidRPr="00674D56">
        <w:rPr>
          <w:lang w:val="es-ES_tradnl"/>
        </w:rPr>
        <w:t xml:space="preserve"> y lo aprobó, </w:t>
      </w:r>
      <w:r w:rsidR="00DB58F5">
        <w:rPr>
          <w:lang w:val="es-ES_tradnl"/>
        </w:rPr>
        <w:t>co</w:t>
      </w:r>
      <w:r w:rsidRPr="00674D56">
        <w:rPr>
          <w:lang w:val="es-ES_tradnl"/>
        </w:rPr>
        <w:t xml:space="preserve">n </w:t>
      </w:r>
      <w:r w:rsidR="00DB58F5">
        <w:rPr>
          <w:lang w:val="es-ES_tradnl"/>
        </w:rPr>
        <w:t>la</w:t>
      </w:r>
      <w:r w:rsidRPr="00674D56">
        <w:rPr>
          <w:lang w:val="es-ES_tradnl"/>
        </w:rPr>
        <w:t>s enm</w:t>
      </w:r>
      <w:r w:rsidR="00DB58F5">
        <w:rPr>
          <w:lang w:val="es-ES_tradnl"/>
        </w:rPr>
        <w:t>i</w:t>
      </w:r>
      <w:r w:rsidRPr="00674D56">
        <w:rPr>
          <w:lang w:val="es-ES_tradnl"/>
        </w:rPr>
        <w:t>enda</w:t>
      </w:r>
      <w:r w:rsidR="00DB58F5">
        <w:rPr>
          <w:lang w:val="es-ES_tradnl"/>
        </w:rPr>
        <w:t>s</w:t>
      </w:r>
      <w:r w:rsidR="00DB58F5" w:rsidRPr="00674D56">
        <w:rPr>
          <w:lang w:val="es-ES_tradnl"/>
        </w:rPr>
        <w:t xml:space="preserve"> form</w:t>
      </w:r>
      <w:r w:rsidR="00DB58F5">
        <w:rPr>
          <w:lang w:val="es-ES_tradnl"/>
        </w:rPr>
        <w:t>ul</w:t>
      </w:r>
      <w:r w:rsidR="00DB58F5" w:rsidRPr="00674D56">
        <w:rPr>
          <w:lang w:val="es-ES_tradnl"/>
        </w:rPr>
        <w:t>a</w:t>
      </w:r>
      <w:r w:rsidR="00DB58F5">
        <w:rPr>
          <w:lang w:val="es-ES_tradnl"/>
        </w:rPr>
        <w:t>das</w:t>
      </w:r>
      <w:r w:rsidRPr="00674D56">
        <w:rPr>
          <w:lang w:val="es-ES_tradnl"/>
        </w:rPr>
        <w:t xml:space="preserve"> oralmente, para su transmisión a</w:t>
      </w:r>
      <w:r w:rsidR="00185161" w:rsidRPr="00674D56">
        <w:rPr>
          <w:lang w:val="es-ES_tradnl"/>
        </w:rPr>
        <w:t xml:space="preserve"> la sesión plenaria </w:t>
      </w:r>
      <w:r w:rsidRPr="00674D56">
        <w:rPr>
          <w:lang w:val="es-ES_tradnl"/>
        </w:rPr>
        <w:t>como proyecto de decisión CBD/COP/15/L.10.</w:t>
      </w:r>
    </w:p>
    <w:p w:rsidR="000E7253" w:rsidRPr="00674D56" w:rsidRDefault="000E7253" w:rsidP="000E7253">
      <w:pPr>
        <w:keepNext/>
        <w:shd w:val="clear" w:color="auto" w:fill="C2D69B" w:themeFill="accent3" w:themeFillTint="99"/>
        <w:spacing w:before="240" w:after="140"/>
        <w:ind w:left="720" w:hanging="720"/>
        <w:jc w:val="center"/>
        <w:outlineLvl w:val="1"/>
        <w:rPr>
          <w:szCs w:val="22"/>
          <w:lang w:val="es-ES_tradnl"/>
        </w:rPr>
      </w:pPr>
      <w:r w:rsidRPr="00674D56">
        <w:rPr>
          <w:b/>
          <w:bCs/>
          <w:szCs w:val="22"/>
          <w:lang w:val="es-ES_tradnl"/>
        </w:rPr>
        <w:t>COP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27.</w:t>
      </w:r>
      <w:r w:rsidRPr="00674D56">
        <w:rPr>
          <w:b/>
          <w:bCs/>
          <w:szCs w:val="22"/>
          <w:lang w:val="es-ES_tradnl"/>
        </w:rPr>
        <w:tab/>
      </w:r>
      <w:r w:rsidR="003F3F2B" w:rsidRPr="00674D56">
        <w:rPr>
          <w:b/>
          <w:bCs/>
          <w:szCs w:val="22"/>
          <w:lang w:val="es-ES_tradnl"/>
        </w:rPr>
        <w:t>Biología sintética</w:t>
      </w:r>
    </w:p>
    <w:p w:rsidR="00F33BE3" w:rsidRPr="00674D56" w:rsidRDefault="00F33BE3" w:rsidP="00F33BE3">
      <w:pPr>
        <w:numPr>
          <w:ilvl w:val="0"/>
          <w:numId w:val="21"/>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comenzó a tratar el tema</w:t>
      </w:r>
      <w:r w:rsidR="000008CE" w:rsidRPr="00674D56">
        <w:rPr>
          <w:bCs/>
          <w:kern w:val="22"/>
          <w:szCs w:val="22"/>
          <w:lang w:val="es-ES_tradnl"/>
        </w:rPr>
        <w:t>COP-</w:t>
      </w:r>
      <w:r w:rsidR="004E02C2" w:rsidRPr="00674D56">
        <w:rPr>
          <w:lang w:val="es-ES_tradnl"/>
        </w:rPr>
        <w:t>27</w:t>
      </w:r>
      <w:r w:rsidRPr="00674D56">
        <w:rPr>
          <w:lang w:val="es-ES_tradnl"/>
        </w:rPr>
        <w:t xml:space="preserve"> 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w:t>
      </w:r>
      <w:r w:rsidR="00392D98" w:rsidRPr="00674D56">
        <w:rPr>
          <w:lang w:val="es-ES_tradnl"/>
        </w:rPr>
        <w:t>decisión basado en</w:t>
      </w:r>
      <w:r w:rsidRPr="00674D56">
        <w:rPr>
          <w:lang w:val="es-ES_tradnl"/>
        </w:rPr>
        <w:t xml:space="preserve"> la recomendación 24/4 del Órgano Subsidiario de Asesoramiento Científico, Técnico y Tecnológico</w:t>
      </w:r>
      <w:r w:rsidR="008F4318" w:rsidRPr="00674D56">
        <w:rPr>
          <w:lang w:val="es-ES_tradnl"/>
        </w:rPr>
        <w:t xml:space="preserve">, </w:t>
      </w:r>
      <w:r w:rsidR="00CF2C81" w:rsidRPr="00674D56">
        <w:rPr>
          <w:lang w:val="es-ES_tradnl"/>
        </w:rPr>
        <w:t>que figura en la recopilación de proyectos de decisión</w:t>
      </w:r>
      <w:r w:rsidRPr="00674D56">
        <w:rPr>
          <w:lang w:val="es-ES_tradnl"/>
        </w:rPr>
        <w:t xml:space="preserve"> (CBD/COP/15/2</w:t>
      </w:r>
      <w:r w:rsidR="008F4318" w:rsidRPr="00674D56">
        <w:rPr>
          <w:lang w:val="es-ES_tradnl"/>
        </w:rPr>
        <w:t>)</w:t>
      </w:r>
      <w:r w:rsidRPr="00674D56">
        <w:rPr>
          <w:lang w:val="es-ES_tradnl"/>
        </w:rPr>
        <w:t>.</w:t>
      </w:r>
    </w:p>
    <w:p w:rsidR="00A013B6" w:rsidRPr="00674D56" w:rsidRDefault="00F33BE3" w:rsidP="00AB6BFA">
      <w:pPr>
        <w:numPr>
          <w:ilvl w:val="0"/>
          <w:numId w:val="21"/>
        </w:numPr>
        <w:tabs>
          <w:tab w:val="clear" w:pos="360"/>
        </w:tabs>
        <w:spacing w:after="120"/>
        <w:rPr>
          <w:szCs w:val="22"/>
          <w:lang w:val="es-ES_tradnl"/>
        </w:rPr>
      </w:pPr>
      <w:r w:rsidRPr="00674D56">
        <w:rPr>
          <w:bCs/>
          <w:kern w:val="22"/>
          <w:szCs w:val="22"/>
          <w:lang w:val="es-ES_tradnl"/>
        </w:rPr>
        <w:t>El representante de</w:t>
      </w:r>
      <w:r w:rsidR="00DB58F5">
        <w:rPr>
          <w:bCs/>
          <w:kern w:val="22"/>
          <w:szCs w:val="22"/>
          <w:lang w:val="es-ES_tradnl"/>
        </w:rPr>
        <w:t>l</w:t>
      </w:r>
      <w:r w:rsidRPr="00674D56">
        <w:rPr>
          <w:bCs/>
          <w:kern w:val="22"/>
          <w:szCs w:val="22"/>
          <w:lang w:val="es-ES_tradnl"/>
        </w:rPr>
        <w:t xml:space="preserve"> Brasil formuló una declaración</w:t>
      </w:r>
      <w:r w:rsidR="00A013B6" w:rsidRPr="00674D56">
        <w:rPr>
          <w:szCs w:val="22"/>
          <w:lang w:val="es-ES_tradnl"/>
        </w:rPr>
        <w:t>.</w:t>
      </w:r>
    </w:p>
    <w:p w:rsidR="00F33BE3" w:rsidRPr="00674D56" w:rsidRDefault="00F33BE3" w:rsidP="00F33BE3">
      <w:pPr>
        <w:numPr>
          <w:ilvl w:val="0"/>
          <w:numId w:val="21"/>
        </w:numPr>
        <w:tabs>
          <w:tab w:val="clear" w:pos="360"/>
        </w:tabs>
        <w:spacing w:after="120"/>
        <w:rPr>
          <w:szCs w:val="22"/>
          <w:lang w:val="es-ES_tradnl"/>
        </w:rPr>
      </w:pPr>
      <w:r w:rsidRPr="00674D56">
        <w:rPr>
          <w:lang w:val="es-ES_tradnl"/>
        </w:rPr>
        <w:t>El grupo de trabajo acordó establecer un grupo de contacto, copresidido por Ntakadzeni</w:t>
      </w:r>
      <w:r w:rsidR="00740907">
        <w:rPr>
          <w:lang w:val="es-ES_tradnl"/>
        </w:rPr>
        <w:t xml:space="preserve"> </w:t>
      </w:r>
      <w:r w:rsidRPr="00674D56">
        <w:rPr>
          <w:lang w:val="es-ES_tradnl"/>
        </w:rPr>
        <w:t xml:space="preserve">Tshidada (Sudáfrica) y Werner Schenkel (Alemania), </w:t>
      </w:r>
      <w:r w:rsidR="00DB58F5">
        <w:rPr>
          <w:lang w:val="es-ES_tradnl"/>
        </w:rPr>
        <w:t>encargado</w:t>
      </w:r>
      <w:r w:rsidRPr="00674D56">
        <w:rPr>
          <w:lang w:val="es-ES_tradnl"/>
        </w:rPr>
        <w:t xml:space="preserve"> de </w:t>
      </w:r>
      <w:r w:rsidR="004C0043" w:rsidRPr="00674D56">
        <w:rPr>
          <w:lang w:val="es-ES_tradnl"/>
        </w:rPr>
        <w:t xml:space="preserve">tratar </w:t>
      </w:r>
      <w:r w:rsidRPr="00674D56">
        <w:rPr>
          <w:lang w:val="es-ES_tradnl"/>
        </w:rPr>
        <w:t xml:space="preserve">el texto que </w:t>
      </w:r>
      <w:r w:rsidR="00DB58F5">
        <w:rPr>
          <w:lang w:val="es-ES_tradnl"/>
        </w:rPr>
        <w:t>aún estaba</w:t>
      </w:r>
      <w:r w:rsidRPr="00674D56">
        <w:rPr>
          <w:lang w:val="es-ES_tradnl"/>
        </w:rPr>
        <w:t xml:space="preserve"> entre corchetes en el proyecto de decisión y preparar un proyecto de decisión revisado para la consideración del grupo de trabajo.</w:t>
      </w:r>
    </w:p>
    <w:p w:rsidR="00F33BE3" w:rsidRPr="00674D56" w:rsidRDefault="00F33BE3" w:rsidP="00F33BE3">
      <w:pPr>
        <w:numPr>
          <w:ilvl w:val="0"/>
          <w:numId w:val="21"/>
        </w:numPr>
        <w:tabs>
          <w:tab w:val="clear" w:pos="360"/>
        </w:tabs>
        <w:spacing w:after="120"/>
        <w:rPr>
          <w:szCs w:val="22"/>
          <w:lang w:val="es-ES_tradnl"/>
        </w:rPr>
      </w:pPr>
      <w:r w:rsidRPr="00674D56">
        <w:rPr>
          <w:lang w:val="es-ES_tradnl"/>
        </w:rPr>
        <w:lastRenderedPageBreak/>
        <w:t>En su cuart</w:t>
      </w:r>
      <w:r w:rsidR="003E6C77" w:rsidRPr="00674D56">
        <w:rPr>
          <w:lang w:val="es-ES_tradnl"/>
        </w:rPr>
        <w:t>a reunión</w:t>
      </w:r>
      <w:r w:rsidRPr="00674D56">
        <w:rPr>
          <w:lang w:val="es-ES_tradnl"/>
        </w:rPr>
        <w:t xml:space="preserve">, </w:t>
      </w:r>
      <w:r w:rsidR="00E50EF0" w:rsidRPr="00674D56">
        <w:rPr>
          <w:lang w:val="es-ES_tradnl"/>
        </w:rPr>
        <w:t>el 9 de diciembre</w:t>
      </w:r>
      <w:r w:rsidRPr="00674D56">
        <w:rPr>
          <w:lang w:val="es-ES_tradnl"/>
        </w:rPr>
        <w:t xml:space="preserve">, el </w:t>
      </w:r>
      <w:r w:rsidR="005345AB" w:rsidRPr="00674D56">
        <w:rPr>
          <w:lang w:val="es-ES_tradnl"/>
        </w:rPr>
        <w:t>grupo de trabajo</w:t>
      </w:r>
      <w:r w:rsidRPr="00674D56">
        <w:rPr>
          <w:lang w:val="es-ES_tradnl"/>
        </w:rPr>
        <w:t xml:space="preserve"> escuchó un informe provisional sobre la marcha de </w:t>
      </w:r>
      <w:r w:rsidR="00DB58F5">
        <w:rPr>
          <w:lang w:val="es-ES_tradnl"/>
        </w:rPr>
        <w:t>la labor</w:t>
      </w:r>
      <w:r w:rsidRPr="00674D56">
        <w:rPr>
          <w:lang w:val="es-ES_tradnl"/>
        </w:rPr>
        <w:t xml:space="preserve"> del grupo de contacto.</w:t>
      </w:r>
    </w:p>
    <w:p w:rsidR="008944AD" w:rsidRPr="00AA3F08" w:rsidRDefault="00DB58F5" w:rsidP="008944AD">
      <w:pPr>
        <w:numPr>
          <w:ilvl w:val="0"/>
          <w:numId w:val="21"/>
        </w:numPr>
        <w:tabs>
          <w:tab w:val="clear" w:pos="360"/>
        </w:tabs>
        <w:spacing w:after="120"/>
        <w:rPr>
          <w:szCs w:val="22"/>
          <w:lang w:val="es-ES"/>
        </w:rPr>
      </w:pPr>
      <w:r>
        <w:rPr>
          <w:lang w:val="es-ES"/>
        </w:rPr>
        <w:t>En</w:t>
      </w:r>
      <w:r w:rsidRPr="00DB58F5">
        <w:rPr>
          <w:lang w:val="es-ES"/>
        </w:rPr>
        <w:t xml:space="preserve"> s</w:t>
      </w:r>
      <w:r>
        <w:rPr>
          <w:lang w:val="es-ES"/>
        </w:rPr>
        <w:t>u</w:t>
      </w:r>
      <w:r w:rsidRPr="00DB58F5">
        <w:rPr>
          <w:lang w:val="es-ES"/>
        </w:rPr>
        <w:t xml:space="preserve"> n</w:t>
      </w:r>
      <w:r>
        <w:rPr>
          <w:lang w:val="es-ES"/>
        </w:rPr>
        <w:t>ove</w:t>
      </w:r>
      <w:r w:rsidRPr="00DB58F5">
        <w:rPr>
          <w:lang w:val="es-ES"/>
        </w:rPr>
        <w:t>n</w:t>
      </w:r>
      <w:r>
        <w:rPr>
          <w:lang w:val="es-ES"/>
        </w:rPr>
        <w:t>a</w:t>
      </w:r>
      <w:r w:rsidR="00740907">
        <w:rPr>
          <w:lang w:val="es-ES"/>
        </w:rPr>
        <w:t xml:space="preserve"> </w:t>
      </w:r>
      <w:r>
        <w:rPr>
          <w:lang w:val="es-ES"/>
        </w:rPr>
        <w:t>r</w:t>
      </w:r>
      <w:r w:rsidRPr="00DB58F5">
        <w:rPr>
          <w:lang w:val="es-ES"/>
        </w:rPr>
        <w:t>e</w:t>
      </w:r>
      <w:r>
        <w:rPr>
          <w:lang w:val="es-ES"/>
        </w:rPr>
        <w:t>un</w:t>
      </w:r>
      <w:r w:rsidRPr="00DB58F5">
        <w:rPr>
          <w:lang w:val="es-ES"/>
        </w:rPr>
        <w:t>i</w:t>
      </w:r>
      <w:r>
        <w:rPr>
          <w:lang w:val="es-ES"/>
        </w:rPr>
        <w:t>ó</w:t>
      </w:r>
      <w:r w:rsidRPr="00DB58F5">
        <w:rPr>
          <w:lang w:val="es-ES"/>
        </w:rPr>
        <w:t xml:space="preserve">n, </w:t>
      </w:r>
      <w:r>
        <w:rPr>
          <w:lang w:val="es-ES"/>
        </w:rPr>
        <w:t>el</w:t>
      </w:r>
      <w:r w:rsidRPr="00DB58F5">
        <w:rPr>
          <w:lang w:val="es-ES"/>
        </w:rPr>
        <w:t xml:space="preserve"> 16 </w:t>
      </w:r>
      <w:r>
        <w:rPr>
          <w:lang w:val="es-ES"/>
        </w:rPr>
        <w:t>d</w:t>
      </w:r>
      <w:r w:rsidRPr="00DB58F5">
        <w:rPr>
          <w:lang w:val="es-ES"/>
        </w:rPr>
        <w:t>e</w:t>
      </w:r>
      <w:r>
        <w:rPr>
          <w:lang w:val="es-ES"/>
        </w:rPr>
        <w:t xml:space="preserve"> di</w:t>
      </w:r>
      <w:r w:rsidRPr="00DB58F5">
        <w:rPr>
          <w:lang w:val="es-ES"/>
        </w:rPr>
        <w:t>c</w:t>
      </w:r>
      <w:r>
        <w:rPr>
          <w:lang w:val="es-ES"/>
        </w:rPr>
        <w:t>i</w:t>
      </w:r>
      <w:r w:rsidRPr="00DB58F5">
        <w:rPr>
          <w:lang w:val="es-ES"/>
        </w:rPr>
        <w:t>embr</w:t>
      </w:r>
      <w:r>
        <w:rPr>
          <w:lang w:val="es-ES"/>
        </w:rPr>
        <w:t xml:space="preserve">e, </w:t>
      </w:r>
      <w:r w:rsidRPr="00DB58F5">
        <w:rPr>
          <w:lang w:val="es-ES"/>
        </w:rPr>
        <w:t>e</w:t>
      </w:r>
      <w:r>
        <w:rPr>
          <w:lang w:val="es-ES"/>
        </w:rPr>
        <w:t>l</w:t>
      </w:r>
      <w:r w:rsidRPr="00DB58F5">
        <w:rPr>
          <w:lang w:val="es-ES"/>
        </w:rPr>
        <w:t xml:space="preserve"> grup</w:t>
      </w:r>
      <w:r>
        <w:rPr>
          <w:lang w:val="es-ES"/>
        </w:rPr>
        <w:t xml:space="preserve">o de trabajo escuchó </w:t>
      </w:r>
      <w:r w:rsidR="00AA3F08">
        <w:rPr>
          <w:lang w:val="es-ES"/>
        </w:rPr>
        <w:t>un nuev</w:t>
      </w:r>
      <w:r>
        <w:rPr>
          <w:lang w:val="es-ES"/>
        </w:rPr>
        <w:t>o inform</w:t>
      </w:r>
      <w:r w:rsidR="00AA3F08">
        <w:rPr>
          <w:lang w:val="es-ES"/>
        </w:rPr>
        <w:t>esobre la labor del grupo de contacto</w:t>
      </w:r>
      <w:r w:rsidRPr="00DB58F5">
        <w:rPr>
          <w:lang w:val="es-ES"/>
        </w:rPr>
        <w:t>.</w:t>
      </w:r>
    </w:p>
    <w:p w:rsidR="00AA3F08" w:rsidRPr="00AA3F08" w:rsidRDefault="00D667A3" w:rsidP="00AA3F08">
      <w:pPr>
        <w:pStyle w:val="Para1"/>
        <w:numPr>
          <w:ilvl w:val="0"/>
          <w:numId w:val="20"/>
        </w:numPr>
        <w:tabs>
          <w:tab w:val="clear" w:pos="360"/>
          <w:tab w:val="num" w:pos="720"/>
        </w:tabs>
        <w:spacing w:before="0"/>
        <w:rPr>
          <w:lang w:val="es-ES"/>
        </w:rPr>
      </w:pPr>
      <w:r>
        <w:rPr>
          <w:lang w:val="es-ES"/>
        </w:rPr>
        <w:t xml:space="preserve">El </w:t>
      </w:r>
      <w:r w:rsidR="00AA3F08" w:rsidRPr="00AA3F08">
        <w:rPr>
          <w:lang w:val="es-ES"/>
        </w:rPr>
        <w:t>grup</w:t>
      </w:r>
      <w:r>
        <w:rPr>
          <w:lang w:val="es-ES"/>
        </w:rPr>
        <w:t>o de trabajo escuchó también un</w:t>
      </w:r>
      <w:r w:rsidR="00AA3F08" w:rsidRPr="00AA3F08">
        <w:rPr>
          <w:lang w:val="es-ES"/>
        </w:rPr>
        <w:t xml:space="preserve"> bre</w:t>
      </w:r>
      <w:r>
        <w:rPr>
          <w:lang w:val="es-ES"/>
        </w:rPr>
        <w:t>ve in</w:t>
      </w:r>
      <w:r w:rsidR="00AA3F08" w:rsidRPr="00AA3F08">
        <w:rPr>
          <w:lang w:val="es-ES"/>
        </w:rPr>
        <w:t>f</w:t>
      </w:r>
      <w:r>
        <w:rPr>
          <w:lang w:val="es-ES"/>
        </w:rPr>
        <w:t xml:space="preserve">orme sobre la labor del </w:t>
      </w:r>
      <w:r w:rsidRPr="00D667A3">
        <w:rPr>
          <w:lang w:val="es-ES"/>
        </w:rPr>
        <w:t>Grupo de Trabajo de las Naciones Unidas sobre los Riesgos Biológicos</w:t>
      </w:r>
      <w:r>
        <w:rPr>
          <w:lang w:val="es-ES"/>
        </w:rPr>
        <w:t>,a cargo de un</w:t>
      </w:r>
      <w:r w:rsidR="00AA3F08" w:rsidRPr="00AA3F08">
        <w:rPr>
          <w:lang w:val="es-ES"/>
        </w:rPr>
        <w:t xml:space="preserve"> representa</w:t>
      </w:r>
      <w:r>
        <w:rPr>
          <w:lang w:val="es-ES"/>
        </w:rPr>
        <w:t>n</w:t>
      </w:r>
      <w:r w:rsidR="00AA3F08" w:rsidRPr="00AA3F08">
        <w:rPr>
          <w:lang w:val="es-ES"/>
        </w:rPr>
        <w:t xml:space="preserve">te </w:t>
      </w:r>
      <w:r>
        <w:rPr>
          <w:lang w:val="es-ES"/>
        </w:rPr>
        <w:t>d</w:t>
      </w:r>
      <w:r w:rsidR="00AA3F08" w:rsidRPr="00AA3F08">
        <w:rPr>
          <w:lang w:val="es-ES"/>
        </w:rPr>
        <w:t>e</w:t>
      </w:r>
      <w:r>
        <w:rPr>
          <w:lang w:val="es-ES"/>
        </w:rPr>
        <w:t xml:space="preserve"> la </w:t>
      </w:r>
      <w:r w:rsidR="00AA3F08" w:rsidRPr="00AA3F08">
        <w:rPr>
          <w:lang w:val="es-ES"/>
        </w:rPr>
        <w:t>Organiza</w:t>
      </w:r>
      <w:r>
        <w:rPr>
          <w:lang w:val="es-ES"/>
        </w:rPr>
        <w:t>c</w:t>
      </w:r>
      <w:r w:rsidR="00AA3F08" w:rsidRPr="00AA3F08">
        <w:rPr>
          <w:lang w:val="es-ES"/>
        </w:rPr>
        <w:t>i</w:t>
      </w:r>
      <w:r>
        <w:rPr>
          <w:lang w:val="es-ES"/>
        </w:rPr>
        <w:t>ó</w:t>
      </w:r>
      <w:r w:rsidR="00AA3F08" w:rsidRPr="00AA3F08">
        <w:rPr>
          <w:lang w:val="es-ES"/>
        </w:rPr>
        <w:t>n</w:t>
      </w:r>
      <w:r>
        <w:rPr>
          <w:lang w:val="es-ES"/>
        </w:rPr>
        <w:t xml:space="preserve"> Mundial de la Salud</w:t>
      </w:r>
      <w:r w:rsidR="00AA3F08" w:rsidRPr="00AA3F08">
        <w:rPr>
          <w:lang w:val="es-ES"/>
        </w:rPr>
        <w:t>.</w:t>
      </w:r>
    </w:p>
    <w:p w:rsidR="00AA3F08" w:rsidRPr="00AA3F08" w:rsidRDefault="00D667A3" w:rsidP="00AA3F08">
      <w:pPr>
        <w:numPr>
          <w:ilvl w:val="0"/>
          <w:numId w:val="21"/>
        </w:numPr>
        <w:tabs>
          <w:tab w:val="clear" w:pos="360"/>
        </w:tabs>
        <w:spacing w:after="120"/>
        <w:rPr>
          <w:szCs w:val="22"/>
          <w:lang w:val="es-ES"/>
        </w:rPr>
      </w:pPr>
      <w:r>
        <w:rPr>
          <w:lang w:val="es-ES"/>
        </w:rPr>
        <w:t xml:space="preserve">El </w:t>
      </w:r>
      <w:r w:rsidRPr="00AA3F08">
        <w:rPr>
          <w:lang w:val="es-ES"/>
        </w:rPr>
        <w:t>grup</w:t>
      </w:r>
      <w:r>
        <w:rPr>
          <w:lang w:val="es-ES"/>
        </w:rPr>
        <w:t>o de trabajo examinó entonces un proyecto de decisión presentado por la Presidenta y lo aprobó, con las enmiendas formuladas oralmente</w:t>
      </w:r>
      <w:r w:rsidR="00AA3F08" w:rsidRPr="00AA3F08">
        <w:rPr>
          <w:lang w:val="es-ES"/>
        </w:rPr>
        <w:t xml:space="preserve">, </w:t>
      </w:r>
      <w:r>
        <w:rPr>
          <w:lang w:val="es-ES"/>
        </w:rPr>
        <w:t>pa</w:t>
      </w:r>
      <w:r w:rsidR="00AA3F08" w:rsidRPr="00AA3F08">
        <w:rPr>
          <w:lang w:val="es-ES"/>
        </w:rPr>
        <w:t>r</w:t>
      </w:r>
      <w:r>
        <w:rPr>
          <w:lang w:val="es-ES"/>
        </w:rPr>
        <w:t xml:space="preserve">asu </w:t>
      </w:r>
      <w:r w:rsidR="00AA3F08" w:rsidRPr="00AA3F08">
        <w:rPr>
          <w:lang w:val="es-ES"/>
        </w:rPr>
        <w:t>transmisi</w:t>
      </w:r>
      <w:r>
        <w:rPr>
          <w:lang w:val="es-ES"/>
        </w:rPr>
        <w:t>ó</w:t>
      </w:r>
      <w:r w:rsidR="00AA3F08" w:rsidRPr="00AA3F08">
        <w:rPr>
          <w:lang w:val="es-ES"/>
        </w:rPr>
        <w:t xml:space="preserve">n </w:t>
      </w:r>
      <w:r>
        <w:rPr>
          <w:lang w:val="es-ES"/>
        </w:rPr>
        <w:t>a la sesión</w:t>
      </w:r>
      <w:r w:rsidR="00AA3F08" w:rsidRPr="00AA3F08">
        <w:rPr>
          <w:lang w:val="es-ES"/>
        </w:rPr>
        <w:t xml:space="preserve"> plenar</w:t>
      </w:r>
      <w:r>
        <w:rPr>
          <w:lang w:val="es-ES"/>
        </w:rPr>
        <w:t>i</w:t>
      </w:r>
      <w:r w:rsidR="00AA3F08" w:rsidRPr="00AA3F08">
        <w:rPr>
          <w:lang w:val="es-ES"/>
        </w:rPr>
        <w:t>a</w:t>
      </w:r>
      <w:r>
        <w:rPr>
          <w:lang w:val="es-ES"/>
        </w:rPr>
        <w:t xml:space="preserve"> como proyecto de decisió</w:t>
      </w:r>
      <w:r w:rsidR="00AA3F08" w:rsidRPr="00AA3F08">
        <w:rPr>
          <w:lang w:val="es-ES"/>
        </w:rPr>
        <w:t>n CBD/COP/15/2/L.</w:t>
      </w:r>
      <w:r w:rsidR="00794C32">
        <w:rPr>
          <w:lang w:val="es-ES"/>
        </w:rPr>
        <w:t>18</w:t>
      </w:r>
      <w:r w:rsidR="00AA3F08" w:rsidRPr="00AA3F08">
        <w:rPr>
          <w:lang w:val="es-ES"/>
        </w:rPr>
        <w:t>.</w:t>
      </w:r>
    </w:p>
    <w:p w:rsidR="00171660" w:rsidRPr="00674D56" w:rsidRDefault="00171660" w:rsidP="00193845">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t>CP</w:t>
      </w:r>
      <w:r w:rsidR="00866924" w:rsidRPr="00674D56">
        <w:rPr>
          <w:b/>
          <w:bCs/>
          <w:szCs w:val="22"/>
          <w:lang w:val="es-ES_tradnl"/>
        </w:rPr>
        <w:t xml:space="preserve"> </w:t>
      </w:r>
      <w:r w:rsidR="00740907">
        <w:rPr>
          <w:b/>
          <w:bCs/>
          <w:szCs w:val="22"/>
          <w:lang w:val="es-ES_tradnl"/>
        </w:rPr>
        <w:t>–</w:t>
      </w:r>
      <w:r w:rsidR="00866924" w:rsidRPr="00674D56">
        <w:rPr>
          <w:b/>
          <w:bCs/>
          <w:szCs w:val="22"/>
          <w:lang w:val="es-ES_tradnl"/>
        </w:rPr>
        <w:t xml:space="preserve"> </w:t>
      </w:r>
      <w:r w:rsidR="00F7027F" w:rsidRPr="00674D56">
        <w:rPr>
          <w:b/>
          <w:bCs/>
          <w:szCs w:val="22"/>
          <w:lang w:val="es-ES_tradnl"/>
        </w:rPr>
        <w:t>Tema</w:t>
      </w:r>
      <w:r w:rsidR="00740907">
        <w:rPr>
          <w:b/>
          <w:bCs/>
          <w:szCs w:val="22"/>
          <w:lang w:val="es-ES_tradnl"/>
        </w:rPr>
        <w:t xml:space="preserve"> </w:t>
      </w:r>
      <w:r w:rsidR="00317A0C" w:rsidRPr="00674D56">
        <w:rPr>
          <w:b/>
          <w:bCs/>
          <w:szCs w:val="22"/>
          <w:lang w:val="es-ES_tradnl"/>
        </w:rPr>
        <w:t>5</w:t>
      </w:r>
      <w:r w:rsidRPr="00674D56">
        <w:rPr>
          <w:b/>
          <w:bCs/>
          <w:szCs w:val="22"/>
          <w:lang w:val="es-ES_tradnl"/>
        </w:rPr>
        <w:t>.</w:t>
      </w:r>
      <w:r w:rsidRPr="00674D56">
        <w:rPr>
          <w:b/>
          <w:bCs/>
          <w:szCs w:val="22"/>
          <w:lang w:val="es-ES_tradnl"/>
        </w:rPr>
        <w:tab/>
      </w:r>
      <w:r w:rsidR="003F3F2B" w:rsidRPr="00674D56">
        <w:rPr>
          <w:b/>
          <w:bCs/>
          <w:szCs w:val="22"/>
          <w:lang w:val="es-ES_tradnl"/>
        </w:rPr>
        <w:t>Informe del Comité de Cumplimiento</w:t>
      </w:r>
    </w:p>
    <w:p w:rsidR="009258A5" w:rsidRPr="00674D56" w:rsidRDefault="009258A5" w:rsidP="009258A5">
      <w:pPr>
        <w:numPr>
          <w:ilvl w:val="0"/>
          <w:numId w:val="21"/>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comenzó a tratar el tema</w:t>
      </w:r>
      <w:r w:rsidR="00740907">
        <w:rPr>
          <w:lang w:val="es-ES_tradnl"/>
        </w:rPr>
        <w:t xml:space="preserve"> </w:t>
      </w:r>
      <w:r w:rsidR="000008CE" w:rsidRPr="00674D56">
        <w:rPr>
          <w:bCs/>
          <w:kern w:val="22"/>
          <w:szCs w:val="22"/>
          <w:lang w:val="es-ES_tradnl"/>
        </w:rPr>
        <w:t>CP-</w:t>
      </w:r>
      <w:r w:rsidRPr="00674D56">
        <w:rPr>
          <w:lang w:val="es-ES_tradnl"/>
        </w:rPr>
        <w:t xml:space="preserve">5 en su </w:t>
      </w:r>
      <w:r w:rsidR="00CF2C81" w:rsidRPr="00674D56">
        <w:rPr>
          <w:lang w:val="es-ES_tradnl"/>
        </w:rPr>
        <w:t>segunda reunión</w:t>
      </w:r>
      <w:r w:rsidRPr="00674D56">
        <w:rPr>
          <w:lang w:val="es-ES_tradnl"/>
        </w:rPr>
        <w:t xml:space="preserve">, </w:t>
      </w:r>
      <w:r w:rsidR="00E50EF0" w:rsidRPr="00674D56">
        <w:rPr>
          <w:lang w:val="es-ES_tradnl"/>
        </w:rPr>
        <w:t>el 8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el grupo de trabajo tuvo ante sí un proyecto de decisión sobre el tema</w:t>
      </w:r>
      <w:r w:rsidR="004C0043" w:rsidRPr="00674D56">
        <w:rPr>
          <w:lang w:val="es-ES_tradnl"/>
        </w:rPr>
        <w:t xml:space="preserve"> basado en </w:t>
      </w:r>
      <w:r w:rsidRPr="00674D56">
        <w:rPr>
          <w:lang w:val="es-ES_tradnl"/>
        </w:rPr>
        <w:t xml:space="preserve">las recomendaciones del Comité de Cumplimiento </w:t>
      </w:r>
      <w:r w:rsidR="00795EB9" w:rsidRPr="00674D56">
        <w:rPr>
          <w:lang w:val="es-ES_tradnl"/>
        </w:rPr>
        <w:t xml:space="preserve">contenidas </w:t>
      </w:r>
      <w:r w:rsidRPr="00674D56">
        <w:rPr>
          <w:lang w:val="es-ES_tradnl"/>
        </w:rPr>
        <w:t>en el anexo del informe sobre el trabajo de sus 16</w:t>
      </w:r>
      <w:r w:rsidR="00CD4827" w:rsidRPr="00674D56">
        <w:rPr>
          <w:lang w:val="es-ES_tradnl"/>
        </w:rPr>
        <w:t>ª</w:t>
      </w:r>
      <w:r w:rsidRPr="00674D56">
        <w:rPr>
          <w:lang w:val="es-ES_tradnl"/>
        </w:rPr>
        <w:t xml:space="preserve"> y 17</w:t>
      </w:r>
      <w:r w:rsidR="00CD4827" w:rsidRPr="00674D56">
        <w:rPr>
          <w:lang w:val="es-ES_tradnl"/>
        </w:rPr>
        <w:t>ª reuniones</w:t>
      </w:r>
      <w:r w:rsidRPr="00674D56">
        <w:rPr>
          <w:lang w:val="es-ES_tradnl"/>
        </w:rPr>
        <w:t xml:space="preserve"> (CBD/CP/MOP/10/2)</w:t>
      </w:r>
      <w:r w:rsidR="004C0043" w:rsidRPr="00674D56">
        <w:rPr>
          <w:lang w:val="es-ES_tradnl"/>
        </w:rPr>
        <w:t>,</w:t>
      </w:r>
      <w:r w:rsidR="00CF2C81" w:rsidRPr="00674D56">
        <w:rPr>
          <w:lang w:val="es-ES_tradnl"/>
        </w:rPr>
        <w:t>que figura en la recopilación de proyectos de decisión</w:t>
      </w:r>
      <w:r w:rsidR="00D667A3">
        <w:rPr>
          <w:lang w:val="es-ES_tradnl"/>
        </w:rPr>
        <w:t xml:space="preserve"> (CBD/CP/MOP/10/Add.5)</w:t>
      </w:r>
      <w:r w:rsidRPr="00674D56">
        <w:rPr>
          <w:lang w:val="es-ES_tradnl"/>
        </w:rPr>
        <w:t>.</w:t>
      </w:r>
    </w:p>
    <w:p w:rsidR="00FD265B" w:rsidRPr="00674D56" w:rsidRDefault="009258A5" w:rsidP="00FD265B">
      <w:pPr>
        <w:numPr>
          <w:ilvl w:val="0"/>
          <w:numId w:val="21"/>
        </w:numPr>
        <w:tabs>
          <w:tab w:val="clear" w:pos="360"/>
        </w:tabs>
        <w:spacing w:after="120"/>
        <w:rPr>
          <w:szCs w:val="22"/>
          <w:lang w:val="es-ES_tradnl"/>
        </w:rPr>
      </w:pPr>
      <w:r w:rsidRPr="00674D56">
        <w:rPr>
          <w:szCs w:val="22"/>
          <w:lang w:val="es-ES_tradnl"/>
        </w:rPr>
        <w:t>El representante de la Unión Europea</w:t>
      </w:r>
      <w:r w:rsidR="00034DCD">
        <w:rPr>
          <w:szCs w:val="22"/>
          <w:lang w:val="es-ES_tradnl"/>
        </w:rPr>
        <w:t xml:space="preserve"> y sus 27 Estados miembros</w:t>
      </w:r>
      <w:r w:rsidRPr="00674D56">
        <w:rPr>
          <w:szCs w:val="22"/>
          <w:lang w:val="es-ES_tradnl"/>
        </w:rPr>
        <w:t xml:space="preserve"> </w:t>
      </w:r>
      <w:r w:rsidR="000B5844" w:rsidRPr="00674D56">
        <w:rPr>
          <w:szCs w:val="22"/>
          <w:lang w:val="es-ES_tradnl"/>
        </w:rPr>
        <w:t xml:space="preserve">formuló </w:t>
      </w:r>
      <w:r w:rsidRPr="00674D56">
        <w:rPr>
          <w:szCs w:val="22"/>
          <w:lang w:val="es-ES_tradnl"/>
        </w:rPr>
        <w:t>una declaración, también en nombre de sus Estados miembros.</w:t>
      </w:r>
    </w:p>
    <w:p w:rsidR="009258A5" w:rsidRPr="00674D56" w:rsidRDefault="009258A5" w:rsidP="009258A5">
      <w:pPr>
        <w:numPr>
          <w:ilvl w:val="0"/>
          <w:numId w:val="21"/>
        </w:numPr>
        <w:tabs>
          <w:tab w:val="clear" w:pos="360"/>
        </w:tabs>
        <w:spacing w:after="120"/>
        <w:rPr>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prepararía un proyecto de decisión revisado para su consideración, t</w:t>
      </w:r>
      <w:r w:rsidR="000B5844" w:rsidRPr="00674D56">
        <w:rPr>
          <w:lang w:val="es-ES_tradnl"/>
        </w:rPr>
        <w:t xml:space="preserve">eniendo </w:t>
      </w:r>
      <w:r w:rsidRPr="00674D56">
        <w:rPr>
          <w:lang w:val="es-ES_tradnl"/>
        </w:rPr>
        <w:t xml:space="preserve">en cuenta la declaración </w:t>
      </w:r>
      <w:r w:rsidR="000B5844" w:rsidRPr="00674D56">
        <w:rPr>
          <w:lang w:val="es-ES_tradnl"/>
        </w:rPr>
        <w:t>formulada</w:t>
      </w:r>
      <w:r w:rsidRPr="00674D56">
        <w:rPr>
          <w:lang w:val="es-ES_tradnl"/>
        </w:rPr>
        <w:t>.</w:t>
      </w:r>
    </w:p>
    <w:p w:rsidR="009258A5" w:rsidRPr="00674D56" w:rsidRDefault="009258A5" w:rsidP="009258A5">
      <w:pPr>
        <w:numPr>
          <w:ilvl w:val="0"/>
          <w:numId w:val="21"/>
        </w:numPr>
        <w:tabs>
          <w:tab w:val="clear" w:pos="360"/>
        </w:tabs>
        <w:spacing w:after="120"/>
        <w:rPr>
          <w:szCs w:val="22"/>
          <w:lang w:val="es-ES_tradnl"/>
        </w:rPr>
      </w:pPr>
      <w:r w:rsidRPr="00674D56">
        <w:rPr>
          <w:lang w:val="es-ES_tradnl"/>
        </w:rPr>
        <w:t xml:space="preserve">En su </w:t>
      </w:r>
      <w:r w:rsidR="00CF2C81" w:rsidRPr="00674D56">
        <w:rPr>
          <w:lang w:val="es-ES_tradnl"/>
        </w:rPr>
        <w:t>cuarta reunión</w:t>
      </w:r>
      <w:r w:rsidRPr="00674D56">
        <w:rPr>
          <w:lang w:val="es-ES_tradnl"/>
        </w:rPr>
        <w:t xml:space="preserve">, </w:t>
      </w:r>
      <w:r w:rsidR="00E50EF0" w:rsidRPr="00674D56">
        <w:rPr>
          <w:lang w:val="es-ES_tradnl"/>
        </w:rPr>
        <w:t>el 9 de diciembre</w:t>
      </w:r>
      <w:r w:rsidRPr="00674D56">
        <w:rPr>
          <w:lang w:val="es-ES_tradnl"/>
        </w:rPr>
        <w:t xml:space="preserve">, el grupo de trabajo </w:t>
      </w:r>
      <w:r w:rsidR="006401E9" w:rsidRPr="00674D56">
        <w:rPr>
          <w:lang w:val="es-ES_tradnl"/>
        </w:rPr>
        <w:t>examin</w:t>
      </w:r>
      <w:r w:rsidRPr="00674D56">
        <w:rPr>
          <w:lang w:val="es-ES_tradnl"/>
        </w:rPr>
        <w:t xml:space="preserve">ó el proyecto de decisión revisado presentado por </w:t>
      </w:r>
      <w:r w:rsidR="004E02C2" w:rsidRPr="00674D56">
        <w:rPr>
          <w:lang w:val="es-ES_tradnl"/>
        </w:rPr>
        <w:t>la Presidenta</w:t>
      </w:r>
      <w:r w:rsidRPr="00674D56">
        <w:rPr>
          <w:lang w:val="es-ES_tradnl"/>
        </w:rPr>
        <w:t xml:space="preserve"> y lo aprobó para su transmisión a</w:t>
      </w:r>
      <w:r w:rsidR="00185161" w:rsidRPr="00674D56">
        <w:rPr>
          <w:lang w:val="es-ES_tradnl"/>
        </w:rPr>
        <w:t xml:space="preserve"> la sesión plenaria </w:t>
      </w:r>
      <w:r w:rsidRPr="00674D56">
        <w:rPr>
          <w:lang w:val="es-ES_tradnl"/>
        </w:rPr>
        <w:t xml:space="preserve">como proyecto de decisión </w:t>
      </w:r>
      <w:r w:rsidR="002328C7" w:rsidRPr="00674D56">
        <w:rPr>
          <w:lang w:val="es-ES_tradnl"/>
        </w:rPr>
        <w:t>CBD/CP/MOP/10/L</w:t>
      </w:r>
      <w:r w:rsidR="002328C7" w:rsidRPr="00674D56">
        <w:rPr>
          <w:rFonts w:eastAsia="Batang"/>
          <w:lang w:val="es-ES_tradnl"/>
        </w:rPr>
        <w:t>.3</w:t>
      </w:r>
      <w:r w:rsidRPr="00674D56">
        <w:rPr>
          <w:lang w:val="es-ES_tradnl"/>
        </w:rPr>
        <w:t>.</w:t>
      </w:r>
    </w:p>
    <w:p w:rsidR="00EA774B" w:rsidRPr="00674D56" w:rsidRDefault="00EA774B" w:rsidP="00EA774B">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t>CP</w:t>
      </w:r>
      <w:r w:rsidR="00866924" w:rsidRPr="00674D56">
        <w:rPr>
          <w:b/>
          <w:bCs/>
          <w:szCs w:val="22"/>
          <w:lang w:val="es-ES_tradnl"/>
        </w:rPr>
        <w:t xml:space="preserve"> </w:t>
      </w:r>
      <w:r w:rsidR="00740907">
        <w:rPr>
          <w:b/>
          <w:bCs/>
          <w:szCs w:val="22"/>
          <w:lang w:val="es-ES_tradnl"/>
        </w:rPr>
        <w:t>–</w:t>
      </w:r>
      <w:r w:rsidR="00866924" w:rsidRPr="00674D56">
        <w:rPr>
          <w:b/>
          <w:bCs/>
          <w:szCs w:val="22"/>
          <w:lang w:val="es-ES_tradnl"/>
        </w:rPr>
        <w:t xml:space="preserve"> </w:t>
      </w:r>
      <w:r w:rsidR="00F7027F" w:rsidRPr="00674D56">
        <w:rPr>
          <w:b/>
          <w:bCs/>
          <w:szCs w:val="22"/>
          <w:lang w:val="es-ES_tradnl"/>
        </w:rPr>
        <w:t>Tema</w:t>
      </w:r>
      <w:r w:rsidR="00740907">
        <w:rPr>
          <w:b/>
          <w:bCs/>
          <w:szCs w:val="22"/>
          <w:lang w:val="es-ES_tradnl"/>
        </w:rPr>
        <w:t xml:space="preserve"> </w:t>
      </w:r>
      <w:r w:rsidR="00160C88" w:rsidRPr="00674D56">
        <w:rPr>
          <w:b/>
          <w:bCs/>
          <w:szCs w:val="22"/>
          <w:lang w:val="es-ES_tradnl"/>
        </w:rPr>
        <w:t>7</w:t>
      </w:r>
      <w:r w:rsidRPr="00674D56">
        <w:rPr>
          <w:b/>
          <w:bCs/>
          <w:szCs w:val="22"/>
          <w:lang w:val="es-ES_tradnl"/>
        </w:rPr>
        <w:t>.</w:t>
      </w:r>
      <w:r w:rsidRPr="00674D56">
        <w:rPr>
          <w:b/>
          <w:bCs/>
          <w:szCs w:val="22"/>
          <w:lang w:val="es-ES_tradnl"/>
        </w:rPr>
        <w:tab/>
      </w:r>
      <w:r w:rsidR="003F3F2B" w:rsidRPr="00674D56">
        <w:rPr>
          <w:b/>
          <w:bCs/>
          <w:szCs w:val="22"/>
          <w:lang w:val="es-ES_tradnl"/>
        </w:rPr>
        <w:t>Plan de ejecución y plan de acción para la creación de capacidad para el Protocolo de Cartagena</w:t>
      </w:r>
    </w:p>
    <w:p w:rsidR="00D431B2" w:rsidRPr="00674D56" w:rsidRDefault="00D431B2" w:rsidP="00D431B2">
      <w:pPr>
        <w:numPr>
          <w:ilvl w:val="0"/>
          <w:numId w:val="21"/>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comenzó a tratar el tema</w:t>
      </w:r>
      <w:r w:rsidR="00740907">
        <w:rPr>
          <w:lang w:val="es-ES_tradnl"/>
        </w:rPr>
        <w:t xml:space="preserve"> </w:t>
      </w:r>
      <w:r w:rsidR="000008CE" w:rsidRPr="00674D56">
        <w:rPr>
          <w:bCs/>
          <w:kern w:val="22"/>
          <w:szCs w:val="22"/>
          <w:lang w:val="es-ES_tradnl"/>
        </w:rPr>
        <w:t>CP-</w:t>
      </w:r>
      <w:r w:rsidR="004E02C2" w:rsidRPr="00674D56">
        <w:rPr>
          <w:lang w:val="es-ES_tradnl"/>
        </w:rPr>
        <w:t xml:space="preserve">7 </w:t>
      </w:r>
      <w:r w:rsidRPr="00674D56">
        <w:rPr>
          <w:lang w:val="es-ES_tradnl"/>
        </w:rPr>
        <w:t xml:space="preserve">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el grupo de trabajo tuvo ante sí dos proyectos de decisión</w:t>
      </w:r>
      <w:r w:rsidR="006401E9" w:rsidRPr="00674D56">
        <w:rPr>
          <w:lang w:val="es-ES_tradnl"/>
        </w:rPr>
        <w:t xml:space="preserve"> basados </w:t>
      </w:r>
      <w:r w:rsidRPr="00674D56">
        <w:rPr>
          <w:lang w:val="es-ES_tradnl"/>
        </w:rPr>
        <w:t xml:space="preserve">en la recomendación 3/4 del </w:t>
      </w:r>
      <w:r w:rsidR="00CF2C81" w:rsidRPr="00674D56">
        <w:rPr>
          <w:lang w:val="es-ES_tradnl"/>
        </w:rPr>
        <w:t>Órgano Subsidiario sobre la Aplicación</w:t>
      </w:r>
      <w:r w:rsidR="006401E9" w:rsidRPr="00674D56">
        <w:rPr>
          <w:lang w:val="es-ES_tradnl"/>
        </w:rPr>
        <w:t>,</w:t>
      </w:r>
      <w:r w:rsidR="00740907">
        <w:rPr>
          <w:lang w:val="es-ES_tradnl"/>
        </w:rPr>
        <w:t xml:space="preserve"> </w:t>
      </w:r>
      <w:r w:rsidR="00CF2C81" w:rsidRPr="00674D56">
        <w:rPr>
          <w:lang w:val="es-ES_tradnl"/>
        </w:rPr>
        <w:t>que figura en la recopilación de proyectos de decisión</w:t>
      </w:r>
      <w:r w:rsidRPr="00674D56">
        <w:rPr>
          <w:lang w:val="es-ES_tradnl"/>
        </w:rPr>
        <w:t xml:space="preserve"> (CBD/CP/MOP/10/1/Add.5).</w:t>
      </w:r>
    </w:p>
    <w:p w:rsidR="00942D05" w:rsidRPr="00674D56" w:rsidRDefault="00D431B2" w:rsidP="008944AD">
      <w:pPr>
        <w:numPr>
          <w:ilvl w:val="0"/>
          <w:numId w:val="21"/>
        </w:numPr>
        <w:tabs>
          <w:tab w:val="clear" w:pos="360"/>
        </w:tabs>
        <w:spacing w:after="120"/>
        <w:rPr>
          <w:szCs w:val="22"/>
          <w:lang w:val="es-ES_tradnl"/>
        </w:rPr>
      </w:pPr>
      <w:r w:rsidRPr="00674D56">
        <w:rPr>
          <w:szCs w:val="22"/>
          <w:lang w:val="es-ES_tradnl"/>
        </w:rPr>
        <w:t>Formularon declaraciones los representantes de</w:t>
      </w:r>
      <w:r w:rsidR="00D667A3">
        <w:rPr>
          <w:szCs w:val="22"/>
          <w:lang w:val="es-ES_tradnl"/>
        </w:rPr>
        <w:t>l</w:t>
      </w:r>
      <w:r w:rsidRPr="00674D56">
        <w:rPr>
          <w:szCs w:val="22"/>
          <w:lang w:val="es-ES_tradnl"/>
        </w:rPr>
        <w:t xml:space="preserve"> Brasil, Noruega</w:t>
      </w:r>
      <w:r w:rsidR="00A07300" w:rsidRPr="00674D56">
        <w:rPr>
          <w:szCs w:val="22"/>
          <w:lang w:val="es-ES_tradnl"/>
        </w:rPr>
        <w:t xml:space="preserve"> y </w:t>
      </w:r>
      <w:r w:rsidR="00D667A3">
        <w:rPr>
          <w:szCs w:val="22"/>
          <w:lang w:val="es-ES_tradnl"/>
        </w:rPr>
        <w:t>la </w:t>
      </w:r>
      <w:r w:rsidR="00A07300" w:rsidRPr="00674D56">
        <w:rPr>
          <w:szCs w:val="22"/>
          <w:lang w:val="es-ES_tradnl"/>
        </w:rPr>
        <w:t>Unión Europea</w:t>
      </w:r>
      <w:r w:rsidR="00794C32">
        <w:rPr>
          <w:szCs w:val="22"/>
          <w:lang w:val="es-ES_tradnl"/>
        </w:rPr>
        <w:t xml:space="preserve"> y sus 27 Estados miembros</w:t>
      </w:r>
      <w:r w:rsidRPr="00674D56">
        <w:rPr>
          <w:szCs w:val="22"/>
          <w:lang w:val="es-ES_tradnl"/>
        </w:rPr>
        <w:t>.</w:t>
      </w:r>
    </w:p>
    <w:p w:rsidR="00D431B2" w:rsidRPr="00674D56" w:rsidRDefault="00D431B2" w:rsidP="00D431B2">
      <w:pPr>
        <w:numPr>
          <w:ilvl w:val="0"/>
          <w:numId w:val="21"/>
        </w:numPr>
        <w:tabs>
          <w:tab w:val="clear" w:pos="360"/>
        </w:tabs>
        <w:spacing w:after="120"/>
        <w:rPr>
          <w:szCs w:val="22"/>
          <w:lang w:val="es-ES_tradnl"/>
        </w:rPr>
      </w:pPr>
      <w:r w:rsidRPr="00674D56">
        <w:rPr>
          <w:szCs w:val="22"/>
          <w:lang w:val="es-ES_tradnl"/>
        </w:rPr>
        <w:t>El grupo de trabajo acordó establecer un grupo de contacto presidido por Rita Andorkò (Hungría) y Rigobert</w:t>
      </w:r>
      <w:r w:rsidR="00740907">
        <w:rPr>
          <w:szCs w:val="22"/>
          <w:lang w:val="es-ES_tradnl"/>
        </w:rPr>
        <w:t xml:space="preserve"> </w:t>
      </w:r>
      <w:r w:rsidRPr="00674D56">
        <w:rPr>
          <w:szCs w:val="22"/>
          <w:lang w:val="es-ES_tradnl"/>
        </w:rPr>
        <w:t xml:space="preserve">Ntep (Camerún) </w:t>
      </w:r>
      <w:r w:rsidR="00D667A3">
        <w:rPr>
          <w:szCs w:val="22"/>
          <w:lang w:val="es-ES_tradnl"/>
        </w:rPr>
        <w:t>encargado</w:t>
      </w:r>
      <w:r w:rsidRPr="00674D56">
        <w:rPr>
          <w:szCs w:val="22"/>
          <w:lang w:val="es-ES_tradnl"/>
        </w:rPr>
        <w:t xml:space="preserve"> de resolver las cuestiones relacionadas con el texto entre corchetes en los proyectos de decisión.</w:t>
      </w:r>
      <w:bookmarkStart w:id="6" w:name="_Hlk121676252"/>
    </w:p>
    <w:bookmarkEnd w:id="6"/>
    <w:p w:rsidR="0056370B" w:rsidRPr="00674D56" w:rsidRDefault="00D431B2" w:rsidP="008944AD">
      <w:pPr>
        <w:numPr>
          <w:ilvl w:val="0"/>
          <w:numId w:val="21"/>
        </w:numPr>
        <w:tabs>
          <w:tab w:val="clear" w:pos="360"/>
        </w:tabs>
        <w:spacing w:after="120"/>
        <w:rPr>
          <w:szCs w:val="22"/>
          <w:lang w:val="es-ES_tradnl"/>
        </w:rPr>
      </w:pPr>
      <w:r w:rsidRPr="00674D56">
        <w:rPr>
          <w:lang w:val="es-ES_tradnl"/>
        </w:rPr>
        <w:t xml:space="preserve">En su </w:t>
      </w:r>
      <w:r w:rsidR="002328C7" w:rsidRPr="00674D56">
        <w:rPr>
          <w:lang w:val="es-ES_tradnl"/>
        </w:rPr>
        <w:t>sexta reunión</w:t>
      </w:r>
      <w:r w:rsidR="00C66C36" w:rsidRPr="00674D56">
        <w:rPr>
          <w:lang w:val="es-ES_tradnl"/>
        </w:rPr>
        <w:t xml:space="preserve">, </w:t>
      </w:r>
      <w:r w:rsidR="00E50EF0" w:rsidRPr="00674D56">
        <w:rPr>
          <w:lang w:val="es-ES_tradnl"/>
        </w:rPr>
        <w:t>el 1</w:t>
      </w:r>
      <w:r w:rsidR="002328C7" w:rsidRPr="00674D56">
        <w:rPr>
          <w:lang w:val="es-ES_tradnl"/>
        </w:rPr>
        <w:t>0</w:t>
      </w:r>
      <w:r w:rsidR="00E50EF0" w:rsidRPr="00674D56">
        <w:rPr>
          <w:lang w:val="es-ES_tradnl"/>
        </w:rPr>
        <w:t xml:space="preserve"> de diciembre</w:t>
      </w:r>
      <w:r w:rsidRPr="00674D56">
        <w:rPr>
          <w:lang w:val="es-ES_tradnl"/>
        </w:rPr>
        <w:t>, el grupo de trabajo escuchó un informe provisional sobre la labor del grupo de contacto.</w:t>
      </w:r>
    </w:p>
    <w:p w:rsidR="002328C7" w:rsidRPr="00674D56" w:rsidRDefault="002328C7" w:rsidP="002328C7">
      <w:pPr>
        <w:pStyle w:val="Para1"/>
        <w:numPr>
          <w:ilvl w:val="0"/>
          <w:numId w:val="21"/>
        </w:numPr>
        <w:tabs>
          <w:tab w:val="clear" w:pos="360"/>
        </w:tabs>
        <w:spacing w:before="0"/>
        <w:rPr>
          <w:lang w:val="es-ES_tradnl"/>
        </w:rPr>
      </w:pPr>
      <w:r w:rsidRPr="00674D56">
        <w:rPr>
          <w:lang w:val="es-ES_tradnl"/>
        </w:rPr>
        <w:t>En su séptima reunión, el 13 de diciembre, el grupo de trabajo escuchó otro informe sobre la labor del grupo de contacto.</w:t>
      </w:r>
    </w:p>
    <w:p w:rsidR="002328C7" w:rsidRPr="00674D56" w:rsidRDefault="006644D5" w:rsidP="006644D5">
      <w:pPr>
        <w:pStyle w:val="Para1"/>
        <w:numPr>
          <w:ilvl w:val="0"/>
          <w:numId w:val="21"/>
        </w:numPr>
        <w:tabs>
          <w:tab w:val="clear" w:pos="360"/>
        </w:tabs>
        <w:spacing w:before="0"/>
        <w:rPr>
          <w:lang w:val="es-ES_tradnl"/>
        </w:rPr>
      </w:pPr>
      <w:r w:rsidRPr="00674D56">
        <w:rPr>
          <w:lang w:val="es-ES_tradnl"/>
        </w:rPr>
        <w:t xml:space="preserve">En su octava reunión, el 13 de diciembre, el grupo de trabajo examinó dos proyectos de decisión revisados presentados por la Presidenta y los aprobó, </w:t>
      </w:r>
      <w:r w:rsidR="00D667A3">
        <w:rPr>
          <w:lang w:val="es-ES_tradnl"/>
        </w:rPr>
        <w:t>co</w:t>
      </w:r>
      <w:r w:rsidRPr="00674D56">
        <w:rPr>
          <w:lang w:val="es-ES_tradnl"/>
        </w:rPr>
        <w:t xml:space="preserve">n </w:t>
      </w:r>
      <w:r w:rsidR="00D667A3">
        <w:rPr>
          <w:lang w:val="es-ES_tradnl"/>
        </w:rPr>
        <w:t>la</w:t>
      </w:r>
      <w:r w:rsidRPr="00674D56">
        <w:rPr>
          <w:lang w:val="es-ES_tradnl"/>
        </w:rPr>
        <w:t>s enm</w:t>
      </w:r>
      <w:r w:rsidR="00D667A3">
        <w:rPr>
          <w:lang w:val="es-ES_tradnl"/>
        </w:rPr>
        <w:t>i</w:t>
      </w:r>
      <w:r w:rsidRPr="00674D56">
        <w:rPr>
          <w:lang w:val="es-ES_tradnl"/>
        </w:rPr>
        <w:t>enda</w:t>
      </w:r>
      <w:r w:rsidR="00D667A3">
        <w:rPr>
          <w:lang w:val="es-ES_tradnl"/>
        </w:rPr>
        <w:t xml:space="preserve">s </w:t>
      </w:r>
      <w:r w:rsidR="00D667A3" w:rsidRPr="00674D56">
        <w:rPr>
          <w:lang w:val="es-ES_tradnl"/>
        </w:rPr>
        <w:t>form</w:t>
      </w:r>
      <w:r w:rsidR="00D667A3">
        <w:rPr>
          <w:lang w:val="es-ES_tradnl"/>
        </w:rPr>
        <w:t>ul</w:t>
      </w:r>
      <w:r w:rsidR="00D667A3" w:rsidRPr="00674D56">
        <w:rPr>
          <w:lang w:val="es-ES_tradnl"/>
        </w:rPr>
        <w:t>a</w:t>
      </w:r>
      <w:r w:rsidRPr="00674D56">
        <w:rPr>
          <w:lang w:val="es-ES_tradnl"/>
        </w:rPr>
        <w:t>da</w:t>
      </w:r>
      <w:r w:rsidR="00D667A3">
        <w:rPr>
          <w:lang w:val="es-ES_tradnl"/>
        </w:rPr>
        <w:t>s</w:t>
      </w:r>
      <w:r w:rsidRPr="00674D56">
        <w:rPr>
          <w:lang w:val="es-ES_tradnl"/>
        </w:rPr>
        <w:t xml:space="preserve"> oralmente, para su </w:t>
      </w:r>
      <w:r w:rsidRPr="00D667A3">
        <w:rPr>
          <w:spacing w:val="-4"/>
          <w:lang w:val="es-ES_tradnl"/>
        </w:rPr>
        <w:t xml:space="preserve">transmisión a la sesión plenaria como proyectos de decisión </w:t>
      </w:r>
      <w:r w:rsidR="002328C7" w:rsidRPr="00D667A3">
        <w:rPr>
          <w:spacing w:val="-4"/>
          <w:lang w:val="es-ES_tradnl"/>
        </w:rPr>
        <w:t xml:space="preserve">CBD/CP/MOP/10/L.13 </w:t>
      </w:r>
      <w:r w:rsidRPr="00D667A3">
        <w:rPr>
          <w:spacing w:val="-4"/>
          <w:lang w:val="es-ES_tradnl"/>
        </w:rPr>
        <w:t>y</w:t>
      </w:r>
      <w:r w:rsidR="002328C7" w:rsidRPr="00D667A3">
        <w:rPr>
          <w:spacing w:val="-4"/>
          <w:lang w:val="es-ES_tradnl"/>
        </w:rPr>
        <w:t xml:space="preserve"> CBD/CP/MOP/10/L.14.</w:t>
      </w:r>
    </w:p>
    <w:p w:rsidR="00EA774B" w:rsidRPr="00674D56" w:rsidRDefault="00EA774B" w:rsidP="00EA774B">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lastRenderedPageBreak/>
        <w:t>CP</w:t>
      </w:r>
      <w:r w:rsidR="00866924" w:rsidRPr="00674D56">
        <w:rPr>
          <w:b/>
          <w:bCs/>
          <w:szCs w:val="22"/>
          <w:lang w:val="es-ES_tradnl"/>
        </w:rPr>
        <w:t xml:space="preserve"> </w:t>
      </w:r>
      <w:r w:rsidR="00740907">
        <w:rPr>
          <w:b/>
          <w:bCs/>
          <w:szCs w:val="22"/>
          <w:lang w:val="es-ES_tradnl"/>
        </w:rPr>
        <w:t>–</w:t>
      </w:r>
      <w:r w:rsidR="00866924" w:rsidRPr="00674D56">
        <w:rPr>
          <w:b/>
          <w:bCs/>
          <w:szCs w:val="22"/>
          <w:lang w:val="es-ES_tradnl"/>
        </w:rPr>
        <w:t xml:space="preserve"> </w:t>
      </w:r>
      <w:r w:rsidR="00F7027F" w:rsidRPr="00674D56">
        <w:rPr>
          <w:b/>
          <w:bCs/>
          <w:szCs w:val="22"/>
          <w:lang w:val="es-ES_tradnl"/>
        </w:rPr>
        <w:t>Tema</w:t>
      </w:r>
      <w:r w:rsidR="00740907">
        <w:rPr>
          <w:b/>
          <w:bCs/>
          <w:szCs w:val="22"/>
          <w:lang w:val="es-ES_tradnl"/>
        </w:rPr>
        <w:t xml:space="preserve"> </w:t>
      </w:r>
      <w:r w:rsidR="00160C88" w:rsidRPr="00674D56">
        <w:rPr>
          <w:b/>
          <w:bCs/>
          <w:szCs w:val="22"/>
          <w:lang w:val="es-ES_tradnl"/>
        </w:rPr>
        <w:t>8</w:t>
      </w:r>
      <w:r w:rsidRPr="00674D56">
        <w:rPr>
          <w:b/>
          <w:bCs/>
          <w:szCs w:val="22"/>
          <w:lang w:val="es-ES_tradnl"/>
        </w:rPr>
        <w:t>.</w:t>
      </w:r>
      <w:r w:rsidRPr="00674D56">
        <w:rPr>
          <w:b/>
          <w:bCs/>
          <w:szCs w:val="22"/>
          <w:lang w:val="es-ES_tradnl"/>
        </w:rPr>
        <w:tab/>
      </w:r>
      <w:r w:rsidR="0016318F" w:rsidRPr="00674D56">
        <w:rPr>
          <w:b/>
          <w:bCs/>
          <w:szCs w:val="22"/>
          <w:lang w:val="es-ES_tradnl"/>
        </w:rPr>
        <w:t>Vigilancia y presentación de informes (artículo 33)</w:t>
      </w:r>
    </w:p>
    <w:p w:rsidR="00D431B2" w:rsidRPr="00674D56" w:rsidRDefault="00D431B2" w:rsidP="00324232">
      <w:pPr>
        <w:numPr>
          <w:ilvl w:val="0"/>
          <w:numId w:val="21"/>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comenzó a tratar el tema</w:t>
      </w:r>
      <w:r w:rsidR="00740907">
        <w:rPr>
          <w:lang w:val="es-ES_tradnl"/>
        </w:rPr>
        <w:t xml:space="preserve"> </w:t>
      </w:r>
      <w:r w:rsidR="00760EB6" w:rsidRPr="00674D56">
        <w:rPr>
          <w:bCs/>
          <w:kern w:val="22"/>
          <w:szCs w:val="22"/>
          <w:lang w:val="es-ES_tradnl"/>
        </w:rPr>
        <w:t>CP-</w:t>
      </w:r>
      <w:r w:rsidR="004E02C2" w:rsidRPr="00674D56">
        <w:rPr>
          <w:lang w:val="es-ES_tradnl"/>
        </w:rPr>
        <w:t xml:space="preserve">8 </w:t>
      </w:r>
      <w:r w:rsidRPr="00674D56">
        <w:rPr>
          <w:lang w:val="es-ES_tradnl"/>
        </w:rPr>
        <w:t xml:space="preserve">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w:t>
      </w:r>
      <w:r w:rsidR="00795EB9" w:rsidRPr="00674D56">
        <w:rPr>
          <w:lang w:val="es-ES_tradnl"/>
        </w:rPr>
        <w:t>que figura en la recopilación de proyectos de decisión</w:t>
      </w:r>
      <w:r w:rsidRPr="00674D56">
        <w:rPr>
          <w:lang w:val="es-ES_tradnl"/>
        </w:rPr>
        <w:t xml:space="preserve"> (CBD/CP/MOP/10/1/Add.5). También tuvo ante sí una nota </w:t>
      </w:r>
      <w:r w:rsidR="004E02C2" w:rsidRPr="00674D56">
        <w:rPr>
          <w:lang w:val="es-ES_tradnl"/>
        </w:rPr>
        <w:t>de la Secretaria Ejecutiva</w:t>
      </w:r>
      <w:r w:rsidRPr="00674D56">
        <w:rPr>
          <w:lang w:val="es-ES_tradnl"/>
        </w:rPr>
        <w:t xml:space="preserve"> que contenía una descripción general del estado de presentación de los cuartos informes nacionales y el proyecto de formato de informe para los quintos informes nacionales (CBD/CP/MOP/10/5) y, como documento de información, un</w:t>
      </w:r>
      <w:r w:rsidR="00324232" w:rsidRPr="00674D56">
        <w:rPr>
          <w:lang w:val="es-ES_tradnl"/>
        </w:rPr>
        <w:t xml:space="preserve"> cuadro de referencia que muestra cómo las preguntas del formato para el quinto informe nacional corresponden a las preguntas del cuarto informe</w:t>
      </w:r>
      <w:r w:rsidRPr="00674D56">
        <w:rPr>
          <w:lang w:val="es-ES_tradnl"/>
        </w:rPr>
        <w:t xml:space="preserve"> (CBD/CP/MOP/10/INF/3).</w:t>
      </w:r>
    </w:p>
    <w:p w:rsidR="005468F2" w:rsidRPr="00674D56" w:rsidRDefault="00D431B2" w:rsidP="008944AD">
      <w:pPr>
        <w:numPr>
          <w:ilvl w:val="0"/>
          <w:numId w:val="21"/>
        </w:numPr>
        <w:tabs>
          <w:tab w:val="clear" w:pos="360"/>
        </w:tabs>
        <w:spacing w:after="120"/>
        <w:rPr>
          <w:szCs w:val="22"/>
          <w:lang w:val="es-ES_tradnl"/>
        </w:rPr>
      </w:pPr>
      <w:r w:rsidRPr="00674D56">
        <w:rPr>
          <w:szCs w:val="22"/>
          <w:lang w:val="es-ES_tradnl"/>
        </w:rPr>
        <w:t>Formularon declaraciones los representantes de Colombia,</w:t>
      </w:r>
      <w:r w:rsidR="00D667A3">
        <w:rPr>
          <w:szCs w:val="22"/>
          <w:lang w:val="es-ES_tradnl"/>
        </w:rPr>
        <w:t xml:space="preserve"> la </w:t>
      </w:r>
      <w:r w:rsidRPr="00674D56">
        <w:rPr>
          <w:szCs w:val="22"/>
          <w:lang w:val="es-ES_tradnl"/>
        </w:rPr>
        <w:t>India, Malasia,Nueva Zelandia</w:t>
      </w:r>
      <w:r w:rsidR="004D37B8" w:rsidRPr="00674D56">
        <w:rPr>
          <w:szCs w:val="22"/>
          <w:lang w:val="es-ES_tradnl"/>
        </w:rPr>
        <w:t xml:space="preserve">, </w:t>
      </w:r>
      <w:r w:rsidRPr="00674D56">
        <w:rPr>
          <w:szCs w:val="22"/>
          <w:lang w:val="es-ES_tradnl"/>
        </w:rPr>
        <w:t>Sudáfrica</w:t>
      </w:r>
      <w:r w:rsidR="004D37B8" w:rsidRPr="00674D56">
        <w:rPr>
          <w:szCs w:val="22"/>
          <w:lang w:val="es-ES_tradnl"/>
        </w:rPr>
        <w:t xml:space="preserve"> y</w:t>
      </w:r>
      <w:r w:rsidR="00D667A3">
        <w:rPr>
          <w:szCs w:val="22"/>
          <w:lang w:val="es-ES_tradnl"/>
        </w:rPr>
        <w:t xml:space="preserve"> la</w:t>
      </w:r>
      <w:r w:rsidR="004D37B8" w:rsidRPr="00674D56">
        <w:rPr>
          <w:szCs w:val="22"/>
          <w:lang w:val="es-ES_tradnl"/>
        </w:rPr>
        <w:t xml:space="preserve"> Unión Europea</w:t>
      </w:r>
      <w:r w:rsidR="00794C32">
        <w:rPr>
          <w:szCs w:val="22"/>
          <w:lang w:val="es-ES_tradnl"/>
        </w:rPr>
        <w:t xml:space="preserve"> y sus 27 Estados miembros</w:t>
      </w:r>
      <w:r w:rsidRPr="00674D56">
        <w:rPr>
          <w:szCs w:val="22"/>
          <w:lang w:val="es-ES_tradnl"/>
        </w:rPr>
        <w:t>.</w:t>
      </w:r>
    </w:p>
    <w:p w:rsidR="005468F2" w:rsidRPr="00674D56" w:rsidRDefault="009E5E53" w:rsidP="008944AD">
      <w:pPr>
        <w:numPr>
          <w:ilvl w:val="0"/>
          <w:numId w:val="21"/>
        </w:numPr>
        <w:tabs>
          <w:tab w:val="clear" w:pos="360"/>
        </w:tabs>
        <w:spacing w:after="120"/>
        <w:rPr>
          <w:szCs w:val="22"/>
          <w:lang w:val="es-ES_tradnl"/>
        </w:rPr>
      </w:pPr>
      <w:r w:rsidRPr="00674D56">
        <w:rPr>
          <w:szCs w:val="22"/>
          <w:lang w:val="es-ES_tradnl"/>
        </w:rPr>
        <w:t xml:space="preserve">El grupo de trabajo acordó que </w:t>
      </w:r>
      <w:r w:rsidR="004E02C2" w:rsidRPr="00674D56">
        <w:rPr>
          <w:szCs w:val="22"/>
          <w:lang w:val="es-ES_tradnl"/>
        </w:rPr>
        <w:t>la Presidenta</w:t>
      </w:r>
      <w:r w:rsidRPr="00674D56">
        <w:rPr>
          <w:szCs w:val="22"/>
          <w:lang w:val="es-ES_tradnl"/>
        </w:rPr>
        <w:t xml:space="preserve"> prepararía un proyecto de decisión revisado para su consideración.</w:t>
      </w:r>
    </w:p>
    <w:p w:rsidR="00D431B2" w:rsidRPr="00674D56" w:rsidRDefault="00D431B2" w:rsidP="009E5E53">
      <w:pPr>
        <w:numPr>
          <w:ilvl w:val="0"/>
          <w:numId w:val="21"/>
        </w:numPr>
        <w:tabs>
          <w:tab w:val="clear" w:pos="360"/>
        </w:tabs>
        <w:spacing w:after="120"/>
        <w:rPr>
          <w:szCs w:val="22"/>
          <w:lang w:val="es-ES_tradnl"/>
        </w:rPr>
      </w:pPr>
      <w:r w:rsidRPr="00674D56">
        <w:rPr>
          <w:lang w:val="es-ES_tradnl"/>
        </w:rPr>
        <w:t xml:space="preserve">En su </w:t>
      </w:r>
      <w:r w:rsidR="00CF2C81" w:rsidRPr="00674D56">
        <w:rPr>
          <w:lang w:val="es-ES_tradnl"/>
        </w:rPr>
        <w:t xml:space="preserve">cuarta </w:t>
      </w:r>
      <w:r w:rsidR="000226BC" w:rsidRPr="00674D56">
        <w:rPr>
          <w:lang w:val="es-ES_tradnl"/>
        </w:rPr>
        <w:t xml:space="preserve">reunión, </w:t>
      </w:r>
      <w:r w:rsidR="00E50EF0" w:rsidRPr="00674D56">
        <w:rPr>
          <w:lang w:val="es-ES_tradnl"/>
        </w:rPr>
        <w:t>el 9 de diciembre</w:t>
      </w:r>
      <w:r w:rsidRPr="00674D56">
        <w:rPr>
          <w:lang w:val="es-ES_tradnl"/>
        </w:rPr>
        <w:t xml:space="preserve">, el grupo de trabajo </w:t>
      </w:r>
      <w:r w:rsidR="00FF7E68" w:rsidRPr="00674D56">
        <w:rPr>
          <w:lang w:val="es-ES_tradnl"/>
        </w:rPr>
        <w:t>examinó</w:t>
      </w:r>
      <w:r w:rsidRPr="00674D56">
        <w:rPr>
          <w:lang w:val="es-ES_tradnl"/>
        </w:rPr>
        <w:t xml:space="preserve"> el proyecto de decisión revisado, presentado por </w:t>
      </w:r>
      <w:r w:rsidR="004E02C2" w:rsidRPr="00674D56">
        <w:rPr>
          <w:lang w:val="es-ES_tradnl"/>
        </w:rPr>
        <w:t>la Presidenta</w:t>
      </w:r>
      <w:r w:rsidRPr="00674D56">
        <w:rPr>
          <w:lang w:val="es-ES_tradnl"/>
        </w:rPr>
        <w:t xml:space="preserve"> y lo aprobó, </w:t>
      </w:r>
      <w:r w:rsidR="00D667A3">
        <w:rPr>
          <w:lang w:val="es-ES_tradnl"/>
        </w:rPr>
        <w:t>co</w:t>
      </w:r>
      <w:r w:rsidRPr="00674D56">
        <w:rPr>
          <w:lang w:val="es-ES_tradnl"/>
        </w:rPr>
        <w:t xml:space="preserve">n </w:t>
      </w:r>
      <w:r w:rsidR="00D667A3">
        <w:rPr>
          <w:lang w:val="es-ES_tradnl"/>
        </w:rPr>
        <w:t>la</w:t>
      </w:r>
      <w:r w:rsidRPr="00674D56">
        <w:rPr>
          <w:lang w:val="es-ES_tradnl"/>
        </w:rPr>
        <w:t>s enm</w:t>
      </w:r>
      <w:r w:rsidR="00D667A3">
        <w:rPr>
          <w:lang w:val="es-ES_tradnl"/>
        </w:rPr>
        <w:t>i</w:t>
      </w:r>
      <w:r w:rsidRPr="00674D56">
        <w:rPr>
          <w:lang w:val="es-ES_tradnl"/>
        </w:rPr>
        <w:t>enda</w:t>
      </w:r>
      <w:r w:rsidR="00D667A3">
        <w:rPr>
          <w:lang w:val="es-ES_tradnl"/>
        </w:rPr>
        <w:t xml:space="preserve">s </w:t>
      </w:r>
      <w:r w:rsidR="00D667A3" w:rsidRPr="00674D56">
        <w:rPr>
          <w:lang w:val="es-ES_tradnl"/>
        </w:rPr>
        <w:t>form</w:t>
      </w:r>
      <w:r w:rsidR="00D667A3">
        <w:rPr>
          <w:lang w:val="es-ES_tradnl"/>
        </w:rPr>
        <w:t>ul</w:t>
      </w:r>
      <w:r w:rsidR="00D667A3" w:rsidRPr="00674D56">
        <w:rPr>
          <w:lang w:val="es-ES_tradnl"/>
        </w:rPr>
        <w:t>a</w:t>
      </w:r>
      <w:r w:rsidRPr="00674D56">
        <w:rPr>
          <w:lang w:val="es-ES_tradnl"/>
        </w:rPr>
        <w:t>da</w:t>
      </w:r>
      <w:r w:rsidR="00D667A3">
        <w:rPr>
          <w:lang w:val="es-ES_tradnl"/>
        </w:rPr>
        <w:t>s</w:t>
      </w:r>
      <w:r w:rsidRPr="00674D56">
        <w:rPr>
          <w:lang w:val="es-ES_tradnl"/>
        </w:rPr>
        <w:t xml:space="preserve"> oralmente, </w:t>
      </w:r>
      <w:r w:rsidR="00FF7E68" w:rsidRPr="00674D56">
        <w:rPr>
          <w:lang w:val="es-ES_tradnl"/>
        </w:rPr>
        <w:t xml:space="preserve">para su transmisión a la sesión plenaria como proyecto de decisión </w:t>
      </w:r>
      <w:r w:rsidR="00EC4825" w:rsidRPr="00674D56">
        <w:rPr>
          <w:lang w:val="es-ES_tradnl"/>
        </w:rPr>
        <w:t>CBD/CP/MOP/10/L</w:t>
      </w:r>
      <w:r w:rsidR="00EC4825" w:rsidRPr="00674D56">
        <w:rPr>
          <w:rFonts w:eastAsia="Batang"/>
          <w:lang w:val="es-ES_tradnl"/>
        </w:rPr>
        <w:t>.4</w:t>
      </w:r>
      <w:r w:rsidRPr="00674D56">
        <w:rPr>
          <w:lang w:val="es-ES_tradnl"/>
        </w:rPr>
        <w:t>.</w:t>
      </w:r>
    </w:p>
    <w:p w:rsidR="00F47810" w:rsidRPr="00674D56" w:rsidRDefault="00F47810" w:rsidP="00F47810">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t>CP</w:t>
      </w:r>
      <w:r w:rsidR="00866924" w:rsidRPr="00674D56">
        <w:rPr>
          <w:b/>
          <w:bCs/>
          <w:szCs w:val="22"/>
          <w:lang w:val="es-ES_tradnl"/>
        </w:rPr>
        <w:t xml:space="preserve"> - </w:t>
      </w:r>
      <w:r w:rsidR="00F7027F" w:rsidRPr="00674D56">
        <w:rPr>
          <w:b/>
          <w:bCs/>
          <w:szCs w:val="22"/>
          <w:lang w:val="es-ES_tradnl"/>
        </w:rPr>
        <w:t>T</w:t>
      </w:r>
      <w:r w:rsidR="00C244D4" w:rsidRPr="00674D56">
        <w:rPr>
          <w:b/>
          <w:bCs/>
          <w:szCs w:val="22"/>
          <w:lang w:val="es-ES_tradnl"/>
        </w:rPr>
        <w:t xml:space="preserve">ema </w:t>
      </w:r>
      <w:r w:rsidR="00160C88" w:rsidRPr="00674D56">
        <w:rPr>
          <w:b/>
          <w:bCs/>
          <w:szCs w:val="22"/>
          <w:lang w:val="es-ES_tradnl"/>
        </w:rPr>
        <w:t>9</w:t>
      </w:r>
      <w:r w:rsidRPr="00674D56">
        <w:rPr>
          <w:b/>
          <w:bCs/>
          <w:szCs w:val="22"/>
          <w:lang w:val="es-ES_tradnl"/>
        </w:rPr>
        <w:t>.</w:t>
      </w:r>
      <w:r w:rsidRPr="00674D56">
        <w:rPr>
          <w:b/>
          <w:bCs/>
          <w:szCs w:val="22"/>
          <w:lang w:val="es-ES_tradnl"/>
        </w:rPr>
        <w:tab/>
      </w:r>
      <w:r w:rsidR="00C244D4" w:rsidRPr="00674D56">
        <w:rPr>
          <w:b/>
          <w:bCs/>
          <w:szCs w:val="22"/>
          <w:lang w:val="es-ES_tradnl"/>
        </w:rPr>
        <w:t xml:space="preserve">Evaluación y revisión de la eficacia del Protocolo (artículo 35) y evaluación final del </w:t>
      </w:r>
      <w:r w:rsidR="00EC4825" w:rsidRPr="00674D56">
        <w:rPr>
          <w:b/>
          <w:bCs/>
          <w:szCs w:val="22"/>
          <w:lang w:val="es-ES_tradnl"/>
        </w:rPr>
        <w:t xml:space="preserve">plan estratégico </w:t>
      </w:r>
      <w:r w:rsidR="00C244D4" w:rsidRPr="00674D56">
        <w:rPr>
          <w:b/>
          <w:bCs/>
          <w:szCs w:val="22"/>
          <w:lang w:val="es-ES_tradnl"/>
        </w:rPr>
        <w:t>para el Protocolo de Cartagena sobre Seguridad de la Biotecnología para el período 2011-2020</w:t>
      </w:r>
    </w:p>
    <w:p w:rsidR="00EA774F" w:rsidRPr="00674D56" w:rsidRDefault="00EA774F" w:rsidP="00EA774F">
      <w:pPr>
        <w:numPr>
          <w:ilvl w:val="0"/>
          <w:numId w:val="21"/>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 xml:space="preserve">comenzó a tratar el </w:t>
      </w:r>
      <w:r w:rsidR="004E02C2" w:rsidRPr="00674D56">
        <w:rPr>
          <w:lang w:val="es-ES_tradnl"/>
        </w:rPr>
        <w:t xml:space="preserve">tema </w:t>
      </w:r>
      <w:r w:rsidR="00760EB6" w:rsidRPr="00674D56">
        <w:rPr>
          <w:bCs/>
          <w:kern w:val="22"/>
          <w:szCs w:val="22"/>
          <w:lang w:val="es-ES_tradnl"/>
        </w:rPr>
        <w:t>CP-</w:t>
      </w:r>
      <w:r w:rsidR="004E02C2" w:rsidRPr="00674D56">
        <w:rPr>
          <w:lang w:val="es-ES_tradnl"/>
        </w:rPr>
        <w:t xml:space="preserve">9 </w:t>
      </w:r>
      <w:r w:rsidRPr="00674D56">
        <w:rPr>
          <w:lang w:val="es-ES_tradnl"/>
        </w:rPr>
        <w:t xml:space="preserve">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basado en la recomendación 3/2 del </w:t>
      </w:r>
      <w:r w:rsidR="00CF2C81" w:rsidRPr="00674D56">
        <w:rPr>
          <w:lang w:val="es-ES_tradnl"/>
        </w:rPr>
        <w:t>Órgano Subsidiario sobre la Aplicación</w:t>
      </w:r>
      <w:r w:rsidRPr="00674D56">
        <w:rPr>
          <w:lang w:val="es-ES_tradnl"/>
        </w:rPr>
        <w:t xml:space="preserve">, </w:t>
      </w:r>
      <w:r w:rsidR="00795EB9" w:rsidRPr="00674D56">
        <w:rPr>
          <w:lang w:val="es-ES_tradnl"/>
        </w:rPr>
        <w:t>que figura en la recopilación de proyectos de decisión</w:t>
      </w:r>
      <w:r w:rsidRPr="00674D56">
        <w:rPr>
          <w:lang w:val="es-ES_tradnl"/>
        </w:rPr>
        <w:t xml:space="preserve"> (CBD/CP/MOP/10/1/Add.5). También tuvo ante sí como documento de información una actualización del análisis de datos de los cuartos informes nacionales (CBD/CP/MOP/10/INF/2).</w:t>
      </w:r>
    </w:p>
    <w:p w:rsidR="00DD6292" w:rsidRPr="00674D56" w:rsidRDefault="00EA774F" w:rsidP="008944AD">
      <w:pPr>
        <w:numPr>
          <w:ilvl w:val="0"/>
          <w:numId w:val="21"/>
        </w:numPr>
        <w:tabs>
          <w:tab w:val="clear" w:pos="360"/>
        </w:tabs>
        <w:spacing w:after="120"/>
        <w:rPr>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prepararía un proyecto de decisión revisado para su consideración.</w:t>
      </w:r>
    </w:p>
    <w:p w:rsidR="00EA774F" w:rsidRPr="00674D56" w:rsidRDefault="00EA774F" w:rsidP="00AB6BFA">
      <w:pPr>
        <w:numPr>
          <w:ilvl w:val="0"/>
          <w:numId w:val="21"/>
        </w:numPr>
        <w:tabs>
          <w:tab w:val="clear" w:pos="360"/>
        </w:tabs>
        <w:spacing w:after="120"/>
        <w:rPr>
          <w:szCs w:val="22"/>
          <w:lang w:val="es-ES_tradnl"/>
        </w:rPr>
      </w:pPr>
      <w:r w:rsidRPr="00674D56">
        <w:rPr>
          <w:lang w:val="es-ES_tradnl"/>
        </w:rPr>
        <w:t xml:space="preserve">En su </w:t>
      </w:r>
      <w:r w:rsidR="00CF2C81" w:rsidRPr="00674D56">
        <w:rPr>
          <w:lang w:val="es-ES_tradnl"/>
        </w:rPr>
        <w:t xml:space="preserve">cuarta </w:t>
      </w:r>
      <w:r w:rsidR="000226BC" w:rsidRPr="00674D56">
        <w:rPr>
          <w:lang w:val="es-ES_tradnl"/>
        </w:rPr>
        <w:t xml:space="preserve">reunión, </w:t>
      </w:r>
      <w:r w:rsidR="00E50EF0" w:rsidRPr="00674D56">
        <w:rPr>
          <w:lang w:val="es-ES_tradnl"/>
        </w:rPr>
        <w:t>el 9 de diciembre</w:t>
      </w:r>
      <w:r w:rsidRPr="00674D56">
        <w:rPr>
          <w:lang w:val="es-ES_tradnl"/>
        </w:rPr>
        <w:t xml:space="preserve">, el grupo de trabajo </w:t>
      </w:r>
      <w:r w:rsidR="005F6391" w:rsidRPr="00674D56">
        <w:rPr>
          <w:lang w:val="es-ES_tradnl"/>
        </w:rPr>
        <w:t>examin</w:t>
      </w:r>
      <w:r w:rsidRPr="00674D56">
        <w:rPr>
          <w:lang w:val="es-ES_tradnl"/>
        </w:rPr>
        <w:t xml:space="preserve">ó el proyecto de decisión revisado presentado por </w:t>
      </w:r>
      <w:r w:rsidR="004E02C2" w:rsidRPr="00674D56">
        <w:rPr>
          <w:lang w:val="es-ES_tradnl"/>
        </w:rPr>
        <w:t>la Presidenta</w:t>
      </w:r>
      <w:r w:rsidRPr="00674D56">
        <w:rPr>
          <w:lang w:val="es-ES_tradnl"/>
        </w:rPr>
        <w:t xml:space="preserve"> y lo aprobó, </w:t>
      </w:r>
      <w:r w:rsidR="00D667A3">
        <w:rPr>
          <w:lang w:val="es-ES_tradnl"/>
        </w:rPr>
        <w:t>co</w:t>
      </w:r>
      <w:r w:rsidRPr="00674D56">
        <w:rPr>
          <w:lang w:val="es-ES_tradnl"/>
        </w:rPr>
        <w:t>n</w:t>
      </w:r>
      <w:r w:rsidR="00D667A3">
        <w:rPr>
          <w:lang w:val="es-ES_tradnl"/>
        </w:rPr>
        <w:t xml:space="preserve"> las</w:t>
      </w:r>
      <w:r w:rsidRPr="00674D56">
        <w:rPr>
          <w:lang w:val="es-ES_tradnl"/>
        </w:rPr>
        <w:t xml:space="preserve"> enm</w:t>
      </w:r>
      <w:r w:rsidR="00D667A3">
        <w:rPr>
          <w:lang w:val="es-ES_tradnl"/>
        </w:rPr>
        <w:t>i</w:t>
      </w:r>
      <w:r w:rsidRPr="00674D56">
        <w:rPr>
          <w:lang w:val="es-ES_tradnl"/>
        </w:rPr>
        <w:t>enda</w:t>
      </w:r>
      <w:r w:rsidR="00D667A3">
        <w:rPr>
          <w:lang w:val="es-ES_tradnl"/>
        </w:rPr>
        <w:t>s</w:t>
      </w:r>
      <w:r w:rsidR="00D667A3" w:rsidRPr="00674D56">
        <w:rPr>
          <w:lang w:val="es-ES_tradnl"/>
        </w:rPr>
        <w:t xml:space="preserve"> form</w:t>
      </w:r>
      <w:r w:rsidR="00D667A3">
        <w:rPr>
          <w:lang w:val="es-ES_tradnl"/>
        </w:rPr>
        <w:t>ula</w:t>
      </w:r>
      <w:r w:rsidRPr="00674D56">
        <w:rPr>
          <w:lang w:val="es-ES_tradnl"/>
        </w:rPr>
        <w:t>da</w:t>
      </w:r>
      <w:r w:rsidR="00D667A3">
        <w:rPr>
          <w:lang w:val="es-ES_tradnl"/>
        </w:rPr>
        <w:t>s</w:t>
      </w:r>
      <w:r w:rsidRPr="00674D56">
        <w:rPr>
          <w:lang w:val="es-ES_tradnl"/>
        </w:rPr>
        <w:t xml:space="preserve"> oralmente, para su transmisión </w:t>
      </w:r>
      <w:r w:rsidR="007C66B5" w:rsidRPr="00674D56">
        <w:rPr>
          <w:lang w:val="es-ES_tradnl"/>
        </w:rPr>
        <w:t xml:space="preserve">a la sesión </w:t>
      </w:r>
      <w:r w:rsidRPr="00674D56">
        <w:rPr>
          <w:lang w:val="es-ES_tradnl"/>
        </w:rPr>
        <w:t>plenari</w:t>
      </w:r>
      <w:r w:rsidR="007C66B5" w:rsidRPr="00674D56">
        <w:rPr>
          <w:lang w:val="es-ES_tradnl"/>
        </w:rPr>
        <w:t>a</w:t>
      </w:r>
      <w:r w:rsidRPr="00674D56">
        <w:rPr>
          <w:lang w:val="es-ES_tradnl"/>
        </w:rPr>
        <w:t xml:space="preserve"> como proyecto de decisión </w:t>
      </w:r>
      <w:r w:rsidR="00EC4825" w:rsidRPr="00674D56">
        <w:rPr>
          <w:lang w:val="es-ES_tradnl"/>
        </w:rPr>
        <w:t>CBD/CP/MOP/10/L</w:t>
      </w:r>
      <w:r w:rsidR="00EC4825" w:rsidRPr="00674D56">
        <w:rPr>
          <w:rFonts w:eastAsia="Batang"/>
          <w:lang w:val="es-ES_tradnl"/>
        </w:rPr>
        <w:t>.9</w:t>
      </w:r>
      <w:r w:rsidRPr="00674D56">
        <w:rPr>
          <w:lang w:val="es-ES_tradnl"/>
        </w:rPr>
        <w:t>.</w:t>
      </w:r>
    </w:p>
    <w:p w:rsidR="00F47810" w:rsidRPr="00674D56" w:rsidRDefault="00F47810" w:rsidP="00F47810">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t>CP</w:t>
      </w:r>
      <w:r w:rsidR="00866924" w:rsidRPr="00674D56">
        <w:rPr>
          <w:b/>
          <w:bCs/>
          <w:szCs w:val="22"/>
          <w:lang w:val="es-ES_tradnl"/>
        </w:rPr>
        <w:t xml:space="preserve"> </w:t>
      </w:r>
      <w:r w:rsidR="00740907">
        <w:rPr>
          <w:b/>
          <w:bCs/>
          <w:szCs w:val="22"/>
          <w:lang w:val="es-ES_tradnl"/>
        </w:rPr>
        <w:t>–</w:t>
      </w:r>
      <w:r w:rsidR="00866924" w:rsidRPr="00674D56">
        <w:rPr>
          <w:b/>
          <w:bCs/>
          <w:szCs w:val="22"/>
          <w:lang w:val="es-ES_tradnl"/>
        </w:rPr>
        <w:t xml:space="preserve"> Tema</w:t>
      </w:r>
      <w:r w:rsidR="00740907">
        <w:rPr>
          <w:b/>
          <w:bCs/>
          <w:szCs w:val="22"/>
          <w:lang w:val="es-ES_tradnl"/>
        </w:rPr>
        <w:t xml:space="preserve"> </w:t>
      </w:r>
      <w:r w:rsidR="00160C88" w:rsidRPr="00674D56">
        <w:rPr>
          <w:b/>
          <w:bCs/>
          <w:szCs w:val="22"/>
          <w:lang w:val="es-ES_tradnl"/>
        </w:rPr>
        <w:t>10</w:t>
      </w:r>
      <w:r w:rsidRPr="00674D56">
        <w:rPr>
          <w:b/>
          <w:bCs/>
          <w:szCs w:val="22"/>
          <w:lang w:val="es-ES_tradnl"/>
        </w:rPr>
        <w:t>.</w:t>
      </w:r>
      <w:r w:rsidRPr="00674D56">
        <w:rPr>
          <w:b/>
          <w:bCs/>
          <w:szCs w:val="22"/>
          <w:lang w:val="es-ES_tradnl"/>
        </w:rPr>
        <w:tab/>
      </w:r>
      <w:r w:rsidR="00C244D4" w:rsidRPr="00674D56">
        <w:rPr>
          <w:b/>
          <w:bCs/>
          <w:szCs w:val="22"/>
          <w:lang w:val="es-ES_tradnl"/>
        </w:rPr>
        <w:t>Asuntos relacionados con el mecanismo financiero y los recursos financieros</w:t>
      </w:r>
    </w:p>
    <w:p w:rsidR="00AB0D98" w:rsidRPr="00674D56" w:rsidRDefault="00AB0D98" w:rsidP="00AB0D98">
      <w:pPr>
        <w:pStyle w:val="Para1"/>
        <w:numPr>
          <w:ilvl w:val="0"/>
          <w:numId w:val="20"/>
        </w:numPr>
        <w:tabs>
          <w:tab w:val="clear" w:pos="360"/>
        </w:tabs>
        <w:snapToGrid w:val="0"/>
        <w:rPr>
          <w:szCs w:val="22"/>
          <w:lang w:val="es-ES_tradnl"/>
        </w:rPr>
      </w:pPr>
      <w:r w:rsidRPr="00674D56">
        <w:rPr>
          <w:lang w:val="es-ES_tradnl"/>
        </w:rPr>
        <w:t xml:space="preserve">El grupo de trabajo II </w:t>
      </w:r>
      <w:r w:rsidR="00CF2C81" w:rsidRPr="00674D56">
        <w:rPr>
          <w:lang w:val="es-ES_tradnl"/>
        </w:rPr>
        <w:t>comenzó a tratar el tema</w:t>
      </w:r>
      <w:r w:rsidR="00740907">
        <w:rPr>
          <w:lang w:val="es-ES_tradnl"/>
        </w:rPr>
        <w:t xml:space="preserve"> </w:t>
      </w:r>
      <w:r w:rsidR="00935C23" w:rsidRPr="00674D56">
        <w:rPr>
          <w:bCs/>
          <w:kern w:val="22"/>
          <w:szCs w:val="22"/>
          <w:lang w:val="es-ES_tradnl"/>
        </w:rPr>
        <w:t>CP-</w:t>
      </w:r>
      <w:r w:rsidRPr="00674D56">
        <w:rPr>
          <w:lang w:val="es-ES_tradnl"/>
        </w:rPr>
        <w:t xml:space="preserve">10 en su </w:t>
      </w:r>
      <w:r w:rsidR="00CF2C81" w:rsidRPr="00674D56">
        <w:rPr>
          <w:lang w:val="es-ES_tradnl"/>
        </w:rPr>
        <w:t>segunda reunión</w:t>
      </w:r>
      <w:r w:rsidRPr="00674D56">
        <w:rPr>
          <w:lang w:val="es-ES_tradnl"/>
        </w:rPr>
        <w:t xml:space="preserve">, </w:t>
      </w:r>
      <w:r w:rsidR="00E50EF0" w:rsidRPr="00674D56">
        <w:rPr>
          <w:lang w:val="es-ES_tradnl"/>
        </w:rPr>
        <w:t>el 8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w:t>
      </w:r>
      <w:r w:rsidR="00795EB9" w:rsidRPr="00674D56">
        <w:rPr>
          <w:lang w:val="es-ES_tradnl"/>
        </w:rPr>
        <w:t>que figura en la recopilación de proyectos de decisión</w:t>
      </w:r>
      <w:r w:rsidRPr="00674D56">
        <w:rPr>
          <w:lang w:val="es-ES_tradnl"/>
        </w:rPr>
        <w:t xml:space="preserve"> (CBD/CP/MOP/10/1/Add.5), así como </w:t>
      </w:r>
      <w:r w:rsidR="00D667A3">
        <w:rPr>
          <w:lang w:val="es-ES_tradnl"/>
        </w:rPr>
        <w:t xml:space="preserve">una </w:t>
      </w:r>
      <w:r w:rsidRPr="00674D56">
        <w:rPr>
          <w:lang w:val="es-ES_tradnl"/>
        </w:rPr>
        <w:t xml:space="preserve">nota </w:t>
      </w:r>
      <w:r w:rsidR="004E02C2" w:rsidRPr="00674D56">
        <w:rPr>
          <w:lang w:val="es-ES_tradnl"/>
        </w:rPr>
        <w:t>de la Secretaria Ejecutiva</w:t>
      </w:r>
      <w:r w:rsidRPr="00674D56">
        <w:rPr>
          <w:lang w:val="es-ES_tradnl"/>
        </w:rPr>
        <w:t xml:space="preserve"> sobre el mecanismo financiero y los recursos</w:t>
      </w:r>
      <w:r w:rsidR="008B2117" w:rsidRPr="00674D56">
        <w:rPr>
          <w:lang w:val="es-ES_tradnl"/>
        </w:rPr>
        <w:t xml:space="preserve"> financieros</w:t>
      </w:r>
      <w:r w:rsidR="00740907">
        <w:rPr>
          <w:lang w:val="es-ES_tradnl"/>
        </w:rPr>
        <w:t xml:space="preserve"> </w:t>
      </w:r>
      <w:r w:rsidRPr="00674D56">
        <w:rPr>
          <w:lang w:val="es-ES_tradnl"/>
        </w:rPr>
        <w:t xml:space="preserve">(CBD/CP/MOP/10/6) y un informe del Consejo del Fondo para el Medio Ambiente Mundial a la Conferencia de las Partes en </w:t>
      </w:r>
      <w:r w:rsidR="00D667A3">
        <w:rPr>
          <w:lang w:val="es-ES_tradnl"/>
        </w:rPr>
        <w:t xml:space="preserve">su </w:t>
      </w:r>
      <w:r w:rsidR="00D667A3" w:rsidRPr="00674D56">
        <w:rPr>
          <w:lang w:val="es-ES_tradnl"/>
        </w:rPr>
        <w:t>15ª reunión</w:t>
      </w:r>
      <w:r w:rsidRPr="00674D56">
        <w:rPr>
          <w:lang w:val="es-ES_tradnl"/>
        </w:rPr>
        <w:t xml:space="preserve"> (CBD/COP/15/8).</w:t>
      </w:r>
    </w:p>
    <w:p w:rsidR="00AB0D98" w:rsidRPr="00674D56" w:rsidRDefault="00AB0D98" w:rsidP="00AB0D98">
      <w:pPr>
        <w:pStyle w:val="Para1"/>
        <w:numPr>
          <w:ilvl w:val="0"/>
          <w:numId w:val="20"/>
        </w:numPr>
        <w:tabs>
          <w:tab w:val="clear" w:pos="360"/>
        </w:tabs>
        <w:snapToGrid w:val="0"/>
        <w:rPr>
          <w:szCs w:val="22"/>
          <w:lang w:val="es-ES_tradnl"/>
        </w:rPr>
      </w:pPr>
      <w:r w:rsidRPr="00674D56">
        <w:rPr>
          <w:lang w:val="es-ES_tradnl"/>
        </w:rPr>
        <w:t>Formularon declaraciones los representantes de</w:t>
      </w:r>
      <w:r w:rsidR="00D667A3">
        <w:rPr>
          <w:lang w:val="es-ES_tradnl"/>
        </w:rPr>
        <w:t>l</w:t>
      </w:r>
      <w:r w:rsidRPr="00674D56">
        <w:rPr>
          <w:lang w:val="es-ES_tradnl"/>
        </w:rPr>
        <w:t xml:space="preserve"> Brasil</w:t>
      </w:r>
      <w:r w:rsidR="007D72AE" w:rsidRPr="00674D56">
        <w:rPr>
          <w:lang w:val="es-ES_tradnl"/>
        </w:rPr>
        <w:t xml:space="preserve">, </w:t>
      </w:r>
      <w:r w:rsidR="00D667A3">
        <w:rPr>
          <w:lang w:val="es-ES_tradnl"/>
        </w:rPr>
        <w:t>el Irán (República Islámica de</w:t>
      </w:r>
      <w:r w:rsidRPr="00674D56">
        <w:rPr>
          <w:lang w:val="es-ES_tradnl"/>
        </w:rPr>
        <w:t>)</w:t>
      </w:r>
      <w:r w:rsidR="007D72AE" w:rsidRPr="00674D56">
        <w:rPr>
          <w:lang w:val="es-ES_tradnl"/>
        </w:rPr>
        <w:t xml:space="preserve">, </w:t>
      </w:r>
      <w:r w:rsidRPr="00674D56">
        <w:rPr>
          <w:lang w:val="es-ES_tradnl"/>
        </w:rPr>
        <w:t>Sudáfrica</w:t>
      </w:r>
      <w:r w:rsidR="007D72AE" w:rsidRPr="00674D56">
        <w:rPr>
          <w:lang w:val="es-ES_tradnl"/>
        </w:rPr>
        <w:t xml:space="preserve"> y</w:t>
      </w:r>
      <w:r w:rsidR="00740907">
        <w:rPr>
          <w:lang w:val="es-ES_tradnl"/>
        </w:rPr>
        <w:t xml:space="preserve"> </w:t>
      </w:r>
      <w:r w:rsidR="00D667A3">
        <w:rPr>
          <w:szCs w:val="22"/>
          <w:lang w:val="es-ES_tradnl"/>
        </w:rPr>
        <w:t xml:space="preserve">la </w:t>
      </w:r>
      <w:r w:rsidR="007D72AE" w:rsidRPr="00674D56">
        <w:rPr>
          <w:szCs w:val="22"/>
          <w:lang w:val="es-ES_tradnl"/>
        </w:rPr>
        <w:t>Unión Europea</w:t>
      </w:r>
      <w:r w:rsidR="00794C32">
        <w:rPr>
          <w:szCs w:val="22"/>
          <w:lang w:val="es-ES_tradnl"/>
        </w:rPr>
        <w:t xml:space="preserve"> y sus 27 Estados miembros</w:t>
      </w:r>
      <w:r w:rsidRPr="00674D56">
        <w:rPr>
          <w:lang w:val="es-ES_tradnl"/>
        </w:rPr>
        <w:t>.</w:t>
      </w:r>
    </w:p>
    <w:p w:rsidR="00AB0D98" w:rsidRPr="00674D56" w:rsidRDefault="00AB0D98" w:rsidP="00AB0D98">
      <w:pPr>
        <w:pStyle w:val="Para1"/>
        <w:numPr>
          <w:ilvl w:val="0"/>
          <w:numId w:val="20"/>
        </w:numPr>
        <w:tabs>
          <w:tab w:val="clear" w:pos="360"/>
        </w:tabs>
        <w:snapToGrid w:val="0"/>
        <w:rPr>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prepararía un proyecto de decisión revisado, teniendo en cuenta las declaraciones </w:t>
      </w:r>
      <w:r w:rsidR="00F27222">
        <w:rPr>
          <w:lang w:val="es-ES_tradnl"/>
        </w:rPr>
        <w:t>formuladas</w:t>
      </w:r>
      <w:r w:rsidRPr="00674D56">
        <w:rPr>
          <w:lang w:val="es-ES_tradnl"/>
        </w:rPr>
        <w:t>.</w:t>
      </w:r>
    </w:p>
    <w:p w:rsidR="00D41B68" w:rsidRPr="00674D56" w:rsidRDefault="00D41B68" w:rsidP="00AB6BFA">
      <w:pPr>
        <w:numPr>
          <w:ilvl w:val="0"/>
          <w:numId w:val="20"/>
        </w:numPr>
        <w:tabs>
          <w:tab w:val="num" w:pos="360"/>
          <w:tab w:val="num" w:pos="720"/>
        </w:tabs>
        <w:snapToGrid w:val="0"/>
        <w:spacing w:after="120"/>
        <w:rPr>
          <w:szCs w:val="22"/>
          <w:lang w:val="es-ES_tradnl"/>
        </w:rPr>
      </w:pPr>
      <w:r w:rsidRPr="00674D56">
        <w:rPr>
          <w:lang w:val="es-ES_tradnl"/>
        </w:rPr>
        <w:t xml:space="preserve">En su octava reunión, el 13 de diciembre, el grupo de trabajo examinó el proyecto de decisión revisado presentado por la Presidenta y lo aprobó, </w:t>
      </w:r>
      <w:r w:rsidR="00F27222">
        <w:rPr>
          <w:lang w:val="es-ES_tradnl"/>
        </w:rPr>
        <w:t>co</w:t>
      </w:r>
      <w:r w:rsidRPr="00674D56">
        <w:rPr>
          <w:lang w:val="es-ES_tradnl"/>
        </w:rPr>
        <w:t xml:space="preserve">n </w:t>
      </w:r>
      <w:r w:rsidR="00F27222">
        <w:rPr>
          <w:lang w:val="es-ES_tradnl"/>
        </w:rPr>
        <w:t>la</w:t>
      </w:r>
      <w:r w:rsidRPr="00674D56">
        <w:rPr>
          <w:lang w:val="es-ES_tradnl"/>
        </w:rPr>
        <w:t>s enm</w:t>
      </w:r>
      <w:r w:rsidR="00F27222">
        <w:rPr>
          <w:lang w:val="es-ES_tradnl"/>
        </w:rPr>
        <w:t>i</w:t>
      </w:r>
      <w:r w:rsidRPr="00674D56">
        <w:rPr>
          <w:lang w:val="es-ES_tradnl"/>
        </w:rPr>
        <w:t>enda</w:t>
      </w:r>
      <w:r w:rsidR="00F27222">
        <w:rPr>
          <w:lang w:val="es-ES_tradnl"/>
        </w:rPr>
        <w:t xml:space="preserve">s </w:t>
      </w:r>
      <w:r w:rsidR="00F27222" w:rsidRPr="00674D56">
        <w:rPr>
          <w:lang w:val="es-ES_tradnl"/>
        </w:rPr>
        <w:t>form</w:t>
      </w:r>
      <w:r w:rsidR="00F27222">
        <w:rPr>
          <w:lang w:val="es-ES_tradnl"/>
        </w:rPr>
        <w:t>ul</w:t>
      </w:r>
      <w:r w:rsidR="00F27222" w:rsidRPr="00674D56">
        <w:rPr>
          <w:lang w:val="es-ES_tradnl"/>
        </w:rPr>
        <w:t>a</w:t>
      </w:r>
      <w:r w:rsidRPr="00674D56">
        <w:rPr>
          <w:lang w:val="es-ES_tradnl"/>
        </w:rPr>
        <w:t>da</w:t>
      </w:r>
      <w:r w:rsidR="00F27222">
        <w:rPr>
          <w:lang w:val="es-ES_tradnl"/>
        </w:rPr>
        <w:t>s</w:t>
      </w:r>
      <w:r w:rsidRPr="00674D56">
        <w:rPr>
          <w:lang w:val="es-ES_tradnl"/>
        </w:rPr>
        <w:t xml:space="preserve"> oralmente, para su transmisión a la sesión plenaria como proyecto de decisión</w:t>
      </w:r>
      <w:r w:rsidR="00740907">
        <w:rPr>
          <w:lang w:val="es-ES_tradnl"/>
        </w:rPr>
        <w:t xml:space="preserve"> </w:t>
      </w:r>
      <w:r w:rsidRPr="00674D56">
        <w:rPr>
          <w:lang w:val="es-ES_tradnl"/>
        </w:rPr>
        <w:t xml:space="preserve">CBD/CP/MOP/10/L.12. </w:t>
      </w:r>
    </w:p>
    <w:p w:rsidR="00F47810" w:rsidRPr="00674D56" w:rsidRDefault="00F47810" w:rsidP="00F47810">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lastRenderedPageBreak/>
        <w:t>CP</w:t>
      </w:r>
      <w:r w:rsidR="00866924" w:rsidRPr="00674D56">
        <w:rPr>
          <w:b/>
          <w:bCs/>
          <w:szCs w:val="22"/>
          <w:lang w:val="es-ES_tradnl"/>
        </w:rPr>
        <w:t xml:space="preserve"> </w:t>
      </w:r>
      <w:r w:rsidR="00740907">
        <w:rPr>
          <w:b/>
          <w:bCs/>
          <w:szCs w:val="22"/>
          <w:lang w:val="es-ES_tradnl"/>
        </w:rPr>
        <w:t>–</w:t>
      </w:r>
      <w:r w:rsidR="00866924" w:rsidRPr="00674D56">
        <w:rPr>
          <w:b/>
          <w:bCs/>
          <w:szCs w:val="22"/>
          <w:lang w:val="es-ES_tradnl"/>
        </w:rPr>
        <w:t xml:space="preserve"> Tema</w:t>
      </w:r>
      <w:r w:rsidR="00740907">
        <w:rPr>
          <w:b/>
          <w:bCs/>
          <w:szCs w:val="22"/>
          <w:lang w:val="es-ES_tradnl"/>
        </w:rPr>
        <w:t xml:space="preserve"> </w:t>
      </w:r>
      <w:r w:rsidR="00160C88" w:rsidRPr="00674D56">
        <w:rPr>
          <w:b/>
          <w:bCs/>
          <w:szCs w:val="22"/>
          <w:lang w:val="es-ES_tradnl"/>
        </w:rPr>
        <w:t>11</w:t>
      </w:r>
      <w:r w:rsidRPr="00674D56">
        <w:rPr>
          <w:b/>
          <w:bCs/>
          <w:szCs w:val="22"/>
          <w:lang w:val="es-ES_tradnl"/>
        </w:rPr>
        <w:t>.</w:t>
      </w:r>
      <w:r w:rsidRPr="00674D56">
        <w:rPr>
          <w:b/>
          <w:bCs/>
          <w:szCs w:val="22"/>
          <w:lang w:val="es-ES_tradnl"/>
        </w:rPr>
        <w:tab/>
      </w:r>
      <w:r w:rsidR="00FB0AC5" w:rsidRPr="00674D56">
        <w:rPr>
          <w:b/>
          <w:bCs/>
          <w:szCs w:val="22"/>
          <w:lang w:val="es-ES_tradnl"/>
        </w:rPr>
        <w:t>Funcionamiento y actividades del Centro de Intercambio de Información sobre Seguridad de la Biotecnología (artículo 20)</w:t>
      </w:r>
    </w:p>
    <w:p w:rsidR="00AB0D98" w:rsidRPr="00674D56" w:rsidRDefault="00AB0D98" w:rsidP="00AB0D98">
      <w:pPr>
        <w:numPr>
          <w:ilvl w:val="0"/>
          <w:numId w:val="21"/>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comenzó a tratar el tema</w:t>
      </w:r>
      <w:r w:rsidR="00740907">
        <w:rPr>
          <w:lang w:val="es-ES_tradnl"/>
        </w:rPr>
        <w:t xml:space="preserve"> </w:t>
      </w:r>
      <w:r w:rsidR="006C7232" w:rsidRPr="00674D56">
        <w:rPr>
          <w:bCs/>
          <w:kern w:val="22"/>
          <w:szCs w:val="22"/>
          <w:lang w:val="es-ES_tradnl"/>
        </w:rPr>
        <w:t>CP-</w:t>
      </w:r>
      <w:r w:rsidRPr="00674D56">
        <w:rPr>
          <w:lang w:val="es-ES_tradnl"/>
        </w:rPr>
        <w:t xml:space="preserve">11 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w:t>
      </w:r>
      <w:r w:rsidR="00795EB9" w:rsidRPr="00674D56">
        <w:rPr>
          <w:lang w:val="es-ES_tradnl"/>
        </w:rPr>
        <w:t>que figura en la recopilación de proyectos de decisión</w:t>
      </w:r>
      <w:r w:rsidRPr="00674D56">
        <w:rPr>
          <w:lang w:val="es-ES_tradnl"/>
        </w:rPr>
        <w:t xml:space="preserve"> (CBD/CP/MOP/10/1/Add.5), así como notas </w:t>
      </w:r>
      <w:r w:rsidR="004E02C2" w:rsidRPr="00674D56">
        <w:rPr>
          <w:lang w:val="es-ES_tradnl"/>
        </w:rPr>
        <w:t>de la Secretaria Ejecutiva</w:t>
      </w:r>
      <w:r w:rsidRPr="00674D56">
        <w:rPr>
          <w:lang w:val="es-ES_tradnl"/>
        </w:rPr>
        <w:t xml:space="preserve"> sobre el funcionamiento y las actividades del Centro de intercambio de información sobre seguridad de la biotecnología (CBD/CP/MOP/10/7), las características clave y los avances en la nueva plataforma del Centro de intercambio de información sobre seguridad de la biotecnología (CBD/CP/MOP/10/INF/7) y una encuesta de evaluación de necesidades sobre el Centro de intercambio de información sobre seguridad de la biotecnología (CBD/CP/MOP/10/INF/8).</w:t>
      </w:r>
    </w:p>
    <w:p w:rsidR="00AB0D98" w:rsidRPr="00674D56" w:rsidRDefault="00AB0D98" w:rsidP="00AB0D98">
      <w:pPr>
        <w:numPr>
          <w:ilvl w:val="0"/>
          <w:numId w:val="21"/>
        </w:numPr>
        <w:tabs>
          <w:tab w:val="clear" w:pos="360"/>
        </w:tabs>
        <w:spacing w:after="120"/>
        <w:rPr>
          <w:szCs w:val="22"/>
          <w:lang w:val="es-ES_tradnl"/>
        </w:rPr>
      </w:pPr>
      <w:r w:rsidRPr="00674D56">
        <w:rPr>
          <w:lang w:val="es-ES_tradnl"/>
        </w:rPr>
        <w:t xml:space="preserve">Formularon declaraciones los representantes de Belarús, </w:t>
      </w:r>
      <w:r w:rsidR="00F27222">
        <w:rPr>
          <w:lang w:val="es-ES_tradnl"/>
        </w:rPr>
        <w:t>el </w:t>
      </w:r>
      <w:r w:rsidRPr="00674D56">
        <w:rPr>
          <w:lang w:val="es-ES_tradnl"/>
        </w:rPr>
        <w:t xml:space="preserve">Brasil, Burkina Faso, </w:t>
      </w:r>
      <w:r w:rsidR="00C7519B" w:rsidRPr="00674D56">
        <w:rPr>
          <w:lang w:val="es-ES_tradnl"/>
        </w:rPr>
        <w:t>Eswatini, Ghana, Guatemala,</w:t>
      </w:r>
      <w:r w:rsidR="00F27222">
        <w:rPr>
          <w:lang w:val="es-ES_tradnl"/>
        </w:rPr>
        <w:t xml:space="preserve"> la </w:t>
      </w:r>
      <w:r w:rsidR="00C7519B" w:rsidRPr="00674D56">
        <w:rPr>
          <w:lang w:val="es-ES_tradnl"/>
        </w:rPr>
        <w:t>India, Kenya</w:t>
      </w:r>
      <w:r w:rsidR="000F2E38" w:rsidRPr="00674D56">
        <w:rPr>
          <w:lang w:val="es-ES_tradnl"/>
        </w:rPr>
        <w:t xml:space="preserve">, </w:t>
      </w:r>
      <w:r w:rsidR="00C7519B" w:rsidRPr="00674D56">
        <w:rPr>
          <w:lang w:val="es-ES_tradnl"/>
        </w:rPr>
        <w:t xml:space="preserve">Malasia, </w:t>
      </w:r>
      <w:r w:rsidR="000F2E38" w:rsidRPr="00674D56">
        <w:rPr>
          <w:lang w:val="es-ES_tradnl"/>
        </w:rPr>
        <w:t xml:space="preserve">Malawi, </w:t>
      </w:r>
      <w:r w:rsidR="00C7519B" w:rsidRPr="00674D56">
        <w:rPr>
          <w:lang w:val="es-ES_tradnl"/>
        </w:rPr>
        <w:t>México,</w:t>
      </w:r>
      <w:r w:rsidR="00F27222">
        <w:rPr>
          <w:lang w:val="es-ES_tradnl"/>
        </w:rPr>
        <w:t xml:space="preserve"> la </w:t>
      </w:r>
      <w:r w:rsidR="00C7519B" w:rsidRPr="00674D56">
        <w:rPr>
          <w:lang w:val="es-ES_tradnl"/>
        </w:rPr>
        <w:t xml:space="preserve">República de Corea, </w:t>
      </w:r>
      <w:r w:rsidR="00F27222">
        <w:rPr>
          <w:lang w:val="es-ES_tradnl"/>
        </w:rPr>
        <w:t>la </w:t>
      </w:r>
      <w:r w:rsidRPr="00674D56">
        <w:rPr>
          <w:lang w:val="es-ES_tradnl"/>
        </w:rPr>
        <w:t>República Democrática de Corea,</w:t>
      </w:r>
      <w:r w:rsidR="00F27222">
        <w:rPr>
          <w:lang w:val="es-ES_tradnl"/>
        </w:rPr>
        <w:t xml:space="preserve"> la </w:t>
      </w:r>
      <w:r w:rsidRPr="00674D56">
        <w:rPr>
          <w:lang w:val="es-ES_tradnl"/>
        </w:rPr>
        <w:t xml:space="preserve">República Dominicana, Sudáfrica (en nombre de los Estados </w:t>
      </w:r>
      <w:r w:rsidR="00F27222">
        <w:rPr>
          <w:lang w:val="es-ES_tradnl"/>
        </w:rPr>
        <w:t>de África</w:t>
      </w:r>
      <w:r w:rsidRPr="00674D56">
        <w:rPr>
          <w:lang w:val="es-ES_tradnl"/>
        </w:rPr>
        <w:t>)</w:t>
      </w:r>
      <w:r w:rsidR="00CA11FA" w:rsidRPr="00674D56">
        <w:rPr>
          <w:lang w:val="es-ES_tradnl"/>
        </w:rPr>
        <w:t xml:space="preserve">, </w:t>
      </w:r>
      <w:r w:rsidRPr="00674D56">
        <w:rPr>
          <w:lang w:val="es-ES_tradnl"/>
        </w:rPr>
        <w:t>Uganda</w:t>
      </w:r>
      <w:r w:rsidR="00CA11FA" w:rsidRPr="00674D56">
        <w:rPr>
          <w:lang w:val="es-ES_tradnl"/>
        </w:rPr>
        <w:t xml:space="preserve"> y </w:t>
      </w:r>
      <w:r w:rsidR="00F27222">
        <w:rPr>
          <w:lang w:val="es-ES_tradnl"/>
        </w:rPr>
        <w:t xml:space="preserve">la </w:t>
      </w:r>
      <w:r w:rsidR="00CA11FA" w:rsidRPr="00674D56">
        <w:rPr>
          <w:szCs w:val="22"/>
          <w:lang w:val="es-ES_tradnl"/>
        </w:rPr>
        <w:t>Unión Europea</w:t>
      </w:r>
      <w:r w:rsidR="00794C32">
        <w:rPr>
          <w:szCs w:val="22"/>
          <w:lang w:val="es-ES_tradnl"/>
        </w:rPr>
        <w:t xml:space="preserve"> y sus 27 Estados miembros</w:t>
      </w:r>
      <w:r w:rsidRPr="00674D56">
        <w:rPr>
          <w:lang w:val="es-ES_tradnl"/>
        </w:rPr>
        <w:t>.</w:t>
      </w:r>
    </w:p>
    <w:p w:rsidR="00527FAC" w:rsidRPr="00674D56" w:rsidRDefault="00527FAC" w:rsidP="00527FAC">
      <w:pPr>
        <w:numPr>
          <w:ilvl w:val="0"/>
          <w:numId w:val="21"/>
        </w:numPr>
        <w:tabs>
          <w:tab w:val="clear" w:pos="360"/>
        </w:tabs>
        <w:spacing w:after="120"/>
        <w:rPr>
          <w:szCs w:val="22"/>
          <w:lang w:val="es-ES_tradnl"/>
        </w:rPr>
      </w:pPr>
      <w:r w:rsidRPr="00674D56">
        <w:rPr>
          <w:lang w:val="es-ES_tradnl"/>
        </w:rPr>
        <w:t xml:space="preserve">El representante de la Organización de Cooperación y Desarrollo Económicos también </w:t>
      </w:r>
      <w:r w:rsidR="000226BC" w:rsidRPr="00674D56">
        <w:rPr>
          <w:lang w:val="es-ES_tradnl"/>
        </w:rPr>
        <w:t xml:space="preserve">formuló </w:t>
      </w:r>
      <w:r w:rsidRPr="00674D56">
        <w:rPr>
          <w:lang w:val="es-ES_tradnl"/>
        </w:rPr>
        <w:t>una declaración.</w:t>
      </w:r>
    </w:p>
    <w:p w:rsidR="00527FAC" w:rsidRPr="00674D56" w:rsidRDefault="00527FAC" w:rsidP="00527FAC">
      <w:pPr>
        <w:numPr>
          <w:ilvl w:val="0"/>
          <w:numId w:val="21"/>
        </w:numPr>
        <w:tabs>
          <w:tab w:val="clear" w:pos="360"/>
        </w:tabs>
        <w:spacing w:after="120"/>
        <w:rPr>
          <w:szCs w:val="22"/>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prepararía un proyecto de decisión revisado para su consideración.</w:t>
      </w:r>
    </w:p>
    <w:p w:rsidR="00527FAC" w:rsidRPr="00674D56" w:rsidRDefault="00527FAC" w:rsidP="00527FAC">
      <w:pPr>
        <w:numPr>
          <w:ilvl w:val="0"/>
          <w:numId w:val="21"/>
        </w:numPr>
        <w:tabs>
          <w:tab w:val="clear" w:pos="360"/>
        </w:tabs>
        <w:spacing w:after="120"/>
        <w:rPr>
          <w:szCs w:val="22"/>
          <w:lang w:val="es-ES_tradnl"/>
        </w:rPr>
      </w:pPr>
      <w:r w:rsidRPr="00674D56">
        <w:rPr>
          <w:lang w:val="es-ES_tradnl"/>
        </w:rPr>
        <w:t xml:space="preserve">En su </w:t>
      </w:r>
      <w:r w:rsidR="00CF2C81" w:rsidRPr="00674D56">
        <w:rPr>
          <w:lang w:val="es-ES_tradnl"/>
        </w:rPr>
        <w:t xml:space="preserve">cuarta </w:t>
      </w:r>
      <w:r w:rsidR="000226BC" w:rsidRPr="00674D56">
        <w:rPr>
          <w:lang w:val="es-ES_tradnl"/>
        </w:rPr>
        <w:t xml:space="preserve">reunión, </w:t>
      </w:r>
      <w:r w:rsidR="00E50EF0" w:rsidRPr="00674D56">
        <w:rPr>
          <w:lang w:val="es-ES_tradnl"/>
        </w:rPr>
        <w:t>el 9 de diciembre</w:t>
      </w:r>
      <w:r w:rsidRPr="00674D56">
        <w:rPr>
          <w:lang w:val="es-ES_tradnl"/>
        </w:rPr>
        <w:t xml:space="preserve">, el grupo de trabajo </w:t>
      </w:r>
      <w:r w:rsidR="00FD22FD" w:rsidRPr="00674D56">
        <w:rPr>
          <w:lang w:val="es-ES_tradnl"/>
        </w:rPr>
        <w:t>examin</w:t>
      </w:r>
      <w:r w:rsidRPr="00674D56">
        <w:rPr>
          <w:lang w:val="es-ES_tradnl"/>
        </w:rPr>
        <w:t xml:space="preserve">ó el proyecto de decisión revisado presentado por </w:t>
      </w:r>
      <w:r w:rsidR="004E02C2" w:rsidRPr="00674D56">
        <w:rPr>
          <w:lang w:val="es-ES_tradnl"/>
        </w:rPr>
        <w:t>la Presidenta</w:t>
      </w:r>
      <w:r w:rsidRPr="00674D56">
        <w:rPr>
          <w:lang w:val="es-ES_tradnl"/>
        </w:rPr>
        <w:t xml:space="preserve"> y lo aprobó, </w:t>
      </w:r>
      <w:r w:rsidR="00F27222">
        <w:rPr>
          <w:lang w:val="es-ES_tradnl"/>
        </w:rPr>
        <w:t>co</w:t>
      </w:r>
      <w:r w:rsidRPr="00674D56">
        <w:rPr>
          <w:lang w:val="es-ES_tradnl"/>
        </w:rPr>
        <w:t xml:space="preserve">n </w:t>
      </w:r>
      <w:r w:rsidR="00F27222">
        <w:rPr>
          <w:lang w:val="es-ES_tradnl"/>
        </w:rPr>
        <w:t>la</w:t>
      </w:r>
      <w:r w:rsidRPr="00674D56">
        <w:rPr>
          <w:lang w:val="es-ES_tradnl"/>
        </w:rPr>
        <w:t>s enm</w:t>
      </w:r>
      <w:r w:rsidR="00F27222">
        <w:rPr>
          <w:lang w:val="es-ES_tradnl"/>
        </w:rPr>
        <w:t>i</w:t>
      </w:r>
      <w:r w:rsidRPr="00674D56">
        <w:rPr>
          <w:lang w:val="es-ES_tradnl"/>
        </w:rPr>
        <w:t>enda</w:t>
      </w:r>
      <w:r w:rsidR="00F27222">
        <w:rPr>
          <w:lang w:val="es-ES_tradnl"/>
        </w:rPr>
        <w:t xml:space="preserve">s </w:t>
      </w:r>
      <w:r w:rsidR="00F27222" w:rsidRPr="00674D56">
        <w:rPr>
          <w:lang w:val="es-ES_tradnl"/>
        </w:rPr>
        <w:t>form</w:t>
      </w:r>
      <w:r w:rsidR="00F27222">
        <w:rPr>
          <w:lang w:val="es-ES_tradnl"/>
        </w:rPr>
        <w:t>ul</w:t>
      </w:r>
      <w:r w:rsidR="00F27222" w:rsidRPr="00674D56">
        <w:rPr>
          <w:lang w:val="es-ES_tradnl"/>
        </w:rPr>
        <w:t>a</w:t>
      </w:r>
      <w:r w:rsidR="00F27222">
        <w:rPr>
          <w:lang w:val="es-ES_tradnl"/>
        </w:rPr>
        <w:t xml:space="preserve">das </w:t>
      </w:r>
      <w:r w:rsidRPr="00674D56">
        <w:rPr>
          <w:lang w:val="es-ES_tradnl"/>
        </w:rPr>
        <w:t xml:space="preserve">oralmente, para su transmisión </w:t>
      </w:r>
      <w:r w:rsidR="00BA1C0D" w:rsidRPr="00674D56">
        <w:rPr>
          <w:lang w:val="es-ES_tradnl"/>
        </w:rPr>
        <w:t xml:space="preserve">a la sesión </w:t>
      </w:r>
      <w:r w:rsidRPr="00674D56">
        <w:rPr>
          <w:lang w:val="es-ES_tradnl"/>
        </w:rPr>
        <w:t>plenari</w:t>
      </w:r>
      <w:r w:rsidR="00BA1C0D" w:rsidRPr="00674D56">
        <w:rPr>
          <w:lang w:val="es-ES_tradnl"/>
        </w:rPr>
        <w:t xml:space="preserve">a </w:t>
      </w:r>
      <w:r w:rsidRPr="00674D56">
        <w:rPr>
          <w:lang w:val="es-ES_tradnl"/>
        </w:rPr>
        <w:t xml:space="preserve">como proyecto de decisión </w:t>
      </w:r>
      <w:r w:rsidR="00D41B68" w:rsidRPr="00674D56">
        <w:rPr>
          <w:lang w:val="es-ES_tradnl"/>
        </w:rPr>
        <w:t>CBD/CP/MOP/10/L</w:t>
      </w:r>
      <w:r w:rsidR="00D41B68" w:rsidRPr="00674D56">
        <w:rPr>
          <w:rFonts w:eastAsia="Batang"/>
          <w:lang w:val="es-ES_tradnl"/>
        </w:rPr>
        <w:t>.7</w:t>
      </w:r>
      <w:r w:rsidRPr="00674D56">
        <w:rPr>
          <w:lang w:val="es-ES_tradnl"/>
        </w:rPr>
        <w:t>.</w:t>
      </w:r>
    </w:p>
    <w:p w:rsidR="00F47810" w:rsidRPr="00674D56" w:rsidRDefault="00F47810" w:rsidP="00F47810">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t>CP</w:t>
      </w:r>
      <w:r w:rsidR="00866924" w:rsidRPr="00674D56">
        <w:rPr>
          <w:b/>
          <w:bCs/>
          <w:szCs w:val="22"/>
          <w:lang w:val="es-ES_tradnl"/>
        </w:rPr>
        <w:t xml:space="preserve"> </w:t>
      </w:r>
      <w:r w:rsidR="00740907">
        <w:rPr>
          <w:b/>
          <w:bCs/>
          <w:szCs w:val="22"/>
          <w:lang w:val="es-ES_tradnl"/>
        </w:rPr>
        <w:t>–</w:t>
      </w:r>
      <w:r w:rsidR="00866924" w:rsidRPr="00674D56">
        <w:rPr>
          <w:b/>
          <w:bCs/>
          <w:szCs w:val="22"/>
          <w:lang w:val="es-ES_tradnl"/>
        </w:rPr>
        <w:t xml:space="preserve"> </w:t>
      </w:r>
      <w:r w:rsidR="0016318F" w:rsidRPr="00674D56">
        <w:rPr>
          <w:b/>
          <w:bCs/>
          <w:szCs w:val="22"/>
          <w:lang w:val="es-ES_tradnl"/>
        </w:rPr>
        <w:t>Tema</w:t>
      </w:r>
      <w:r w:rsidR="00740907">
        <w:rPr>
          <w:b/>
          <w:bCs/>
          <w:szCs w:val="22"/>
          <w:lang w:val="es-ES_tradnl"/>
        </w:rPr>
        <w:t xml:space="preserve"> </w:t>
      </w:r>
      <w:r w:rsidR="00160C88" w:rsidRPr="00674D56">
        <w:rPr>
          <w:b/>
          <w:bCs/>
          <w:szCs w:val="22"/>
          <w:lang w:val="es-ES_tradnl"/>
        </w:rPr>
        <w:t>12</w:t>
      </w:r>
      <w:r w:rsidRPr="00674D56">
        <w:rPr>
          <w:b/>
          <w:bCs/>
          <w:szCs w:val="22"/>
          <w:lang w:val="es-ES_tradnl"/>
        </w:rPr>
        <w:t>.</w:t>
      </w:r>
      <w:r w:rsidRPr="00674D56">
        <w:rPr>
          <w:b/>
          <w:bCs/>
          <w:szCs w:val="22"/>
          <w:lang w:val="es-ES_tradnl"/>
        </w:rPr>
        <w:tab/>
      </w:r>
      <w:r w:rsidR="00FB0AC5" w:rsidRPr="00674D56">
        <w:rPr>
          <w:b/>
          <w:bCs/>
          <w:szCs w:val="22"/>
          <w:lang w:val="es-ES_tradnl"/>
        </w:rPr>
        <w:t>Cooperación con otras organizaciones, convenios e iniciativas</w:t>
      </w:r>
    </w:p>
    <w:p w:rsidR="00527FAC" w:rsidRPr="00C07123" w:rsidRDefault="00527FAC" w:rsidP="00527FAC">
      <w:pPr>
        <w:numPr>
          <w:ilvl w:val="0"/>
          <w:numId w:val="20"/>
        </w:numPr>
        <w:tabs>
          <w:tab w:val="clear" w:pos="360"/>
        </w:tabs>
        <w:spacing w:after="120"/>
        <w:rPr>
          <w:bCs/>
          <w:kern w:val="22"/>
          <w:szCs w:val="22"/>
          <w:lang w:val="es-ES"/>
        </w:rPr>
      </w:pPr>
      <w:r w:rsidRPr="00674D56">
        <w:rPr>
          <w:lang w:val="es-ES_tradnl"/>
        </w:rPr>
        <w:t xml:space="preserve">El grupo de trabajo </w:t>
      </w:r>
      <w:r w:rsidR="007F0251" w:rsidRPr="00674D56">
        <w:rPr>
          <w:lang w:val="es-ES_tradnl"/>
        </w:rPr>
        <w:t xml:space="preserve">II </w:t>
      </w:r>
      <w:r w:rsidR="00CF2C81" w:rsidRPr="00674D56">
        <w:rPr>
          <w:lang w:val="es-ES_tradnl"/>
        </w:rPr>
        <w:t>comenzó a tratar el tema</w:t>
      </w:r>
      <w:r w:rsidR="00C07123">
        <w:rPr>
          <w:lang w:val="es-ES_tradnl"/>
        </w:rPr>
        <w:t xml:space="preserve"> </w:t>
      </w:r>
      <w:r w:rsidR="006C7232" w:rsidRPr="00674D56">
        <w:rPr>
          <w:bCs/>
          <w:kern w:val="22"/>
          <w:szCs w:val="22"/>
          <w:lang w:val="es-ES_tradnl"/>
        </w:rPr>
        <w:t>CP-</w:t>
      </w:r>
      <w:r w:rsidRPr="00674D56">
        <w:rPr>
          <w:lang w:val="es-ES_tradnl"/>
        </w:rPr>
        <w:t xml:space="preserve">12 en su </w:t>
      </w:r>
      <w:r w:rsidR="00CF2C81" w:rsidRPr="00674D56">
        <w:rPr>
          <w:lang w:val="es-ES_tradnl"/>
        </w:rPr>
        <w:t>segunda reunión</w:t>
      </w:r>
      <w:r w:rsidRPr="00674D56">
        <w:rPr>
          <w:lang w:val="es-ES_tradnl"/>
        </w:rPr>
        <w:t xml:space="preserve">, </w:t>
      </w:r>
      <w:r w:rsidR="00E50EF0" w:rsidRPr="00674D56">
        <w:rPr>
          <w:lang w:val="es-ES_tradnl"/>
        </w:rPr>
        <w:t>el 8 de diciembre</w:t>
      </w:r>
      <w:r w:rsidR="003E6C77" w:rsidRPr="00674D56">
        <w:rPr>
          <w:lang w:val="es-ES_tradnl"/>
        </w:rPr>
        <w:t>.</w:t>
      </w:r>
      <w:r w:rsidR="00740907">
        <w:rPr>
          <w:lang w:val="es-ES_tradnl"/>
        </w:rPr>
        <w:t xml:space="preserve"> </w:t>
      </w:r>
      <w:r w:rsidR="00CF2C81" w:rsidRPr="00674D56">
        <w:rPr>
          <w:lang w:val="es-ES_tradnl"/>
        </w:rPr>
        <w:t>Para examinar este tema</w:t>
      </w:r>
      <w:r w:rsidRPr="00674D56">
        <w:rPr>
          <w:lang w:val="es-ES_tradnl"/>
        </w:rPr>
        <w:t>, el grupo de trabajo tuvo ante sí un informe sobre la cooperación con otras organizaciones, convenio</w:t>
      </w:r>
      <w:r w:rsidR="00C07123">
        <w:rPr>
          <w:lang w:val="es-ES_tradnl"/>
        </w:rPr>
        <w:t>s e iniciativas</w:t>
      </w:r>
      <w:r w:rsidR="00794C32">
        <w:rPr>
          <w:lang w:val="es-ES_tradnl"/>
        </w:rPr>
        <w:t xml:space="preserve"> </w:t>
      </w:r>
      <w:r w:rsidR="00794C32" w:rsidRPr="00C07123">
        <w:rPr>
          <w:lang w:val="es-ES"/>
        </w:rPr>
        <w:t>(CBD/CP/MOP/4/8)</w:t>
      </w:r>
    </w:p>
    <w:p w:rsidR="008841AC" w:rsidRPr="00674D56" w:rsidRDefault="00527FAC" w:rsidP="008841AC">
      <w:pPr>
        <w:numPr>
          <w:ilvl w:val="0"/>
          <w:numId w:val="20"/>
        </w:numPr>
        <w:tabs>
          <w:tab w:val="clear" w:pos="360"/>
        </w:tabs>
        <w:spacing w:after="120"/>
        <w:rPr>
          <w:szCs w:val="22"/>
          <w:lang w:val="es-ES_tradnl"/>
        </w:rPr>
      </w:pPr>
      <w:r w:rsidRPr="00674D56">
        <w:rPr>
          <w:szCs w:val="22"/>
          <w:lang w:val="es-ES_tradnl"/>
        </w:rPr>
        <w:t>El grupo de trabajo tomó nota de la información proporcionada.</w:t>
      </w:r>
    </w:p>
    <w:p w:rsidR="00F47810" w:rsidRPr="00674D56" w:rsidRDefault="00F47810" w:rsidP="00F47810">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t>CP</w:t>
      </w:r>
      <w:r w:rsidR="00866924" w:rsidRPr="00674D56">
        <w:rPr>
          <w:b/>
          <w:bCs/>
          <w:szCs w:val="22"/>
          <w:lang w:val="es-ES_tradnl"/>
        </w:rPr>
        <w:t xml:space="preserve"> </w:t>
      </w:r>
      <w:r w:rsidR="00740907">
        <w:rPr>
          <w:b/>
          <w:bCs/>
          <w:szCs w:val="22"/>
          <w:lang w:val="es-ES_tradnl"/>
        </w:rPr>
        <w:t>–</w:t>
      </w:r>
      <w:r w:rsidR="00866924" w:rsidRPr="00674D56">
        <w:rPr>
          <w:b/>
          <w:bCs/>
          <w:szCs w:val="22"/>
          <w:lang w:val="es-ES_tradnl"/>
        </w:rPr>
        <w:t xml:space="preserve"> </w:t>
      </w:r>
      <w:r w:rsidR="00F7027F" w:rsidRPr="00674D56">
        <w:rPr>
          <w:b/>
          <w:bCs/>
          <w:szCs w:val="22"/>
          <w:lang w:val="es-ES_tradnl"/>
        </w:rPr>
        <w:t>Tema</w:t>
      </w:r>
      <w:r w:rsidR="00740907">
        <w:rPr>
          <w:b/>
          <w:bCs/>
          <w:szCs w:val="22"/>
          <w:lang w:val="es-ES_tradnl"/>
        </w:rPr>
        <w:t xml:space="preserve"> </w:t>
      </w:r>
      <w:r w:rsidR="00B70CCA" w:rsidRPr="00674D56">
        <w:rPr>
          <w:b/>
          <w:bCs/>
          <w:szCs w:val="22"/>
          <w:lang w:val="es-ES_tradnl"/>
        </w:rPr>
        <w:t>14</w:t>
      </w:r>
      <w:r w:rsidRPr="00674D56">
        <w:rPr>
          <w:b/>
          <w:bCs/>
          <w:szCs w:val="22"/>
          <w:lang w:val="es-ES_tradnl"/>
        </w:rPr>
        <w:t>.</w:t>
      </w:r>
      <w:r w:rsidRPr="00674D56">
        <w:rPr>
          <w:b/>
          <w:bCs/>
          <w:szCs w:val="22"/>
          <w:lang w:val="es-ES_tradnl"/>
        </w:rPr>
        <w:tab/>
      </w:r>
      <w:r w:rsidR="00734FEC" w:rsidRPr="00674D56">
        <w:rPr>
          <w:b/>
          <w:bCs/>
          <w:szCs w:val="22"/>
          <w:lang w:val="es-ES_tradnl"/>
        </w:rPr>
        <w:t xml:space="preserve">Evaluación del riesgo y gestión del riesgo </w:t>
      </w:r>
      <w:r w:rsidR="00B70CCA" w:rsidRPr="00674D56">
        <w:rPr>
          <w:b/>
          <w:bCs/>
          <w:szCs w:val="22"/>
          <w:lang w:val="es-ES_tradnl"/>
        </w:rPr>
        <w:t>(</w:t>
      </w:r>
      <w:r w:rsidR="00734FEC" w:rsidRPr="00674D56">
        <w:rPr>
          <w:b/>
          <w:bCs/>
          <w:szCs w:val="22"/>
          <w:lang w:val="es-ES_tradnl"/>
        </w:rPr>
        <w:t>artículos 15 y 16</w:t>
      </w:r>
      <w:r w:rsidR="00B70CCA" w:rsidRPr="00674D56">
        <w:rPr>
          <w:b/>
          <w:bCs/>
          <w:szCs w:val="22"/>
          <w:lang w:val="es-ES_tradnl"/>
        </w:rPr>
        <w:t>)</w:t>
      </w:r>
    </w:p>
    <w:p w:rsidR="00527FAC" w:rsidRPr="00674D56" w:rsidRDefault="00527FAC" w:rsidP="00527FAC">
      <w:pPr>
        <w:numPr>
          <w:ilvl w:val="0"/>
          <w:numId w:val="21"/>
        </w:numPr>
        <w:tabs>
          <w:tab w:val="clear" w:pos="360"/>
        </w:tabs>
        <w:spacing w:after="120"/>
        <w:rPr>
          <w:bCs/>
          <w:kern w:val="22"/>
          <w:szCs w:val="22"/>
          <w:lang w:val="es-ES_tradnl"/>
        </w:rPr>
      </w:pPr>
      <w:bookmarkStart w:id="7" w:name="_Hlk121578553"/>
      <w:r w:rsidRPr="00674D56">
        <w:rPr>
          <w:lang w:val="es-ES_tradnl"/>
        </w:rPr>
        <w:t xml:space="preserve">El grupo de trabajo II </w:t>
      </w:r>
      <w:r w:rsidR="00CF2C81" w:rsidRPr="00674D56">
        <w:rPr>
          <w:lang w:val="es-ES_tradnl"/>
        </w:rPr>
        <w:t>comenzó a tratar el tema</w:t>
      </w:r>
      <w:r w:rsidR="00740907">
        <w:rPr>
          <w:lang w:val="es-ES_tradnl"/>
        </w:rPr>
        <w:t xml:space="preserve"> </w:t>
      </w:r>
      <w:r w:rsidR="00F04894" w:rsidRPr="00674D56">
        <w:rPr>
          <w:bCs/>
          <w:kern w:val="22"/>
          <w:szCs w:val="22"/>
          <w:lang w:val="es-ES_tradnl"/>
        </w:rPr>
        <w:t>CP-</w:t>
      </w:r>
      <w:r w:rsidRPr="00674D56">
        <w:rPr>
          <w:lang w:val="es-ES_tradnl"/>
        </w:rPr>
        <w:t xml:space="preserve">14 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w:t>
      </w:r>
      <w:r w:rsidR="00BF1216" w:rsidRPr="00674D56">
        <w:rPr>
          <w:lang w:val="es-ES_tradnl"/>
        </w:rPr>
        <w:t xml:space="preserve">basado </w:t>
      </w:r>
      <w:r w:rsidRPr="00674D56">
        <w:rPr>
          <w:lang w:val="es-ES_tradnl"/>
        </w:rPr>
        <w:t>en la recomendación 24/5 del Órgano Subsidiario de Asesoramiento Científico, Técnico y Tecnológico</w:t>
      </w:r>
      <w:r w:rsidR="005D7137" w:rsidRPr="00674D56">
        <w:rPr>
          <w:lang w:val="es-ES_tradnl"/>
        </w:rPr>
        <w:t>,</w:t>
      </w:r>
      <w:r w:rsidR="00CF2C81" w:rsidRPr="00674D56">
        <w:rPr>
          <w:lang w:val="es-ES_tradnl"/>
        </w:rPr>
        <w:t>que figura en la recopilación de proyectos de decisión</w:t>
      </w:r>
      <w:r w:rsidRPr="00674D56">
        <w:rPr>
          <w:lang w:val="es-ES_tradnl"/>
        </w:rPr>
        <w:t xml:space="preserve"> (</w:t>
      </w:r>
      <w:r w:rsidR="007F0251" w:rsidRPr="00674D56">
        <w:rPr>
          <w:lang w:val="es-ES_tradnl"/>
        </w:rPr>
        <w:t>CBD/CP/MOP/10/1/Add.5</w:t>
      </w:r>
      <w:r w:rsidRPr="00674D56">
        <w:rPr>
          <w:lang w:val="es-ES_tradnl"/>
        </w:rPr>
        <w:t>).</w:t>
      </w:r>
    </w:p>
    <w:p w:rsidR="00527FAC" w:rsidRPr="00674D56" w:rsidRDefault="00527FAC" w:rsidP="00527FAC">
      <w:pPr>
        <w:numPr>
          <w:ilvl w:val="0"/>
          <w:numId w:val="21"/>
        </w:numPr>
        <w:tabs>
          <w:tab w:val="clear" w:pos="360"/>
        </w:tabs>
        <w:spacing w:after="120"/>
        <w:rPr>
          <w:szCs w:val="22"/>
          <w:lang w:val="es-ES_tradnl"/>
        </w:rPr>
      </w:pPr>
      <w:r w:rsidRPr="00674D56">
        <w:rPr>
          <w:lang w:val="es-ES_tradnl"/>
        </w:rPr>
        <w:t>El grupo de trabajo acordó establecer un grupo de contacto, copresidido por Ntakadzeni</w:t>
      </w:r>
      <w:r w:rsidR="00740907">
        <w:rPr>
          <w:lang w:val="es-ES_tradnl"/>
        </w:rPr>
        <w:t xml:space="preserve"> </w:t>
      </w:r>
      <w:r w:rsidRPr="00674D56">
        <w:rPr>
          <w:lang w:val="es-ES_tradnl"/>
        </w:rPr>
        <w:t xml:space="preserve">Tshidada (Sudáfrica) y Werner Schenkel (Alemania), </w:t>
      </w:r>
      <w:r w:rsidR="00F27222">
        <w:rPr>
          <w:lang w:val="es-ES_tradnl"/>
        </w:rPr>
        <w:t>encargado</w:t>
      </w:r>
      <w:r w:rsidRPr="00674D56">
        <w:rPr>
          <w:lang w:val="es-ES_tradnl"/>
        </w:rPr>
        <w:t xml:space="preserve"> de resolver las cuestiones relacionadas con los corchetes en los párrafos 4, 6, 9, 11 a) y el anexo del proyecto de decisión.</w:t>
      </w:r>
    </w:p>
    <w:p w:rsidR="008841AC" w:rsidRPr="00674D56" w:rsidRDefault="00527FAC" w:rsidP="008841AC">
      <w:pPr>
        <w:numPr>
          <w:ilvl w:val="0"/>
          <w:numId w:val="21"/>
        </w:numPr>
        <w:tabs>
          <w:tab w:val="clear" w:pos="360"/>
        </w:tabs>
        <w:spacing w:after="120"/>
        <w:rPr>
          <w:szCs w:val="22"/>
          <w:lang w:val="es-ES_tradnl"/>
        </w:rPr>
      </w:pPr>
      <w:bookmarkStart w:id="8" w:name="_Hlk121578514"/>
      <w:bookmarkEnd w:id="7"/>
      <w:r w:rsidRPr="00674D56">
        <w:rPr>
          <w:lang w:val="es-ES_tradnl"/>
        </w:rPr>
        <w:t xml:space="preserve">En </w:t>
      </w:r>
      <w:r w:rsidR="00F27222">
        <w:rPr>
          <w:lang w:val="es-ES_tradnl"/>
        </w:rPr>
        <w:t>la</w:t>
      </w:r>
      <w:r w:rsidR="00CF2C81" w:rsidRPr="00674D56">
        <w:rPr>
          <w:lang w:val="es-ES_tradnl"/>
        </w:rPr>
        <w:t xml:space="preserve">segunda </w:t>
      </w:r>
      <w:r w:rsidR="000226BC" w:rsidRPr="00674D56">
        <w:rPr>
          <w:lang w:val="es-ES_tradnl"/>
        </w:rPr>
        <w:t>reunión</w:t>
      </w:r>
      <w:r w:rsidR="00F27222">
        <w:rPr>
          <w:lang w:val="es-ES_tradnl"/>
        </w:rPr>
        <w:t xml:space="preserve"> del grupo de trabajo</w:t>
      </w:r>
      <w:r w:rsidR="000226BC" w:rsidRPr="00674D56">
        <w:rPr>
          <w:lang w:val="es-ES_tradnl"/>
        </w:rPr>
        <w:t xml:space="preserve">, </w:t>
      </w:r>
      <w:r w:rsidR="00E50EF0" w:rsidRPr="00674D56">
        <w:rPr>
          <w:lang w:val="es-ES_tradnl"/>
        </w:rPr>
        <w:t>el 8 de diciembre</w:t>
      </w:r>
      <w:r w:rsidRPr="00674D56">
        <w:rPr>
          <w:lang w:val="es-ES_tradnl"/>
        </w:rPr>
        <w:t xml:space="preserve">, el copresidente del grupo de contacto informó que el grupo había </w:t>
      </w:r>
      <w:r w:rsidR="00E1058D" w:rsidRPr="00674D56">
        <w:rPr>
          <w:lang w:val="es-ES_tradnl"/>
        </w:rPr>
        <w:t>finalizado su labor</w:t>
      </w:r>
      <w:r w:rsidRPr="00674D56">
        <w:rPr>
          <w:lang w:val="es-ES_tradnl"/>
        </w:rPr>
        <w:t xml:space="preserve">. </w:t>
      </w:r>
    </w:p>
    <w:p w:rsidR="00527FAC" w:rsidRPr="00674D56" w:rsidRDefault="00527FAC" w:rsidP="00527FAC">
      <w:pPr>
        <w:numPr>
          <w:ilvl w:val="0"/>
          <w:numId w:val="21"/>
        </w:numPr>
        <w:tabs>
          <w:tab w:val="clear" w:pos="360"/>
        </w:tabs>
        <w:spacing w:after="120"/>
        <w:rPr>
          <w:szCs w:val="22"/>
          <w:lang w:val="es-ES_tradnl"/>
        </w:rPr>
      </w:pPr>
      <w:r w:rsidRPr="00674D56">
        <w:rPr>
          <w:lang w:val="es-ES_tradnl"/>
        </w:rPr>
        <w:t xml:space="preserve">En su </w:t>
      </w:r>
      <w:r w:rsidR="00CF2C81" w:rsidRPr="00674D56">
        <w:rPr>
          <w:lang w:val="es-ES_tradnl"/>
        </w:rPr>
        <w:t xml:space="preserve">cuarta </w:t>
      </w:r>
      <w:r w:rsidR="000226BC" w:rsidRPr="00674D56">
        <w:rPr>
          <w:lang w:val="es-ES_tradnl"/>
        </w:rPr>
        <w:t xml:space="preserve">reunión, </w:t>
      </w:r>
      <w:r w:rsidR="00E50EF0" w:rsidRPr="00674D56">
        <w:rPr>
          <w:lang w:val="es-ES_tradnl"/>
        </w:rPr>
        <w:t>el 9 de diciembre</w:t>
      </w:r>
      <w:r w:rsidRPr="00674D56">
        <w:rPr>
          <w:lang w:val="es-ES_tradnl"/>
        </w:rPr>
        <w:t xml:space="preserve">, el grupo de trabajo </w:t>
      </w:r>
      <w:r w:rsidR="00684979" w:rsidRPr="00674D56">
        <w:rPr>
          <w:lang w:val="es-ES_tradnl"/>
        </w:rPr>
        <w:t>examin</w:t>
      </w:r>
      <w:r w:rsidRPr="00674D56">
        <w:rPr>
          <w:lang w:val="es-ES_tradnl"/>
        </w:rPr>
        <w:t xml:space="preserve">ó un proyecto de decisión revisado presentado por </w:t>
      </w:r>
      <w:r w:rsidR="004E02C2" w:rsidRPr="00674D56">
        <w:rPr>
          <w:lang w:val="es-ES_tradnl"/>
        </w:rPr>
        <w:t>la Presidenta</w:t>
      </w:r>
      <w:r w:rsidRPr="00674D56">
        <w:rPr>
          <w:lang w:val="es-ES_tradnl"/>
        </w:rPr>
        <w:t xml:space="preserve"> y lo aprobó, </w:t>
      </w:r>
      <w:r w:rsidR="00F27222">
        <w:rPr>
          <w:lang w:val="es-ES_tradnl"/>
        </w:rPr>
        <w:t>co</w:t>
      </w:r>
      <w:r w:rsidRPr="00674D56">
        <w:rPr>
          <w:lang w:val="es-ES_tradnl"/>
        </w:rPr>
        <w:t xml:space="preserve">n </w:t>
      </w:r>
      <w:r w:rsidR="00F27222">
        <w:rPr>
          <w:lang w:val="es-ES_tradnl"/>
        </w:rPr>
        <w:t>la</w:t>
      </w:r>
      <w:r w:rsidRPr="00674D56">
        <w:rPr>
          <w:lang w:val="es-ES_tradnl"/>
        </w:rPr>
        <w:t>s enm</w:t>
      </w:r>
      <w:r w:rsidR="00F27222">
        <w:rPr>
          <w:lang w:val="es-ES_tradnl"/>
        </w:rPr>
        <w:t>i</w:t>
      </w:r>
      <w:r w:rsidRPr="00674D56">
        <w:rPr>
          <w:lang w:val="es-ES_tradnl"/>
        </w:rPr>
        <w:t>enda</w:t>
      </w:r>
      <w:r w:rsidR="00F27222">
        <w:rPr>
          <w:lang w:val="es-ES_tradnl"/>
        </w:rPr>
        <w:t xml:space="preserve">s </w:t>
      </w:r>
      <w:r w:rsidR="00F27222" w:rsidRPr="00674D56">
        <w:rPr>
          <w:lang w:val="es-ES_tradnl"/>
        </w:rPr>
        <w:t>form</w:t>
      </w:r>
      <w:r w:rsidR="00F27222">
        <w:rPr>
          <w:lang w:val="es-ES_tradnl"/>
        </w:rPr>
        <w:t>ul</w:t>
      </w:r>
      <w:r w:rsidR="00F27222" w:rsidRPr="00674D56">
        <w:rPr>
          <w:lang w:val="es-ES_tradnl"/>
        </w:rPr>
        <w:t>a</w:t>
      </w:r>
      <w:r w:rsidRPr="00674D56">
        <w:rPr>
          <w:lang w:val="es-ES_tradnl"/>
        </w:rPr>
        <w:t>da</w:t>
      </w:r>
      <w:r w:rsidR="00F27222">
        <w:rPr>
          <w:lang w:val="es-ES_tradnl"/>
        </w:rPr>
        <w:t>s</w:t>
      </w:r>
      <w:r w:rsidRPr="00674D56">
        <w:rPr>
          <w:lang w:val="es-ES_tradnl"/>
        </w:rPr>
        <w:t xml:space="preserve"> oralmente, para su transmisión </w:t>
      </w:r>
      <w:r w:rsidR="00E1058D" w:rsidRPr="00674D56">
        <w:rPr>
          <w:lang w:val="es-ES_tradnl"/>
        </w:rPr>
        <w:t xml:space="preserve">a la sesión </w:t>
      </w:r>
      <w:r w:rsidRPr="00674D56">
        <w:rPr>
          <w:lang w:val="es-ES_tradnl"/>
        </w:rPr>
        <w:t>plenari</w:t>
      </w:r>
      <w:r w:rsidR="00E1058D" w:rsidRPr="00674D56">
        <w:rPr>
          <w:lang w:val="es-ES_tradnl"/>
        </w:rPr>
        <w:t xml:space="preserve">a </w:t>
      </w:r>
      <w:r w:rsidRPr="00674D56">
        <w:rPr>
          <w:lang w:val="es-ES_tradnl"/>
        </w:rPr>
        <w:t xml:space="preserve">como proyecto de decisión </w:t>
      </w:r>
      <w:r w:rsidR="007F0251" w:rsidRPr="00674D56">
        <w:rPr>
          <w:lang w:val="es-ES_tradnl"/>
        </w:rPr>
        <w:t>CBD/CP/MOP/10/L</w:t>
      </w:r>
      <w:r w:rsidR="007F0251" w:rsidRPr="00674D56">
        <w:rPr>
          <w:rFonts w:eastAsia="Batang"/>
          <w:lang w:val="es-ES_tradnl"/>
        </w:rPr>
        <w:t>.8</w:t>
      </w:r>
      <w:r w:rsidRPr="00674D56">
        <w:rPr>
          <w:lang w:val="es-ES_tradnl"/>
        </w:rPr>
        <w:t>.</w:t>
      </w:r>
    </w:p>
    <w:bookmarkEnd w:id="8"/>
    <w:p w:rsidR="00B70CCA" w:rsidRPr="00674D56" w:rsidRDefault="00B70CCA" w:rsidP="00B70CCA">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t>CP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15.</w:t>
      </w:r>
      <w:r w:rsidRPr="00674D56">
        <w:rPr>
          <w:b/>
          <w:bCs/>
          <w:szCs w:val="22"/>
          <w:lang w:val="es-ES_tradnl"/>
        </w:rPr>
        <w:tab/>
      </w:r>
      <w:r w:rsidR="00734FEC" w:rsidRPr="00674D56">
        <w:rPr>
          <w:b/>
          <w:bCs/>
          <w:szCs w:val="22"/>
          <w:lang w:val="es-ES_tradnl"/>
        </w:rPr>
        <w:t>Detección e identificación de organismos vivos modificados</w:t>
      </w:r>
    </w:p>
    <w:p w:rsidR="00527FAC" w:rsidRPr="00674D56" w:rsidRDefault="00527FAC" w:rsidP="00527FAC">
      <w:pPr>
        <w:numPr>
          <w:ilvl w:val="0"/>
          <w:numId w:val="21"/>
        </w:numPr>
        <w:tabs>
          <w:tab w:val="clear" w:pos="360"/>
        </w:tabs>
        <w:spacing w:after="120"/>
        <w:rPr>
          <w:bCs/>
          <w:kern w:val="22"/>
          <w:szCs w:val="22"/>
          <w:lang w:val="es-ES_tradnl"/>
        </w:rPr>
      </w:pPr>
      <w:r w:rsidRPr="00674D56">
        <w:rPr>
          <w:bCs/>
          <w:kern w:val="22"/>
          <w:szCs w:val="22"/>
          <w:lang w:val="es-ES_tradnl"/>
        </w:rPr>
        <w:t xml:space="preserve">El grupo de trabajo II </w:t>
      </w:r>
      <w:r w:rsidR="00CF2C81" w:rsidRPr="00674D56">
        <w:rPr>
          <w:bCs/>
          <w:kern w:val="22"/>
          <w:szCs w:val="22"/>
          <w:lang w:val="es-ES_tradnl"/>
        </w:rPr>
        <w:t>comenzó a tratar el tema</w:t>
      </w:r>
      <w:r w:rsidR="00740907">
        <w:rPr>
          <w:bCs/>
          <w:kern w:val="22"/>
          <w:szCs w:val="22"/>
          <w:lang w:val="es-ES_tradnl"/>
        </w:rPr>
        <w:t xml:space="preserve"> </w:t>
      </w:r>
      <w:r w:rsidR="00077444" w:rsidRPr="00674D56">
        <w:rPr>
          <w:bCs/>
          <w:kern w:val="22"/>
          <w:szCs w:val="22"/>
          <w:lang w:val="es-ES_tradnl"/>
        </w:rPr>
        <w:t>CP-</w:t>
      </w:r>
      <w:r w:rsidRPr="00674D56">
        <w:rPr>
          <w:bCs/>
          <w:kern w:val="22"/>
          <w:szCs w:val="22"/>
          <w:lang w:val="es-ES_tradnl"/>
        </w:rPr>
        <w:t xml:space="preserve">15 en su </w:t>
      </w:r>
      <w:r w:rsidR="00CF2C81" w:rsidRPr="00674D56">
        <w:rPr>
          <w:bCs/>
          <w:kern w:val="22"/>
          <w:szCs w:val="22"/>
          <w:lang w:val="es-ES_tradnl"/>
        </w:rPr>
        <w:t>primera reunión</w:t>
      </w:r>
      <w:r w:rsidRPr="00674D56">
        <w:rPr>
          <w:bCs/>
          <w:kern w:val="22"/>
          <w:szCs w:val="22"/>
          <w:lang w:val="es-ES_tradnl"/>
        </w:rPr>
        <w:t xml:space="preserve">, </w:t>
      </w:r>
      <w:r w:rsidR="00E50EF0" w:rsidRPr="00674D56">
        <w:rPr>
          <w:bCs/>
          <w:kern w:val="22"/>
          <w:szCs w:val="22"/>
          <w:lang w:val="es-ES_tradnl"/>
        </w:rPr>
        <w:t>el 7 de diciembre</w:t>
      </w:r>
      <w:r w:rsidR="003E6C77" w:rsidRPr="00674D56">
        <w:rPr>
          <w:bCs/>
          <w:kern w:val="22"/>
          <w:szCs w:val="22"/>
          <w:lang w:val="es-ES_tradnl"/>
        </w:rPr>
        <w:t>.</w:t>
      </w:r>
      <w:r w:rsidR="00F775AE">
        <w:rPr>
          <w:bCs/>
          <w:kern w:val="22"/>
          <w:szCs w:val="22"/>
          <w:lang w:val="es-ES_tradnl"/>
        </w:rPr>
        <w:t xml:space="preserve"> </w:t>
      </w:r>
      <w:r w:rsidR="00CF2C81" w:rsidRPr="00674D56">
        <w:rPr>
          <w:bCs/>
          <w:kern w:val="22"/>
          <w:szCs w:val="22"/>
          <w:lang w:val="es-ES_tradnl"/>
        </w:rPr>
        <w:t>Para examinar este tema</w:t>
      </w:r>
      <w:r w:rsidRPr="00674D56">
        <w:rPr>
          <w:bCs/>
          <w:kern w:val="22"/>
          <w:szCs w:val="22"/>
          <w:lang w:val="es-ES_tradnl"/>
        </w:rPr>
        <w:t xml:space="preserve">, el grupo de trabajo tuvo ante sí un proyecto de decisión sobre el tema, </w:t>
      </w:r>
      <w:r w:rsidR="00795EB9" w:rsidRPr="00674D56">
        <w:rPr>
          <w:bCs/>
          <w:kern w:val="22"/>
          <w:szCs w:val="22"/>
          <w:lang w:val="es-ES_tradnl"/>
        </w:rPr>
        <w:t>que figura en la recopilación de proyectos de decisión</w:t>
      </w:r>
      <w:r w:rsidRPr="00674D56">
        <w:rPr>
          <w:bCs/>
          <w:kern w:val="22"/>
          <w:szCs w:val="22"/>
          <w:lang w:val="es-ES_tradnl"/>
        </w:rPr>
        <w:t xml:space="preserve"> (</w:t>
      </w:r>
      <w:r w:rsidR="001B73FA" w:rsidRPr="00674D56">
        <w:rPr>
          <w:lang w:val="es-ES_tradnl"/>
        </w:rPr>
        <w:t>CBD/CP/MOP/10/1/Add.5</w:t>
      </w:r>
      <w:r w:rsidRPr="00674D56">
        <w:rPr>
          <w:bCs/>
          <w:kern w:val="22"/>
          <w:szCs w:val="22"/>
          <w:lang w:val="es-ES_tradnl"/>
        </w:rPr>
        <w:t xml:space="preserve">), así como notas </w:t>
      </w:r>
      <w:r w:rsidR="004E02C2" w:rsidRPr="00674D56">
        <w:rPr>
          <w:bCs/>
          <w:kern w:val="22"/>
          <w:szCs w:val="22"/>
          <w:lang w:val="es-ES_tradnl"/>
        </w:rPr>
        <w:t xml:space="preserve">de la </w:t>
      </w:r>
      <w:r w:rsidR="004E02C2" w:rsidRPr="00674D56">
        <w:rPr>
          <w:bCs/>
          <w:kern w:val="22"/>
          <w:szCs w:val="22"/>
          <w:lang w:val="es-ES_tradnl"/>
        </w:rPr>
        <w:lastRenderedPageBreak/>
        <w:t>Secretaria Ejecutiva</w:t>
      </w:r>
      <w:r w:rsidRPr="00674D56">
        <w:rPr>
          <w:bCs/>
          <w:kern w:val="22"/>
          <w:szCs w:val="22"/>
          <w:lang w:val="es-ES_tradnl"/>
        </w:rPr>
        <w:t xml:space="preserve">sobre la detección e identificación de organismos vivos modificados (CBD/CP/MOP/10/10/Rev.1), una síntesis de información sobre detección e identificación de organismos </w:t>
      </w:r>
      <w:r w:rsidRPr="00F27222">
        <w:rPr>
          <w:bCs/>
          <w:spacing w:val="-2"/>
          <w:kern w:val="22"/>
          <w:szCs w:val="22"/>
          <w:lang w:val="es-ES_tradnl"/>
        </w:rPr>
        <w:t xml:space="preserve">vivos modificados (CBD/CP/MOP/10/INF/4) y un resumen de </w:t>
      </w:r>
      <w:r w:rsidR="00E2222A" w:rsidRPr="00F27222">
        <w:rPr>
          <w:bCs/>
          <w:spacing w:val="-2"/>
          <w:kern w:val="22"/>
          <w:szCs w:val="22"/>
          <w:lang w:val="es-ES_tradnl"/>
        </w:rPr>
        <w:t xml:space="preserve">los debates </w:t>
      </w:r>
      <w:r w:rsidRPr="00F27222">
        <w:rPr>
          <w:bCs/>
          <w:spacing w:val="-2"/>
          <w:kern w:val="22"/>
          <w:szCs w:val="22"/>
          <w:lang w:val="es-ES_tradnl"/>
        </w:rPr>
        <w:t>en línea de la red de laboratorios para la detección e identificación de organismos vivos modificados (CBD/CP/MOP/10/INF/5).</w:t>
      </w:r>
    </w:p>
    <w:p w:rsidR="00527FAC" w:rsidRPr="00674D56" w:rsidRDefault="00527FAC" w:rsidP="00527FAC">
      <w:pPr>
        <w:numPr>
          <w:ilvl w:val="0"/>
          <w:numId w:val="21"/>
        </w:numPr>
        <w:tabs>
          <w:tab w:val="clear" w:pos="360"/>
        </w:tabs>
        <w:spacing w:after="120"/>
        <w:rPr>
          <w:bCs/>
          <w:kern w:val="22"/>
          <w:szCs w:val="22"/>
          <w:lang w:val="es-ES_tradnl"/>
        </w:rPr>
      </w:pPr>
      <w:r w:rsidRPr="00674D56">
        <w:rPr>
          <w:bCs/>
          <w:kern w:val="22"/>
          <w:szCs w:val="22"/>
          <w:lang w:val="es-ES_tradnl"/>
        </w:rPr>
        <w:t>Formularon declaraciones los representantes de</w:t>
      </w:r>
      <w:r w:rsidR="00F27222">
        <w:rPr>
          <w:bCs/>
          <w:kern w:val="22"/>
          <w:szCs w:val="22"/>
          <w:lang w:val="es-ES_tradnl"/>
        </w:rPr>
        <w:t>l</w:t>
      </w:r>
      <w:r w:rsidRPr="00674D56">
        <w:rPr>
          <w:bCs/>
          <w:kern w:val="22"/>
          <w:szCs w:val="22"/>
          <w:lang w:val="es-ES_tradnl"/>
        </w:rPr>
        <w:t xml:space="preserve"> Brasil, Colombia, Côte</w:t>
      </w:r>
      <w:r w:rsidR="00C07123">
        <w:rPr>
          <w:bCs/>
          <w:kern w:val="22"/>
          <w:szCs w:val="22"/>
          <w:lang w:val="es-ES_tradnl"/>
        </w:rPr>
        <w:t xml:space="preserve"> </w:t>
      </w:r>
      <w:r w:rsidRPr="00674D56">
        <w:rPr>
          <w:bCs/>
          <w:kern w:val="22"/>
          <w:szCs w:val="22"/>
          <w:lang w:val="es-ES_tradnl"/>
        </w:rPr>
        <w:t xml:space="preserve">d'Ivoire, Egipto (en nombre de los Estados de África), Kenya, Malawi, Namibia, Nueva Zelandia, </w:t>
      </w:r>
      <w:r w:rsidR="00F27222">
        <w:rPr>
          <w:bCs/>
          <w:kern w:val="22"/>
          <w:szCs w:val="22"/>
          <w:lang w:val="es-ES_tradnl"/>
        </w:rPr>
        <w:t>la </w:t>
      </w:r>
      <w:r w:rsidRPr="00674D56">
        <w:rPr>
          <w:bCs/>
          <w:kern w:val="22"/>
          <w:szCs w:val="22"/>
          <w:lang w:val="es-ES_tradnl"/>
        </w:rPr>
        <w:t>República de Corea</w:t>
      </w:r>
      <w:r w:rsidR="00C7519B" w:rsidRPr="00674D56">
        <w:rPr>
          <w:bCs/>
          <w:kern w:val="22"/>
          <w:szCs w:val="22"/>
          <w:lang w:val="es-ES_tradnl"/>
        </w:rPr>
        <w:t>,</w:t>
      </w:r>
      <w:r w:rsidRPr="00674D56">
        <w:rPr>
          <w:bCs/>
          <w:kern w:val="22"/>
          <w:szCs w:val="22"/>
          <w:lang w:val="es-ES_tradnl"/>
        </w:rPr>
        <w:t xml:space="preserve"> Sudáfrica</w:t>
      </w:r>
      <w:r w:rsidR="00C7519B" w:rsidRPr="00674D56">
        <w:rPr>
          <w:bCs/>
          <w:kern w:val="22"/>
          <w:szCs w:val="22"/>
          <w:lang w:val="es-ES_tradnl"/>
        </w:rPr>
        <w:t xml:space="preserve"> y</w:t>
      </w:r>
      <w:r w:rsidR="00740907">
        <w:rPr>
          <w:bCs/>
          <w:kern w:val="22"/>
          <w:szCs w:val="22"/>
          <w:lang w:val="es-ES_tradnl"/>
        </w:rPr>
        <w:t xml:space="preserve"> </w:t>
      </w:r>
      <w:r w:rsidR="00F27222">
        <w:rPr>
          <w:bCs/>
          <w:kern w:val="22"/>
          <w:szCs w:val="22"/>
          <w:lang w:val="es-ES_tradnl"/>
        </w:rPr>
        <w:t xml:space="preserve">la </w:t>
      </w:r>
      <w:r w:rsidR="00C7519B" w:rsidRPr="00674D56">
        <w:rPr>
          <w:bCs/>
          <w:kern w:val="22"/>
          <w:szCs w:val="22"/>
          <w:lang w:val="es-ES_tradnl"/>
        </w:rPr>
        <w:t>Unión Europea</w:t>
      </w:r>
      <w:r w:rsidR="00C07123">
        <w:rPr>
          <w:bCs/>
          <w:kern w:val="22"/>
          <w:szCs w:val="22"/>
          <w:lang w:val="es-ES_tradnl"/>
        </w:rPr>
        <w:t xml:space="preserve"> y sus 27 Estados miembros</w:t>
      </w:r>
      <w:r w:rsidRPr="00674D56">
        <w:rPr>
          <w:bCs/>
          <w:kern w:val="22"/>
          <w:szCs w:val="22"/>
          <w:lang w:val="es-ES_tradnl"/>
        </w:rPr>
        <w:t>.</w:t>
      </w:r>
    </w:p>
    <w:p w:rsidR="00527FAC" w:rsidRPr="00674D56" w:rsidRDefault="00527FAC" w:rsidP="00527FAC">
      <w:pPr>
        <w:numPr>
          <w:ilvl w:val="0"/>
          <w:numId w:val="21"/>
        </w:numPr>
        <w:spacing w:after="120"/>
        <w:rPr>
          <w:bCs/>
          <w:kern w:val="22"/>
          <w:szCs w:val="22"/>
          <w:lang w:val="es-ES_tradnl"/>
        </w:rPr>
      </w:pPr>
      <w:r w:rsidRPr="00674D56">
        <w:rPr>
          <w:bCs/>
          <w:kern w:val="22"/>
          <w:szCs w:val="22"/>
          <w:lang w:val="es-ES_tradnl"/>
        </w:rPr>
        <w:t xml:space="preserve">El representante de </w:t>
      </w:r>
      <w:r w:rsidR="00F27222">
        <w:rPr>
          <w:bCs/>
          <w:kern w:val="22"/>
          <w:szCs w:val="22"/>
          <w:lang w:val="es-ES_tradnl"/>
        </w:rPr>
        <w:t>la</w:t>
      </w:r>
      <w:r w:rsidR="00E92652">
        <w:rPr>
          <w:bCs/>
          <w:kern w:val="22"/>
          <w:szCs w:val="22"/>
          <w:lang w:val="es-ES_tradnl"/>
        </w:rPr>
        <w:t> A</w:t>
      </w:r>
      <w:r w:rsidRPr="00674D56">
        <w:rPr>
          <w:bCs/>
          <w:kern w:val="22"/>
          <w:szCs w:val="22"/>
          <w:lang w:val="es-ES_tradnl"/>
        </w:rPr>
        <w:t>rgentina también formuló una declaración.</w:t>
      </w:r>
    </w:p>
    <w:p w:rsidR="00EE7A83" w:rsidRPr="00674D56" w:rsidRDefault="003676A0" w:rsidP="00B70CCA">
      <w:pPr>
        <w:numPr>
          <w:ilvl w:val="0"/>
          <w:numId w:val="21"/>
        </w:numPr>
        <w:tabs>
          <w:tab w:val="clear" w:pos="360"/>
        </w:tabs>
        <w:spacing w:after="120"/>
        <w:rPr>
          <w:szCs w:val="22"/>
          <w:lang w:val="es-ES_tradnl"/>
        </w:rPr>
      </w:pPr>
      <w:r w:rsidRPr="00674D56">
        <w:rPr>
          <w:szCs w:val="22"/>
          <w:lang w:val="es-ES_tradnl"/>
        </w:rPr>
        <w:t xml:space="preserve">El grupo de trabajo acordó que </w:t>
      </w:r>
      <w:r w:rsidR="004E02C2" w:rsidRPr="00674D56">
        <w:rPr>
          <w:szCs w:val="22"/>
          <w:lang w:val="es-ES_tradnl"/>
        </w:rPr>
        <w:t>la Presidenta</w:t>
      </w:r>
      <w:r w:rsidRPr="00674D56">
        <w:rPr>
          <w:szCs w:val="22"/>
          <w:lang w:val="es-ES_tradnl"/>
        </w:rPr>
        <w:t xml:space="preserve"> prepararía un proyecto de decisión revisado para su consideración, teniendo en cuenta las declaraciones </w:t>
      </w:r>
      <w:r w:rsidR="00B036B9" w:rsidRPr="00674D56">
        <w:rPr>
          <w:szCs w:val="22"/>
          <w:lang w:val="es-ES_tradnl"/>
        </w:rPr>
        <w:t>formuladas</w:t>
      </w:r>
      <w:r w:rsidRPr="00674D56">
        <w:rPr>
          <w:szCs w:val="22"/>
          <w:lang w:val="es-ES_tradnl"/>
        </w:rPr>
        <w:t>.</w:t>
      </w:r>
    </w:p>
    <w:p w:rsidR="00E2278F" w:rsidRPr="00674D56" w:rsidRDefault="00E2278F" w:rsidP="00E2278F">
      <w:pPr>
        <w:numPr>
          <w:ilvl w:val="0"/>
          <w:numId w:val="21"/>
        </w:numPr>
        <w:tabs>
          <w:tab w:val="clear" w:pos="360"/>
        </w:tabs>
        <w:spacing w:after="120"/>
        <w:rPr>
          <w:szCs w:val="22"/>
          <w:lang w:val="es-ES_tradnl"/>
        </w:rPr>
      </w:pPr>
      <w:r w:rsidRPr="00674D56">
        <w:rPr>
          <w:lang w:val="es-ES_tradnl"/>
        </w:rPr>
        <w:t xml:space="preserve">En su </w:t>
      </w:r>
      <w:r w:rsidR="00CF2C81" w:rsidRPr="00674D56">
        <w:rPr>
          <w:lang w:val="es-ES_tradnl"/>
        </w:rPr>
        <w:t xml:space="preserve">cuarta </w:t>
      </w:r>
      <w:r w:rsidR="000226BC" w:rsidRPr="00674D56">
        <w:rPr>
          <w:lang w:val="es-ES_tradnl"/>
        </w:rPr>
        <w:t xml:space="preserve">reunión, </w:t>
      </w:r>
      <w:r w:rsidR="00E50EF0" w:rsidRPr="00674D56">
        <w:rPr>
          <w:lang w:val="es-ES_tradnl"/>
        </w:rPr>
        <w:t>el 9 de diciembre</w:t>
      </w:r>
      <w:r w:rsidRPr="00674D56">
        <w:rPr>
          <w:lang w:val="es-ES_tradnl"/>
        </w:rPr>
        <w:t xml:space="preserve">, el grupo de trabajo </w:t>
      </w:r>
      <w:r w:rsidR="00E2222A" w:rsidRPr="00674D56">
        <w:rPr>
          <w:lang w:val="es-ES_tradnl"/>
        </w:rPr>
        <w:t>examin</w:t>
      </w:r>
      <w:r w:rsidRPr="00674D56">
        <w:rPr>
          <w:lang w:val="es-ES_tradnl"/>
        </w:rPr>
        <w:t xml:space="preserve">ó el proyecto de decisión revisado presentado por </w:t>
      </w:r>
      <w:r w:rsidR="004E02C2" w:rsidRPr="00674D56">
        <w:rPr>
          <w:lang w:val="es-ES_tradnl"/>
        </w:rPr>
        <w:t>la Presidenta</w:t>
      </w:r>
      <w:r w:rsidRPr="00674D56">
        <w:rPr>
          <w:lang w:val="es-ES_tradnl"/>
        </w:rPr>
        <w:t>.</w:t>
      </w:r>
    </w:p>
    <w:p w:rsidR="001B73FA" w:rsidRPr="00674D56" w:rsidRDefault="00E2278F" w:rsidP="00AB6BFA">
      <w:pPr>
        <w:pStyle w:val="Prrafodelista"/>
        <w:numPr>
          <w:ilvl w:val="0"/>
          <w:numId w:val="21"/>
        </w:numPr>
        <w:rPr>
          <w:lang w:val="es-ES_tradnl"/>
        </w:rPr>
      </w:pPr>
      <w:r w:rsidRPr="00674D56">
        <w:rPr>
          <w:lang w:val="es-ES_tradnl"/>
        </w:rPr>
        <w:t>Formularon declaraciones los representantes de Antigua y Barbuda, Belarús,</w:t>
      </w:r>
      <w:r w:rsidR="00F27222">
        <w:rPr>
          <w:lang w:val="es-ES_tradnl"/>
        </w:rPr>
        <w:t xml:space="preserve"> el </w:t>
      </w:r>
      <w:r w:rsidRPr="00674D56">
        <w:rPr>
          <w:lang w:val="es-ES_tradnl"/>
        </w:rPr>
        <w:t xml:space="preserve">Brasil, Burkina Faso, Colombia, Costa Rica, </w:t>
      </w:r>
      <w:r w:rsidR="00F27222">
        <w:rPr>
          <w:lang w:val="es-ES_tradnl"/>
        </w:rPr>
        <w:t>el </w:t>
      </w:r>
      <w:r w:rsidRPr="00674D56">
        <w:rPr>
          <w:lang w:val="es-ES_tradnl"/>
        </w:rPr>
        <w:t xml:space="preserve">Ecuador, Egipto (en nombre de los Estados de África), Kenya, </w:t>
      </w:r>
      <w:r w:rsidR="00F27222">
        <w:rPr>
          <w:lang w:val="es-ES_tradnl"/>
        </w:rPr>
        <w:t>el </w:t>
      </w:r>
      <w:r w:rsidRPr="00674D56">
        <w:rPr>
          <w:lang w:val="es-ES_tradnl"/>
        </w:rPr>
        <w:t xml:space="preserve">Pakistán, </w:t>
      </w:r>
      <w:r w:rsidR="00F27222">
        <w:rPr>
          <w:lang w:val="es-ES_tradnl"/>
        </w:rPr>
        <w:t>el </w:t>
      </w:r>
      <w:r w:rsidRPr="00674D56">
        <w:rPr>
          <w:lang w:val="es-ES_tradnl"/>
        </w:rPr>
        <w:t xml:space="preserve">Paraguay, </w:t>
      </w:r>
      <w:r w:rsidR="00F27222">
        <w:rPr>
          <w:lang w:val="es-ES_tradnl"/>
        </w:rPr>
        <w:t>la </w:t>
      </w:r>
      <w:r w:rsidR="00AB7286" w:rsidRPr="00674D56">
        <w:rPr>
          <w:lang w:val="es-ES_tradnl"/>
        </w:rPr>
        <w:t xml:space="preserve">República Árabe Siria, </w:t>
      </w:r>
      <w:r w:rsidRPr="00674D56">
        <w:rPr>
          <w:lang w:val="es-ES_tradnl"/>
        </w:rPr>
        <w:t>Sudáfrica, Tayikistán</w:t>
      </w:r>
      <w:r w:rsidR="00AB7286" w:rsidRPr="00674D56">
        <w:rPr>
          <w:lang w:val="es-ES_tradnl"/>
        </w:rPr>
        <w:t xml:space="preserve"> y la Unión Europea</w:t>
      </w:r>
      <w:r w:rsidR="00C07123">
        <w:rPr>
          <w:lang w:val="es-ES_tradnl"/>
        </w:rPr>
        <w:t xml:space="preserve"> y sus 27 Estados miembros</w:t>
      </w:r>
      <w:r w:rsidR="006B3B41" w:rsidRPr="00674D56">
        <w:rPr>
          <w:lang w:val="es-ES_tradnl"/>
        </w:rPr>
        <w:t>.</w:t>
      </w:r>
    </w:p>
    <w:p w:rsidR="006B3B41" w:rsidRPr="00674D56" w:rsidRDefault="006B3B41" w:rsidP="006B3B41">
      <w:pPr>
        <w:rPr>
          <w:lang w:val="es-ES_tradnl"/>
        </w:rPr>
      </w:pPr>
    </w:p>
    <w:p w:rsidR="00F27222" w:rsidRDefault="001B73FA" w:rsidP="001B73FA">
      <w:pPr>
        <w:pStyle w:val="Para1"/>
        <w:numPr>
          <w:ilvl w:val="0"/>
          <w:numId w:val="20"/>
        </w:numPr>
        <w:tabs>
          <w:tab w:val="clear" w:pos="360"/>
          <w:tab w:val="num" w:pos="720"/>
        </w:tabs>
        <w:spacing w:before="0"/>
        <w:rPr>
          <w:lang w:val="es-ES_tradnl"/>
        </w:rPr>
      </w:pPr>
      <w:r w:rsidRPr="00674D56">
        <w:rPr>
          <w:lang w:val="es-ES_tradnl"/>
        </w:rPr>
        <w:t xml:space="preserve">El grupo de trabajo acordó que se celebrarían </w:t>
      </w:r>
      <w:r w:rsidR="00F27222">
        <w:rPr>
          <w:lang w:val="es-ES_tradnl"/>
        </w:rPr>
        <w:t xml:space="preserve">los </w:t>
      </w:r>
      <w:r w:rsidRPr="00674D56">
        <w:rPr>
          <w:lang w:val="es-ES_tradnl"/>
        </w:rPr>
        <w:t xml:space="preserve">debates bilaterales </w:t>
      </w:r>
      <w:r w:rsidR="00F27222">
        <w:rPr>
          <w:lang w:val="es-ES_tradnl"/>
        </w:rPr>
        <w:t xml:space="preserve">que fueran necesarios </w:t>
      </w:r>
      <w:r w:rsidRPr="00674D56">
        <w:rPr>
          <w:lang w:val="es-ES_tradnl"/>
        </w:rPr>
        <w:t>para resolver una cuestión pendiente.</w:t>
      </w:r>
    </w:p>
    <w:p w:rsidR="001B73FA" w:rsidRPr="00674D56" w:rsidRDefault="001B73FA" w:rsidP="001B73FA">
      <w:pPr>
        <w:pStyle w:val="Para1"/>
        <w:numPr>
          <w:ilvl w:val="0"/>
          <w:numId w:val="20"/>
        </w:numPr>
        <w:tabs>
          <w:tab w:val="clear" w:pos="360"/>
          <w:tab w:val="num" w:pos="720"/>
        </w:tabs>
        <w:spacing w:before="0"/>
        <w:rPr>
          <w:lang w:val="es-ES_tradnl"/>
        </w:rPr>
      </w:pPr>
      <w:r w:rsidRPr="00674D56">
        <w:rPr>
          <w:lang w:val="es-ES_tradnl"/>
        </w:rPr>
        <w:t xml:space="preserve">En su quinta reunión, el 9 de diciembre, el grupo de trabajo prosiguió su examen del proyecto de decisión revisado y lo aprobó, </w:t>
      </w:r>
      <w:r w:rsidR="00F27222">
        <w:rPr>
          <w:lang w:val="es-ES_tradnl"/>
        </w:rPr>
        <w:t>co</w:t>
      </w:r>
      <w:r w:rsidRPr="00674D56">
        <w:rPr>
          <w:lang w:val="es-ES_tradnl"/>
        </w:rPr>
        <w:t xml:space="preserve">n </w:t>
      </w:r>
      <w:r w:rsidR="00F27222">
        <w:rPr>
          <w:lang w:val="es-ES_tradnl"/>
        </w:rPr>
        <w:t>la</w:t>
      </w:r>
      <w:r w:rsidRPr="00674D56">
        <w:rPr>
          <w:lang w:val="es-ES_tradnl"/>
        </w:rPr>
        <w:t>s enm</w:t>
      </w:r>
      <w:r w:rsidR="00F27222">
        <w:rPr>
          <w:lang w:val="es-ES_tradnl"/>
        </w:rPr>
        <w:t>i</w:t>
      </w:r>
      <w:r w:rsidRPr="00674D56">
        <w:rPr>
          <w:lang w:val="es-ES_tradnl"/>
        </w:rPr>
        <w:t>enda</w:t>
      </w:r>
      <w:r w:rsidR="00F27222">
        <w:rPr>
          <w:lang w:val="es-ES_tradnl"/>
        </w:rPr>
        <w:t>s formula</w:t>
      </w:r>
      <w:r w:rsidRPr="00674D56">
        <w:rPr>
          <w:lang w:val="es-ES_tradnl"/>
        </w:rPr>
        <w:t>da</w:t>
      </w:r>
      <w:r w:rsidR="00F27222">
        <w:rPr>
          <w:lang w:val="es-ES_tradnl"/>
        </w:rPr>
        <w:t>s</w:t>
      </w:r>
      <w:r w:rsidRPr="00674D56">
        <w:rPr>
          <w:lang w:val="es-ES_tradnl"/>
        </w:rPr>
        <w:t xml:space="preserve"> oralmente, para su transmisión a la sesión plenaria como proyecto de decisión CBD/CP/MOP/10/L</w:t>
      </w:r>
      <w:r w:rsidRPr="00674D56">
        <w:rPr>
          <w:rFonts w:eastAsia="Batang"/>
          <w:lang w:val="es-ES_tradnl"/>
        </w:rPr>
        <w:t>.10</w:t>
      </w:r>
      <w:r w:rsidRPr="00674D56">
        <w:rPr>
          <w:lang w:val="es-ES_tradnl"/>
        </w:rPr>
        <w:t>.</w:t>
      </w:r>
    </w:p>
    <w:p w:rsidR="00B70CCA" w:rsidRPr="00674D56" w:rsidRDefault="00B70CCA" w:rsidP="00B70CCA">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t>CP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16.</w:t>
      </w:r>
      <w:r w:rsidRPr="00674D56">
        <w:rPr>
          <w:b/>
          <w:bCs/>
          <w:szCs w:val="22"/>
          <w:lang w:val="es-ES_tradnl"/>
        </w:rPr>
        <w:tab/>
      </w:r>
      <w:r w:rsidR="00177654" w:rsidRPr="00674D56">
        <w:rPr>
          <w:b/>
          <w:bCs/>
          <w:szCs w:val="22"/>
          <w:lang w:val="es-ES_tradnl"/>
        </w:rPr>
        <w:t>Consideraciones socioeconómicas (artículo 26)</w:t>
      </w:r>
    </w:p>
    <w:p w:rsidR="00E2278F" w:rsidRPr="00674D56" w:rsidRDefault="00E2278F" w:rsidP="00E2278F">
      <w:pPr>
        <w:numPr>
          <w:ilvl w:val="0"/>
          <w:numId w:val="21"/>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comenzó a tratar el tema</w:t>
      </w:r>
      <w:r w:rsidR="00740907">
        <w:rPr>
          <w:lang w:val="es-ES_tradnl"/>
        </w:rPr>
        <w:t xml:space="preserve"> </w:t>
      </w:r>
      <w:r w:rsidR="002654E0" w:rsidRPr="00674D56">
        <w:rPr>
          <w:bCs/>
          <w:kern w:val="22"/>
          <w:szCs w:val="22"/>
          <w:lang w:val="es-ES_tradnl"/>
        </w:rPr>
        <w:t>CP-</w:t>
      </w:r>
      <w:r w:rsidRPr="00674D56">
        <w:rPr>
          <w:lang w:val="es-ES_tradnl"/>
        </w:rPr>
        <w:t xml:space="preserve">16 en su </w:t>
      </w:r>
      <w:r w:rsidR="00CF2C81" w:rsidRPr="00674D56">
        <w:rPr>
          <w:lang w:val="es-ES_tradnl"/>
        </w:rPr>
        <w:t>segunda reunión</w:t>
      </w:r>
      <w:r w:rsidRPr="00674D56">
        <w:rPr>
          <w:lang w:val="es-ES_tradnl"/>
        </w:rPr>
        <w:t xml:space="preserve">, </w:t>
      </w:r>
      <w:r w:rsidR="00E50EF0" w:rsidRPr="00674D56">
        <w:rPr>
          <w:lang w:val="es-ES_tradnl"/>
        </w:rPr>
        <w:t>el 8 de diciembre</w:t>
      </w:r>
      <w:r w:rsidR="003E6C77" w:rsidRPr="00674D56">
        <w:rPr>
          <w:lang w:val="es-ES_tradnl"/>
        </w:rPr>
        <w:t>.</w:t>
      </w:r>
      <w:r w:rsidR="00740907">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w:t>
      </w:r>
      <w:r w:rsidR="00795EB9" w:rsidRPr="00674D56">
        <w:rPr>
          <w:lang w:val="es-ES_tradnl"/>
        </w:rPr>
        <w:t>que figura en la recopilación de proyectos de decisión</w:t>
      </w:r>
      <w:r w:rsidRPr="00674D56">
        <w:rPr>
          <w:lang w:val="es-ES_tradnl"/>
        </w:rPr>
        <w:t xml:space="preserve"> (</w:t>
      </w:r>
      <w:r w:rsidR="00305FB2" w:rsidRPr="00674D56">
        <w:rPr>
          <w:lang w:val="es-ES_tradnl"/>
        </w:rPr>
        <w:t>CBD/CP/MOP/10/1/Add.5</w:t>
      </w:r>
      <w:r w:rsidRPr="00674D56">
        <w:rPr>
          <w:lang w:val="es-ES_tradnl"/>
        </w:rPr>
        <w:t>), así como una nota de</w:t>
      </w:r>
      <w:r w:rsidR="004C211C" w:rsidRPr="00674D56">
        <w:rPr>
          <w:lang w:val="es-ES_tradnl"/>
        </w:rPr>
        <w:t xml:space="preserve"> la Secretaria </w:t>
      </w:r>
      <w:r w:rsidRPr="00674D56">
        <w:rPr>
          <w:lang w:val="es-ES_tradnl"/>
        </w:rPr>
        <w:t>Ejecutiv</w:t>
      </w:r>
      <w:r w:rsidR="004C211C" w:rsidRPr="00674D56">
        <w:rPr>
          <w:lang w:val="es-ES_tradnl"/>
        </w:rPr>
        <w:t>a</w:t>
      </w:r>
      <w:r w:rsidRPr="00674D56">
        <w:rPr>
          <w:lang w:val="es-ES_tradnl"/>
        </w:rPr>
        <w:t xml:space="preserve"> sobre </w:t>
      </w:r>
      <w:r w:rsidR="008C7D59" w:rsidRPr="00674D56">
        <w:rPr>
          <w:lang w:val="es-ES_tradnl"/>
        </w:rPr>
        <w:t xml:space="preserve">el asunto </w:t>
      </w:r>
      <w:r w:rsidRPr="00674D56">
        <w:rPr>
          <w:lang w:val="es-ES_tradnl"/>
        </w:rPr>
        <w:t>(CBD/CP/MOP/10/11).</w:t>
      </w:r>
    </w:p>
    <w:p w:rsidR="00E2278F" w:rsidRPr="00674D56" w:rsidRDefault="00E50EF0" w:rsidP="00E2278F">
      <w:pPr>
        <w:pStyle w:val="Prrafodelista"/>
        <w:numPr>
          <w:ilvl w:val="0"/>
          <w:numId w:val="21"/>
        </w:numPr>
        <w:rPr>
          <w:lang w:val="es-ES_tradnl"/>
        </w:rPr>
      </w:pPr>
      <w:r w:rsidRPr="00674D56">
        <w:rPr>
          <w:lang w:val="es-ES_tradnl"/>
        </w:rPr>
        <w:t>Formularon declaraciones los</w:t>
      </w:r>
      <w:r w:rsidR="00E2278F" w:rsidRPr="00674D56">
        <w:rPr>
          <w:lang w:val="es-ES_tradnl"/>
        </w:rPr>
        <w:t xml:space="preserve"> representantes de Bolivia (Estado Plurinacional de), Botswana, </w:t>
      </w:r>
      <w:r w:rsidR="00F27222">
        <w:rPr>
          <w:lang w:val="es-ES_tradnl"/>
        </w:rPr>
        <w:t>el </w:t>
      </w:r>
      <w:r w:rsidR="00E2278F" w:rsidRPr="00674D56">
        <w:rPr>
          <w:lang w:val="es-ES_tradnl"/>
        </w:rPr>
        <w:t>Brasil, Côte</w:t>
      </w:r>
      <w:r w:rsidR="00C07123">
        <w:rPr>
          <w:lang w:val="es-ES_tradnl"/>
        </w:rPr>
        <w:t xml:space="preserve"> </w:t>
      </w:r>
      <w:r w:rsidR="00E2278F" w:rsidRPr="00674D56">
        <w:rPr>
          <w:lang w:val="es-ES_tradnl"/>
        </w:rPr>
        <w:t>d</w:t>
      </w:r>
      <w:r w:rsidR="00F27222">
        <w:rPr>
          <w:lang w:val="es-ES_tradnl"/>
        </w:rPr>
        <w:t>’</w:t>
      </w:r>
      <w:r w:rsidR="00E2278F" w:rsidRPr="00674D56">
        <w:rPr>
          <w:lang w:val="es-ES_tradnl"/>
        </w:rPr>
        <w:t xml:space="preserve">Ivoire, </w:t>
      </w:r>
      <w:r w:rsidR="00F27222">
        <w:rPr>
          <w:lang w:val="es-ES_tradnl"/>
        </w:rPr>
        <w:t>el </w:t>
      </w:r>
      <w:r w:rsidR="00E2278F" w:rsidRPr="00674D56">
        <w:rPr>
          <w:lang w:val="es-ES_tradnl"/>
        </w:rPr>
        <w:t xml:space="preserve">Ecuador, Eswatini, Guatemala, Malasia, México, </w:t>
      </w:r>
      <w:r w:rsidR="004C211C" w:rsidRPr="00674D56">
        <w:rPr>
          <w:lang w:val="es-ES_tradnl"/>
        </w:rPr>
        <w:t xml:space="preserve">Namibia, Noruega, </w:t>
      </w:r>
      <w:r w:rsidR="00F27222">
        <w:rPr>
          <w:lang w:val="es-ES_tradnl"/>
        </w:rPr>
        <w:t>el </w:t>
      </w:r>
      <w:r w:rsidR="00E2278F" w:rsidRPr="00674D56">
        <w:rPr>
          <w:lang w:val="es-ES_tradnl"/>
        </w:rPr>
        <w:t xml:space="preserve">Paraguay, </w:t>
      </w:r>
      <w:r w:rsidR="00F27222">
        <w:rPr>
          <w:lang w:val="es-ES_tradnl"/>
        </w:rPr>
        <w:t>la </w:t>
      </w:r>
      <w:r w:rsidR="00E2278F" w:rsidRPr="00674D56">
        <w:rPr>
          <w:lang w:val="es-ES_tradnl"/>
        </w:rPr>
        <w:t xml:space="preserve">República de Corea, </w:t>
      </w:r>
      <w:r w:rsidR="00F27222">
        <w:rPr>
          <w:lang w:val="es-ES_tradnl"/>
        </w:rPr>
        <w:t>la </w:t>
      </w:r>
      <w:r w:rsidR="00E2278F" w:rsidRPr="00674D56">
        <w:rPr>
          <w:lang w:val="es-ES_tradnl"/>
        </w:rPr>
        <w:t xml:space="preserve">República Unida de Tanzanía, </w:t>
      </w:r>
      <w:r w:rsidR="003C2BB5" w:rsidRPr="00674D56">
        <w:rPr>
          <w:lang w:val="es-ES_tradnl"/>
        </w:rPr>
        <w:t>Sudáfrica,</w:t>
      </w:r>
      <w:r w:rsidR="00C07123">
        <w:rPr>
          <w:lang w:val="es-ES_tradnl"/>
        </w:rPr>
        <w:t xml:space="preserve"> </w:t>
      </w:r>
      <w:r w:rsidR="00F27222">
        <w:rPr>
          <w:lang w:val="es-ES_tradnl"/>
        </w:rPr>
        <w:t>la </w:t>
      </w:r>
      <w:r w:rsidR="000006FA" w:rsidRPr="00674D56">
        <w:rPr>
          <w:lang w:val="es-ES_tradnl"/>
        </w:rPr>
        <w:t xml:space="preserve">Unión Europea </w:t>
      </w:r>
      <w:r w:rsidR="00C07123">
        <w:rPr>
          <w:lang w:val="es-ES_tradnl"/>
        </w:rPr>
        <w:t>y sus 27 Estados miembros</w:t>
      </w:r>
      <w:r w:rsidR="000006FA" w:rsidRPr="00674D56">
        <w:rPr>
          <w:lang w:val="es-ES_tradnl"/>
        </w:rPr>
        <w:t xml:space="preserve">, </w:t>
      </w:r>
      <w:r w:rsidR="00F27222">
        <w:rPr>
          <w:lang w:val="es-ES_tradnl"/>
        </w:rPr>
        <w:t>el </w:t>
      </w:r>
      <w:r w:rsidR="00E2278F" w:rsidRPr="00674D56">
        <w:rPr>
          <w:lang w:val="es-ES_tradnl"/>
        </w:rPr>
        <w:t>Uruguay y Zimbab</w:t>
      </w:r>
      <w:r w:rsidR="000006FA" w:rsidRPr="00674D56">
        <w:rPr>
          <w:lang w:val="es-ES_tradnl"/>
        </w:rPr>
        <w:t>w</w:t>
      </w:r>
      <w:r w:rsidR="00E2278F" w:rsidRPr="00674D56">
        <w:rPr>
          <w:lang w:val="es-ES_tradnl"/>
        </w:rPr>
        <w:t>e (en nombre de los Estados africanos).</w:t>
      </w:r>
    </w:p>
    <w:p w:rsidR="00E2278F" w:rsidRPr="00674D56" w:rsidRDefault="00E2278F" w:rsidP="00E2278F">
      <w:pPr>
        <w:pStyle w:val="Prrafodelista"/>
        <w:ind w:left="0"/>
        <w:rPr>
          <w:lang w:val="es-ES_tradnl"/>
        </w:rPr>
      </w:pPr>
    </w:p>
    <w:p w:rsidR="00E2278F" w:rsidRPr="00674D56" w:rsidRDefault="00E2278F" w:rsidP="00E2278F">
      <w:pPr>
        <w:pStyle w:val="Prrafodelista"/>
        <w:numPr>
          <w:ilvl w:val="0"/>
          <w:numId w:val="21"/>
        </w:numPr>
        <w:rPr>
          <w:lang w:val="es-ES_tradnl"/>
        </w:rPr>
      </w:pPr>
      <w:r w:rsidRPr="00674D56">
        <w:rPr>
          <w:lang w:val="es-ES_tradnl"/>
        </w:rPr>
        <w:t xml:space="preserve">El representante de </w:t>
      </w:r>
      <w:r w:rsidR="00F27222">
        <w:rPr>
          <w:lang w:val="es-ES_tradnl"/>
        </w:rPr>
        <w:t xml:space="preserve">la </w:t>
      </w:r>
      <w:r w:rsidRPr="00674D56">
        <w:rPr>
          <w:lang w:val="es-ES_tradnl"/>
        </w:rPr>
        <w:t xml:space="preserve">Argentina también </w:t>
      </w:r>
      <w:r w:rsidR="00305FB2" w:rsidRPr="00674D56">
        <w:rPr>
          <w:lang w:val="es-ES_tradnl"/>
        </w:rPr>
        <w:t>formuló</w:t>
      </w:r>
      <w:r w:rsidRPr="00674D56">
        <w:rPr>
          <w:lang w:val="es-ES_tradnl"/>
        </w:rPr>
        <w:t xml:space="preserve"> una declaración.</w:t>
      </w:r>
    </w:p>
    <w:p w:rsidR="00E2278F" w:rsidRPr="00674D56" w:rsidRDefault="00E2278F" w:rsidP="00E2278F">
      <w:pPr>
        <w:pStyle w:val="Prrafodelista"/>
        <w:ind w:left="0"/>
        <w:rPr>
          <w:lang w:val="es-ES_tradnl"/>
        </w:rPr>
      </w:pPr>
    </w:p>
    <w:p w:rsidR="00E2278F" w:rsidRPr="00674D56" w:rsidRDefault="00E2278F" w:rsidP="00E2278F">
      <w:pPr>
        <w:pStyle w:val="Prrafodelista"/>
        <w:numPr>
          <w:ilvl w:val="0"/>
          <w:numId w:val="21"/>
        </w:numPr>
        <w:rPr>
          <w:lang w:val="es-ES_tradnl"/>
        </w:rPr>
      </w:pPr>
      <w:r w:rsidRPr="00674D56">
        <w:rPr>
          <w:lang w:val="es-ES_tradnl"/>
        </w:rPr>
        <w:t xml:space="preserve">El grupo de trabajo acordó que </w:t>
      </w:r>
      <w:r w:rsidR="004E02C2" w:rsidRPr="00674D56">
        <w:rPr>
          <w:lang w:val="es-ES_tradnl"/>
        </w:rPr>
        <w:t>la Presidenta</w:t>
      </w:r>
      <w:r w:rsidRPr="00674D56">
        <w:rPr>
          <w:lang w:val="es-ES_tradnl"/>
        </w:rPr>
        <w:t xml:space="preserve"> prepararía un proyecto de decisión revisado para su consideración, teniendo en cuenta las declaraciones </w:t>
      </w:r>
      <w:r w:rsidR="00B036B9" w:rsidRPr="00674D56">
        <w:rPr>
          <w:lang w:val="es-ES_tradnl"/>
        </w:rPr>
        <w:t>formuladas</w:t>
      </w:r>
      <w:r w:rsidRPr="00674D56">
        <w:rPr>
          <w:lang w:val="es-ES_tradnl"/>
        </w:rPr>
        <w:t>.</w:t>
      </w:r>
    </w:p>
    <w:p w:rsidR="00E2278F" w:rsidRPr="00674D56" w:rsidRDefault="00E2278F" w:rsidP="00E2278F">
      <w:pPr>
        <w:pStyle w:val="Prrafodelista"/>
        <w:rPr>
          <w:lang w:val="es-ES_tradnl"/>
        </w:rPr>
      </w:pPr>
    </w:p>
    <w:p w:rsidR="002D60A4" w:rsidRPr="00674D56" w:rsidRDefault="00E2278F" w:rsidP="00E2278F">
      <w:pPr>
        <w:pStyle w:val="Prrafodelista"/>
        <w:numPr>
          <w:ilvl w:val="0"/>
          <w:numId w:val="21"/>
        </w:numPr>
        <w:rPr>
          <w:lang w:val="es-ES_tradnl"/>
        </w:rPr>
      </w:pPr>
      <w:r w:rsidRPr="00674D56">
        <w:rPr>
          <w:lang w:val="es-ES_tradnl"/>
        </w:rPr>
        <w:t xml:space="preserve">En su </w:t>
      </w:r>
      <w:r w:rsidR="00CF2C81" w:rsidRPr="00674D56">
        <w:rPr>
          <w:lang w:val="es-ES_tradnl"/>
        </w:rPr>
        <w:t xml:space="preserve">cuarta </w:t>
      </w:r>
      <w:r w:rsidR="000226BC" w:rsidRPr="00674D56">
        <w:rPr>
          <w:lang w:val="es-ES_tradnl"/>
        </w:rPr>
        <w:t xml:space="preserve">reunión, </w:t>
      </w:r>
      <w:r w:rsidR="00E50EF0" w:rsidRPr="00674D56">
        <w:rPr>
          <w:lang w:val="es-ES_tradnl"/>
        </w:rPr>
        <w:t>el 9 de diciembre</w:t>
      </w:r>
      <w:r w:rsidRPr="00674D56">
        <w:rPr>
          <w:lang w:val="es-ES_tradnl"/>
        </w:rPr>
        <w:t xml:space="preserve">, el grupo de trabajo </w:t>
      </w:r>
      <w:r w:rsidR="00C74069" w:rsidRPr="00674D56">
        <w:rPr>
          <w:lang w:val="es-ES_tradnl"/>
        </w:rPr>
        <w:t>examin</w:t>
      </w:r>
      <w:r w:rsidRPr="00674D56">
        <w:rPr>
          <w:lang w:val="es-ES_tradnl"/>
        </w:rPr>
        <w:t xml:space="preserve">ó el proyecto de decisión revisado presentado por </w:t>
      </w:r>
      <w:r w:rsidR="004E02C2" w:rsidRPr="00674D56">
        <w:rPr>
          <w:lang w:val="es-ES_tradnl"/>
        </w:rPr>
        <w:t>la Presidenta</w:t>
      </w:r>
      <w:r w:rsidRPr="00674D56">
        <w:rPr>
          <w:lang w:val="es-ES_tradnl"/>
        </w:rPr>
        <w:t xml:space="preserve"> y lo aprobó, </w:t>
      </w:r>
      <w:r w:rsidR="00F27222">
        <w:rPr>
          <w:lang w:val="es-ES_tradnl"/>
        </w:rPr>
        <w:t>co</w:t>
      </w:r>
      <w:r w:rsidRPr="00674D56">
        <w:rPr>
          <w:lang w:val="es-ES_tradnl"/>
        </w:rPr>
        <w:t xml:space="preserve">n </w:t>
      </w:r>
      <w:r w:rsidR="00F27222">
        <w:rPr>
          <w:lang w:val="es-ES_tradnl"/>
        </w:rPr>
        <w:t>la</w:t>
      </w:r>
      <w:r w:rsidRPr="00674D56">
        <w:rPr>
          <w:lang w:val="es-ES_tradnl"/>
        </w:rPr>
        <w:t>s enm</w:t>
      </w:r>
      <w:r w:rsidR="00F27222">
        <w:rPr>
          <w:lang w:val="es-ES_tradnl"/>
        </w:rPr>
        <w:t>i</w:t>
      </w:r>
      <w:r w:rsidRPr="00674D56">
        <w:rPr>
          <w:lang w:val="es-ES_tradnl"/>
        </w:rPr>
        <w:t>enda</w:t>
      </w:r>
      <w:r w:rsidR="00F27222">
        <w:rPr>
          <w:lang w:val="es-ES_tradnl"/>
        </w:rPr>
        <w:t xml:space="preserve">s </w:t>
      </w:r>
      <w:r w:rsidR="00F27222" w:rsidRPr="00674D56">
        <w:rPr>
          <w:lang w:val="es-ES_tradnl"/>
        </w:rPr>
        <w:t>form</w:t>
      </w:r>
      <w:r w:rsidR="00F27222">
        <w:rPr>
          <w:lang w:val="es-ES_tradnl"/>
        </w:rPr>
        <w:t>ul</w:t>
      </w:r>
      <w:r w:rsidR="00F27222" w:rsidRPr="00674D56">
        <w:rPr>
          <w:lang w:val="es-ES_tradnl"/>
        </w:rPr>
        <w:t>a</w:t>
      </w:r>
      <w:r w:rsidR="00F27222">
        <w:rPr>
          <w:lang w:val="es-ES_tradnl"/>
        </w:rPr>
        <w:t>das</w:t>
      </w:r>
      <w:r w:rsidRPr="00674D56">
        <w:rPr>
          <w:lang w:val="es-ES_tradnl"/>
        </w:rPr>
        <w:t xml:space="preserve"> oralmente, para su transmisión </w:t>
      </w:r>
      <w:r w:rsidR="00670949" w:rsidRPr="00674D56">
        <w:rPr>
          <w:lang w:val="es-ES_tradnl"/>
        </w:rPr>
        <w:t xml:space="preserve">a la sesión plenaria </w:t>
      </w:r>
      <w:r w:rsidRPr="00674D56">
        <w:rPr>
          <w:lang w:val="es-ES_tradnl"/>
        </w:rPr>
        <w:t xml:space="preserve">como proyecto de decisión </w:t>
      </w:r>
      <w:r w:rsidR="006866F0" w:rsidRPr="00674D56">
        <w:rPr>
          <w:lang w:val="es-ES_tradnl"/>
        </w:rPr>
        <w:t>CBD/CP/MOP/10/L</w:t>
      </w:r>
      <w:r w:rsidR="006866F0" w:rsidRPr="00674D56">
        <w:rPr>
          <w:rFonts w:eastAsia="Batang"/>
          <w:lang w:val="es-ES_tradnl"/>
        </w:rPr>
        <w:t>.6</w:t>
      </w:r>
      <w:r w:rsidRPr="00674D56">
        <w:rPr>
          <w:lang w:val="es-ES_tradnl"/>
        </w:rPr>
        <w:t>.</w:t>
      </w:r>
    </w:p>
    <w:p w:rsidR="00B70CCA" w:rsidRPr="00674D56" w:rsidRDefault="00B70CCA" w:rsidP="00B70CCA">
      <w:pPr>
        <w:keepNext/>
        <w:shd w:val="clear" w:color="auto" w:fill="F79646" w:themeFill="accent6"/>
        <w:spacing w:before="240" w:after="140"/>
        <w:ind w:left="720" w:hanging="720"/>
        <w:jc w:val="center"/>
        <w:outlineLvl w:val="1"/>
        <w:rPr>
          <w:szCs w:val="22"/>
          <w:lang w:val="es-ES_tradnl"/>
        </w:rPr>
      </w:pPr>
      <w:r w:rsidRPr="00674D56">
        <w:rPr>
          <w:b/>
          <w:bCs/>
          <w:szCs w:val="22"/>
          <w:lang w:val="es-ES_tradnl"/>
        </w:rPr>
        <w:t>CP</w:t>
      </w:r>
      <w:r w:rsidR="00866924" w:rsidRPr="00674D56">
        <w:rPr>
          <w:b/>
          <w:bCs/>
          <w:szCs w:val="22"/>
          <w:lang w:val="es-ES_tradnl"/>
        </w:rPr>
        <w:t xml:space="preserve"> - </w:t>
      </w:r>
      <w:r w:rsidR="00F7027F" w:rsidRPr="00674D56">
        <w:rPr>
          <w:b/>
          <w:bCs/>
          <w:szCs w:val="22"/>
          <w:lang w:val="es-ES_tradnl"/>
        </w:rPr>
        <w:t>Tema</w:t>
      </w:r>
      <w:r w:rsidRPr="00674D56">
        <w:rPr>
          <w:b/>
          <w:bCs/>
          <w:szCs w:val="22"/>
          <w:lang w:val="es-ES_tradnl"/>
        </w:rPr>
        <w:t xml:space="preserve"> 17.</w:t>
      </w:r>
      <w:r w:rsidRPr="00674D56">
        <w:rPr>
          <w:b/>
          <w:bCs/>
          <w:szCs w:val="22"/>
          <w:lang w:val="es-ES_tradnl"/>
        </w:rPr>
        <w:tab/>
      </w:r>
      <w:r w:rsidR="00603DD9" w:rsidRPr="00674D56">
        <w:rPr>
          <w:b/>
          <w:bCs/>
          <w:szCs w:val="22"/>
          <w:lang w:val="es-ES_tradnl"/>
        </w:rPr>
        <w:t>Protocolo Suplementario de Nagoya–Kuala Lumpur sobre Responsabilidad y Compensación</w:t>
      </w:r>
    </w:p>
    <w:p w:rsidR="00D07A09" w:rsidRPr="00674D56" w:rsidRDefault="00D07A09" w:rsidP="00D07A09">
      <w:pPr>
        <w:numPr>
          <w:ilvl w:val="0"/>
          <w:numId w:val="21"/>
        </w:numPr>
        <w:tabs>
          <w:tab w:val="clear" w:pos="360"/>
        </w:tabs>
        <w:spacing w:after="120"/>
        <w:rPr>
          <w:bCs/>
          <w:kern w:val="22"/>
          <w:szCs w:val="22"/>
          <w:lang w:val="es-ES_tradnl"/>
        </w:rPr>
      </w:pPr>
      <w:r w:rsidRPr="00674D56">
        <w:rPr>
          <w:lang w:val="es-ES_tradnl"/>
        </w:rPr>
        <w:t xml:space="preserve">El grupo de trabajo II </w:t>
      </w:r>
      <w:r w:rsidR="00CF2C81" w:rsidRPr="00674D56">
        <w:rPr>
          <w:lang w:val="es-ES_tradnl"/>
        </w:rPr>
        <w:t>comenzó a tratar el tema</w:t>
      </w:r>
      <w:r w:rsidR="00740907">
        <w:rPr>
          <w:lang w:val="es-ES_tradnl"/>
        </w:rPr>
        <w:t xml:space="preserve"> </w:t>
      </w:r>
      <w:r w:rsidR="004A0B54" w:rsidRPr="00674D56">
        <w:rPr>
          <w:bCs/>
          <w:kern w:val="22"/>
          <w:szCs w:val="22"/>
          <w:lang w:val="es-ES_tradnl"/>
        </w:rPr>
        <w:t>CP-</w:t>
      </w:r>
      <w:r w:rsidRPr="00674D56">
        <w:rPr>
          <w:lang w:val="es-ES_tradnl"/>
        </w:rPr>
        <w:t xml:space="preserve">17 en su </w:t>
      </w:r>
      <w:r w:rsidR="00CF2C81" w:rsidRPr="00674D56">
        <w:rPr>
          <w:lang w:val="es-ES_tradnl"/>
        </w:rPr>
        <w:t>primera reunión</w:t>
      </w:r>
      <w:r w:rsidRPr="00674D56">
        <w:rPr>
          <w:lang w:val="es-ES_tradnl"/>
        </w:rPr>
        <w:t xml:space="preserve">, </w:t>
      </w:r>
      <w:r w:rsidR="00E50EF0" w:rsidRPr="00674D56">
        <w:rPr>
          <w:lang w:val="es-ES_tradnl"/>
        </w:rPr>
        <w:t>el 7 de diciembre</w:t>
      </w:r>
      <w:r w:rsidR="003E6C77" w:rsidRPr="00674D56">
        <w:rPr>
          <w:lang w:val="es-ES_tradnl"/>
        </w:rPr>
        <w:t>.</w:t>
      </w:r>
      <w:r w:rsidR="00F775AE">
        <w:rPr>
          <w:lang w:val="es-ES_tradnl"/>
        </w:rPr>
        <w:t xml:space="preserve"> </w:t>
      </w:r>
      <w:r w:rsidR="00CF2C81" w:rsidRPr="00674D56">
        <w:rPr>
          <w:lang w:val="es-ES_tradnl"/>
        </w:rPr>
        <w:t>Para examinar este tema</w:t>
      </w:r>
      <w:r w:rsidRPr="00674D56">
        <w:rPr>
          <w:lang w:val="es-ES_tradnl"/>
        </w:rPr>
        <w:t xml:space="preserve">, el grupo de trabajo tuvo ante sí un proyecto de decisión sobre el tema, </w:t>
      </w:r>
      <w:r w:rsidR="00795EB9" w:rsidRPr="00674D56">
        <w:rPr>
          <w:lang w:val="es-ES_tradnl"/>
        </w:rPr>
        <w:t>que figura en la recopilación de proyectos de decisión</w:t>
      </w:r>
      <w:r w:rsidRPr="00674D56">
        <w:rPr>
          <w:lang w:val="es-ES_tradnl"/>
        </w:rPr>
        <w:t xml:space="preserve"> (</w:t>
      </w:r>
      <w:r w:rsidR="006866F0" w:rsidRPr="00674D56">
        <w:rPr>
          <w:lang w:val="es-ES_tradnl"/>
        </w:rPr>
        <w:t>CBD/CP/MOP/10/1/Add.5</w:t>
      </w:r>
      <w:r w:rsidRPr="00674D56">
        <w:rPr>
          <w:lang w:val="es-ES_tradnl"/>
        </w:rPr>
        <w:t xml:space="preserve">), así como una nota </w:t>
      </w:r>
      <w:r w:rsidR="004C211C" w:rsidRPr="00674D56">
        <w:rPr>
          <w:lang w:val="es-ES_tradnl"/>
        </w:rPr>
        <w:t xml:space="preserve">de la </w:t>
      </w:r>
      <w:r w:rsidR="004C211C" w:rsidRPr="00674D56">
        <w:rPr>
          <w:lang w:val="es-ES_tradnl"/>
        </w:rPr>
        <w:lastRenderedPageBreak/>
        <w:t>Secretaria Ejecutiva</w:t>
      </w:r>
      <w:r w:rsidRPr="00674D56">
        <w:rPr>
          <w:lang w:val="es-ES_tradnl"/>
        </w:rPr>
        <w:t>sobre el tema (CBD/CP/MOP/10/9) y un estudio sobre mecanismos de seguridad financiera (CBD/CP/MOP/10/INF/1).</w:t>
      </w:r>
    </w:p>
    <w:p w:rsidR="00D07A09" w:rsidRPr="00674D56" w:rsidRDefault="00D07A09" w:rsidP="00AB6BFA">
      <w:pPr>
        <w:pStyle w:val="Prrafodelista"/>
        <w:numPr>
          <w:ilvl w:val="0"/>
          <w:numId w:val="21"/>
        </w:numPr>
        <w:rPr>
          <w:lang w:val="es-ES_tradnl"/>
        </w:rPr>
      </w:pPr>
      <w:r w:rsidRPr="00674D56">
        <w:rPr>
          <w:lang w:val="es-ES_tradnl"/>
        </w:rPr>
        <w:t>Formularon declaraciones los representantes de</w:t>
      </w:r>
      <w:r w:rsidR="00F27222">
        <w:rPr>
          <w:lang w:val="es-ES_tradnl"/>
        </w:rPr>
        <w:t>l </w:t>
      </w:r>
      <w:r w:rsidRPr="00674D56">
        <w:rPr>
          <w:lang w:val="es-ES_tradnl"/>
        </w:rPr>
        <w:t xml:space="preserve">Brasil y </w:t>
      </w:r>
      <w:r w:rsidR="00F27222">
        <w:rPr>
          <w:lang w:val="es-ES_tradnl"/>
        </w:rPr>
        <w:t>la </w:t>
      </w:r>
      <w:r w:rsidRPr="00674D56">
        <w:rPr>
          <w:lang w:val="es-ES_tradnl"/>
        </w:rPr>
        <w:t>Unión Europea</w:t>
      </w:r>
      <w:r w:rsidR="00C07123">
        <w:rPr>
          <w:lang w:val="es-ES_tradnl"/>
        </w:rPr>
        <w:t xml:space="preserve"> y sus 27 Estados miembros</w:t>
      </w:r>
      <w:r w:rsidRPr="00674D56">
        <w:rPr>
          <w:lang w:val="es-ES_tradnl"/>
        </w:rPr>
        <w:t>.</w:t>
      </w:r>
    </w:p>
    <w:p w:rsidR="00D07A09" w:rsidRPr="00674D56" w:rsidRDefault="00D07A09" w:rsidP="00D07A09">
      <w:pPr>
        <w:pStyle w:val="Prrafodelista"/>
        <w:tabs>
          <w:tab w:val="left" w:pos="360"/>
        </w:tabs>
        <w:ind w:left="0"/>
        <w:rPr>
          <w:lang w:val="es-ES_tradnl"/>
        </w:rPr>
      </w:pPr>
    </w:p>
    <w:p w:rsidR="003230F9" w:rsidRPr="00674D56" w:rsidRDefault="003676A0" w:rsidP="00B70CCA">
      <w:pPr>
        <w:numPr>
          <w:ilvl w:val="0"/>
          <w:numId w:val="21"/>
        </w:numPr>
        <w:tabs>
          <w:tab w:val="clear" w:pos="360"/>
        </w:tabs>
        <w:spacing w:after="120"/>
        <w:rPr>
          <w:szCs w:val="22"/>
          <w:lang w:val="es-ES_tradnl"/>
        </w:rPr>
      </w:pPr>
      <w:r w:rsidRPr="00674D56">
        <w:rPr>
          <w:szCs w:val="22"/>
          <w:lang w:val="es-ES_tradnl"/>
        </w:rPr>
        <w:t xml:space="preserve">El grupo de trabajo acordó que </w:t>
      </w:r>
      <w:r w:rsidR="004E02C2" w:rsidRPr="00674D56">
        <w:rPr>
          <w:szCs w:val="22"/>
          <w:lang w:val="es-ES_tradnl"/>
        </w:rPr>
        <w:t>la Presidenta</w:t>
      </w:r>
      <w:r w:rsidRPr="00674D56">
        <w:rPr>
          <w:szCs w:val="22"/>
          <w:lang w:val="es-ES_tradnl"/>
        </w:rPr>
        <w:t xml:space="preserve"> prepararía un proyecto de decisión revisado para su consideración, teniendo en cuenta las declaraciones </w:t>
      </w:r>
      <w:r w:rsidR="00B036B9" w:rsidRPr="00674D56">
        <w:rPr>
          <w:szCs w:val="22"/>
          <w:lang w:val="es-ES_tradnl"/>
        </w:rPr>
        <w:t>formuladas verbalmente</w:t>
      </w:r>
      <w:r w:rsidRPr="00674D56">
        <w:rPr>
          <w:szCs w:val="22"/>
          <w:lang w:val="es-ES_tradnl"/>
        </w:rPr>
        <w:t xml:space="preserve"> o presentadas por escrito.</w:t>
      </w:r>
    </w:p>
    <w:p w:rsidR="004E02C2" w:rsidRPr="00674D56" w:rsidRDefault="00D07A09" w:rsidP="00AB6BFA">
      <w:pPr>
        <w:numPr>
          <w:ilvl w:val="0"/>
          <w:numId w:val="21"/>
        </w:numPr>
        <w:tabs>
          <w:tab w:val="clear" w:pos="360"/>
        </w:tabs>
        <w:spacing w:after="120"/>
        <w:rPr>
          <w:szCs w:val="22"/>
          <w:lang w:val="es-ES_tradnl"/>
        </w:rPr>
      </w:pPr>
      <w:r w:rsidRPr="00674D56">
        <w:rPr>
          <w:lang w:val="es-ES_tradnl"/>
        </w:rPr>
        <w:t xml:space="preserve">En su </w:t>
      </w:r>
      <w:r w:rsidR="00CF2C81" w:rsidRPr="00674D56">
        <w:rPr>
          <w:lang w:val="es-ES_tradnl"/>
        </w:rPr>
        <w:t xml:space="preserve">cuarta </w:t>
      </w:r>
      <w:r w:rsidR="000226BC" w:rsidRPr="00674D56">
        <w:rPr>
          <w:lang w:val="es-ES_tradnl"/>
        </w:rPr>
        <w:t xml:space="preserve">reunión, </w:t>
      </w:r>
      <w:r w:rsidR="00E50EF0" w:rsidRPr="00674D56">
        <w:rPr>
          <w:lang w:val="es-ES_tradnl"/>
        </w:rPr>
        <w:t>el 9 de diciembre</w:t>
      </w:r>
      <w:r w:rsidRPr="00674D56">
        <w:rPr>
          <w:lang w:val="es-ES_tradnl"/>
        </w:rPr>
        <w:t xml:space="preserve">, el grupo de trabajo </w:t>
      </w:r>
      <w:r w:rsidR="00361F85" w:rsidRPr="00674D56">
        <w:rPr>
          <w:lang w:val="es-ES_tradnl"/>
        </w:rPr>
        <w:t>examin</w:t>
      </w:r>
      <w:r w:rsidRPr="00674D56">
        <w:rPr>
          <w:lang w:val="es-ES_tradnl"/>
        </w:rPr>
        <w:t xml:space="preserve">ó el proyecto de decisión revisado presentado por </w:t>
      </w:r>
      <w:r w:rsidR="004E02C2" w:rsidRPr="00674D56">
        <w:rPr>
          <w:lang w:val="es-ES_tradnl"/>
        </w:rPr>
        <w:t>la Presidenta</w:t>
      </w:r>
      <w:r w:rsidRPr="00674D56">
        <w:rPr>
          <w:lang w:val="es-ES_tradnl"/>
        </w:rPr>
        <w:t xml:space="preserve"> y lo aprobó, </w:t>
      </w:r>
      <w:r w:rsidR="00F27222">
        <w:rPr>
          <w:lang w:val="es-ES_tradnl"/>
        </w:rPr>
        <w:t>co</w:t>
      </w:r>
      <w:r w:rsidRPr="00674D56">
        <w:rPr>
          <w:lang w:val="es-ES_tradnl"/>
        </w:rPr>
        <w:t xml:space="preserve">n </w:t>
      </w:r>
      <w:r w:rsidR="00F27222">
        <w:rPr>
          <w:lang w:val="es-ES_tradnl"/>
        </w:rPr>
        <w:t>la</w:t>
      </w:r>
      <w:r w:rsidRPr="00674D56">
        <w:rPr>
          <w:lang w:val="es-ES_tradnl"/>
        </w:rPr>
        <w:t>s enm</w:t>
      </w:r>
      <w:r w:rsidR="00F27222">
        <w:rPr>
          <w:lang w:val="es-ES_tradnl"/>
        </w:rPr>
        <w:t>i</w:t>
      </w:r>
      <w:r w:rsidRPr="00674D56">
        <w:rPr>
          <w:lang w:val="es-ES_tradnl"/>
        </w:rPr>
        <w:t>enda</w:t>
      </w:r>
      <w:r w:rsidR="00F27222">
        <w:rPr>
          <w:lang w:val="es-ES_tradnl"/>
        </w:rPr>
        <w:t>s</w:t>
      </w:r>
      <w:r w:rsidR="00F27222" w:rsidRPr="00674D56">
        <w:rPr>
          <w:lang w:val="es-ES_tradnl"/>
        </w:rPr>
        <w:t xml:space="preserve"> form</w:t>
      </w:r>
      <w:r w:rsidR="00F27222">
        <w:rPr>
          <w:lang w:val="es-ES_tradnl"/>
        </w:rPr>
        <w:t>ul</w:t>
      </w:r>
      <w:r w:rsidR="00F27222" w:rsidRPr="00674D56">
        <w:rPr>
          <w:lang w:val="es-ES_tradnl"/>
        </w:rPr>
        <w:t>a</w:t>
      </w:r>
      <w:r w:rsidRPr="00674D56">
        <w:rPr>
          <w:lang w:val="es-ES_tradnl"/>
        </w:rPr>
        <w:t>da</w:t>
      </w:r>
      <w:r w:rsidR="00F27222">
        <w:rPr>
          <w:lang w:val="es-ES_tradnl"/>
        </w:rPr>
        <w:t>s</w:t>
      </w:r>
      <w:r w:rsidRPr="00674D56">
        <w:rPr>
          <w:lang w:val="es-ES_tradnl"/>
        </w:rPr>
        <w:t xml:space="preserve"> oralmente, para su transmisión </w:t>
      </w:r>
      <w:r w:rsidR="00A553F6" w:rsidRPr="00674D56">
        <w:rPr>
          <w:lang w:val="es-ES_tradnl"/>
        </w:rPr>
        <w:t xml:space="preserve">a la sesión plenaria </w:t>
      </w:r>
      <w:r w:rsidRPr="00674D56">
        <w:rPr>
          <w:lang w:val="es-ES_tradnl"/>
        </w:rPr>
        <w:t xml:space="preserve">como proyecto de decisión </w:t>
      </w:r>
      <w:r w:rsidR="006866F0" w:rsidRPr="00674D56">
        <w:rPr>
          <w:lang w:val="es-ES_tradnl"/>
        </w:rPr>
        <w:t>CBD/CP/MOP/10/L</w:t>
      </w:r>
      <w:r w:rsidR="006866F0" w:rsidRPr="00674D56">
        <w:rPr>
          <w:rFonts w:eastAsia="Batang"/>
          <w:lang w:val="es-ES_tradnl"/>
        </w:rPr>
        <w:t>.5</w:t>
      </w:r>
      <w:r w:rsidRPr="00674D56">
        <w:rPr>
          <w:lang w:val="es-ES_tradnl"/>
        </w:rPr>
        <w:t>.</w:t>
      </w:r>
    </w:p>
    <w:sectPr w:rsidR="004E02C2" w:rsidRPr="00674D56"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835" w:rsidRDefault="001F4835" w:rsidP="00CF1848">
      <w:r>
        <w:separator/>
      </w:r>
    </w:p>
  </w:endnote>
  <w:endnote w:type="continuationSeparator" w:id="1">
    <w:p w:rsidR="001F4835" w:rsidRDefault="001F4835" w:rsidP="00CF1848">
      <w:r>
        <w:continuationSeparator/>
      </w:r>
    </w:p>
  </w:endnote>
  <w:endnote w:type="continuationNotice" w:id="2">
    <w:p w:rsidR="001F4835" w:rsidRDefault="001F483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835" w:rsidRDefault="001F4835" w:rsidP="00CF1848">
      <w:r>
        <w:separator/>
      </w:r>
    </w:p>
  </w:footnote>
  <w:footnote w:type="continuationSeparator" w:id="1">
    <w:p w:rsidR="001F4835" w:rsidRDefault="001F4835" w:rsidP="00CF1848">
      <w:r>
        <w:continuationSeparator/>
      </w:r>
    </w:p>
  </w:footnote>
  <w:footnote w:type="continuationNotice" w:id="2">
    <w:p w:rsidR="001F4835" w:rsidRDefault="001F48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lang w:val="es-E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AB6BFA" w:rsidRPr="00FA58CA" w:rsidRDefault="001F1433" w:rsidP="00B00053">
        <w:pPr>
          <w:pStyle w:val="Encabezado"/>
          <w:tabs>
            <w:tab w:val="clear" w:pos="4320"/>
            <w:tab w:val="clear" w:pos="8640"/>
          </w:tabs>
          <w:kinsoku w:val="0"/>
          <w:overflowPunct w:val="0"/>
          <w:autoSpaceDE w:val="0"/>
          <w:autoSpaceDN w:val="0"/>
          <w:jc w:val="left"/>
          <w:rPr>
            <w:noProof/>
            <w:lang w:val="es-ES"/>
          </w:rPr>
        </w:pPr>
        <w:r>
          <w:rPr>
            <w:noProof/>
            <w:lang w:val="es-ES"/>
          </w:rPr>
          <w:t>CBD/COP/15/L.1/Add.2</w:t>
        </w:r>
      </w:p>
    </w:sdtContent>
  </w:sdt>
  <w:p w:rsidR="00AB6BFA" w:rsidRPr="00FA58CA" w:rsidRDefault="00AB6BFA" w:rsidP="00B00053">
    <w:pPr>
      <w:pStyle w:val="Encabezado"/>
      <w:tabs>
        <w:tab w:val="clear" w:pos="4320"/>
        <w:tab w:val="clear" w:pos="8640"/>
      </w:tabs>
      <w:kinsoku w:val="0"/>
      <w:overflowPunct w:val="0"/>
      <w:autoSpaceDE w:val="0"/>
      <w:autoSpaceDN w:val="0"/>
      <w:jc w:val="left"/>
      <w:rPr>
        <w:noProof/>
        <w:lang w:val="es-ES"/>
      </w:rPr>
    </w:pPr>
    <w:r w:rsidRPr="00FA58CA">
      <w:rPr>
        <w:noProof/>
        <w:lang w:val="es-ES"/>
      </w:rPr>
      <w:t xml:space="preserve">Página </w:t>
    </w:r>
    <w:r w:rsidR="001F66D7" w:rsidRPr="00B00053">
      <w:rPr>
        <w:noProof/>
      </w:rPr>
      <w:fldChar w:fldCharType="begin"/>
    </w:r>
    <w:r w:rsidRPr="00FA58CA">
      <w:rPr>
        <w:noProof/>
        <w:lang w:val="es-ES"/>
      </w:rPr>
      <w:instrText xml:space="preserve"> PAGE   \* MERGEFORMAT </w:instrText>
    </w:r>
    <w:r w:rsidR="001F66D7" w:rsidRPr="00B00053">
      <w:rPr>
        <w:noProof/>
      </w:rPr>
      <w:fldChar w:fldCharType="separate"/>
    </w:r>
    <w:r w:rsidR="00034DCD">
      <w:rPr>
        <w:noProof/>
        <w:lang w:val="es-ES"/>
      </w:rPr>
      <w:t>2</w:t>
    </w:r>
    <w:r w:rsidR="001F66D7" w:rsidRPr="00B00053">
      <w:rPr>
        <w:noProof/>
      </w:rPr>
      <w:fldChar w:fldCharType="end"/>
    </w:r>
  </w:p>
  <w:p w:rsidR="00AB6BFA" w:rsidRPr="00FA58CA" w:rsidRDefault="00AB6BFA" w:rsidP="00B00053">
    <w:pPr>
      <w:pStyle w:val="Encabezado"/>
      <w:tabs>
        <w:tab w:val="clear" w:pos="4320"/>
        <w:tab w:val="clear" w:pos="8640"/>
      </w:tabs>
      <w:kinsoku w:val="0"/>
      <w:overflowPunct w:val="0"/>
      <w:autoSpaceDE w:val="0"/>
      <w:autoSpaceDN w:val="0"/>
      <w:jc w:val="left"/>
      <w:rPr>
        <w:noProof/>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lang w:val="es-E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AB6BFA" w:rsidRPr="00FA58CA" w:rsidRDefault="001F1433" w:rsidP="00B00053">
        <w:pPr>
          <w:pStyle w:val="Encabezado"/>
          <w:tabs>
            <w:tab w:val="clear" w:pos="4320"/>
            <w:tab w:val="clear" w:pos="8640"/>
          </w:tabs>
          <w:kinsoku w:val="0"/>
          <w:overflowPunct w:val="0"/>
          <w:autoSpaceDE w:val="0"/>
          <w:autoSpaceDN w:val="0"/>
          <w:jc w:val="right"/>
          <w:rPr>
            <w:noProof/>
            <w:lang w:val="es-ES"/>
          </w:rPr>
        </w:pPr>
        <w:r>
          <w:rPr>
            <w:noProof/>
            <w:lang w:val="es-ES"/>
          </w:rPr>
          <w:t>CBD/COP/15/L.1/Add.2</w:t>
        </w:r>
      </w:p>
    </w:sdtContent>
  </w:sdt>
  <w:p w:rsidR="00AB6BFA" w:rsidRPr="00FA58CA" w:rsidRDefault="00AB6BFA" w:rsidP="00B00053">
    <w:pPr>
      <w:pStyle w:val="Encabezado"/>
      <w:tabs>
        <w:tab w:val="clear" w:pos="4320"/>
        <w:tab w:val="clear" w:pos="8640"/>
      </w:tabs>
      <w:kinsoku w:val="0"/>
      <w:overflowPunct w:val="0"/>
      <w:autoSpaceDE w:val="0"/>
      <w:autoSpaceDN w:val="0"/>
      <w:jc w:val="right"/>
      <w:rPr>
        <w:noProof/>
        <w:lang w:val="es-ES"/>
      </w:rPr>
    </w:pPr>
    <w:r w:rsidRPr="00FA58CA">
      <w:rPr>
        <w:noProof/>
        <w:lang w:val="es-ES"/>
      </w:rPr>
      <w:t xml:space="preserve">Página </w:t>
    </w:r>
    <w:r w:rsidR="001F66D7" w:rsidRPr="00B00053">
      <w:rPr>
        <w:noProof/>
      </w:rPr>
      <w:fldChar w:fldCharType="begin"/>
    </w:r>
    <w:r w:rsidRPr="00FA58CA">
      <w:rPr>
        <w:noProof/>
        <w:lang w:val="es-ES"/>
      </w:rPr>
      <w:instrText xml:space="preserve"> PAGE   \* MERGEFORMAT </w:instrText>
    </w:r>
    <w:r w:rsidR="001F66D7" w:rsidRPr="00B00053">
      <w:rPr>
        <w:noProof/>
      </w:rPr>
      <w:fldChar w:fldCharType="separate"/>
    </w:r>
    <w:r w:rsidR="00034DCD">
      <w:rPr>
        <w:noProof/>
        <w:lang w:val="es-ES"/>
      </w:rPr>
      <w:t>11</w:t>
    </w:r>
    <w:r w:rsidR="001F66D7" w:rsidRPr="00B00053">
      <w:rPr>
        <w:noProof/>
      </w:rPr>
      <w:fldChar w:fldCharType="end"/>
    </w:r>
  </w:p>
  <w:p w:rsidR="00AB6BFA" w:rsidRPr="00FA58CA" w:rsidRDefault="00AB6BFA" w:rsidP="00B00053">
    <w:pPr>
      <w:pStyle w:val="Encabezado"/>
      <w:tabs>
        <w:tab w:val="clear" w:pos="4320"/>
        <w:tab w:val="clear" w:pos="8640"/>
      </w:tabs>
      <w:kinsoku w:val="0"/>
      <w:overflowPunct w:val="0"/>
      <w:autoSpaceDE w:val="0"/>
      <w:autoSpaceDN w:val="0"/>
      <w:jc w:val="right"/>
      <w:rPr>
        <w:noProof/>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9">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0D6AEB"/>
    <w:multiLevelType w:val="multilevel"/>
    <w:tmpl w:val="489282A2"/>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lang w:val="es-ES"/>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13"/>
  </w:num>
  <w:num w:numId="5">
    <w:abstractNumId w:val="12"/>
  </w:num>
  <w:num w:numId="6">
    <w:abstractNumId w:val="4"/>
  </w:num>
  <w:num w:numId="7">
    <w:abstractNumId w:val="7"/>
  </w:num>
  <w:num w:numId="8">
    <w:abstractNumId w:val="11"/>
    <w:lvlOverride w:ilvl="0">
      <w:startOverride w:val="1"/>
    </w:lvlOverride>
  </w:num>
  <w:num w:numId="9">
    <w:abstractNumId w:val="23"/>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8"/>
  </w:num>
  <w:num w:numId="15">
    <w:abstractNumId w:val="17"/>
  </w:num>
  <w:num w:numId="16">
    <w:abstractNumId w:val="5"/>
  </w:num>
  <w:num w:numId="17">
    <w:abstractNumId w:val="24"/>
  </w:num>
  <w:num w:numId="18">
    <w:abstractNumId w:val="26"/>
  </w:num>
  <w:num w:numId="19">
    <w:abstractNumId w:val="19"/>
    <w:lvlOverride w:ilvl="0">
      <w:startOverride w:val="1"/>
    </w:lvlOverride>
    <w:lvlOverride w:ilvl="1">
      <w:startOverride w:val="1"/>
    </w:lvlOverride>
    <w:lvlOverride w:ilvl="2">
      <w:startOverride w:val="1"/>
    </w:lvlOverride>
  </w:num>
  <w:num w:numId="20">
    <w:abstractNumId w:val="19"/>
  </w:num>
  <w:num w:numId="21">
    <w:abstractNumId w:val="19"/>
  </w:num>
  <w:num w:numId="22">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15"/>
  </w:num>
  <w:num w:numId="36">
    <w:abstractNumId w:val="3"/>
  </w:num>
  <w:num w:numId="37">
    <w:abstractNumId w:val="6"/>
  </w:num>
  <w:num w:numId="38">
    <w:abstractNumId w:val="21"/>
  </w:num>
  <w:num w:numId="39">
    <w:abstractNumId w:val="8"/>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C9161D"/>
    <w:rsid w:val="000006FA"/>
    <w:rsid w:val="000008CE"/>
    <w:rsid w:val="00001305"/>
    <w:rsid w:val="0000296B"/>
    <w:rsid w:val="00002BAD"/>
    <w:rsid w:val="000030C7"/>
    <w:rsid w:val="000037C4"/>
    <w:rsid w:val="00004584"/>
    <w:rsid w:val="00006D47"/>
    <w:rsid w:val="00006E4F"/>
    <w:rsid w:val="00010FE8"/>
    <w:rsid w:val="00011BF4"/>
    <w:rsid w:val="000127D7"/>
    <w:rsid w:val="00014B2D"/>
    <w:rsid w:val="00015D93"/>
    <w:rsid w:val="000176FD"/>
    <w:rsid w:val="00020B77"/>
    <w:rsid w:val="00020D56"/>
    <w:rsid w:val="000226BC"/>
    <w:rsid w:val="00023525"/>
    <w:rsid w:val="00023B77"/>
    <w:rsid w:val="00026BD0"/>
    <w:rsid w:val="0002734E"/>
    <w:rsid w:val="00030969"/>
    <w:rsid w:val="00031B78"/>
    <w:rsid w:val="00034DCD"/>
    <w:rsid w:val="00037C10"/>
    <w:rsid w:val="000411A1"/>
    <w:rsid w:val="00041CFD"/>
    <w:rsid w:val="00042B41"/>
    <w:rsid w:val="0004412C"/>
    <w:rsid w:val="0004542D"/>
    <w:rsid w:val="000455AA"/>
    <w:rsid w:val="00047242"/>
    <w:rsid w:val="00050A2D"/>
    <w:rsid w:val="00051D20"/>
    <w:rsid w:val="00054274"/>
    <w:rsid w:val="00054BA5"/>
    <w:rsid w:val="000561B0"/>
    <w:rsid w:val="00056904"/>
    <w:rsid w:val="00056AB6"/>
    <w:rsid w:val="00056FA9"/>
    <w:rsid w:val="0006717C"/>
    <w:rsid w:val="0007171B"/>
    <w:rsid w:val="0007234B"/>
    <w:rsid w:val="000735C6"/>
    <w:rsid w:val="00077444"/>
    <w:rsid w:val="00080354"/>
    <w:rsid w:val="00080A7A"/>
    <w:rsid w:val="00082188"/>
    <w:rsid w:val="00083223"/>
    <w:rsid w:val="0009199F"/>
    <w:rsid w:val="000921FE"/>
    <w:rsid w:val="000927CF"/>
    <w:rsid w:val="000935C2"/>
    <w:rsid w:val="000954AB"/>
    <w:rsid w:val="00095AC2"/>
    <w:rsid w:val="00095E1D"/>
    <w:rsid w:val="00097273"/>
    <w:rsid w:val="0009729E"/>
    <w:rsid w:val="00097C19"/>
    <w:rsid w:val="000A2175"/>
    <w:rsid w:val="000A2E96"/>
    <w:rsid w:val="000A643A"/>
    <w:rsid w:val="000A6C61"/>
    <w:rsid w:val="000B0805"/>
    <w:rsid w:val="000B1D3F"/>
    <w:rsid w:val="000B3BF1"/>
    <w:rsid w:val="000B5844"/>
    <w:rsid w:val="000B67A5"/>
    <w:rsid w:val="000B7ABE"/>
    <w:rsid w:val="000B7F0A"/>
    <w:rsid w:val="000C02F7"/>
    <w:rsid w:val="000C0F70"/>
    <w:rsid w:val="000C18E8"/>
    <w:rsid w:val="000C19B0"/>
    <w:rsid w:val="000C1C09"/>
    <w:rsid w:val="000C3EE9"/>
    <w:rsid w:val="000C3F6C"/>
    <w:rsid w:val="000C7188"/>
    <w:rsid w:val="000D0863"/>
    <w:rsid w:val="000D2441"/>
    <w:rsid w:val="000D3319"/>
    <w:rsid w:val="000D3568"/>
    <w:rsid w:val="000D3660"/>
    <w:rsid w:val="000D6A86"/>
    <w:rsid w:val="000D7F8C"/>
    <w:rsid w:val="000E07BF"/>
    <w:rsid w:val="000E10DC"/>
    <w:rsid w:val="000E4E02"/>
    <w:rsid w:val="000E5D43"/>
    <w:rsid w:val="000E673A"/>
    <w:rsid w:val="000E7253"/>
    <w:rsid w:val="000E7DCA"/>
    <w:rsid w:val="000F1571"/>
    <w:rsid w:val="000F2B0A"/>
    <w:rsid w:val="000F2C8C"/>
    <w:rsid w:val="000F2E38"/>
    <w:rsid w:val="000F46CF"/>
    <w:rsid w:val="000F74F5"/>
    <w:rsid w:val="00103C86"/>
    <w:rsid w:val="0010438A"/>
    <w:rsid w:val="00105372"/>
    <w:rsid w:val="0010669D"/>
    <w:rsid w:val="00107D96"/>
    <w:rsid w:val="00112496"/>
    <w:rsid w:val="001127E8"/>
    <w:rsid w:val="00112F45"/>
    <w:rsid w:val="00113E77"/>
    <w:rsid w:val="00114773"/>
    <w:rsid w:val="00120533"/>
    <w:rsid w:val="001227F1"/>
    <w:rsid w:val="001233F1"/>
    <w:rsid w:val="00123765"/>
    <w:rsid w:val="00126DC6"/>
    <w:rsid w:val="001312AD"/>
    <w:rsid w:val="001318DD"/>
    <w:rsid w:val="00131E7A"/>
    <w:rsid w:val="0013356A"/>
    <w:rsid w:val="00134846"/>
    <w:rsid w:val="00135C09"/>
    <w:rsid w:val="00136EBA"/>
    <w:rsid w:val="0013785D"/>
    <w:rsid w:val="0014172A"/>
    <w:rsid w:val="00141ABD"/>
    <w:rsid w:val="00141B4D"/>
    <w:rsid w:val="00142423"/>
    <w:rsid w:val="00142DB4"/>
    <w:rsid w:val="00143EE5"/>
    <w:rsid w:val="0014448E"/>
    <w:rsid w:val="00144E68"/>
    <w:rsid w:val="0014691A"/>
    <w:rsid w:val="0014770D"/>
    <w:rsid w:val="001515C1"/>
    <w:rsid w:val="00154839"/>
    <w:rsid w:val="0015612D"/>
    <w:rsid w:val="0015739F"/>
    <w:rsid w:val="00157D17"/>
    <w:rsid w:val="001600A2"/>
    <w:rsid w:val="001605BC"/>
    <w:rsid w:val="001605D7"/>
    <w:rsid w:val="00160C4C"/>
    <w:rsid w:val="00160C88"/>
    <w:rsid w:val="00160E08"/>
    <w:rsid w:val="00160F09"/>
    <w:rsid w:val="001615C7"/>
    <w:rsid w:val="00161807"/>
    <w:rsid w:val="0016318F"/>
    <w:rsid w:val="001631A9"/>
    <w:rsid w:val="00164F1D"/>
    <w:rsid w:val="00165685"/>
    <w:rsid w:val="00170F17"/>
    <w:rsid w:val="00171660"/>
    <w:rsid w:val="001717F3"/>
    <w:rsid w:val="00172AF6"/>
    <w:rsid w:val="001749B6"/>
    <w:rsid w:val="001761E2"/>
    <w:rsid w:val="00176CEE"/>
    <w:rsid w:val="00177654"/>
    <w:rsid w:val="001804F4"/>
    <w:rsid w:val="00184442"/>
    <w:rsid w:val="00184DB7"/>
    <w:rsid w:val="00185161"/>
    <w:rsid w:val="0018555F"/>
    <w:rsid w:val="00186DD8"/>
    <w:rsid w:val="001870C6"/>
    <w:rsid w:val="00192541"/>
    <w:rsid w:val="0019373B"/>
    <w:rsid w:val="00193845"/>
    <w:rsid w:val="00196232"/>
    <w:rsid w:val="001A10F2"/>
    <w:rsid w:val="001A14EB"/>
    <w:rsid w:val="001A5E0D"/>
    <w:rsid w:val="001A678E"/>
    <w:rsid w:val="001A77EF"/>
    <w:rsid w:val="001B0221"/>
    <w:rsid w:val="001B068B"/>
    <w:rsid w:val="001B0F28"/>
    <w:rsid w:val="001B13FE"/>
    <w:rsid w:val="001B2417"/>
    <w:rsid w:val="001B2D36"/>
    <w:rsid w:val="001B36EC"/>
    <w:rsid w:val="001B4EE1"/>
    <w:rsid w:val="001B559D"/>
    <w:rsid w:val="001B73FA"/>
    <w:rsid w:val="001B74B1"/>
    <w:rsid w:val="001C0C36"/>
    <w:rsid w:val="001C27D5"/>
    <w:rsid w:val="001C2B6F"/>
    <w:rsid w:val="001C326A"/>
    <w:rsid w:val="001C32A3"/>
    <w:rsid w:val="001C6079"/>
    <w:rsid w:val="001D11B6"/>
    <w:rsid w:val="001D2E2A"/>
    <w:rsid w:val="001D4FE1"/>
    <w:rsid w:val="001D6A8A"/>
    <w:rsid w:val="001D75DC"/>
    <w:rsid w:val="001E01C7"/>
    <w:rsid w:val="001E195A"/>
    <w:rsid w:val="001E1ACD"/>
    <w:rsid w:val="001E37FE"/>
    <w:rsid w:val="001E3E77"/>
    <w:rsid w:val="001E54A6"/>
    <w:rsid w:val="001E7AF2"/>
    <w:rsid w:val="001F0398"/>
    <w:rsid w:val="001F0A8A"/>
    <w:rsid w:val="001F12CF"/>
    <w:rsid w:val="001F130C"/>
    <w:rsid w:val="001F1433"/>
    <w:rsid w:val="001F2B81"/>
    <w:rsid w:val="001F33BB"/>
    <w:rsid w:val="001F4835"/>
    <w:rsid w:val="001F66D7"/>
    <w:rsid w:val="00200665"/>
    <w:rsid w:val="00200E8D"/>
    <w:rsid w:val="00205D80"/>
    <w:rsid w:val="002072BB"/>
    <w:rsid w:val="00212E25"/>
    <w:rsid w:val="00214219"/>
    <w:rsid w:val="002142CC"/>
    <w:rsid w:val="00217581"/>
    <w:rsid w:val="00220268"/>
    <w:rsid w:val="002254C5"/>
    <w:rsid w:val="00225B11"/>
    <w:rsid w:val="002263BF"/>
    <w:rsid w:val="002301DA"/>
    <w:rsid w:val="00231494"/>
    <w:rsid w:val="00232169"/>
    <w:rsid w:val="002328C7"/>
    <w:rsid w:val="00233EB0"/>
    <w:rsid w:val="00237302"/>
    <w:rsid w:val="00237545"/>
    <w:rsid w:val="00240AEE"/>
    <w:rsid w:val="00246640"/>
    <w:rsid w:val="00247810"/>
    <w:rsid w:val="00250071"/>
    <w:rsid w:val="00250382"/>
    <w:rsid w:val="002518B1"/>
    <w:rsid w:val="00251BC8"/>
    <w:rsid w:val="00252935"/>
    <w:rsid w:val="00252F81"/>
    <w:rsid w:val="00254F05"/>
    <w:rsid w:val="0025508D"/>
    <w:rsid w:val="00256649"/>
    <w:rsid w:val="00261165"/>
    <w:rsid w:val="00261BB2"/>
    <w:rsid w:val="00264A71"/>
    <w:rsid w:val="00264C3A"/>
    <w:rsid w:val="00265106"/>
    <w:rsid w:val="002654E0"/>
    <w:rsid w:val="00271087"/>
    <w:rsid w:val="00276BB9"/>
    <w:rsid w:val="00280564"/>
    <w:rsid w:val="002809EA"/>
    <w:rsid w:val="002813EA"/>
    <w:rsid w:val="00281772"/>
    <w:rsid w:val="00282582"/>
    <w:rsid w:val="0028299C"/>
    <w:rsid w:val="0028367B"/>
    <w:rsid w:val="00285CDD"/>
    <w:rsid w:val="002901D8"/>
    <w:rsid w:val="0029069C"/>
    <w:rsid w:val="00291BF4"/>
    <w:rsid w:val="00294783"/>
    <w:rsid w:val="00295EAE"/>
    <w:rsid w:val="00296749"/>
    <w:rsid w:val="002977F7"/>
    <w:rsid w:val="002A06EE"/>
    <w:rsid w:val="002A17FC"/>
    <w:rsid w:val="002A235B"/>
    <w:rsid w:val="002A441C"/>
    <w:rsid w:val="002A6E41"/>
    <w:rsid w:val="002A701D"/>
    <w:rsid w:val="002B0948"/>
    <w:rsid w:val="002B0FE0"/>
    <w:rsid w:val="002B16C1"/>
    <w:rsid w:val="002B330F"/>
    <w:rsid w:val="002C2A9A"/>
    <w:rsid w:val="002C3049"/>
    <w:rsid w:val="002C410E"/>
    <w:rsid w:val="002C539B"/>
    <w:rsid w:val="002C607B"/>
    <w:rsid w:val="002C6649"/>
    <w:rsid w:val="002C6BBB"/>
    <w:rsid w:val="002C7C3F"/>
    <w:rsid w:val="002C7E3F"/>
    <w:rsid w:val="002D3D84"/>
    <w:rsid w:val="002D433E"/>
    <w:rsid w:val="002D45BF"/>
    <w:rsid w:val="002D60A4"/>
    <w:rsid w:val="002D7AC5"/>
    <w:rsid w:val="002E2916"/>
    <w:rsid w:val="002E376B"/>
    <w:rsid w:val="002E4E4C"/>
    <w:rsid w:val="002F3FD3"/>
    <w:rsid w:val="002F6006"/>
    <w:rsid w:val="002F7C9C"/>
    <w:rsid w:val="00300F4B"/>
    <w:rsid w:val="0030169D"/>
    <w:rsid w:val="00301CB6"/>
    <w:rsid w:val="00301EF0"/>
    <w:rsid w:val="00302953"/>
    <w:rsid w:val="00302CD2"/>
    <w:rsid w:val="00304795"/>
    <w:rsid w:val="00305171"/>
    <w:rsid w:val="00305284"/>
    <w:rsid w:val="00305FB2"/>
    <w:rsid w:val="003060EB"/>
    <w:rsid w:val="003065BD"/>
    <w:rsid w:val="00310443"/>
    <w:rsid w:val="00310B05"/>
    <w:rsid w:val="00311741"/>
    <w:rsid w:val="003119EF"/>
    <w:rsid w:val="00313996"/>
    <w:rsid w:val="00314D33"/>
    <w:rsid w:val="003153EB"/>
    <w:rsid w:val="00315A97"/>
    <w:rsid w:val="00316FF4"/>
    <w:rsid w:val="003179A1"/>
    <w:rsid w:val="00317A0C"/>
    <w:rsid w:val="00317CB8"/>
    <w:rsid w:val="00317D13"/>
    <w:rsid w:val="0032036A"/>
    <w:rsid w:val="00320379"/>
    <w:rsid w:val="00321985"/>
    <w:rsid w:val="003230F9"/>
    <w:rsid w:val="00324232"/>
    <w:rsid w:val="003259E6"/>
    <w:rsid w:val="003262B9"/>
    <w:rsid w:val="003274C0"/>
    <w:rsid w:val="003318E9"/>
    <w:rsid w:val="00331A61"/>
    <w:rsid w:val="00331CF8"/>
    <w:rsid w:val="00332020"/>
    <w:rsid w:val="0033387D"/>
    <w:rsid w:val="00334EC6"/>
    <w:rsid w:val="0033609A"/>
    <w:rsid w:val="00336DBB"/>
    <w:rsid w:val="00337842"/>
    <w:rsid w:val="00341F15"/>
    <w:rsid w:val="0034225F"/>
    <w:rsid w:val="003446D3"/>
    <w:rsid w:val="00345BFC"/>
    <w:rsid w:val="00351205"/>
    <w:rsid w:val="00351875"/>
    <w:rsid w:val="00354668"/>
    <w:rsid w:val="00355AED"/>
    <w:rsid w:val="0035699C"/>
    <w:rsid w:val="003607F3"/>
    <w:rsid w:val="00361270"/>
    <w:rsid w:val="003616AD"/>
    <w:rsid w:val="00361F0E"/>
    <w:rsid w:val="00361F85"/>
    <w:rsid w:val="00363998"/>
    <w:rsid w:val="003660CD"/>
    <w:rsid w:val="003676A0"/>
    <w:rsid w:val="003677F9"/>
    <w:rsid w:val="00372846"/>
    <w:rsid w:val="00372F55"/>
    <w:rsid w:val="00372F74"/>
    <w:rsid w:val="00373BA2"/>
    <w:rsid w:val="0037416A"/>
    <w:rsid w:val="003743D0"/>
    <w:rsid w:val="0037440C"/>
    <w:rsid w:val="003744D1"/>
    <w:rsid w:val="00374F8A"/>
    <w:rsid w:val="0037732D"/>
    <w:rsid w:val="003806F1"/>
    <w:rsid w:val="00380B8E"/>
    <w:rsid w:val="00381840"/>
    <w:rsid w:val="00381A94"/>
    <w:rsid w:val="00382D7C"/>
    <w:rsid w:val="0038397E"/>
    <w:rsid w:val="00383BCF"/>
    <w:rsid w:val="00385AC3"/>
    <w:rsid w:val="003864F7"/>
    <w:rsid w:val="0038664D"/>
    <w:rsid w:val="00387409"/>
    <w:rsid w:val="00387502"/>
    <w:rsid w:val="00387C7D"/>
    <w:rsid w:val="00392534"/>
    <w:rsid w:val="0039268D"/>
    <w:rsid w:val="00392CD7"/>
    <w:rsid w:val="00392D98"/>
    <w:rsid w:val="00393383"/>
    <w:rsid w:val="00396826"/>
    <w:rsid w:val="003A0B6D"/>
    <w:rsid w:val="003A0CC2"/>
    <w:rsid w:val="003A0DE8"/>
    <w:rsid w:val="003A6DCF"/>
    <w:rsid w:val="003B330B"/>
    <w:rsid w:val="003B3970"/>
    <w:rsid w:val="003B4132"/>
    <w:rsid w:val="003B44F9"/>
    <w:rsid w:val="003B59E7"/>
    <w:rsid w:val="003B7C04"/>
    <w:rsid w:val="003C0645"/>
    <w:rsid w:val="003C08EE"/>
    <w:rsid w:val="003C1543"/>
    <w:rsid w:val="003C2B7A"/>
    <w:rsid w:val="003C2BB5"/>
    <w:rsid w:val="003C31B5"/>
    <w:rsid w:val="003C60E7"/>
    <w:rsid w:val="003D16F4"/>
    <w:rsid w:val="003D1AB7"/>
    <w:rsid w:val="003D5516"/>
    <w:rsid w:val="003E36B4"/>
    <w:rsid w:val="003E3D67"/>
    <w:rsid w:val="003E5301"/>
    <w:rsid w:val="003E54D8"/>
    <w:rsid w:val="003E666E"/>
    <w:rsid w:val="003E69D9"/>
    <w:rsid w:val="003E6C77"/>
    <w:rsid w:val="003E7D82"/>
    <w:rsid w:val="003F264D"/>
    <w:rsid w:val="003F3370"/>
    <w:rsid w:val="003F393A"/>
    <w:rsid w:val="003F3D55"/>
    <w:rsid w:val="003F3E71"/>
    <w:rsid w:val="003F3F2B"/>
    <w:rsid w:val="003F5452"/>
    <w:rsid w:val="003F581B"/>
    <w:rsid w:val="003F6F74"/>
    <w:rsid w:val="003F7224"/>
    <w:rsid w:val="003F742C"/>
    <w:rsid w:val="003F7ABC"/>
    <w:rsid w:val="004003AE"/>
    <w:rsid w:val="004044AE"/>
    <w:rsid w:val="00411137"/>
    <w:rsid w:val="00413FE5"/>
    <w:rsid w:val="004158E3"/>
    <w:rsid w:val="0041623B"/>
    <w:rsid w:val="00417435"/>
    <w:rsid w:val="00420210"/>
    <w:rsid w:val="004211DC"/>
    <w:rsid w:val="004245BB"/>
    <w:rsid w:val="00425A6F"/>
    <w:rsid w:val="00426D92"/>
    <w:rsid w:val="00427D21"/>
    <w:rsid w:val="0043142F"/>
    <w:rsid w:val="0043308A"/>
    <w:rsid w:val="0043707D"/>
    <w:rsid w:val="00437458"/>
    <w:rsid w:val="00437EB0"/>
    <w:rsid w:val="00441CAB"/>
    <w:rsid w:val="004423E1"/>
    <w:rsid w:val="00442939"/>
    <w:rsid w:val="00442C94"/>
    <w:rsid w:val="00442F09"/>
    <w:rsid w:val="00443C69"/>
    <w:rsid w:val="004440CB"/>
    <w:rsid w:val="0044436A"/>
    <w:rsid w:val="00445145"/>
    <w:rsid w:val="00447124"/>
    <w:rsid w:val="004471D2"/>
    <w:rsid w:val="00447AE6"/>
    <w:rsid w:val="00450881"/>
    <w:rsid w:val="0045358C"/>
    <w:rsid w:val="004550C4"/>
    <w:rsid w:val="004559BE"/>
    <w:rsid w:val="004572BA"/>
    <w:rsid w:val="004608CC"/>
    <w:rsid w:val="004608DF"/>
    <w:rsid w:val="00462B9D"/>
    <w:rsid w:val="0046335E"/>
    <w:rsid w:val="00464425"/>
    <w:rsid w:val="0046448E"/>
    <w:rsid w:val="004644C2"/>
    <w:rsid w:val="0046760A"/>
    <w:rsid w:val="00467F9C"/>
    <w:rsid w:val="00471094"/>
    <w:rsid w:val="00471C5B"/>
    <w:rsid w:val="00475718"/>
    <w:rsid w:val="00475A41"/>
    <w:rsid w:val="00477270"/>
    <w:rsid w:val="00477F27"/>
    <w:rsid w:val="0048156B"/>
    <w:rsid w:val="00483990"/>
    <w:rsid w:val="004928C3"/>
    <w:rsid w:val="0049350B"/>
    <w:rsid w:val="004A0B54"/>
    <w:rsid w:val="004A202D"/>
    <w:rsid w:val="004A3D84"/>
    <w:rsid w:val="004A632A"/>
    <w:rsid w:val="004B3A5F"/>
    <w:rsid w:val="004B3C83"/>
    <w:rsid w:val="004B451C"/>
    <w:rsid w:val="004B4CE8"/>
    <w:rsid w:val="004B4D67"/>
    <w:rsid w:val="004B5647"/>
    <w:rsid w:val="004C0043"/>
    <w:rsid w:val="004C0DAC"/>
    <w:rsid w:val="004C211C"/>
    <w:rsid w:val="004C2592"/>
    <w:rsid w:val="004C478A"/>
    <w:rsid w:val="004C5AFB"/>
    <w:rsid w:val="004C5B17"/>
    <w:rsid w:val="004C6DE0"/>
    <w:rsid w:val="004C7211"/>
    <w:rsid w:val="004C7DC2"/>
    <w:rsid w:val="004D13C9"/>
    <w:rsid w:val="004D37B8"/>
    <w:rsid w:val="004D40F1"/>
    <w:rsid w:val="004D7231"/>
    <w:rsid w:val="004D73F6"/>
    <w:rsid w:val="004D790E"/>
    <w:rsid w:val="004D7D08"/>
    <w:rsid w:val="004E02C2"/>
    <w:rsid w:val="004E0B8D"/>
    <w:rsid w:val="004E3DB0"/>
    <w:rsid w:val="004E6438"/>
    <w:rsid w:val="004F129F"/>
    <w:rsid w:val="004F16E7"/>
    <w:rsid w:val="004F3A42"/>
    <w:rsid w:val="004F5513"/>
    <w:rsid w:val="004F6914"/>
    <w:rsid w:val="004F70A8"/>
    <w:rsid w:val="00501C81"/>
    <w:rsid w:val="00507B89"/>
    <w:rsid w:val="00514C15"/>
    <w:rsid w:val="0052286D"/>
    <w:rsid w:val="0052368A"/>
    <w:rsid w:val="00524C27"/>
    <w:rsid w:val="00525554"/>
    <w:rsid w:val="005264F8"/>
    <w:rsid w:val="00527AC7"/>
    <w:rsid w:val="00527FAC"/>
    <w:rsid w:val="00530E1E"/>
    <w:rsid w:val="0053139E"/>
    <w:rsid w:val="005345AB"/>
    <w:rsid w:val="00534681"/>
    <w:rsid w:val="00535DFC"/>
    <w:rsid w:val="00535FF5"/>
    <w:rsid w:val="00540496"/>
    <w:rsid w:val="0054114E"/>
    <w:rsid w:val="0054429B"/>
    <w:rsid w:val="005468F2"/>
    <w:rsid w:val="00546A5B"/>
    <w:rsid w:val="00547135"/>
    <w:rsid w:val="00547207"/>
    <w:rsid w:val="0054779C"/>
    <w:rsid w:val="00547BEA"/>
    <w:rsid w:val="0055227A"/>
    <w:rsid w:val="005528C8"/>
    <w:rsid w:val="00553395"/>
    <w:rsid w:val="0055358B"/>
    <w:rsid w:val="00554206"/>
    <w:rsid w:val="005556A5"/>
    <w:rsid w:val="005600AC"/>
    <w:rsid w:val="005601BE"/>
    <w:rsid w:val="00562B2C"/>
    <w:rsid w:val="0056328A"/>
    <w:rsid w:val="00563442"/>
    <w:rsid w:val="0056370B"/>
    <w:rsid w:val="00565B42"/>
    <w:rsid w:val="00566106"/>
    <w:rsid w:val="00566507"/>
    <w:rsid w:val="00571244"/>
    <w:rsid w:val="005719F3"/>
    <w:rsid w:val="00571B4A"/>
    <w:rsid w:val="00571DB7"/>
    <w:rsid w:val="00573495"/>
    <w:rsid w:val="00573D1D"/>
    <w:rsid w:val="00574E00"/>
    <w:rsid w:val="0057743B"/>
    <w:rsid w:val="00584A6C"/>
    <w:rsid w:val="0058505B"/>
    <w:rsid w:val="00586637"/>
    <w:rsid w:val="005910FD"/>
    <w:rsid w:val="0059379F"/>
    <w:rsid w:val="005957E3"/>
    <w:rsid w:val="00597E6C"/>
    <w:rsid w:val="005A07CA"/>
    <w:rsid w:val="005A0988"/>
    <w:rsid w:val="005A107A"/>
    <w:rsid w:val="005A177C"/>
    <w:rsid w:val="005A1A55"/>
    <w:rsid w:val="005A1D2E"/>
    <w:rsid w:val="005A7C3E"/>
    <w:rsid w:val="005A7E00"/>
    <w:rsid w:val="005B4401"/>
    <w:rsid w:val="005B71C4"/>
    <w:rsid w:val="005B7258"/>
    <w:rsid w:val="005C058B"/>
    <w:rsid w:val="005C1FD4"/>
    <w:rsid w:val="005C3A5A"/>
    <w:rsid w:val="005C4CE6"/>
    <w:rsid w:val="005C5349"/>
    <w:rsid w:val="005D1B7C"/>
    <w:rsid w:val="005D45D9"/>
    <w:rsid w:val="005D6EB7"/>
    <w:rsid w:val="005D7137"/>
    <w:rsid w:val="005E0ED2"/>
    <w:rsid w:val="005E30AD"/>
    <w:rsid w:val="005E30FD"/>
    <w:rsid w:val="005E3D69"/>
    <w:rsid w:val="005E4CFE"/>
    <w:rsid w:val="005E78B0"/>
    <w:rsid w:val="005F2933"/>
    <w:rsid w:val="005F56AE"/>
    <w:rsid w:val="005F6391"/>
    <w:rsid w:val="005F725E"/>
    <w:rsid w:val="005F7AF3"/>
    <w:rsid w:val="00602098"/>
    <w:rsid w:val="00602495"/>
    <w:rsid w:val="006039FB"/>
    <w:rsid w:val="00603DD9"/>
    <w:rsid w:val="00603FF3"/>
    <w:rsid w:val="00604C67"/>
    <w:rsid w:val="006054BB"/>
    <w:rsid w:val="006068AC"/>
    <w:rsid w:val="00607055"/>
    <w:rsid w:val="00611B51"/>
    <w:rsid w:val="006122BA"/>
    <w:rsid w:val="0061275F"/>
    <w:rsid w:val="00613496"/>
    <w:rsid w:val="00614D03"/>
    <w:rsid w:val="00615288"/>
    <w:rsid w:val="00615632"/>
    <w:rsid w:val="006157F9"/>
    <w:rsid w:val="0061729D"/>
    <w:rsid w:val="006179E6"/>
    <w:rsid w:val="00620FDE"/>
    <w:rsid w:val="0062130B"/>
    <w:rsid w:val="00621EA1"/>
    <w:rsid w:val="006239F2"/>
    <w:rsid w:val="006272DA"/>
    <w:rsid w:val="00627DEB"/>
    <w:rsid w:val="006312EF"/>
    <w:rsid w:val="00632D00"/>
    <w:rsid w:val="00632E72"/>
    <w:rsid w:val="00633BA2"/>
    <w:rsid w:val="00633EEA"/>
    <w:rsid w:val="00637078"/>
    <w:rsid w:val="00637757"/>
    <w:rsid w:val="006401E9"/>
    <w:rsid w:val="00640937"/>
    <w:rsid w:val="006412B3"/>
    <w:rsid w:val="00641CF8"/>
    <w:rsid w:val="00642EA7"/>
    <w:rsid w:val="00643A48"/>
    <w:rsid w:val="00643D34"/>
    <w:rsid w:val="00645579"/>
    <w:rsid w:val="00645759"/>
    <w:rsid w:val="00646638"/>
    <w:rsid w:val="0064719D"/>
    <w:rsid w:val="00650665"/>
    <w:rsid w:val="00651927"/>
    <w:rsid w:val="00651A27"/>
    <w:rsid w:val="00661094"/>
    <w:rsid w:val="006622B4"/>
    <w:rsid w:val="00662AA2"/>
    <w:rsid w:val="006631CF"/>
    <w:rsid w:val="00663606"/>
    <w:rsid w:val="00663D25"/>
    <w:rsid w:val="00663F32"/>
    <w:rsid w:val="006644D5"/>
    <w:rsid w:val="00664A9F"/>
    <w:rsid w:val="006654C6"/>
    <w:rsid w:val="00666B21"/>
    <w:rsid w:val="00667382"/>
    <w:rsid w:val="00670949"/>
    <w:rsid w:val="00671160"/>
    <w:rsid w:val="006719B4"/>
    <w:rsid w:val="00671C6D"/>
    <w:rsid w:val="006739D0"/>
    <w:rsid w:val="00674D56"/>
    <w:rsid w:val="0067568A"/>
    <w:rsid w:val="00675D3E"/>
    <w:rsid w:val="00676129"/>
    <w:rsid w:val="0068012A"/>
    <w:rsid w:val="00680DFC"/>
    <w:rsid w:val="00682EBC"/>
    <w:rsid w:val="0068356D"/>
    <w:rsid w:val="00683C43"/>
    <w:rsid w:val="00684979"/>
    <w:rsid w:val="00685244"/>
    <w:rsid w:val="006866F0"/>
    <w:rsid w:val="00690988"/>
    <w:rsid w:val="00690DBC"/>
    <w:rsid w:val="00692C75"/>
    <w:rsid w:val="006930D4"/>
    <w:rsid w:val="00693A1D"/>
    <w:rsid w:val="006943AE"/>
    <w:rsid w:val="00694DB6"/>
    <w:rsid w:val="0069525C"/>
    <w:rsid w:val="0069603A"/>
    <w:rsid w:val="00697C81"/>
    <w:rsid w:val="006A0AF6"/>
    <w:rsid w:val="006A0E5B"/>
    <w:rsid w:val="006A170B"/>
    <w:rsid w:val="006A393F"/>
    <w:rsid w:val="006A5104"/>
    <w:rsid w:val="006A5EBE"/>
    <w:rsid w:val="006B0B22"/>
    <w:rsid w:val="006B1FB4"/>
    <w:rsid w:val="006B21B9"/>
    <w:rsid w:val="006B2290"/>
    <w:rsid w:val="006B2B95"/>
    <w:rsid w:val="006B3178"/>
    <w:rsid w:val="006B3B41"/>
    <w:rsid w:val="006B4A0C"/>
    <w:rsid w:val="006B6A2D"/>
    <w:rsid w:val="006B76A8"/>
    <w:rsid w:val="006B7F14"/>
    <w:rsid w:val="006C01A8"/>
    <w:rsid w:val="006C16C8"/>
    <w:rsid w:val="006C1F1A"/>
    <w:rsid w:val="006C54DA"/>
    <w:rsid w:val="006C7223"/>
    <w:rsid w:val="006C7232"/>
    <w:rsid w:val="006C777B"/>
    <w:rsid w:val="006D22E6"/>
    <w:rsid w:val="006D2A57"/>
    <w:rsid w:val="006D2FAF"/>
    <w:rsid w:val="006D34C8"/>
    <w:rsid w:val="006D36EA"/>
    <w:rsid w:val="006D44FF"/>
    <w:rsid w:val="006D63E5"/>
    <w:rsid w:val="006D7E5A"/>
    <w:rsid w:val="006E11EA"/>
    <w:rsid w:val="006E18EC"/>
    <w:rsid w:val="006E3A75"/>
    <w:rsid w:val="006E5688"/>
    <w:rsid w:val="006E5A71"/>
    <w:rsid w:val="006E5AAE"/>
    <w:rsid w:val="006E743F"/>
    <w:rsid w:val="006F3B7E"/>
    <w:rsid w:val="006F3F07"/>
    <w:rsid w:val="006F4660"/>
    <w:rsid w:val="006F6AF2"/>
    <w:rsid w:val="006F7AA2"/>
    <w:rsid w:val="00700096"/>
    <w:rsid w:val="00700F04"/>
    <w:rsid w:val="00703A10"/>
    <w:rsid w:val="00705C3D"/>
    <w:rsid w:val="00706339"/>
    <w:rsid w:val="00710269"/>
    <w:rsid w:val="0071246E"/>
    <w:rsid w:val="007130D3"/>
    <w:rsid w:val="007137CD"/>
    <w:rsid w:val="007147E2"/>
    <w:rsid w:val="00716300"/>
    <w:rsid w:val="00717D88"/>
    <w:rsid w:val="00720771"/>
    <w:rsid w:val="00720B93"/>
    <w:rsid w:val="00724DDF"/>
    <w:rsid w:val="00725E29"/>
    <w:rsid w:val="007274A0"/>
    <w:rsid w:val="0073048B"/>
    <w:rsid w:val="00732E9E"/>
    <w:rsid w:val="00733FC4"/>
    <w:rsid w:val="00734FEC"/>
    <w:rsid w:val="00735756"/>
    <w:rsid w:val="00736A73"/>
    <w:rsid w:val="0073799D"/>
    <w:rsid w:val="007400AA"/>
    <w:rsid w:val="00740795"/>
    <w:rsid w:val="00740907"/>
    <w:rsid w:val="00741FB9"/>
    <w:rsid w:val="007429C1"/>
    <w:rsid w:val="00743CD3"/>
    <w:rsid w:val="00745B42"/>
    <w:rsid w:val="00747098"/>
    <w:rsid w:val="007529A3"/>
    <w:rsid w:val="00752F13"/>
    <w:rsid w:val="00755215"/>
    <w:rsid w:val="00755C5D"/>
    <w:rsid w:val="00755DEE"/>
    <w:rsid w:val="007600A1"/>
    <w:rsid w:val="007602F7"/>
    <w:rsid w:val="00760EB6"/>
    <w:rsid w:val="007629C1"/>
    <w:rsid w:val="00764597"/>
    <w:rsid w:val="00764B78"/>
    <w:rsid w:val="0076553E"/>
    <w:rsid w:val="00770FA9"/>
    <w:rsid w:val="00772B87"/>
    <w:rsid w:val="0077351F"/>
    <w:rsid w:val="00773D06"/>
    <w:rsid w:val="00773F9A"/>
    <w:rsid w:val="00775233"/>
    <w:rsid w:val="00775A1C"/>
    <w:rsid w:val="00776782"/>
    <w:rsid w:val="0078442C"/>
    <w:rsid w:val="00786056"/>
    <w:rsid w:val="00791BAF"/>
    <w:rsid w:val="0079266A"/>
    <w:rsid w:val="007933A1"/>
    <w:rsid w:val="007942D3"/>
    <w:rsid w:val="00794C32"/>
    <w:rsid w:val="00795EB9"/>
    <w:rsid w:val="007967EA"/>
    <w:rsid w:val="00797676"/>
    <w:rsid w:val="007A01A7"/>
    <w:rsid w:val="007A185D"/>
    <w:rsid w:val="007A21AD"/>
    <w:rsid w:val="007A2BB2"/>
    <w:rsid w:val="007A3FEE"/>
    <w:rsid w:val="007A5244"/>
    <w:rsid w:val="007A6117"/>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66B5"/>
    <w:rsid w:val="007C79CF"/>
    <w:rsid w:val="007D00D9"/>
    <w:rsid w:val="007D0676"/>
    <w:rsid w:val="007D250F"/>
    <w:rsid w:val="007D440F"/>
    <w:rsid w:val="007D4B87"/>
    <w:rsid w:val="007D5202"/>
    <w:rsid w:val="007D59F3"/>
    <w:rsid w:val="007D5E4F"/>
    <w:rsid w:val="007D72AE"/>
    <w:rsid w:val="007E09DA"/>
    <w:rsid w:val="007E3C65"/>
    <w:rsid w:val="007E3E5D"/>
    <w:rsid w:val="007E702F"/>
    <w:rsid w:val="007E7267"/>
    <w:rsid w:val="007F0180"/>
    <w:rsid w:val="007F0251"/>
    <w:rsid w:val="007F027C"/>
    <w:rsid w:val="007F0A7C"/>
    <w:rsid w:val="007F0CA8"/>
    <w:rsid w:val="007F0CE8"/>
    <w:rsid w:val="007F0D04"/>
    <w:rsid w:val="007F0E67"/>
    <w:rsid w:val="007F20F0"/>
    <w:rsid w:val="007F30B3"/>
    <w:rsid w:val="007F6C4F"/>
    <w:rsid w:val="007F6C74"/>
    <w:rsid w:val="00800DA6"/>
    <w:rsid w:val="00801417"/>
    <w:rsid w:val="0080279B"/>
    <w:rsid w:val="00803E64"/>
    <w:rsid w:val="00803FCA"/>
    <w:rsid w:val="008068EB"/>
    <w:rsid w:val="00806A02"/>
    <w:rsid w:val="00807192"/>
    <w:rsid w:val="0081018E"/>
    <w:rsid w:val="0081080B"/>
    <w:rsid w:val="00811965"/>
    <w:rsid w:val="008127F1"/>
    <w:rsid w:val="0081444E"/>
    <w:rsid w:val="008178B6"/>
    <w:rsid w:val="00820E4D"/>
    <w:rsid w:val="008213B9"/>
    <w:rsid w:val="00821796"/>
    <w:rsid w:val="00821DE4"/>
    <w:rsid w:val="00822EE0"/>
    <w:rsid w:val="00824D43"/>
    <w:rsid w:val="00827FEE"/>
    <w:rsid w:val="0083084C"/>
    <w:rsid w:val="0083245B"/>
    <w:rsid w:val="00832B82"/>
    <w:rsid w:val="008331D8"/>
    <w:rsid w:val="00835078"/>
    <w:rsid w:val="00835E06"/>
    <w:rsid w:val="00836CC0"/>
    <w:rsid w:val="00840930"/>
    <w:rsid w:val="00844530"/>
    <w:rsid w:val="00846496"/>
    <w:rsid w:val="00846C5C"/>
    <w:rsid w:val="008514E7"/>
    <w:rsid w:val="00852EA4"/>
    <w:rsid w:val="00853231"/>
    <w:rsid w:val="00855AEB"/>
    <w:rsid w:val="00855AFF"/>
    <w:rsid w:val="00855F74"/>
    <w:rsid w:val="008561B7"/>
    <w:rsid w:val="00860236"/>
    <w:rsid w:val="00860832"/>
    <w:rsid w:val="008615BB"/>
    <w:rsid w:val="00862C6C"/>
    <w:rsid w:val="00864098"/>
    <w:rsid w:val="00864A31"/>
    <w:rsid w:val="00865B05"/>
    <w:rsid w:val="00865B74"/>
    <w:rsid w:val="00866924"/>
    <w:rsid w:val="008703E8"/>
    <w:rsid w:val="00870557"/>
    <w:rsid w:val="00870B5E"/>
    <w:rsid w:val="00870DA1"/>
    <w:rsid w:val="00870FD9"/>
    <w:rsid w:val="00871B86"/>
    <w:rsid w:val="008736E8"/>
    <w:rsid w:val="00873CDB"/>
    <w:rsid w:val="00875D3A"/>
    <w:rsid w:val="00877CD0"/>
    <w:rsid w:val="00877FF2"/>
    <w:rsid w:val="0088029F"/>
    <w:rsid w:val="00880508"/>
    <w:rsid w:val="00880BFC"/>
    <w:rsid w:val="0088174B"/>
    <w:rsid w:val="008832EC"/>
    <w:rsid w:val="008841AC"/>
    <w:rsid w:val="00884632"/>
    <w:rsid w:val="008870DF"/>
    <w:rsid w:val="008905BE"/>
    <w:rsid w:val="00891D4C"/>
    <w:rsid w:val="0089394D"/>
    <w:rsid w:val="008944AD"/>
    <w:rsid w:val="00894EAA"/>
    <w:rsid w:val="00896294"/>
    <w:rsid w:val="008974F0"/>
    <w:rsid w:val="008A01F7"/>
    <w:rsid w:val="008A19E5"/>
    <w:rsid w:val="008A3533"/>
    <w:rsid w:val="008A3F64"/>
    <w:rsid w:val="008A42C2"/>
    <w:rsid w:val="008B012A"/>
    <w:rsid w:val="008B1776"/>
    <w:rsid w:val="008B2117"/>
    <w:rsid w:val="008B2708"/>
    <w:rsid w:val="008B3CFD"/>
    <w:rsid w:val="008B740B"/>
    <w:rsid w:val="008B77D8"/>
    <w:rsid w:val="008C17EE"/>
    <w:rsid w:val="008C203D"/>
    <w:rsid w:val="008C25D7"/>
    <w:rsid w:val="008C378F"/>
    <w:rsid w:val="008C5249"/>
    <w:rsid w:val="008C7D59"/>
    <w:rsid w:val="008D3382"/>
    <w:rsid w:val="008D4E5D"/>
    <w:rsid w:val="008D5232"/>
    <w:rsid w:val="008D5532"/>
    <w:rsid w:val="008E4707"/>
    <w:rsid w:val="008E564B"/>
    <w:rsid w:val="008E6B79"/>
    <w:rsid w:val="008E71E8"/>
    <w:rsid w:val="008E789F"/>
    <w:rsid w:val="008F4318"/>
    <w:rsid w:val="008F4ECA"/>
    <w:rsid w:val="008F626F"/>
    <w:rsid w:val="0090075A"/>
    <w:rsid w:val="009033D3"/>
    <w:rsid w:val="00903EC4"/>
    <w:rsid w:val="00906AF9"/>
    <w:rsid w:val="00906E17"/>
    <w:rsid w:val="00910AF6"/>
    <w:rsid w:val="00914008"/>
    <w:rsid w:val="00915A52"/>
    <w:rsid w:val="00916BF3"/>
    <w:rsid w:val="00917564"/>
    <w:rsid w:val="0092128E"/>
    <w:rsid w:val="009219D6"/>
    <w:rsid w:val="00923A6F"/>
    <w:rsid w:val="00923CF8"/>
    <w:rsid w:val="009251DA"/>
    <w:rsid w:val="009258A5"/>
    <w:rsid w:val="00925F15"/>
    <w:rsid w:val="00927B64"/>
    <w:rsid w:val="0093006D"/>
    <w:rsid w:val="00930BA1"/>
    <w:rsid w:val="0093132A"/>
    <w:rsid w:val="009313CA"/>
    <w:rsid w:val="0093157A"/>
    <w:rsid w:val="0093169E"/>
    <w:rsid w:val="009337CF"/>
    <w:rsid w:val="00933E3B"/>
    <w:rsid w:val="00933F2C"/>
    <w:rsid w:val="00934F5C"/>
    <w:rsid w:val="00935C23"/>
    <w:rsid w:val="009403BC"/>
    <w:rsid w:val="00940762"/>
    <w:rsid w:val="00941967"/>
    <w:rsid w:val="00942CC3"/>
    <w:rsid w:val="00942D05"/>
    <w:rsid w:val="0094458E"/>
    <w:rsid w:val="009450C5"/>
    <w:rsid w:val="0094586B"/>
    <w:rsid w:val="009505C9"/>
    <w:rsid w:val="00950752"/>
    <w:rsid w:val="00951B1F"/>
    <w:rsid w:val="0095385B"/>
    <w:rsid w:val="00955018"/>
    <w:rsid w:val="00961EDE"/>
    <w:rsid w:val="00966424"/>
    <w:rsid w:val="00966E50"/>
    <w:rsid w:val="00967183"/>
    <w:rsid w:val="00967E1F"/>
    <w:rsid w:val="00970814"/>
    <w:rsid w:val="00971AFF"/>
    <w:rsid w:val="009722A4"/>
    <w:rsid w:val="00973A39"/>
    <w:rsid w:val="00977913"/>
    <w:rsid w:val="0098098A"/>
    <w:rsid w:val="009811E5"/>
    <w:rsid w:val="00984CBA"/>
    <w:rsid w:val="009850A8"/>
    <w:rsid w:val="00987896"/>
    <w:rsid w:val="00993CF1"/>
    <w:rsid w:val="00993D71"/>
    <w:rsid w:val="00996828"/>
    <w:rsid w:val="00996B32"/>
    <w:rsid w:val="00997FFD"/>
    <w:rsid w:val="009A0A69"/>
    <w:rsid w:val="009A1528"/>
    <w:rsid w:val="009A48E2"/>
    <w:rsid w:val="009A6F12"/>
    <w:rsid w:val="009B0BF9"/>
    <w:rsid w:val="009B1493"/>
    <w:rsid w:val="009B1706"/>
    <w:rsid w:val="009B1A75"/>
    <w:rsid w:val="009B2D64"/>
    <w:rsid w:val="009B4168"/>
    <w:rsid w:val="009B5F63"/>
    <w:rsid w:val="009B7C8F"/>
    <w:rsid w:val="009C042B"/>
    <w:rsid w:val="009C2DE6"/>
    <w:rsid w:val="009C3025"/>
    <w:rsid w:val="009C3F87"/>
    <w:rsid w:val="009C71E8"/>
    <w:rsid w:val="009D0451"/>
    <w:rsid w:val="009D1097"/>
    <w:rsid w:val="009D1DC6"/>
    <w:rsid w:val="009D4709"/>
    <w:rsid w:val="009D476F"/>
    <w:rsid w:val="009D4FF8"/>
    <w:rsid w:val="009D54E8"/>
    <w:rsid w:val="009D5729"/>
    <w:rsid w:val="009D5E7C"/>
    <w:rsid w:val="009D5FC6"/>
    <w:rsid w:val="009D66F0"/>
    <w:rsid w:val="009E2B55"/>
    <w:rsid w:val="009E3373"/>
    <w:rsid w:val="009E3CF1"/>
    <w:rsid w:val="009E5E53"/>
    <w:rsid w:val="009E6273"/>
    <w:rsid w:val="009E639B"/>
    <w:rsid w:val="009F0F54"/>
    <w:rsid w:val="009F25B7"/>
    <w:rsid w:val="009F501F"/>
    <w:rsid w:val="009F649B"/>
    <w:rsid w:val="00A013B6"/>
    <w:rsid w:val="00A02544"/>
    <w:rsid w:val="00A0691E"/>
    <w:rsid w:val="00A069AB"/>
    <w:rsid w:val="00A07300"/>
    <w:rsid w:val="00A077D8"/>
    <w:rsid w:val="00A108AE"/>
    <w:rsid w:val="00A12E3E"/>
    <w:rsid w:val="00A135B7"/>
    <w:rsid w:val="00A14FBF"/>
    <w:rsid w:val="00A2310E"/>
    <w:rsid w:val="00A247FB"/>
    <w:rsid w:val="00A2484C"/>
    <w:rsid w:val="00A276E1"/>
    <w:rsid w:val="00A301C7"/>
    <w:rsid w:val="00A30A64"/>
    <w:rsid w:val="00A30E5D"/>
    <w:rsid w:val="00A324AA"/>
    <w:rsid w:val="00A3266B"/>
    <w:rsid w:val="00A32B76"/>
    <w:rsid w:val="00A3381A"/>
    <w:rsid w:val="00A33E89"/>
    <w:rsid w:val="00A34181"/>
    <w:rsid w:val="00A3648C"/>
    <w:rsid w:val="00A36FC9"/>
    <w:rsid w:val="00A3724C"/>
    <w:rsid w:val="00A40223"/>
    <w:rsid w:val="00A41501"/>
    <w:rsid w:val="00A43F25"/>
    <w:rsid w:val="00A441D5"/>
    <w:rsid w:val="00A46A4B"/>
    <w:rsid w:val="00A4737D"/>
    <w:rsid w:val="00A50395"/>
    <w:rsid w:val="00A553F6"/>
    <w:rsid w:val="00A55E50"/>
    <w:rsid w:val="00A5774A"/>
    <w:rsid w:val="00A611FA"/>
    <w:rsid w:val="00A61202"/>
    <w:rsid w:val="00A668A6"/>
    <w:rsid w:val="00A670C0"/>
    <w:rsid w:val="00A730BC"/>
    <w:rsid w:val="00A74C55"/>
    <w:rsid w:val="00A75B2C"/>
    <w:rsid w:val="00A76686"/>
    <w:rsid w:val="00A813BD"/>
    <w:rsid w:val="00A86370"/>
    <w:rsid w:val="00A86545"/>
    <w:rsid w:val="00A8716D"/>
    <w:rsid w:val="00A93F76"/>
    <w:rsid w:val="00A95887"/>
    <w:rsid w:val="00A95A51"/>
    <w:rsid w:val="00AA107F"/>
    <w:rsid w:val="00AA1F6A"/>
    <w:rsid w:val="00AA2126"/>
    <w:rsid w:val="00AA2528"/>
    <w:rsid w:val="00AA3F08"/>
    <w:rsid w:val="00AA4703"/>
    <w:rsid w:val="00AA588F"/>
    <w:rsid w:val="00AA5C86"/>
    <w:rsid w:val="00AA5F69"/>
    <w:rsid w:val="00AA6F4E"/>
    <w:rsid w:val="00AA6F92"/>
    <w:rsid w:val="00AA76BC"/>
    <w:rsid w:val="00AB0D98"/>
    <w:rsid w:val="00AB4416"/>
    <w:rsid w:val="00AB4CF5"/>
    <w:rsid w:val="00AB6934"/>
    <w:rsid w:val="00AB6BFA"/>
    <w:rsid w:val="00AB7286"/>
    <w:rsid w:val="00AB7864"/>
    <w:rsid w:val="00AB7ECF"/>
    <w:rsid w:val="00AC144B"/>
    <w:rsid w:val="00AC2E44"/>
    <w:rsid w:val="00AC2FD2"/>
    <w:rsid w:val="00AC3C36"/>
    <w:rsid w:val="00AC6BD3"/>
    <w:rsid w:val="00AC7C52"/>
    <w:rsid w:val="00AD6A97"/>
    <w:rsid w:val="00AD6BA0"/>
    <w:rsid w:val="00AD7596"/>
    <w:rsid w:val="00AD75EF"/>
    <w:rsid w:val="00AE221C"/>
    <w:rsid w:val="00AE555C"/>
    <w:rsid w:val="00AF1AF7"/>
    <w:rsid w:val="00AF3251"/>
    <w:rsid w:val="00AF42DE"/>
    <w:rsid w:val="00AF46F4"/>
    <w:rsid w:val="00AF5D9B"/>
    <w:rsid w:val="00AF77BA"/>
    <w:rsid w:val="00B00053"/>
    <w:rsid w:val="00B013C2"/>
    <w:rsid w:val="00B02079"/>
    <w:rsid w:val="00B027F7"/>
    <w:rsid w:val="00B036B9"/>
    <w:rsid w:val="00B039D0"/>
    <w:rsid w:val="00B05642"/>
    <w:rsid w:val="00B0640B"/>
    <w:rsid w:val="00B06710"/>
    <w:rsid w:val="00B07CE5"/>
    <w:rsid w:val="00B11F1E"/>
    <w:rsid w:val="00B1288E"/>
    <w:rsid w:val="00B16BA3"/>
    <w:rsid w:val="00B20E1C"/>
    <w:rsid w:val="00B24904"/>
    <w:rsid w:val="00B26923"/>
    <w:rsid w:val="00B27D42"/>
    <w:rsid w:val="00B3041F"/>
    <w:rsid w:val="00B32E37"/>
    <w:rsid w:val="00B3369F"/>
    <w:rsid w:val="00B41B4D"/>
    <w:rsid w:val="00B505E8"/>
    <w:rsid w:val="00B50E31"/>
    <w:rsid w:val="00B51A15"/>
    <w:rsid w:val="00B51AD0"/>
    <w:rsid w:val="00B52173"/>
    <w:rsid w:val="00B543AA"/>
    <w:rsid w:val="00B55FBC"/>
    <w:rsid w:val="00B57916"/>
    <w:rsid w:val="00B60D6B"/>
    <w:rsid w:val="00B635E1"/>
    <w:rsid w:val="00B64752"/>
    <w:rsid w:val="00B668F0"/>
    <w:rsid w:val="00B67C8A"/>
    <w:rsid w:val="00B70CCA"/>
    <w:rsid w:val="00B71E32"/>
    <w:rsid w:val="00B73E94"/>
    <w:rsid w:val="00B7524B"/>
    <w:rsid w:val="00B75D01"/>
    <w:rsid w:val="00B768ED"/>
    <w:rsid w:val="00B77B3C"/>
    <w:rsid w:val="00B80FE8"/>
    <w:rsid w:val="00B82E53"/>
    <w:rsid w:val="00B86DB8"/>
    <w:rsid w:val="00B87290"/>
    <w:rsid w:val="00B90C26"/>
    <w:rsid w:val="00B91B4D"/>
    <w:rsid w:val="00B92687"/>
    <w:rsid w:val="00B92E83"/>
    <w:rsid w:val="00B93330"/>
    <w:rsid w:val="00B93D9F"/>
    <w:rsid w:val="00B945CB"/>
    <w:rsid w:val="00B94E6C"/>
    <w:rsid w:val="00B95308"/>
    <w:rsid w:val="00B9567C"/>
    <w:rsid w:val="00B96B20"/>
    <w:rsid w:val="00BA1062"/>
    <w:rsid w:val="00BA1C0D"/>
    <w:rsid w:val="00BA3B8D"/>
    <w:rsid w:val="00BA4C2E"/>
    <w:rsid w:val="00BA4FB1"/>
    <w:rsid w:val="00BA693E"/>
    <w:rsid w:val="00BA73FF"/>
    <w:rsid w:val="00BB1B67"/>
    <w:rsid w:val="00BB3F08"/>
    <w:rsid w:val="00BB4606"/>
    <w:rsid w:val="00BB533E"/>
    <w:rsid w:val="00BB6B8E"/>
    <w:rsid w:val="00BB6D1F"/>
    <w:rsid w:val="00BC11AD"/>
    <w:rsid w:val="00BC4984"/>
    <w:rsid w:val="00BD00B3"/>
    <w:rsid w:val="00BD0F35"/>
    <w:rsid w:val="00BD0FD9"/>
    <w:rsid w:val="00BD1E1F"/>
    <w:rsid w:val="00BD37D3"/>
    <w:rsid w:val="00BD4674"/>
    <w:rsid w:val="00BD4D97"/>
    <w:rsid w:val="00BD5469"/>
    <w:rsid w:val="00BD7EC3"/>
    <w:rsid w:val="00BE432B"/>
    <w:rsid w:val="00BE5D2E"/>
    <w:rsid w:val="00BE7D5E"/>
    <w:rsid w:val="00BF0005"/>
    <w:rsid w:val="00BF1216"/>
    <w:rsid w:val="00BF13B2"/>
    <w:rsid w:val="00BF29D2"/>
    <w:rsid w:val="00BF4C5D"/>
    <w:rsid w:val="00BF5A18"/>
    <w:rsid w:val="00C0061D"/>
    <w:rsid w:val="00C00703"/>
    <w:rsid w:val="00C00EB2"/>
    <w:rsid w:val="00C0239B"/>
    <w:rsid w:val="00C04A2D"/>
    <w:rsid w:val="00C07123"/>
    <w:rsid w:val="00C10CD9"/>
    <w:rsid w:val="00C11485"/>
    <w:rsid w:val="00C13493"/>
    <w:rsid w:val="00C135CC"/>
    <w:rsid w:val="00C15D15"/>
    <w:rsid w:val="00C20D59"/>
    <w:rsid w:val="00C217DC"/>
    <w:rsid w:val="00C218F6"/>
    <w:rsid w:val="00C232CE"/>
    <w:rsid w:val="00C23D2F"/>
    <w:rsid w:val="00C244D4"/>
    <w:rsid w:val="00C24770"/>
    <w:rsid w:val="00C255E4"/>
    <w:rsid w:val="00C2594C"/>
    <w:rsid w:val="00C26924"/>
    <w:rsid w:val="00C27396"/>
    <w:rsid w:val="00C304E6"/>
    <w:rsid w:val="00C3190F"/>
    <w:rsid w:val="00C31AC6"/>
    <w:rsid w:val="00C3306F"/>
    <w:rsid w:val="00C33A5A"/>
    <w:rsid w:val="00C34B69"/>
    <w:rsid w:val="00C355CA"/>
    <w:rsid w:val="00C356E0"/>
    <w:rsid w:val="00C37C01"/>
    <w:rsid w:val="00C415DA"/>
    <w:rsid w:val="00C41A2E"/>
    <w:rsid w:val="00C41B1A"/>
    <w:rsid w:val="00C41C95"/>
    <w:rsid w:val="00C439A2"/>
    <w:rsid w:val="00C4417F"/>
    <w:rsid w:val="00C443BD"/>
    <w:rsid w:val="00C44475"/>
    <w:rsid w:val="00C451C5"/>
    <w:rsid w:val="00C45FA1"/>
    <w:rsid w:val="00C47142"/>
    <w:rsid w:val="00C47826"/>
    <w:rsid w:val="00C5073C"/>
    <w:rsid w:val="00C55B82"/>
    <w:rsid w:val="00C64049"/>
    <w:rsid w:val="00C651B2"/>
    <w:rsid w:val="00C6623C"/>
    <w:rsid w:val="00C6648D"/>
    <w:rsid w:val="00C6686B"/>
    <w:rsid w:val="00C66C36"/>
    <w:rsid w:val="00C673C5"/>
    <w:rsid w:val="00C67634"/>
    <w:rsid w:val="00C70CA4"/>
    <w:rsid w:val="00C74069"/>
    <w:rsid w:val="00C75062"/>
    <w:rsid w:val="00C7519B"/>
    <w:rsid w:val="00C75974"/>
    <w:rsid w:val="00C76584"/>
    <w:rsid w:val="00C8155C"/>
    <w:rsid w:val="00C817E7"/>
    <w:rsid w:val="00C8466B"/>
    <w:rsid w:val="00C85596"/>
    <w:rsid w:val="00C8784E"/>
    <w:rsid w:val="00C907FD"/>
    <w:rsid w:val="00C90A14"/>
    <w:rsid w:val="00C9161D"/>
    <w:rsid w:val="00C937F7"/>
    <w:rsid w:val="00C96053"/>
    <w:rsid w:val="00C97102"/>
    <w:rsid w:val="00C97C56"/>
    <w:rsid w:val="00CA0AB1"/>
    <w:rsid w:val="00CA0C1D"/>
    <w:rsid w:val="00CA11FA"/>
    <w:rsid w:val="00CA312C"/>
    <w:rsid w:val="00CA3DF0"/>
    <w:rsid w:val="00CA4582"/>
    <w:rsid w:val="00CA56C3"/>
    <w:rsid w:val="00CA658B"/>
    <w:rsid w:val="00CA6C38"/>
    <w:rsid w:val="00CA7519"/>
    <w:rsid w:val="00CB1086"/>
    <w:rsid w:val="00CB1709"/>
    <w:rsid w:val="00CB2307"/>
    <w:rsid w:val="00CB29E2"/>
    <w:rsid w:val="00CB2EBD"/>
    <w:rsid w:val="00CB4F2A"/>
    <w:rsid w:val="00CB5BBD"/>
    <w:rsid w:val="00CB604C"/>
    <w:rsid w:val="00CB62A9"/>
    <w:rsid w:val="00CB693D"/>
    <w:rsid w:val="00CB7FE9"/>
    <w:rsid w:val="00CC072B"/>
    <w:rsid w:val="00CC0C4B"/>
    <w:rsid w:val="00CC5421"/>
    <w:rsid w:val="00CC5BBA"/>
    <w:rsid w:val="00CD1654"/>
    <w:rsid w:val="00CD292B"/>
    <w:rsid w:val="00CD29C5"/>
    <w:rsid w:val="00CD2E99"/>
    <w:rsid w:val="00CD4827"/>
    <w:rsid w:val="00CD5462"/>
    <w:rsid w:val="00CD5A8E"/>
    <w:rsid w:val="00CD6275"/>
    <w:rsid w:val="00CD6390"/>
    <w:rsid w:val="00CD63F9"/>
    <w:rsid w:val="00CD69F3"/>
    <w:rsid w:val="00CD702A"/>
    <w:rsid w:val="00CD73E1"/>
    <w:rsid w:val="00CD7781"/>
    <w:rsid w:val="00CE02A8"/>
    <w:rsid w:val="00CE2663"/>
    <w:rsid w:val="00CE4D10"/>
    <w:rsid w:val="00CE604B"/>
    <w:rsid w:val="00CE737B"/>
    <w:rsid w:val="00CF08E3"/>
    <w:rsid w:val="00CF1848"/>
    <w:rsid w:val="00CF2C81"/>
    <w:rsid w:val="00CF3FEB"/>
    <w:rsid w:val="00CF4DAC"/>
    <w:rsid w:val="00CF6D5A"/>
    <w:rsid w:val="00CF7A56"/>
    <w:rsid w:val="00D01612"/>
    <w:rsid w:val="00D0241E"/>
    <w:rsid w:val="00D0307F"/>
    <w:rsid w:val="00D039D9"/>
    <w:rsid w:val="00D06F85"/>
    <w:rsid w:val="00D07A09"/>
    <w:rsid w:val="00D100F7"/>
    <w:rsid w:val="00D11FE2"/>
    <w:rsid w:val="00D12044"/>
    <w:rsid w:val="00D123EA"/>
    <w:rsid w:val="00D12EAF"/>
    <w:rsid w:val="00D12F34"/>
    <w:rsid w:val="00D13149"/>
    <w:rsid w:val="00D1451E"/>
    <w:rsid w:val="00D14DED"/>
    <w:rsid w:val="00D14E16"/>
    <w:rsid w:val="00D1520E"/>
    <w:rsid w:val="00D17E9D"/>
    <w:rsid w:val="00D20167"/>
    <w:rsid w:val="00D21850"/>
    <w:rsid w:val="00D24F4C"/>
    <w:rsid w:val="00D31C46"/>
    <w:rsid w:val="00D33EFC"/>
    <w:rsid w:val="00D33FB0"/>
    <w:rsid w:val="00D3437E"/>
    <w:rsid w:val="00D34515"/>
    <w:rsid w:val="00D36515"/>
    <w:rsid w:val="00D368AF"/>
    <w:rsid w:val="00D37C01"/>
    <w:rsid w:val="00D4071D"/>
    <w:rsid w:val="00D40990"/>
    <w:rsid w:val="00D40DBC"/>
    <w:rsid w:val="00D41088"/>
    <w:rsid w:val="00D41B68"/>
    <w:rsid w:val="00D41C08"/>
    <w:rsid w:val="00D431B2"/>
    <w:rsid w:val="00D43907"/>
    <w:rsid w:val="00D4421E"/>
    <w:rsid w:val="00D443C5"/>
    <w:rsid w:val="00D45E41"/>
    <w:rsid w:val="00D46410"/>
    <w:rsid w:val="00D464B1"/>
    <w:rsid w:val="00D5478E"/>
    <w:rsid w:val="00D5518A"/>
    <w:rsid w:val="00D55C26"/>
    <w:rsid w:val="00D56DC3"/>
    <w:rsid w:val="00D57B62"/>
    <w:rsid w:val="00D64DFF"/>
    <w:rsid w:val="00D65899"/>
    <w:rsid w:val="00D65B93"/>
    <w:rsid w:val="00D667A3"/>
    <w:rsid w:val="00D66EF7"/>
    <w:rsid w:val="00D67730"/>
    <w:rsid w:val="00D765EE"/>
    <w:rsid w:val="00D76605"/>
    <w:rsid w:val="00D76A18"/>
    <w:rsid w:val="00D77560"/>
    <w:rsid w:val="00D77A74"/>
    <w:rsid w:val="00D77B46"/>
    <w:rsid w:val="00D8015F"/>
    <w:rsid w:val="00D80849"/>
    <w:rsid w:val="00D82E8F"/>
    <w:rsid w:val="00D8302D"/>
    <w:rsid w:val="00D8487C"/>
    <w:rsid w:val="00D864A3"/>
    <w:rsid w:val="00D87EA2"/>
    <w:rsid w:val="00D91513"/>
    <w:rsid w:val="00D92850"/>
    <w:rsid w:val="00D92A35"/>
    <w:rsid w:val="00D92D2F"/>
    <w:rsid w:val="00D934B1"/>
    <w:rsid w:val="00D93531"/>
    <w:rsid w:val="00D94633"/>
    <w:rsid w:val="00D952A9"/>
    <w:rsid w:val="00D9583A"/>
    <w:rsid w:val="00D962BC"/>
    <w:rsid w:val="00D96B72"/>
    <w:rsid w:val="00D97DC1"/>
    <w:rsid w:val="00DA1CEF"/>
    <w:rsid w:val="00DA1E51"/>
    <w:rsid w:val="00DA2374"/>
    <w:rsid w:val="00DA2529"/>
    <w:rsid w:val="00DA2738"/>
    <w:rsid w:val="00DA36D8"/>
    <w:rsid w:val="00DA4248"/>
    <w:rsid w:val="00DA4458"/>
    <w:rsid w:val="00DA5439"/>
    <w:rsid w:val="00DA56DD"/>
    <w:rsid w:val="00DB2058"/>
    <w:rsid w:val="00DB27C7"/>
    <w:rsid w:val="00DB3D45"/>
    <w:rsid w:val="00DB4BFE"/>
    <w:rsid w:val="00DB58F5"/>
    <w:rsid w:val="00DB5BD2"/>
    <w:rsid w:val="00DC073B"/>
    <w:rsid w:val="00DC0B54"/>
    <w:rsid w:val="00DC12D8"/>
    <w:rsid w:val="00DC14F5"/>
    <w:rsid w:val="00DC2CC8"/>
    <w:rsid w:val="00DC54A9"/>
    <w:rsid w:val="00DD0AA1"/>
    <w:rsid w:val="00DD0F47"/>
    <w:rsid w:val="00DD118C"/>
    <w:rsid w:val="00DD200E"/>
    <w:rsid w:val="00DD2FED"/>
    <w:rsid w:val="00DD32AF"/>
    <w:rsid w:val="00DD33CC"/>
    <w:rsid w:val="00DD52AA"/>
    <w:rsid w:val="00DD6292"/>
    <w:rsid w:val="00DE0123"/>
    <w:rsid w:val="00DE04BF"/>
    <w:rsid w:val="00DE1164"/>
    <w:rsid w:val="00DE1768"/>
    <w:rsid w:val="00DE1F31"/>
    <w:rsid w:val="00DE2240"/>
    <w:rsid w:val="00DE4F53"/>
    <w:rsid w:val="00DF0079"/>
    <w:rsid w:val="00DF0C38"/>
    <w:rsid w:val="00DF1073"/>
    <w:rsid w:val="00DF4DEF"/>
    <w:rsid w:val="00DF7CA8"/>
    <w:rsid w:val="00E00212"/>
    <w:rsid w:val="00E053B9"/>
    <w:rsid w:val="00E05B97"/>
    <w:rsid w:val="00E1058D"/>
    <w:rsid w:val="00E105B6"/>
    <w:rsid w:val="00E11100"/>
    <w:rsid w:val="00E1124D"/>
    <w:rsid w:val="00E155BF"/>
    <w:rsid w:val="00E157AD"/>
    <w:rsid w:val="00E15CF3"/>
    <w:rsid w:val="00E17703"/>
    <w:rsid w:val="00E207C1"/>
    <w:rsid w:val="00E21BAA"/>
    <w:rsid w:val="00E21C50"/>
    <w:rsid w:val="00E2222A"/>
    <w:rsid w:val="00E2278F"/>
    <w:rsid w:val="00E231FB"/>
    <w:rsid w:val="00E23933"/>
    <w:rsid w:val="00E23E91"/>
    <w:rsid w:val="00E2414C"/>
    <w:rsid w:val="00E253DB"/>
    <w:rsid w:val="00E263B1"/>
    <w:rsid w:val="00E27936"/>
    <w:rsid w:val="00E30CE6"/>
    <w:rsid w:val="00E30F64"/>
    <w:rsid w:val="00E33655"/>
    <w:rsid w:val="00E3622B"/>
    <w:rsid w:val="00E40222"/>
    <w:rsid w:val="00E41240"/>
    <w:rsid w:val="00E4237E"/>
    <w:rsid w:val="00E42551"/>
    <w:rsid w:val="00E42FCC"/>
    <w:rsid w:val="00E50824"/>
    <w:rsid w:val="00E509BA"/>
    <w:rsid w:val="00E50EF0"/>
    <w:rsid w:val="00E51BEF"/>
    <w:rsid w:val="00E53442"/>
    <w:rsid w:val="00E53699"/>
    <w:rsid w:val="00E55CAD"/>
    <w:rsid w:val="00E56000"/>
    <w:rsid w:val="00E57609"/>
    <w:rsid w:val="00E6159A"/>
    <w:rsid w:val="00E66235"/>
    <w:rsid w:val="00E663FD"/>
    <w:rsid w:val="00E66CB3"/>
    <w:rsid w:val="00E7060A"/>
    <w:rsid w:val="00E70A2D"/>
    <w:rsid w:val="00E721B5"/>
    <w:rsid w:val="00E745DD"/>
    <w:rsid w:val="00E74EED"/>
    <w:rsid w:val="00E81609"/>
    <w:rsid w:val="00E82227"/>
    <w:rsid w:val="00E82989"/>
    <w:rsid w:val="00E830DC"/>
    <w:rsid w:val="00E83C24"/>
    <w:rsid w:val="00E8409D"/>
    <w:rsid w:val="00E842E3"/>
    <w:rsid w:val="00E85BFD"/>
    <w:rsid w:val="00E85D93"/>
    <w:rsid w:val="00E869CB"/>
    <w:rsid w:val="00E86AB4"/>
    <w:rsid w:val="00E86DA3"/>
    <w:rsid w:val="00E90C2A"/>
    <w:rsid w:val="00E90CF9"/>
    <w:rsid w:val="00E913E9"/>
    <w:rsid w:val="00E916C4"/>
    <w:rsid w:val="00E91804"/>
    <w:rsid w:val="00E91973"/>
    <w:rsid w:val="00E92652"/>
    <w:rsid w:val="00E9318D"/>
    <w:rsid w:val="00E940E5"/>
    <w:rsid w:val="00E969A8"/>
    <w:rsid w:val="00E97813"/>
    <w:rsid w:val="00EA087D"/>
    <w:rsid w:val="00EA0B51"/>
    <w:rsid w:val="00EA146C"/>
    <w:rsid w:val="00EA277C"/>
    <w:rsid w:val="00EA551A"/>
    <w:rsid w:val="00EA774B"/>
    <w:rsid w:val="00EA774F"/>
    <w:rsid w:val="00EB0472"/>
    <w:rsid w:val="00EB179D"/>
    <w:rsid w:val="00EB4CDE"/>
    <w:rsid w:val="00EB4EC8"/>
    <w:rsid w:val="00EC0296"/>
    <w:rsid w:val="00EC10FF"/>
    <w:rsid w:val="00EC20FF"/>
    <w:rsid w:val="00EC2369"/>
    <w:rsid w:val="00EC4290"/>
    <w:rsid w:val="00EC4396"/>
    <w:rsid w:val="00EC4825"/>
    <w:rsid w:val="00EC4E33"/>
    <w:rsid w:val="00EC6295"/>
    <w:rsid w:val="00ED0F92"/>
    <w:rsid w:val="00ED1013"/>
    <w:rsid w:val="00ED2FE1"/>
    <w:rsid w:val="00ED372C"/>
    <w:rsid w:val="00ED4F24"/>
    <w:rsid w:val="00ED4F77"/>
    <w:rsid w:val="00ED5C87"/>
    <w:rsid w:val="00EE2329"/>
    <w:rsid w:val="00EE3534"/>
    <w:rsid w:val="00EE370F"/>
    <w:rsid w:val="00EE4510"/>
    <w:rsid w:val="00EE5647"/>
    <w:rsid w:val="00EE5F41"/>
    <w:rsid w:val="00EE67E6"/>
    <w:rsid w:val="00EE7A83"/>
    <w:rsid w:val="00EE7F52"/>
    <w:rsid w:val="00EF0CB3"/>
    <w:rsid w:val="00EF1DCB"/>
    <w:rsid w:val="00EF3D85"/>
    <w:rsid w:val="00EF4248"/>
    <w:rsid w:val="00EF7577"/>
    <w:rsid w:val="00EF768C"/>
    <w:rsid w:val="00F0206C"/>
    <w:rsid w:val="00F04894"/>
    <w:rsid w:val="00F04A06"/>
    <w:rsid w:val="00F04B98"/>
    <w:rsid w:val="00F078CF"/>
    <w:rsid w:val="00F13918"/>
    <w:rsid w:val="00F14F8C"/>
    <w:rsid w:val="00F150F0"/>
    <w:rsid w:val="00F15BFC"/>
    <w:rsid w:val="00F162BC"/>
    <w:rsid w:val="00F16859"/>
    <w:rsid w:val="00F16DA7"/>
    <w:rsid w:val="00F2084A"/>
    <w:rsid w:val="00F22106"/>
    <w:rsid w:val="00F2503F"/>
    <w:rsid w:val="00F27222"/>
    <w:rsid w:val="00F30A1E"/>
    <w:rsid w:val="00F312ED"/>
    <w:rsid w:val="00F32247"/>
    <w:rsid w:val="00F33A28"/>
    <w:rsid w:val="00F33BE3"/>
    <w:rsid w:val="00F354D2"/>
    <w:rsid w:val="00F35D1E"/>
    <w:rsid w:val="00F37A89"/>
    <w:rsid w:val="00F40369"/>
    <w:rsid w:val="00F40783"/>
    <w:rsid w:val="00F41A0E"/>
    <w:rsid w:val="00F43E19"/>
    <w:rsid w:val="00F463E3"/>
    <w:rsid w:val="00F47810"/>
    <w:rsid w:val="00F511FE"/>
    <w:rsid w:val="00F52FC2"/>
    <w:rsid w:val="00F53193"/>
    <w:rsid w:val="00F5357E"/>
    <w:rsid w:val="00F535F2"/>
    <w:rsid w:val="00F601EC"/>
    <w:rsid w:val="00F60FBC"/>
    <w:rsid w:val="00F61343"/>
    <w:rsid w:val="00F64AFC"/>
    <w:rsid w:val="00F6586C"/>
    <w:rsid w:val="00F66C62"/>
    <w:rsid w:val="00F67321"/>
    <w:rsid w:val="00F7027F"/>
    <w:rsid w:val="00F73120"/>
    <w:rsid w:val="00F73793"/>
    <w:rsid w:val="00F7469B"/>
    <w:rsid w:val="00F775AE"/>
    <w:rsid w:val="00F80396"/>
    <w:rsid w:val="00F827FA"/>
    <w:rsid w:val="00F84FE5"/>
    <w:rsid w:val="00F865A0"/>
    <w:rsid w:val="00F869FC"/>
    <w:rsid w:val="00F90649"/>
    <w:rsid w:val="00F91028"/>
    <w:rsid w:val="00F93285"/>
    <w:rsid w:val="00F94774"/>
    <w:rsid w:val="00F96B55"/>
    <w:rsid w:val="00F979E6"/>
    <w:rsid w:val="00F97D1F"/>
    <w:rsid w:val="00FA1661"/>
    <w:rsid w:val="00FA3F77"/>
    <w:rsid w:val="00FA4014"/>
    <w:rsid w:val="00FA5708"/>
    <w:rsid w:val="00FA58CA"/>
    <w:rsid w:val="00FA5F4E"/>
    <w:rsid w:val="00FA663B"/>
    <w:rsid w:val="00FB0587"/>
    <w:rsid w:val="00FB0AC5"/>
    <w:rsid w:val="00FB120E"/>
    <w:rsid w:val="00FB45DB"/>
    <w:rsid w:val="00FB7D33"/>
    <w:rsid w:val="00FC3E8D"/>
    <w:rsid w:val="00FC4BA7"/>
    <w:rsid w:val="00FC53DB"/>
    <w:rsid w:val="00FD22FD"/>
    <w:rsid w:val="00FD265B"/>
    <w:rsid w:val="00FD278A"/>
    <w:rsid w:val="00FD4A2D"/>
    <w:rsid w:val="00FD4CCD"/>
    <w:rsid w:val="00FD57A2"/>
    <w:rsid w:val="00FD6070"/>
    <w:rsid w:val="00FD6EE6"/>
    <w:rsid w:val="00FD70AE"/>
    <w:rsid w:val="00FD761E"/>
    <w:rsid w:val="00FE2EAF"/>
    <w:rsid w:val="00FE50A2"/>
    <w:rsid w:val="00FE51DB"/>
    <w:rsid w:val="00FE6672"/>
    <w:rsid w:val="00FE79A5"/>
    <w:rsid w:val="00FF0394"/>
    <w:rsid w:val="00FF0FF6"/>
    <w:rsid w:val="00FF6442"/>
    <w:rsid w:val="00FF79BE"/>
    <w:rsid w:val="00FF7C98"/>
    <w:rsid w:val="00FF7E6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rsid w:val="007E09DA"/>
    <w:rPr>
      <w:sz w:val="16"/>
    </w:rPr>
  </w:style>
  <w:style w:type="paragraph" w:styleId="Textocomentario">
    <w:name w:val="annotation text"/>
    <w:basedOn w:val="Normal"/>
    <w:link w:val="TextocomentarioCar"/>
    <w:rsid w:val="007E09DA"/>
    <w:pPr>
      <w:spacing w:after="120" w:line="240" w:lineRule="exact"/>
    </w:pPr>
  </w:style>
  <w:style w:type="character" w:customStyle="1" w:styleId="TextocomentarioCar">
    <w:name w:val="Texto comentario Car"/>
    <w:basedOn w:val="Fuentedeprrafopredeter"/>
    <w:link w:val="Textocomentario"/>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Fuentedeprrafopredeter"/>
    <w:uiPriority w:val="99"/>
    <w:semiHidden/>
    <w:unhideWhenUsed/>
    <w:rsid w:val="00E86DA3"/>
    <w:rPr>
      <w:color w:val="605E5C"/>
      <w:shd w:val="clear" w:color="auto" w:fill="E1DFDD"/>
    </w:rPr>
  </w:style>
  <w:style w:type="character" w:customStyle="1" w:styleId="ng-binding">
    <w:name w:val="ng-binding"/>
    <w:basedOn w:val="Fuentedeprrafopredeter"/>
    <w:rsid w:val="00A3381A"/>
  </w:style>
  <w:style w:type="paragraph" w:styleId="Asuntodelcomentario">
    <w:name w:val="annotation subject"/>
    <w:basedOn w:val="Textocomentario"/>
    <w:next w:val="Textocomentario"/>
    <w:link w:val="AsuntodelcomentarioCar"/>
    <w:uiPriority w:val="99"/>
    <w:semiHidden/>
    <w:unhideWhenUsed/>
    <w:rsid w:val="00113E77"/>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113E77"/>
    <w:rPr>
      <w:rFonts w:ascii="Times New Roman" w:eastAsia="Times New Roman" w:hAnsi="Times New Roman" w:cs="Times New Roman"/>
      <w:b/>
      <w:bCs/>
      <w:sz w:val="20"/>
      <w:szCs w:val="20"/>
      <w:lang w:val="en-GB"/>
    </w:rPr>
  </w:style>
  <w:style w:type="paragraph" w:styleId="Revisi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Textoindependiente"/>
    <w:rsid w:val="001A77EF"/>
    <w:pPr>
      <w:ind w:firstLine="0"/>
      <w:jc w:val="center"/>
    </w:pPr>
    <w:rPr>
      <w:rFonts w:eastAsia="Malgun Gothic"/>
      <w:b/>
      <w:bCs/>
      <w:i/>
      <w:iCs w:val="0"/>
    </w:rPr>
  </w:style>
  <w:style w:type="paragraph" w:styleId="NormalWeb">
    <w:name w:val="Normal (Web)"/>
    <w:basedOn w:val="Normal"/>
    <w:uiPriority w:val="99"/>
    <w:semiHidden/>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s>
</file>

<file path=word/webSettings.xml><?xml version="1.0" encoding="utf-8"?>
<w:webSettings xmlns:r="http://schemas.openxmlformats.org/officeDocument/2006/relationships" xmlns:w="http://schemas.openxmlformats.org/wordprocessingml/2006/main">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259609090">
      <w:bodyDiv w:val="1"/>
      <w:marLeft w:val="0"/>
      <w:marRight w:val="0"/>
      <w:marTop w:val="0"/>
      <w:marBottom w:val="0"/>
      <w:divBdr>
        <w:top w:val="none" w:sz="0" w:space="0" w:color="auto"/>
        <w:left w:val="none" w:sz="0" w:space="0" w:color="auto"/>
        <w:bottom w:val="none" w:sz="0" w:space="0" w:color="auto"/>
        <w:right w:val="none" w:sz="0" w:space="0" w:color="auto"/>
      </w:divBdr>
    </w:div>
    <w:div w:id="616369889">
      <w:bodyDiv w:val="1"/>
      <w:marLeft w:val="0"/>
      <w:marRight w:val="0"/>
      <w:marTop w:val="0"/>
      <w:marBottom w:val="0"/>
      <w:divBdr>
        <w:top w:val="none" w:sz="0" w:space="0" w:color="auto"/>
        <w:left w:val="none" w:sz="0" w:space="0" w:color="auto"/>
        <w:bottom w:val="none" w:sz="0" w:space="0" w:color="auto"/>
        <w:right w:val="none" w:sz="0" w:space="0" w:color="auto"/>
      </w:divBdr>
    </w:div>
    <w:div w:id="634726445">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971134146">
      <w:bodyDiv w:val="1"/>
      <w:marLeft w:val="0"/>
      <w:marRight w:val="0"/>
      <w:marTop w:val="0"/>
      <w:marBottom w:val="0"/>
      <w:divBdr>
        <w:top w:val="none" w:sz="0" w:space="0" w:color="auto"/>
        <w:left w:val="none" w:sz="0" w:space="0" w:color="auto"/>
        <w:bottom w:val="none" w:sz="0" w:space="0" w:color="auto"/>
        <w:right w:val="none" w:sz="0" w:space="0" w:color="auto"/>
      </w:divBdr>
      <w:divsChild>
        <w:div w:id="1869949173">
          <w:marLeft w:val="0"/>
          <w:marRight w:val="0"/>
          <w:marTop w:val="0"/>
          <w:marBottom w:val="0"/>
          <w:divBdr>
            <w:top w:val="none" w:sz="0" w:space="0" w:color="auto"/>
            <w:left w:val="none" w:sz="0" w:space="0" w:color="auto"/>
            <w:bottom w:val="none" w:sz="0" w:space="0" w:color="auto"/>
            <w:right w:val="none" w:sz="0" w:space="0" w:color="auto"/>
          </w:divBdr>
          <w:divsChild>
            <w:div w:id="293221923">
              <w:marLeft w:val="0"/>
              <w:marRight w:val="0"/>
              <w:marTop w:val="0"/>
              <w:marBottom w:val="0"/>
              <w:divBdr>
                <w:top w:val="none" w:sz="0" w:space="0" w:color="auto"/>
                <w:left w:val="none" w:sz="0" w:space="0" w:color="auto"/>
                <w:bottom w:val="none" w:sz="0" w:space="0" w:color="auto"/>
                <w:right w:val="none" w:sz="0" w:space="0" w:color="auto"/>
              </w:divBdr>
              <w:divsChild>
                <w:div w:id="506216119">
                  <w:marLeft w:val="0"/>
                  <w:marRight w:val="0"/>
                  <w:marTop w:val="0"/>
                  <w:marBottom w:val="0"/>
                  <w:divBdr>
                    <w:top w:val="none" w:sz="0" w:space="0" w:color="auto"/>
                    <w:left w:val="none" w:sz="0" w:space="0" w:color="auto"/>
                    <w:bottom w:val="none" w:sz="0" w:space="0" w:color="auto"/>
                    <w:right w:val="none" w:sz="0" w:space="0" w:color="auto"/>
                  </w:divBdr>
                  <w:divsChild>
                    <w:div w:id="1083988308">
                      <w:marLeft w:val="0"/>
                      <w:marRight w:val="0"/>
                      <w:marTop w:val="0"/>
                      <w:marBottom w:val="0"/>
                      <w:divBdr>
                        <w:top w:val="none" w:sz="0" w:space="0" w:color="auto"/>
                        <w:left w:val="none" w:sz="0" w:space="0" w:color="auto"/>
                        <w:bottom w:val="none" w:sz="0" w:space="0" w:color="auto"/>
                        <w:right w:val="none" w:sz="0" w:space="0" w:color="auto"/>
                      </w:divBdr>
                      <w:divsChild>
                        <w:div w:id="931934984">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sChild>
                                <w:div w:id="851837116">
                                  <w:marLeft w:val="0"/>
                                  <w:marRight w:val="0"/>
                                  <w:marTop w:val="0"/>
                                  <w:marBottom w:val="0"/>
                                  <w:divBdr>
                                    <w:top w:val="none" w:sz="0" w:space="0" w:color="auto"/>
                                    <w:left w:val="none" w:sz="0" w:space="0" w:color="auto"/>
                                    <w:bottom w:val="none" w:sz="0" w:space="0" w:color="auto"/>
                                    <w:right w:val="none" w:sz="0" w:space="0" w:color="auto"/>
                                  </w:divBdr>
                                  <w:divsChild>
                                    <w:div w:id="823202646">
                                      <w:marLeft w:val="0"/>
                                      <w:marRight w:val="0"/>
                                      <w:marTop w:val="0"/>
                                      <w:marBottom w:val="0"/>
                                      <w:divBdr>
                                        <w:top w:val="none" w:sz="0" w:space="0" w:color="auto"/>
                                        <w:left w:val="none" w:sz="0" w:space="0" w:color="auto"/>
                                        <w:bottom w:val="none" w:sz="0" w:space="0" w:color="auto"/>
                                        <w:right w:val="none" w:sz="0" w:space="0" w:color="auto"/>
                                      </w:divBdr>
                                    </w:div>
                                    <w:div w:id="295187681">
                                      <w:marLeft w:val="0"/>
                                      <w:marRight w:val="0"/>
                                      <w:marTop w:val="0"/>
                                      <w:marBottom w:val="0"/>
                                      <w:divBdr>
                                        <w:top w:val="none" w:sz="0" w:space="0" w:color="auto"/>
                                        <w:left w:val="none" w:sz="0" w:space="0" w:color="auto"/>
                                        <w:bottom w:val="none" w:sz="0" w:space="0" w:color="auto"/>
                                        <w:right w:val="none" w:sz="0" w:space="0" w:color="auto"/>
                                      </w:divBdr>
                                      <w:divsChild>
                                        <w:div w:id="1600142334">
                                          <w:marLeft w:val="0"/>
                                          <w:marRight w:val="165"/>
                                          <w:marTop w:val="150"/>
                                          <w:marBottom w:val="0"/>
                                          <w:divBdr>
                                            <w:top w:val="none" w:sz="0" w:space="0" w:color="auto"/>
                                            <w:left w:val="none" w:sz="0" w:space="0" w:color="auto"/>
                                            <w:bottom w:val="none" w:sz="0" w:space="0" w:color="auto"/>
                                            <w:right w:val="none" w:sz="0" w:space="0" w:color="auto"/>
                                          </w:divBdr>
                                          <w:divsChild>
                                            <w:div w:id="297420621">
                                              <w:marLeft w:val="0"/>
                                              <w:marRight w:val="0"/>
                                              <w:marTop w:val="0"/>
                                              <w:marBottom w:val="0"/>
                                              <w:divBdr>
                                                <w:top w:val="none" w:sz="0" w:space="0" w:color="auto"/>
                                                <w:left w:val="none" w:sz="0" w:space="0" w:color="auto"/>
                                                <w:bottom w:val="none" w:sz="0" w:space="0" w:color="auto"/>
                                                <w:right w:val="none" w:sz="0" w:space="0" w:color="auto"/>
                                              </w:divBdr>
                                              <w:divsChild>
                                                <w:div w:id="12278858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174683329">
      <w:bodyDiv w:val="1"/>
      <w:marLeft w:val="0"/>
      <w:marRight w:val="0"/>
      <w:marTop w:val="0"/>
      <w:marBottom w:val="0"/>
      <w:divBdr>
        <w:top w:val="none" w:sz="0" w:space="0" w:color="auto"/>
        <w:left w:val="none" w:sz="0" w:space="0" w:color="auto"/>
        <w:bottom w:val="none" w:sz="0" w:space="0" w:color="auto"/>
        <w:right w:val="none" w:sz="0" w:space="0" w:color="auto"/>
      </w:divBdr>
      <w:divsChild>
        <w:div w:id="915357666">
          <w:marLeft w:val="0"/>
          <w:marRight w:val="0"/>
          <w:marTop w:val="0"/>
          <w:marBottom w:val="0"/>
          <w:divBdr>
            <w:top w:val="none" w:sz="0" w:space="0" w:color="auto"/>
            <w:left w:val="none" w:sz="0" w:space="0" w:color="auto"/>
            <w:bottom w:val="none" w:sz="0" w:space="0" w:color="auto"/>
            <w:right w:val="none" w:sz="0" w:space="0" w:color="auto"/>
          </w:divBdr>
          <w:divsChild>
            <w:div w:id="1446190847">
              <w:marLeft w:val="0"/>
              <w:marRight w:val="0"/>
              <w:marTop w:val="0"/>
              <w:marBottom w:val="0"/>
              <w:divBdr>
                <w:top w:val="none" w:sz="0" w:space="0" w:color="auto"/>
                <w:left w:val="none" w:sz="0" w:space="0" w:color="auto"/>
                <w:bottom w:val="none" w:sz="0" w:space="0" w:color="auto"/>
                <w:right w:val="none" w:sz="0" w:space="0" w:color="auto"/>
              </w:divBdr>
              <w:divsChild>
                <w:div w:id="801654821">
                  <w:marLeft w:val="0"/>
                  <w:marRight w:val="0"/>
                  <w:marTop w:val="0"/>
                  <w:marBottom w:val="0"/>
                  <w:divBdr>
                    <w:top w:val="none" w:sz="0" w:space="0" w:color="auto"/>
                    <w:left w:val="none" w:sz="0" w:space="0" w:color="auto"/>
                    <w:bottom w:val="none" w:sz="0" w:space="0" w:color="auto"/>
                    <w:right w:val="none" w:sz="0" w:space="0" w:color="auto"/>
                  </w:divBdr>
                  <w:divsChild>
                    <w:div w:id="1483816559">
                      <w:marLeft w:val="0"/>
                      <w:marRight w:val="0"/>
                      <w:marTop w:val="0"/>
                      <w:marBottom w:val="0"/>
                      <w:divBdr>
                        <w:top w:val="none" w:sz="0" w:space="0" w:color="auto"/>
                        <w:left w:val="none" w:sz="0" w:space="0" w:color="auto"/>
                        <w:bottom w:val="none" w:sz="0" w:space="0" w:color="auto"/>
                        <w:right w:val="none" w:sz="0" w:space="0" w:color="auto"/>
                      </w:divBdr>
                      <w:divsChild>
                        <w:div w:id="1915163451">
                          <w:marLeft w:val="0"/>
                          <w:marRight w:val="0"/>
                          <w:marTop w:val="0"/>
                          <w:marBottom w:val="0"/>
                          <w:divBdr>
                            <w:top w:val="none" w:sz="0" w:space="0" w:color="auto"/>
                            <w:left w:val="none" w:sz="0" w:space="0" w:color="auto"/>
                            <w:bottom w:val="none" w:sz="0" w:space="0" w:color="auto"/>
                            <w:right w:val="none" w:sz="0" w:space="0" w:color="auto"/>
                          </w:divBdr>
                          <w:divsChild>
                            <w:div w:id="1573615257">
                              <w:marLeft w:val="0"/>
                              <w:marRight w:val="0"/>
                              <w:marTop w:val="0"/>
                              <w:marBottom w:val="0"/>
                              <w:divBdr>
                                <w:top w:val="none" w:sz="0" w:space="0" w:color="auto"/>
                                <w:left w:val="none" w:sz="0" w:space="0" w:color="auto"/>
                                <w:bottom w:val="none" w:sz="0" w:space="0" w:color="auto"/>
                                <w:right w:val="none" w:sz="0" w:space="0" w:color="auto"/>
                              </w:divBdr>
                              <w:divsChild>
                                <w:div w:id="2032679792">
                                  <w:marLeft w:val="0"/>
                                  <w:marRight w:val="0"/>
                                  <w:marTop w:val="0"/>
                                  <w:marBottom w:val="0"/>
                                  <w:divBdr>
                                    <w:top w:val="none" w:sz="0" w:space="0" w:color="auto"/>
                                    <w:left w:val="none" w:sz="0" w:space="0" w:color="auto"/>
                                    <w:bottom w:val="none" w:sz="0" w:space="0" w:color="auto"/>
                                    <w:right w:val="none" w:sz="0" w:space="0" w:color="auto"/>
                                  </w:divBdr>
                                  <w:divsChild>
                                    <w:div w:id="697463630">
                                      <w:marLeft w:val="0"/>
                                      <w:marRight w:val="0"/>
                                      <w:marTop w:val="0"/>
                                      <w:marBottom w:val="0"/>
                                      <w:divBdr>
                                        <w:top w:val="none" w:sz="0" w:space="0" w:color="auto"/>
                                        <w:left w:val="none" w:sz="0" w:space="0" w:color="auto"/>
                                        <w:bottom w:val="none" w:sz="0" w:space="0" w:color="auto"/>
                                        <w:right w:val="none" w:sz="0" w:space="0" w:color="auto"/>
                                      </w:divBdr>
                                    </w:div>
                                    <w:div w:id="208881142">
                                      <w:marLeft w:val="0"/>
                                      <w:marRight w:val="0"/>
                                      <w:marTop w:val="0"/>
                                      <w:marBottom w:val="0"/>
                                      <w:divBdr>
                                        <w:top w:val="none" w:sz="0" w:space="0" w:color="auto"/>
                                        <w:left w:val="none" w:sz="0" w:space="0" w:color="auto"/>
                                        <w:bottom w:val="none" w:sz="0" w:space="0" w:color="auto"/>
                                        <w:right w:val="none" w:sz="0" w:space="0" w:color="auto"/>
                                      </w:divBdr>
                                      <w:divsChild>
                                        <w:div w:id="299387376">
                                          <w:marLeft w:val="0"/>
                                          <w:marRight w:val="165"/>
                                          <w:marTop w:val="150"/>
                                          <w:marBottom w:val="0"/>
                                          <w:divBdr>
                                            <w:top w:val="none" w:sz="0" w:space="0" w:color="auto"/>
                                            <w:left w:val="none" w:sz="0" w:space="0" w:color="auto"/>
                                            <w:bottom w:val="none" w:sz="0" w:space="0" w:color="auto"/>
                                            <w:right w:val="none" w:sz="0" w:space="0" w:color="auto"/>
                                          </w:divBdr>
                                          <w:divsChild>
                                            <w:div w:id="486286943">
                                              <w:marLeft w:val="0"/>
                                              <w:marRight w:val="0"/>
                                              <w:marTop w:val="0"/>
                                              <w:marBottom w:val="0"/>
                                              <w:divBdr>
                                                <w:top w:val="none" w:sz="0" w:space="0" w:color="auto"/>
                                                <w:left w:val="none" w:sz="0" w:space="0" w:color="auto"/>
                                                <w:bottom w:val="none" w:sz="0" w:space="0" w:color="auto"/>
                                                <w:right w:val="none" w:sz="0" w:space="0" w:color="auto"/>
                                              </w:divBdr>
                                              <w:divsChild>
                                                <w:div w:id="4478965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482120420">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Textodelmarcadordeposicin"/>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41F22"/>
    <w:rsid w:val="000A22AD"/>
    <w:rsid w:val="00193D07"/>
    <w:rsid w:val="001C279F"/>
    <w:rsid w:val="001C4076"/>
    <w:rsid w:val="002240D2"/>
    <w:rsid w:val="00276639"/>
    <w:rsid w:val="002811B7"/>
    <w:rsid w:val="0028206B"/>
    <w:rsid w:val="002C41A6"/>
    <w:rsid w:val="002E7079"/>
    <w:rsid w:val="003B4BDD"/>
    <w:rsid w:val="00403167"/>
    <w:rsid w:val="0043436B"/>
    <w:rsid w:val="0046422C"/>
    <w:rsid w:val="004760CF"/>
    <w:rsid w:val="004B5B88"/>
    <w:rsid w:val="004C6B43"/>
    <w:rsid w:val="004E092F"/>
    <w:rsid w:val="00500A2B"/>
    <w:rsid w:val="00527A0B"/>
    <w:rsid w:val="0058288D"/>
    <w:rsid w:val="00595093"/>
    <w:rsid w:val="005E1749"/>
    <w:rsid w:val="005F716A"/>
    <w:rsid w:val="00600C6E"/>
    <w:rsid w:val="00665C6B"/>
    <w:rsid w:val="006801B3"/>
    <w:rsid w:val="006C4E41"/>
    <w:rsid w:val="006D6819"/>
    <w:rsid w:val="0072448C"/>
    <w:rsid w:val="0073180D"/>
    <w:rsid w:val="00756E36"/>
    <w:rsid w:val="007801EF"/>
    <w:rsid w:val="007C4CBC"/>
    <w:rsid w:val="00810A55"/>
    <w:rsid w:val="008C6619"/>
    <w:rsid w:val="008D420E"/>
    <w:rsid w:val="008F2D6B"/>
    <w:rsid w:val="00943997"/>
    <w:rsid w:val="00966FCD"/>
    <w:rsid w:val="0098642F"/>
    <w:rsid w:val="009A1D33"/>
    <w:rsid w:val="009C76F5"/>
    <w:rsid w:val="009D2AE6"/>
    <w:rsid w:val="00A01265"/>
    <w:rsid w:val="00AF4904"/>
    <w:rsid w:val="00B06EB7"/>
    <w:rsid w:val="00B83D53"/>
    <w:rsid w:val="00B87499"/>
    <w:rsid w:val="00B941B7"/>
    <w:rsid w:val="00C259ED"/>
    <w:rsid w:val="00C6793D"/>
    <w:rsid w:val="00C76B7C"/>
    <w:rsid w:val="00C8104B"/>
    <w:rsid w:val="00C8220E"/>
    <w:rsid w:val="00CE7875"/>
    <w:rsid w:val="00D31D12"/>
    <w:rsid w:val="00D553B9"/>
    <w:rsid w:val="00D607CD"/>
    <w:rsid w:val="00DC3CE5"/>
    <w:rsid w:val="00E86380"/>
    <w:rsid w:val="00E87908"/>
    <w:rsid w:val="00EA693C"/>
    <w:rsid w:val="00F163FF"/>
    <w:rsid w:val="00F930B5"/>
    <w:rsid w:val="00FB6720"/>
    <w:rsid w:val="00FD7ED9"/>
    <w:rsid w:val="00FE0A74"/>
    <w:rsid w:val="00FE371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9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7801EF"/>
    <w:rPr>
      <w:color w:val="808080"/>
    </w:rPr>
  </w:style>
  <w:style w:type="paragraph" w:customStyle="1" w:styleId="B3ADDE82987B448FAD9A69B1CA17B912">
    <w:name w:val="B3ADDE82987B448FAD9A69B1CA17B912"/>
    <w:rsid w:val="007801EF"/>
    <w:rPr>
      <w:lang w:val="es-ES" w:eastAsia="es-E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7643</Words>
  <Characters>42041</Characters>
  <Application>Microsoft Office Word</Application>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PROYECTO DE INFORME DEL GRUPO DE TRABAJO II</vt:lpstr>
      <vt:lpstr>PROYECTO DE INFORME DEL GRUPO DE TRABAJO II</vt:lpstr>
    </vt:vector>
  </TitlesOfParts>
  <Company>United Nations</Company>
  <LinksUpToDate>false</LinksUpToDate>
  <CharactersWithSpaces>49585</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 DEL GRUPO DE TRABAJO II</dc:title>
  <dc:subject>CBD/COP/15/L.1/Add.2</dc:subject>
  <dc:creator>SCBD</dc:creator>
  <cp:keywords>Convention on Biological Diversity, Conference of the Parties, fifteenth meeting, Kunming, China, 11-15 October 2021 and 25 April-8 May 2022</cp:keywords>
  <cp:lastModifiedBy>Carmen Vazquez</cp:lastModifiedBy>
  <cp:revision>3</cp:revision>
  <cp:lastPrinted>2022-12-15T18:54:00Z</cp:lastPrinted>
  <dcterms:created xsi:type="dcterms:W3CDTF">2022-12-17T19:21:00Z</dcterms:created>
  <dcterms:modified xsi:type="dcterms:W3CDTF">2022-12-18T17:50:00Z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