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14C4BE24" w:rsidR="005207C0" w:rsidRPr="000D161A" w:rsidRDefault="005207C0" w:rsidP="005207C0">
            <w:pPr>
              <w:pStyle w:val="Heading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/6</w:t>
            </w:r>
          </w:p>
        </w:tc>
        <w:tc>
          <w:tcPr>
            <w:tcW w:w="1440" w:type="dxa"/>
            <w:tcBorders>
              <w:top w:val="nil"/>
              <w:left w:val="nil"/>
              <w:bottom w:val="single" w:sz="12" w:space="0" w:color="auto"/>
              <w:right w:val="nil"/>
            </w:tcBorders>
          </w:tcPr>
          <w:p w14:paraId="63712FDF" w14:textId="77777777" w:rsidR="005207C0" w:rsidRPr="000D161A"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D161A" w:rsidRDefault="005207C0" w:rsidP="005207C0">
            <w:pPr>
              <w:tabs>
                <w:tab w:val="left" w:pos="-720"/>
              </w:tabs>
              <w:suppressAutoHyphens/>
              <w:spacing w:line="120" w:lineRule="auto"/>
              <w:rPr>
                <w:rFonts w:cs="Simplified Arabic"/>
              </w:rPr>
            </w:pPr>
            <w:r w:rsidRPr="000D161A">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241CF731"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207C0" w:rsidRPr="000D161A">
              <w:rPr>
                <w:rFonts w:cs="Simplified Arabic"/>
                <w:sz w:val="22"/>
                <w:szCs w:val="22"/>
              </w:rPr>
              <w:t>General</w:t>
            </w:r>
          </w:p>
          <w:p w14:paraId="35BFDC79" w14:textId="76AB5B52" w:rsidR="001E3423" w:rsidRPr="000D161A" w:rsidRDefault="003F5E56" w:rsidP="005207C0">
            <w:pPr>
              <w:ind w:left="883"/>
              <w:rPr>
                <w:rFonts w:eastAsia="MS Mincho" w:cs="Simplified Arabic"/>
                <w:sz w:val="22"/>
                <w:szCs w:val="22"/>
                <w:lang w:eastAsia="ja-JP"/>
              </w:rPr>
            </w:pPr>
            <w:r>
              <w:rPr>
                <w:rFonts w:cs="Simplified Arabic"/>
                <w:sz w:val="22"/>
                <w:szCs w:val="22"/>
              </w:rPr>
              <w:t xml:space="preserve">8 December </w:t>
            </w:r>
            <w:r w:rsidR="00F617AE" w:rsidRPr="000D161A">
              <w:rPr>
                <w:rFonts w:cs="Simplified Arabic"/>
                <w:sz w:val="22"/>
                <w:szCs w:val="22"/>
              </w:rPr>
              <w:t>202</w:t>
            </w:r>
            <w:r w:rsidR="00EB53EC" w:rsidRPr="000D161A">
              <w:rPr>
                <w:rFonts w:cs="Simplified Arabic"/>
                <w:sz w:val="22"/>
                <w:szCs w:val="22"/>
              </w:rPr>
              <w:t>5</w:t>
            </w:r>
          </w:p>
          <w:p w14:paraId="1C79CD93" w14:textId="77777777" w:rsidR="001E3423" w:rsidRPr="000D161A" w:rsidRDefault="001E3423" w:rsidP="005207C0">
            <w:pPr>
              <w:pStyle w:val="Heading5"/>
              <w:tabs>
                <w:tab w:val="left" w:pos="-720"/>
              </w:tabs>
              <w:suppressAutoHyphens/>
              <w:bidi w:val="0"/>
              <w:spacing w:before="0" w:after="0"/>
              <w:ind w:left="883"/>
              <w:rPr>
                <w:rFonts w:ascii="Times New Roman" w:hAnsi="Times New Roman"/>
                <w:b w:val="0"/>
                <w:bCs w:val="0"/>
                <w:szCs w:val="22"/>
                <w:lang w:eastAsia="en-US"/>
              </w:rPr>
            </w:pP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1C31CC">
      <w:pPr>
        <w:bidi/>
        <w:spacing w:before="60" w:line="216" w:lineRule="auto"/>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D31AEB">
      <w:pPr>
        <w:bidi/>
        <w:spacing w:line="216" w:lineRule="auto"/>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FF602B">
      <w:pPr>
        <w:bidi/>
        <w:spacing w:line="216" w:lineRule="auto"/>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5CB952E9" w:rsidR="009C0D20" w:rsidRPr="000D161A" w:rsidRDefault="00AA5EFC" w:rsidP="009C0D20">
      <w:pPr>
        <w:bidi/>
        <w:spacing w:line="216" w:lineRule="auto"/>
        <w:rPr>
          <w:rFonts w:cs="Simplified Arabic"/>
          <w:rtl/>
          <w:lang w:val="en-US" w:bidi="ar-EG"/>
        </w:rPr>
      </w:pPr>
      <w:r>
        <w:rPr>
          <w:rFonts w:cs="Simplified Arabic" w:hint="cs"/>
          <w:rtl/>
          <w:lang w:val="en-US" w:bidi="ar-EG"/>
        </w:rPr>
        <w:t>البند</w:t>
      </w:r>
      <w:r w:rsidR="00D61BCC" w:rsidRPr="000D161A">
        <w:rPr>
          <w:rFonts w:cs="Simplified Arabic" w:hint="cs"/>
          <w:rtl/>
          <w:lang w:val="en-US" w:bidi="ar-EG"/>
        </w:rPr>
        <w:t xml:space="preserve"> </w:t>
      </w:r>
      <w:r w:rsidR="003F5E56">
        <w:rPr>
          <w:rFonts w:cs="Simplified Arabic" w:hint="cs"/>
          <w:rtl/>
          <w:lang w:val="en-US" w:bidi="ar-EG"/>
        </w:rPr>
        <w:t>6</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r w:rsidR="00D61BCC" w:rsidRPr="000D161A">
        <w:rPr>
          <w:rFonts w:cs="Simplified Arabic" w:hint="cs"/>
          <w:rtl/>
          <w:lang w:val="en-US" w:bidi="ar-EG"/>
        </w:rPr>
        <w:t xml:space="preserve"> </w:t>
      </w:r>
      <w:r w:rsidR="009C0D20" w:rsidRPr="000D161A">
        <w:rPr>
          <w:rFonts w:cs="Simplified Arabic" w:hint="cs"/>
          <w:rtl/>
          <w:lang w:val="en-US" w:bidi="ar-EG"/>
        </w:rPr>
        <w:t>المؤقت</w:t>
      </w:r>
      <w:r w:rsidR="00F77B6F" w:rsidRPr="000D161A">
        <w:rPr>
          <w:rStyle w:val="FootnoteReference"/>
          <w:rFonts w:cs="Simplified Arabic"/>
          <w:lang w:val="en-US" w:bidi="ar-EG"/>
        </w:rPr>
        <w:footnoteReference w:customMarkFollows="1" w:id="1"/>
        <w:t>*</w:t>
      </w:r>
    </w:p>
    <w:p w14:paraId="70C3B7AB" w14:textId="7629D807" w:rsidR="003F5E56" w:rsidRPr="003F5E56" w:rsidRDefault="003F5E56" w:rsidP="003F5E56">
      <w:pPr>
        <w:keepNext/>
        <w:keepLines/>
        <w:bidi/>
        <w:jc w:val="both"/>
        <w:rPr>
          <w:rFonts w:cs="Simplified Arabic"/>
          <w:b/>
          <w:bCs/>
          <w:rtl/>
          <w:lang w:val="en-US" w:bidi="ar-EG"/>
        </w:rPr>
      </w:pPr>
      <w:r w:rsidRPr="003F5E56">
        <w:rPr>
          <w:rFonts w:cs="Simplified Arabic"/>
          <w:b/>
          <w:bCs/>
          <w:rtl/>
          <w:lang w:val="en-US" w:bidi="ar-EG"/>
        </w:rPr>
        <w:t>بناء القدرات وتنميتها والتعاون التقني والعلمي</w:t>
      </w:r>
    </w:p>
    <w:p w14:paraId="6F701091" w14:textId="347135CD" w:rsidR="005A34A0" w:rsidRDefault="005A34A0"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rtl/>
          <w:lang w:val="en-GB" w:eastAsia="en-US"/>
        </w:rPr>
      </w:pPr>
      <w:r w:rsidRPr="005A34A0">
        <w:rPr>
          <w:rFonts w:eastAsia="MS Mincho" w:cs="Simplified Arabic"/>
          <w:b/>
          <w:bCs/>
          <w:sz w:val="28"/>
          <w:szCs w:val="28"/>
          <w:rtl/>
          <w:lang w:val="en-GB" w:eastAsia="en-US"/>
        </w:rPr>
        <w:t>بناء القدرات وتنميتها والتعاون التقني والعلمي</w:t>
      </w:r>
    </w:p>
    <w:p w14:paraId="697AE5B6" w14:textId="771EDD53" w:rsidR="005A34A0" w:rsidRPr="00665F4C" w:rsidRDefault="005A34A0"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sidRPr="00665F4C">
        <w:rPr>
          <w:rFonts w:eastAsia="MS Mincho" w:cs="Simplified Arabic" w:hint="cs"/>
          <w:b/>
          <w:bCs/>
          <w:sz w:val="26"/>
          <w:szCs w:val="26"/>
          <w:rtl/>
          <w:lang w:val="en-GB" w:eastAsia="en-US"/>
        </w:rPr>
        <w:t>مذكرة من الأمانة</w:t>
      </w:r>
    </w:p>
    <w:p w14:paraId="6B2261B2" w14:textId="3086C017" w:rsidR="00A051B2" w:rsidRPr="004E78DF" w:rsidRDefault="005A34A0" w:rsidP="004E78DF">
      <w:pPr>
        <w:keepNext/>
        <w:keepLines/>
        <w:bidi/>
        <w:spacing w:after="120" w:line="216" w:lineRule="auto"/>
        <w:rPr>
          <w:rFonts w:eastAsia="MS Mincho" w:cs="Simplified Arabic"/>
          <w:b/>
          <w:bCs/>
          <w:sz w:val="22"/>
          <w:szCs w:val="26"/>
          <w:rtl/>
        </w:rPr>
      </w:pPr>
      <w:r w:rsidRPr="004E78DF">
        <w:rPr>
          <w:rFonts w:eastAsia="MS Mincho" w:cs="Simplified Arabic" w:hint="cs"/>
          <w:b/>
          <w:bCs/>
          <w:sz w:val="22"/>
          <w:szCs w:val="26"/>
          <w:rtl/>
        </w:rPr>
        <w:t>أولاً-</w:t>
      </w:r>
      <w:r w:rsidRPr="004E78DF">
        <w:rPr>
          <w:rFonts w:eastAsia="MS Mincho" w:cs="Simplified Arabic"/>
          <w:b/>
          <w:bCs/>
          <w:sz w:val="22"/>
          <w:szCs w:val="26"/>
          <w:rtl/>
        </w:rPr>
        <w:tab/>
      </w:r>
      <w:r w:rsidR="00A051B2" w:rsidRPr="004E78DF">
        <w:rPr>
          <w:rFonts w:eastAsia="MS Mincho" w:cs="Simplified Arabic" w:hint="cs"/>
          <w:b/>
          <w:bCs/>
          <w:sz w:val="22"/>
          <w:szCs w:val="26"/>
          <w:rtl/>
        </w:rPr>
        <w:t>مقدمة</w:t>
      </w:r>
    </w:p>
    <w:p w14:paraId="3DCD910F" w14:textId="7272346C" w:rsidR="009C0D20" w:rsidRDefault="00C109B3" w:rsidP="004E78DF">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C109B3">
        <w:rPr>
          <w:rFonts w:eastAsia="MS Mincho" w:cs="Simplified Arabic"/>
          <w:rtl/>
          <w:lang w:val="en-US"/>
        </w:rPr>
        <w:t xml:space="preserve">اعتمد مؤتمر الأطراف في اتفاقية التنوع البيولوجي، في </w:t>
      </w:r>
      <w:r w:rsidR="001B564A">
        <w:rPr>
          <w:rFonts w:eastAsia="MS Mincho" w:cs="Simplified Arabic" w:hint="cs"/>
          <w:rtl/>
          <w:lang w:val="en-US"/>
        </w:rPr>
        <w:t xml:space="preserve">مقرره </w:t>
      </w:r>
      <w:hyperlink r:id="rId11" w:history="1">
        <w:r w:rsidRPr="00FC6FC7">
          <w:rPr>
            <w:rStyle w:val="Hyperlink"/>
            <w:rFonts w:eastAsia="MS Mincho" w:cs="Simplified Arabic"/>
            <w:rtl/>
            <w:lang w:val="en-US"/>
          </w:rPr>
          <w:t>15/8</w:t>
        </w:r>
      </w:hyperlink>
      <w:r w:rsidRPr="00C109B3">
        <w:rPr>
          <w:rFonts w:eastAsia="MS Mincho" w:cs="Simplified Arabic"/>
          <w:rtl/>
          <w:lang w:val="en-US"/>
        </w:rPr>
        <w:t xml:space="preserve">، إطاراً استراتيجياً طويل الأجل لبناء القدرات </w:t>
      </w:r>
      <w:r w:rsidR="00E26C42">
        <w:rPr>
          <w:rFonts w:eastAsia="MS Mincho" w:cs="Simplified Arabic" w:hint="cs"/>
          <w:rtl/>
          <w:lang w:val="en-US"/>
        </w:rPr>
        <w:t>وتنميتها</w:t>
      </w:r>
      <w:r w:rsidRPr="00C109B3">
        <w:rPr>
          <w:rFonts w:eastAsia="MS Mincho" w:cs="Simplified Arabic"/>
          <w:rtl/>
          <w:lang w:val="en-US"/>
        </w:rPr>
        <w:t xml:space="preserve">. </w:t>
      </w:r>
      <w:r w:rsidR="00E26C42">
        <w:rPr>
          <w:rFonts w:eastAsia="MS Mincho" w:cs="Simplified Arabic" w:hint="cs"/>
          <w:rtl/>
          <w:lang w:val="en-US"/>
        </w:rPr>
        <w:t>و</w:t>
      </w:r>
      <w:r w:rsidR="008D1FB6">
        <w:rPr>
          <w:rFonts w:eastAsia="MS Mincho" w:cs="Simplified Arabic" w:hint="cs"/>
          <w:rtl/>
          <w:lang w:val="en-US"/>
        </w:rPr>
        <w:t>أ</w:t>
      </w:r>
      <w:r w:rsidRPr="00C109B3">
        <w:rPr>
          <w:rFonts w:eastAsia="MS Mincho" w:cs="Simplified Arabic"/>
          <w:rtl/>
          <w:lang w:val="en-US"/>
        </w:rPr>
        <w:t xml:space="preserve">نشأ </w:t>
      </w:r>
      <w:r w:rsidR="00E26C42">
        <w:rPr>
          <w:rFonts w:eastAsia="MS Mincho" w:cs="Simplified Arabic" w:hint="cs"/>
          <w:rtl/>
          <w:lang w:val="en-US"/>
        </w:rPr>
        <w:t xml:space="preserve">أيضاً </w:t>
      </w:r>
      <w:r w:rsidRPr="00C109B3">
        <w:rPr>
          <w:rFonts w:eastAsia="MS Mincho" w:cs="Simplified Arabic"/>
          <w:rtl/>
          <w:lang w:val="en-US"/>
        </w:rPr>
        <w:t xml:space="preserve">آلية للتعاون التقني والعلمي تتألف من شبكة من مراكز دعم التعاون التقني والعلمي الإقليمية ودون الإقليمية، </w:t>
      </w:r>
      <w:r w:rsidR="00FC6FC7">
        <w:rPr>
          <w:rFonts w:eastAsia="MS Mincho" w:cs="Simplified Arabic" w:hint="cs"/>
          <w:rtl/>
          <w:lang w:val="en-US"/>
        </w:rPr>
        <w:t>يتولى</w:t>
      </w:r>
      <w:r w:rsidRPr="00C109B3">
        <w:rPr>
          <w:rFonts w:eastAsia="MS Mincho" w:cs="Simplified Arabic"/>
          <w:rtl/>
          <w:lang w:val="en-US"/>
        </w:rPr>
        <w:t xml:space="preserve"> تنسيقها </w:t>
      </w:r>
      <w:r w:rsidR="00FC6FC7">
        <w:rPr>
          <w:rFonts w:eastAsia="MS Mincho" w:cs="Simplified Arabic" w:hint="cs"/>
          <w:rtl/>
          <w:lang w:val="en-US"/>
        </w:rPr>
        <w:t>كيان</w:t>
      </w:r>
      <w:r w:rsidRPr="00C109B3">
        <w:rPr>
          <w:rFonts w:eastAsia="MS Mincho" w:cs="Simplified Arabic"/>
          <w:rtl/>
          <w:lang w:val="en-US"/>
        </w:rPr>
        <w:t xml:space="preserve"> تنسيق عالمي.</w:t>
      </w:r>
    </w:p>
    <w:p w14:paraId="49EC2E8B" w14:textId="61264261" w:rsidR="001D77F5" w:rsidRDefault="001D77F5" w:rsidP="001D77F5">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1D77F5">
        <w:rPr>
          <w:rFonts w:eastAsia="MS Mincho" w:cs="Simplified Arabic"/>
          <w:rtl/>
          <w:lang w:val="en-US"/>
        </w:rPr>
        <w:t>طلب مؤتمر الأطراف</w:t>
      </w:r>
      <w:r>
        <w:rPr>
          <w:rFonts w:eastAsia="MS Mincho" w:cs="Simplified Arabic" w:hint="cs"/>
          <w:rtl/>
          <w:lang w:val="en-US"/>
        </w:rPr>
        <w:t xml:space="preserve">، </w:t>
      </w:r>
      <w:r w:rsidRPr="001D77F5">
        <w:rPr>
          <w:rFonts w:eastAsia="MS Mincho" w:cs="Simplified Arabic"/>
          <w:rtl/>
          <w:lang w:val="en-US"/>
        </w:rPr>
        <w:t xml:space="preserve">في </w:t>
      </w:r>
      <w:r>
        <w:rPr>
          <w:rFonts w:eastAsia="MS Mincho" w:cs="Simplified Arabic" w:hint="cs"/>
          <w:rtl/>
          <w:lang w:val="en-US"/>
        </w:rPr>
        <w:t>مقرره</w:t>
      </w:r>
      <w:r w:rsidRPr="001D77F5">
        <w:rPr>
          <w:rFonts w:eastAsia="MS Mincho" w:cs="Simplified Arabic"/>
          <w:rtl/>
          <w:lang w:val="en-US"/>
        </w:rPr>
        <w:t xml:space="preserve"> </w:t>
      </w:r>
      <w:hyperlink r:id="rId12" w:history="1">
        <w:r w:rsidRPr="00BC2B1D">
          <w:rPr>
            <w:rStyle w:val="Hyperlink"/>
            <w:rFonts w:eastAsia="MS Mincho" w:cs="Simplified Arabic"/>
            <w:rtl/>
            <w:lang w:val="en-US"/>
          </w:rPr>
          <w:t>16/3</w:t>
        </w:r>
      </w:hyperlink>
      <w:r w:rsidRPr="001D77F5">
        <w:rPr>
          <w:rFonts w:eastAsia="MS Mincho" w:cs="Simplified Arabic"/>
          <w:rtl/>
          <w:lang w:val="en-US"/>
        </w:rPr>
        <w:t xml:space="preserve">، </w:t>
      </w:r>
      <w:r>
        <w:rPr>
          <w:rFonts w:eastAsia="MS Mincho" w:cs="Simplified Arabic" w:hint="cs"/>
          <w:rtl/>
          <w:lang w:val="en-US"/>
        </w:rPr>
        <w:t>إلى</w:t>
      </w:r>
      <w:r w:rsidRPr="001D77F5">
        <w:rPr>
          <w:rFonts w:eastAsia="MS Mincho" w:cs="Simplified Arabic"/>
          <w:rtl/>
          <w:lang w:val="en-US"/>
        </w:rPr>
        <w:t xml:space="preserve"> الفريق الاستشاري غير الرسمي المعني بالتعاون التقني والعلمي </w:t>
      </w:r>
      <w:r w:rsidR="006C7DF9">
        <w:rPr>
          <w:rFonts w:eastAsia="MS Mincho" w:cs="Simplified Arabic" w:hint="cs"/>
          <w:rtl/>
          <w:lang w:val="en-US"/>
        </w:rPr>
        <w:t xml:space="preserve">أن يحدد </w:t>
      </w:r>
      <w:r w:rsidRPr="001D77F5">
        <w:rPr>
          <w:rFonts w:eastAsia="MS Mincho" w:cs="Simplified Arabic"/>
          <w:rtl/>
          <w:lang w:val="en-US"/>
        </w:rPr>
        <w:t xml:space="preserve">خيارات مناسبة لمواصلة </w:t>
      </w:r>
      <w:r w:rsidR="006C7DF9">
        <w:rPr>
          <w:rFonts w:eastAsia="MS Mincho" w:cs="Simplified Arabic" w:hint="cs"/>
          <w:rtl/>
          <w:lang w:val="en-US"/>
        </w:rPr>
        <w:t>سد</w:t>
      </w:r>
      <w:r w:rsidRPr="001D77F5">
        <w:rPr>
          <w:rFonts w:eastAsia="MS Mincho" w:cs="Simplified Arabic"/>
          <w:rtl/>
          <w:lang w:val="en-US"/>
        </w:rPr>
        <w:t xml:space="preserve"> </w:t>
      </w:r>
      <w:r w:rsidR="006C7DF9">
        <w:rPr>
          <w:rFonts w:eastAsia="MS Mincho" w:cs="Simplified Arabic" w:hint="cs"/>
          <w:rtl/>
          <w:lang w:val="en-US"/>
        </w:rPr>
        <w:t>الف</w:t>
      </w:r>
      <w:r w:rsidRPr="001D77F5">
        <w:rPr>
          <w:rFonts w:eastAsia="MS Mincho" w:cs="Simplified Arabic"/>
          <w:rtl/>
          <w:lang w:val="en-US"/>
        </w:rPr>
        <w:t>جوات</w:t>
      </w:r>
      <w:r w:rsidR="006C7DF9">
        <w:rPr>
          <w:rFonts w:eastAsia="MS Mincho" w:cs="Simplified Arabic" w:hint="cs"/>
          <w:rtl/>
          <w:lang w:val="en-US"/>
        </w:rPr>
        <w:t xml:space="preserve"> المحددة</w:t>
      </w:r>
      <w:r w:rsidR="00324974">
        <w:rPr>
          <w:rFonts w:eastAsia="MS Mincho" w:cs="Simplified Arabic" w:hint="cs"/>
          <w:rtl/>
          <w:lang w:val="en-US"/>
        </w:rPr>
        <w:t xml:space="preserve"> في</w:t>
      </w:r>
      <w:r w:rsidRPr="001D77F5">
        <w:rPr>
          <w:rFonts w:eastAsia="MS Mincho" w:cs="Simplified Arabic"/>
          <w:rtl/>
          <w:lang w:val="en-US"/>
        </w:rPr>
        <w:t xml:space="preserve"> القدرات التكنولوجية والتقنية والمؤسسية، ولا سيما </w:t>
      </w:r>
      <w:r w:rsidR="00324974">
        <w:rPr>
          <w:rFonts w:eastAsia="MS Mincho" w:cs="Simplified Arabic" w:hint="cs"/>
          <w:rtl/>
          <w:lang w:val="en-US"/>
        </w:rPr>
        <w:t xml:space="preserve">التي حددتها البلدان </w:t>
      </w:r>
      <w:r w:rsidRPr="001D77F5">
        <w:rPr>
          <w:rFonts w:eastAsia="MS Mincho" w:cs="Simplified Arabic"/>
          <w:rtl/>
          <w:lang w:val="en-US"/>
        </w:rPr>
        <w:t>النامية الأطراف، مع التركيز على</w:t>
      </w:r>
      <w:r w:rsidR="00324974">
        <w:rPr>
          <w:rFonts w:eastAsia="MS Mincho" w:cs="Simplified Arabic" w:hint="cs"/>
          <w:rtl/>
          <w:lang w:val="en-US"/>
        </w:rPr>
        <w:t xml:space="preserve"> أهداف</w:t>
      </w:r>
      <w:r w:rsidR="00D8301F">
        <w:rPr>
          <w:rFonts w:eastAsia="MS Mincho" w:cs="Simplified Arabic" w:hint="cs"/>
          <w:rtl/>
          <w:lang w:val="en-US"/>
        </w:rPr>
        <w:t xml:space="preserve"> </w:t>
      </w:r>
      <w:r w:rsidRPr="001D77F5">
        <w:rPr>
          <w:rFonts w:eastAsia="MS Mincho" w:cs="Simplified Arabic"/>
          <w:rtl/>
          <w:lang w:val="en-US"/>
        </w:rPr>
        <w:t>إطار كونمينغ-مونتريال العالمي للتنوع البيولوجي</w:t>
      </w:r>
      <w:r w:rsidR="00D8301F">
        <w:rPr>
          <w:rFonts w:eastAsia="MS Mincho" w:cs="Simplified Arabic" w:hint="cs"/>
          <w:rtl/>
          <w:lang w:val="en-US"/>
        </w:rPr>
        <w:t xml:space="preserve"> واعتباراته الشاملة</w:t>
      </w:r>
      <w:r w:rsidRPr="001D77F5">
        <w:rPr>
          <w:rFonts w:eastAsia="MS Mincho" w:cs="Simplified Arabic"/>
          <w:rtl/>
          <w:lang w:val="en-US"/>
        </w:rPr>
        <w:t>، بما في</w:t>
      </w:r>
      <w:r w:rsidR="00BC2B1D">
        <w:rPr>
          <w:rFonts w:eastAsia="MS Mincho" w:cs="Simplified Arabic" w:hint="cs"/>
          <w:rtl/>
          <w:lang w:val="en-US"/>
        </w:rPr>
        <w:t>ها</w:t>
      </w:r>
      <w:r w:rsidRPr="001D77F5">
        <w:rPr>
          <w:rFonts w:eastAsia="MS Mincho" w:cs="Simplified Arabic"/>
          <w:rtl/>
          <w:lang w:val="en-US"/>
        </w:rPr>
        <w:t xml:space="preserve"> تلك المتعلقة ببروتوكول</w:t>
      </w:r>
      <w:r w:rsidR="00BC2B1D">
        <w:rPr>
          <w:rFonts w:eastAsia="MS Mincho" w:cs="Simplified Arabic" w:hint="cs"/>
          <w:rtl/>
          <w:lang w:val="en-US"/>
        </w:rPr>
        <w:t>ي</w:t>
      </w:r>
      <w:r w:rsidRPr="001D77F5">
        <w:rPr>
          <w:rFonts w:eastAsia="MS Mincho" w:cs="Simplified Arabic"/>
          <w:rtl/>
          <w:lang w:val="en-US"/>
        </w:rPr>
        <w:t xml:space="preserve"> اتفاقية</w:t>
      </w:r>
      <w:r w:rsidR="00BD7949">
        <w:rPr>
          <w:rFonts w:eastAsia="MS Mincho" w:cs="Simplified Arabic" w:hint="cs"/>
          <w:rtl/>
          <w:lang w:val="en-US"/>
        </w:rPr>
        <w:t xml:space="preserve"> التنوع البيولوجي</w:t>
      </w:r>
      <w:r w:rsidRPr="001D77F5">
        <w:rPr>
          <w:rFonts w:eastAsia="MS Mincho" w:cs="Simplified Arabic"/>
          <w:rtl/>
          <w:lang w:val="en-US"/>
        </w:rPr>
        <w:t xml:space="preserve">، لكي تنظر فيها الهيئة الفرعية </w:t>
      </w:r>
      <w:r w:rsidR="001D31D6">
        <w:rPr>
          <w:rFonts w:eastAsia="MS Mincho" w:cs="Simplified Arabic" w:hint="cs"/>
          <w:rtl/>
          <w:lang w:val="en-US"/>
        </w:rPr>
        <w:t>لل</w:t>
      </w:r>
      <w:r w:rsidRPr="001D77F5">
        <w:rPr>
          <w:rFonts w:eastAsia="MS Mincho" w:cs="Simplified Arabic"/>
          <w:rtl/>
          <w:lang w:val="en-US"/>
        </w:rPr>
        <w:t xml:space="preserve">تنفيذ في اجتماع </w:t>
      </w:r>
      <w:r w:rsidR="00BD7949">
        <w:rPr>
          <w:rFonts w:eastAsia="MS Mincho" w:cs="Simplified Arabic" w:hint="cs"/>
          <w:rtl/>
          <w:lang w:val="en-US"/>
        </w:rPr>
        <w:t>س</w:t>
      </w:r>
      <w:r w:rsidRPr="001D77F5">
        <w:rPr>
          <w:rFonts w:eastAsia="MS Mincho" w:cs="Simplified Arabic"/>
          <w:rtl/>
          <w:lang w:val="en-US"/>
        </w:rPr>
        <w:t>يعقد قبل الاجتماع السابع عشر لمؤتمر الأطراف.</w:t>
      </w:r>
    </w:p>
    <w:p w14:paraId="565CE5F2" w14:textId="0EE09ABD" w:rsidR="00064E75" w:rsidRDefault="00064E75" w:rsidP="00064E75">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064E75">
        <w:rPr>
          <w:rFonts w:eastAsia="MS Mincho" w:cs="Simplified Arabic"/>
          <w:rtl/>
          <w:lang w:val="en-US"/>
        </w:rPr>
        <w:t xml:space="preserve">وفي </w:t>
      </w:r>
      <w:r>
        <w:rPr>
          <w:rFonts w:eastAsia="MS Mincho" w:cs="Simplified Arabic" w:hint="cs"/>
          <w:rtl/>
          <w:lang w:val="en-US"/>
        </w:rPr>
        <w:t>المقرر</w:t>
      </w:r>
      <w:r w:rsidRPr="00064E75">
        <w:rPr>
          <w:rFonts w:eastAsia="MS Mincho" w:cs="Simplified Arabic"/>
          <w:rtl/>
          <w:lang w:val="en-US"/>
        </w:rPr>
        <w:t xml:space="preserve"> نفسه، طلب مؤتمر الأطراف أيضاً </w:t>
      </w:r>
      <w:r>
        <w:rPr>
          <w:rFonts w:eastAsia="MS Mincho" w:cs="Simplified Arabic" w:hint="cs"/>
          <w:rtl/>
          <w:lang w:val="en-US"/>
        </w:rPr>
        <w:t>إلى</w:t>
      </w:r>
      <w:r w:rsidRPr="00064E75">
        <w:rPr>
          <w:rFonts w:eastAsia="MS Mincho" w:cs="Simplified Arabic"/>
          <w:rtl/>
          <w:lang w:val="en-US"/>
        </w:rPr>
        <w:t xml:space="preserve"> الفريق الاستشاري غير الرسمي إعداد </w:t>
      </w:r>
      <w:r>
        <w:rPr>
          <w:rFonts w:eastAsia="MS Mincho" w:cs="Simplified Arabic" w:hint="cs"/>
          <w:rtl/>
          <w:lang w:val="en-US"/>
        </w:rPr>
        <w:t xml:space="preserve">اختصاصات </w:t>
      </w:r>
      <w:r w:rsidRPr="00064E75">
        <w:rPr>
          <w:rFonts w:eastAsia="MS Mincho" w:cs="Simplified Arabic"/>
          <w:rtl/>
          <w:lang w:val="en-US"/>
        </w:rPr>
        <w:t xml:space="preserve">للتقييم المستقل </w:t>
      </w:r>
      <w:r>
        <w:rPr>
          <w:rFonts w:eastAsia="MS Mincho" w:cs="Simplified Arabic" w:hint="cs"/>
          <w:rtl/>
          <w:lang w:val="en-US"/>
        </w:rPr>
        <w:t xml:space="preserve">لأهلية </w:t>
      </w:r>
      <w:r w:rsidRPr="00064E75">
        <w:rPr>
          <w:rFonts w:eastAsia="MS Mincho" w:cs="Simplified Arabic"/>
          <w:rtl/>
          <w:lang w:val="en-US"/>
        </w:rPr>
        <w:t xml:space="preserve">وفعالية الإطار الاستراتيجي </w:t>
      </w:r>
      <w:r w:rsidR="00006504">
        <w:rPr>
          <w:rFonts w:eastAsia="MS Mincho" w:cs="Simplified Arabic" w:hint="cs"/>
          <w:rtl/>
          <w:lang w:val="en-US"/>
        </w:rPr>
        <w:t>ال</w:t>
      </w:r>
      <w:r w:rsidRPr="00064E75">
        <w:rPr>
          <w:rFonts w:eastAsia="MS Mincho" w:cs="Simplified Arabic"/>
          <w:rtl/>
          <w:lang w:val="en-US"/>
        </w:rPr>
        <w:t xml:space="preserve">طويل الأجل وآلية التعاون التقني والعلمي، </w:t>
      </w:r>
      <w:r w:rsidR="00006504">
        <w:rPr>
          <w:rFonts w:eastAsia="MS Mincho" w:cs="Simplified Arabic" w:hint="cs"/>
          <w:rtl/>
          <w:lang w:val="en-US"/>
        </w:rPr>
        <w:t xml:space="preserve">المقرر إجراءه في </w:t>
      </w:r>
      <w:r w:rsidRPr="00064E75">
        <w:rPr>
          <w:rFonts w:eastAsia="MS Mincho" w:cs="Simplified Arabic"/>
          <w:rtl/>
          <w:lang w:val="en-US"/>
        </w:rPr>
        <w:t xml:space="preserve">عام 2029 بالتزامن مع </w:t>
      </w:r>
      <w:r w:rsidR="00006504">
        <w:rPr>
          <w:rFonts w:eastAsia="MS Mincho" w:cs="Simplified Arabic" w:hint="cs"/>
          <w:rtl/>
          <w:lang w:val="en-US"/>
        </w:rPr>
        <w:t>الاسعراض</w:t>
      </w:r>
      <w:r w:rsidRPr="00064E75">
        <w:rPr>
          <w:rFonts w:eastAsia="MS Mincho" w:cs="Simplified Arabic"/>
          <w:rtl/>
          <w:lang w:val="en-US"/>
        </w:rPr>
        <w:t xml:space="preserve"> العالمي للتقدم الجماعي </w:t>
      </w:r>
      <w:r w:rsidR="00006504">
        <w:rPr>
          <w:rFonts w:eastAsia="MS Mincho" w:cs="Simplified Arabic" w:hint="cs"/>
          <w:rtl/>
          <w:lang w:val="en-US"/>
        </w:rPr>
        <w:t xml:space="preserve">المحرز </w:t>
      </w:r>
      <w:r w:rsidRPr="00064E75">
        <w:rPr>
          <w:rFonts w:eastAsia="MS Mincho" w:cs="Simplified Arabic"/>
          <w:rtl/>
          <w:lang w:val="en-US"/>
        </w:rPr>
        <w:t>في تنفيذ الإطار، باستخدام</w:t>
      </w:r>
      <w:r w:rsidR="00883012">
        <w:rPr>
          <w:rFonts w:eastAsia="MS Mincho" w:cs="Simplified Arabic" w:hint="cs"/>
          <w:rtl/>
          <w:lang w:val="en-US"/>
        </w:rPr>
        <w:t xml:space="preserve"> جملة </w:t>
      </w:r>
      <w:r w:rsidRPr="00064E75">
        <w:rPr>
          <w:rFonts w:eastAsia="MS Mincho" w:cs="Simplified Arabic"/>
          <w:rtl/>
          <w:lang w:val="en-US"/>
        </w:rPr>
        <w:t xml:space="preserve">أمور </w:t>
      </w:r>
      <w:r w:rsidR="00883012">
        <w:rPr>
          <w:rFonts w:eastAsia="MS Mincho" w:cs="Simplified Arabic" w:hint="cs"/>
          <w:rtl/>
          <w:lang w:val="en-US"/>
        </w:rPr>
        <w:t>من بينها</w:t>
      </w:r>
      <w:r w:rsidRPr="00064E75">
        <w:rPr>
          <w:rFonts w:eastAsia="MS Mincho" w:cs="Simplified Arabic"/>
          <w:rtl/>
          <w:lang w:val="en-US"/>
        </w:rPr>
        <w:t xml:space="preserve">، المؤشرات ذات الصلة </w:t>
      </w:r>
      <w:r w:rsidR="00883012">
        <w:rPr>
          <w:rFonts w:eastAsia="MS Mincho" w:cs="Simplified Arabic" w:hint="cs"/>
          <w:rtl/>
          <w:lang w:val="en-US"/>
        </w:rPr>
        <w:t>ل</w:t>
      </w:r>
      <w:r w:rsidRPr="00064E75">
        <w:rPr>
          <w:rFonts w:eastAsia="MS Mincho" w:cs="Simplified Arabic"/>
          <w:rtl/>
          <w:lang w:val="en-US"/>
        </w:rPr>
        <w:t xml:space="preserve">إطار الرصد </w:t>
      </w:r>
      <w:r w:rsidR="00883012">
        <w:rPr>
          <w:rFonts w:eastAsia="MS Mincho" w:cs="Simplified Arabic" w:hint="cs"/>
          <w:rtl/>
          <w:lang w:val="en-US"/>
        </w:rPr>
        <w:t>ل</w:t>
      </w:r>
      <w:r w:rsidRPr="00064E75">
        <w:rPr>
          <w:rFonts w:eastAsia="MS Mincho" w:cs="Simplified Arabic"/>
          <w:rtl/>
          <w:lang w:val="en-US"/>
        </w:rPr>
        <w:t xml:space="preserve">إطار كونمينغ-مونتريال العالمي للتنوع البيولوجي، بما في ذلك </w:t>
      </w:r>
      <w:r w:rsidR="00883012">
        <w:rPr>
          <w:rFonts w:eastAsia="MS Mincho" w:cs="Simplified Arabic" w:hint="cs"/>
          <w:rtl/>
          <w:lang w:val="en-US"/>
        </w:rPr>
        <w:t xml:space="preserve">المؤشرات الخاصة </w:t>
      </w:r>
      <w:r w:rsidRPr="00064E75">
        <w:rPr>
          <w:rFonts w:eastAsia="MS Mincho" w:cs="Simplified Arabic"/>
          <w:rtl/>
          <w:lang w:val="en-US"/>
        </w:rPr>
        <w:t xml:space="preserve">بالهدف 20، </w:t>
      </w:r>
      <w:r w:rsidR="00883012">
        <w:rPr>
          <w:rFonts w:eastAsia="MS Mincho" w:cs="Simplified Arabic" w:hint="cs"/>
          <w:rtl/>
          <w:lang w:val="en-US"/>
        </w:rPr>
        <w:t>ل</w:t>
      </w:r>
      <w:r w:rsidRPr="00064E75">
        <w:rPr>
          <w:rFonts w:eastAsia="MS Mincho" w:cs="Simplified Arabic"/>
          <w:rtl/>
          <w:lang w:val="en-US"/>
        </w:rPr>
        <w:t>تنظر فيها الهيئة الفرعية في اجتماع</w:t>
      </w:r>
      <w:r w:rsidR="00883012">
        <w:rPr>
          <w:rFonts w:eastAsia="MS Mincho" w:cs="Simplified Arabic" w:hint="cs"/>
          <w:rtl/>
          <w:lang w:val="en-US"/>
        </w:rPr>
        <w:t xml:space="preserve"> </w:t>
      </w:r>
      <w:r w:rsidRPr="00064E75">
        <w:rPr>
          <w:rFonts w:eastAsia="MS Mincho" w:cs="Simplified Arabic"/>
          <w:rtl/>
          <w:lang w:val="en-US"/>
        </w:rPr>
        <w:t>يُعقد قبل الاجتماع السابع عشر لمؤتمر الأطراف.</w:t>
      </w:r>
    </w:p>
    <w:p w14:paraId="1847CCAB" w14:textId="0233E1EA" w:rsidR="006123A0" w:rsidRDefault="006123A0" w:rsidP="006123A0">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 xml:space="preserve">وأُعدت </w:t>
      </w:r>
      <w:r w:rsidRPr="006123A0">
        <w:rPr>
          <w:rFonts w:eastAsia="MS Mincho" w:cs="Simplified Arabic"/>
          <w:rtl/>
          <w:lang w:val="en-US"/>
        </w:rPr>
        <w:t>هذه الوثيقة بناءً على الطلبات المذكورة أعلاه، وتحتوي على ما يلي:</w:t>
      </w:r>
    </w:p>
    <w:p w14:paraId="517773BE" w14:textId="15CC9DC3" w:rsidR="006123A0" w:rsidRDefault="006123A0" w:rsidP="00655D08">
      <w:pPr>
        <w:pStyle w:val="ListParagraph"/>
        <w:numPr>
          <w:ilvl w:val="0"/>
          <w:numId w:val="10"/>
        </w:numPr>
        <w:bidi/>
        <w:spacing w:before="120" w:after="120"/>
        <w:ind w:left="562" w:firstLine="878"/>
        <w:contextualSpacing w:val="0"/>
        <w:jc w:val="both"/>
        <w:rPr>
          <w:rFonts w:cs="Simplified Arabic"/>
          <w:sz w:val="22"/>
          <w:lang w:val="en-US"/>
        </w:rPr>
      </w:pPr>
      <w:r w:rsidRPr="00655D08">
        <w:rPr>
          <w:rFonts w:cs="Simplified Arabic"/>
          <w:sz w:val="22"/>
          <w:rtl/>
          <w:lang w:val="en-US"/>
        </w:rPr>
        <w:t xml:space="preserve">الآراء والتوصيات الصادرة عن </w:t>
      </w:r>
      <w:r w:rsidR="00655D08" w:rsidRPr="00655D08">
        <w:rPr>
          <w:rFonts w:cs="Simplified Arabic"/>
          <w:sz w:val="22"/>
          <w:rtl/>
          <w:lang w:val="en-US"/>
        </w:rPr>
        <w:t xml:space="preserve">الفريق الاستشاري غير الرسمي </w:t>
      </w:r>
      <w:r w:rsidRPr="00655D08">
        <w:rPr>
          <w:rFonts w:cs="Simplified Arabic"/>
          <w:sz w:val="22"/>
          <w:rtl/>
          <w:lang w:val="en-US"/>
        </w:rPr>
        <w:t xml:space="preserve">بشأن الخيارات المتاحة </w:t>
      </w:r>
      <w:r w:rsidR="00655D08" w:rsidRPr="00655D08">
        <w:rPr>
          <w:rFonts w:cs="Simplified Arabic" w:hint="cs"/>
          <w:sz w:val="22"/>
          <w:rtl/>
          <w:lang w:val="en-US"/>
        </w:rPr>
        <w:t>لسد ال</w:t>
      </w:r>
      <w:r w:rsidRPr="00655D08">
        <w:rPr>
          <w:rFonts w:cs="Simplified Arabic"/>
          <w:sz w:val="22"/>
          <w:rtl/>
          <w:lang w:val="en-US"/>
        </w:rPr>
        <w:t>فجوات</w:t>
      </w:r>
      <w:r w:rsidR="00655D08" w:rsidRPr="00655D08">
        <w:rPr>
          <w:rFonts w:cs="Simplified Arabic" w:hint="cs"/>
          <w:sz w:val="22"/>
          <w:rtl/>
          <w:lang w:val="en-US"/>
        </w:rPr>
        <w:t xml:space="preserve"> في</w:t>
      </w:r>
      <w:r w:rsidRPr="00655D08">
        <w:rPr>
          <w:rFonts w:cs="Simplified Arabic"/>
          <w:sz w:val="22"/>
          <w:rtl/>
          <w:lang w:val="en-US"/>
        </w:rPr>
        <w:t xml:space="preserve"> القدرات التكنولوجية والتقنية والمؤسسية التي حددتها الأطراف (القسم الثاني)؛</w:t>
      </w:r>
    </w:p>
    <w:p w14:paraId="19A475F9" w14:textId="75FF18C1" w:rsidR="00655D08" w:rsidRDefault="002E57C8" w:rsidP="00655D08">
      <w:pPr>
        <w:pStyle w:val="ListParagraph"/>
        <w:numPr>
          <w:ilvl w:val="0"/>
          <w:numId w:val="10"/>
        </w:numPr>
        <w:bidi/>
        <w:spacing w:before="120" w:after="120"/>
        <w:ind w:left="562" w:firstLine="878"/>
        <w:contextualSpacing w:val="0"/>
        <w:jc w:val="both"/>
        <w:rPr>
          <w:rFonts w:cs="Simplified Arabic"/>
          <w:sz w:val="22"/>
          <w:lang w:val="en-US"/>
        </w:rPr>
      </w:pPr>
      <w:r>
        <w:rPr>
          <w:rFonts w:cs="Simplified Arabic" w:hint="cs"/>
          <w:sz w:val="22"/>
          <w:rtl/>
          <w:lang w:val="en-US"/>
        </w:rPr>
        <w:lastRenderedPageBreak/>
        <w:t xml:space="preserve">مشروع اختصاصات </w:t>
      </w:r>
      <w:r w:rsidRPr="002E57C8">
        <w:rPr>
          <w:rFonts w:cs="Simplified Arabic"/>
          <w:sz w:val="22"/>
          <w:rtl/>
          <w:lang w:val="en-US"/>
        </w:rPr>
        <w:t xml:space="preserve">للتقييمات المستقلة </w:t>
      </w:r>
      <w:r>
        <w:rPr>
          <w:rFonts w:eastAsia="MS Mincho" w:cs="Simplified Arabic" w:hint="cs"/>
          <w:rtl/>
          <w:lang w:val="en-US"/>
        </w:rPr>
        <w:t xml:space="preserve">لأهلية </w:t>
      </w:r>
      <w:r w:rsidRPr="00064E75">
        <w:rPr>
          <w:rFonts w:eastAsia="MS Mincho" w:cs="Simplified Arabic"/>
          <w:rtl/>
          <w:lang w:val="en-US"/>
        </w:rPr>
        <w:t xml:space="preserve">وفعالية الإطار الاستراتيجي </w:t>
      </w:r>
      <w:r>
        <w:rPr>
          <w:rFonts w:eastAsia="MS Mincho" w:cs="Simplified Arabic" w:hint="cs"/>
          <w:rtl/>
          <w:lang w:val="en-US"/>
        </w:rPr>
        <w:t>ال</w:t>
      </w:r>
      <w:r w:rsidRPr="00064E75">
        <w:rPr>
          <w:rFonts w:eastAsia="MS Mincho" w:cs="Simplified Arabic"/>
          <w:rtl/>
          <w:lang w:val="en-US"/>
        </w:rPr>
        <w:t>طويل الأجل وآلية التعاون التقني والعلمي</w:t>
      </w:r>
      <w:r>
        <w:rPr>
          <w:rFonts w:eastAsia="MS Mincho" w:cs="Simplified Arabic" w:hint="cs"/>
          <w:rtl/>
          <w:lang w:val="en-US"/>
        </w:rPr>
        <w:t xml:space="preserve">، </w:t>
      </w:r>
      <w:r w:rsidRPr="002E57C8">
        <w:rPr>
          <w:rFonts w:cs="Simplified Arabic"/>
          <w:sz w:val="22"/>
          <w:rtl/>
          <w:lang w:val="en-US"/>
        </w:rPr>
        <w:t>مع الأخذ في الاعتبار المشورة التي قدم</w:t>
      </w:r>
      <w:r w:rsidR="005A6EF7">
        <w:rPr>
          <w:rFonts w:cs="Simplified Arabic" w:hint="cs"/>
          <w:sz w:val="22"/>
          <w:rtl/>
          <w:lang w:val="en-US"/>
        </w:rPr>
        <w:t xml:space="preserve">ها الفريق </w:t>
      </w:r>
      <w:r w:rsidRPr="002E57C8">
        <w:rPr>
          <w:rFonts w:cs="Simplified Arabic"/>
          <w:sz w:val="22"/>
          <w:rtl/>
          <w:lang w:val="en-US"/>
        </w:rPr>
        <w:t>في تقارير اجتماعيه الرابع والخامس (القسم الثالث)؛</w:t>
      </w:r>
    </w:p>
    <w:p w14:paraId="5404B56F" w14:textId="1F9D6332" w:rsidR="008C083C" w:rsidRPr="00655D08" w:rsidRDefault="008C083C" w:rsidP="008C083C">
      <w:pPr>
        <w:pStyle w:val="ListParagraph"/>
        <w:numPr>
          <w:ilvl w:val="0"/>
          <w:numId w:val="10"/>
        </w:numPr>
        <w:bidi/>
        <w:spacing w:before="120" w:after="120"/>
        <w:ind w:left="562" w:firstLine="878"/>
        <w:contextualSpacing w:val="0"/>
        <w:jc w:val="both"/>
        <w:rPr>
          <w:rFonts w:cs="Simplified Arabic"/>
          <w:sz w:val="22"/>
          <w:lang w:val="en-US"/>
        </w:rPr>
      </w:pPr>
      <w:r w:rsidRPr="008C083C">
        <w:rPr>
          <w:rFonts w:cs="Simplified Arabic"/>
          <w:sz w:val="22"/>
          <w:rtl/>
          <w:lang w:val="en-US"/>
        </w:rPr>
        <w:t xml:space="preserve">عناصر </w:t>
      </w:r>
      <w:r>
        <w:rPr>
          <w:rFonts w:cs="Simplified Arabic" w:hint="cs"/>
          <w:sz w:val="22"/>
          <w:rtl/>
          <w:lang w:val="en-US"/>
        </w:rPr>
        <w:t>مشروع</w:t>
      </w:r>
      <w:r w:rsidRPr="008C083C">
        <w:rPr>
          <w:rFonts w:cs="Simplified Arabic"/>
          <w:sz w:val="22"/>
          <w:rtl/>
          <w:lang w:val="en-US"/>
        </w:rPr>
        <w:t xml:space="preserve"> توصية </w:t>
      </w:r>
      <w:r>
        <w:rPr>
          <w:rFonts w:cs="Simplified Arabic" w:hint="cs"/>
          <w:sz w:val="22"/>
          <w:rtl/>
          <w:lang w:val="en-US"/>
        </w:rPr>
        <w:t>لكي تنظر فيها اله</w:t>
      </w:r>
      <w:r w:rsidRPr="008C083C">
        <w:rPr>
          <w:rFonts w:cs="Simplified Arabic"/>
          <w:sz w:val="22"/>
          <w:rtl/>
          <w:lang w:val="en-US"/>
        </w:rPr>
        <w:t>يئة الفرعية (القسم الرابع).</w:t>
      </w:r>
    </w:p>
    <w:p w14:paraId="292E2C74" w14:textId="18729B44" w:rsidR="009C0D20" w:rsidRPr="00004BB2" w:rsidRDefault="005A6EF7" w:rsidP="00004BB2">
      <w:pPr>
        <w:keepNext/>
        <w:keepLines/>
        <w:bidi/>
        <w:spacing w:after="120" w:line="216" w:lineRule="auto"/>
        <w:rPr>
          <w:rFonts w:eastAsia="MS Mincho" w:cs="Simplified Arabic"/>
          <w:b/>
          <w:bCs/>
          <w:sz w:val="22"/>
          <w:szCs w:val="26"/>
        </w:rPr>
      </w:pPr>
      <w:r w:rsidRPr="00004BB2">
        <w:rPr>
          <w:rFonts w:eastAsia="MS Mincho" w:cs="Simplified Arabic" w:hint="cs"/>
          <w:b/>
          <w:bCs/>
          <w:sz w:val="22"/>
          <w:szCs w:val="26"/>
          <w:rtl/>
        </w:rPr>
        <w:t>ثاني</w:t>
      </w:r>
      <w:r w:rsidR="00004BB2" w:rsidRPr="00004BB2">
        <w:rPr>
          <w:rFonts w:eastAsia="MS Mincho" w:cs="Simplified Arabic" w:hint="cs"/>
          <w:b/>
          <w:bCs/>
          <w:sz w:val="22"/>
          <w:szCs w:val="26"/>
          <w:rtl/>
        </w:rPr>
        <w:t>اً-</w:t>
      </w:r>
      <w:r w:rsidR="00004BB2" w:rsidRPr="00004BB2">
        <w:rPr>
          <w:rFonts w:eastAsia="MS Mincho" w:cs="Simplified Arabic"/>
          <w:b/>
          <w:bCs/>
          <w:sz w:val="22"/>
          <w:szCs w:val="26"/>
          <w:rtl/>
        </w:rPr>
        <w:tab/>
        <w:t xml:space="preserve">الخيارات المتاحة </w:t>
      </w:r>
      <w:r w:rsidR="00004BB2" w:rsidRPr="00004BB2">
        <w:rPr>
          <w:rFonts w:eastAsia="MS Mincho" w:cs="Simplified Arabic" w:hint="cs"/>
          <w:b/>
          <w:bCs/>
          <w:sz w:val="22"/>
          <w:szCs w:val="26"/>
          <w:rtl/>
        </w:rPr>
        <w:t>لسد ال</w:t>
      </w:r>
      <w:r w:rsidR="00004BB2" w:rsidRPr="00004BB2">
        <w:rPr>
          <w:rFonts w:eastAsia="MS Mincho" w:cs="Simplified Arabic"/>
          <w:b/>
          <w:bCs/>
          <w:sz w:val="22"/>
          <w:szCs w:val="26"/>
          <w:rtl/>
        </w:rPr>
        <w:t>فجوات</w:t>
      </w:r>
      <w:r w:rsidR="00004BB2" w:rsidRPr="00004BB2">
        <w:rPr>
          <w:rFonts w:eastAsia="MS Mincho" w:cs="Simplified Arabic" w:hint="cs"/>
          <w:b/>
          <w:bCs/>
          <w:sz w:val="22"/>
          <w:szCs w:val="26"/>
          <w:rtl/>
        </w:rPr>
        <w:t xml:space="preserve"> في</w:t>
      </w:r>
      <w:r w:rsidR="00004BB2" w:rsidRPr="00004BB2">
        <w:rPr>
          <w:rFonts w:eastAsia="MS Mincho" w:cs="Simplified Arabic"/>
          <w:b/>
          <w:bCs/>
          <w:sz w:val="22"/>
          <w:szCs w:val="26"/>
          <w:rtl/>
        </w:rPr>
        <w:t xml:space="preserve"> القدرات التكنولوجية والتقنية والمؤسسية التي حددتها الأطراف </w:t>
      </w:r>
    </w:p>
    <w:p w14:paraId="4F4403A6" w14:textId="6D9BAB01" w:rsidR="007745C9" w:rsidRPr="007745C9" w:rsidRDefault="007745C9" w:rsidP="007745C9">
      <w:pPr>
        <w:pStyle w:val="ListParagraph"/>
        <w:numPr>
          <w:ilvl w:val="0"/>
          <w:numId w:val="4"/>
        </w:numPr>
        <w:tabs>
          <w:tab w:val="left" w:pos="1280"/>
        </w:tabs>
        <w:bidi/>
        <w:spacing w:after="120" w:line="216" w:lineRule="auto"/>
        <w:ind w:left="567" w:firstLine="0"/>
        <w:contextualSpacing w:val="0"/>
        <w:jc w:val="both"/>
        <w:rPr>
          <w:rFonts w:eastAsia="MS Mincho" w:cs="Simplified Arabic"/>
          <w:rtl/>
          <w:lang w:val="en-US"/>
        </w:rPr>
      </w:pPr>
      <w:r w:rsidRPr="007745C9">
        <w:rPr>
          <w:rFonts w:eastAsia="MS Mincho" w:cs="Simplified Arabic"/>
          <w:rtl/>
          <w:lang w:val="en-US"/>
        </w:rPr>
        <w:t xml:space="preserve">عملاً بالفقرة 6 من </w:t>
      </w:r>
      <w:r>
        <w:rPr>
          <w:rFonts w:eastAsia="MS Mincho" w:cs="Simplified Arabic" w:hint="cs"/>
          <w:rtl/>
          <w:lang w:val="en-US"/>
        </w:rPr>
        <w:t>المقرر</w:t>
      </w:r>
      <w:r w:rsidRPr="007745C9">
        <w:rPr>
          <w:rFonts w:eastAsia="MS Mincho" w:cs="Simplified Arabic"/>
          <w:rtl/>
          <w:lang w:val="en-US"/>
        </w:rPr>
        <w:t xml:space="preserve"> </w:t>
      </w:r>
      <w:hyperlink r:id="rId13" w:history="1">
        <w:r w:rsidRPr="000D3DE9">
          <w:rPr>
            <w:rStyle w:val="Hyperlink"/>
            <w:rFonts w:eastAsia="MS Mincho" w:cs="Simplified Arabic"/>
            <w:rtl/>
            <w:lang w:val="en-US"/>
          </w:rPr>
          <w:t>16/3</w:t>
        </w:r>
      </w:hyperlink>
      <w:r w:rsidRPr="007745C9">
        <w:rPr>
          <w:rFonts w:eastAsia="MS Mincho" w:cs="Simplified Arabic"/>
          <w:rtl/>
          <w:lang w:val="en-US"/>
        </w:rPr>
        <w:t>، ناقش الفريق الاستشاري غير الرسمي في اجتماعيه الرابع والخامس، اللذين عقدا في أغسطس</w:t>
      </w:r>
      <w:r w:rsidR="00EC5FB3">
        <w:rPr>
          <w:rFonts w:eastAsia="MS Mincho" w:cs="Simplified Arabic" w:hint="cs"/>
          <w:rtl/>
          <w:lang w:val="en-US"/>
        </w:rPr>
        <w:t>/آب</w:t>
      </w:r>
      <w:r w:rsidRPr="007745C9">
        <w:rPr>
          <w:rFonts w:eastAsia="MS Mincho" w:cs="Simplified Arabic"/>
          <w:rtl/>
          <w:lang w:val="en-US"/>
        </w:rPr>
        <w:t xml:space="preserve"> وسبتمبر</w:t>
      </w:r>
      <w:r w:rsidR="00EC5FB3">
        <w:rPr>
          <w:rFonts w:eastAsia="MS Mincho" w:cs="Simplified Arabic" w:hint="cs"/>
          <w:rtl/>
          <w:lang w:val="en-US"/>
        </w:rPr>
        <w:t>/أيلول</w:t>
      </w:r>
      <w:r w:rsidRPr="007745C9">
        <w:rPr>
          <w:rFonts w:eastAsia="MS Mincho" w:cs="Simplified Arabic"/>
          <w:rtl/>
          <w:lang w:val="en-US"/>
        </w:rPr>
        <w:t xml:space="preserve"> 2025 على التوالي، الخيارات المناسبة لمواصلة </w:t>
      </w:r>
      <w:r w:rsidR="00EC5FB3">
        <w:rPr>
          <w:rFonts w:eastAsia="MS Mincho" w:cs="Simplified Arabic" w:hint="cs"/>
          <w:rtl/>
          <w:lang w:val="en-US"/>
        </w:rPr>
        <w:t>سد ال</w:t>
      </w:r>
      <w:r w:rsidRPr="007745C9">
        <w:rPr>
          <w:rFonts w:eastAsia="MS Mincho" w:cs="Simplified Arabic"/>
          <w:rtl/>
          <w:lang w:val="en-US"/>
        </w:rPr>
        <w:t>فجوات</w:t>
      </w:r>
      <w:r w:rsidR="00EC5FB3">
        <w:rPr>
          <w:rFonts w:eastAsia="MS Mincho" w:cs="Simplified Arabic" w:hint="cs"/>
          <w:rtl/>
          <w:lang w:val="en-US"/>
        </w:rPr>
        <w:t xml:space="preserve"> في</w:t>
      </w:r>
      <w:r w:rsidRPr="007745C9">
        <w:rPr>
          <w:rFonts w:eastAsia="MS Mincho" w:cs="Simplified Arabic"/>
          <w:rtl/>
          <w:lang w:val="en-US"/>
        </w:rPr>
        <w:t xml:space="preserve"> القدرات التكنولوجية والتقنية والمؤسسية التي حددتها الأطراف.</w:t>
      </w:r>
    </w:p>
    <w:p w14:paraId="7EFFB054" w14:textId="1C6ECD55" w:rsidR="00501F31" w:rsidRDefault="00501F31" w:rsidP="00501F31">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501F31">
        <w:rPr>
          <w:rFonts w:eastAsia="MS Mincho" w:cs="Simplified Arabic"/>
          <w:rtl/>
          <w:lang w:val="en-US"/>
        </w:rPr>
        <w:t>أجرت الأمانة تحليلاً للاحتياجات والأولويات الواردة في</w:t>
      </w:r>
      <w:r w:rsidRPr="00501F31">
        <w:rPr>
          <w:rFonts w:eastAsia="MS Mincho" w:cs="Simplified Arabic"/>
          <w:lang w:val="en-US"/>
        </w:rPr>
        <w:t>3,300 </w:t>
      </w:r>
      <w:r w:rsidRPr="00501F31">
        <w:rPr>
          <w:rFonts w:eastAsia="MS Mincho" w:cs="Simplified Arabic" w:hint="cs"/>
          <w:rtl/>
          <w:lang w:val="en-US"/>
        </w:rPr>
        <w:t xml:space="preserve"> </w:t>
      </w:r>
      <w:r w:rsidRPr="00501F31">
        <w:rPr>
          <w:rFonts w:eastAsia="MS Mincho" w:cs="Simplified Arabic"/>
          <w:rtl/>
          <w:lang w:val="en-US"/>
        </w:rPr>
        <w:t xml:space="preserve">هدف وطني </w:t>
      </w:r>
      <w:r w:rsidR="001647B6">
        <w:rPr>
          <w:rFonts w:eastAsia="MS Mincho" w:cs="Simplified Arabic" w:hint="cs"/>
          <w:rtl/>
          <w:lang w:val="en-US"/>
        </w:rPr>
        <w:t>قدمها</w:t>
      </w:r>
      <w:r w:rsidRPr="00501F31">
        <w:rPr>
          <w:rFonts w:eastAsia="MS Mincho" w:cs="Simplified Arabic"/>
          <w:rtl/>
          <w:lang w:val="en-US"/>
        </w:rPr>
        <w:t xml:space="preserve"> 140 </w:t>
      </w:r>
      <w:r w:rsidR="001647B6">
        <w:rPr>
          <w:rFonts w:eastAsia="MS Mincho" w:cs="Simplified Arabic" w:hint="cs"/>
          <w:rtl/>
          <w:lang w:val="en-US"/>
        </w:rPr>
        <w:t>من البلدان الأطراف</w:t>
      </w:r>
      <w:r w:rsidRPr="00501F31">
        <w:rPr>
          <w:rFonts w:eastAsia="MS Mincho" w:cs="Simplified Arabic"/>
          <w:rtl/>
          <w:lang w:val="en-US"/>
        </w:rPr>
        <w:t xml:space="preserve">، وفي 54 استراتيجية وخطة عمل وطنية منقحة للتنوع البيولوجي، والتي تم تقديمها عبر أداة الإبلاغ الإلكتروني حتى 21 أغسطس/آب 2025. واستُخدم هذا التحليل كمؤشر لفهم </w:t>
      </w:r>
      <w:r w:rsidR="00595280">
        <w:rPr>
          <w:rFonts w:eastAsia="MS Mincho" w:cs="Simplified Arabic" w:hint="cs"/>
          <w:rtl/>
          <w:lang w:val="en-US"/>
        </w:rPr>
        <w:t>الفجوات</w:t>
      </w:r>
      <w:r w:rsidRPr="00501F31">
        <w:rPr>
          <w:rFonts w:eastAsia="MS Mincho" w:cs="Simplified Arabic"/>
          <w:rtl/>
          <w:lang w:val="en-US"/>
        </w:rPr>
        <w:t xml:space="preserve"> في القدرات التكنولوجية والتقنية والمؤسسية لدى الأطراف، وكأساس لتحديد الخيارات المتاحة </w:t>
      </w:r>
      <w:r w:rsidR="00595280">
        <w:rPr>
          <w:rFonts w:eastAsia="MS Mincho" w:cs="Simplified Arabic" w:hint="cs"/>
          <w:rtl/>
          <w:lang w:val="en-US"/>
        </w:rPr>
        <w:t>لسدها</w:t>
      </w:r>
      <w:r w:rsidRPr="00501F31">
        <w:rPr>
          <w:rFonts w:eastAsia="MS Mincho" w:cs="Simplified Arabic"/>
          <w:rtl/>
          <w:lang w:val="en-US"/>
        </w:rPr>
        <w:t xml:space="preserve">. وسيُتاح التحليل، بما في ذلك </w:t>
      </w:r>
      <w:r w:rsidR="005B1029">
        <w:rPr>
          <w:rFonts w:eastAsia="MS Mincho" w:cs="Simplified Arabic" w:hint="cs"/>
          <w:rtl/>
          <w:lang w:val="en-US"/>
        </w:rPr>
        <w:t>استعرض</w:t>
      </w:r>
      <w:r w:rsidRPr="00501F31">
        <w:rPr>
          <w:rFonts w:eastAsia="MS Mincho" w:cs="Simplified Arabic"/>
          <w:rtl/>
          <w:lang w:val="en-US"/>
        </w:rPr>
        <w:t xml:space="preserve"> احتياجات </w:t>
      </w:r>
      <w:r w:rsidR="005B1029">
        <w:rPr>
          <w:rFonts w:eastAsia="MS Mincho" w:cs="Simplified Arabic" w:hint="cs"/>
          <w:rtl/>
          <w:lang w:val="en-US"/>
        </w:rPr>
        <w:t>كل هدف من الأهداف</w:t>
      </w:r>
      <w:r w:rsidRPr="00501F31">
        <w:rPr>
          <w:rFonts w:eastAsia="MS Mincho" w:cs="Simplified Arabic"/>
          <w:rtl/>
          <w:lang w:val="en-US"/>
        </w:rPr>
        <w:t xml:space="preserve">، في الوثيقة </w:t>
      </w:r>
      <w:hyperlink r:id="rId14" w:history="1">
        <w:r w:rsidRPr="000D3DE9">
          <w:rPr>
            <w:rStyle w:val="Hyperlink"/>
            <w:rFonts w:eastAsia="MS Mincho" w:cs="Simplified Arabic"/>
            <w:sz w:val="22"/>
            <w:szCs w:val="22"/>
            <w:lang w:val="en-US"/>
          </w:rPr>
          <w:t>CBD/SBI/6/INF/2</w:t>
        </w:r>
      </w:hyperlink>
      <w:r w:rsidRPr="00501F31">
        <w:rPr>
          <w:rFonts w:eastAsia="MS Mincho" w:cs="Simplified Arabic"/>
          <w:rtl/>
          <w:lang w:val="en-US"/>
        </w:rPr>
        <w:t>.</w:t>
      </w:r>
    </w:p>
    <w:p w14:paraId="31AF3767" w14:textId="1A349DEE" w:rsidR="00A72288" w:rsidRDefault="00A72288" w:rsidP="00A72288">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A72288">
        <w:rPr>
          <w:rFonts w:eastAsia="MS Mincho" w:cs="Simplified Arabic"/>
          <w:rtl/>
          <w:lang w:val="en-US"/>
        </w:rPr>
        <w:t xml:space="preserve">باختصار، تتعلق أنواع </w:t>
      </w:r>
      <w:r w:rsidR="00025516">
        <w:rPr>
          <w:rFonts w:eastAsia="MS Mincho" w:cs="Simplified Arabic" w:hint="cs"/>
          <w:rtl/>
          <w:lang w:val="en-US"/>
        </w:rPr>
        <w:t>ال</w:t>
      </w:r>
      <w:r w:rsidRPr="00A72288">
        <w:rPr>
          <w:rFonts w:eastAsia="MS Mincho" w:cs="Simplified Arabic"/>
          <w:rtl/>
          <w:lang w:val="en-US"/>
        </w:rPr>
        <w:t>احتياجات</w:t>
      </w:r>
      <w:r w:rsidR="00025516">
        <w:rPr>
          <w:rFonts w:eastAsia="MS Mincho" w:cs="Simplified Arabic" w:hint="cs"/>
          <w:rtl/>
          <w:lang w:val="en-US"/>
        </w:rPr>
        <w:t xml:space="preserve"> من</w:t>
      </w:r>
      <w:r w:rsidRPr="00A72288">
        <w:rPr>
          <w:rFonts w:eastAsia="MS Mincho" w:cs="Simplified Arabic"/>
          <w:rtl/>
          <w:lang w:val="en-US"/>
        </w:rPr>
        <w:t xml:space="preserve"> القدرات التي أعرب عنها عدد كبير من الأطراف </w:t>
      </w:r>
      <w:r w:rsidR="005376DA">
        <w:rPr>
          <w:rFonts w:eastAsia="MS Mincho" w:cs="Simplified Arabic" w:hint="cs"/>
          <w:rtl/>
          <w:lang w:val="en-US"/>
        </w:rPr>
        <w:t>في</w:t>
      </w:r>
      <w:r w:rsidRPr="00A72288">
        <w:rPr>
          <w:rFonts w:eastAsia="MS Mincho" w:cs="Simplified Arabic"/>
          <w:rtl/>
          <w:lang w:val="en-US"/>
        </w:rPr>
        <w:t xml:space="preserve"> عدة أهداف بما يلي:</w:t>
      </w:r>
    </w:p>
    <w:p w14:paraId="2C672C9F" w14:textId="04808D8F" w:rsidR="00C4375E" w:rsidRDefault="00C4375E" w:rsidP="00C4375E">
      <w:pPr>
        <w:pStyle w:val="ListParagraph"/>
        <w:numPr>
          <w:ilvl w:val="0"/>
          <w:numId w:val="11"/>
        </w:numPr>
        <w:bidi/>
        <w:spacing w:before="120" w:after="120"/>
        <w:ind w:left="562" w:firstLine="878"/>
        <w:contextualSpacing w:val="0"/>
        <w:jc w:val="both"/>
        <w:rPr>
          <w:rFonts w:cs="Simplified Arabic"/>
          <w:sz w:val="22"/>
          <w:lang w:val="en-US"/>
        </w:rPr>
      </w:pPr>
      <w:r w:rsidRPr="00C4375E">
        <w:rPr>
          <w:rFonts w:cs="Simplified Arabic"/>
          <w:sz w:val="22"/>
          <w:rtl/>
          <w:lang w:val="en-US"/>
        </w:rPr>
        <w:t xml:space="preserve">لا تزال </w:t>
      </w:r>
      <w:r w:rsidR="002B23CF">
        <w:rPr>
          <w:rFonts w:cs="Simplified Arabic" w:hint="cs"/>
          <w:sz w:val="22"/>
          <w:rtl/>
          <w:lang w:val="en-US"/>
        </w:rPr>
        <w:t>ال</w:t>
      </w:r>
      <w:r w:rsidRPr="00C4375E">
        <w:rPr>
          <w:rFonts w:cs="Simplified Arabic"/>
          <w:sz w:val="22"/>
          <w:rtl/>
          <w:lang w:val="en-US"/>
        </w:rPr>
        <w:t>فجوات</w:t>
      </w:r>
      <w:r w:rsidR="002B23CF">
        <w:rPr>
          <w:rFonts w:cs="Simplified Arabic" w:hint="cs"/>
          <w:sz w:val="22"/>
          <w:rtl/>
          <w:lang w:val="en-US"/>
        </w:rPr>
        <w:t xml:space="preserve"> في</w:t>
      </w:r>
      <w:r w:rsidRPr="00C4375E">
        <w:rPr>
          <w:rFonts w:cs="Simplified Arabic"/>
          <w:sz w:val="22"/>
          <w:rtl/>
          <w:lang w:val="en-US"/>
        </w:rPr>
        <w:t xml:space="preserve"> البيانات </w:t>
      </w:r>
      <w:r w:rsidR="002B23CF">
        <w:rPr>
          <w:rFonts w:cs="Simplified Arabic" w:hint="cs"/>
          <w:sz w:val="22"/>
          <w:rtl/>
          <w:lang w:val="en-US"/>
        </w:rPr>
        <w:t>والمعارف</w:t>
      </w:r>
      <w:r w:rsidRPr="00C4375E">
        <w:rPr>
          <w:rFonts w:cs="Simplified Arabic"/>
          <w:sz w:val="22"/>
          <w:rtl/>
          <w:lang w:val="en-US"/>
        </w:rPr>
        <w:t xml:space="preserve"> قائمة في جميع الأهداف تقريباً. فعلى سبيل المثال، أبلغت عدة أطراف عن عدم كفاية البيانات الأساسية، </w:t>
      </w:r>
      <w:r w:rsidR="007D1B8C">
        <w:rPr>
          <w:rFonts w:cs="Simplified Arabic" w:hint="cs"/>
          <w:sz w:val="22"/>
          <w:rtl/>
          <w:lang w:val="en-US"/>
        </w:rPr>
        <w:t>وتجزؤ</w:t>
      </w:r>
      <w:r w:rsidRPr="00C4375E">
        <w:rPr>
          <w:rFonts w:cs="Simplified Arabic"/>
          <w:sz w:val="22"/>
          <w:rtl/>
          <w:lang w:val="en-US"/>
        </w:rPr>
        <w:t xml:space="preserve"> قواعد البيانات، ومحدودية قابلية التشغيل البيني، ونقص الأساليب الموحدة، وقلة الدراسات التي تناولت الأنواع أو النظم </w:t>
      </w:r>
      <w:r w:rsidR="004E5D64">
        <w:rPr>
          <w:rFonts w:cs="Simplified Arabic" w:hint="cs"/>
          <w:sz w:val="22"/>
          <w:rtl/>
          <w:lang w:val="en-US"/>
        </w:rPr>
        <w:t>الإيكولوجية</w:t>
      </w:r>
      <w:r w:rsidRPr="00C4375E">
        <w:rPr>
          <w:rFonts w:cs="Simplified Arabic"/>
          <w:sz w:val="22"/>
          <w:rtl/>
          <w:lang w:val="en-US"/>
        </w:rPr>
        <w:t xml:space="preserve"> (لا سيما النظم </w:t>
      </w:r>
      <w:r w:rsidR="004E5D64">
        <w:rPr>
          <w:rFonts w:cs="Simplified Arabic" w:hint="cs"/>
          <w:sz w:val="22"/>
          <w:rtl/>
          <w:lang w:val="en-US"/>
        </w:rPr>
        <w:t>الإيكولوجية</w:t>
      </w:r>
      <w:r w:rsidR="004E5D64" w:rsidRPr="00C4375E">
        <w:rPr>
          <w:rFonts w:cs="Simplified Arabic"/>
          <w:sz w:val="22"/>
          <w:rtl/>
          <w:lang w:val="en-US"/>
        </w:rPr>
        <w:t xml:space="preserve"> </w:t>
      </w:r>
      <w:r w:rsidRPr="00C4375E">
        <w:rPr>
          <w:rFonts w:cs="Simplified Arabic"/>
          <w:sz w:val="22"/>
          <w:rtl/>
          <w:lang w:val="en-US"/>
        </w:rPr>
        <w:t xml:space="preserve">البحرية </w:t>
      </w:r>
      <w:r w:rsidR="00430FD7" w:rsidRPr="00430FD7">
        <w:rPr>
          <w:rFonts w:cs="Simplified Arabic"/>
          <w:sz w:val="22"/>
          <w:rtl/>
          <w:lang w:val="en-US"/>
        </w:rPr>
        <w:t>والنظم الإيكولوجية للمياه العذبة</w:t>
      </w:r>
      <w:r w:rsidR="00430FD7" w:rsidRPr="00430FD7">
        <w:rPr>
          <w:rFonts w:cs="Simplified Arabic" w:hint="cs"/>
          <w:sz w:val="22"/>
          <w:rtl/>
          <w:lang w:val="en-US"/>
        </w:rPr>
        <w:t xml:space="preserve"> </w:t>
      </w:r>
      <w:r w:rsidR="00430FD7" w:rsidRPr="00430FD7">
        <w:rPr>
          <w:rFonts w:cs="Simplified Arabic"/>
          <w:sz w:val="22"/>
          <w:rtl/>
          <w:lang w:val="en-US"/>
        </w:rPr>
        <w:t xml:space="preserve">والنظم الإيكولوجية </w:t>
      </w:r>
      <w:r w:rsidRPr="00C4375E">
        <w:rPr>
          <w:rFonts w:cs="Simplified Arabic"/>
          <w:sz w:val="22"/>
          <w:rtl/>
          <w:lang w:val="en-US"/>
        </w:rPr>
        <w:t>الهشة)، والتحديات التي تواجه تحديد المناطق ذات الأهمية البيئية</w:t>
      </w:r>
      <w:r w:rsidR="003D7A44">
        <w:rPr>
          <w:rFonts w:cs="Simplified Arabic" w:hint="cs"/>
          <w:sz w:val="22"/>
          <w:rtl/>
          <w:lang w:val="en-US"/>
        </w:rPr>
        <w:t xml:space="preserve"> العالية</w:t>
      </w:r>
      <w:r w:rsidRPr="00C4375E">
        <w:rPr>
          <w:rFonts w:cs="Simplified Arabic"/>
          <w:sz w:val="22"/>
          <w:rtl/>
          <w:lang w:val="en-US"/>
        </w:rPr>
        <w:t xml:space="preserve"> أو</w:t>
      </w:r>
      <w:r w:rsidR="003D7A44">
        <w:rPr>
          <w:rFonts w:cs="Simplified Arabic" w:hint="cs"/>
          <w:sz w:val="22"/>
          <w:rtl/>
          <w:lang w:val="en-US"/>
        </w:rPr>
        <w:t xml:space="preserve"> ذات الأهمية العالية لل</w:t>
      </w:r>
      <w:r w:rsidRPr="00C4375E">
        <w:rPr>
          <w:rFonts w:cs="Simplified Arabic"/>
          <w:sz w:val="22"/>
          <w:rtl/>
          <w:lang w:val="en-US"/>
        </w:rPr>
        <w:t xml:space="preserve">تنوع البيولوجي، ومحدودية دمج المعارف المحلية والأصلية. وبدون بيانات قوية، </w:t>
      </w:r>
      <w:r w:rsidR="00BC1D1D">
        <w:rPr>
          <w:rFonts w:cs="Simplified Arabic" w:hint="cs"/>
          <w:sz w:val="22"/>
          <w:rtl/>
          <w:lang w:val="en-US"/>
        </w:rPr>
        <w:t>ونُظم</w:t>
      </w:r>
      <w:r w:rsidRPr="00C4375E">
        <w:rPr>
          <w:rFonts w:cs="Simplified Arabic"/>
          <w:sz w:val="22"/>
          <w:rtl/>
          <w:lang w:val="en-US"/>
        </w:rPr>
        <w:t xml:space="preserve"> رصد، ومنصات مشتركة لتبادل البيانات، </w:t>
      </w:r>
      <w:r w:rsidR="000F2A84">
        <w:rPr>
          <w:rFonts w:cs="Simplified Arabic" w:hint="cs"/>
          <w:sz w:val="22"/>
          <w:rtl/>
          <w:lang w:val="en-US"/>
        </w:rPr>
        <w:t>سيظل</w:t>
      </w:r>
      <w:r w:rsidRPr="00C4375E">
        <w:rPr>
          <w:rFonts w:cs="Simplified Arabic"/>
          <w:sz w:val="22"/>
          <w:rtl/>
          <w:lang w:val="en-US"/>
        </w:rPr>
        <w:t xml:space="preserve"> تنفيذ السياسات الفعالة وقياس التقدم المحرز </w:t>
      </w:r>
      <w:r w:rsidR="00E35BC2">
        <w:rPr>
          <w:rFonts w:cs="Simplified Arabic" w:hint="cs"/>
          <w:sz w:val="22"/>
          <w:rtl/>
          <w:lang w:val="en-US"/>
        </w:rPr>
        <w:t>يشكل تحدياً</w:t>
      </w:r>
      <w:r w:rsidR="00A36232">
        <w:rPr>
          <w:rFonts w:cs="Simplified Arabic" w:hint="cs"/>
          <w:sz w:val="22"/>
          <w:rtl/>
          <w:lang w:val="en-US"/>
        </w:rPr>
        <w:t>؛</w:t>
      </w:r>
    </w:p>
    <w:p w14:paraId="5AE00AFF" w14:textId="65E22A12" w:rsidR="00BC1D1D" w:rsidRDefault="00BC1D1D" w:rsidP="00BC1D1D">
      <w:pPr>
        <w:pStyle w:val="ListParagraph"/>
        <w:numPr>
          <w:ilvl w:val="0"/>
          <w:numId w:val="11"/>
        </w:numPr>
        <w:bidi/>
        <w:spacing w:before="120" w:after="120"/>
        <w:ind w:left="562" w:firstLine="878"/>
        <w:contextualSpacing w:val="0"/>
        <w:jc w:val="both"/>
        <w:rPr>
          <w:rFonts w:cs="Simplified Arabic"/>
          <w:sz w:val="22"/>
          <w:lang w:val="en-US"/>
        </w:rPr>
      </w:pPr>
      <w:r w:rsidRPr="00BC1D1D">
        <w:rPr>
          <w:rFonts w:cs="Simplified Arabic"/>
          <w:sz w:val="22"/>
          <w:rtl/>
          <w:lang w:val="en-US"/>
        </w:rPr>
        <w:t xml:space="preserve">ذُكرت الاحتياجات التكنولوجية على نطاق واسع، ولكن بشكل متفاوت بين الجهات المستهدفة. </w:t>
      </w:r>
      <w:r>
        <w:rPr>
          <w:rFonts w:cs="Simplified Arabic" w:hint="cs"/>
          <w:sz w:val="22"/>
          <w:rtl/>
          <w:lang w:val="en-US"/>
        </w:rPr>
        <w:t>و</w:t>
      </w:r>
      <w:r w:rsidRPr="00BC1D1D">
        <w:rPr>
          <w:rFonts w:cs="Simplified Arabic"/>
          <w:sz w:val="22"/>
          <w:rtl/>
          <w:lang w:val="en-US"/>
        </w:rPr>
        <w:t xml:space="preserve">كان هناك طلب على نظم المعلومات الجغرافية، والاستشعار عن بعد، والطائرات المسيّرة، والذكاء الاصطناعي، والتعلم الآلي، وعلم الصوتيات الحيوية، والحمض النووي البيئي، والتسلسل الجيني، </w:t>
      </w:r>
      <w:r w:rsidR="0053500A">
        <w:rPr>
          <w:rFonts w:cs="Simplified Arabic" w:hint="cs"/>
          <w:sz w:val="22"/>
          <w:rtl/>
          <w:lang w:val="en-US"/>
        </w:rPr>
        <w:t>ونظم</w:t>
      </w:r>
      <w:r w:rsidRPr="00BC1D1D">
        <w:rPr>
          <w:rFonts w:cs="Simplified Arabic"/>
          <w:sz w:val="22"/>
          <w:rtl/>
          <w:lang w:val="en-US"/>
        </w:rPr>
        <w:t xml:space="preserve"> البيانات السحابية. وأشار عدد من الأطراف إلى نقص في </w:t>
      </w:r>
      <w:r w:rsidR="0053500A">
        <w:rPr>
          <w:rFonts w:cs="Simplified Arabic" w:hint="cs"/>
          <w:sz w:val="22"/>
          <w:rtl/>
          <w:lang w:val="en-US"/>
        </w:rPr>
        <w:t>البنى</w:t>
      </w:r>
      <w:r w:rsidRPr="00BC1D1D">
        <w:rPr>
          <w:rFonts w:cs="Simplified Arabic"/>
          <w:sz w:val="22"/>
          <w:rtl/>
          <w:lang w:val="en-US"/>
        </w:rPr>
        <w:t xml:space="preserve"> التحتية، والمختبرات، والوصول إلى الإنترنت، و</w:t>
      </w:r>
      <w:r w:rsidR="00A73923">
        <w:rPr>
          <w:rFonts w:cs="Simplified Arabic" w:hint="cs"/>
          <w:sz w:val="22"/>
          <w:rtl/>
          <w:lang w:val="en-US"/>
        </w:rPr>
        <w:t>القدرة على المعالجة</w:t>
      </w:r>
      <w:r w:rsidRPr="00BC1D1D">
        <w:rPr>
          <w:rFonts w:cs="Simplified Arabic"/>
          <w:sz w:val="22"/>
          <w:rtl/>
          <w:lang w:val="en-US"/>
        </w:rPr>
        <w:t>. واتضح أن تبني التكنولوجيا كان مجزأً وغير متجانس: فبعض الأطراف لديها احتياجات مختبرية أساسية، بينما سعت أطراف أخرى إلى تطبيقات متطورة تعتمد على الذكاء الاصطناعي</w:t>
      </w:r>
      <w:r w:rsidR="00A36232">
        <w:rPr>
          <w:rFonts w:cs="Simplified Arabic" w:hint="cs"/>
          <w:sz w:val="22"/>
          <w:rtl/>
          <w:lang w:val="en-US"/>
        </w:rPr>
        <w:t>؛</w:t>
      </w:r>
    </w:p>
    <w:p w14:paraId="1FF9001D" w14:textId="68B1C8AB" w:rsidR="000C4661" w:rsidRDefault="000C4661" w:rsidP="000C4661">
      <w:pPr>
        <w:pStyle w:val="ListParagraph"/>
        <w:numPr>
          <w:ilvl w:val="0"/>
          <w:numId w:val="11"/>
        </w:numPr>
        <w:bidi/>
        <w:spacing w:before="120" w:after="120"/>
        <w:ind w:left="562" w:firstLine="878"/>
        <w:contextualSpacing w:val="0"/>
        <w:jc w:val="both"/>
        <w:rPr>
          <w:rFonts w:cs="Simplified Arabic"/>
          <w:sz w:val="22"/>
          <w:lang w:val="en-US"/>
        </w:rPr>
      </w:pPr>
      <w:r w:rsidRPr="000C4661">
        <w:rPr>
          <w:rFonts w:cs="Simplified Arabic"/>
          <w:sz w:val="22"/>
          <w:rtl/>
          <w:lang w:val="en-US"/>
        </w:rPr>
        <w:t xml:space="preserve">ذُكر بناء القدرات بشكل شبه شامل، لكن </w:t>
      </w:r>
      <w:r>
        <w:rPr>
          <w:rFonts w:cs="Simplified Arabic" w:hint="cs"/>
          <w:sz w:val="22"/>
          <w:rtl/>
          <w:lang w:val="en-US" w:bidi="ar-EG"/>
        </w:rPr>
        <w:t>قدم</w:t>
      </w:r>
      <w:r w:rsidR="001B2D71">
        <w:rPr>
          <w:rFonts w:cs="Simplified Arabic" w:hint="cs"/>
          <w:sz w:val="22"/>
          <w:rtl/>
          <w:lang w:val="en-US" w:bidi="ar-EG"/>
        </w:rPr>
        <w:t xml:space="preserve"> عدد قليل من </w:t>
      </w:r>
      <w:r w:rsidRPr="000C4661">
        <w:rPr>
          <w:rFonts w:cs="Simplified Arabic"/>
          <w:sz w:val="22"/>
          <w:rtl/>
          <w:lang w:val="en-US"/>
        </w:rPr>
        <w:t xml:space="preserve">الأطراف تفاصيل حول </w:t>
      </w:r>
      <w:r w:rsidR="00300894">
        <w:rPr>
          <w:rFonts w:cs="Simplified Arabic" w:hint="cs"/>
          <w:sz w:val="22"/>
          <w:rtl/>
          <w:lang w:val="en-US"/>
        </w:rPr>
        <w:t>ال</w:t>
      </w:r>
      <w:r w:rsidRPr="000C4661">
        <w:rPr>
          <w:rFonts w:cs="Simplified Arabic"/>
          <w:sz w:val="22"/>
          <w:rtl/>
          <w:lang w:val="en-US"/>
        </w:rPr>
        <w:t>أنواع</w:t>
      </w:r>
      <w:r w:rsidR="00300894">
        <w:rPr>
          <w:rFonts w:cs="Simplified Arabic" w:hint="cs"/>
          <w:sz w:val="22"/>
          <w:rtl/>
          <w:lang w:val="en-US"/>
        </w:rPr>
        <w:t xml:space="preserve"> المحددة</w:t>
      </w:r>
      <w:r w:rsidRPr="000C4661">
        <w:rPr>
          <w:rFonts w:cs="Simplified Arabic"/>
          <w:sz w:val="22"/>
          <w:rtl/>
          <w:lang w:val="en-US"/>
        </w:rPr>
        <w:t xml:space="preserve"> </w:t>
      </w:r>
      <w:r w:rsidR="00300894">
        <w:rPr>
          <w:rFonts w:cs="Simplified Arabic" w:hint="cs"/>
          <w:sz w:val="22"/>
          <w:rtl/>
          <w:lang w:val="en-US"/>
        </w:rPr>
        <w:t>ل</w:t>
      </w:r>
      <w:r w:rsidRPr="000C4661">
        <w:rPr>
          <w:rFonts w:cs="Simplified Arabic"/>
          <w:sz w:val="22"/>
          <w:rtl/>
          <w:lang w:val="en-US"/>
        </w:rPr>
        <w:t xml:space="preserve">لقدرات </w:t>
      </w:r>
      <w:r w:rsidR="00300894">
        <w:rPr>
          <w:rFonts w:cs="Simplified Arabic" w:hint="cs"/>
          <w:sz w:val="22"/>
          <w:rtl/>
          <w:lang w:val="en-US"/>
        </w:rPr>
        <w:t>اللازمة</w:t>
      </w:r>
      <w:r w:rsidRPr="000C4661">
        <w:rPr>
          <w:rFonts w:cs="Simplified Arabic"/>
          <w:sz w:val="22"/>
          <w:rtl/>
          <w:lang w:val="en-US"/>
        </w:rPr>
        <w:t>. وشملت القيود المؤسسية التي أشارت إليها الأطراف بشكل متكرر الحوكمة</w:t>
      </w:r>
      <w:r w:rsidR="007A7D1F">
        <w:rPr>
          <w:rFonts w:cs="Simplified Arabic" w:hint="cs"/>
          <w:sz w:val="22"/>
          <w:rtl/>
          <w:lang w:val="en-US"/>
        </w:rPr>
        <w:t xml:space="preserve"> غير الملائمة</w:t>
      </w:r>
      <w:r w:rsidRPr="000C4661">
        <w:rPr>
          <w:rFonts w:cs="Simplified Arabic"/>
          <w:sz w:val="22"/>
          <w:rtl/>
          <w:lang w:val="en-US"/>
        </w:rPr>
        <w:t xml:space="preserve">، </w:t>
      </w:r>
      <w:r w:rsidR="00A33B6A">
        <w:rPr>
          <w:rFonts w:cs="Simplified Arabic" w:hint="cs"/>
          <w:sz w:val="22"/>
          <w:rtl/>
          <w:lang w:val="en-US"/>
        </w:rPr>
        <w:t>وتجزؤ</w:t>
      </w:r>
      <w:r w:rsidRPr="000C4661">
        <w:rPr>
          <w:rFonts w:cs="Simplified Arabic"/>
          <w:sz w:val="22"/>
          <w:rtl/>
          <w:lang w:val="en-US"/>
        </w:rPr>
        <w:t xml:space="preserve"> المسؤوليات، وانعدام الإرادة السياسية. وتضمنت التحديات المحددة تداخل الاختصاصات</w:t>
      </w:r>
      <w:r w:rsidR="009C27FD">
        <w:rPr>
          <w:rFonts w:cs="Simplified Arabic" w:hint="cs"/>
          <w:sz w:val="22"/>
          <w:rtl/>
          <w:lang w:val="en-US"/>
        </w:rPr>
        <w:t xml:space="preserve"> </w:t>
      </w:r>
      <w:r w:rsidR="009C27FD" w:rsidRPr="000C4661">
        <w:rPr>
          <w:rFonts w:cs="Simplified Arabic"/>
          <w:sz w:val="22"/>
          <w:rtl/>
          <w:lang w:val="en-US"/>
        </w:rPr>
        <w:t>أو عدم وضوح</w:t>
      </w:r>
      <w:r w:rsidR="009C27FD">
        <w:rPr>
          <w:rFonts w:cs="Simplified Arabic" w:hint="cs"/>
          <w:sz w:val="22"/>
          <w:rtl/>
          <w:lang w:val="en-US"/>
        </w:rPr>
        <w:t>ها</w:t>
      </w:r>
      <w:r w:rsidRPr="000C4661">
        <w:rPr>
          <w:rFonts w:cs="Simplified Arabic"/>
          <w:sz w:val="22"/>
          <w:rtl/>
          <w:lang w:val="en-US"/>
        </w:rPr>
        <w:t xml:space="preserve"> بين الوزارات، وضعف إنفاذ اللوائح القائمة، ومحدودية التنسيق بين القطاعات. وشملت بعض الحلول المذكورة </w:t>
      </w:r>
      <w:r w:rsidR="009C27FD">
        <w:rPr>
          <w:rFonts w:cs="Simplified Arabic" w:hint="cs"/>
          <w:sz w:val="22"/>
          <w:rtl/>
          <w:lang w:val="en-US"/>
        </w:rPr>
        <w:t>تعزيز الأطر القانونية</w:t>
      </w:r>
      <w:r w:rsidRPr="000C4661">
        <w:rPr>
          <w:rFonts w:cs="Simplified Arabic"/>
          <w:sz w:val="22"/>
          <w:rtl/>
          <w:lang w:val="en-US"/>
        </w:rPr>
        <w:t>، و</w:t>
      </w:r>
      <w:r w:rsidR="00E826D7">
        <w:rPr>
          <w:rFonts w:cs="Simplified Arabic" w:hint="cs"/>
          <w:sz w:val="22"/>
          <w:rtl/>
          <w:lang w:val="en-US"/>
        </w:rPr>
        <w:t>ال</w:t>
      </w:r>
      <w:r w:rsidRPr="000C4661">
        <w:rPr>
          <w:rFonts w:cs="Simplified Arabic"/>
          <w:sz w:val="22"/>
          <w:rtl/>
          <w:lang w:val="en-US"/>
        </w:rPr>
        <w:t xml:space="preserve">حوكمة </w:t>
      </w:r>
      <w:r w:rsidR="00E826D7">
        <w:rPr>
          <w:rFonts w:cs="Simplified Arabic" w:hint="cs"/>
          <w:sz w:val="22"/>
          <w:rtl/>
          <w:lang w:val="en-US"/>
        </w:rPr>
        <w:t>الت</w:t>
      </w:r>
      <w:r w:rsidRPr="000C4661">
        <w:rPr>
          <w:rFonts w:cs="Simplified Arabic"/>
          <w:sz w:val="22"/>
          <w:rtl/>
          <w:lang w:val="en-US"/>
        </w:rPr>
        <w:t xml:space="preserve">شاركية، </w:t>
      </w:r>
      <w:r w:rsidR="00486717">
        <w:rPr>
          <w:rFonts w:cs="Simplified Arabic" w:hint="cs"/>
          <w:sz w:val="22"/>
          <w:rtl/>
          <w:lang w:val="en-US"/>
        </w:rPr>
        <w:t xml:space="preserve">وتحسين </w:t>
      </w:r>
      <w:r w:rsidRPr="000C4661">
        <w:rPr>
          <w:rFonts w:cs="Simplified Arabic"/>
          <w:sz w:val="22"/>
          <w:rtl/>
          <w:lang w:val="en-US"/>
        </w:rPr>
        <w:t>مهارات القوى العاملة، وتوفير التدريب التقني المتخصص</w:t>
      </w:r>
      <w:r w:rsidR="008929C1">
        <w:rPr>
          <w:rFonts w:cs="Simplified Arabic" w:hint="cs"/>
          <w:sz w:val="22"/>
          <w:rtl/>
          <w:lang w:val="en-US"/>
        </w:rPr>
        <w:t>؛</w:t>
      </w:r>
    </w:p>
    <w:p w14:paraId="05D7CE2D" w14:textId="4385B522" w:rsidR="005B7F8E" w:rsidRDefault="00486717" w:rsidP="005B7F8E">
      <w:pPr>
        <w:pStyle w:val="ListParagraph"/>
        <w:numPr>
          <w:ilvl w:val="0"/>
          <w:numId w:val="11"/>
        </w:numPr>
        <w:bidi/>
        <w:spacing w:before="120" w:after="120"/>
        <w:ind w:left="562" w:firstLine="878"/>
        <w:contextualSpacing w:val="0"/>
        <w:jc w:val="both"/>
        <w:rPr>
          <w:rFonts w:cs="Simplified Arabic"/>
          <w:sz w:val="22"/>
          <w:lang w:val="en-US"/>
        </w:rPr>
      </w:pPr>
      <w:r w:rsidRPr="00486717">
        <w:rPr>
          <w:rFonts w:cs="Simplified Arabic"/>
          <w:sz w:val="22"/>
          <w:rtl/>
          <w:lang w:val="en-US"/>
        </w:rPr>
        <w:lastRenderedPageBreak/>
        <w:t>أُقرّ بأنّ الإدماج والتعاون عنصران أساسيان لتحقيق جميع الأهداف. وأشار</w:t>
      </w:r>
      <w:r w:rsidR="00E826D7">
        <w:rPr>
          <w:rFonts w:cs="Simplified Arabic" w:hint="cs"/>
          <w:sz w:val="22"/>
          <w:rtl/>
          <w:lang w:val="en-US"/>
        </w:rPr>
        <w:t xml:space="preserve"> عدد من ال</w:t>
      </w:r>
      <w:r w:rsidRPr="00486717">
        <w:rPr>
          <w:rFonts w:cs="Simplified Arabic"/>
          <w:sz w:val="22"/>
          <w:rtl/>
          <w:lang w:val="en-US"/>
        </w:rPr>
        <w:t xml:space="preserve">أطراف إلى أهمية النهج المراعية </w:t>
      </w:r>
      <w:r w:rsidR="00892A54">
        <w:rPr>
          <w:rFonts w:cs="Simplified Arabic" w:hint="cs"/>
          <w:sz w:val="22"/>
          <w:rtl/>
          <w:lang w:val="en-US"/>
        </w:rPr>
        <w:t>للمنظور الجنساني</w:t>
      </w:r>
      <w:r w:rsidRPr="00486717">
        <w:rPr>
          <w:rFonts w:cs="Simplified Arabic"/>
          <w:sz w:val="22"/>
          <w:rtl/>
          <w:lang w:val="en-US"/>
        </w:rPr>
        <w:t>، وتيسير الوصول إلى العدالة، والاعتراف بمعارف وحقوق الشعوب الأصلية والمجتمعات المحلية، باعتبارها عوامل تمكين حاسمة. كما ذكرت عدة أطراف أن النساء ممثلات تمثيلاً ناقصاً، وأن الفئات المهمشة تواجه عوائق أمام المشاركة، وأن المعارف التقليدية تُستخدم غالباً دون تقاسم عادل للمنافع. وأُشير إلى ضرورة تعزيز التعاون الدولي، والتنسيق بين الوكالات، ومنصات تبادل المعارف، وآليات التعاون الإقليمي، باعتبارها عوامل بالغة الأهمية لتجميع الموارد وتسريع وتيرة التقدم.</w:t>
      </w:r>
    </w:p>
    <w:p w14:paraId="3E073D67" w14:textId="6204B478" w:rsidR="00662493" w:rsidRDefault="00662493" w:rsidP="00662493">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662493">
        <w:rPr>
          <w:rFonts w:eastAsia="MS Mincho" w:cs="Simplified Arabic"/>
          <w:rtl/>
          <w:lang w:val="en-US"/>
        </w:rPr>
        <w:t xml:space="preserve">أشار الفريق الاستشاري غير الرسمي إلى قصور التحليل الذي أجرته الأمانة كأساس لتحديد </w:t>
      </w:r>
      <w:r>
        <w:rPr>
          <w:rFonts w:eastAsia="MS Mincho" w:cs="Simplified Arabic" w:hint="cs"/>
          <w:rtl/>
          <w:lang w:val="en-US"/>
        </w:rPr>
        <w:t>ال</w:t>
      </w:r>
      <w:r w:rsidRPr="00662493">
        <w:rPr>
          <w:rFonts w:eastAsia="MS Mincho" w:cs="Simplified Arabic"/>
          <w:rtl/>
          <w:lang w:val="en-US"/>
        </w:rPr>
        <w:t xml:space="preserve">خيارات </w:t>
      </w:r>
      <w:r>
        <w:rPr>
          <w:rFonts w:eastAsia="MS Mincho" w:cs="Simplified Arabic" w:hint="cs"/>
          <w:rtl/>
          <w:lang w:val="en-US"/>
        </w:rPr>
        <w:t>لسد</w:t>
      </w:r>
      <w:r w:rsidRPr="00662493">
        <w:rPr>
          <w:rFonts w:eastAsia="MS Mincho" w:cs="Simplified Arabic"/>
          <w:rtl/>
          <w:lang w:val="en-US"/>
        </w:rPr>
        <w:t xml:space="preserve"> </w:t>
      </w:r>
      <w:r w:rsidR="00505BB0">
        <w:rPr>
          <w:rFonts w:eastAsia="MS Mincho" w:cs="Simplified Arabic" w:hint="cs"/>
          <w:rtl/>
          <w:lang w:val="en-US"/>
        </w:rPr>
        <w:t>ال</w:t>
      </w:r>
      <w:r w:rsidRPr="00662493">
        <w:rPr>
          <w:rFonts w:eastAsia="MS Mincho" w:cs="Simplified Arabic"/>
          <w:rtl/>
          <w:lang w:val="en-US"/>
        </w:rPr>
        <w:t>فجوات</w:t>
      </w:r>
      <w:r w:rsidR="00505BB0">
        <w:rPr>
          <w:rFonts w:eastAsia="MS Mincho" w:cs="Simplified Arabic" w:hint="cs"/>
          <w:rtl/>
          <w:lang w:val="en-US"/>
        </w:rPr>
        <w:t xml:space="preserve"> في</w:t>
      </w:r>
      <w:r w:rsidRPr="00662493">
        <w:rPr>
          <w:rFonts w:eastAsia="MS Mincho" w:cs="Simplified Arabic"/>
          <w:rtl/>
          <w:lang w:val="en-US"/>
        </w:rPr>
        <w:t xml:space="preserve"> القدرات التكنولوجية والتقنية والمؤسسية، وذلك بسبب عدم </w:t>
      </w:r>
      <w:r w:rsidR="00505BB0">
        <w:rPr>
          <w:rFonts w:eastAsia="MS Mincho" w:cs="Simplified Arabic" w:hint="cs"/>
          <w:rtl/>
          <w:lang w:val="en-US"/>
        </w:rPr>
        <w:t>إجراء</w:t>
      </w:r>
      <w:r w:rsidRPr="00662493">
        <w:rPr>
          <w:rFonts w:eastAsia="MS Mincho" w:cs="Simplified Arabic"/>
          <w:rtl/>
          <w:lang w:val="en-US"/>
        </w:rPr>
        <w:t xml:space="preserve"> تقييمات شاملة للاحتياجات العالمية</w:t>
      </w:r>
      <w:r w:rsidR="00577E3A">
        <w:rPr>
          <w:rFonts w:eastAsia="MS Mincho" w:cs="Simplified Arabic" w:hint="cs"/>
          <w:rtl/>
          <w:lang w:val="en-US"/>
        </w:rPr>
        <w:t>،</w:t>
      </w:r>
      <w:r w:rsidR="00577E3A" w:rsidRPr="00346E8E">
        <w:rPr>
          <w:rStyle w:val="FootnoteReference"/>
        </w:rPr>
        <w:footnoteReference w:id="2"/>
      </w:r>
      <w:r w:rsidR="00505BB0">
        <w:rPr>
          <w:rFonts w:eastAsia="MS Mincho" w:cs="Simplified Arabic" w:hint="cs"/>
          <w:rtl/>
          <w:lang w:val="en-US"/>
        </w:rPr>
        <w:t xml:space="preserve"> في الآونة الأخيرة</w:t>
      </w:r>
      <w:r w:rsidRPr="00662493">
        <w:rPr>
          <w:rFonts w:eastAsia="MS Mincho" w:cs="Simplified Arabic"/>
          <w:rtl/>
          <w:lang w:val="en-US"/>
        </w:rPr>
        <w:t>، ومحدودية المعلومات المتعلقة بوسائل التنفيذ في التقارير التي قدمتها الأطراف عبر أداة الإبلاغ الإلكتروني، فضلاً عن أن المعلومات التي شاركتها الأطراف لم تقدم تفاصيل كافية وافتقرت إلى الدقة. فعلى سبيل المثال، لوحظ عدم تحديد نوع القدرات المطلوبة.</w:t>
      </w:r>
    </w:p>
    <w:p w14:paraId="3D29416F" w14:textId="7EA3C14D" w:rsidR="00F35D01" w:rsidRDefault="00F35D01" w:rsidP="00F35D01">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F35D01">
        <w:rPr>
          <w:rFonts w:eastAsia="MS Mincho" w:cs="Simplified Arabic"/>
          <w:rtl/>
          <w:lang w:val="en-US"/>
        </w:rPr>
        <w:t xml:space="preserve">في ظل غياب تحليل شامل للفجوات في القدرات التكنولوجية والتقنية والمؤسسية، لم يتمكن الفريق الاستشاري غير الرسمي من تحديد خيارات مناسبة </w:t>
      </w:r>
      <w:r w:rsidR="00FF6EF5">
        <w:rPr>
          <w:rFonts w:eastAsia="MS Mincho" w:cs="Simplified Arabic" w:hint="cs"/>
          <w:rtl/>
          <w:lang w:val="en-US"/>
        </w:rPr>
        <w:t>لسد</w:t>
      </w:r>
      <w:r w:rsidRPr="00F35D01">
        <w:rPr>
          <w:rFonts w:eastAsia="MS Mincho" w:cs="Simplified Arabic"/>
          <w:rtl/>
          <w:lang w:val="en-US"/>
        </w:rPr>
        <w:t xml:space="preserve"> هذه الفجوات، </w:t>
      </w:r>
      <w:r w:rsidR="00FF6EF5">
        <w:rPr>
          <w:rFonts w:eastAsia="MS Mincho" w:cs="Simplified Arabic" w:hint="cs"/>
          <w:rtl/>
          <w:lang w:val="en-US"/>
        </w:rPr>
        <w:t xml:space="preserve">على النحو الذي </w:t>
      </w:r>
      <w:r w:rsidRPr="00F35D01">
        <w:rPr>
          <w:rFonts w:eastAsia="MS Mincho" w:cs="Simplified Arabic"/>
          <w:rtl/>
          <w:lang w:val="en-US"/>
        </w:rPr>
        <w:t xml:space="preserve">طلبه مؤتمر الأطراف. وفي هذا الصدد، أوصى الفريق الأمانة بإجراء مزيد من التحليلات حالما تتوفر بيانات أكثر شمولًا من خلال التقارير الوطنية السابعة وتقييمات الاحتياجات التي تجريها مراكز دعم التعاون التقني والعلمي. </w:t>
      </w:r>
      <w:r w:rsidR="00F2255A">
        <w:rPr>
          <w:rFonts w:eastAsia="MS Mincho" w:cs="Simplified Arabic" w:hint="cs"/>
          <w:rtl/>
          <w:lang w:val="en-US"/>
        </w:rPr>
        <w:t>و</w:t>
      </w:r>
      <w:r w:rsidRPr="00F35D01">
        <w:rPr>
          <w:rFonts w:eastAsia="MS Mincho" w:cs="Simplified Arabic"/>
          <w:rtl/>
          <w:lang w:val="en-US"/>
        </w:rPr>
        <w:t>أوصى الفريق</w:t>
      </w:r>
      <w:r w:rsidR="00F2255A">
        <w:rPr>
          <w:rFonts w:eastAsia="MS Mincho" w:cs="Simplified Arabic" w:hint="cs"/>
          <w:rtl/>
          <w:lang w:val="en-US"/>
        </w:rPr>
        <w:t xml:space="preserve"> أيضاً</w:t>
      </w:r>
      <w:r w:rsidRPr="00F35D01">
        <w:rPr>
          <w:rFonts w:eastAsia="MS Mincho" w:cs="Simplified Arabic"/>
          <w:rtl/>
          <w:lang w:val="en-US"/>
        </w:rPr>
        <w:t xml:space="preserve"> بتصنيف البيانات حسب المنطقة أو المنطقة الفرعية وحسب المجالات المواضيعية أو الأهداف، وذلك لفهم </w:t>
      </w:r>
      <w:r w:rsidR="000C0024">
        <w:rPr>
          <w:rFonts w:eastAsia="MS Mincho" w:cs="Simplified Arabic" w:hint="cs"/>
          <w:rtl/>
          <w:lang w:val="en-US"/>
        </w:rPr>
        <w:t>ال</w:t>
      </w:r>
      <w:r w:rsidRPr="00F35D01">
        <w:rPr>
          <w:rFonts w:eastAsia="MS Mincho" w:cs="Simplified Arabic"/>
          <w:rtl/>
          <w:lang w:val="en-US"/>
        </w:rPr>
        <w:t>احتياجات</w:t>
      </w:r>
      <w:r w:rsidR="000C0024">
        <w:rPr>
          <w:rFonts w:eastAsia="MS Mincho" w:cs="Simplified Arabic" w:hint="cs"/>
          <w:rtl/>
          <w:lang w:val="en-US"/>
        </w:rPr>
        <w:t xml:space="preserve"> من</w:t>
      </w:r>
      <w:r w:rsidRPr="00F35D01">
        <w:rPr>
          <w:rFonts w:eastAsia="MS Mincho" w:cs="Simplified Arabic"/>
          <w:rtl/>
          <w:lang w:val="en-US"/>
        </w:rPr>
        <w:t xml:space="preserve"> القدرات المحددة وتحديد أولوياتها بشكل أفضل ضمن الظروف الوطنية والسياق المؤسسي. </w:t>
      </w:r>
      <w:r w:rsidR="0048071D">
        <w:rPr>
          <w:rFonts w:eastAsia="MS Mincho" w:cs="Simplified Arabic" w:hint="cs"/>
          <w:rtl/>
          <w:lang w:val="en-US"/>
        </w:rPr>
        <w:t xml:space="preserve">كما </w:t>
      </w:r>
      <w:r w:rsidRPr="00F35D01">
        <w:rPr>
          <w:rFonts w:eastAsia="MS Mincho" w:cs="Simplified Arabic"/>
          <w:rtl/>
          <w:lang w:val="en-US"/>
        </w:rPr>
        <w:t xml:space="preserve">أوصى الفريق الأمانة بوضع خيارات </w:t>
      </w:r>
      <w:r w:rsidR="0048071D">
        <w:rPr>
          <w:rFonts w:eastAsia="MS Mincho" w:cs="Simplified Arabic" w:hint="cs"/>
          <w:rtl/>
          <w:lang w:val="en-US"/>
        </w:rPr>
        <w:t>لسد</w:t>
      </w:r>
      <w:r w:rsidRPr="00F35D01">
        <w:rPr>
          <w:rFonts w:eastAsia="MS Mincho" w:cs="Simplified Arabic"/>
          <w:rtl/>
          <w:lang w:val="en-US"/>
        </w:rPr>
        <w:t xml:space="preserve"> </w:t>
      </w:r>
      <w:r w:rsidR="008C1B33">
        <w:rPr>
          <w:rFonts w:eastAsia="MS Mincho" w:cs="Simplified Arabic" w:hint="cs"/>
          <w:rtl/>
          <w:lang w:val="en-US"/>
        </w:rPr>
        <w:t>ال</w:t>
      </w:r>
      <w:r w:rsidRPr="00F35D01">
        <w:rPr>
          <w:rFonts w:eastAsia="MS Mincho" w:cs="Simplified Arabic"/>
          <w:rtl/>
          <w:lang w:val="en-US"/>
        </w:rPr>
        <w:t xml:space="preserve">فجوات </w:t>
      </w:r>
      <w:r w:rsidR="008C1B33">
        <w:rPr>
          <w:rFonts w:eastAsia="MS Mincho" w:cs="Simplified Arabic" w:hint="cs"/>
          <w:rtl/>
          <w:lang w:val="en-US"/>
        </w:rPr>
        <w:t xml:space="preserve">في </w:t>
      </w:r>
      <w:r w:rsidRPr="00F35D01">
        <w:rPr>
          <w:rFonts w:eastAsia="MS Mincho" w:cs="Simplified Arabic"/>
          <w:rtl/>
          <w:lang w:val="en-US"/>
        </w:rPr>
        <w:t xml:space="preserve">القدرات بناءً على التحليلات الإضافية، </w:t>
      </w:r>
      <w:r w:rsidR="008C1B33">
        <w:rPr>
          <w:rFonts w:eastAsia="MS Mincho" w:cs="Simplified Arabic" w:hint="cs"/>
          <w:rtl/>
          <w:lang w:val="en-US"/>
        </w:rPr>
        <w:t xml:space="preserve">لكي تنظر فيها </w:t>
      </w:r>
      <w:r w:rsidRPr="00F35D01">
        <w:rPr>
          <w:rFonts w:eastAsia="MS Mincho" w:cs="Simplified Arabic"/>
          <w:rtl/>
          <w:lang w:val="en-US"/>
        </w:rPr>
        <w:t>الهيئة الفرعية في اجتماعاتها المقبلة.</w:t>
      </w:r>
    </w:p>
    <w:p w14:paraId="2DCEADA8" w14:textId="3408D3C7" w:rsidR="00123821" w:rsidRDefault="00123821" w:rsidP="00123821">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123821">
        <w:rPr>
          <w:rFonts w:eastAsia="MS Mincho" w:cs="Simplified Arabic"/>
          <w:rtl/>
          <w:lang w:val="en-US"/>
        </w:rPr>
        <w:t>بالإضافة إلى ذلك، قدم الفريق الاستشاري غير الرسمي توصيات عامة</w:t>
      </w:r>
      <w:r w:rsidR="00577E3A" w:rsidRPr="00346E8E">
        <w:rPr>
          <w:rStyle w:val="FootnoteReference"/>
        </w:rPr>
        <w:footnoteReference w:id="3"/>
      </w:r>
      <w:r w:rsidR="00577E3A" w:rsidRPr="00346E8E">
        <w:t xml:space="preserve"> </w:t>
      </w:r>
      <w:r w:rsidRPr="00123821">
        <w:rPr>
          <w:rFonts w:eastAsia="MS Mincho" w:cs="Simplified Arabic"/>
          <w:rtl/>
          <w:lang w:val="en-US"/>
        </w:rPr>
        <w:t xml:space="preserve">تتناول الحاجة إلى تحسين </w:t>
      </w:r>
      <w:r w:rsidR="00AE627C">
        <w:rPr>
          <w:rFonts w:eastAsia="MS Mincho" w:cs="Simplified Arabic" w:hint="cs"/>
          <w:rtl/>
          <w:lang w:val="en-US"/>
        </w:rPr>
        <w:t>ومواءمة</w:t>
      </w:r>
      <w:r w:rsidRPr="00123821">
        <w:rPr>
          <w:rFonts w:eastAsia="MS Mincho" w:cs="Simplified Arabic"/>
          <w:rtl/>
          <w:lang w:val="en-US"/>
        </w:rPr>
        <w:t xml:space="preserve"> تقييمات القدرات </w:t>
      </w:r>
      <w:r w:rsidR="00AE627C">
        <w:rPr>
          <w:rFonts w:eastAsia="MS Mincho" w:cs="Simplified Arabic" w:hint="cs"/>
          <w:rtl/>
          <w:lang w:val="en-US"/>
        </w:rPr>
        <w:t xml:space="preserve">من أجل </w:t>
      </w:r>
      <w:r w:rsidRPr="00123821">
        <w:rPr>
          <w:rFonts w:eastAsia="MS Mincho" w:cs="Simplified Arabic"/>
          <w:rtl/>
          <w:lang w:val="en-US"/>
        </w:rPr>
        <w:t xml:space="preserve">توفير أساس لتحديد الخيارات اللازمة </w:t>
      </w:r>
      <w:r w:rsidR="00AE627C">
        <w:rPr>
          <w:rFonts w:eastAsia="MS Mincho" w:cs="Simplified Arabic" w:hint="cs"/>
          <w:rtl/>
          <w:lang w:val="en-US"/>
        </w:rPr>
        <w:t xml:space="preserve">لسد الفجوات </w:t>
      </w:r>
      <w:r w:rsidRPr="00123821">
        <w:rPr>
          <w:rFonts w:eastAsia="MS Mincho" w:cs="Simplified Arabic"/>
          <w:rtl/>
          <w:lang w:val="en-US"/>
        </w:rPr>
        <w:t xml:space="preserve">المحددة. كما أوصى الفريق بإجراء تقييمات </w:t>
      </w:r>
      <w:r w:rsidR="00521E69">
        <w:rPr>
          <w:rFonts w:eastAsia="MS Mincho" w:cs="Simplified Arabic" w:hint="cs"/>
          <w:rtl/>
          <w:lang w:val="en-US"/>
        </w:rPr>
        <w:t>لل</w:t>
      </w:r>
      <w:r w:rsidRPr="00123821">
        <w:rPr>
          <w:rFonts w:eastAsia="MS Mincho" w:cs="Simplified Arabic"/>
          <w:rtl/>
          <w:lang w:val="en-US"/>
        </w:rPr>
        <w:t>احتياجات</w:t>
      </w:r>
      <w:r w:rsidR="00521E69">
        <w:rPr>
          <w:rFonts w:eastAsia="MS Mincho" w:cs="Simplified Arabic" w:hint="cs"/>
          <w:rtl/>
          <w:lang w:val="en-US"/>
        </w:rPr>
        <w:t xml:space="preserve"> من</w:t>
      </w:r>
      <w:r w:rsidRPr="00123821">
        <w:rPr>
          <w:rFonts w:eastAsia="MS Mincho" w:cs="Simplified Arabic"/>
          <w:rtl/>
          <w:lang w:val="en-US"/>
        </w:rPr>
        <w:t xml:space="preserve"> القدرات المستقبلية باستخدام الإطار كإطار مفاهيمي للتحليل، بما في ذلك دراسة الاحتياجات </w:t>
      </w:r>
      <w:r w:rsidR="00AB545C">
        <w:rPr>
          <w:rFonts w:eastAsia="MS Mincho" w:cs="Simplified Arabic" w:hint="cs"/>
          <w:rtl/>
          <w:lang w:val="en-US"/>
        </w:rPr>
        <w:t>الخاصة بكل هدف من الأهداف</w:t>
      </w:r>
      <w:r w:rsidRPr="00123821">
        <w:rPr>
          <w:rFonts w:eastAsia="MS Mincho" w:cs="Simplified Arabic"/>
          <w:rtl/>
          <w:lang w:val="en-US"/>
        </w:rPr>
        <w:t xml:space="preserve">. </w:t>
      </w:r>
      <w:r w:rsidR="00A86AB0">
        <w:rPr>
          <w:rFonts w:eastAsia="MS Mincho" w:cs="Simplified Arabic" w:hint="cs"/>
          <w:rtl/>
          <w:lang w:val="en-US"/>
        </w:rPr>
        <w:t>و</w:t>
      </w:r>
      <w:r w:rsidRPr="00123821">
        <w:rPr>
          <w:rFonts w:eastAsia="MS Mincho" w:cs="Simplified Arabic"/>
          <w:rtl/>
          <w:lang w:val="en-US"/>
        </w:rPr>
        <w:t xml:space="preserve">علاوة على ذلك، أوصى الفريق بأن يكون تحليل </w:t>
      </w:r>
      <w:r w:rsidR="006B393E">
        <w:rPr>
          <w:rFonts w:eastAsia="MS Mincho" w:cs="Simplified Arabic" w:hint="cs"/>
          <w:rtl/>
          <w:lang w:val="en-US"/>
        </w:rPr>
        <w:t>ال</w:t>
      </w:r>
      <w:r w:rsidRPr="00123821">
        <w:rPr>
          <w:rFonts w:eastAsia="MS Mincho" w:cs="Simplified Arabic"/>
          <w:rtl/>
          <w:lang w:val="en-US"/>
        </w:rPr>
        <w:t>احتياجات</w:t>
      </w:r>
      <w:r w:rsidR="006B393E">
        <w:rPr>
          <w:rFonts w:eastAsia="MS Mincho" w:cs="Simplified Arabic" w:hint="cs"/>
          <w:rtl/>
          <w:lang w:val="en-US"/>
        </w:rPr>
        <w:t xml:space="preserve"> من</w:t>
      </w:r>
      <w:r w:rsidRPr="00123821">
        <w:rPr>
          <w:rFonts w:eastAsia="MS Mincho" w:cs="Simplified Arabic"/>
          <w:rtl/>
          <w:lang w:val="en-US"/>
        </w:rPr>
        <w:t xml:space="preserve"> القدرات </w:t>
      </w:r>
      <w:r w:rsidR="00A86AB0">
        <w:rPr>
          <w:rFonts w:eastAsia="MS Mincho" w:cs="Simplified Arabic" w:hint="cs"/>
          <w:rtl/>
          <w:lang w:val="en-US"/>
        </w:rPr>
        <w:t>والفجوات</w:t>
      </w:r>
      <w:r w:rsidRPr="00123821">
        <w:rPr>
          <w:rFonts w:eastAsia="MS Mincho" w:cs="Simplified Arabic"/>
          <w:rtl/>
          <w:lang w:val="en-US"/>
        </w:rPr>
        <w:t xml:space="preserve"> عملية مستمرة </w:t>
      </w:r>
      <w:r w:rsidR="00A86AB0">
        <w:rPr>
          <w:rFonts w:eastAsia="MS Mincho" w:cs="Simplified Arabic" w:hint="cs"/>
          <w:rtl/>
          <w:lang w:val="en-US"/>
        </w:rPr>
        <w:t>تُجريها الأمانة</w:t>
      </w:r>
      <w:r w:rsidRPr="00123821">
        <w:rPr>
          <w:rFonts w:eastAsia="MS Mincho" w:cs="Simplified Arabic"/>
          <w:rtl/>
          <w:lang w:val="en-US"/>
        </w:rPr>
        <w:t xml:space="preserve"> أو المنظمات الشريكة</w:t>
      </w:r>
      <w:r w:rsidR="00A86AB0">
        <w:rPr>
          <w:rFonts w:eastAsia="MS Mincho" w:cs="Simplified Arabic" w:hint="cs"/>
          <w:rtl/>
          <w:lang w:val="en-US"/>
        </w:rPr>
        <w:t xml:space="preserve"> بصورة دورية</w:t>
      </w:r>
      <w:r w:rsidRPr="00123821">
        <w:rPr>
          <w:rFonts w:eastAsia="MS Mincho" w:cs="Simplified Arabic"/>
          <w:rtl/>
          <w:lang w:val="en-US"/>
        </w:rPr>
        <w:t xml:space="preserve"> باستخدام المعلومات الواردة في التقارير الوطنية، والتقييمات التي تجريها مراكز دعم التعاون التقني والعلمي، والمنظمات الشريكة، وغيرها من المصادر ذات الصلة.</w:t>
      </w:r>
    </w:p>
    <w:p w14:paraId="69A7F535" w14:textId="0B441CF4" w:rsidR="00E50565" w:rsidRDefault="00E50565" w:rsidP="00E50565">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E50565">
        <w:rPr>
          <w:rFonts w:eastAsia="MS Mincho" w:cs="Simplified Arabic"/>
          <w:rtl/>
          <w:lang w:val="en-US"/>
        </w:rPr>
        <w:t xml:space="preserve">بالإضافة إلى ذلك، نصح الفريق الاستشاري غير الرسمي بأنه </w:t>
      </w:r>
      <w:r w:rsidR="00685126" w:rsidRPr="00E50565">
        <w:rPr>
          <w:rFonts w:eastAsia="MS Mincho" w:cs="Simplified Arabic"/>
          <w:rtl/>
          <w:lang w:val="en-US"/>
        </w:rPr>
        <w:t>ينبغي</w:t>
      </w:r>
      <w:r w:rsidR="000526AD">
        <w:rPr>
          <w:rFonts w:eastAsia="MS Mincho" w:cs="Simplified Arabic" w:hint="cs"/>
          <w:rtl/>
          <w:lang w:val="en-US"/>
        </w:rPr>
        <w:t xml:space="preserve"> ل</w:t>
      </w:r>
      <w:r w:rsidR="000526AD" w:rsidRPr="00E50565">
        <w:rPr>
          <w:rFonts w:eastAsia="MS Mincho" w:cs="Simplified Arabic"/>
          <w:rtl/>
          <w:lang w:val="en-US"/>
        </w:rPr>
        <w:t>لأمانة ومراكز دعم التعاون التقني والعلمي والمنظمات الشريكة والجهات المعنية ذات الصلة</w:t>
      </w:r>
      <w:r w:rsidR="000526AD">
        <w:rPr>
          <w:rFonts w:eastAsia="MS Mincho" w:cs="Simplified Arabic" w:hint="cs"/>
          <w:rtl/>
          <w:lang w:val="en-US"/>
        </w:rPr>
        <w:t xml:space="preserve">، عند إجراء </w:t>
      </w:r>
      <w:r w:rsidR="000526AD" w:rsidRPr="00E50565">
        <w:rPr>
          <w:rFonts w:eastAsia="MS Mincho" w:cs="Simplified Arabic"/>
          <w:rtl/>
          <w:lang w:val="en-US"/>
        </w:rPr>
        <w:t>التحليلات المستقبلية ل</w:t>
      </w:r>
      <w:r w:rsidR="006B393E">
        <w:rPr>
          <w:rFonts w:eastAsia="MS Mincho" w:cs="Simplified Arabic" w:hint="cs"/>
          <w:rtl/>
          <w:lang w:val="en-US"/>
        </w:rPr>
        <w:t>ل</w:t>
      </w:r>
      <w:r w:rsidR="000526AD" w:rsidRPr="00E50565">
        <w:rPr>
          <w:rFonts w:eastAsia="MS Mincho" w:cs="Simplified Arabic"/>
          <w:rtl/>
          <w:lang w:val="en-US"/>
        </w:rPr>
        <w:t>احتياجات</w:t>
      </w:r>
      <w:r w:rsidR="006B393E">
        <w:rPr>
          <w:rFonts w:eastAsia="MS Mincho" w:cs="Simplified Arabic" w:hint="cs"/>
          <w:rtl/>
          <w:lang w:val="en-US"/>
        </w:rPr>
        <w:t xml:space="preserve"> من</w:t>
      </w:r>
      <w:r w:rsidR="000526AD" w:rsidRPr="00E50565">
        <w:rPr>
          <w:rFonts w:eastAsia="MS Mincho" w:cs="Simplified Arabic"/>
          <w:rtl/>
          <w:lang w:val="en-US"/>
        </w:rPr>
        <w:t xml:space="preserve"> القدرات والفجوات</w:t>
      </w:r>
      <w:r w:rsidR="000526AD">
        <w:rPr>
          <w:rFonts w:eastAsia="MS Mincho" w:cs="Simplified Arabic" w:hint="cs"/>
          <w:rtl/>
          <w:lang w:val="en-US"/>
        </w:rPr>
        <w:t xml:space="preserve">، </w:t>
      </w:r>
      <w:r w:rsidRPr="00E50565">
        <w:rPr>
          <w:rFonts w:eastAsia="MS Mincho" w:cs="Simplified Arabic"/>
          <w:rtl/>
          <w:lang w:val="en-US"/>
        </w:rPr>
        <w:t>أن تأخذ في الاعتبار ما يلي:</w:t>
      </w:r>
    </w:p>
    <w:p w14:paraId="4922F2F1" w14:textId="59FA7146" w:rsidR="00006B7B" w:rsidRDefault="00006B7B" w:rsidP="00006B7B">
      <w:pPr>
        <w:pStyle w:val="ListParagraph"/>
        <w:numPr>
          <w:ilvl w:val="0"/>
          <w:numId w:val="12"/>
        </w:numPr>
        <w:bidi/>
        <w:spacing w:before="120" w:after="120"/>
        <w:ind w:left="562" w:firstLine="878"/>
        <w:contextualSpacing w:val="0"/>
        <w:jc w:val="both"/>
        <w:rPr>
          <w:rFonts w:cs="Simplified Arabic"/>
          <w:sz w:val="22"/>
          <w:lang w:val="en-US"/>
        </w:rPr>
      </w:pPr>
      <w:r w:rsidRPr="00006B7B">
        <w:rPr>
          <w:rFonts w:cs="Simplified Arabic"/>
          <w:sz w:val="22"/>
          <w:rtl/>
          <w:lang w:val="en-US"/>
        </w:rPr>
        <w:t xml:space="preserve">وضع تصنيف لأنواع </w:t>
      </w:r>
      <w:r>
        <w:rPr>
          <w:rFonts w:cs="Simplified Arabic" w:hint="cs"/>
          <w:sz w:val="22"/>
          <w:rtl/>
          <w:lang w:val="en-US"/>
        </w:rPr>
        <w:t>ال</w:t>
      </w:r>
      <w:r w:rsidRPr="00006B7B">
        <w:rPr>
          <w:rFonts w:cs="Simplified Arabic"/>
          <w:sz w:val="22"/>
          <w:rtl/>
          <w:lang w:val="en-US"/>
        </w:rPr>
        <w:t>فجوات</w:t>
      </w:r>
      <w:r>
        <w:rPr>
          <w:rFonts w:cs="Simplified Arabic" w:hint="cs"/>
          <w:sz w:val="22"/>
          <w:rtl/>
          <w:lang w:val="en-US"/>
        </w:rPr>
        <w:t xml:space="preserve"> في</w:t>
      </w:r>
      <w:r w:rsidRPr="00006B7B">
        <w:rPr>
          <w:rFonts w:cs="Simplified Arabic"/>
          <w:sz w:val="22"/>
          <w:rtl/>
          <w:lang w:val="en-US"/>
        </w:rPr>
        <w:t xml:space="preserve"> القدرات (التكنولوجية والتقنية والمؤسسية) واستخدام أساليب قابلة للمقارنة عند إجراء تقييمات الاحتياجات؛</w:t>
      </w:r>
    </w:p>
    <w:p w14:paraId="05BDEF28" w14:textId="5C2C79D2" w:rsidR="003A4DBA" w:rsidRPr="00BD72BC" w:rsidRDefault="003A4DBA" w:rsidP="003A4DBA">
      <w:pPr>
        <w:pStyle w:val="ListParagraph"/>
        <w:numPr>
          <w:ilvl w:val="0"/>
          <w:numId w:val="12"/>
        </w:numPr>
        <w:bidi/>
        <w:spacing w:before="120" w:after="120"/>
        <w:ind w:left="562" w:firstLine="878"/>
        <w:contextualSpacing w:val="0"/>
        <w:jc w:val="both"/>
        <w:rPr>
          <w:rFonts w:cs="Simplified Arabic"/>
          <w:sz w:val="22"/>
          <w:lang w:val="en-US"/>
        </w:rPr>
      </w:pPr>
      <w:r>
        <w:rPr>
          <w:rFonts w:cs="Simplified Arabic" w:hint="cs"/>
          <w:sz w:val="22"/>
          <w:rtl/>
          <w:lang w:val="en-US"/>
        </w:rPr>
        <w:lastRenderedPageBreak/>
        <w:t>وضع</w:t>
      </w:r>
      <w:r w:rsidRPr="003A4DBA">
        <w:rPr>
          <w:rFonts w:cs="Simplified Arabic"/>
          <w:sz w:val="22"/>
          <w:rtl/>
          <w:lang w:val="en-US"/>
        </w:rPr>
        <w:t xml:space="preserve"> إطار لتسلسل </w:t>
      </w:r>
      <w:r w:rsidR="000B2F79">
        <w:rPr>
          <w:rFonts w:cs="Simplified Arabic" w:hint="cs"/>
          <w:sz w:val="22"/>
          <w:rtl/>
          <w:lang w:val="en-US"/>
        </w:rPr>
        <w:t>الجاهزية</w:t>
      </w:r>
      <w:r w:rsidRPr="003A4DBA">
        <w:rPr>
          <w:rFonts w:cs="Simplified Arabic"/>
          <w:sz w:val="22"/>
          <w:rtl/>
          <w:lang w:val="en-US"/>
        </w:rPr>
        <w:t xml:space="preserve"> (الحالة </w:t>
      </w:r>
      <w:r w:rsidRPr="003A4DBA">
        <w:rPr>
          <w:rFonts w:hint="cs"/>
          <w:sz w:val="22"/>
          <w:rtl/>
          <w:lang w:val="en-US"/>
        </w:rPr>
        <w:t>←</w:t>
      </w:r>
      <w:r w:rsidRPr="003A4DBA">
        <w:rPr>
          <w:rFonts w:cs="Simplified Arabic"/>
          <w:sz w:val="22"/>
          <w:rtl/>
          <w:lang w:val="en-US"/>
        </w:rPr>
        <w:t xml:space="preserve"> </w:t>
      </w:r>
      <w:r w:rsidRPr="003A4DBA">
        <w:rPr>
          <w:rFonts w:ascii="Simplified Arabic" w:hAnsi="Simplified Arabic" w:cs="Simplified Arabic" w:hint="cs"/>
          <w:sz w:val="22"/>
          <w:rtl/>
          <w:lang w:val="en-US"/>
        </w:rPr>
        <w:t>الإجراءات</w:t>
      </w:r>
      <w:r w:rsidRPr="003A4DBA">
        <w:rPr>
          <w:rFonts w:cs="Simplified Arabic"/>
          <w:sz w:val="22"/>
          <w:rtl/>
          <w:lang w:val="en-US"/>
        </w:rPr>
        <w:t xml:space="preserve"> </w:t>
      </w:r>
      <w:r w:rsidRPr="003A4DBA">
        <w:rPr>
          <w:rFonts w:hint="cs"/>
          <w:sz w:val="22"/>
          <w:rtl/>
          <w:lang w:val="en-US"/>
        </w:rPr>
        <w:t>←</w:t>
      </w:r>
      <w:r w:rsidRPr="003A4DBA">
        <w:rPr>
          <w:rFonts w:cs="Simplified Arabic"/>
          <w:sz w:val="22"/>
          <w:rtl/>
          <w:lang w:val="en-US"/>
        </w:rPr>
        <w:t xml:space="preserve"> </w:t>
      </w:r>
      <w:r w:rsidRPr="003A4DBA">
        <w:rPr>
          <w:rFonts w:ascii="Simplified Arabic" w:hAnsi="Simplified Arabic" w:cs="Simplified Arabic" w:hint="cs"/>
          <w:sz w:val="22"/>
          <w:rtl/>
          <w:lang w:val="en-US"/>
        </w:rPr>
        <w:t>الظروف</w:t>
      </w:r>
      <w:r w:rsidRPr="003A4DBA">
        <w:rPr>
          <w:rFonts w:cs="Simplified Arabic"/>
          <w:sz w:val="22"/>
          <w:rtl/>
          <w:lang w:val="en-US"/>
        </w:rPr>
        <w:t xml:space="preserve"> </w:t>
      </w:r>
      <w:r w:rsidRPr="003A4DBA">
        <w:rPr>
          <w:rFonts w:ascii="Simplified Arabic" w:hAnsi="Simplified Arabic" w:cs="Simplified Arabic" w:hint="cs"/>
          <w:sz w:val="22"/>
          <w:rtl/>
          <w:lang w:val="en-US"/>
        </w:rPr>
        <w:t>التمكينية</w:t>
      </w:r>
      <w:r w:rsidRPr="003A4DBA">
        <w:rPr>
          <w:rFonts w:cs="Simplified Arabic"/>
          <w:sz w:val="22"/>
          <w:rtl/>
          <w:lang w:val="en-US"/>
        </w:rPr>
        <w:t xml:space="preserve"> </w:t>
      </w:r>
      <w:r w:rsidRPr="003A4DBA">
        <w:rPr>
          <w:rFonts w:hint="cs"/>
          <w:sz w:val="22"/>
          <w:rtl/>
          <w:lang w:val="en-US"/>
        </w:rPr>
        <w:t>←</w:t>
      </w:r>
      <w:r w:rsidRPr="003A4DBA">
        <w:rPr>
          <w:rFonts w:cs="Simplified Arabic"/>
          <w:sz w:val="22"/>
          <w:rtl/>
          <w:lang w:val="en-US"/>
        </w:rPr>
        <w:t xml:space="preserve"> </w:t>
      </w:r>
      <w:r w:rsidRPr="003A4DBA">
        <w:rPr>
          <w:rFonts w:ascii="Simplified Arabic" w:hAnsi="Simplified Arabic" w:cs="Simplified Arabic" w:hint="cs"/>
          <w:sz w:val="22"/>
          <w:rtl/>
          <w:lang w:val="en-US"/>
        </w:rPr>
        <w:t>القدرة</w:t>
      </w:r>
      <w:r w:rsidRPr="003A4DBA">
        <w:rPr>
          <w:rFonts w:cs="Simplified Arabic"/>
          <w:sz w:val="22"/>
          <w:rtl/>
          <w:lang w:val="en-US"/>
        </w:rPr>
        <w:t xml:space="preserve"> </w:t>
      </w:r>
      <w:r w:rsidRPr="003A4DBA">
        <w:rPr>
          <w:rFonts w:ascii="Simplified Arabic" w:hAnsi="Simplified Arabic" w:cs="Simplified Arabic" w:hint="cs"/>
          <w:sz w:val="22"/>
          <w:rtl/>
          <w:lang w:val="en-US"/>
        </w:rPr>
        <w:t>على</w:t>
      </w:r>
      <w:r w:rsidRPr="003A4DBA">
        <w:rPr>
          <w:rFonts w:cs="Simplified Arabic"/>
          <w:sz w:val="22"/>
          <w:rtl/>
          <w:lang w:val="en-US"/>
        </w:rPr>
        <w:t xml:space="preserve"> </w:t>
      </w:r>
      <w:r w:rsidRPr="003A4DBA">
        <w:rPr>
          <w:rFonts w:ascii="Simplified Arabic" w:hAnsi="Simplified Arabic" w:cs="Simplified Arabic" w:hint="cs"/>
          <w:sz w:val="22"/>
          <w:rtl/>
          <w:lang w:val="en-US"/>
        </w:rPr>
        <w:t>التنفيذ</w:t>
      </w:r>
      <w:r w:rsidRPr="003A4DBA">
        <w:rPr>
          <w:rFonts w:cs="Simplified Arabic"/>
          <w:sz w:val="22"/>
          <w:rtl/>
          <w:lang w:val="en-US"/>
        </w:rPr>
        <w:t xml:space="preserve">) </w:t>
      </w:r>
      <w:r w:rsidRPr="003A4DBA">
        <w:rPr>
          <w:rFonts w:ascii="Simplified Arabic" w:hAnsi="Simplified Arabic" w:cs="Simplified Arabic" w:hint="cs"/>
          <w:sz w:val="22"/>
          <w:rtl/>
          <w:lang w:val="en-US"/>
        </w:rPr>
        <w:t>لتحليل</w:t>
      </w:r>
      <w:r w:rsidRPr="003A4DBA">
        <w:rPr>
          <w:rFonts w:cs="Simplified Arabic"/>
          <w:sz w:val="22"/>
          <w:rtl/>
          <w:lang w:val="en-US"/>
        </w:rPr>
        <w:t xml:space="preserve"> </w:t>
      </w:r>
      <w:r w:rsidR="00015559">
        <w:rPr>
          <w:rFonts w:ascii="Simplified Arabic" w:hAnsi="Simplified Arabic" w:cs="Simplified Arabic" w:hint="cs"/>
          <w:sz w:val="22"/>
          <w:rtl/>
          <w:lang w:val="en-US"/>
        </w:rPr>
        <w:t>وتنظيم</w:t>
      </w:r>
      <w:r w:rsidRPr="003A4DBA">
        <w:rPr>
          <w:rFonts w:cs="Simplified Arabic"/>
          <w:sz w:val="22"/>
          <w:rtl/>
          <w:lang w:val="en-US"/>
        </w:rPr>
        <w:t xml:space="preserve"> </w:t>
      </w:r>
      <w:r w:rsidRPr="003A4DBA">
        <w:rPr>
          <w:rFonts w:ascii="Simplified Arabic" w:hAnsi="Simplified Arabic" w:cs="Simplified Arabic" w:hint="cs"/>
          <w:sz w:val="22"/>
          <w:rtl/>
          <w:lang w:val="en-US"/>
        </w:rPr>
        <w:t>التقارير</w:t>
      </w:r>
      <w:r w:rsidRPr="003A4DBA">
        <w:rPr>
          <w:rFonts w:cs="Simplified Arabic"/>
          <w:sz w:val="22"/>
          <w:rtl/>
          <w:lang w:val="en-US"/>
        </w:rPr>
        <w:t xml:space="preserve"> </w:t>
      </w:r>
      <w:r w:rsidRPr="003A4DBA">
        <w:rPr>
          <w:rFonts w:ascii="Simplified Arabic" w:hAnsi="Simplified Arabic" w:cs="Simplified Arabic" w:hint="cs"/>
          <w:sz w:val="22"/>
          <w:rtl/>
          <w:lang w:val="en-US"/>
        </w:rPr>
        <w:t>المتعلقة</w:t>
      </w:r>
      <w:r w:rsidRPr="003A4DBA">
        <w:rPr>
          <w:rFonts w:cs="Simplified Arabic"/>
          <w:sz w:val="22"/>
          <w:rtl/>
          <w:lang w:val="en-US"/>
        </w:rPr>
        <w:t xml:space="preserve"> </w:t>
      </w:r>
      <w:r w:rsidR="00AB40EA">
        <w:rPr>
          <w:rFonts w:ascii="Simplified Arabic" w:hAnsi="Simplified Arabic" w:cs="Simplified Arabic" w:hint="cs"/>
          <w:sz w:val="22"/>
          <w:rtl/>
          <w:lang w:val="en-US"/>
        </w:rPr>
        <w:t>بالفجوات</w:t>
      </w:r>
      <w:r w:rsidRPr="003A4DBA">
        <w:rPr>
          <w:rFonts w:cs="Simplified Arabic"/>
          <w:sz w:val="22"/>
          <w:rtl/>
          <w:lang w:val="en-US"/>
        </w:rPr>
        <w:t xml:space="preserve"> </w:t>
      </w:r>
      <w:r w:rsidRPr="003A4DBA">
        <w:rPr>
          <w:rFonts w:ascii="Simplified Arabic" w:hAnsi="Simplified Arabic" w:cs="Simplified Arabic" w:hint="cs"/>
          <w:sz w:val="22"/>
          <w:rtl/>
          <w:lang w:val="en-US"/>
        </w:rPr>
        <w:t>والحلول؛</w:t>
      </w:r>
    </w:p>
    <w:p w14:paraId="01C3B4AB" w14:textId="5791C24A" w:rsidR="00BD72BC" w:rsidRDefault="00BD72BC" w:rsidP="00BD72BC">
      <w:pPr>
        <w:pStyle w:val="ListParagraph"/>
        <w:numPr>
          <w:ilvl w:val="0"/>
          <w:numId w:val="12"/>
        </w:numPr>
        <w:bidi/>
        <w:spacing w:before="120" w:after="120"/>
        <w:ind w:left="562" w:firstLine="878"/>
        <w:contextualSpacing w:val="0"/>
        <w:jc w:val="both"/>
        <w:rPr>
          <w:rFonts w:cs="Simplified Arabic"/>
          <w:sz w:val="22"/>
          <w:lang w:val="en-US"/>
        </w:rPr>
      </w:pPr>
      <w:r w:rsidRPr="00BD72BC">
        <w:rPr>
          <w:rFonts w:cs="Simplified Arabic"/>
          <w:sz w:val="22"/>
          <w:rtl/>
          <w:lang w:val="en-US"/>
        </w:rPr>
        <w:t xml:space="preserve">تعزيز </w:t>
      </w:r>
      <w:r w:rsidR="005C662B" w:rsidRPr="005C662B">
        <w:rPr>
          <w:rFonts w:cs="Simplified Arabic"/>
          <w:sz w:val="22"/>
          <w:rtl/>
          <w:lang w:val="en-US"/>
        </w:rPr>
        <w:t xml:space="preserve">نهج يشمل الحكومة </w:t>
      </w:r>
      <w:r w:rsidR="005D53F8">
        <w:rPr>
          <w:rFonts w:cs="Simplified Arabic" w:hint="cs"/>
          <w:sz w:val="22"/>
          <w:rtl/>
          <w:lang w:val="en-US"/>
        </w:rPr>
        <w:t>بأسرها</w:t>
      </w:r>
      <w:r w:rsidR="005C662B" w:rsidRPr="005C662B">
        <w:rPr>
          <w:rFonts w:cs="Simplified Arabic"/>
          <w:sz w:val="22"/>
          <w:rtl/>
          <w:lang w:val="en-US"/>
        </w:rPr>
        <w:t xml:space="preserve"> والمجتمع بأسره</w:t>
      </w:r>
      <w:r w:rsidR="005C662B" w:rsidRPr="005C662B">
        <w:rPr>
          <w:rFonts w:cs="Simplified Arabic" w:hint="cs"/>
          <w:sz w:val="22"/>
          <w:rtl/>
          <w:lang w:val="en-US"/>
        </w:rPr>
        <w:t xml:space="preserve"> </w:t>
      </w:r>
      <w:r w:rsidRPr="00BD72BC">
        <w:rPr>
          <w:rFonts w:cs="Simplified Arabic"/>
          <w:sz w:val="22"/>
          <w:rtl/>
          <w:lang w:val="en-US"/>
        </w:rPr>
        <w:t>يشمل الشعوب الأصلية والمجتمعات المحلية والنساء والشباب وغيرهم من أصحاب المصلحة المعنيين؛</w:t>
      </w:r>
    </w:p>
    <w:p w14:paraId="78272442" w14:textId="47E5A31F" w:rsidR="005C662B" w:rsidRDefault="005C662B" w:rsidP="005C662B">
      <w:pPr>
        <w:pStyle w:val="ListParagraph"/>
        <w:numPr>
          <w:ilvl w:val="0"/>
          <w:numId w:val="12"/>
        </w:numPr>
        <w:bidi/>
        <w:spacing w:before="120" w:after="120"/>
        <w:ind w:left="562" w:firstLine="878"/>
        <w:contextualSpacing w:val="0"/>
        <w:jc w:val="both"/>
        <w:rPr>
          <w:rFonts w:cs="Simplified Arabic"/>
          <w:sz w:val="22"/>
          <w:lang w:val="en-US"/>
        </w:rPr>
      </w:pPr>
      <w:r w:rsidRPr="005C662B">
        <w:rPr>
          <w:rFonts w:cs="Simplified Arabic"/>
          <w:sz w:val="22"/>
          <w:rtl/>
          <w:lang w:val="en-US"/>
        </w:rPr>
        <w:t xml:space="preserve">تشجيع الأطراف والمنظمات الشريكة وأصحاب المصلحة على التعاون مع مراكز دعم التعاون التقني والعلمي في تقييم وتحليل </w:t>
      </w:r>
      <w:r>
        <w:rPr>
          <w:rFonts w:cs="Simplified Arabic" w:hint="cs"/>
          <w:sz w:val="22"/>
          <w:rtl/>
          <w:lang w:val="en-US"/>
        </w:rPr>
        <w:t>ال</w:t>
      </w:r>
      <w:r w:rsidRPr="005C662B">
        <w:rPr>
          <w:rFonts w:cs="Simplified Arabic"/>
          <w:sz w:val="22"/>
          <w:rtl/>
          <w:lang w:val="en-US"/>
        </w:rPr>
        <w:t>احتياجات</w:t>
      </w:r>
      <w:r>
        <w:rPr>
          <w:rFonts w:cs="Simplified Arabic" w:hint="cs"/>
          <w:sz w:val="22"/>
          <w:rtl/>
          <w:lang w:val="en-US"/>
        </w:rPr>
        <w:t xml:space="preserve"> </w:t>
      </w:r>
      <w:r w:rsidR="006B393E">
        <w:rPr>
          <w:rFonts w:cs="Simplified Arabic" w:hint="cs"/>
          <w:sz w:val="22"/>
          <w:rtl/>
          <w:lang w:val="en-US"/>
        </w:rPr>
        <w:t>من</w:t>
      </w:r>
      <w:r w:rsidRPr="005C662B">
        <w:rPr>
          <w:rFonts w:cs="Simplified Arabic"/>
          <w:sz w:val="22"/>
          <w:rtl/>
          <w:lang w:val="en-US"/>
        </w:rPr>
        <w:t xml:space="preserve"> القدرات والفجوات على المستويين الإقليمي ودون الإقليمي؛</w:t>
      </w:r>
    </w:p>
    <w:p w14:paraId="555C8DF8" w14:textId="739626E6" w:rsidR="005C662B" w:rsidRDefault="001D7DD5" w:rsidP="005C662B">
      <w:pPr>
        <w:pStyle w:val="ListParagraph"/>
        <w:numPr>
          <w:ilvl w:val="0"/>
          <w:numId w:val="12"/>
        </w:numPr>
        <w:bidi/>
        <w:spacing w:before="120" w:after="120"/>
        <w:ind w:left="562" w:firstLine="878"/>
        <w:contextualSpacing w:val="0"/>
        <w:jc w:val="both"/>
        <w:rPr>
          <w:rFonts w:cs="Simplified Arabic"/>
          <w:sz w:val="22"/>
          <w:lang w:val="en-US"/>
        </w:rPr>
      </w:pPr>
      <w:r w:rsidRPr="001D7DD5">
        <w:rPr>
          <w:rFonts w:cs="Simplified Arabic"/>
          <w:sz w:val="22"/>
          <w:rtl/>
          <w:lang w:val="en-US"/>
        </w:rPr>
        <w:t>تنظيم مشاورات متعددة الأطراف للتحقق من نتائج تقييمات القدرات وتحليلها على المستوى الوطني والتأكد من صحتها؛</w:t>
      </w:r>
    </w:p>
    <w:p w14:paraId="7B90FA65" w14:textId="3684C02B" w:rsidR="001D7DD5" w:rsidRDefault="001D7DD5" w:rsidP="001D7DD5">
      <w:pPr>
        <w:pStyle w:val="ListParagraph"/>
        <w:numPr>
          <w:ilvl w:val="0"/>
          <w:numId w:val="12"/>
        </w:numPr>
        <w:bidi/>
        <w:spacing w:before="120" w:after="120"/>
        <w:ind w:left="562" w:firstLine="878"/>
        <w:contextualSpacing w:val="0"/>
        <w:jc w:val="both"/>
        <w:rPr>
          <w:rFonts w:cs="Simplified Arabic"/>
          <w:sz w:val="22"/>
          <w:lang w:val="en-US"/>
        </w:rPr>
      </w:pPr>
      <w:r w:rsidRPr="001D7DD5">
        <w:rPr>
          <w:rFonts w:cs="Simplified Arabic"/>
          <w:sz w:val="22"/>
          <w:rtl/>
          <w:lang w:val="en-US"/>
        </w:rPr>
        <w:t xml:space="preserve">تعزيز قدرات مراكز دعم التعاون التقني والعلمي لإجراء تحليلات </w:t>
      </w:r>
      <w:r>
        <w:rPr>
          <w:rFonts w:cs="Simplified Arabic" w:hint="cs"/>
          <w:sz w:val="22"/>
          <w:rtl/>
          <w:lang w:val="en-US"/>
        </w:rPr>
        <w:t>لل</w:t>
      </w:r>
      <w:r w:rsidRPr="001D7DD5">
        <w:rPr>
          <w:rFonts w:cs="Simplified Arabic"/>
          <w:sz w:val="22"/>
          <w:rtl/>
          <w:lang w:val="en-US"/>
        </w:rPr>
        <w:t>احتياجات</w:t>
      </w:r>
      <w:r>
        <w:rPr>
          <w:rFonts w:cs="Simplified Arabic" w:hint="cs"/>
          <w:sz w:val="22"/>
          <w:rtl/>
          <w:lang w:val="en-US"/>
        </w:rPr>
        <w:t xml:space="preserve"> </w:t>
      </w:r>
      <w:r w:rsidR="00025516">
        <w:rPr>
          <w:rFonts w:cs="Simplified Arabic" w:hint="cs"/>
          <w:sz w:val="22"/>
          <w:rtl/>
          <w:lang w:val="en-US"/>
        </w:rPr>
        <w:t>من</w:t>
      </w:r>
      <w:r w:rsidRPr="001D7DD5">
        <w:rPr>
          <w:rFonts w:cs="Simplified Arabic"/>
          <w:sz w:val="22"/>
          <w:rtl/>
          <w:lang w:val="en-US"/>
        </w:rPr>
        <w:t xml:space="preserve"> القدرات الإقليمية أو دون الإقليمية، </w:t>
      </w:r>
      <w:r>
        <w:rPr>
          <w:rFonts w:cs="Simplified Arabic" w:hint="cs"/>
          <w:sz w:val="22"/>
          <w:rtl/>
          <w:lang w:val="en-US"/>
        </w:rPr>
        <w:t>وتيسير</w:t>
      </w:r>
      <w:r w:rsidRPr="001D7DD5">
        <w:rPr>
          <w:rFonts w:cs="Simplified Arabic"/>
          <w:sz w:val="22"/>
          <w:rtl/>
          <w:lang w:val="en-US"/>
        </w:rPr>
        <w:t xml:space="preserve"> التعلم بين الأقران، وتقديم الدعم المستهدف للأطراف؛</w:t>
      </w:r>
    </w:p>
    <w:p w14:paraId="2348B0DA" w14:textId="6F0FE74C" w:rsidR="006B393E" w:rsidRDefault="00430ABA" w:rsidP="006B393E">
      <w:pPr>
        <w:pStyle w:val="ListParagraph"/>
        <w:numPr>
          <w:ilvl w:val="0"/>
          <w:numId w:val="12"/>
        </w:numPr>
        <w:bidi/>
        <w:spacing w:before="120" w:after="120"/>
        <w:ind w:left="562" w:firstLine="878"/>
        <w:contextualSpacing w:val="0"/>
        <w:jc w:val="both"/>
        <w:rPr>
          <w:rFonts w:cs="Simplified Arabic"/>
          <w:sz w:val="22"/>
          <w:lang w:val="en-US"/>
        </w:rPr>
      </w:pPr>
      <w:r w:rsidRPr="00430ABA">
        <w:rPr>
          <w:rFonts w:cs="Simplified Arabic"/>
          <w:sz w:val="22"/>
          <w:rtl/>
          <w:lang w:val="en-US"/>
        </w:rPr>
        <w:t xml:space="preserve">تعزيز التعاون </w:t>
      </w:r>
      <w:r>
        <w:rPr>
          <w:rFonts w:cs="Simplified Arabic" w:hint="cs"/>
          <w:sz w:val="22"/>
          <w:rtl/>
          <w:lang w:val="en-US"/>
        </w:rPr>
        <w:t>في</w:t>
      </w:r>
      <w:r w:rsidR="00AE18AF">
        <w:rPr>
          <w:rFonts w:cs="Simplified Arabic" w:hint="cs"/>
          <w:sz w:val="22"/>
          <w:rtl/>
          <w:lang w:val="en-US" w:bidi="ar-EG"/>
        </w:rPr>
        <w:t>ما بين</w:t>
      </w:r>
      <w:r w:rsidRPr="00430ABA">
        <w:rPr>
          <w:rFonts w:cs="Simplified Arabic"/>
          <w:sz w:val="22"/>
          <w:rtl/>
          <w:lang w:val="en-US"/>
        </w:rPr>
        <w:t xml:space="preserve"> الاتفاقات البيئية </w:t>
      </w:r>
      <w:r>
        <w:rPr>
          <w:rFonts w:cs="Simplified Arabic" w:hint="cs"/>
          <w:sz w:val="22"/>
          <w:rtl/>
          <w:lang w:val="en-US"/>
        </w:rPr>
        <w:t>ال</w:t>
      </w:r>
      <w:r w:rsidRPr="00430ABA">
        <w:rPr>
          <w:rFonts w:cs="Simplified Arabic"/>
          <w:sz w:val="22"/>
          <w:rtl/>
          <w:lang w:val="en-US"/>
        </w:rPr>
        <w:t xml:space="preserve">متعددة الأطراف وغيرها من أمانات الاتفاقيات لتجنب الازدواجية وتعظيم </w:t>
      </w:r>
      <w:r>
        <w:rPr>
          <w:rFonts w:cs="Simplified Arabic" w:hint="cs"/>
          <w:sz w:val="22"/>
          <w:rtl/>
          <w:lang w:val="en-US"/>
        </w:rPr>
        <w:t>المنافع</w:t>
      </w:r>
      <w:r w:rsidRPr="00430ABA">
        <w:rPr>
          <w:rFonts w:cs="Simplified Arabic"/>
          <w:sz w:val="22"/>
          <w:rtl/>
          <w:lang w:val="en-US"/>
        </w:rPr>
        <w:t xml:space="preserve"> المشتركة؛</w:t>
      </w:r>
    </w:p>
    <w:p w14:paraId="1A8D027E" w14:textId="564A26C2" w:rsidR="00430ABA" w:rsidRDefault="0026117E" w:rsidP="00430ABA">
      <w:pPr>
        <w:pStyle w:val="ListParagraph"/>
        <w:numPr>
          <w:ilvl w:val="0"/>
          <w:numId w:val="12"/>
        </w:numPr>
        <w:bidi/>
        <w:spacing w:before="120" w:after="120"/>
        <w:ind w:left="562" w:firstLine="878"/>
        <w:contextualSpacing w:val="0"/>
        <w:jc w:val="both"/>
        <w:rPr>
          <w:rFonts w:cs="Simplified Arabic"/>
          <w:sz w:val="22"/>
          <w:lang w:val="en-US"/>
        </w:rPr>
      </w:pPr>
      <w:r w:rsidRPr="0026117E">
        <w:rPr>
          <w:rFonts w:cs="Simplified Arabic"/>
          <w:sz w:val="22"/>
          <w:rtl/>
          <w:lang w:val="en-US"/>
        </w:rPr>
        <w:t>تشجيع الأطراف ومراكز دعم التعاون التقني والعلمي والجهات المعنية على الاستفادة من الأدوات والمبادرات القائمة لتعزيز التعاون بشأن الأهداف ذات الصلة بالموضوع؛</w:t>
      </w:r>
    </w:p>
    <w:p w14:paraId="0D8FC559" w14:textId="2D022F26" w:rsidR="0026117E" w:rsidRDefault="0026117E" w:rsidP="0026117E">
      <w:pPr>
        <w:pStyle w:val="ListParagraph"/>
        <w:numPr>
          <w:ilvl w:val="0"/>
          <w:numId w:val="12"/>
        </w:numPr>
        <w:bidi/>
        <w:spacing w:before="120" w:after="120"/>
        <w:ind w:left="562" w:firstLine="878"/>
        <w:contextualSpacing w:val="0"/>
        <w:jc w:val="both"/>
        <w:rPr>
          <w:rFonts w:cs="Simplified Arabic"/>
          <w:sz w:val="22"/>
          <w:lang w:val="en-US"/>
        </w:rPr>
      </w:pPr>
      <w:r w:rsidRPr="0026117E">
        <w:rPr>
          <w:rFonts w:cs="Simplified Arabic"/>
          <w:sz w:val="22"/>
          <w:rtl/>
          <w:lang w:val="en-US"/>
        </w:rPr>
        <w:t xml:space="preserve">مواءمة </w:t>
      </w:r>
      <w:r w:rsidR="00F86652">
        <w:rPr>
          <w:rFonts w:cs="Simplified Arabic" w:hint="cs"/>
          <w:sz w:val="22"/>
          <w:rtl/>
          <w:lang w:val="en-US"/>
        </w:rPr>
        <w:t>ال</w:t>
      </w:r>
      <w:r w:rsidRPr="0026117E">
        <w:rPr>
          <w:rFonts w:cs="Simplified Arabic"/>
          <w:sz w:val="22"/>
          <w:rtl/>
          <w:lang w:val="en-US"/>
        </w:rPr>
        <w:t>احتياجات</w:t>
      </w:r>
      <w:r w:rsidR="00F86652">
        <w:rPr>
          <w:rFonts w:cs="Simplified Arabic" w:hint="cs"/>
          <w:sz w:val="22"/>
          <w:rtl/>
          <w:lang w:val="en-US"/>
        </w:rPr>
        <w:t xml:space="preserve"> من</w:t>
      </w:r>
      <w:r w:rsidRPr="0026117E">
        <w:rPr>
          <w:rFonts w:cs="Simplified Arabic"/>
          <w:sz w:val="22"/>
          <w:rtl/>
          <w:lang w:val="en-US"/>
        </w:rPr>
        <w:t xml:space="preserve"> القدرات، التي عبرت عنها عدة أطراف، مع الأدوات والمبادرات الحالية، بما في ذلك من خلال التبادلات بين </w:t>
      </w:r>
      <w:r w:rsidR="00671F36">
        <w:rPr>
          <w:rFonts w:cs="Simplified Arabic" w:hint="cs"/>
          <w:sz w:val="22"/>
          <w:rtl/>
          <w:lang w:val="en-US"/>
        </w:rPr>
        <w:t>الأقران</w:t>
      </w:r>
      <w:r w:rsidRPr="0026117E">
        <w:rPr>
          <w:rFonts w:cs="Simplified Arabic"/>
          <w:sz w:val="22"/>
          <w:rtl/>
          <w:lang w:val="en-US"/>
        </w:rPr>
        <w:t xml:space="preserve"> وقوائم الخبراء.</w:t>
      </w:r>
    </w:p>
    <w:p w14:paraId="07289F41" w14:textId="3E7428A3" w:rsidR="00E655EB" w:rsidRDefault="00E655EB" w:rsidP="00E655EB">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bidi="ar-EG"/>
        </w:rPr>
        <w:t>و</w:t>
      </w:r>
      <w:r w:rsidRPr="00E655EB">
        <w:rPr>
          <w:rFonts w:eastAsia="MS Mincho" w:cs="Simplified Arabic"/>
          <w:rtl/>
          <w:lang w:val="en-US"/>
        </w:rPr>
        <w:t>علاوة على ذلك، اقترح</w:t>
      </w:r>
      <w:r>
        <w:rPr>
          <w:rFonts w:eastAsia="MS Mincho" w:cs="Simplified Arabic" w:hint="cs"/>
          <w:rtl/>
          <w:lang w:val="en-US"/>
        </w:rPr>
        <w:t xml:space="preserve"> الفريق</w:t>
      </w:r>
      <w:r w:rsidRPr="00E655EB">
        <w:rPr>
          <w:rFonts w:eastAsia="MS Mincho" w:cs="Simplified Arabic"/>
          <w:rtl/>
          <w:lang w:val="en-US"/>
        </w:rPr>
        <w:t xml:space="preserve"> الاستشاري غير الرسمي أن يقدم كيان التنسيق العالمي إرشادات (بما في ذلك في شكل تعريفات ونماذج وأمثلة) </w:t>
      </w:r>
      <w:r w:rsidR="005C3825">
        <w:rPr>
          <w:rFonts w:eastAsia="MS Mincho" w:cs="Simplified Arabic" w:hint="cs"/>
          <w:rtl/>
          <w:lang w:val="en-US"/>
        </w:rPr>
        <w:t xml:space="preserve">إلى </w:t>
      </w:r>
      <w:r w:rsidRPr="00E655EB">
        <w:rPr>
          <w:rFonts w:eastAsia="MS Mincho" w:cs="Simplified Arabic"/>
          <w:rtl/>
          <w:lang w:val="en-US"/>
        </w:rPr>
        <w:t>مراكز دعم التعاون التقني والعلمي لتحسين وتنسيق تقييمات الاحتياجات والإبلاغ في المستقبل.</w:t>
      </w:r>
    </w:p>
    <w:p w14:paraId="2385D642" w14:textId="11C06370" w:rsidR="005C3825" w:rsidRDefault="00AA2564" w:rsidP="00AA2564">
      <w:pPr>
        <w:keepNext/>
        <w:keepLines/>
        <w:bidi/>
        <w:spacing w:after="120" w:line="216" w:lineRule="auto"/>
        <w:ind w:left="630" w:hanging="630"/>
        <w:rPr>
          <w:rFonts w:eastAsia="MS Mincho" w:cs="Simplified Arabic"/>
          <w:b/>
          <w:bCs/>
          <w:sz w:val="22"/>
          <w:szCs w:val="26"/>
          <w:rtl/>
        </w:rPr>
      </w:pPr>
      <w:r>
        <w:rPr>
          <w:rFonts w:eastAsia="MS Mincho" w:cs="Simplified Arabic" w:hint="cs"/>
          <w:b/>
          <w:bCs/>
          <w:sz w:val="22"/>
          <w:szCs w:val="26"/>
          <w:rtl/>
        </w:rPr>
        <w:t>ثالثاً-</w:t>
      </w:r>
      <w:r>
        <w:rPr>
          <w:rFonts w:eastAsia="MS Mincho" w:cs="Simplified Arabic"/>
          <w:b/>
          <w:bCs/>
          <w:sz w:val="22"/>
          <w:szCs w:val="26"/>
          <w:rtl/>
        </w:rPr>
        <w:tab/>
      </w:r>
      <w:r w:rsidR="005272E7">
        <w:rPr>
          <w:rFonts w:eastAsia="MS Mincho" w:cs="Simplified Arabic" w:hint="cs"/>
          <w:b/>
          <w:bCs/>
          <w:sz w:val="22"/>
          <w:szCs w:val="26"/>
          <w:rtl/>
        </w:rPr>
        <w:t xml:space="preserve">مشروع اختصاصات </w:t>
      </w:r>
      <w:r w:rsidR="005C3825" w:rsidRPr="00AA2564">
        <w:rPr>
          <w:rFonts w:eastAsia="MS Mincho" w:cs="Simplified Arabic"/>
          <w:b/>
          <w:bCs/>
          <w:sz w:val="22"/>
          <w:szCs w:val="26"/>
          <w:rtl/>
        </w:rPr>
        <w:t xml:space="preserve">للتقييمات المستقلة </w:t>
      </w:r>
      <w:r w:rsidR="005272E7" w:rsidRPr="005272E7">
        <w:rPr>
          <w:rFonts w:eastAsia="MS Mincho" w:cs="Simplified Arabic" w:hint="cs"/>
          <w:b/>
          <w:bCs/>
          <w:sz w:val="22"/>
          <w:szCs w:val="26"/>
          <w:rtl/>
        </w:rPr>
        <w:t xml:space="preserve">لأهلية </w:t>
      </w:r>
      <w:r w:rsidR="005272E7" w:rsidRPr="005272E7">
        <w:rPr>
          <w:rFonts w:eastAsia="MS Mincho" w:cs="Simplified Arabic"/>
          <w:b/>
          <w:bCs/>
          <w:sz w:val="22"/>
          <w:szCs w:val="26"/>
          <w:rtl/>
        </w:rPr>
        <w:t xml:space="preserve">وفعالية الإطار الاستراتيجي </w:t>
      </w:r>
      <w:r w:rsidR="005272E7" w:rsidRPr="005272E7">
        <w:rPr>
          <w:rFonts w:eastAsia="MS Mincho" w:cs="Simplified Arabic" w:hint="cs"/>
          <w:b/>
          <w:bCs/>
          <w:sz w:val="22"/>
          <w:szCs w:val="26"/>
          <w:rtl/>
        </w:rPr>
        <w:t>ال</w:t>
      </w:r>
      <w:r w:rsidR="005272E7" w:rsidRPr="005272E7">
        <w:rPr>
          <w:rFonts w:eastAsia="MS Mincho" w:cs="Simplified Arabic"/>
          <w:b/>
          <w:bCs/>
          <w:sz w:val="22"/>
          <w:szCs w:val="26"/>
          <w:rtl/>
        </w:rPr>
        <w:t>طويل الأجل</w:t>
      </w:r>
      <w:r w:rsidR="00F10BBA">
        <w:rPr>
          <w:rFonts w:eastAsia="MS Mincho" w:cs="Simplified Arabic" w:hint="cs"/>
          <w:b/>
          <w:bCs/>
          <w:sz w:val="22"/>
          <w:szCs w:val="26"/>
          <w:rtl/>
        </w:rPr>
        <w:t xml:space="preserve"> لبناء القدرات وتنميتها</w:t>
      </w:r>
      <w:r w:rsidR="005272E7" w:rsidRPr="005272E7">
        <w:rPr>
          <w:rFonts w:eastAsia="MS Mincho" w:cs="Simplified Arabic"/>
          <w:b/>
          <w:bCs/>
          <w:sz w:val="22"/>
          <w:szCs w:val="26"/>
          <w:rtl/>
        </w:rPr>
        <w:t xml:space="preserve"> وآلية التعاون التقني والعلمي</w:t>
      </w:r>
    </w:p>
    <w:p w14:paraId="38352C18" w14:textId="77777777" w:rsidR="005556C7" w:rsidRDefault="00BE2E12" w:rsidP="00BE2E12">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BE2E12">
        <w:rPr>
          <w:rFonts w:eastAsia="MS Mincho" w:cs="Simplified Arabic"/>
          <w:rtl/>
          <w:lang w:val="en-US"/>
        </w:rPr>
        <w:t xml:space="preserve">عملاً بالفقرة 7 من </w:t>
      </w:r>
      <w:r w:rsidR="0041171D">
        <w:rPr>
          <w:rFonts w:eastAsia="MS Mincho" w:cs="Simplified Arabic" w:hint="cs"/>
          <w:rtl/>
          <w:lang w:val="en-US"/>
        </w:rPr>
        <w:t>المقرر</w:t>
      </w:r>
      <w:r w:rsidRPr="00BE2E12">
        <w:rPr>
          <w:rFonts w:eastAsia="MS Mincho" w:cs="Simplified Arabic"/>
          <w:rtl/>
          <w:lang w:val="en-US"/>
        </w:rPr>
        <w:t xml:space="preserve"> </w:t>
      </w:r>
      <w:hyperlink r:id="rId15" w:history="1">
        <w:r w:rsidRPr="005556C7">
          <w:rPr>
            <w:rStyle w:val="Hyperlink"/>
            <w:rFonts w:eastAsia="MS Mincho" w:cs="Simplified Arabic"/>
            <w:rtl/>
            <w:lang w:val="en-US"/>
          </w:rPr>
          <w:t>16/3</w:t>
        </w:r>
      </w:hyperlink>
      <w:r w:rsidRPr="00BE2E12">
        <w:rPr>
          <w:rFonts w:eastAsia="MS Mincho" w:cs="Simplified Arabic"/>
          <w:rtl/>
          <w:lang w:val="en-US"/>
        </w:rPr>
        <w:t>، أعد</w:t>
      </w:r>
      <w:r w:rsidR="0041171D">
        <w:rPr>
          <w:rFonts w:eastAsia="MS Mincho" w:cs="Simplified Arabic" w:hint="cs"/>
          <w:rtl/>
          <w:lang w:val="en-US"/>
        </w:rPr>
        <w:t xml:space="preserve"> الفريق </w:t>
      </w:r>
      <w:r w:rsidRPr="00BE2E12">
        <w:rPr>
          <w:rFonts w:eastAsia="MS Mincho" w:cs="Simplified Arabic"/>
          <w:rtl/>
          <w:lang w:val="en-US"/>
        </w:rPr>
        <w:t xml:space="preserve">الاستشاري غير الرسمي في اجتماعيه الرابع والخامس </w:t>
      </w:r>
      <w:r w:rsidR="0041171D">
        <w:rPr>
          <w:rFonts w:eastAsia="MS Mincho" w:cs="Simplified Arabic" w:hint="cs"/>
          <w:rtl/>
          <w:lang w:val="en-US"/>
        </w:rPr>
        <w:t>مشروع</w:t>
      </w:r>
      <w:r w:rsidRPr="00BE2E12">
        <w:rPr>
          <w:rFonts w:eastAsia="MS Mincho" w:cs="Simplified Arabic"/>
          <w:rtl/>
          <w:lang w:val="en-US"/>
        </w:rPr>
        <w:t xml:space="preserve"> اختصاصات </w:t>
      </w:r>
      <w:r w:rsidR="001914CD">
        <w:rPr>
          <w:rFonts w:eastAsia="MS Mincho" w:cs="Simplified Arabic" w:hint="cs"/>
          <w:rtl/>
          <w:lang w:val="en-US"/>
        </w:rPr>
        <w:t>للتقييم</w:t>
      </w:r>
      <w:r w:rsidRPr="00BE2E12">
        <w:rPr>
          <w:rFonts w:eastAsia="MS Mincho" w:cs="Simplified Arabic"/>
          <w:rtl/>
          <w:lang w:val="en-US"/>
        </w:rPr>
        <w:t xml:space="preserve"> المستقل </w:t>
      </w:r>
      <w:r w:rsidR="001914CD">
        <w:rPr>
          <w:rFonts w:eastAsia="MS Mincho" w:cs="Simplified Arabic" w:hint="cs"/>
          <w:rtl/>
          <w:lang w:val="en-US"/>
        </w:rPr>
        <w:t xml:space="preserve">لأهلية </w:t>
      </w:r>
      <w:r w:rsidRPr="00BE2E12">
        <w:rPr>
          <w:rFonts w:eastAsia="MS Mincho" w:cs="Simplified Arabic"/>
          <w:rtl/>
          <w:lang w:val="en-US"/>
        </w:rPr>
        <w:t xml:space="preserve">وفعالية الإطار الاستراتيجي </w:t>
      </w:r>
      <w:r w:rsidR="001914CD">
        <w:rPr>
          <w:rFonts w:eastAsia="MS Mincho" w:cs="Simplified Arabic" w:hint="cs"/>
          <w:rtl/>
          <w:lang w:val="en-US"/>
        </w:rPr>
        <w:t>ال</w:t>
      </w:r>
      <w:r w:rsidRPr="00BE2E12">
        <w:rPr>
          <w:rFonts w:eastAsia="MS Mincho" w:cs="Simplified Arabic"/>
          <w:rtl/>
          <w:lang w:val="en-US"/>
        </w:rPr>
        <w:t xml:space="preserve">طويل الأجل وآلية التعاون التقني والعلمي (انظر </w:t>
      </w:r>
      <w:r w:rsidR="00BB01AC">
        <w:rPr>
          <w:rFonts w:eastAsia="MS Mincho" w:cs="Simplified Arabic" w:hint="cs"/>
          <w:rtl/>
          <w:lang w:val="en-US"/>
        </w:rPr>
        <w:t>مرفق</w:t>
      </w:r>
      <w:r w:rsidRPr="00BE2E12">
        <w:rPr>
          <w:rFonts w:eastAsia="MS Mincho" w:cs="Simplified Arabic"/>
          <w:rtl/>
          <w:lang w:val="en-US"/>
        </w:rPr>
        <w:t xml:space="preserve"> مشروع </w:t>
      </w:r>
      <w:r w:rsidR="005556C7">
        <w:rPr>
          <w:rFonts w:eastAsia="MS Mincho" w:cs="Simplified Arabic" w:hint="cs"/>
          <w:rtl/>
          <w:lang w:val="en-US"/>
        </w:rPr>
        <w:t>المقرر</w:t>
      </w:r>
      <w:r w:rsidRPr="00BE2E12">
        <w:rPr>
          <w:rFonts w:eastAsia="MS Mincho" w:cs="Simplified Arabic"/>
          <w:rtl/>
          <w:lang w:val="en-US"/>
        </w:rPr>
        <w:t xml:space="preserve"> أدناه)، </w:t>
      </w:r>
      <w:r w:rsidR="005556C7">
        <w:rPr>
          <w:rFonts w:eastAsia="MS Mincho" w:cs="Simplified Arabic" w:hint="cs"/>
          <w:rtl/>
          <w:lang w:val="en-US"/>
        </w:rPr>
        <w:t xml:space="preserve">لكي تنظر فيها </w:t>
      </w:r>
      <w:r w:rsidRPr="00BE2E12">
        <w:rPr>
          <w:rFonts w:eastAsia="MS Mincho" w:cs="Simplified Arabic"/>
          <w:rtl/>
          <w:lang w:val="en-US"/>
        </w:rPr>
        <w:t>الهيئة الفرعية في هذا الاجتماع</w:t>
      </w:r>
      <w:r w:rsidRPr="00BE2E12">
        <w:rPr>
          <w:rFonts w:eastAsia="MS Mincho" w:cs="Simplified Arabic"/>
          <w:lang w:val="en-US"/>
        </w:rPr>
        <w:t>.</w:t>
      </w:r>
    </w:p>
    <w:p w14:paraId="06F02581" w14:textId="6EBB3C04" w:rsidR="00C26328" w:rsidRDefault="00C26328" w:rsidP="00C26328">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Pr="00C26328">
        <w:rPr>
          <w:rFonts w:eastAsia="MS Mincho" w:cs="Simplified Arabic"/>
          <w:rtl/>
          <w:lang w:val="en-US"/>
        </w:rPr>
        <w:t>قدم</w:t>
      </w:r>
      <w:r>
        <w:rPr>
          <w:rFonts w:eastAsia="MS Mincho" w:cs="Simplified Arabic" w:hint="cs"/>
          <w:rtl/>
          <w:lang w:val="en-US"/>
        </w:rPr>
        <w:t xml:space="preserve"> الفريق</w:t>
      </w:r>
      <w:r w:rsidRPr="00C26328">
        <w:rPr>
          <w:rFonts w:eastAsia="MS Mincho" w:cs="Simplified Arabic"/>
          <w:rtl/>
          <w:lang w:val="en-US"/>
        </w:rPr>
        <w:t xml:space="preserve"> الاستشاري غير الرسمي النصائح التالية </w:t>
      </w:r>
      <w:r>
        <w:rPr>
          <w:rFonts w:eastAsia="MS Mincho" w:cs="Simplified Arabic" w:hint="cs"/>
          <w:rtl/>
          <w:lang w:val="en-US"/>
        </w:rPr>
        <w:t>بشأن</w:t>
      </w:r>
      <w:r w:rsidRPr="00C26328">
        <w:rPr>
          <w:rFonts w:eastAsia="MS Mincho" w:cs="Simplified Arabic"/>
          <w:rtl/>
          <w:lang w:val="en-US"/>
        </w:rPr>
        <w:t xml:space="preserve"> التقييمات:</w:t>
      </w:r>
    </w:p>
    <w:p w14:paraId="64DB6A73" w14:textId="1941A102" w:rsidR="00C26328" w:rsidRDefault="00417227" w:rsidP="00CC5A8C">
      <w:pPr>
        <w:numPr>
          <w:ilvl w:val="0"/>
          <w:numId w:val="16"/>
        </w:numPr>
        <w:bidi/>
        <w:spacing w:after="120" w:line="216" w:lineRule="auto"/>
        <w:ind w:left="540" w:firstLine="714"/>
        <w:jc w:val="lowKashida"/>
        <w:rPr>
          <w:rFonts w:eastAsia="YouYuan" w:cs="Simplified Arabic"/>
          <w:kern w:val="2"/>
          <w:sz w:val="22"/>
          <w:lang w:val="en-US" w:eastAsia="en-US" w:bidi="ar-EG"/>
        </w:rPr>
      </w:pPr>
      <w:r w:rsidRPr="00CC5A8C">
        <w:rPr>
          <w:rFonts w:eastAsia="YouYuan" w:cs="Simplified Arabic"/>
          <w:kern w:val="2"/>
          <w:sz w:val="22"/>
          <w:rtl/>
          <w:lang w:val="en-US" w:eastAsia="en-US" w:bidi="ar-EG"/>
        </w:rPr>
        <w:t xml:space="preserve">ينبغي أن تتماشى عملية جمع البيانات والمعلومات </w:t>
      </w:r>
      <w:r w:rsidR="00A05E86">
        <w:rPr>
          <w:rFonts w:eastAsia="YouYuan" w:cs="Simplified Arabic" w:hint="cs"/>
          <w:kern w:val="2"/>
          <w:sz w:val="22"/>
          <w:rtl/>
          <w:lang w:val="en-US" w:eastAsia="en-US" w:bidi="ar-EG"/>
        </w:rPr>
        <w:t>المتعلقة</w:t>
      </w:r>
      <w:r w:rsidRPr="00CC5A8C">
        <w:rPr>
          <w:rFonts w:eastAsia="YouYuan" w:cs="Simplified Arabic"/>
          <w:kern w:val="2"/>
          <w:sz w:val="22"/>
          <w:rtl/>
          <w:lang w:val="en-US" w:eastAsia="en-US" w:bidi="ar-EG"/>
        </w:rPr>
        <w:t xml:space="preserve"> بالتقييمات مع تلك الخاصة </w:t>
      </w:r>
      <w:r w:rsidR="00A05E86">
        <w:rPr>
          <w:rFonts w:eastAsia="YouYuan" w:cs="Simplified Arabic" w:hint="cs"/>
          <w:kern w:val="2"/>
          <w:sz w:val="22"/>
          <w:rtl/>
          <w:lang w:val="en-US" w:eastAsia="en-US" w:bidi="ar-EG"/>
        </w:rPr>
        <w:t>بالاستعراض</w:t>
      </w:r>
      <w:r w:rsidRPr="00CC5A8C">
        <w:rPr>
          <w:rFonts w:eastAsia="YouYuan" w:cs="Simplified Arabic"/>
          <w:kern w:val="2"/>
          <w:sz w:val="22"/>
          <w:rtl/>
          <w:lang w:val="en-US" w:eastAsia="en-US" w:bidi="ar-EG"/>
        </w:rPr>
        <w:t xml:space="preserve"> العالمي للتقدم الجماعي في تنفيذ الإطار ودورة الإبلاغ الوطنية، وذلك لتقليل عبء الإبلاغ على الأطراف؛</w:t>
      </w:r>
    </w:p>
    <w:p w14:paraId="5D669209" w14:textId="3D89D7DA" w:rsidR="004A296F" w:rsidRDefault="004A296F" w:rsidP="004A296F">
      <w:pPr>
        <w:numPr>
          <w:ilvl w:val="0"/>
          <w:numId w:val="16"/>
        </w:numPr>
        <w:bidi/>
        <w:spacing w:after="120" w:line="216" w:lineRule="auto"/>
        <w:ind w:left="540" w:firstLine="714"/>
        <w:jc w:val="lowKashida"/>
        <w:rPr>
          <w:rFonts w:eastAsia="YouYuan" w:cs="Simplified Arabic"/>
          <w:kern w:val="2"/>
          <w:sz w:val="22"/>
          <w:lang w:val="en-US" w:eastAsia="en-US" w:bidi="ar-EG"/>
        </w:rPr>
      </w:pPr>
      <w:r w:rsidRPr="004A296F">
        <w:rPr>
          <w:rFonts w:eastAsia="YouYuan" w:cs="Simplified Arabic"/>
          <w:kern w:val="2"/>
          <w:sz w:val="22"/>
          <w:rtl/>
          <w:lang w:val="en-US" w:eastAsia="en-US" w:bidi="ar-EG"/>
        </w:rPr>
        <w:t xml:space="preserve">ينبغي إدراج الجهات المانحة ضمن أصحاب المصلحة المستهدفين في عمليات التقييم </w:t>
      </w:r>
      <w:r w:rsidR="00863A13">
        <w:rPr>
          <w:rFonts w:eastAsia="YouYuan" w:cs="Simplified Arabic" w:hint="cs"/>
          <w:kern w:val="2"/>
          <w:sz w:val="22"/>
          <w:rtl/>
          <w:lang w:val="en-US" w:eastAsia="en-US" w:bidi="ar-EG"/>
        </w:rPr>
        <w:t xml:space="preserve">من أجل </w:t>
      </w:r>
      <w:r w:rsidRPr="004A296F">
        <w:rPr>
          <w:rFonts w:eastAsia="YouYuan" w:cs="Simplified Arabic"/>
          <w:kern w:val="2"/>
          <w:sz w:val="22"/>
          <w:rtl/>
          <w:lang w:val="en-US" w:eastAsia="en-US" w:bidi="ar-EG"/>
        </w:rPr>
        <w:t xml:space="preserve">تقييم مدى تطبيقهم للإرشادات الواردة في الإطار الاستراتيجي </w:t>
      </w:r>
      <w:r w:rsidR="00863A13">
        <w:rPr>
          <w:rFonts w:eastAsia="YouYuan" w:cs="Simplified Arabic" w:hint="cs"/>
          <w:kern w:val="2"/>
          <w:sz w:val="22"/>
          <w:rtl/>
          <w:lang w:val="en-US" w:eastAsia="en-US" w:bidi="ar-EG"/>
        </w:rPr>
        <w:t>ال</w:t>
      </w:r>
      <w:r w:rsidRPr="004A296F">
        <w:rPr>
          <w:rFonts w:eastAsia="YouYuan" w:cs="Simplified Arabic"/>
          <w:kern w:val="2"/>
          <w:sz w:val="22"/>
          <w:rtl/>
          <w:lang w:val="en-US" w:eastAsia="en-US" w:bidi="ar-EG"/>
        </w:rPr>
        <w:t xml:space="preserve">طويل الأجل في تصميم برامج </w:t>
      </w:r>
      <w:r w:rsidR="009070A6">
        <w:rPr>
          <w:rFonts w:eastAsia="YouYuan" w:cs="Simplified Arabic" w:hint="cs"/>
          <w:kern w:val="2"/>
          <w:sz w:val="22"/>
          <w:rtl/>
          <w:lang w:val="en-US" w:eastAsia="en-US" w:bidi="ar-EG"/>
        </w:rPr>
        <w:t xml:space="preserve">طويلة الأجل وأكثر </w:t>
      </w:r>
      <w:r w:rsidRPr="004A296F">
        <w:rPr>
          <w:rFonts w:eastAsia="YouYuan" w:cs="Simplified Arabic"/>
          <w:kern w:val="2"/>
          <w:sz w:val="22"/>
          <w:rtl/>
          <w:lang w:val="en-US" w:eastAsia="en-US" w:bidi="ar-EG"/>
        </w:rPr>
        <w:t>تآزراً؛</w:t>
      </w:r>
    </w:p>
    <w:p w14:paraId="2B02F67D" w14:textId="21BBA700" w:rsidR="00C1109B" w:rsidRDefault="00C1109B" w:rsidP="00C1109B">
      <w:pPr>
        <w:numPr>
          <w:ilvl w:val="0"/>
          <w:numId w:val="16"/>
        </w:numPr>
        <w:bidi/>
        <w:spacing w:after="120" w:line="216" w:lineRule="auto"/>
        <w:ind w:left="540" w:firstLine="714"/>
        <w:jc w:val="lowKashida"/>
        <w:rPr>
          <w:rFonts w:eastAsia="YouYuan" w:cs="Simplified Arabic"/>
          <w:kern w:val="2"/>
          <w:sz w:val="22"/>
          <w:lang w:val="en-US" w:eastAsia="en-US" w:bidi="ar-EG"/>
        </w:rPr>
      </w:pPr>
      <w:r w:rsidRPr="00C1109B">
        <w:rPr>
          <w:rFonts w:eastAsia="YouYuan" w:cs="Simplified Arabic"/>
          <w:kern w:val="2"/>
          <w:sz w:val="22"/>
          <w:rtl/>
          <w:lang w:val="en-US" w:eastAsia="en-US" w:bidi="ar-EG"/>
        </w:rPr>
        <w:lastRenderedPageBreak/>
        <w:t xml:space="preserve">ينبغي استكشاف مصادر معلومات إضافية، مثل التقارير الواردة من المشاريع الممولة من صندوق كونمينغ للتنوع البيولوجي، وتقارير مراكز دعم التعاون التقني والعلمي، والتقارير التي </w:t>
      </w:r>
      <w:r w:rsidR="000E6368">
        <w:rPr>
          <w:rFonts w:eastAsia="YouYuan" w:cs="Simplified Arabic" w:hint="cs"/>
          <w:kern w:val="2"/>
          <w:sz w:val="22"/>
          <w:rtl/>
          <w:lang w:val="en-US" w:eastAsia="en-US" w:bidi="ar-EG"/>
        </w:rPr>
        <w:t>تعدها</w:t>
      </w:r>
      <w:r w:rsidR="00622A82">
        <w:rPr>
          <w:rFonts w:eastAsia="YouYuan" w:cs="Simplified Arabic" w:hint="cs"/>
          <w:kern w:val="2"/>
          <w:sz w:val="22"/>
          <w:rtl/>
          <w:lang w:val="en-US" w:eastAsia="en-US" w:bidi="ar-EG"/>
        </w:rPr>
        <w:t xml:space="preserve"> الشعوب الأصلية </w:t>
      </w:r>
      <w:r w:rsidRPr="00C1109B">
        <w:rPr>
          <w:rFonts w:eastAsia="YouYuan" w:cs="Simplified Arabic"/>
          <w:kern w:val="2"/>
          <w:sz w:val="22"/>
          <w:rtl/>
          <w:lang w:val="en-US" w:eastAsia="en-US" w:bidi="ar-EG"/>
        </w:rPr>
        <w:t>والمجتمعات المحلية والنساء والشباب وغيرهم من الجهات الفاعلة غير الحكومية ذات الصلة، أو التقارير الخاصة بهم؛</w:t>
      </w:r>
    </w:p>
    <w:p w14:paraId="683904B8" w14:textId="7760A0A1" w:rsidR="00622A82" w:rsidRDefault="000E6368" w:rsidP="00622A82">
      <w:pPr>
        <w:numPr>
          <w:ilvl w:val="0"/>
          <w:numId w:val="16"/>
        </w:numPr>
        <w:bidi/>
        <w:spacing w:after="120" w:line="216" w:lineRule="auto"/>
        <w:ind w:left="540" w:firstLine="714"/>
        <w:jc w:val="lowKashida"/>
        <w:rPr>
          <w:rFonts w:eastAsia="YouYuan" w:cs="Simplified Arabic"/>
          <w:kern w:val="2"/>
          <w:sz w:val="22"/>
          <w:lang w:val="en-US" w:eastAsia="en-US" w:bidi="ar-EG"/>
        </w:rPr>
      </w:pPr>
      <w:r w:rsidRPr="000E6368">
        <w:rPr>
          <w:rFonts w:eastAsia="YouYuan" w:cs="Simplified Arabic"/>
          <w:kern w:val="2"/>
          <w:sz w:val="22"/>
          <w:rtl/>
          <w:lang w:val="en-US" w:eastAsia="en-US" w:bidi="ar-EG"/>
        </w:rPr>
        <w:t xml:space="preserve">ينبغي أن يركز تقييم فعالية الإطار الاستراتيجي </w:t>
      </w:r>
      <w:r w:rsidR="0064033F">
        <w:rPr>
          <w:rFonts w:eastAsia="YouYuan" w:cs="Simplified Arabic" w:hint="cs"/>
          <w:kern w:val="2"/>
          <w:sz w:val="22"/>
          <w:rtl/>
          <w:lang w:val="en-US" w:eastAsia="en-US" w:bidi="ar-EG"/>
        </w:rPr>
        <w:t>ال</w:t>
      </w:r>
      <w:r w:rsidRPr="000E6368">
        <w:rPr>
          <w:rFonts w:eastAsia="YouYuan" w:cs="Simplified Arabic"/>
          <w:kern w:val="2"/>
          <w:sz w:val="22"/>
          <w:rtl/>
          <w:lang w:val="en-US" w:eastAsia="en-US" w:bidi="ar-EG"/>
        </w:rPr>
        <w:t xml:space="preserve">طويل الأجل على مساهمته في </w:t>
      </w:r>
      <w:r w:rsidR="00424806">
        <w:rPr>
          <w:rFonts w:eastAsia="YouYuan" w:cs="Simplified Arabic" w:hint="cs"/>
          <w:kern w:val="2"/>
          <w:sz w:val="22"/>
          <w:rtl/>
          <w:lang w:val="en-US" w:eastAsia="en-US" w:bidi="ar-EG"/>
        </w:rPr>
        <w:t>ال</w:t>
      </w:r>
      <w:r w:rsidRPr="000E6368">
        <w:rPr>
          <w:rFonts w:eastAsia="YouYuan" w:cs="Simplified Arabic"/>
          <w:kern w:val="2"/>
          <w:sz w:val="22"/>
          <w:rtl/>
          <w:lang w:val="en-US" w:eastAsia="en-US" w:bidi="ar-EG"/>
        </w:rPr>
        <w:t>نتائج المتوسطة الأجل</w:t>
      </w:r>
      <w:r w:rsidR="00424806">
        <w:rPr>
          <w:rFonts w:eastAsia="YouYuan" w:cs="Simplified Arabic" w:hint="cs"/>
          <w:kern w:val="2"/>
          <w:sz w:val="22"/>
          <w:rtl/>
          <w:lang w:val="en-US" w:eastAsia="en-US" w:bidi="ar-EG"/>
        </w:rPr>
        <w:t xml:space="preserve"> للقدرات</w:t>
      </w:r>
      <w:r w:rsidRPr="000E6368">
        <w:rPr>
          <w:rFonts w:eastAsia="YouYuan" w:cs="Simplified Arabic"/>
          <w:kern w:val="2"/>
          <w:sz w:val="22"/>
          <w:rtl/>
          <w:lang w:val="en-US" w:eastAsia="en-US" w:bidi="ar-EG"/>
        </w:rPr>
        <w:t xml:space="preserve"> المحددة في القسم الثاني</w:t>
      </w:r>
      <w:r w:rsidR="0064033F">
        <w:rPr>
          <w:rFonts w:eastAsia="YouYuan" w:cs="Simplified Arabic" w:hint="cs"/>
          <w:kern w:val="2"/>
          <w:sz w:val="22"/>
          <w:rtl/>
          <w:lang w:val="en-US" w:eastAsia="en-US" w:bidi="ar-EG"/>
        </w:rPr>
        <w:t>-باء</w:t>
      </w:r>
      <w:r w:rsidRPr="000E6368">
        <w:rPr>
          <w:rFonts w:eastAsia="YouYuan" w:cs="Simplified Arabic"/>
          <w:kern w:val="2"/>
          <w:sz w:val="22"/>
          <w:rtl/>
          <w:lang w:val="en-US" w:eastAsia="en-US" w:bidi="ar-EG"/>
        </w:rPr>
        <w:t xml:space="preserve"> من الإطار الاستراتيجي، مع ملاحظة أنه من السابق لأوانه تقييم النتائج </w:t>
      </w:r>
      <w:r w:rsidR="0064033F">
        <w:rPr>
          <w:rFonts w:eastAsia="YouYuan" w:cs="Simplified Arabic" w:hint="cs"/>
          <w:kern w:val="2"/>
          <w:sz w:val="22"/>
          <w:rtl/>
          <w:lang w:val="en-US" w:eastAsia="en-US" w:bidi="ar-EG"/>
        </w:rPr>
        <w:t>ال</w:t>
      </w:r>
      <w:r w:rsidRPr="000E6368">
        <w:rPr>
          <w:rFonts w:eastAsia="YouYuan" w:cs="Simplified Arabic"/>
          <w:kern w:val="2"/>
          <w:sz w:val="22"/>
          <w:rtl/>
          <w:lang w:val="en-US" w:eastAsia="en-US" w:bidi="ar-EG"/>
        </w:rPr>
        <w:t xml:space="preserve">طويلة الأجل </w:t>
      </w:r>
      <w:r w:rsidR="00B56729">
        <w:rPr>
          <w:rFonts w:eastAsia="YouYuan" w:cs="Simplified Arabic" w:hint="cs"/>
          <w:kern w:val="2"/>
          <w:sz w:val="22"/>
          <w:rtl/>
          <w:lang w:val="en-US" w:eastAsia="en-US" w:bidi="ar-EG"/>
        </w:rPr>
        <w:t>والرفيعة</w:t>
      </w:r>
      <w:r w:rsidRPr="000E6368">
        <w:rPr>
          <w:rFonts w:eastAsia="YouYuan" w:cs="Simplified Arabic"/>
          <w:kern w:val="2"/>
          <w:sz w:val="22"/>
          <w:rtl/>
          <w:lang w:val="en-US" w:eastAsia="en-US" w:bidi="ar-EG"/>
        </w:rPr>
        <w:t xml:space="preserve"> المستوى؛</w:t>
      </w:r>
    </w:p>
    <w:p w14:paraId="161C094C" w14:textId="72A1E99D" w:rsidR="00B56729" w:rsidRDefault="00B56729" w:rsidP="00B56729">
      <w:pPr>
        <w:numPr>
          <w:ilvl w:val="0"/>
          <w:numId w:val="16"/>
        </w:numPr>
        <w:bidi/>
        <w:spacing w:after="120" w:line="216" w:lineRule="auto"/>
        <w:ind w:left="540" w:firstLine="714"/>
        <w:jc w:val="lowKashida"/>
        <w:rPr>
          <w:rFonts w:eastAsia="YouYuan" w:cs="Simplified Arabic"/>
          <w:kern w:val="2"/>
          <w:sz w:val="22"/>
          <w:lang w:val="en-US" w:eastAsia="en-US" w:bidi="ar-EG"/>
        </w:rPr>
      </w:pPr>
      <w:r w:rsidRPr="00B56729">
        <w:rPr>
          <w:rFonts w:eastAsia="YouYuan" w:cs="Simplified Arabic"/>
          <w:kern w:val="2"/>
          <w:sz w:val="22"/>
          <w:rtl/>
          <w:lang w:val="en-US" w:eastAsia="en-US" w:bidi="ar-EG"/>
        </w:rPr>
        <w:t>ينبغي جمع المعلومات السياقية أثناء عمليات التقييم لتحديد وتوثيق الاختلافات عبر السياقات لكل مجموعة من أصحاب المصلحة.</w:t>
      </w:r>
    </w:p>
    <w:p w14:paraId="1916BB43" w14:textId="05E9DABC" w:rsidR="00C576AE" w:rsidRDefault="00C576AE" w:rsidP="00C576AE">
      <w:pPr>
        <w:keepNext/>
        <w:keepLines/>
        <w:bidi/>
        <w:spacing w:after="120" w:line="216" w:lineRule="auto"/>
        <w:ind w:left="630" w:hanging="630"/>
        <w:rPr>
          <w:rFonts w:eastAsia="MS Mincho" w:cs="Simplified Arabic"/>
          <w:b/>
          <w:bCs/>
          <w:sz w:val="22"/>
          <w:szCs w:val="26"/>
          <w:rtl/>
        </w:rPr>
      </w:pPr>
      <w:r>
        <w:rPr>
          <w:rFonts w:eastAsia="MS Mincho" w:cs="Simplified Arabic" w:hint="cs"/>
          <w:b/>
          <w:bCs/>
          <w:sz w:val="22"/>
          <w:szCs w:val="26"/>
          <w:rtl/>
        </w:rPr>
        <w:t>رابعاً</w:t>
      </w:r>
      <w:r>
        <w:rPr>
          <w:rFonts w:eastAsia="MS Mincho" w:cs="Simplified Arabic" w:hint="cs"/>
          <w:b/>
          <w:bCs/>
          <w:sz w:val="22"/>
          <w:szCs w:val="26"/>
          <w:rtl/>
        </w:rPr>
        <w:t>-</w:t>
      </w:r>
      <w:r>
        <w:rPr>
          <w:rFonts w:eastAsia="MS Mincho" w:cs="Simplified Arabic"/>
          <w:b/>
          <w:bCs/>
          <w:sz w:val="22"/>
          <w:szCs w:val="26"/>
          <w:rtl/>
        </w:rPr>
        <w:tab/>
      </w:r>
      <w:r w:rsidRPr="00D534F2">
        <w:rPr>
          <w:rFonts w:eastAsia="MS Mincho" w:cs="Simplified Arabic"/>
          <w:b/>
          <w:bCs/>
          <w:sz w:val="22"/>
          <w:szCs w:val="26"/>
          <w:rtl/>
        </w:rPr>
        <w:t xml:space="preserve">عناصر </w:t>
      </w:r>
      <w:r>
        <w:rPr>
          <w:rFonts w:eastAsia="MS Mincho" w:cs="Simplified Arabic" w:hint="cs"/>
          <w:b/>
          <w:bCs/>
          <w:sz w:val="22"/>
          <w:szCs w:val="26"/>
          <w:rtl/>
        </w:rPr>
        <w:t>مشروع</w:t>
      </w:r>
      <w:r w:rsidRPr="00D534F2">
        <w:rPr>
          <w:rFonts w:eastAsia="MS Mincho" w:cs="Simplified Arabic"/>
          <w:b/>
          <w:bCs/>
          <w:sz w:val="22"/>
          <w:szCs w:val="26"/>
          <w:rtl/>
        </w:rPr>
        <w:t xml:space="preserve"> توصية</w:t>
      </w:r>
    </w:p>
    <w:p w14:paraId="11BFEF1C" w14:textId="39125B46" w:rsidR="00D534F2" w:rsidRDefault="00D534F2" w:rsidP="00D534F2">
      <w:pPr>
        <w:pStyle w:val="ListParagraph"/>
        <w:numPr>
          <w:ilvl w:val="0"/>
          <w:numId w:val="4"/>
        </w:numPr>
        <w:tabs>
          <w:tab w:val="left" w:pos="1280"/>
        </w:tabs>
        <w:bidi/>
        <w:spacing w:after="120" w:line="216" w:lineRule="auto"/>
        <w:ind w:left="567" w:firstLine="0"/>
        <w:contextualSpacing w:val="0"/>
        <w:jc w:val="both"/>
        <w:rPr>
          <w:rFonts w:eastAsia="MS Mincho" w:cs="Simplified Arabic"/>
          <w:lang w:val="en-US"/>
        </w:rPr>
      </w:pPr>
      <w:r w:rsidRPr="00D534F2">
        <w:rPr>
          <w:rFonts w:eastAsia="MS Mincho" w:cs="Simplified Arabic"/>
          <w:rtl/>
          <w:lang w:val="en-US"/>
        </w:rPr>
        <w:t>قد ترغب الهيئة الفرعية في اعتماد توصية</w:t>
      </w:r>
      <w:r w:rsidR="00F82652">
        <w:rPr>
          <w:rStyle w:val="FootnoteReference"/>
        </w:rPr>
        <w:footnoteReference w:id="4"/>
      </w:r>
      <w:r w:rsidRPr="00D534F2">
        <w:rPr>
          <w:rFonts w:eastAsia="MS Mincho" w:cs="Simplified Arabic"/>
          <w:rtl/>
          <w:lang w:val="en-US"/>
        </w:rPr>
        <w:t xml:space="preserve"> على </w:t>
      </w:r>
      <w:r>
        <w:rPr>
          <w:rFonts w:eastAsia="MS Mincho" w:cs="Simplified Arabic" w:hint="cs"/>
          <w:rtl/>
          <w:lang w:val="en-US"/>
        </w:rPr>
        <w:t>غرار ما يلي</w:t>
      </w:r>
      <w:r w:rsidRPr="00D534F2">
        <w:rPr>
          <w:rFonts w:eastAsia="MS Mincho" w:cs="Simplified Arabic"/>
          <w:rtl/>
          <w:lang w:val="en-US"/>
        </w:rPr>
        <w:t>:</w:t>
      </w:r>
    </w:p>
    <w:p w14:paraId="6EB45D1F" w14:textId="6F7C28AC" w:rsidR="00F82652" w:rsidRDefault="00F82652" w:rsidP="00DC2FB1">
      <w:pPr>
        <w:pStyle w:val="ListParagraph"/>
        <w:tabs>
          <w:tab w:val="right" w:pos="1350"/>
          <w:tab w:val="left" w:pos="1440"/>
        </w:tabs>
        <w:bidi/>
        <w:spacing w:after="120" w:line="216" w:lineRule="auto"/>
        <w:ind w:left="1260"/>
        <w:contextualSpacing w:val="0"/>
        <w:jc w:val="both"/>
        <w:rPr>
          <w:rFonts w:eastAsia="MS Mincho" w:cs="Simplified Arabic"/>
          <w:i/>
          <w:iCs/>
          <w:rtl/>
          <w:lang w:val="en-US"/>
        </w:rPr>
      </w:pPr>
      <w:r w:rsidRPr="00F82652">
        <w:rPr>
          <w:rFonts w:eastAsia="MS Mincho" w:cs="Simplified Arabic" w:hint="cs"/>
          <w:i/>
          <w:iCs/>
          <w:rtl/>
          <w:lang w:val="en-US"/>
        </w:rPr>
        <w:t xml:space="preserve">إن </w:t>
      </w:r>
      <w:r w:rsidRPr="00F82652">
        <w:rPr>
          <w:rFonts w:eastAsia="MS Mincho" w:cs="Simplified Arabic"/>
          <w:i/>
          <w:iCs/>
          <w:rtl/>
          <w:lang w:val="en-US"/>
        </w:rPr>
        <w:t>الهيئة الفرعية</w:t>
      </w:r>
      <w:r w:rsidR="002020DF">
        <w:rPr>
          <w:rFonts w:eastAsia="MS Mincho" w:cs="Simplified Arabic" w:hint="cs"/>
          <w:i/>
          <w:iCs/>
          <w:rtl/>
          <w:lang w:val="en-US"/>
        </w:rPr>
        <w:t xml:space="preserve"> للتنفيذ</w:t>
      </w:r>
    </w:p>
    <w:p w14:paraId="57677CC1" w14:textId="203FEF43" w:rsidR="00F82652" w:rsidRDefault="00F60F95" w:rsidP="00DC2FB1">
      <w:pPr>
        <w:pStyle w:val="ListParagraph"/>
        <w:tabs>
          <w:tab w:val="left" w:pos="1280"/>
          <w:tab w:val="right" w:pos="1350"/>
        </w:tabs>
        <w:bidi/>
        <w:spacing w:after="120" w:line="216" w:lineRule="auto"/>
        <w:ind w:left="1260"/>
        <w:contextualSpacing w:val="0"/>
        <w:jc w:val="both"/>
        <w:rPr>
          <w:rFonts w:eastAsia="MS Mincho" w:cs="Simplified Arabic"/>
          <w:rtl/>
          <w:lang w:val="en-US"/>
        </w:rPr>
      </w:pPr>
      <w:r>
        <w:rPr>
          <w:rFonts w:eastAsia="MS Mincho" w:cs="Simplified Arabic" w:hint="cs"/>
          <w:i/>
          <w:iCs/>
          <w:rtl/>
          <w:lang w:val="en-US"/>
        </w:rPr>
        <w:t>توصي</w:t>
      </w:r>
      <w:r w:rsidRPr="00F60F95">
        <w:rPr>
          <w:rFonts w:eastAsia="MS Mincho" w:cs="Simplified Arabic"/>
          <w:rtl/>
          <w:lang w:val="en-US"/>
        </w:rPr>
        <w:t xml:space="preserve"> بأن </w:t>
      </w:r>
      <w:r>
        <w:rPr>
          <w:rFonts w:eastAsia="MS Mincho" w:cs="Simplified Arabic" w:hint="cs"/>
          <w:rtl/>
          <w:lang w:val="en-US"/>
        </w:rPr>
        <w:t>يعتمد</w:t>
      </w:r>
      <w:r w:rsidRPr="00F60F95">
        <w:rPr>
          <w:rFonts w:eastAsia="MS Mincho" w:cs="Simplified Arabic"/>
          <w:rtl/>
          <w:lang w:val="en-US"/>
        </w:rPr>
        <w:t xml:space="preserve"> مؤتمر الأطراف، في اجتماعه السابع عشر، عناصر </w:t>
      </w:r>
      <w:r>
        <w:rPr>
          <w:rFonts w:eastAsia="MS Mincho" w:cs="Simplified Arabic" w:hint="cs"/>
          <w:rtl/>
          <w:lang w:val="en-US"/>
        </w:rPr>
        <w:t>مقرر</w:t>
      </w:r>
      <w:r w:rsidR="00051E00">
        <w:rPr>
          <w:rStyle w:val="FootnoteReference"/>
        </w:rPr>
        <w:footnoteReference w:id="5"/>
      </w:r>
      <w:r w:rsidR="00051E00">
        <w:rPr>
          <w:rFonts w:eastAsia="MS Mincho" w:cs="Simplified Arabic" w:hint="cs"/>
          <w:rtl/>
          <w:lang w:val="en-US"/>
        </w:rPr>
        <w:t xml:space="preserve"> </w:t>
      </w:r>
      <w:r>
        <w:rPr>
          <w:rFonts w:eastAsia="MS Mincho" w:cs="Simplified Arabic" w:hint="cs"/>
          <w:rtl/>
          <w:lang w:val="en-US"/>
        </w:rPr>
        <w:t>على غرار ما يلي:</w:t>
      </w:r>
    </w:p>
    <w:p w14:paraId="3D4EE7BB" w14:textId="67619345" w:rsidR="00F60F95" w:rsidRDefault="00F60F95" w:rsidP="00E3175C">
      <w:pPr>
        <w:pStyle w:val="ListParagraph"/>
        <w:tabs>
          <w:tab w:val="left" w:pos="1280"/>
        </w:tabs>
        <w:bidi/>
        <w:spacing w:after="120" w:line="216" w:lineRule="auto"/>
        <w:ind w:left="1620"/>
        <w:contextualSpacing w:val="0"/>
        <w:jc w:val="both"/>
        <w:rPr>
          <w:rFonts w:eastAsia="MS Mincho" w:cs="Simplified Arabic"/>
          <w:i/>
          <w:iCs/>
          <w:rtl/>
          <w:lang w:val="en-US"/>
        </w:rPr>
      </w:pPr>
      <w:r>
        <w:rPr>
          <w:rFonts w:eastAsia="MS Mincho" w:cs="Simplified Arabic" w:hint="cs"/>
          <w:i/>
          <w:iCs/>
          <w:rtl/>
          <w:lang w:val="en-US"/>
        </w:rPr>
        <w:t>إن مؤتمر الأطراف،</w:t>
      </w:r>
    </w:p>
    <w:p w14:paraId="21931CBB" w14:textId="7B02CC59" w:rsidR="00F60F95" w:rsidRPr="00AB2DC3" w:rsidRDefault="00C4036F" w:rsidP="00074A5B">
      <w:pPr>
        <w:pStyle w:val="ListParagraph"/>
        <w:tabs>
          <w:tab w:val="left" w:pos="1280"/>
        </w:tabs>
        <w:bidi/>
        <w:spacing w:after="120" w:line="216" w:lineRule="auto"/>
        <w:ind w:left="1620"/>
        <w:contextualSpacing w:val="0"/>
        <w:jc w:val="both"/>
        <w:rPr>
          <w:rFonts w:eastAsia="MS Mincho" w:cs="Simplified Arabic"/>
          <w:lang w:val="en-US"/>
        </w:rPr>
      </w:pPr>
      <w:r>
        <w:rPr>
          <w:rFonts w:eastAsia="MS Mincho" w:cs="Simplified Arabic"/>
          <w:i/>
          <w:iCs/>
          <w:rtl/>
          <w:lang w:val="en-US"/>
        </w:rPr>
        <w:tab/>
      </w:r>
      <w:r w:rsidR="00F60F95" w:rsidRPr="00AB2DC3">
        <w:rPr>
          <w:rFonts w:eastAsia="MS Mincho" w:cs="Simplified Arabic"/>
          <w:i/>
          <w:iCs/>
          <w:rtl/>
          <w:lang w:val="en-US"/>
        </w:rPr>
        <w:t xml:space="preserve">إذ </w:t>
      </w:r>
      <w:r w:rsidR="00AB2DC3">
        <w:rPr>
          <w:rFonts w:eastAsia="MS Mincho" w:cs="Simplified Arabic" w:hint="cs"/>
          <w:i/>
          <w:iCs/>
          <w:rtl/>
          <w:lang w:val="en-US"/>
        </w:rPr>
        <w:t>يشير</w:t>
      </w:r>
      <w:r w:rsidR="00F60F95" w:rsidRPr="00AB2DC3">
        <w:rPr>
          <w:rFonts w:eastAsia="MS Mincho" w:cs="Simplified Arabic"/>
          <w:rtl/>
          <w:lang w:val="en-US"/>
        </w:rPr>
        <w:t xml:space="preserve"> إلى </w:t>
      </w:r>
      <w:r w:rsidR="002F6A08">
        <w:rPr>
          <w:rFonts w:eastAsia="MS Mincho" w:cs="Simplified Arabic" w:hint="cs"/>
          <w:rtl/>
          <w:lang w:val="en-US"/>
        </w:rPr>
        <w:t>مقرريه</w:t>
      </w:r>
      <w:r w:rsidR="00F60F95" w:rsidRPr="00AB2DC3">
        <w:rPr>
          <w:rFonts w:eastAsia="MS Mincho" w:cs="Simplified Arabic"/>
          <w:rtl/>
          <w:lang w:val="en-US"/>
        </w:rPr>
        <w:t xml:space="preserve"> </w:t>
      </w:r>
      <w:hyperlink r:id="rId16" w:history="1">
        <w:r w:rsidR="00F60F95" w:rsidRPr="005954CA">
          <w:rPr>
            <w:rStyle w:val="Hyperlink"/>
            <w:rFonts w:eastAsia="MS Mincho" w:cs="Simplified Arabic"/>
            <w:rtl/>
            <w:lang w:val="en-US"/>
          </w:rPr>
          <w:t>15/8</w:t>
        </w:r>
      </w:hyperlink>
      <w:r w:rsidR="00F60F95" w:rsidRPr="00AB2DC3">
        <w:rPr>
          <w:rFonts w:eastAsia="MS Mincho" w:cs="Simplified Arabic"/>
          <w:rtl/>
          <w:lang w:val="en-US"/>
        </w:rPr>
        <w:t xml:space="preserve"> </w:t>
      </w:r>
      <w:r w:rsidR="005954CA">
        <w:rPr>
          <w:rFonts w:eastAsia="MS Mincho" w:cs="Simplified Arabic" w:hint="cs"/>
          <w:rtl/>
          <w:lang w:val="en-US"/>
        </w:rPr>
        <w:t>المؤرخ</w:t>
      </w:r>
      <w:r w:rsidR="00F60F95" w:rsidRPr="00AB2DC3">
        <w:rPr>
          <w:rFonts w:eastAsia="MS Mincho" w:cs="Simplified Arabic"/>
          <w:rtl/>
          <w:lang w:val="en-US"/>
        </w:rPr>
        <w:t xml:space="preserve"> 19 ديسمبر</w:t>
      </w:r>
      <w:r w:rsidR="005954CA">
        <w:rPr>
          <w:rFonts w:eastAsia="MS Mincho" w:cs="Simplified Arabic" w:hint="cs"/>
          <w:rtl/>
          <w:lang w:val="en-US"/>
        </w:rPr>
        <w:t>/كانون الأول</w:t>
      </w:r>
      <w:r w:rsidR="00F60F95" w:rsidRPr="00AB2DC3">
        <w:rPr>
          <w:rFonts w:eastAsia="MS Mincho" w:cs="Simplified Arabic"/>
          <w:rtl/>
          <w:lang w:val="en-US"/>
        </w:rPr>
        <w:t xml:space="preserve"> 2022 </w:t>
      </w:r>
      <w:r w:rsidR="005954CA">
        <w:rPr>
          <w:rFonts w:eastAsia="MS Mincho" w:cs="Simplified Arabic" w:hint="cs"/>
          <w:rtl/>
          <w:lang w:val="en-US"/>
        </w:rPr>
        <w:t>و</w:t>
      </w:r>
      <w:hyperlink r:id="rId17" w:history="1">
        <w:r w:rsidR="00F60F95" w:rsidRPr="00FE2D32">
          <w:rPr>
            <w:rStyle w:val="Hyperlink"/>
            <w:rFonts w:eastAsia="MS Mincho" w:cs="Simplified Arabic"/>
            <w:rtl/>
            <w:lang w:val="en-US"/>
          </w:rPr>
          <w:t>16/3</w:t>
        </w:r>
      </w:hyperlink>
      <w:r w:rsidR="00F60F95" w:rsidRPr="00AB2DC3">
        <w:rPr>
          <w:rFonts w:eastAsia="MS Mincho" w:cs="Simplified Arabic"/>
          <w:rtl/>
          <w:lang w:val="en-US"/>
        </w:rPr>
        <w:t xml:space="preserve"> </w:t>
      </w:r>
      <w:r w:rsidR="005954CA">
        <w:rPr>
          <w:rFonts w:eastAsia="MS Mincho" w:cs="Simplified Arabic" w:hint="cs"/>
          <w:rtl/>
          <w:lang w:val="en-US"/>
        </w:rPr>
        <w:t>المؤرخ</w:t>
      </w:r>
      <w:r w:rsidR="00F60F95" w:rsidRPr="00AB2DC3">
        <w:rPr>
          <w:rFonts w:eastAsia="MS Mincho" w:cs="Simplified Arabic"/>
          <w:rtl/>
          <w:lang w:val="en-US"/>
        </w:rPr>
        <w:t xml:space="preserve"> 1 نوفمبر</w:t>
      </w:r>
      <w:r w:rsidR="005954CA">
        <w:rPr>
          <w:rFonts w:eastAsia="MS Mincho" w:cs="Simplified Arabic" w:hint="cs"/>
          <w:rtl/>
          <w:lang w:val="en-US"/>
        </w:rPr>
        <w:t>/تشرين الثاني</w:t>
      </w:r>
      <w:r w:rsidR="00F60F95" w:rsidRPr="00AB2DC3">
        <w:rPr>
          <w:rFonts w:eastAsia="MS Mincho" w:cs="Simplified Arabic"/>
          <w:rtl/>
          <w:lang w:val="en-US"/>
        </w:rPr>
        <w:t xml:space="preserve"> 2024،</w:t>
      </w:r>
    </w:p>
    <w:p w14:paraId="23C1F200" w14:textId="35666439" w:rsidR="00F60F95" w:rsidRPr="00074A5B" w:rsidRDefault="00C4036F" w:rsidP="007862BE">
      <w:pPr>
        <w:pStyle w:val="ListParagraph"/>
        <w:tabs>
          <w:tab w:val="left" w:pos="1280"/>
        </w:tabs>
        <w:bidi/>
        <w:spacing w:after="120" w:line="216" w:lineRule="auto"/>
        <w:ind w:left="1620"/>
        <w:contextualSpacing w:val="0"/>
        <w:jc w:val="both"/>
        <w:rPr>
          <w:rFonts w:eastAsia="MS Mincho" w:cs="Simplified Arabic"/>
          <w:lang w:val="en-US"/>
        </w:rPr>
      </w:pPr>
      <w:r>
        <w:rPr>
          <w:rFonts w:eastAsia="MS Mincho" w:cs="Simplified Arabic"/>
          <w:i/>
          <w:iCs/>
          <w:rtl/>
          <w:lang w:val="en-US"/>
        </w:rPr>
        <w:tab/>
      </w:r>
      <w:r w:rsidR="00F60F95" w:rsidRPr="00074A5B">
        <w:rPr>
          <w:rFonts w:eastAsia="MS Mincho" w:cs="Simplified Arabic"/>
          <w:i/>
          <w:iCs/>
          <w:rtl/>
          <w:lang w:val="en-US"/>
        </w:rPr>
        <w:t xml:space="preserve">وإذ </w:t>
      </w:r>
      <w:r w:rsidR="00FE2D32" w:rsidRPr="00074A5B">
        <w:rPr>
          <w:rFonts w:eastAsia="MS Mincho" w:cs="Simplified Arabic" w:hint="cs"/>
          <w:i/>
          <w:iCs/>
          <w:rtl/>
          <w:lang w:val="en-US"/>
        </w:rPr>
        <w:t>يحيط علماً مع التقدير</w:t>
      </w:r>
      <w:r w:rsidR="00FE2D32" w:rsidRPr="00074A5B">
        <w:rPr>
          <w:rFonts w:eastAsia="MS Mincho" w:cs="Simplified Arabic" w:hint="cs"/>
          <w:rtl/>
          <w:lang w:val="en-US"/>
        </w:rPr>
        <w:t xml:space="preserve"> بالأعمال التي اضطلع بها </w:t>
      </w:r>
      <w:r w:rsidR="00F60F95" w:rsidRPr="00074A5B">
        <w:rPr>
          <w:rFonts w:eastAsia="MS Mincho" w:cs="Simplified Arabic"/>
          <w:rtl/>
          <w:lang w:val="en-US"/>
        </w:rPr>
        <w:t xml:space="preserve">الفريق الاستشاري غير الرسمي المعني بالتعاون التقني والعلمي خلال </w:t>
      </w:r>
      <w:r w:rsidR="00057D51" w:rsidRPr="00074A5B">
        <w:rPr>
          <w:rFonts w:eastAsia="MS Mincho" w:cs="Simplified Arabic" w:hint="cs"/>
          <w:rtl/>
          <w:lang w:val="en-US"/>
        </w:rPr>
        <w:t xml:space="preserve">الفترة الممتدة </w:t>
      </w:r>
      <w:r w:rsidR="00F60F95" w:rsidRPr="00074A5B">
        <w:rPr>
          <w:rFonts w:eastAsia="MS Mincho" w:cs="Simplified Arabic"/>
          <w:rtl/>
          <w:lang w:val="en-US"/>
        </w:rPr>
        <w:t>بين الدورات،</w:t>
      </w:r>
    </w:p>
    <w:p w14:paraId="46160E7F" w14:textId="341FBC25" w:rsidR="00F60F95" w:rsidRPr="00074A5B" w:rsidRDefault="00C4036F" w:rsidP="007862BE">
      <w:pPr>
        <w:pStyle w:val="ListParagraph"/>
        <w:tabs>
          <w:tab w:val="left" w:pos="1280"/>
        </w:tabs>
        <w:bidi/>
        <w:spacing w:after="120" w:line="216" w:lineRule="auto"/>
        <w:ind w:left="1620"/>
        <w:contextualSpacing w:val="0"/>
        <w:jc w:val="both"/>
        <w:rPr>
          <w:rFonts w:eastAsia="MS Mincho" w:cs="Simplified Arabic"/>
          <w:rtl/>
          <w:lang w:val="en-US"/>
        </w:rPr>
      </w:pPr>
      <w:r>
        <w:rPr>
          <w:rFonts w:eastAsia="MS Mincho" w:cs="Simplified Arabic"/>
          <w:i/>
          <w:iCs/>
          <w:rtl/>
          <w:lang w:val="en-US"/>
        </w:rPr>
        <w:tab/>
      </w:r>
      <w:r w:rsidR="00F60F95" w:rsidRPr="00074A5B">
        <w:rPr>
          <w:rFonts w:eastAsia="MS Mincho" w:cs="Simplified Arabic"/>
          <w:i/>
          <w:iCs/>
          <w:rtl/>
          <w:lang w:val="en-US"/>
        </w:rPr>
        <w:t xml:space="preserve">وإذ </w:t>
      </w:r>
      <w:r w:rsidR="00057D51" w:rsidRPr="00074A5B">
        <w:rPr>
          <w:rFonts w:eastAsia="MS Mincho" w:cs="Simplified Arabic" w:hint="cs"/>
          <w:i/>
          <w:iCs/>
          <w:rtl/>
          <w:lang w:val="en-US"/>
        </w:rPr>
        <w:t>يُ</w:t>
      </w:r>
      <w:r w:rsidR="00F60F95" w:rsidRPr="00074A5B">
        <w:rPr>
          <w:rFonts w:eastAsia="MS Mincho" w:cs="Simplified Arabic"/>
          <w:i/>
          <w:iCs/>
          <w:rtl/>
          <w:lang w:val="en-US"/>
        </w:rPr>
        <w:t>قرّ</w:t>
      </w:r>
      <w:r w:rsidR="00F60F95" w:rsidRPr="00074A5B">
        <w:rPr>
          <w:rFonts w:eastAsia="MS Mincho" w:cs="Simplified Arabic"/>
          <w:rtl/>
          <w:lang w:val="en-US"/>
        </w:rPr>
        <w:t xml:space="preserve"> بالصعوبات التي واجهها الفريق الاستشاري غير الرسمي في تحديد الخيارات المناسبة لمواصلة </w:t>
      </w:r>
      <w:r w:rsidR="00057D51" w:rsidRPr="00074A5B">
        <w:rPr>
          <w:rFonts w:eastAsia="MS Mincho" w:cs="Simplified Arabic" w:hint="cs"/>
          <w:rtl/>
          <w:lang w:val="en-US"/>
        </w:rPr>
        <w:t>سد ال</w:t>
      </w:r>
      <w:r w:rsidR="00F60F95" w:rsidRPr="00074A5B">
        <w:rPr>
          <w:rFonts w:eastAsia="MS Mincho" w:cs="Simplified Arabic"/>
          <w:rtl/>
          <w:lang w:val="en-US"/>
        </w:rPr>
        <w:t>فجوات</w:t>
      </w:r>
      <w:r w:rsidR="00057D51" w:rsidRPr="00074A5B">
        <w:rPr>
          <w:rFonts w:eastAsia="MS Mincho" w:cs="Simplified Arabic" w:hint="cs"/>
          <w:rtl/>
          <w:lang w:val="en-US"/>
        </w:rPr>
        <w:t xml:space="preserve"> في</w:t>
      </w:r>
      <w:r w:rsidR="00F60F95" w:rsidRPr="00074A5B">
        <w:rPr>
          <w:rFonts w:eastAsia="MS Mincho" w:cs="Simplified Arabic"/>
          <w:rtl/>
          <w:lang w:val="en-US"/>
        </w:rPr>
        <w:t xml:space="preserve"> القدرات التكنولوجية والتقنية والمؤسسية، وذلك بسبب </w:t>
      </w:r>
      <w:r w:rsidR="008432BB" w:rsidRPr="00074A5B">
        <w:rPr>
          <w:rFonts w:eastAsia="MS Mincho" w:cs="Simplified Arabic" w:hint="cs"/>
          <w:rtl/>
          <w:lang w:val="en-US"/>
        </w:rPr>
        <w:t xml:space="preserve">الافتقار إلى </w:t>
      </w:r>
      <w:r w:rsidR="00F60F95" w:rsidRPr="00074A5B">
        <w:rPr>
          <w:rFonts w:eastAsia="MS Mincho" w:cs="Simplified Arabic"/>
          <w:rtl/>
          <w:lang w:val="en-US"/>
        </w:rPr>
        <w:t xml:space="preserve">تقييمات شاملة حديثة </w:t>
      </w:r>
      <w:r w:rsidR="008432BB" w:rsidRPr="00074A5B">
        <w:rPr>
          <w:rFonts w:eastAsia="MS Mincho" w:cs="Simplified Arabic" w:hint="cs"/>
          <w:rtl/>
          <w:lang w:val="en-US"/>
        </w:rPr>
        <w:t>وإلى</w:t>
      </w:r>
      <w:r w:rsidR="00F60F95" w:rsidRPr="00074A5B">
        <w:rPr>
          <w:rFonts w:eastAsia="MS Mincho" w:cs="Simplified Arabic"/>
          <w:rtl/>
          <w:lang w:val="en-US"/>
        </w:rPr>
        <w:t xml:space="preserve"> البيانات </w:t>
      </w:r>
      <w:r w:rsidR="008432BB" w:rsidRPr="00074A5B">
        <w:rPr>
          <w:rFonts w:eastAsia="MS Mincho" w:cs="Simplified Arabic" w:hint="cs"/>
          <w:rtl/>
          <w:lang w:val="en-US"/>
        </w:rPr>
        <w:t xml:space="preserve">المحدودة </w:t>
      </w:r>
      <w:r w:rsidR="00F60F95" w:rsidRPr="00074A5B">
        <w:rPr>
          <w:rFonts w:eastAsia="MS Mincho" w:cs="Simplified Arabic"/>
          <w:rtl/>
          <w:lang w:val="en-US"/>
        </w:rPr>
        <w:t>المتاحة لتحليل هذه الفجوات،</w:t>
      </w:r>
    </w:p>
    <w:p w14:paraId="40BEFA76" w14:textId="3F783F6F" w:rsidR="00D32610" w:rsidRDefault="00D32610"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D32610">
        <w:rPr>
          <w:rFonts w:eastAsia="MS Mincho" w:cs="Simplified Arabic"/>
          <w:i/>
          <w:iCs/>
          <w:rtl/>
        </w:rPr>
        <w:t>يحيط علماً</w:t>
      </w:r>
      <w:r w:rsidRPr="00D32610">
        <w:rPr>
          <w:rFonts w:eastAsia="MS Mincho" w:cs="Simplified Arabic"/>
          <w:rtl/>
        </w:rPr>
        <w:t xml:space="preserve"> بتقرير </w:t>
      </w:r>
      <w:r w:rsidR="00354772">
        <w:rPr>
          <w:rFonts w:eastAsia="MS Mincho" w:cs="Simplified Arabic" w:hint="cs"/>
          <w:rtl/>
        </w:rPr>
        <w:t>الفريق</w:t>
      </w:r>
      <w:r w:rsidRPr="00D32610">
        <w:rPr>
          <w:rFonts w:eastAsia="MS Mincho" w:cs="Simplified Arabic"/>
          <w:rtl/>
        </w:rPr>
        <w:t xml:space="preserve"> الاستشاري غير الرسمي المعني بالتعاون التقني والعلمي بشأن اجتماع</w:t>
      </w:r>
      <w:r w:rsidR="00354772">
        <w:rPr>
          <w:rFonts w:eastAsia="MS Mincho" w:cs="Simplified Arabic" w:hint="cs"/>
          <w:rtl/>
        </w:rPr>
        <w:t xml:space="preserve">ه </w:t>
      </w:r>
      <w:r w:rsidRPr="00D32610">
        <w:rPr>
          <w:rFonts w:eastAsia="MS Mincho" w:cs="Simplified Arabic"/>
          <w:rtl/>
        </w:rPr>
        <w:t>الخامس؛</w:t>
      </w:r>
      <w:r w:rsidR="00051E00">
        <w:rPr>
          <w:rStyle w:val="FootnoteReference"/>
          <w:rFonts w:eastAsiaTheme="majorEastAsia"/>
        </w:rPr>
        <w:footnoteReference w:id="6"/>
      </w:r>
    </w:p>
    <w:p w14:paraId="4E975EBF" w14:textId="04765B0C" w:rsidR="00354772" w:rsidRDefault="00354772"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860A1F">
        <w:rPr>
          <w:rFonts w:eastAsia="MS Mincho" w:cs="Simplified Arabic"/>
          <w:i/>
          <w:iCs/>
          <w:rtl/>
        </w:rPr>
        <w:t>يقرر</w:t>
      </w:r>
      <w:r w:rsidRPr="00354772">
        <w:rPr>
          <w:rFonts w:eastAsia="MS Mincho" w:cs="Simplified Arabic"/>
          <w:rtl/>
        </w:rPr>
        <w:t xml:space="preserve"> أن التحليل العالمي لاحتياجات القدرات والفجوات المتعلقة بتنفيذ اتفاقية التنوع البيولوجي</w:t>
      </w:r>
      <w:r w:rsidR="00860A1F" w:rsidRPr="00B3593B">
        <w:rPr>
          <w:rStyle w:val="FootnoteReference"/>
          <w:rFonts w:eastAsiaTheme="majorEastAsia"/>
          <w:iCs/>
        </w:rPr>
        <w:footnoteReference w:id="7"/>
      </w:r>
      <w:r w:rsidR="00860A1F" w:rsidRPr="00354772">
        <w:rPr>
          <w:rFonts w:eastAsia="MS Mincho" w:cs="Simplified Arabic"/>
          <w:rtl/>
        </w:rPr>
        <w:t xml:space="preserve"> </w:t>
      </w:r>
      <w:r w:rsidRPr="00354772">
        <w:rPr>
          <w:rFonts w:eastAsia="MS Mincho" w:cs="Simplified Arabic"/>
          <w:rtl/>
        </w:rPr>
        <w:t>وإطار كونمينغ-مونتريال العالمي للتنوع البيولوجي،</w:t>
      </w:r>
      <w:r w:rsidR="0075092C" w:rsidRPr="00B3593B">
        <w:rPr>
          <w:rStyle w:val="FootnoteReference"/>
          <w:rFonts w:eastAsiaTheme="majorEastAsia"/>
          <w:iCs/>
        </w:rPr>
        <w:footnoteReference w:id="8"/>
      </w:r>
      <w:r w:rsidR="0075092C">
        <w:rPr>
          <w:rFonts w:eastAsia="MS Mincho" w:cs="Simplified Arabic" w:hint="cs"/>
          <w:rtl/>
        </w:rPr>
        <w:t xml:space="preserve"> </w:t>
      </w:r>
      <w:r w:rsidRPr="00354772">
        <w:rPr>
          <w:rFonts w:eastAsia="MS Mincho" w:cs="Simplified Arabic"/>
          <w:rtl/>
        </w:rPr>
        <w:t xml:space="preserve">والذي ستجريه أمانة الاتفاقية بالتعاون مع الشركاء وباستخدام المعلومات الواردة في التقارير والتقييمات الوطنية التي أجرتها مراكز دعم التعاون التقني والعلمي الإقليمية ودون الإقليمية والمنظمات ذات الصلة، سيشكل الأساس لتحديد الخيارات المناسبة </w:t>
      </w:r>
      <w:r w:rsidR="00753E66">
        <w:rPr>
          <w:rFonts w:eastAsia="MS Mincho" w:cs="Simplified Arabic" w:hint="cs"/>
          <w:rtl/>
        </w:rPr>
        <w:t>ل</w:t>
      </w:r>
      <w:r w:rsidR="00366084">
        <w:rPr>
          <w:rFonts w:eastAsia="MS Mincho" w:cs="Simplified Arabic" w:hint="cs"/>
          <w:rtl/>
        </w:rPr>
        <w:t xml:space="preserve">مواصلة </w:t>
      </w:r>
      <w:r w:rsidR="00753E66">
        <w:rPr>
          <w:rFonts w:eastAsia="MS Mincho" w:cs="Simplified Arabic" w:hint="cs"/>
          <w:rtl/>
        </w:rPr>
        <w:t>سد</w:t>
      </w:r>
      <w:r w:rsidRPr="00354772">
        <w:rPr>
          <w:rFonts w:eastAsia="MS Mincho" w:cs="Simplified Arabic"/>
          <w:rtl/>
        </w:rPr>
        <w:t xml:space="preserve"> </w:t>
      </w:r>
      <w:r w:rsidR="00753E66">
        <w:rPr>
          <w:rFonts w:eastAsia="MS Mincho" w:cs="Simplified Arabic" w:hint="cs"/>
          <w:rtl/>
        </w:rPr>
        <w:t>ال</w:t>
      </w:r>
      <w:r w:rsidRPr="00354772">
        <w:rPr>
          <w:rFonts w:eastAsia="MS Mincho" w:cs="Simplified Arabic"/>
          <w:rtl/>
        </w:rPr>
        <w:t>فجوات</w:t>
      </w:r>
      <w:r w:rsidR="00753E66">
        <w:rPr>
          <w:rFonts w:eastAsia="MS Mincho" w:cs="Simplified Arabic" w:hint="cs"/>
          <w:rtl/>
        </w:rPr>
        <w:t xml:space="preserve"> في</w:t>
      </w:r>
      <w:r w:rsidRPr="00354772">
        <w:rPr>
          <w:rFonts w:eastAsia="MS Mincho" w:cs="Simplified Arabic"/>
          <w:rtl/>
        </w:rPr>
        <w:t xml:space="preserve"> القدرات التكنولوجية والتقنية والمؤسسية للأطراف؛</w:t>
      </w:r>
    </w:p>
    <w:p w14:paraId="5A765B4C" w14:textId="0E2C8F61" w:rsidR="00366084" w:rsidRDefault="00372173"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A41155">
        <w:rPr>
          <w:rFonts w:eastAsia="MS Mincho" w:cs="Simplified Arabic"/>
          <w:i/>
          <w:iCs/>
          <w:rtl/>
        </w:rPr>
        <w:lastRenderedPageBreak/>
        <w:t>يشجع</w:t>
      </w:r>
      <w:r w:rsidRPr="00372173">
        <w:rPr>
          <w:rFonts w:eastAsia="MS Mincho" w:cs="Simplified Arabic"/>
          <w:rtl/>
        </w:rPr>
        <w:t xml:space="preserve"> الأطراف والحكومات الأخرى والمنظمات ذات الصلة على التعاون مع مراكز دعم التعاون التقني والعلمي والشركاء المعنيين في تقييم وتحليل </w:t>
      </w:r>
      <w:r w:rsidR="00A41155">
        <w:rPr>
          <w:rFonts w:eastAsia="MS Mincho" w:cs="Simplified Arabic" w:hint="cs"/>
          <w:rtl/>
        </w:rPr>
        <w:t>ال</w:t>
      </w:r>
      <w:r w:rsidRPr="00372173">
        <w:rPr>
          <w:rFonts w:eastAsia="MS Mincho" w:cs="Simplified Arabic"/>
          <w:rtl/>
        </w:rPr>
        <w:t>احتياجات</w:t>
      </w:r>
      <w:r w:rsidR="00A41155">
        <w:rPr>
          <w:rFonts w:eastAsia="MS Mincho" w:cs="Simplified Arabic" w:hint="cs"/>
          <w:rtl/>
        </w:rPr>
        <w:t xml:space="preserve"> في</w:t>
      </w:r>
      <w:r w:rsidRPr="00372173">
        <w:rPr>
          <w:rFonts w:eastAsia="MS Mincho" w:cs="Simplified Arabic"/>
          <w:rtl/>
        </w:rPr>
        <w:t xml:space="preserve"> القدرات والفجوات على المستويين الوطني ودون الإقليمي، وتنظيم مشاورات متعددة الأطراف للتحقق من صحة نتائج التقييم؛</w:t>
      </w:r>
    </w:p>
    <w:p w14:paraId="7861A4AF" w14:textId="08866A58" w:rsidR="00216CE1" w:rsidRDefault="00216CE1"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216CE1">
        <w:rPr>
          <w:rFonts w:eastAsia="MS Mincho" w:cs="Simplified Arabic"/>
          <w:i/>
          <w:iCs/>
          <w:rtl/>
        </w:rPr>
        <w:t>يحث</w:t>
      </w:r>
      <w:r w:rsidRPr="00216CE1">
        <w:rPr>
          <w:rFonts w:eastAsia="MS Mincho" w:cs="Simplified Arabic"/>
          <w:rtl/>
        </w:rPr>
        <w:t xml:space="preserve"> الأطراف على تقديم معلومات مفصلة في تقاريرها الوطنية وردودها على تقييمات مراكز دعم التعاون التقني والعلمي والشركاء المعنيين بشأن الاحتياجات والفجوات المحددة في القدرات التكنولوجية والتقنية والمؤسسية المتعلقة بتنفيذ استراتيجياتها وخطط عملها الوطنية للتنوع البيولوجي والإطار؛</w:t>
      </w:r>
    </w:p>
    <w:p w14:paraId="422D3CC7" w14:textId="4BB8FD6F" w:rsidR="00216CE1" w:rsidRDefault="00216CE1"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216CE1">
        <w:rPr>
          <w:rFonts w:eastAsia="MS Mincho" w:cs="Simplified Arabic"/>
          <w:i/>
          <w:iCs/>
          <w:rtl/>
        </w:rPr>
        <w:t>يطلب</w:t>
      </w:r>
      <w:r w:rsidRPr="00216CE1">
        <w:rPr>
          <w:rFonts w:eastAsia="MS Mincho" w:cs="Simplified Arabic"/>
          <w:rtl/>
        </w:rPr>
        <w:t xml:space="preserve"> </w:t>
      </w:r>
      <w:r>
        <w:rPr>
          <w:rFonts w:eastAsia="MS Mincho" w:cs="Simplified Arabic" w:hint="cs"/>
          <w:rtl/>
        </w:rPr>
        <w:t>إلى</w:t>
      </w:r>
      <w:r w:rsidRPr="00216CE1">
        <w:rPr>
          <w:rFonts w:eastAsia="MS Mincho" w:cs="Simplified Arabic"/>
          <w:rtl/>
        </w:rPr>
        <w:t xml:space="preserve"> </w:t>
      </w:r>
      <w:r w:rsidR="002020B4">
        <w:rPr>
          <w:rFonts w:eastAsia="MS Mincho" w:cs="Simplified Arabic" w:hint="cs"/>
          <w:rtl/>
        </w:rPr>
        <w:t>كيان</w:t>
      </w:r>
      <w:r w:rsidRPr="00216CE1">
        <w:rPr>
          <w:rFonts w:eastAsia="MS Mincho" w:cs="Simplified Arabic"/>
          <w:rtl/>
        </w:rPr>
        <w:t xml:space="preserve"> التنسيق العالمي، بالتعاون مع الأمانة </w:t>
      </w:r>
      <w:r w:rsidR="002020B4">
        <w:rPr>
          <w:rFonts w:eastAsia="MS Mincho" w:cs="Simplified Arabic" w:hint="cs"/>
          <w:rtl/>
        </w:rPr>
        <w:t>والفريق</w:t>
      </w:r>
      <w:r w:rsidRPr="00216CE1">
        <w:rPr>
          <w:rFonts w:eastAsia="MS Mincho" w:cs="Simplified Arabic"/>
          <w:rtl/>
        </w:rPr>
        <w:t xml:space="preserve"> الاستشاري غير الرسمي، تقديم المبادئ التوجيهية والدعم لتعزيز قدرة مراكز دعم التعاون التقني والعلمي على تصميم وإجراء تقييمات مستقبلية ل</w:t>
      </w:r>
      <w:r w:rsidR="009F548A">
        <w:rPr>
          <w:rFonts w:eastAsia="MS Mincho" w:cs="Simplified Arabic" w:hint="cs"/>
          <w:rtl/>
          <w:lang w:bidi="ar-EG"/>
        </w:rPr>
        <w:t>ل</w:t>
      </w:r>
      <w:r w:rsidRPr="00216CE1">
        <w:rPr>
          <w:rFonts w:eastAsia="MS Mincho" w:cs="Simplified Arabic"/>
          <w:rtl/>
        </w:rPr>
        <w:t xml:space="preserve">احتياجات </w:t>
      </w:r>
      <w:r w:rsidR="009F548A">
        <w:rPr>
          <w:rFonts w:eastAsia="MS Mincho" w:cs="Simplified Arabic" w:hint="cs"/>
          <w:rtl/>
        </w:rPr>
        <w:t xml:space="preserve">من </w:t>
      </w:r>
      <w:r w:rsidRPr="00216CE1">
        <w:rPr>
          <w:rFonts w:eastAsia="MS Mincho" w:cs="Simplified Arabic"/>
          <w:rtl/>
        </w:rPr>
        <w:t xml:space="preserve">القدرات بطريقة </w:t>
      </w:r>
      <w:r w:rsidR="00DE40CC">
        <w:rPr>
          <w:rFonts w:eastAsia="MS Mincho" w:cs="Simplified Arabic" w:hint="cs"/>
          <w:rtl/>
        </w:rPr>
        <w:t>متوائمة</w:t>
      </w:r>
      <w:r w:rsidRPr="00216CE1">
        <w:rPr>
          <w:rFonts w:eastAsia="MS Mincho" w:cs="Simplified Arabic"/>
          <w:rtl/>
        </w:rPr>
        <w:t>؛</w:t>
      </w:r>
    </w:p>
    <w:p w14:paraId="7F4FB19D" w14:textId="5103A850" w:rsidR="00FF5A35" w:rsidRDefault="00FF5A35"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FF5A35">
        <w:rPr>
          <w:rFonts w:eastAsia="MS Mincho" w:cs="Simplified Arabic"/>
          <w:i/>
          <w:iCs/>
          <w:rtl/>
        </w:rPr>
        <w:t>يطلب</w:t>
      </w:r>
      <w:r w:rsidRPr="00FF5A35">
        <w:rPr>
          <w:rFonts w:eastAsia="MS Mincho" w:cs="Simplified Arabic"/>
          <w:rtl/>
        </w:rPr>
        <w:t xml:space="preserve"> </w:t>
      </w:r>
      <w:r>
        <w:rPr>
          <w:rFonts w:eastAsia="MS Mincho" w:cs="Simplified Arabic" w:hint="cs"/>
          <w:rtl/>
        </w:rPr>
        <w:t>إلى</w:t>
      </w:r>
      <w:r w:rsidRPr="00FF5A35">
        <w:rPr>
          <w:rFonts w:eastAsia="MS Mincho" w:cs="Simplified Arabic"/>
          <w:rtl/>
        </w:rPr>
        <w:t xml:space="preserve"> الفريق الاستشاري غير الرسمي، بالتعاون مع الأمانة، واستناداً إلى التحليل العالمي المشار إليه في الفقرة 2 أعلاه، تحديد الخيارات المناسبة لمواصلة </w:t>
      </w:r>
      <w:r w:rsidR="00973F0E">
        <w:rPr>
          <w:rFonts w:eastAsia="MS Mincho" w:cs="Simplified Arabic" w:hint="cs"/>
          <w:rtl/>
        </w:rPr>
        <w:t xml:space="preserve">سد الفجوات في </w:t>
      </w:r>
      <w:r w:rsidRPr="00FF5A35">
        <w:rPr>
          <w:rFonts w:eastAsia="MS Mincho" w:cs="Simplified Arabic"/>
          <w:rtl/>
        </w:rPr>
        <w:t xml:space="preserve">القدرات التقنية والتكنولوجية والمؤسسية التي حددتها الأطراف، لكي تنظر فيها الهيئة الفرعية </w:t>
      </w:r>
      <w:r w:rsidR="00DE40CC">
        <w:rPr>
          <w:rFonts w:eastAsia="MS Mincho" w:cs="Simplified Arabic" w:hint="cs"/>
          <w:rtl/>
        </w:rPr>
        <w:t>ل</w:t>
      </w:r>
      <w:r w:rsidRPr="00FF5A35">
        <w:rPr>
          <w:rFonts w:eastAsia="MS Mincho" w:cs="Simplified Arabic"/>
          <w:rtl/>
        </w:rPr>
        <w:t>لتنفيذ في اجتماعها الثامن ومؤتمر الأطراف في اجتماعه الثامن عشر؛</w:t>
      </w:r>
    </w:p>
    <w:p w14:paraId="6F4C37DE" w14:textId="7AC9B8EC" w:rsidR="00973F0E" w:rsidRDefault="00B73FF1"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B73FF1">
        <w:rPr>
          <w:rFonts w:eastAsia="MS Mincho" w:cs="Simplified Arabic" w:hint="cs"/>
          <w:i/>
          <w:iCs/>
          <w:rtl/>
        </w:rPr>
        <w:t>يعتمد</w:t>
      </w:r>
      <w:r w:rsidRPr="00B73FF1">
        <w:rPr>
          <w:rFonts w:eastAsia="MS Mincho" w:cs="Simplified Arabic"/>
          <w:rtl/>
        </w:rPr>
        <w:t xml:space="preserve"> </w:t>
      </w:r>
      <w:r>
        <w:rPr>
          <w:rFonts w:eastAsia="MS Mincho" w:cs="Simplified Arabic" w:hint="cs"/>
          <w:rtl/>
        </w:rPr>
        <w:t xml:space="preserve">اختصاصات </w:t>
      </w:r>
      <w:r w:rsidRPr="00B73FF1">
        <w:rPr>
          <w:rFonts w:eastAsia="MS Mincho" w:cs="Simplified Arabic"/>
          <w:rtl/>
        </w:rPr>
        <w:t xml:space="preserve">للتقييمات المستقلة </w:t>
      </w:r>
      <w:r>
        <w:rPr>
          <w:rFonts w:eastAsia="MS Mincho" w:cs="Simplified Arabic" w:hint="cs"/>
          <w:rtl/>
        </w:rPr>
        <w:t xml:space="preserve">لأهلية </w:t>
      </w:r>
      <w:r w:rsidRPr="00B73FF1">
        <w:rPr>
          <w:rFonts w:eastAsia="MS Mincho" w:cs="Simplified Arabic"/>
          <w:rtl/>
        </w:rPr>
        <w:t xml:space="preserve">وفعالية الإطار الاستراتيجي </w:t>
      </w:r>
      <w:r>
        <w:rPr>
          <w:rFonts w:eastAsia="MS Mincho" w:cs="Simplified Arabic" w:hint="cs"/>
          <w:rtl/>
        </w:rPr>
        <w:t>ال</w:t>
      </w:r>
      <w:r w:rsidRPr="00B73FF1">
        <w:rPr>
          <w:rFonts w:eastAsia="MS Mincho" w:cs="Simplified Arabic"/>
          <w:rtl/>
        </w:rPr>
        <w:t xml:space="preserve">طويل الأجل لبناء القدرات </w:t>
      </w:r>
      <w:r>
        <w:rPr>
          <w:rFonts w:eastAsia="MS Mincho" w:cs="Simplified Arabic" w:hint="cs"/>
          <w:rtl/>
        </w:rPr>
        <w:t>وتنميتها</w:t>
      </w:r>
      <w:r w:rsidRPr="00B73FF1">
        <w:rPr>
          <w:rFonts w:eastAsia="MS Mincho" w:cs="Simplified Arabic"/>
          <w:rtl/>
        </w:rPr>
        <w:t xml:space="preserve"> وآلية التعاون التقني والعلمي الواردة في </w:t>
      </w:r>
      <w:r>
        <w:rPr>
          <w:rFonts w:eastAsia="MS Mincho" w:cs="Simplified Arabic" w:hint="cs"/>
          <w:rtl/>
        </w:rPr>
        <w:t>مرفق</w:t>
      </w:r>
      <w:r w:rsidRPr="00B73FF1">
        <w:rPr>
          <w:rFonts w:eastAsia="MS Mincho" w:cs="Simplified Arabic"/>
          <w:rtl/>
        </w:rPr>
        <w:t xml:space="preserve"> هذا </w:t>
      </w:r>
      <w:r>
        <w:rPr>
          <w:rFonts w:eastAsia="MS Mincho" w:cs="Simplified Arabic" w:hint="cs"/>
          <w:rtl/>
        </w:rPr>
        <w:t>المقرر</w:t>
      </w:r>
      <w:r w:rsidRPr="00B73FF1">
        <w:rPr>
          <w:rFonts w:eastAsia="MS Mincho" w:cs="Simplified Arabic"/>
          <w:rtl/>
        </w:rPr>
        <w:t>؛</w:t>
      </w:r>
    </w:p>
    <w:p w14:paraId="459F1762" w14:textId="31F2177B" w:rsidR="00B73FF1" w:rsidRDefault="00F241EA" w:rsidP="00C42F40">
      <w:pPr>
        <w:numPr>
          <w:ilvl w:val="0"/>
          <w:numId w:val="17"/>
        </w:numPr>
        <w:tabs>
          <w:tab w:val="left" w:pos="1980"/>
          <w:tab w:val="left" w:pos="2340"/>
        </w:tabs>
        <w:bidi/>
        <w:spacing w:after="120" w:line="216" w:lineRule="auto"/>
        <w:ind w:left="1260" w:firstLine="270"/>
        <w:jc w:val="both"/>
        <w:rPr>
          <w:rFonts w:eastAsia="MS Mincho" w:cs="Simplified Arabic"/>
        </w:rPr>
      </w:pPr>
      <w:r w:rsidRPr="00F241EA">
        <w:rPr>
          <w:rFonts w:eastAsia="MS Mincho" w:cs="Simplified Arabic"/>
          <w:i/>
          <w:iCs/>
          <w:rtl/>
        </w:rPr>
        <w:t>يطلب</w:t>
      </w:r>
      <w:r w:rsidRPr="00F241EA">
        <w:rPr>
          <w:rFonts w:eastAsia="MS Mincho" w:cs="Simplified Arabic"/>
          <w:rtl/>
        </w:rPr>
        <w:t xml:space="preserve"> </w:t>
      </w:r>
      <w:r>
        <w:rPr>
          <w:rFonts w:eastAsia="MS Mincho" w:cs="Simplified Arabic" w:hint="cs"/>
          <w:rtl/>
        </w:rPr>
        <w:t>إلى الأمينة التنفيذية</w:t>
      </w:r>
      <w:r w:rsidRPr="00F241EA">
        <w:rPr>
          <w:rFonts w:eastAsia="MS Mincho" w:cs="Simplified Arabic"/>
          <w:rtl/>
        </w:rPr>
        <w:t>، رهناً بتوافر الموارد</w:t>
      </w:r>
      <w:r w:rsidR="00306ED9">
        <w:rPr>
          <w:rFonts w:eastAsia="MS Mincho" w:cs="Simplified Arabic" w:hint="cs"/>
          <w:rtl/>
        </w:rPr>
        <w:t>، الاضطلاع بما يلي</w:t>
      </w:r>
      <w:r w:rsidRPr="00F241EA">
        <w:rPr>
          <w:rFonts w:eastAsia="MS Mincho" w:cs="Simplified Arabic"/>
          <w:rtl/>
        </w:rPr>
        <w:t>:</w:t>
      </w:r>
    </w:p>
    <w:p w14:paraId="757D6A9B" w14:textId="7C5DF0F9" w:rsidR="00F241EA" w:rsidRDefault="004B7773" w:rsidP="00C42F40">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Pr>
          <w:rFonts w:eastAsia="MS Mincho" w:cs="Simplified Arabic" w:hint="cs"/>
          <w:sz w:val="22"/>
          <w:rtl/>
          <w:lang w:val="en-GB" w:eastAsia="en-US" w:bidi="ar-EG"/>
        </w:rPr>
        <w:t>وضع</w:t>
      </w:r>
      <w:r w:rsidR="005B4A37">
        <w:rPr>
          <w:rFonts w:eastAsia="MS Mincho" w:cs="Simplified Arabic" w:hint="cs"/>
          <w:sz w:val="22"/>
          <w:rtl/>
          <w:lang w:val="en-GB" w:eastAsia="en-US" w:bidi="ar-EG"/>
        </w:rPr>
        <w:t xml:space="preserve"> </w:t>
      </w:r>
      <w:r w:rsidR="005B4A37" w:rsidRPr="004B7773">
        <w:rPr>
          <w:rFonts w:eastAsia="MS Mincho" w:cs="Simplified Arabic"/>
          <w:sz w:val="22"/>
          <w:rtl/>
          <w:lang w:val="en-GB" w:eastAsia="en-US" w:bidi="ar-EG"/>
        </w:rPr>
        <w:t>إرشادات</w:t>
      </w:r>
      <w:r w:rsidR="00F241EA" w:rsidRPr="004B7773">
        <w:rPr>
          <w:rFonts w:eastAsia="MS Mincho" w:cs="Simplified Arabic"/>
          <w:sz w:val="22"/>
          <w:rtl/>
          <w:lang w:val="en-GB" w:eastAsia="en-US" w:bidi="ar-EG"/>
        </w:rPr>
        <w:t xml:space="preserve">، بدعم من </w:t>
      </w:r>
      <w:r>
        <w:rPr>
          <w:rFonts w:eastAsia="MS Mincho" w:cs="Simplified Arabic" w:hint="cs"/>
          <w:sz w:val="22"/>
          <w:rtl/>
          <w:lang w:val="en-GB" w:eastAsia="en-US" w:bidi="ar-EG"/>
        </w:rPr>
        <w:t>الفريق</w:t>
      </w:r>
      <w:r w:rsidR="00F241EA" w:rsidRPr="004B7773">
        <w:rPr>
          <w:rFonts w:eastAsia="MS Mincho" w:cs="Simplified Arabic"/>
          <w:sz w:val="22"/>
          <w:rtl/>
          <w:lang w:val="en-GB" w:eastAsia="en-US" w:bidi="ar-EG"/>
        </w:rPr>
        <w:t xml:space="preserve"> الاستشاري غير الرسمي، لمساعدة الأطراف ومراكز دعم التعاون التقني والعلمي والشركاء في إجراء تقييمات </w:t>
      </w:r>
      <w:r w:rsidR="0010787F">
        <w:rPr>
          <w:rFonts w:eastAsia="MS Mincho" w:cs="Simplified Arabic" w:hint="cs"/>
          <w:sz w:val="22"/>
          <w:rtl/>
          <w:lang w:val="en-GB" w:eastAsia="en-US" w:bidi="ar-EG"/>
        </w:rPr>
        <w:t>لل</w:t>
      </w:r>
      <w:r w:rsidR="00F241EA" w:rsidRPr="004B7773">
        <w:rPr>
          <w:rFonts w:eastAsia="MS Mincho" w:cs="Simplified Arabic"/>
          <w:sz w:val="22"/>
          <w:rtl/>
          <w:lang w:val="en-GB" w:eastAsia="en-US" w:bidi="ar-EG"/>
        </w:rPr>
        <w:t>احتياجات</w:t>
      </w:r>
      <w:r w:rsidR="0010787F">
        <w:rPr>
          <w:rFonts w:eastAsia="MS Mincho" w:cs="Simplified Arabic" w:hint="cs"/>
          <w:sz w:val="22"/>
          <w:rtl/>
          <w:lang w:val="en-GB" w:eastAsia="en-US" w:bidi="ar-EG"/>
        </w:rPr>
        <w:t xml:space="preserve"> من</w:t>
      </w:r>
      <w:r w:rsidR="00F241EA" w:rsidRPr="004B7773">
        <w:rPr>
          <w:rFonts w:eastAsia="MS Mincho" w:cs="Simplified Arabic"/>
          <w:sz w:val="22"/>
          <w:rtl/>
          <w:lang w:val="en-GB" w:eastAsia="en-US" w:bidi="ar-EG"/>
        </w:rPr>
        <w:t xml:space="preserve"> القدرات، بما في ذلك من خلال </w:t>
      </w:r>
      <w:r w:rsidR="0010787F">
        <w:rPr>
          <w:rFonts w:eastAsia="MS Mincho" w:cs="Simplified Arabic" w:hint="cs"/>
          <w:sz w:val="22"/>
          <w:rtl/>
          <w:lang w:val="en-GB" w:eastAsia="en-US" w:bidi="ar-EG"/>
        </w:rPr>
        <w:t>وضع</w:t>
      </w:r>
      <w:r w:rsidR="00F241EA" w:rsidRPr="004B7773">
        <w:rPr>
          <w:rFonts w:eastAsia="MS Mincho" w:cs="Simplified Arabic"/>
          <w:sz w:val="22"/>
          <w:rtl/>
          <w:lang w:val="en-GB" w:eastAsia="en-US" w:bidi="ar-EG"/>
        </w:rPr>
        <w:t xml:space="preserve"> إطار عمل ومنهجية للتقييم، وتصنيف لأنواع </w:t>
      </w:r>
      <w:r w:rsidR="000B2F79">
        <w:rPr>
          <w:rFonts w:eastAsia="MS Mincho" w:cs="Simplified Arabic" w:hint="cs"/>
          <w:sz w:val="22"/>
          <w:rtl/>
          <w:lang w:val="en-GB" w:eastAsia="en-US" w:bidi="ar-EG"/>
        </w:rPr>
        <w:t>ال</w:t>
      </w:r>
      <w:r w:rsidR="00F241EA" w:rsidRPr="004B7773">
        <w:rPr>
          <w:rFonts w:eastAsia="MS Mincho" w:cs="Simplified Arabic"/>
          <w:sz w:val="22"/>
          <w:rtl/>
          <w:lang w:val="en-GB" w:eastAsia="en-US" w:bidi="ar-EG"/>
        </w:rPr>
        <w:t>فجوات</w:t>
      </w:r>
      <w:r w:rsidR="000B2F79">
        <w:rPr>
          <w:rFonts w:eastAsia="MS Mincho" w:cs="Simplified Arabic" w:hint="cs"/>
          <w:sz w:val="22"/>
          <w:rtl/>
          <w:lang w:val="en-GB" w:eastAsia="en-US" w:bidi="ar-EG"/>
        </w:rPr>
        <w:t xml:space="preserve"> في</w:t>
      </w:r>
      <w:r w:rsidR="00F241EA" w:rsidRPr="004B7773">
        <w:rPr>
          <w:rFonts w:eastAsia="MS Mincho" w:cs="Simplified Arabic"/>
          <w:sz w:val="22"/>
          <w:rtl/>
          <w:lang w:val="en-GB" w:eastAsia="en-US" w:bidi="ar-EG"/>
        </w:rPr>
        <w:t xml:space="preserve"> القدرات، وإطار لتسلسل الجاهزية لهيكلة التحليل والإبلاغ عن الاحتياجات والفجوات والحلول؛</w:t>
      </w:r>
    </w:p>
    <w:p w14:paraId="1C32B8D4" w14:textId="75203FEB" w:rsidR="00D50508" w:rsidRDefault="00D50508" w:rsidP="00455B4F">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D50508">
        <w:rPr>
          <w:rFonts w:eastAsia="MS Mincho" w:cs="Simplified Arabic"/>
          <w:sz w:val="22"/>
          <w:rtl/>
          <w:lang w:val="en-GB" w:eastAsia="en-US" w:bidi="ar-EG"/>
        </w:rPr>
        <w:t xml:space="preserve">إجراء تحليل عالمي </w:t>
      </w:r>
      <w:r>
        <w:rPr>
          <w:rFonts w:eastAsia="MS Mincho" w:cs="Simplified Arabic" w:hint="cs"/>
          <w:sz w:val="22"/>
          <w:rtl/>
          <w:lang w:val="en-GB" w:eastAsia="en-US" w:bidi="ar-EG"/>
        </w:rPr>
        <w:t>ل</w:t>
      </w:r>
      <w:r w:rsidRPr="00D50508">
        <w:rPr>
          <w:rFonts w:eastAsia="MS Mincho" w:cs="Simplified Arabic"/>
          <w:sz w:val="22"/>
          <w:rtl/>
          <w:lang w:val="en-GB" w:eastAsia="en-US" w:bidi="ar-EG"/>
        </w:rPr>
        <w:t>لاحتياجات</w:t>
      </w:r>
      <w:r>
        <w:rPr>
          <w:rFonts w:eastAsia="MS Mincho" w:cs="Simplified Arabic" w:hint="cs"/>
          <w:sz w:val="22"/>
          <w:rtl/>
          <w:lang w:val="en-GB" w:eastAsia="en-US" w:bidi="ar-EG"/>
        </w:rPr>
        <w:t xml:space="preserve"> من</w:t>
      </w:r>
      <w:r w:rsidRPr="00D50508">
        <w:rPr>
          <w:rFonts w:eastAsia="MS Mincho" w:cs="Simplified Arabic"/>
          <w:sz w:val="22"/>
          <w:rtl/>
          <w:lang w:val="en-GB" w:eastAsia="en-US" w:bidi="ar-EG"/>
        </w:rPr>
        <w:t xml:space="preserve"> القدرات والفجوات التي حددتها الأطراف في تقاريرها الوطنية السابعة وفي التقييمات التي أجرتها مراكز دعم التعاون التقني والعلمي، مصنفة حسب المنطقة أو المنطقة الفرعية وحسب المجالات المواضيعية أو أهداف الإطار، لكي </w:t>
      </w:r>
      <w:r w:rsidR="00D34C9E">
        <w:rPr>
          <w:rFonts w:eastAsia="MS Mincho" w:cs="Simplified Arabic" w:hint="cs"/>
          <w:sz w:val="22"/>
          <w:rtl/>
          <w:lang w:val="en-GB" w:eastAsia="en-US" w:bidi="ar-EG"/>
        </w:rPr>
        <w:t>ين</w:t>
      </w:r>
      <w:r w:rsidRPr="00D50508">
        <w:rPr>
          <w:rFonts w:eastAsia="MS Mincho" w:cs="Simplified Arabic"/>
          <w:sz w:val="22"/>
          <w:rtl/>
          <w:lang w:val="en-GB" w:eastAsia="en-US" w:bidi="ar-EG"/>
        </w:rPr>
        <w:t xml:space="preserve">ظر فيها </w:t>
      </w:r>
      <w:r w:rsidR="00D34C9E">
        <w:rPr>
          <w:rFonts w:eastAsia="MS Mincho" w:cs="Simplified Arabic" w:hint="cs"/>
          <w:sz w:val="22"/>
          <w:rtl/>
          <w:lang w:val="en-GB" w:eastAsia="en-US" w:bidi="ar-EG"/>
        </w:rPr>
        <w:t>الفريق</w:t>
      </w:r>
      <w:r w:rsidRPr="00D50508">
        <w:rPr>
          <w:rFonts w:eastAsia="MS Mincho" w:cs="Simplified Arabic"/>
          <w:sz w:val="22"/>
          <w:rtl/>
          <w:lang w:val="en-GB" w:eastAsia="en-US" w:bidi="ar-EG"/>
        </w:rPr>
        <w:t xml:space="preserve"> الاستشاري غير الرسمي، وإتاحة النتائج على </w:t>
      </w:r>
      <w:r w:rsidR="00D34C9E">
        <w:rPr>
          <w:rFonts w:eastAsia="MS Mincho" w:cs="Simplified Arabic" w:hint="cs"/>
          <w:sz w:val="22"/>
          <w:rtl/>
          <w:lang w:val="en-GB" w:eastAsia="en-US" w:bidi="ar-EG"/>
        </w:rPr>
        <w:t>البوابة الإلكترونية لآ</w:t>
      </w:r>
      <w:r w:rsidRPr="00D50508">
        <w:rPr>
          <w:rFonts w:eastAsia="MS Mincho" w:cs="Simplified Arabic"/>
          <w:sz w:val="22"/>
          <w:rtl/>
          <w:lang w:val="en-GB" w:eastAsia="en-US" w:bidi="ar-EG"/>
        </w:rPr>
        <w:t>لية</w:t>
      </w:r>
      <w:r w:rsidR="00D34C9E">
        <w:rPr>
          <w:rFonts w:eastAsia="MS Mincho" w:cs="Simplified Arabic" w:hint="cs"/>
          <w:sz w:val="22"/>
          <w:rtl/>
          <w:lang w:val="en-GB" w:eastAsia="en-US" w:bidi="ar-EG"/>
        </w:rPr>
        <w:t xml:space="preserve"> مركز</w:t>
      </w:r>
      <w:r w:rsidRPr="00D50508">
        <w:rPr>
          <w:rFonts w:eastAsia="MS Mincho" w:cs="Simplified Arabic"/>
          <w:sz w:val="22"/>
          <w:rtl/>
          <w:lang w:val="en-GB" w:eastAsia="en-US" w:bidi="ar-EG"/>
        </w:rPr>
        <w:t xml:space="preserve"> تبادل المعلومات؛</w:t>
      </w:r>
    </w:p>
    <w:p w14:paraId="4E033C45" w14:textId="16662B84" w:rsidR="00D34C9E" w:rsidRDefault="0020329E" w:rsidP="00455B4F">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20329E">
        <w:rPr>
          <w:rFonts w:eastAsia="MS Mincho" w:cs="Simplified Arabic"/>
          <w:sz w:val="22"/>
          <w:rtl/>
          <w:lang w:val="en-GB" w:eastAsia="en-US" w:bidi="ar-EG"/>
        </w:rPr>
        <w:t xml:space="preserve">تحديد الخيارات المناسبة، بدعم من </w:t>
      </w:r>
      <w:r>
        <w:rPr>
          <w:rFonts w:eastAsia="MS Mincho" w:cs="Simplified Arabic" w:hint="cs"/>
          <w:sz w:val="22"/>
          <w:rtl/>
          <w:lang w:val="en-GB" w:eastAsia="en-US" w:bidi="ar-EG"/>
        </w:rPr>
        <w:t>الفريق</w:t>
      </w:r>
      <w:r w:rsidRPr="004B7773">
        <w:rPr>
          <w:rFonts w:eastAsia="MS Mincho" w:cs="Simplified Arabic"/>
          <w:sz w:val="22"/>
          <w:rtl/>
          <w:lang w:val="en-GB" w:eastAsia="en-US" w:bidi="ar-EG"/>
        </w:rPr>
        <w:t xml:space="preserve"> الاستشاري غير الرسمي</w:t>
      </w:r>
      <w:r w:rsidRPr="0020329E">
        <w:rPr>
          <w:rFonts w:eastAsia="MS Mincho" w:cs="Simplified Arabic"/>
          <w:sz w:val="22"/>
          <w:rtl/>
          <w:lang w:val="en-GB" w:eastAsia="en-US" w:bidi="ar-EG"/>
        </w:rPr>
        <w:t xml:space="preserve">، </w:t>
      </w:r>
      <w:r>
        <w:rPr>
          <w:rFonts w:eastAsia="MS Mincho" w:cs="Simplified Arabic" w:hint="cs"/>
          <w:sz w:val="22"/>
          <w:rtl/>
          <w:lang w:val="en-GB" w:eastAsia="en-US" w:bidi="ar-EG"/>
        </w:rPr>
        <w:t>لسد</w:t>
      </w:r>
      <w:r w:rsidRPr="0020329E">
        <w:rPr>
          <w:rFonts w:eastAsia="MS Mincho" w:cs="Simplified Arabic"/>
          <w:sz w:val="22"/>
          <w:rtl/>
          <w:lang w:val="en-GB" w:eastAsia="en-US" w:bidi="ar-EG"/>
        </w:rPr>
        <w:t xml:space="preserve"> الاحتياجات والفجوات التي تم تحديدها في التحليل العالمي وتقديمها </w:t>
      </w:r>
      <w:r w:rsidR="000A242E">
        <w:rPr>
          <w:rFonts w:eastAsia="MS Mincho" w:cs="Simplified Arabic" w:hint="cs"/>
          <w:sz w:val="22"/>
          <w:rtl/>
          <w:lang w:val="en-GB" w:eastAsia="en-US" w:bidi="ar-EG"/>
        </w:rPr>
        <w:t xml:space="preserve">للنظر فيها من قِبل </w:t>
      </w:r>
      <w:r w:rsidRPr="0020329E">
        <w:rPr>
          <w:rFonts w:eastAsia="MS Mincho" w:cs="Simplified Arabic"/>
          <w:sz w:val="22"/>
          <w:rtl/>
          <w:lang w:val="en-GB" w:eastAsia="en-US" w:bidi="ar-EG"/>
        </w:rPr>
        <w:t xml:space="preserve">الهيئة الفرعية </w:t>
      </w:r>
      <w:r w:rsidR="001D31D6">
        <w:rPr>
          <w:rFonts w:eastAsia="MS Mincho" w:cs="Simplified Arabic" w:hint="cs"/>
          <w:sz w:val="22"/>
          <w:rtl/>
          <w:lang w:val="en-GB" w:eastAsia="en-US" w:bidi="ar-EG"/>
        </w:rPr>
        <w:t>ل</w:t>
      </w:r>
      <w:r w:rsidRPr="0020329E">
        <w:rPr>
          <w:rFonts w:eastAsia="MS Mincho" w:cs="Simplified Arabic"/>
          <w:sz w:val="22"/>
          <w:rtl/>
          <w:lang w:val="en-GB" w:eastAsia="en-US" w:bidi="ar-EG"/>
        </w:rPr>
        <w:t xml:space="preserve">لتنفيذ في اجتماع </w:t>
      </w:r>
      <w:r w:rsidR="000A242E">
        <w:rPr>
          <w:rFonts w:eastAsia="MS Mincho" w:cs="Simplified Arabic" w:hint="cs"/>
          <w:sz w:val="22"/>
          <w:rtl/>
          <w:lang w:val="en-GB" w:eastAsia="en-US" w:bidi="ar-EG"/>
        </w:rPr>
        <w:t>يُ</w:t>
      </w:r>
      <w:r w:rsidRPr="0020329E">
        <w:rPr>
          <w:rFonts w:eastAsia="MS Mincho" w:cs="Simplified Arabic"/>
          <w:sz w:val="22"/>
          <w:rtl/>
          <w:lang w:val="en-GB" w:eastAsia="en-US" w:bidi="ar-EG"/>
        </w:rPr>
        <w:t xml:space="preserve">عقد قبل الاجتماع الثامن عشر لمؤتمر الأطراف ومن </w:t>
      </w:r>
      <w:r w:rsidR="000A242E">
        <w:rPr>
          <w:rFonts w:eastAsia="MS Mincho" w:cs="Simplified Arabic" w:hint="cs"/>
          <w:sz w:val="22"/>
          <w:rtl/>
          <w:lang w:val="en-GB" w:eastAsia="en-US" w:bidi="ar-EG"/>
        </w:rPr>
        <w:t xml:space="preserve">قِبل </w:t>
      </w:r>
      <w:r w:rsidRPr="0020329E">
        <w:rPr>
          <w:rFonts w:eastAsia="MS Mincho" w:cs="Simplified Arabic"/>
          <w:sz w:val="22"/>
          <w:rtl/>
          <w:lang w:val="en-GB" w:eastAsia="en-US" w:bidi="ar-EG"/>
        </w:rPr>
        <w:t>مؤتمر الأطراف في اجتماعه الثامن عشر.</w:t>
      </w:r>
    </w:p>
    <w:p w14:paraId="7CA00ED3" w14:textId="5D62DD71" w:rsidR="000A242E" w:rsidRPr="00572A74" w:rsidRDefault="000A242E" w:rsidP="00572A74">
      <w:pPr>
        <w:tabs>
          <w:tab w:val="left" w:pos="1980"/>
          <w:tab w:val="left" w:pos="2700"/>
        </w:tabs>
        <w:bidi/>
        <w:spacing w:after="120" w:line="216" w:lineRule="auto"/>
        <w:ind w:left="1260"/>
        <w:jc w:val="both"/>
        <w:rPr>
          <w:rFonts w:eastAsia="MS Mincho" w:cs="Simplified Arabic"/>
          <w:b/>
          <w:bCs/>
          <w:sz w:val="22"/>
          <w:lang w:val="en-GB" w:eastAsia="en-US" w:bidi="ar-EG"/>
        </w:rPr>
      </w:pPr>
      <w:r w:rsidRPr="00572A74">
        <w:rPr>
          <w:rFonts w:eastAsia="MS Mincho" w:cs="Simplified Arabic" w:hint="cs"/>
          <w:b/>
          <w:bCs/>
          <w:sz w:val="22"/>
          <w:rtl/>
          <w:lang w:val="en-GB" w:eastAsia="en-US" w:bidi="ar-EG"/>
        </w:rPr>
        <w:t>المرفق</w:t>
      </w:r>
    </w:p>
    <w:p w14:paraId="6D54881C" w14:textId="3F4752A4" w:rsidR="000A242E" w:rsidRDefault="00E33D9F" w:rsidP="00572A74">
      <w:pPr>
        <w:tabs>
          <w:tab w:val="left" w:pos="1980"/>
          <w:tab w:val="left" w:pos="2700"/>
        </w:tabs>
        <w:bidi/>
        <w:spacing w:after="120" w:line="216" w:lineRule="auto"/>
        <w:ind w:left="1260"/>
        <w:jc w:val="both"/>
        <w:rPr>
          <w:rFonts w:eastAsia="MS Mincho" w:cs="Simplified Arabic"/>
          <w:b/>
          <w:bCs/>
          <w:sz w:val="22"/>
          <w:rtl/>
          <w:lang w:val="en-GB" w:eastAsia="en-US" w:bidi="ar-EG"/>
        </w:rPr>
      </w:pPr>
      <w:r>
        <w:rPr>
          <w:rFonts w:eastAsia="MS Mincho" w:cs="Simplified Arabic" w:hint="cs"/>
          <w:b/>
          <w:bCs/>
          <w:sz w:val="22"/>
          <w:rtl/>
          <w:lang w:val="en-GB" w:eastAsia="en-US" w:bidi="ar-EG"/>
        </w:rPr>
        <w:t xml:space="preserve">اختصاصات </w:t>
      </w:r>
      <w:r w:rsidR="000A242E" w:rsidRPr="000A242E">
        <w:rPr>
          <w:rFonts w:eastAsia="MS Mincho" w:cs="Simplified Arabic"/>
          <w:b/>
          <w:bCs/>
          <w:sz w:val="22"/>
          <w:rtl/>
          <w:lang w:val="en-GB" w:eastAsia="en-US" w:bidi="ar-EG"/>
        </w:rPr>
        <w:t xml:space="preserve">للتقييمات المستقلة </w:t>
      </w:r>
      <w:r>
        <w:rPr>
          <w:rFonts w:eastAsia="MS Mincho" w:cs="Simplified Arabic" w:hint="cs"/>
          <w:b/>
          <w:bCs/>
          <w:sz w:val="22"/>
          <w:rtl/>
          <w:lang w:val="en-GB" w:eastAsia="en-US" w:bidi="ar-EG"/>
        </w:rPr>
        <w:t xml:space="preserve">لأهلية </w:t>
      </w:r>
      <w:r w:rsidR="000A242E" w:rsidRPr="000A242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000A242E" w:rsidRPr="000A242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r w:rsidR="000A242E" w:rsidRPr="000A242E">
        <w:rPr>
          <w:rFonts w:eastAsia="MS Mincho" w:cs="Simplified Arabic"/>
          <w:b/>
          <w:bCs/>
          <w:sz w:val="22"/>
          <w:rtl/>
          <w:lang w:val="en-GB" w:eastAsia="en-US" w:bidi="ar-EG"/>
        </w:rPr>
        <w:t xml:space="preserve"> وآلية التعاون التقني والعلمي</w:t>
      </w:r>
    </w:p>
    <w:p w14:paraId="373EFE7F" w14:textId="6AC4B11E" w:rsidR="00E33D9F" w:rsidRDefault="005C1C54"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eastAsia="MS Mincho" w:cs="Simplified Arabic"/>
          <w:sz w:val="22"/>
          <w:lang w:val="en-GB" w:eastAsia="en-US" w:bidi="ar-EG"/>
        </w:rPr>
      </w:pPr>
      <w:r w:rsidRPr="005C1C54">
        <w:rPr>
          <w:rFonts w:eastAsia="MS Mincho" w:cs="Simplified Arabic"/>
          <w:sz w:val="22"/>
          <w:rtl/>
          <w:lang w:val="en-GB" w:eastAsia="en-US" w:bidi="ar-EG"/>
        </w:rPr>
        <w:t xml:space="preserve">تنقسم بنود </w:t>
      </w:r>
      <w:r>
        <w:rPr>
          <w:rFonts w:eastAsia="MS Mincho" w:cs="Simplified Arabic" w:hint="cs"/>
          <w:sz w:val="22"/>
          <w:rtl/>
          <w:lang w:val="en-GB" w:eastAsia="en-US" w:bidi="ar-EG"/>
        </w:rPr>
        <w:t xml:space="preserve">الاختصاصات </w:t>
      </w:r>
      <w:r w:rsidRPr="005C1C54">
        <w:rPr>
          <w:rFonts w:eastAsia="MS Mincho" w:cs="Simplified Arabic"/>
          <w:sz w:val="22"/>
          <w:rtl/>
          <w:lang w:val="en-GB" w:eastAsia="en-US" w:bidi="ar-EG"/>
        </w:rPr>
        <w:t xml:space="preserve">إلى عنصرين (الإطار الاستراتيجي </w:t>
      </w:r>
      <w:r w:rsidR="001645B3">
        <w:rPr>
          <w:rFonts w:eastAsia="MS Mincho" w:cs="Simplified Arabic" w:hint="cs"/>
          <w:sz w:val="22"/>
          <w:rtl/>
          <w:lang w:val="en-GB" w:eastAsia="en-US" w:bidi="ar-EG"/>
        </w:rPr>
        <w:t>ال</w:t>
      </w:r>
      <w:r w:rsidRPr="005C1C54">
        <w:rPr>
          <w:rFonts w:eastAsia="MS Mincho" w:cs="Simplified Arabic"/>
          <w:sz w:val="22"/>
          <w:rtl/>
          <w:lang w:val="en-GB" w:eastAsia="en-US" w:bidi="ar-EG"/>
        </w:rPr>
        <w:t xml:space="preserve">طويل الأجل لبناء القدرات </w:t>
      </w:r>
      <w:r w:rsidR="001645B3">
        <w:rPr>
          <w:rFonts w:eastAsia="MS Mincho" w:cs="Simplified Arabic" w:hint="cs"/>
          <w:sz w:val="22"/>
          <w:rtl/>
          <w:lang w:val="en-GB" w:eastAsia="en-US" w:bidi="ar-EG"/>
        </w:rPr>
        <w:t>وتنميتها</w:t>
      </w:r>
      <w:r w:rsidRPr="005C1C54">
        <w:rPr>
          <w:rFonts w:eastAsia="MS Mincho" w:cs="Simplified Arabic"/>
          <w:sz w:val="22"/>
          <w:rtl/>
          <w:lang w:val="en-GB" w:eastAsia="en-US" w:bidi="ar-EG"/>
        </w:rPr>
        <w:t xml:space="preserve">، وآلية التعاون التقني والعلمي) لإتاحة إجراء تقييمين منفصلين ولكنهما مترابطان. وينقسم كل عنصر </w:t>
      </w:r>
      <w:r w:rsidR="005273E5">
        <w:rPr>
          <w:rFonts w:eastAsia="MS Mincho" w:cs="Simplified Arabic" w:hint="cs"/>
          <w:sz w:val="22"/>
          <w:rtl/>
          <w:lang w:val="en-GB" w:eastAsia="en-US" w:bidi="ar-EG"/>
        </w:rPr>
        <w:t xml:space="preserve">كذلك </w:t>
      </w:r>
      <w:r w:rsidRPr="005C1C54">
        <w:rPr>
          <w:rFonts w:eastAsia="MS Mincho" w:cs="Simplified Arabic"/>
          <w:sz w:val="22"/>
          <w:rtl/>
          <w:lang w:val="en-GB" w:eastAsia="en-US" w:bidi="ar-EG"/>
        </w:rPr>
        <w:t>إلى قسمين فرعيين (أهداف ونطاق التقييم، و</w:t>
      </w:r>
      <w:r w:rsidR="001B2B4F">
        <w:rPr>
          <w:rFonts w:eastAsia="MS Mincho" w:cs="Simplified Arabic" w:hint="cs"/>
          <w:sz w:val="22"/>
          <w:rtl/>
          <w:lang w:val="en-GB" w:eastAsia="en-US" w:bidi="ar-EG"/>
        </w:rPr>
        <w:t>ال</w:t>
      </w:r>
      <w:r w:rsidRPr="005C1C54">
        <w:rPr>
          <w:rFonts w:eastAsia="MS Mincho" w:cs="Simplified Arabic"/>
          <w:sz w:val="22"/>
          <w:rtl/>
          <w:lang w:val="en-GB" w:eastAsia="en-US" w:bidi="ar-EG"/>
        </w:rPr>
        <w:t>منهجية</w:t>
      </w:r>
      <w:r w:rsidR="001B2B4F">
        <w:rPr>
          <w:rFonts w:eastAsia="MS Mincho" w:cs="Simplified Arabic" w:hint="cs"/>
          <w:sz w:val="22"/>
          <w:rtl/>
          <w:lang w:val="en-GB" w:eastAsia="en-US" w:bidi="ar-EG"/>
        </w:rPr>
        <w:t xml:space="preserve"> المتبعة</w:t>
      </w:r>
      <w:r w:rsidRPr="005C1C54">
        <w:rPr>
          <w:rFonts w:eastAsia="MS Mincho" w:cs="Simplified Arabic"/>
          <w:sz w:val="22"/>
          <w:rtl/>
          <w:lang w:val="en-GB" w:eastAsia="en-US" w:bidi="ar-EG"/>
        </w:rPr>
        <w:t xml:space="preserve"> ومصادر المعلومات) لتوجيه عملية التقييم.</w:t>
      </w:r>
    </w:p>
    <w:p w14:paraId="091B593A" w14:textId="76F47316" w:rsidR="00FD237E" w:rsidRDefault="00FD237E"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sidRPr="00FD237E">
        <w:rPr>
          <w:rFonts w:eastAsia="MS Mincho" w:cs="Simplified Arabic" w:hint="cs"/>
          <w:b/>
          <w:bCs/>
          <w:sz w:val="22"/>
          <w:rtl/>
          <w:lang w:val="en-GB" w:eastAsia="en-US" w:bidi="ar-EG"/>
        </w:rPr>
        <w:t>أولاً-</w:t>
      </w:r>
      <w:r w:rsidRPr="00FD237E">
        <w:rPr>
          <w:rFonts w:eastAsia="MS Mincho" w:cs="Simplified Arabic"/>
          <w:b/>
          <w:bCs/>
          <w:sz w:val="22"/>
          <w:rtl/>
          <w:lang w:val="en-GB" w:eastAsia="en-US" w:bidi="ar-EG"/>
        </w:rPr>
        <w:tab/>
        <w:t xml:space="preserve">تقييم </w:t>
      </w:r>
      <w:r>
        <w:rPr>
          <w:rFonts w:eastAsia="MS Mincho" w:cs="Simplified Arabic" w:hint="cs"/>
          <w:b/>
          <w:bCs/>
          <w:sz w:val="22"/>
          <w:rtl/>
          <w:lang w:val="en-GB" w:eastAsia="en-US" w:bidi="ar-EG"/>
        </w:rPr>
        <w:t xml:space="preserve">أهلية </w:t>
      </w:r>
      <w:r w:rsidRPr="00FD237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Pr="00FD237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p>
    <w:p w14:paraId="112987BB" w14:textId="65D960F1" w:rsidR="001C2E8E" w:rsidRDefault="001C2E8E"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lastRenderedPageBreak/>
        <w:t>ألف-</w:t>
      </w:r>
      <w:r>
        <w:rPr>
          <w:rFonts w:eastAsia="MS Mincho" w:cs="Simplified Arabic"/>
          <w:b/>
          <w:bCs/>
          <w:sz w:val="22"/>
          <w:rtl/>
          <w:lang w:val="en-GB" w:eastAsia="en-US" w:bidi="ar-EG"/>
        </w:rPr>
        <w:tab/>
      </w:r>
      <w:r w:rsidRPr="001C2E8E">
        <w:rPr>
          <w:rFonts w:eastAsia="MS Mincho" w:cs="Simplified Arabic"/>
          <w:b/>
          <w:bCs/>
          <w:sz w:val="22"/>
          <w:rtl/>
          <w:lang w:val="en-GB" w:eastAsia="en-US" w:bidi="ar-EG"/>
        </w:rPr>
        <w:t>أهداف ونطاق التقييم</w:t>
      </w:r>
    </w:p>
    <w:p w14:paraId="0D4271BF" w14:textId="20CBF340" w:rsidR="001C2E8E" w:rsidRPr="00463F18" w:rsidRDefault="001C2E8E"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463F18">
        <w:rPr>
          <w:rFonts w:ascii="Simplified Arabic" w:hAnsi="Simplified Arabic" w:cs="Simplified Arabic"/>
          <w:rtl/>
          <w:lang w:val="en-US" w:eastAsia="en-US"/>
        </w:rPr>
        <w:t xml:space="preserve">وفقًا للفقرة 7 من المقرر </w:t>
      </w:r>
      <w:hyperlink r:id="rId18" w:history="1">
        <w:r w:rsidRPr="00463F18">
          <w:rPr>
            <w:rStyle w:val="Hyperlink"/>
            <w:rFonts w:ascii="Simplified Arabic" w:hAnsi="Simplified Arabic" w:cs="Simplified Arabic"/>
            <w:rtl/>
            <w:lang w:val="en-US" w:eastAsia="en-US"/>
          </w:rPr>
          <w:t>16/3</w:t>
        </w:r>
      </w:hyperlink>
      <w:r w:rsidRPr="00463F18">
        <w:rPr>
          <w:rFonts w:ascii="Simplified Arabic" w:hAnsi="Simplified Arabic" w:cs="Simplified Arabic"/>
          <w:rtl/>
          <w:lang w:val="en-US" w:eastAsia="en-US"/>
        </w:rPr>
        <w:t xml:space="preserve">، ومع الأخذ في الاعتبار الأجزاء ذات الصلة من القسم </w:t>
      </w:r>
      <w:r w:rsidR="0047278B" w:rsidRPr="00463F18">
        <w:rPr>
          <w:rFonts w:ascii="Simplified Arabic" w:hAnsi="Simplified Arabic" w:cs="Simplified Arabic"/>
          <w:rtl/>
          <w:lang w:val="en-US" w:eastAsia="en-US"/>
        </w:rPr>
        <w:t>جيم</w:t>
      </w:r>
      <w:r w:rsidRPr="00463F18">
        <w:rPr>
          <w:rFonts w:ascii="Simplified Arabic" w:hAnsi="Simplified Arabic" w:cs="Simplified Arabic"/>
          <w:rtl/>
          <w:lang w:val="en-US" w:eastAsia="en-US"/>
        </w:rPr>
        <w:t xml:space="preserve"> من إطار كونمينغ-مونتريال العالمي للتنوع البيولوجي،</w:t>
      </w:r>
      <w:r w:rsidR="00D50003" w:rsidRPr="0092355E">
        <w:rPr>
          <w:rFonts w:ascii="Simplified Arabic" w:hAnsi="Simplified Arabic" w:cs="Simplified Arabic"/>
          <w:vertAlign w:val="superscript"/>
          <w:lang w:val="en-US" w:eastAsia="en-US"/>
        </w:rPr>
        <w:footnoteReference w:id="9"/>
      </w:r>
      <w:r w:rsidR="0092355E">
        <w:rPr>
          <w:rFonts w:ascii="Simplified Arabic" w:hAnsi="Simplified Arabic" w:cs="Simplified Arabic" w:hint="cs"/>
          <w:vertAlign w:val="superscript"/>
          <w:rtl/>
          <w:lang w:val="en-US" w:eastAsia="en-US"/>
        </w:rPr>
        <w:t xml:space="preserve"> </w:t>
      </w:r>
      <w:r w:rsidR="0092355E">
        <w:rPr>
          <w:rFonts w:ascii="Simplified Arabic" w:hAnsi="Simplified Arabic" w:cs="Simplified Arabic" w:hint="cs"/>
          <w:rtl/>
          <w:lang w:val="en-US" w:eastAsia="en-US"/>
        </w:rPr>
        <w:t xml:space="preserve"> </w:t>
      </w:r>
      <w:r w:rsidR="0047278B" w:rsidRPr="00463F18">
        <w:rPr>
          <w:rFonts w:ascii="Simplified Arabic" w:hAnsi="Simplified Arabic" w:cs="Simplified Arabic"/>
          <w:rtl/>
          <w:lang w:val="en-US" w:eastAsia="en-US"/>
        </w:rPr>
        <w:t>يتمثل</w:t>
      </w:r>
      <w:r w:rsidRPr="00463F18">
        <w:rPr>
          <w:rFonts w:ascii="Simplified Arabic" w:hAnsi="Simplified Arabic" w:cs="Simplified Arabic"/>
          <w:rtl/>
          <w:lang w:val="en-US" w:eastAsia="en-US"/>
        </w:rPr>
        <w:t xml:space="preserve"> الهدف من التقييم المستقل </w:t>
      </w:r>
      <w:r w:rsidR="0047278B" w:rsidRPr="00463F18">
        <w:rPr>
          <w:rFonts w:ascii="Simplified Arabic" w:hAnsi="Simplified Arabic" w:cs="Simplified Arabic"/>
          <w:rtl/>
          <w:lang w:val="en-US" w:eastAsia="en-US"/>
        </w:rPr>
        <w:t>في</w:t>
      </w:r>
      <w:r w:rsidRPr="00463F18">
        <w:rPr>
          <w:rFonts w:ascii="Simplified Arabic" w:hAnsi="Simplified Arabic" w:cs="Simplified Arabic"/>
          <w:rtl/>
          <w:lang w:val="en-US" w:eastAsia="en-US"/>
        </w:rPr>
        <w:t xml:space="preserve"> تقييم </w:t>
      </w:r>
      <w:r w:rsidR="0047278B" w:rsidRPr="00463F18">
        <w:rPr>
          <w:rFonts w:ascii="Simplified Arabic" w:hAnsi="Simplified Arabic" w:cs="Simplified Arabic"/>
          <w:rtl/>
          <w:lang w:val="en-US" w:eastAsia="en-US"/>
        </w:rPr>
        <w:t xml:space="preserve">أهلية </w:t>
      </w:r>
      <w:r w:rsidRPr="00463F18">
        <w:rPr>
          <w:rFonts w:ascii="Simplified Arabic" w:hAnsi="Simplified Arabic" w:cs="Simplified Arabic"/>
          <w:rtl/>
          <w:lang w:val="en-US" w:eastAsia="en-US"/>
        </w:rPr>
        <w:t xml:space="preserve">وفعالية الإطار الاستراتيجي </w:t>
      </w:r>
      <w:r w:rsidR="0047278B" w:rsidRPr="00463F18">
        <w:rPr>
          <w:rFonts w:ascii="Simplified Arabic" w:hAnsi="Simplified Arabic" w:cs="Simplified Arabic"/>
          <w:rtl/>
          <w:lang w:val="en-US" w:eastAsia="en-US"/>
        </w:rPr>
        <w:t>ال</w:t>
      </w:r>
      <w:r w:rsidRPr="00463F18">
        <w:rPr>
          <w:rFonts w:ascii="Simplified Arabic" w:hAnsi="Simplified Arabic" w:cs="Simplified Arabic"/>
          <w:rtl/>
          <w:lang w:val="en-US" w:eastAsia="en-US"/>
        </w:rPr>
        <w:t xml:space="preserve">طويل الأجل في توجيه جهود بناء القدرات </w:t>
      </w:r>
      <w:r w:rsidR="0047278B"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للجهات الحكومية وغير الحكومية لدعم الإطار وتقديم توصيات بشأن </w:t>
      </w:r>
      <w:r w:rsidR="0047278B" w:rsidRPr="00463F18">
        <w:rPr>
          <w:rFonts w:ascii="Simplified Arabic" w:hAnsi="Simplified Arabic" w:cs="Simplified Arabic"/>
          <w:rtl/>
          <w:lang w:val="en-US" w:eastAsia="en-US"/>
        </w:rPr>
        <w:t>استعراضه</w:t>
      </w:r>
      <w:r w:rsidRPr="00463F18">
        <w:rPr>
          <w:rFonts w:ascii="Simplified Arabic" w:hAnsi="Simplified Arabic" w:cs="Simplified Arabic"/>
          <w:rtl/>
          <w:lang w:val="en-US" w:eastAsia="en-US"/>
        </w:rPr>
        <w:t xml:space="preserve"> المحتمل بعد عام 2030.</w:t>
      </w:r>
    </w:p>
    <w:p w14:paraId="35B5E22E" w14:textId="45C62C05" w:rsidR="000B1B58" w:rsidRPr="00463F18" w:rsidRDefault="000B1B58"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463F18">
        <w:rPr>
          <w:rFonts w:ascii="Simplified Arabic" w:hAnsi="Simplified Arabic" w:cs="Simplified Arabic"/>
          <w:rtl/>
          <w:lang w:val="en-US" w:eastAsia="en-US"/>
        </w:rPr>
        <w:t xml:space="preserve">سيتضمن التقييم دراسة كيفية استخدام الأطراف والجهات الفاعلة غير الحكومية للإطار الاستراتيجي </w:t>
      </w:r>
      <w:r w:rsidR="0049556A" w:rsidRPr="00463F18">
        <w:rPr>
          <w:rFonts w:ascii="Simplified Arabic" w:hAnsi="Simplified Arabic" w:cs="Simplified Arabic"/>
          <w:rtl/>
          <w:lang w:val="en-US" w:eastAsia="en-US"/>
        </w:rPr>
        <w:t>ال</w:t>
      </w:r>
      <w:r w:rsidRPr="00463F18">
        <w:rPr>
          <w:rFonts w:ascii="Simplified Arabic" w:hAnsi="Simplified Arabic" w:cs="Simplified Arabic"/>
          <w:rtl/>
          <w:lang w:val="en-US" w:eastAsia="en-US"/>
        </w:rPr>
        <w:t xml:space="preserve">طويل الأجل، وما إذا كان قد دعم إضفاء الطابع المؤسسي على بناء القدرات </w:t>
      </w:r>
      <w:r w:rsidR="0049556A"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ضمن تنفيذ </w:t>
      </w:r>
      <w:r w:rsidR="0022359F" w:rsidRPr="00463F18">
        <w:rPr>
          <w:rFonts w:ascii="Simplified Arabic" w:hAnsi="Simplified Arabic" w:cs="Simplified Arabic"/>
          <w:rtl/>
          <w:lang w:val="en-US" w:eastAsia="en-US"/>
        </w:rPr>
        <w:t>الاستراتيجيات وخطط العمل الوطنية للتنوع البيولوجي</w:t>
      </w:r>
      <w:r w:rsidRPr="00463F18">
        <w:rPr>
          <w:rFonts w:ascii="Simplified Arabic" w:hAnsi="Simplified Arabic" w:cs="Simplified Arabic"/>
          <w:rtl/>
          <w:lang w:val="en-US" w:eastAsia="en-US"/>
        </w:rPr>
        <w:t xml:space="preserve">، وإلى أي مدى ساهم في تعزيز جهود بناء القدرات </w:t>
      </w:r>
      <w:r w:rsidR="0022359F"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التي تتسم بمزيد من </w:t>
      </w:r>
      <w:r w:rsidR="0022359F" w:rsidRPr="00463F18">
        <w:rPr>
          <w:rFonts w:ascii="Simplified Arabic" w:hAnsi="Simplified Arabic" w:cs="Simplified Arabic"/>
          <w:rtl/>
          <w:lang w:val="en-US" w:eastAsia="en-US"/>
        </w:rPr>
        <w:t>الاتساق</w:t>
      </w:r>
      <w:r w:rsidRPr="00463F18">
        <w:rPr>
          <w:rFonts w:ascii="Simplified Arabic" w:hAnsi="Simplified Arabic" w:cs="Simplified Arabic"/>
          <w:rtl/>
          <w:lang w:val="en-US" w:eastAsia="en-US"/>
        </w:rPr>
        <w:t xml:space="preserve"> والكفاءة والفعالية </w:t>
      </w:r>
      <w:r w:rsidR="0022359F" w:rsidRPr="00463F18">
        <w:rPr>
          <w:rFonts w:ascii="Simplified Arabic" w:hAnsi="Simplified Arabic" w:cs="Simplified Arabic"/>
          <w:rtl/>
          <w:lang w:val="en-US" w:eastAsia="en-US"/>
        </w:rPr>
        <w:t>والأثر</w:t>
      </w:r>
      <w:r w:rsidRPr="00463F18">
        <w:rPr>
          <w:rFonts w:ascii="Simplified Arabic" w:hAnsi="Simplified Arabic" w:cs="Simplified Arabic"/>
          <w:rtl/>
          <w:lang w:val="en-US" w:eastAsia="en-US"/>
        </w:rPr>
        <w:t xml:space="preserve"> والاستدامة.</w:t>
      </w:r>
    </w:p>
    <w:p w14:paraId="204B4E56" w14:textId="327A2371" w:rsidR="00F30B4B" w:rsidRDefault="009D62D1"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00F30B4B" w:rsidRPr="00F30B4B">
        <w:rPr>
          <w:rFonts w:eastAsia="MS Mincho" w:cs="Simplified Arabic" w:hint="cs"/>
          <w:b/>
          <w:bCs/>
          <w:sz w:val="22"/>
          <w:rtl/>
          <w:lang w:val="en-GB" w:eastAsia="en-US" w:bidi="ar-EG"/>
        </w:rPr>
        <w:t>-</w:t>
      </w:r>
      <w:r w:rsidR="00F30B4B" w:rsidRPr="00F30B4B">
        <w:rPr>
          <w:rFonts w:eastAsia="MS Mincho" w:cs="Simplified Arabic"/>
          <w:b/>
          <w:bCs/>
          <w:sz w:val="22"/>
          <w:rtl/>
          <w:lang w:val="en-GB" w:eastAsia="en-US" w:bidi="ar-EG"/>
        </w:rPr>
        <w:tab/>
      </w:r>
      <w:r w:rsidR="00F30B4B" w:rsidRPr="00F30B4B">
        <w:rPr>
          <w:rFonts w:eastAsia="MS Mincho" w:cs="Simplified Arabic" w:hint="cs"/>
          <w:b/>
          <w:bCs/>
          <w:sz w:val="22"/>
          <w:rtl/>
          <w:lang w:val="en-GB" w:eastAsia="en-US" w:bidi="ar-EG"/>
        </w:rPr>
        <w:t>ال</w:t>
      </w:r>
      <w:r w:rsidR="00F30B4B" w:rsidRPr="00F30B4B">
        <w:rPr>
          <w:rFonts w:eastAsia="MS Mincho" w:cs="Simplified Arabic"/>
          <w:b/>
          <w:bCs/>
          <w:sz w:val="22"/>
          <w:rtl/>
          <w:lang w:val="en-GB" w:eastAsia="en-US" w:bidi="ar-EG"/>
        </w:rPr>
        <w:t>منهجية</w:t>
      </w:r>
      <w:r w:rsidR="00F30B4B" w:rsidRPr="00F30B4B">
        <w:rPr>
          <w:rFonts w:eastAsia="MS Mincho" w:cs="Simplified Arabic" w:hint="cs"/>
          <w:b/>
          <w:bCs/>
          <w:sz w:val="22"/>
          <w:rtl/>
          <w:lang w:val="en-GB" w:eastAsia="en-US" w:bidi="ar-EG"/>
        </w:rPr>
        <w:t xml:space="preserve"> المتبعة</w:t>
      </w:r>
      <w:r w:rsidR="00F30B4B" w:rsidRPr="00F30B4B">
        <w:rPr>
          <w:rFonts w:eastAsia="MS Mincho" w:cs="Simplified Arabic"/>
          <w:b/>
          <w:bCs/>
          <w:sz w:val="22"/>
          <w:rtl/>
          <w:lang w:val="en-GB" w:eastAsia="en-US" w:bidi="ar-EG"/>
        </w:rPr>
        <w:t xml:space="preserve"> ومصادر المعلومات</w:t>
      </w:r>
    </w:p>
    <w:p w14:paraId="6333E7E2" w14:textId="143D2752" w:rsidR="00F30B4B" w:rsidRPr="002410C6" w:rsidRDefault="00F30B4B"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2410C6">
        <w:rPr>
          <w:rFonts w:ascii="Simplified Arabic" w:hAnsi="Simplified Arabic" w:cs="Simplified Arabic"/>
          <w:rtl/>
          <w:lang w:val="en-US" w:eastAsia="en-US"/>
        </w:rPr>
        <w:t xml:space="preserve">رهناً بتوافر الموارد، ستكلف الأمانة بإجراء تقييم </w:t>
      </w:r>
      <w:r w:rsidR="00EE3481" w:rsidRPr="002410C6">
        <w:rPr>
          <w:rFonts w:ascii="Simplified Arabic" w:hAnsi="Simplified Arabic" w:cs="Simplified Arabic" w:hint="cs"/>
          <w:rtl/>
          <w:lang w:val="en-US" w:eastAsia="en-US"/>
        </w:rPr>
        <w:t xml:space="preserve">مستقل </w:t>
      </w:r>
      <w:r w:rsidRPr="002410C6">
        <w:rPr>
          <w:rFonts w:ascii="Simplified Arabic" w:hAnsi="Simplified Arabic" w:cs="Simplified Arabic"/>
          <w:rtl/>
          <w:lang w:val="en-US" w:eastAsia="en-US"/>
        </w:rPr>
        <w:t xml:space="preserve">في عام 2029، بالتزامن مع </w:t>
      </w:r>
      <w:r w:rsidR="00A30C42" w:rsidRPr="002410C6">
        <w:rPr>
          <w:rFonts w:ascii="Simplified Arabic" w:hAnsi="Simplified Arabic" w:cs="Simplified Arabic" w:hint="cs"/>
          <w:rtl/>
          <w:lang w:val="en-US" w:eastAsia="en-US"/>
        </w:rPr>
        <w:t>الاستعراض</w:t>
      </w:r>
      <w:r w:rsidRPr="002410C6">
        <w:rPr>
          <w:rFonts w:ascii="Simplified Arabic" w:hAnsi="Simplified Arabic" w:cs="Simplified Arabic"/>
          <w:rtl/>
          <w:lang w:val="en-US" w:eastAsia="en-US"/>
        </w:rPr>
        <w:t xml:space="preserve"> العالمي الثاني للإطار. وسيتم استخدام ثلاث طرق رئيسية لجمع البيانات: (أ) </w:t>
      </w:r>
      <w:r w:rsidR="00A30C42" w:rsidRPr="002410C6">
        <w:rPr>
          <w:rFonts w:ascii="Simplified Arabic" w:hAnsi="Simplified Arabic" w:cs="Simplified Arabic" w:hint="cs"/>
          <w:rtl/>
          <w:lang w:val="en-US" w:eastAsia="en-US"/>
        </w:rPr>
        <w:t>استعراض</w:t>
      </w:r>
      <w:r w:rsidRPr="002410C6">
        <w:rPr>
          <w:rFonts w:ascii="Simplified Arabic" w:hAnsi="Simplified Arabic" w:cs="Simplified Arabic"/>
          <w:rtl/>
          <w:lang w:val="en-US" w:eastAsia="en-US"/>
        </w:rPr>
        <w:t xml:space="preserve"> الوثائق ذات الصلة، بما في ذلك الاستراتيجيات وخطط العمل الوطنية للتنوع البيولوجي، والتقارير الوطنية، ودراسات الحالة القائمة، وتقارير المشاريع؛ (ب) </w:t>
      </w:r>
      <w:r w:rsidR="00A73FEB">
        <w:rPr>
          <w:rFonts w:ascii="Simplified Arabic" w:hAnsi="Simplified Arabic" w:cs="Simplified Arabic" w:hint="cs"/>
          <w:rtl/>
          <w:lang w:val="en-US" w:eastAsia="en-US"/>
        </w:rPr>
        <w:t>ال</w:t>
      </w:r>
      <w:r w:rsidR="00CE318F" w:rsidRPr="002410C6">
        <w:rPr>
          <w:rFonts w:ascii="Simplified Arabic" w:hAnsi="Simplified Arabic" w:cs="Simplified Arabic" w:hint="cs"/>
          <w:rtl/>
          <w:lang w:val="en-US" w:eastAsia="en-US"/>
        </w:rPr>
        <w:t>استقصاء</w:t>
      </w:r>
      <w:r w:rsidRPr="002410C6">
        <w:rPr>
          <w:rFonts w:ascii="Simplified Arabic" w:hAnsi="Simplified Arabic" w:cs="Simplified Arabic"/>
          <w:rtl/>
          <w:lang w:val="en-US" w:eastAsia="en-US"/>
        </w:rPr>
        <w:t xml:space="preserve"> </w:t>
      </w:r>
      <w:r w:rsidR="00A73FEB">
        <w:rPr>
          <w:rFonts w:ascii="Simplified Arabic" w:hAnsi="Simplified Arabic" w:cs="Simplified Arabic" w:hint="cs"/>
          <w:rtl/>
          <w:lang w:val="en-US" w:eastAsia="en-US"/>
        </w:rPr>
        <w:t>ال</w:t>
      </w:r>
      <w:r w:rsidRPr="002410C6">
        <w:rPr>
          <w:rFonts w:ascii="Simplified Arabic" w:hAnsi="Simplified Arabic" w:cs="Simplified Arabic"/>
          <w:rtl/>
          <w:lang w:val="en-US" w:eastAsia="en-US"/>
        </w:rPr>
        <w:t xml:space="preserve">إلكتروني؛ (ج) </w:t>
      </w:r>
      <w:r w:rsidR="00A73FEB">
        <w:rPr>
          <w:rFonts w:ascii="Simplified Arabic" w:hAnsi="Simplified Arabic" w:cs="Simplified Arabic" w:hint="cs"/>
          <w:rtl/>
          <w:lang w:val="en-US" w:eastAsia="en-US"/>
        </w:rPr>
        <w:t>ال</w:t>
      </w:r>
      <w:r w:rsidRPr="002410C6">
        <w:rPr>
          <w:rFonts w:ascii="Simplified Arabic" w:hAnsi="Simplified Arabic" w:cs="Simplified Arabic"/>
          <w:rtl/>
          <w:lang w:val="en-US" w:eastAsia="en-US"/>
        </w:rPr>
        <w:t xml:space="preserve">مقابلات مع الأطراف والجهات المعنية المشاركة في العمل على بناء القدرات وتنميتها، بما في ذلك الجهات </w:t>
      </w:r>
      <w:r w:rsidR="00336A53" w:rsidRPr="002410C6">
        <w:rPr>
          <w:rFonts w:ascii="Simplified Arabic" w:hAnsi="Simplified Arabic" w:cs="Simplified Arabic" w:hint="cs"/>
          <w:rtl/>
          <w:lang w:val="en-US" w:eastAsia="en-US"/>
        </w:rPr>
        <w:t>الموفرة للقدرات</w:t>
      </w:r>
      <w:r w:rsidRPr="002410C6">
        <w:rPr>
          <w:rFonts w:ascii="Simplified Arabic" w:hAnsi="Simplified Arabic" w:cs="Simplified Arabic"/>
          <w:rtl/>
          <w:lang w:val="en-US" w:eastAsia="en-US"/>
        </w:rPr>
        <w:t xml:space="preserve"> والمتلقية </w:t>
      </w:r>
      <w:r w:rsidR="00336A53" w:rsidRPr="002410C6">
        <w:rPr>
          <w:rFonts w:ascii="Simplified Arabic" w:hAnsi="Simplified Arabic" w:cs="Simplified Arabic" w:hint="cs"/>
          <w:rtl/>
          <w:lang w:val="en-US" w:eastAsia="en-US"/>
        </w:rPr>
        <w:t>لها</w:t>
      </w:r>
      <w:r w:rsidRPr="002410C6">
        <w:rPr>
          <w:rFonts w:ascii="Simplified Arabic" w:hAnsi="Simplified Arabic" w:cs="Simplified Arabic"/>
          <w:rtl/>
          <w:lang w:val="en-US" w:eastAsia="en-US"/>
        </w:rPr>
        <w:t>.</w:t>
      </w:r>
    </w:p>
    <w:p w14:paraId="2D1F0924" w14:textId="4FA66F27" w:rsidR="00DE36E3" w:rsidRPr="002410C6" w:rsidRDefault="004A110D"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00DE36E3" w:rsidRPr="002410C6">
        <w:rPr>
          <w:rFonts w:ascii="Simplified Arabic" w:hAnsi="Simplified Arabic" w:cs="Simplified Arabic"/>
          <w:rtl/>
          <w:lang w:val="en-US" w:eastAsia="en-US"/>
        </w:rPr>
        <w:t xml:space="preserve">تهدف مجموعة العناصر غير </w:t>
      </w:r>
      <w:r w:rsidR="00D71DDB">
        <w:rPr>
          <w:rFonts w:ascii="Simplified Arabic" w:hAnsi="Simplified Arabic" w:cs="Simplified Arabic" w:hint="cs"/>
          <w:rtl/>
          <w:lang w:val="en-US" w:eastAsia="en-US"/>
        </w:rPr>
        <w:t>الحصرية</w:t>
      </w:r>
      <w:r w:rsidR="00CB4605" w:rsidRPr="002410C6">
        <w:rPr>
          <w:rFonts w:ascii="Simplified Arabic" w:hAnsi="Simplified Arabic" w:cs="Simplified Arabic" w:hint="cs"/>
          <w:rtl/>
          <w:lang w:val="en-US" w:eastAsia="en-US"/>
        </w:rPr>
        <w:t xml:space="preserve"> التالية</w:t>
      </w:r>
      <w:r w:rsidR="00DE36E3" w:rsidRPr="002410C6">
        <w:rPr>
          <w:rFonts w:ascii="Simplified Arabic" w:hAnsi="Simplified Arabic" w:cs="Simplified Arabic"/>
          <w:rtl/>
          <w:lang w:val="en-US" w:eastAsia="en-US"/>
        </w:rPr>
        <w:t>، إلى توجيه تصميم التقييم:</w:t>
      </w:r>
    </w:p>
    <w:p w14:paraId="4B3E5768" w14:textId="4D92C60D" w:rsidR="00DE36E3" w:rsidRPr="00C55ED9" w:rsidRDefault="0032365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الوعي بين الأطراف وأصحاب المصلحة بدور الإطار الاستراتيجي </w:t>
      </w:r>
      <w:r w:rsidR="00CB4605" w:rsidRPr="00C55ED9">
        <w:rPr>
          <w:rFonts w:cs="Simplified Arabic" w:hint="cs"/>
          <w:sz w:val="22"/>
          <w:rtl/>
          <w:lang w:val="en-US" w:eastAsia="en-US"/>
        </w:rPr>
        <w:t>ال</w:t>
      </w:r>
      <w:r w:rsidRPr="00C55ED9">
        <w:rPr>
          <w:rFonts w:cs="Simplified Arabic"/>
          <w:sz w:val="22"/>
          <w:rtl/>
          <w:lang w:val="en-US" w:eastAsia="en-US"/>
        </w:rPr>
        <w:t xml:space="preserve">طويل الأجل في توجيه جهود بناء القدرات </w:t>
      </w:r>
      <w:r w:rsidR="00CB4605" w:rsidRPr="00C55ED9">
        <w:rPr>
          <w:rFonts w:cs="Simplified Arabic" w:hint="cs"/>
          <w:sz w:val="22"/>
          <w:rtl/>
          <w:lang w:val="en-US" w:eastAsia="en-US"/>
        </w:rPr>
        <w:t>وتنميتها</w:t>
      </w:r>
      <w:r w:rsidRPr="00C55ED9">
        <w:rPr>
          <w:rFonts w:cs="Simplified Arabic"/>
          <w:sz w:val="22"/>
          <w:rtl/>
          <w:lang w:val="en-US" w:eastAsia="en-US"/>
        </w:rPr>
        <w:t>؛</w:t>
      </w:r>
    </w:p>
    <w:p w14:paraId="23B6CFA3" w14:textId="59FB6380" w:rsidR="00CB4605" w:rsidRPr="00C55ED9" w:rsidRDefault="00CB4605"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استخدام الأطراف وأصحاب المصلحة للتوجيهات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 في</w:t>
      </w:r>
      <w:r w:rsidR="001679D8" w:rsidRPr="00C55ED9">
        <w:rPr>
          <w:rFonts w:cs="Simplified Arabic" w:hint="cs"/>
          <w:sz w:val="22"/>
          <w:rtl/>
          <w:lang w:val="en-US" w:eastAsia="en-US"/>
        </w:rPr>
        <w:t xml:space="preserve"> تدخلات</w:t>
      </w:r>
      <w:r w:rsidR="00996D78" w:rsidRPr="00C55ED9">
        <w:rPr>
          <w:rFonts w:cs="Simplified Arabic" w:hint="cs"/>
          <w:sz w:val="22"/>
          <w:rtl/>
          <w:lang w:val="en-US" w:eastAsia="en-US"/>
        </w:rPr>
        <w:t>ها المتعلقة ب</w:t>
      </w:r>
      <w:r w:rsidRPr="00C55ED9">
        <w:rPr>
          <w:rFonts w:cs="Simplified Arabic"/>
          <w:sz w:val="22"/>
          <w:rtl/>
          <w:lang w:val="en-US" w:eastAsia="en-US"/>
        </w:rPr>
        <w:t xml:space="preserve">بناء القدرات </w:t>
      </w:r>
      <w:r w:rsidR="001679D8" w:rsidRPr="00C55ED9">
        <w:rPr>
          <w:rFonts w:cs="Simplified Arabic" w:hint="cs"/>
          <w:sz w:val="22"/>
          <w:rtl/>
          <w:lang w:val="en-US" w:eastAsia="en-US"/>
        </w:rPr>
        <w:t>وتنميتها</w:t>
      </w:r>
      <w:r w:rsidRPr="00C55ED9">
        <w:rPr>
          <w:rFonts w:cs="Simplified Arabic"/>
          <w:sz w:val="22"/>
          <w:rtl/>
          <w:lang w:val="en-US" w:eastAsia="en-US"/>
        </w:rPr>
        <w:t>؛</w:t>
      </w:r>
    </w:p>
    <w:p w14:paraId="77358464" w14:textId="5EED0D96" w:rsidR="001679D8" w:rsidRPr="00C55ED9" w:rsidRDefault="00996D78"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تحديد أكثر الاستراتيجيات والأساليب والآليات فعالية للتنفيذ؛</w:t>
      </w:r>
    </w:p>
    <w:p w14:paraId="754A0E97" w14:textId="31D7FB2F" w:rsidR="00996D78"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التحديات أو العقبات الرئيسية في تطبيق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w:t>
      </w:r>
    </w:p>
    <w:p w14:paraId="2B8B575B" w14:textId="0545798C"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w:t>
      </w:r>
      <w:r w:rsidR="00771AC2" w:rsidRPr="00C55ED9">
        <w:rPr>
          <w:rFonts w:cs="Simplified Arabic" w:hint="cs"/>
          <w:sz w:val="22"/>
          <w:rtl/>
          <w:lang w:val="en-US" w:eastAsia="en-US"/>
        </w:rPr>
        <w:t>إسهام</w:t>
      </w:r>
      <w:r w:rsidRPr="00C55ED9">
        <w:rPr>
          <w:rFonts w:cs="Simplified Arabic"/>
          <w:sz w:val="22"/>
          <w:rtl/>
          <w:lang w:val="en-US" w:eastAsia="en-US"/>
        </w:rPr>
        <w:t xml:space="preserve"> التوجيهات الواردة في الإطار الاستراتيجي </w:t>
      </w:r>
      <w:r w:rsidR="00771AC2" w:rsidRPr="00C55ED9">
        <w:rPr>
          <w:rFonts w:cs="Simplified Arabic" w:hint="cs"/>
          <w:sz w:val="22"/>
          <w:rtl/>
          <w:lang w:val="en-US" w:eastAsia="en-US"/>
        </w:rPr>
        <w:t>ال</w:t>
      </w:r>
      <w:r w:rsidRPr="00C55ED9">
        <w:rPr>
          <w:rFonts w:cs="Simplified Arabic"/>
          <w:sz w:val="22"/>
          <w:rtl/>
          <w:lang w:val="en-US" w:eastAsia="en-US"/>
        </w:rPr>
        <w:t xml:space="preserve">طويل الأجل في تشجيع ومساعدة الأطراف وأصحاب المصلحة على ترسيخ بناء القدرات </w:t>
      </w:r>
      <w:r w:rsidR="00771AC2" w:rsidRPr="00C55ED9">
        <w:rPr>
          <w:rFonts w:cs="Simplified Arabic" w:hint="cs"/>
          <w:sz w:val="22"/>
          <w:rtl/>
          <w:lang w:val="en-US" w:eastAsia="en-US"/>
        </w:rPr>
        <w:t>وتنميتها</w:t>
      </w:r>
      <w:r w:rsidRPr="00C55ED9">
        <w:rPr>
          <w:rFonts w:cs="Simplified Arabic"/>
          <w:sz w:val="22"/>
          <w:rtl/>
          <w:lang w:val="en-US" w:eastAsia="en-US"/>
        </w:rPr>
        <w:t xml:space="preserve"> كجزء من تنفيذ الاستراتيجيات وخطط العمل الوطنية للتنوع البيولوجي؛</w:t>
      </w:r>
    </w:p>
    <w:p w14:paraId="56D95244" w14:textId="633EA4EB"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إسهام التوجيهات الواردة في الإطار الاستراتيجي </w:t>
      </w:r>
      <w:r w:rsidR="00771AC2" w:rsidRPr="00C55ED9">
        <w:rPr>
          <w:rFonts w:cs="Simplified Arabic" w:hint="cs"/>
          <w:sz w:val="22"/>
          <w:rtl/>
          <w:lang w:val="en-US" w:eastAsia="en-US"/>
        </w:rPr>
        <w:t>ال</w:t>
      </w:r>
      <w:r w:rsidRPr="00C55ED9">
        <w:rPr>
          <w:rFonts w:cs="Simplified Arabic"/>
          <w:sz w:val="22"/>
          <w:rtl/>
          <w:lang w:val="en-US" w:eastAsia="en-US"/>
        </w:rPr>
        <w:t xml:space="preserve">طويل الأجل في إحداث التغييرات والتحسينات المرجوة، بما في ذلك تحقيق الهدف 20 من الإطار، والنتائج الإرشادية </w:t>
      </w:r>
      <w:r w:rsidR="001464F8" w:rsidRPr="00C55ED9">
        <w:rPr>
          <w:rFonts w:cs="Simplified Arabic" w:hint="cs"/>
          <w:sz w:val="22"/>
          <w:rtl/>
          <w:lang w:val="en-US" w:eastAsia="en-US"/>
        </w:rPr>
        <w:t>ال</w:t>
      </w:r>
      <w:r w:rsidRPr="00C55ED9">
        <w:rPr>
          <w:rFonts w:cs="Simplified Arabic"/>
          <w:sz w:val="22"/>
          <w:rtl/>
          <w:lang w:val="en-US" w:eastAsia="en-US"/>
        </w:rPr>
        <w:t xml:space="preserve">متوسطة الأجل </w:t>
      </w:r>
      <w:r w:rsidR="003F12EF">
        <w:rPr>
          <w:rFonts w:cs="Simplified Arabic" w:hint="cs"/>
          <w:sz w:val="22"/>
          <w:rtl/>
          <w:lang w:val="en-US" w:eastAsia="en-US"/>
        </w:rPr>
        <w:t>ل</w:t>
      </w:r>
      <w:r w:rsidRPr="00C55ED9">
        <w:rPr>
          <w:rFonts w:cs="Simplified Arabic"/>
          <w:sz w:val="22"/>
          <w:rtl/>
          <w:lang w:val="en-US" w:eastAsia="en-US"/>
        </w:rPr>
        <w:t>لقدرات المنصوص عليها في الإطار الاستراتيجي؛</w:t>
      </w:r>
    </w:p>
    <w:p w14:paraId="2F7ADAE9" w14:textId="716F069E"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إسهام التوجيهات الواردة في الإطار الاستراتيجي </w:t>
      </w:r>
      <w:r w:rsidR="00814E6E" w:rsidRPr="00C55ED9">
        <w:rPr>
          <w:rFonts w:cs="Simplified Arabic" w:hint="cs"/>
          <w:sz w:val="22"/>
          <w:rtl/>
          <w:lang w:val="en-US" w:eastAsia="en-US"/>
        </w:rPr>
        <w:t>ال</w:t>
      </w:r>
      <w:r w:rsidRPr="00C55ED9">
        <w:rPr>
          <w:rFonts w:cs="Simplified Arabic"/>
          <w:sz w:val="22"/>
          <w:rtl/>
          <w:lang w:val="en-US" w:eastAsia="en-US"/>
        </w:rPr>
        <w:t xml:space="preserve">طويل الأجل في تعزيز </w:t>
      </w:r>
      <w:r w:rsidR="00814E6E" w:rsidRPr="00C55ED9">
        <w:rPr>
          <w:rFonts w:cs="Simplified Arabic" w:hint="cs"/>
          <w:sz w:val="22"/>
          <w:rtl/>
          <w:lang w:val="en-US" w:eastAsia="en-US"/>
        </w:rPr>
        <w:t>الاتساق</w:t>
      </w:r>
      <w:r w:rsidRPr="00C55ED9">
        <w:rPr>
          <w:rFonts w:cs="Simplified Arabic"/>
          <w:sz w:val="22"/>
          <w:rtl/>
          <w:lang w:val="en-US" w:eastAsia="en-US"/>
        </w:rPr>
        <w:t xml:space="preserve"> والكفاءة والفعالية والاستدامة لجهود بناء القدرات </w:t>
      </w:r>
      <w:r w:rsidR="00814E6E" w:rsidRPr="00C55ED9">
        <w:rPr>
          <w:rFonts w:cs="Simplified Arabic" w:hint="cs"/>
          <w:sz w:val="22"/>
          <w:rtl/>
          <w:lang w:val="en-US" w:eastAsia="en-US"/>
        </w:rPr>
        <w:t>وتنميتها</w:t>
      </w:r>
      <w:r w:rsidRPr="00C55ED9">
        <w:rPr>
          <w:rFonts w:cs="Simplified Arabic"/>
          <w:sz w:val="22"/>
          <w:rtl/>
          <w:lang w:val="en-US" w:eastAsia="en-US"/>
        </w:rPr>
        <w:t xml:space="preserve"> التي تبذلها الأطراف وأصحاب المصلحة؛</w:t>
      </w:r>
    </w:p>
    <w:p w14:paraId="2F04F23E" w14:textId="468DEEC7"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lastRenderedPageBreak/>
        <w:t xml:space="preserve">مدى استخدام الجهات المانحة للتوجيهات الواردة في الإطار الاستراتيجي </w:t>
      </w:r>
      <w:r w:rsidR="00814E6E" w:rsidRPr="00C55ED9">
        <w:rPr>
          <w:rFonts w:cs="Simplified Arabic" w:hint="cs"/>
          <w:sz w:val="22"/>
          <w:rtl/>
          <w:lang w:val="en-US" w:eastAsia="en-US"/>
        </w:rPr>
        <w:t>ال</w:t>
      </w:r>
      <w:r w:rsidRPr="00C55ED9">
        <w:rPr>
          <w:rFonts w:cs="Simplified Arabic"/>
          <w:sz w:val="22"/>
          <w:rtl/>
          <w:lang w:val="en-US" w:eastAsia="en-US"/>
        </w:rPr>
        <w:t xml:space="preserve">طويل الأجل، لا سيما فيما يتعلق بتصميم </w:t>
      </w:r>
      <w:r w:rsidR="00814E6E" w:rsidRPr="00C55ED9">
        <w:rPr>
          <w:rFonts w:cs="Simplified Arabic" w:hint="cs"/>
          <w:sz w:val="22"/>
          <w:rtl/>
          <w:lang w:val="en-US" w:eastAsia="en-US"/>
        </w:rPr>
        <w:t>نُهج</w:t>
      </w:r>
      <w:r w:rsidRPr="00C55ED9">
        <w:rPr>
          <w:rFonts w:cs="Simplified Arabic"/>
          <w:sz w:val="22"/>
          <w:rtl/>
          <w:lang w:val="en-US" w:eastAsia="en-US"/>
        </w:rPr>
        <w:t xml:space="preserve"> طويلة الأجل وأكثر </w:t>
      </w:r>
      <w:r w:rsidR="00F37A45" w:rsidRPr="00C55ED9">
        <w:rPr>
          <w:rFonts w:cs="Simplified Arabic" w:hint="cs"/>
          <w:sz w:val="22"/>
          <w:rtl/>
          <w:lang w:val="en-US" w:eastAsia="en-US"/>
        </w:rPr>
        <w:t>برنامجية</w:t>
      </w:r>
      <w:r w:rsidRPr="00C55ED9">
        <w:rPr>
          <w:rFonts w:cs="Simplified Arabic"/>
          <w:sz w:val="22"/>
          <w:rtl/>
          <w:lang w:val="en-US" w:eastAsia="en-US"/>
        </w:rPr>
        <w:t>؛</w:t>
      </w:r>
    </w:p>
    <w:p w14:paraId="27123DEB" w14:textId="77777777" w:rsidR="00CA737D"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ملاءمة التوجيهات الواردة في الإطار الاستراتيجي </w:t>
      </w:r>
      <w:r w:rsidR="00F37A45" w:rsidRPr="00C55ED9">
        <w:rPr>
          <w:rFonts w:cs="Simplified Arabic" w:hint="cs"/>
          <w:sz w:val="22"/>
          <w:rtl/>
          <w:lang w:val="en-US" w:eastAsia="en-US"/>
        </w:rPr>
        <w:t>ال</w:t>
      </w:r>
      <w:r w:rsidRPr="00C55ED9">
        <w:rPr>
          <w:rFonts w:cs="Simplified Arabic"/>
          <w:sz w:val="22"/>
          <w:rtl/>
          <w:lang w:val="en-US" w:eastAsia="en-US"/>
        </w:rPr>
        <w:t xml:space="preserve">طويل الأجل لتلبية احتياجات وأولويات الأطراف وأصحاب المصلحة الرئيسيين في مجال بناء القدرات </w:t>
      </w:r>
      <w:r w:rsidR="00F37A45" w:rsidRPr="00C55ED9">
        <w:rPr>
          <w:rFonts w:cs="Simplified Arabic" w:hint="cs"/>
          <w:sz w:val="22"/>
          <w:rtl/>
          <w:lang w:val="en-US" w:eastAsia="en-US"/>
        </w:rPr>
        <w:t>وتنميتها</w:t>
      </w:r>
      <w:r w:rsidRPr="00C55ED9">
        <w:rPr>
          <w:rFonts w:cs="Simplified Arabic"/>
          <w:sz w:val="22"/>
          <w:rtl/>
          <w:lang w:val="en-US" w:eastAsia="en-US"/>
        </w:rPr>
        <w:t xml:space="preserve">؛ </w:t>
      </w:r>
    </w:p>
    <w:p w14:paraId="59E4A4A6" w14:textId="67A7A576"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المكونات والجوانب التي وجدتها الأطراف والجهات المعنية الرئيسية في الإطار الاستراتيجي </w:t>
      </w:r>
      <w:r w:rsidR="009B4CEB" w:rsidRPr="00C55ED9">
        <w:rPr>
          <w:rFonts w:cs="Simplified Arabic" w:hint="cs"/>
          <w:sz w:val="22"/>
          <w:rtl/>
          <w:lang w:val="en-US" w:eastAsia="en-US"/>
        </w:rPr>
        <w:t>ال</w:t>
      </w:r>
      <w:r w:rsidRPr="00C55ED9">
        <w:rPr>
          <w:rFonts w:cs="Simplified Arabic"/>
          <w:sz w:val="22"/>
          <w:rtl/>
          <w:lang w:val="en-US" w:eastAsia="en-US"/>
        </w:rPr>
        <w:t xml:space="preserve">طويل الأجل الأكثر ملاءمةً وفائدةً في توجيه جهود بناء القدرات </w:t>
      </w:r>
      <w:r w:rsidR="00CA737D" w:rsidRPr="00C55ED9">
        <w:rPr>
          <w:rFonts w:cs="Simplified Arabic" w:hint="cs"/>
          <w:sz w:val="22"/>
          <w:rtl/>
          <w:lang w:val="en-US" w:eastAsia="en-US"/>
        </w:rPr>
        <w:t>وتنميتها</w:t>
      </w:r>
      <w:r w:rsidRPr="00C55ED9">
        <w:rPr>
          <w:rFonts w:cs="Simplified Arabic"/>
          <w:sz w:val="22"/>
          <w:rtl/>
          <w:lang w:val="en-US" w:eastAsia="en-US"/>
        </w:rPr>
        <w:t>؛</w:t>
      </w:r>
    </w:p>
    <w:p w14:paraId="4EAB36BC" w14:textId="1536109D" w:rsidR="0013512B" w:rsidRPr="00C55ED9" w:rsidRDefault="00482A32"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 xml:space="preserve">كيف تغيرت </w:t>
      </w:r>
      <w:r w:rsidR="0013512B" w:rsidRPr="00C55ED9">
        <w:rPr>
          <w:rFonts w:cs="Simplified Arabic"/>
          <w:sz w:val="22"/>
          <w:rtl/>
          <w:lang w:val="en-US" w:eastAsia="en-US"/>
        </w:rPr>
        <w:t xml:space="preserve">أهمية أي من مكونات وجوانب الإطار الاستراتيجي </w:t>
      </w:r>
      <w:r w:rsidR="00CA737D" w:rsidRPr="00C55ED9">
        <w:rPr>
          <w:rFonts w:cs="Simplified Arabic" w:hint="cs"/>
          <w:sz w:val="22"/>
          <w:rtl/>
          <w:lang w:val="en-US" w:eastAsia="en-US"/>
        </w:rPr>
        <w:t>ال</w:t>
      </w:r>
      <w:r w:rsidR="0013512B" w:rsidRPr="00C55ED9">
        <w:rPr>
          <w:rFonts w:cs="Simplified Arabic"/>
          <w:sz w:val="22"/>
          <w:rtl/>
          <w:lang w:val="en-US" w:eastAsia="en-US"/>
        </w:rPr>
        <w:t>طويل الأجل منذ اعتماده؛</w:t>
      </w:r>
    </w:p>
    <w:p w14:paraId="3CDAD216" w14:textId="57ECF50B"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الدروس المستفادة من تجربة استخدام الإطار الاستراتيجي </w:t>
      </w:r>
      <w:r w:rsidR="00CA737D" w:rsidRPr="00C55ED9">
        <w:rPr>
          <w:rFonts w:cs="Simplified Arabic" w:hint="cs"/>
          <w:sz w:val="22"/>
          <w:rtl/>
          <w:lang w:val="en-US" w:eastAsia="en-US"/>
        </w:rPr>
        <w:t>ال</w:t>
      </w:r>
      <w:r w:rsidRPr="00C55ED9">
        <w:rPr>
          <w:rFonts w:cs="Simplified Arabic"/>
          <w:sz w:val="22"/>
          <w:rtl/>
          <w:lang w:val="en-US" w:eastAsia="en-US"/>
        </w:rPr>
        <w:t xml:space="preserve">طويل الأجل لتوجيه بناء القدرات </w:t>
      </w:r>
      <w:r w:rsidR="00881851" w:rsidRPr="00C55ED9">
        <w:rPr>
          <w:rFonts w:cs="Simplified Arabic" w:hint="cs"/>
          <w:sz w:val="22"/>
          <w:rtl/>
          <w:lang w:val="en-US" w:eastAsia="en-US"/>
        </w:rPr>
        <w:t>وتنميتها</w:t>
      </w:r>
      <w:r w:rsidRPr="00C55ED9">
        <w:rPr>
          <w:rFonts w:cs="Simplified Arabic"/>
          <w:sz w:val="22"/>
          <w:rtl/>
          <w:lang w:val="en-US" w:eastAsia="en-US"/>
        </w:rPr>
        <w:t xml:space="preserve"> في مجال التنوع البيولوجي</w:t>
      </w:r>
      <w:r w:rsidR="00752019" w:rsidRPr="00C55ED9">
        <w:rPr>
          <w:rFonts w:cs="Simplified Arabic" w:hint="cs"/>
          <w:sz w:val="22"/>
          <w:rtl/>
          <w:lang w:val="en-US" w:eastAsia="en-US"/>
        </w:rPr>
        <w:t>؛</w:t>
      </w:r>
    </w:p>
    <w:p w14:paraId="49FF2895" w14:textId="50FF0D26" w:rsidR="00537787" w:rsidRPr="00C55ED9" w:rsidRDefault="00A94523"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hint="cs"/>
          <w:sz w:val="22"/>
          <w:rtl/>
          <w:lang w:val="en-US" w:eastAsia="en-US"/>
        </w:rPr>
        <w:t xml:space="preserve">ما هي الأمور التي ثبتت جداوها والتي </w:t>
      </w:r>
      <w:r w:rsidR="003E0E02" w:rsidRPr="00C55ED9">
        <w:rPr>
          <w:rFonts w:cs="Simplified Arabic" w:hint="cs"/>
          <w:sz w:val="22"/>
          <w:rtl/>
          <w:lang w:val="en-US" w:eastAsia="en-US"/>
        </w:rPr>
        <w:t>باءت بالفشل</w:t>
      </w:r>
      <w:r w:rsidR="00752019" w:rsidRPr="00C55ED9">
        <w:rPr>
          <w:rFonts w:cs="Simplified Arabic"/>
          <w:sz w:val="22"/>
          <w:rtl/>
          <w:lang w:val="en-US" w:eastAsia="en-US"/>
        </w:rPr>
        <w:t>، وما هي العقبات التي لا تزال قائمة</w:t>
      </w:r>
      <w:r w:rsidR="00E433F6">
        <w:rPr>
          <w:rFonts w:cs="Simplified Arabic" w:hint="cs"/>
          <w:sz w:val="22"/>
          <w:rtl/>
          <w:lang w:val="en-US" w:eastAsia="en-US"/>
        </w:rPr>
        <w:t>؛</w:t>
      </w:r>
    </w:p>
    <w:p w14:paraId="6DE0B6D7" w14:textId="5FB9E07D" w:rsidR="00752019" w:rsidRPr="00C55ED9" w:rsidRDefault="00E433F6"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ما إذا كان</w:t>
      </w:r>
      <w:r w:rsidR="00752019" w:rsidRPr="00C55ED9">
        <w:rPr>
          <w:rFonts w:cs="Simplified Arabic"/>
          <w:sz w:val="22"/>
          <w:rtl/>
          <w:lang w:val="en-US" w:eastAsia="en-US"/>
        </w:rPr>
        <w:t xml:space="preserve"> هناك حاجة إلى دعم إضافي (مثل التوجيهات، أو الأدوات، أو التدريب</w:t>
      </w:r>
      <w:r w:rsidR="00817447" w:rsidRPr="00C55ED9">
        <w:rPr>
          <w:rFonts w:cs="Simplified Arabic" w:hint="cs"/>
          <w:sz w:val="22"/>
          <w:rtl/>
          <w:lang w:val="en-US" w:eastAsia="en-US"/>
        </w:rPr>
        <w:t>ات</w:t>
      </w:r>
      <w:r w:rsidR="00752019" w:rsidRPr="00C55ED9">
        <w:rPr>
          <w:rFonts w:cs="Simplified Arabic"/>
          <w:sz w:val="22"/>
          <w:rtl/>
          <w:lang w:val="en-US" w:eastAsia="en-US"/>
        </w:rPr>
        <w:t xml:space="preserve">) من شأنه تعزيز </w:t>
      </w:r>
      <w:r w:rsidR="00F1353B" w:rsidRPr="00C55ED9">
        <w:rPr>
          <w:rFonts w:cs="Simplified Arabic" w:hint="cs"/>
          <w:sz w:val="22"/>
          <w:rtl/>
          <w:lang w:val="en-US" w:eastAsia="en-US"/>
        </w:rPr>
        <w:t>استيعاب</w:t>
      </w:r>
      <w:r w:rsidR="00752019" w:rsidRPr="00C55ED9">
        <w:rPr>
          <w:rFonts w:cs="Simplified Arabic"/>
          <w:sz w:val="22"/>
          <w:rtl/>
          <w:lang w:val="en-US" w:eastAsia="en-US"/>
        </w:rPr>
        <w:t xml:space="preserve"> الإطار الاستراتيجي </w:t>
      </w:r>
      <w:r w:rsidR="00817447" w:rsidRPr="00C55ED9">
        <w:rPr>
          <w:rFonts w:cs="Simplified Arabic" w:hint="cs"/>
          <w:sz w:val="22"/>
          <w:rtl/>
          <w:lang w:val="en-US" w:eastAsia="en-US"/>
        </w:rPr>
        <w:t>ال</w:t>
      </w:r>
      <w:r w:rsidR="00752019" w:rsidRPr="00C55ED9">
        <w:rPr>
          <w:rFonts w:cs="Simplified Arabic"/>
          <w:sz w:val="22"/>
          <w:rtl/>
          <w:lang w:val="en-US" w:eastAsia="en-US"/>
        </w:rPr>
        <w:t>طويل الأجل واستخدامه</w:t>
      </w:r>
      <w:r>
        <w:rPr>
          <w:rFonts w:cs="Simplified Arabic" w:hint="cs"/>
          <w:sz w:val="22"/>
          <w:rtl/>
          <w:lang w:val="en-US" w:eastAsia="en-US"/>
        </w:rPr>
        <w:t>؛</w:t>
      </w:r>
    </w:p>
    <w:p w14:paraId="2F060D05" w14:textId="4A0E729E" w:rsidR="00752019" w:rsidRPr="00C55ED9" w:rsidRDefault="00752019"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توصيات بشأن </w:t>
      </w:r>
      <w:r w:rsidR="00F1353B" w:rsidRPr="00C55ED9">
        <w:rPr>
          <w:rFonts w:cs="Simplified Arabic" w:hint="cs"/>
          <w:sz w:val="22"/>
          <w:rtl/>
          <w:lang w:val="en-US" w:eastAsia="en-US"/>
        </w:rPr>
        <w:t>نُهج</w:t>
      </w:r>
      <w:r w:rsidRPr="00C55ED9">
        <w:rPr>
          <w:rFonts w:cs="Simplified Arabic"/>
          <w:sz w:val="22"/>
          <w:rtl/>
          <w:lang w:val="en-US" w:eastAsia="en-US"/>
        </w:rPr>
        <w:t xml:space="preserve"> بناء القدرات </w:t>
      </w:r>
      <w:r w:rsidR="00F1353B" w:rsidRPr="00C55ED9">
        <w:rPr>
          <w:rFonts w:cs="Simplified Arabic" w:hint="cs"/>
          <w:sz w:val="22"/>
          <w:rtl/>
          <w:lang w:val="en-US" w:eastAsia="en-US"/>
        </w:rPr>
        <w:t>وتنميتها</w:t>
      </w:r>
      <w:r w:rsidRPr="00C55ED9">
        <w:rPr>
          <w:rFonts w:cs="Simplified Arabic"/>
          <w:sz w:val="22"/>
          <w:rtl/>
          <w:lang w:val="en-US" w:eastAsia="en-US"/>
        </w:rPr>
        <w:t xml:space="preserve"> لما بعد عام 2030 (مثل استمرار الإطار الاستراتيجي </w:t>
      </w:r>
      <w:r w:rsidR="00305502" w:rsidRPr="00C55ED9">
        <w:rPr>
          <w:rFonts w:cs="Simplified Arabic" w:hint="cs"/>
          <w:sz w:val="22"/>
          <w:rtl/>
          <w:lang w:val="en-US" w:eastAsia="en-US"/>
        </w:rPr>
        <w:t>ال</w:t>
      </w:r>
      <w:r w:rsidRPr="00C55ED9">
        <w:rPr>
          <w:rFonts w:cs="Simplified Arabic"/>
          <w:sz w:val="22"/>
          <w:rtl/>
          <w:lang w:val="en-US" w:eastAsia="en-US"/>
        </w:rPr>
        <w:t xml:space="preserve">طويل الأجل، أو تعديله، أو استبداله بإطار أو </w:t>
      </w:r>
      <w:r w:rsidR="007417E2" w:rsidRPr="00C55ED9">
        <w:rPr>
          <w:rFonts w:cs="Simplified Arabic" w:hint="cs"/>
          <w:sz w:val="22"/>
          <w:rtl/>
          <w:lang w:val="en-US" w:eastAsia="en-US"/>
        </w:rPr>
        <w:t>نهج</w:t>
      </w:r>
      <w:r w:rsidRPr="00C55ED9">
        <w:rPr>
          <w:rFonts w:cs="Simplified Arabic"/>
          <w:sz w:val="22"/>
          <w:rtl/>
          <w:lang w:val="en-US" w:eastAsia="en-US"/>
        </w:rPr>
        <w:t xml:space="preserve"> آخر لبناء القدرات </w:t>
      </w:r>
      <w:r w:rsidR="007417E2" w:rsidRPr="00C55ED9">
        <w:rPr>
          <w:rFonts w:cs="Simplified Arabic" w:hint="cs"/>
          <w:sz w:val="22"/>
          <w:rtl/>
          <w:lang w:val="en-US" w:eastAsia="en-US"/>
        </w:rPr>
        <w:t>وتنميتها</w:t>
      </w:r>
      <w:r w:rsidRPr="00C55ED9">
        <w:rPr>
          <w:rFonts w:cs="Simplified Arabic"/>
          <w:sz w:val="22"/>
          <w:rtl/>
          <w:lang w:val="en-US" w:eastAsia="en-US"/>
        </w:rPr>
        <w:t>).</w:t>
      </w:r>
    </w:p>
    <w:p w14:paraId="31B9108F" w14:textId="7C0B79A8" w:rsidR="007417E2" w:rsidRDefault="00D839A4"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2410C6">
        <w:rPr>
          <w:rFonts w:ascii="Simplified Arabic" w:hAnsi="Simplified Arabic" w:cs="Simplified Arabic" w:hint="cs"/>
          <w:rtl/>
          <w:lang w:val="en-US" w:eastAsia="en-US"/>
        </w:rPr>
        <w:t>و</w:t>
      </w:r>
      <w:r w:rsidR="007417E2" w:rsidRPr="002410C6">
        <w:rPr>
          <w:rFonts w:ascii="Simplified Arabic" w:hAnsi="Simplified Arabic" w:cs="Simplified Arabic"/>
          <w:rtl/>
          <w:lang w:val="en-US" w:eastAsia="en-US"/>
        </w:rPr>
        <w:t xml:space="preserve">بالإضافة إلى العناصر المذكورة أعلاه، ورهناً بتوافر البيانات، قد يستند التقييم، إلى جانب المؤشرات ذات الصلة </w:t>
      </w:r>
      <w:r w:rsidR="0082470A">
        <w:rPr>
          <w:rFonts w:ascii="Simplified Arabic" w:hAnsi="Simplified Arabic" w:cs="Simplified Arabic" w:hint="cs"/>
          <w:rtl/>
          <w:lang w:val="en-US" w:eastAsia="en-US"/>
        </w:rPr>
        <w:t>ل</w:t>
      </w:r>
      <w:r w:rsidR="007417E2" w:rsidRPr="002410C6">
        <w:rPr>
          <w:rFonts w:ascii="Simplified Arabic" w:hAnsi="Simplified Arabic" w:cs="Simplified Arabic"/>
          <w:rtl/>
          <w:lang w:val="en-US" w:eastAsia="en-US"/>
        </w:rPr>
        <w:t xml:space="preserve">إطار الرصد </w:t>
      </w:r>
      <w:r w:rsidR="0082470A">
        <w:rPr>
          <w:rFonts w:ascii="Simplified Arabic" w:hAnsi="Simplified Arabic" w:cs="Simplified Arabic" w:hint="cs"/>
          <w:rtl/>
          <w:lang w:val="en-US" w:eastAsia="en-US"/>
        </w:rPr>
        <w:t>لإ</w:t>
      </w:r>
      <w:r w:rsidR="007417E2" w:rsidRPr="002410C6">
        <w:rPr>
          <w:rFonts w:ascii="Simplified Arabic" w:hAnsi="Simplified Arabic" w:cs="Simplified Arabic"/>
          <w:rtl/>
          <w:lang w:val="en-US" w:eastAsia="en-US"/>
        </w:rPr>
        <w:t>طار كونمينغ-مونتريال العالمي للتنوع البيولوجي، إلى المؤشرات التالية التي اقترح</w:t>
      </w:r>
      <w:r w:rsidR="00E73AB1">
        <w:rPr>
          <w:rFonts w:ascii="Simplified Arabic" w:hAnsi="Simplified Arabic" w:cs="Simplified Arabic" w:hint="cs"/>
          <w:rtl/>
          <w:lang w:val="en-US" w:eastAsia="en-US"/>
        </w:rPr>
        <w:t>ها الفريق</w:t>
      </w:r>
      <w:r w:rsidR="007417E2" w:rsidRPr="002410C6">
        <w:rPr>
          <w:rFonts w:ascii="Simplified Arabic" w:hAnsi="Simplified Arabic" w:cs="Simplified Arabic"/>
          <w:rtl/>
          <w:lang w:val="en-US" w:eastAsia="en-US"/>
        </w:rPr>
        <w:t xml:space="preserve"> الاستشاري غير الرسمي المعني بالتعاون التقني والعلمي خلال اجتماعه الثالث في عام 2024:</w:t>
      </w:r>
      <w:r w:rsidR="00BC18A5" w:rsidRPr="00A41EFD">
        <w:rPr>
          <w:rStyle w:val="FootnoteReference"/>
          <w:kern w:val="22"/>
        </w:rPr>
        <w:footnoteReference w:id="10"/>
      </w:r>
      <w:r w:rsidR="00BC18A5" w:rsidRPr="00A41EFD">
        <w:rPr>
          <w:kern w:val="22"/>
        </w:rPr>
        <w:t xml:space="preserve"> </w:t>
      </w:r>
    </w:p>
    <w:p w14:paraId="70D30739" w14:textId="4556F29B" w:rsidR="00E73AB1" w:rsidRPr="00C55ED9" w:rsidRDefault="00E73AB1"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t xml:space="preserve">عدد المنظمات الوطنية التي تنفذ عناصر الإطار الاستراتيجي </w:t>
      </w:r>
      <w:r w:rsidR="00C55ED9" w:rsidRPr="00C55ED9">
        <w:rPr>
          <w:rFonts w:cs="Simplified Arabic" w:hint="cs"/>
          <w:sz w:val="22"/>
          <w:rtl/>
          <w:lang w:val="en-US" w:eastAsia="en-US"/>
        </w:rPr>
        <w:t>ال</w:t>
      </w:r>
      <w:r w:rsidRPr="00C55ED9">
        <w:rPr>
          <w:rFonts w:cs="Simplified Arabic"/>
          <w:sz w:val="22"/>
          <w:rtl/>
          <w:lang w:val="en-US" w:eastAsia="en-US"/>
        </w:rPr>
        <w:t>طويل الأجل؛</w:t>
      </w:r>
    </w:p>
    <w:p w14:paraId="7F7EA738" w14:textId="37F20463" w:rsidR="00C55ED9" w:rsidRDefault="00C55ED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t xml:space="preserve">عدد </w:t>
      </w:r>
      <w:r>
        <w:rPr>
          <w:rFonts w:cs="Simplified Arabic" w:hint="cs"/>
          <w:sz w:val="22"/>
          <w:rtl/>
          <w:lang w:val="en-US" w:eastAsia="en-US"/>
        </w:rPr>
        <w:t>البلدان</w:t>
      </w:r>
      <w:r w:rsidRPr="00C55ED9">
        <w:rPr>
          <w:rFonts w:cs="Simplified Arabic"/>
          <w:sz w:val="22"/>
          <w:rtl/>
          <w:lang w:val="en-US" w:eastAsia="en-US"/>
        </w:rPr>
        <w:t xml:space="preserve"> التي وضعت خططاً وطنية لتنمية القدرات؛</w:t>
      </w:r>
    </w:p>
    <w:p w14:paraId="6E7C06D0" w14:textId="77777777" w:rsidR="00A120A9" w:rsidRPr="00A120A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عدد خطط العمل الموضوعية لتنمية القدرات لدعم تنفيذ الإطار؛</w:t>
      </w:r>
    </w:p>
    <w:p w14:paraId="4FF9A1E2" w14:textId="68DF6FB3" w:rsidR="00A120A9" w:rsidRPr="00A120A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 xml:space="preserve">عدد مبادرات بناء القدرات </w:t>
      </w:r>
      <w:r>
        <w:rPr>
          <w:rFonts w:cs="Simplified Arabic" w:hint="cs"/>
          <w:sz w:val="22"/>
          <w:rtl/>
          <w:lang w:val="en-US" w:eastAsia="en-US"/>
        </w:rPr>
        <w:t>وتنميتها ال</w:t>
      </w:r>
      <w:r w:rsidRPr="00A120A9">
        <w:rPr>
          <w:rFonts w:cs="Simplified Arabic"/>
          <w:sz w:val="22"/>
          <w:rtl/>
          <w:lang w:val="en-US" w:eastAsia="en-US"/>
        </w:rPr>
        <w:t>طويلة الأجل التي أُنشئت لدعم تنفيذ الإطار؛</w:t>
      </w:r>
    </w:p>
    <w:p w14:paraId="270ABD8D" w14:textId="1418E7F8" w:rsidR="00C55ED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 xml:space="preserve">مقدار الأموال التي جُمعت وخُصصت لبناء القدرات </w:t>
      </w:r>
      <w:r>
        <w:rPr>
          <w:rFonts w:cs="Simplified Arabic" w:hint="cs"/>
          <w:sz w:val="22"/>
          <w:rtl/>
          <w:lang w:val="en-US" w:eastAsia="en-US"/>
        </w:rPr>
        <w:t>وتنميتها</w:t>
      </w:r>
      <w:r w:rsidRPr="00A120A9">
        <w:rPr>
          <w:rFonts w:cs="Simplified Arabic"/>
          <w:sz w:val="22"/>
          <w:rtl/>
          <w:lang w:val="en-US" w:eastAsia="en-US"/>
        </w:rPr>
        <w:t>، فيما يتعلق بتنفيذ الإطار، حسب مصدر التمويل.</w:t>
      </w:r>
    </w:p>
    <w:p w14:paraId="13B28A13" w14:textId="442EAB4F" w:rsidR="00B84FB0" w:rsidRDefault="00B84FB0"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B84FB0">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w:t>
      </w:r>
      <w:r w:rsidR="006F60DD">
        <w:rPr>
          <w:rFonts w:ascii="Simplified Arabic" w:hAnsi="Simplified Arabic" w:cs="Simplified Arabic" w:hint="cs"/>
          <w:rtl/>
          <w:lang w:val="en-US" w:eastAsia="en-US"/>
        </w:rPr>
        <w:t>ت</w:t>
      </w:r>
      <w:r>
        <w:rPr>
          <w:rFonts w:ascii="Simplified Arabic" w:hAnsi="Simplified Arabic" w:cs="Simplified Arabic" w:hint="cs"/>
          <w:rtl/>
          <w:lang w:val="en-US" w:eastAsia="en-US"/>
        </w:rPr>
        <w:t>عراض</w:t>
      </w:r>
      <w:r w:rsidRPr="00B84FB0">
        <w:rPr>
          <w:rFonts w:ascii="Simplified Arabic" w:hAnsi="Simplified Arabic" w:cs="Simplified Arabic"/>
          <w:rtl/>
          <w:lang w:val="en-US" w:eastAsia="en-US"/>
        </w:rPr>
        <w:t xml:space="preserve"> من مصادر متنوعة، بما في ذلك:</w:t>
      </w:r>
    </w:p>
    <w:p w14:paraId="61152301" w14:textId="77777777"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الوطنية؛</w:t>
      </w:r>
    </w:p>
    <w:p w14:paraId="4DE9BB50" w14:textId="77777777"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المعلومات المنشورة عبر أداة الإبلاغ الإلكترونية؛</w:t>
      </w:r>
    </w:p>
    <w:p w14:paraId="642470BD" w14:textId="452A2FB5"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المتعلقة بالاستعراض العالمي للتقدم الجماعي في تنفيذ الإطار، والتي أعدتها الأمانة؛</w:t>
      </w:r>
    </w:p>
    <w:p w14:paraId="2D3F284B" w14:textId="28CF804F"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lastRenderedPageBreak/>
        <w:t xml:space="preserve">التقارير </w:t>
      </w:r>
      <w:r w:rsidR="006E119B">
        <w:rPr>
          <w:rFonts w:cs="Simplified Arabic" w:hint="cs"/>
          <w:sz w:val="22"/>
          <w:rtl/>
          <w:lang w:val="en-US" w:eastAsia="en-US"/>
        </w:rPr>
        <w:t>والمساهمات</w:t>
      </w:r>
      <w:r w:rsidRPr="00B84FB0">
        <w:rPr>
          <w:rFonts w:cs="Simplified Arabic"/>
          <w:sz w:val="22"/>
          <w:rtl/>
          <w:lang w:val="en-US" w:eastAsia="en-US"/>
        </w:rPr>
        <w:t xml:space="preserve"> المقدمة من مرفق البيئة العالمية ووكالاته المنفذة وآليات التمويل الأخرى ذات الصلة، بما في ذلك صندوق كونمينغ للتنوع البيولوجي، فضلاً عن الجهات المانحة والمنظمات والمبادرات والشراكات المشاركة في بناء القدرات </w:t>
      </w:r>
      <w:r w:rsidR="00EA6D33">
        <w:rPr>
          <w:rFonts w:cs="Simplified Arabic" w:hint="cs"/>
          <w:sz w:val="22"/>
          <w:rtl/>
          <w:lang w:val="en-US" w:eastAsia="en-US"/>
        </w:rPr>
        <w:t>وتنميتها</w:t>
      </w:r>
      <w:r w:rsidRPr="00B84FB0">
        <w:rPr>
          <w:rFonts w:cs="Simplified Arabic"/>
          <w:sz w:val="22"/>
          <w:rtl/>
          <w:lang w:val="en-US" w:eastAsia="en-US"/>
        </w:rPr>
        <w:t xml:space="preserve"> أو الداعمة لها؛</w:t>
      </w:r>
    </w:p>
    <w:p w14:paraId="03FFF030" w14:textId="77777777"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تقارير مراكز دعم التعاون التقني والعلمي الإقليمية ودون الإقليمية؛</w:t>
      </w:r>
    </w:p>
    <w:p w14:paraId="0CB8AE71" w14:textId="447D710F"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 xml:space="preserve">التقارير التي أعدتها الشعوب الأصلية والمجتمعات المحلية وأصحاب المصلحة الرئيسيون، بمن فيهم النساء والشباب والجهات المانحة والجهات الفاعلة غير الحكومية الأخرى ذات الصلة، </w:t>
      </w:r>
      <w:r w:rsidR="00611E03" w:rsidRPr="007D2627">
        <w:rPr>
          <w:rFonts w:cs="Simplified Arabic"/>
          <w:sz w:val="22"/>
          <w:rtl/>
          <w:lang w:val="en-US" w:eastAsia="en-US"/>
        </w:rPr>
        <w:t>أو التقارير الخاصة بهم</w:t>
      </w:r>
      <w:r w:rsidRPr="00B84FB0">
        <w:rPr>
          <w:rFonts w:cs="Simplified Arabic"/>
          <w:sz w:val="22"/>
          <w:rtl/>
          <w:lang w:val="en-US" w:eastAsia="en-US"/>
        </w:rPr>
        <w:t>؛</w:t>
      </w:r>
    </w:p>
    <w:p w14:paraId="7F2FB35B" w14:textId="415915B3" w:rsidR="00F60F95" w:rsidRDefault="00945D41"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945D41">
        <w:rPr>
          <w:rFonts w:cs="Simplified Arabic"/>
          <w:sz w:val="22"/>
          <w:rtl/>
          <w:lang w:val="en-US" w:eastAsia="en-US"/>
        </w:rPr>
        <w:t xml:space="preserve">المعلومات </w:t>
      </w:r>
      <w:r>
        <w:rPr>
          <w:rFonts w:cs="Simplified Arabic" w:hint="cs"/>
          <w:sz w:val="22"/>
          <w:rtl/>
          <w:lang w:val="en-US" w:eastAsia="en-US"/>
        </w:rPr>
        <w:t xml:space="preserve">التي جمعت </w:t>
      </w:r>
      <w:r w:rsidRPr="00945D41">
        <w:rPr>
          <w:rFonts w:cs="Simplified Arabic"/>
          <w:sz w:val="22"/>
          <w:rtl/>
          <w:lang w:val="en-US" w:eastAsia="en-US"/>
        </w:rPr>
        <w:t xml:space="preserve">من خلال </w:t>
      </w:r>
      <w:r w:rsidR="00A73FEB" w:rsidRPr="007D2627">
        <w:rPr>
          <w:rFonts w:cs="Simplified Arabic" w:hint="cs"/>
          <w:sz w:val="22"/>
          <w:rtl/>
          <w:lang w:val="en-US" w:eastAsia="en-US"/>
        </w:rPr>
        <w:t>الاستقصاء</w:t>
      </w:r>
      <w:r w:rsidR="00A73FEB" w:rsidRPr="007D2627">
        <w:rPr>
          <w:rFonts w:cs="Simplified Arabic"/>
          <w:sz w:val="22"/>
          <w:rtl/>
          <w:lang w:val="en-US" w:eastAsia="en-US"/>
        </w:rPr>
        <w:t xml:space="preserve"> </w:t>
      </w:r>
      <w:r w:rsidR="00A73FEB" w:rsidRPr="007D2627">
        <w:rPr>
          <w:rFonts w:cs="Simplified Arabic" w:hint="cs"/>
          <w:sz w:val="22"/>
          <w:rtl/>
          <w:lang w:val="en-US" w:eastAsia="en-US"/>
        </w:rPr>
        <w:t>ال</w:t>
      </w:r>
      <w:r w:rsidR="00A73FEB" w:rsidRPr="007D2627">
        <w:rPr>
          <w:rFonts w:cs="Simplified Arabic"/>
          <w:sz w:val="22"/>
          <w:rtl/>
          <w:lang w:val="en-US" w:eastAsia="en-US"/>
        </w:rPr>
        <w:t>إلكتروني</w:t>
      </w:r>
      <w:r w:rsidR="00A73FEB" w:rsidRPr="007D2627">
        <w:rPr>
          <w:rFonts w:cs="Simplified Arabic" w:hint="cs"/>
          <w:sz w:val="22"/>
          <w:rtl/>
          <w:lang w:val="en-US" w:eastAsia="en-US"/>
        </w:rPr>
        <w:t xml:space="preserve"> والمقابلات ال</w:t>
      </w:r>
      <w:r w:rsidRPr="00945D41">
        <w:rPr>
          <w:rFonts w:cs="Simplified Arabic"/>
          <w:sz w:val="22"/>
          <w:rtl/>
          <w:lang w:val="en-US" w:eastAsia="en-US"/>
        </w:rPr>
        <w:t>موجهة مع مجموعة متوازنة إقليمياً من الأطراف والشعوب الأصلية والمجتمعات المحلية وأصحاب المصلحة المعنيين، بما في ذلك النساء والشباب والجهات المانحة والجهات الفاعلة غير الحكومية الأخرى ذات الصلة، لضمان تحديد التحديات السياقية.</w:t>
      </w:r>
    </w:p>
    <w:p w14:paraId="4AB5EC61" w14:textId="1DD41E97" w:rsidR="00945D41" w:rsidRPr="009D62D1" w:rsidRDefault="00945D41" w:rsidP="00E77E4F">
      <w:pPr>
        <w:tabs>
          <w:tab w:val="right" w:pos="720"/>
          <w:tab w:val="left" w:pos="1260"/>
          <w:tab w:val="left" w:pos="1620"/>
        </w:tabs>
        <w:bidi/>
        <w:spacing w:after="120" w:line="216" w:lineRule="auto"/>
        <w:ind w:left="540"/>
        <w:jc w:val="both"/>
        <w:rPr>
          <w:rFonts w:eastAsia="MS Mincho" w:cs="Simplified Arabic"/>
          <w:b/>
          <w:bCs/>
          <w:sz w:val="22"/>
          <w:lang w:val="en-GB" w:eastAsia="en-US" w:bidi="ar-EG"/>
        </w:rPr>
      </w:pPr>
      <w:r w:rsidRPr="009D62D1">
        <w:rPr>
          <w:rFonts w:eastAsia="MS Mincho" w:cs="Simplified Arabic" w:hint="cs"/>
          <w:b/>
          <w:bCs/>
          <w:sz w:val="22"/>
          <w:rtl/>
          <w:lang w:val="en-GB" w:eastAsia="en-US" w:bidi="ar-EG"/>
        </w:rPr>
        <w:t>ثانياً-</w:t>
      </w:r>
      <w:r w:rsidRPr="009D62D1">
        <w:rPr>
          <w:rFonts w:eastAsia="MS Mincho" w:cs="Simplified Arabic"/>
          <w:b/>
          <w:bCs/>
          <w:sz w:val="22"/>
          <w:rtl/>
          <w:lang w:val="en-GB" w:eastAsia="en-US" w:bidi="ar-EG"/>
        </w:rPr>
        <w:tab/>
        <w:t>تقييم آلية التعاون التقني والعلمي</w:t>
      </w:r>
    </w:p>
    <w:p w14:paraId="629F7614" w14:textId="2E08744D" w:rsidR="00945D41" w:rsidRDefault="00945D41"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sidRPr="009D62D1">
        <w:rPr>
          <w:rFonts w:eastAsia="MS Mincho" w:cs="Simplified Arabic" w:hint="cs"/>
          <w:b/>
          <w:bCs/>
          <w:sz w:val="22"/>
          <w:rtl/>
          <w:lang w:val="en-GB" w:eastAsia="en-US" w:bidi="ar-EG"/>
        </w:rPr>
        <w:t>ألف-</w:t>
      </w:r>
      <w:r w:rsidRPr="009D62D1">
        <w:rPr>
          <w:rFonts w:eastAsia="MS Mincho" w:cs="Simplified Arabic"/>
          <w:b/>
          <w:bCs/>
          <w:sz w:val="22"/>
          <w:rtl/>
          <w:lang w:val="en-GB" w:eastAsia="en-US" w:bidi="ar-EG"/>
        </w:rPr>
        <w:tab/>
        <w:t>أهداف ونطاق التقييم</w:t>
      </w:r>
    </w:p>
    <w:p w14:paraId="244E3754" w14:textId="6018C4E4" w:rsidR="009D62D1" w:rsidRDefault="009D62D1"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9D62D1">
        <w:rPr>
          <w:rFonts w:ascii="Simplified Arabic" w:hAnsi="Simplified Arabic" w:cs="Simplified Arabic"/>
          <w:rtl/>
          <w:lang w:val="en-US" w:eastAsia="en-US"/>
        </w:rPr>
        <w:t>وفق</w:t>
      </w:r>
      <w:r>
        <w:rPr>
          <w:rFonts w:ascii="Simplified Arabic" w:hAnsi="Simplified Arabic" w:cs="Simplified Arabic" w:hint="cs"/>
          <w:rtl/>
          <w:lang w:val="en-US" w:eastAsia="en-US"/>
        </w:rPr>
        <w:t>اً</w:t>
      </w:r>
      <w:r w:rsidRPr="009D62D1">
        <w:rPr>
          <w:rFonts w:ascii="Simplified Arabic" w:hAnsi="Simplified Arabic" w:cs="Simplified Arabic"/>
          <w:rtl/>
          <w:lang w:val="en-US" w:eastAsia="en-US"/>
        </w:rPr>
        <w:t xml:space="preserve"> للفقرة 7 من </w:t>
      </w:r>
      <w:r>
        <w:rPr>
          <w:rFonts w:ascii="Simplified Arabic" w:hAnsi="Simplified Arabic" w:cs="Simplified Arabic" w:hint="cs"/>
          <w:rtl/>
          <w:lang w:val="en-US" w:eastAsia="en-US"/>
        </w:rPr>
        <w:t>المقرر</w:t>
      </w:r>
      <w:r w:rsidRPr="009D62D1">
        <w:rPr>
          <w:rFonts w:ascii="Simplified Arabic" w:hAnsi="Simplified Arabic" w:cs="Simplified Arabic"/>
          <w:rtl/>
          <w:lang w:val="en-US" w:eastAsia="en-US"/>
        </w:rPr>
        <w:t xml:space="preserve"> </w:t>
      </w:r>
      <w:hyperlink r:id="rId19" w:history="1">
        <w:r w:rsidRPr="009D62D1">
          <w:rPr>
            <w:rStyle w:val="Hyperlink"/>
            <w:rFonts w:ascii="Simplified Arabic" w:hAnsi="Simplified Arabic" w:cs="Simplified Arabic"/>
            <w:rtl/>
            <w:lang w:val="en-US" w:eastAsia="en-US"/>
          </w:rPr>
          <w:t>16/3</w:t>
        </w:r>
      </w:hyperlink>
      <w:r w:rsidRPr="009D62D1">
        <w:rPr>
          <w:rFonts w:ascii="Simplified Arabic" w:hAnsi="Simplified Arabic" w:cs="Simplified Arabic"/>
          <w:rtl/>
          <w:lang w:val="en-US" w:eastAsia="en-US"/>
        </w:rPr>
        <w:t xml:space="preserve">، ومع مراعاة الأجزاء ذات الصلة من القسم </w:t>
      </w:r>
      <w:r w:rsidR="002D07E6">
        <w:rPr>
          <w:rFonts w:ascii="Simplified Arabic" w:hAnsi="Simplified Arabic" w:cs="Simplified Arabic" w:hint="cs"/>
          <w:rtl/>
          <w:lang w:val="en-US" w:eastAsia="en-US"/>
        </w:rPr>
        <w:t>جيم</w:t>
      </w:r>
      <w:r w:rsidRPr="009D62D1">
        <w:rPr>
          <w:rFonts w:ascii="Simplified Arabic" w:hAnsi="Simplified Arabic" w:cs="Simplified Arabic"/>
          <w:rtl/>
          <w:lang w:val="en-US" w:eastAsia="en-US"/>
        </w:rPr>
        <w:t xml:space="preserve"> من الإطار، يهدف تقييم آلية التعاون التقني والعلمي إلى تقييم </w:t>
      </w:r>
      <w:r w:rsidR="002D07E6">
        <w:rPr>
          <w:rFonts w:ascii="Simplified Arabic" w:hAnsi="Simplified Arabic" w:cs="Simplified Arabic" w:hint="cs"/>
          <w:rtl/>
          <w:lang w:val="en-US" w:eastAsia="en-US"/>
        </w:rPr>
        <w:t>أهليت</w:t>
      </w:r>
      <w:r w:rsidRPr="009D62D1">
        <w:rPr>
          <w:rFonts w:ascii="Simplified Arabic" w:hAnsi="Simplified Arabic" w:cs="Simplified Arabic"/>
          <w:rtl/>
          <w:lang w:val="en-US" w:eastAsia="en-US"/>
        </w:rPr>
        <w:t>ها وفعاليتها في دعم تنفيذ الإطار. وتتمثل الأهداف المحددة للتقييم فيما يلي:</w:t>
      </w:r>
    </w:p>
    <w:p w14:paraId="39AFD433" w14:textId="1E0BC64D" w:rsidR="002D07E6" w:rsidRP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Pr>
          <w:rFonts w:cs="Simplified Arabic" w:hint="cs"/>
          <w:sz w:val="22"/>
          <w:rtl/>
          <w:lang w:val="en-US" w:eastAsia="en-US"/>
        </w:rPr>
        <w:t>استعراض</w:t>
      </w:r>
      <w:r w:rsidRPr="002D07E6">
        <w:rPr>
          <w:rFonts w:cs="Simplified Arabic"/>
          <w:sz w:val="22"/>
          <w:rtl/>
          <w:lang w:val="en-US" w:eastAsia="en-US"/>
        </w:rPr>
        <w:t xml:space="preserve"> فعالية آلية التعاون التقني والعلمي كوسيلة لدعم تنفيذ الاتفاقية وبروتوكول</w:t>
      </w:r>
      <w:r w:rsidR="00AD6604">
        <w:rPr>
          <w:rFonts w:cs="Simplified Arabic" w:hint="cs"/>
          <w:sz w:val="22"/>
          <w:rtl/>
          <w:lang w:val="en-US" w:eastAsia="en-US"/>
        </w:rPr>
        <w:t>يه</w:t>
      </w:r>
      <w:r w:rsidRPr="002D07E6">
        <w:rPr>
          <w:rFonts w:cs="Simplified Arabic"/>
          <w:sz w:val="22"/>
          <w:rtl/>
          <w:lang w:val="en-US" w:eastAsia="en-US"/>
        </w:rPr>
        <w:t>ا وإطارها؛</w:t>
      </w:r>
    </w:p>
    <w:p w14:paraId="446D3DB7" w14:textId="4BD7E9C1" w:rsidR="002D07E6" w:rsidRP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t xml:space="preserve">تقييم الإنجازات الرئيسية لمراكز دعم التعاون التقني والعلمي </w:t>
      </w:r>
      <w:r w:rsidR="00AD6604">
        <w:rPr>
          <w:rFonts w:cs="Simplified Arabic" w:hint="cs"/>
          <w:sz w:val="22"/>
          <w:rtl/>
          <w:lang w:val="en-US" w:eastAsia="en-US"/>
        </w:rPr>
        <w:t>وكيان</w:t>
      </w:r>
      <w:r w:rsidRPr="002D07E6">
        <w:rPr>
          <w:rFonts w:cs="Simplified Arabic"/>
          <w:sz w:val="22"/>
          <w:rtl/>
          <w:lang w:val="en-US" w:eastAsia="en-US"/>
        </w:rPr>
        <w:t xml:space="preserve"> التنسيق العالمي، والتحديات التي وُوجهت، والفرص التي استُغلت؛</w:t>
      </w:r>
    </w:p>
    <w:p w14:paraId="71E3FCA8" w14:textId="2E1A0453" w:rsid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t xml:space="preserve">تحديد الممارسات الجيدة والدروس المستفادة، وتقديم توصيات بشأن تعزيز آلية التعاون لدعم الاستراتيجيات </w:t>
      </w:r>
      <w:r w:rsidR="00AD6604" w:rsidRPr="002D07E6">
        <w:rPr>
          <w:rFonts w:cs="Simplified Arabic"/>
          <w:sz w:val="22"/>
          <w:rtl/>
          <w:lang w:val="en-US" w:eastAsia="en-US"/>
        </w:rPr>
        <w:t xml:space="preserve">وخطط العمل </w:t>
      </w:r>
      <w:r w:rsidRPr="002D07E6">
        <w:rPr>
          <w:rFonts w:cs="Simplified Arabic"/>
          <w:sz w:val="22"/>
          <w:rtl/>
          <w:lang w:val="en-US" w:eastAsia="en-US"/>
        </w:rPr>
        <w:t>الوطنية للتنوع البيولوجي لتنفيذ الإطار لما بعد عام 2030.</w:t>
      </w:r>
    </w:p>
    <w:p w14:paraId="4F99FD0D" w14:textId="77777777" w:rsidR="00AD6604" w:rsidRDefault="00AD6604"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Pr="00F30B4B">
        <w:rPr>
          <w:rFonts w:eastAsia="MS Mincho" w:cs="Simplified Arabic" w:hint="cs"/>
          <w:b/>
          <w:bCs/>
          <w:sz w:val="22"/>
          <w:rtl/>
          <w:lang w:val="en-GB" w:eastAsia="en-US" w:bidi="ar-EG"/>
        </w:rPr>
        <w:t>-</w:t>
      </w:r>
      <w:r w:rsidRPr="00F30B4B">
        <w:rPr>
          <w:rFonts w:eastAsia="MS Mincho" w:cs="Simplified Arabic"/>
          <w:b/>
          <w:bCs/>
          <w:sz w:val="22"/>
          <w:rtl/>
          <w:lang w:val="en-GB" w:eastAsia="en-US" w:bidi="ar-EG"/>
        </w:rPr>
        <w:tab/>
      </w:r>
      <w:r w:rsidRPr="00F30B4B">
        <w:rPr>
          <w:rFonts w:eastAsia="MS Mincho" w:cs="Simplified Arabic" w:hint="cs"/>
          <w:b/>
          <w:bCs/>
          <w:sz w:val="22"/>
          <w:rtl/>
          <w:lang w:val="en-GB" w:eastAsia="en-US" w:bidi="ar-EG"/>
        </w:rPr>
        <w:t>ال</w:t>
      </w:r>
      <w:r w:rsidRPr="00F30B4B">
        <w:rPr>
          <w:rFonts w:eastAsia="MS Mincho" w:cs="Simplified Arabic"/>
          <w:b/>
          <w:bCs/>
          <w:sz w:val="22"/>
          <w:rtl/>
          <w:lang w:val="en-GB" w:eastAsia="en-US" w:bidi="ar-EG"/>
        </w:rPr>
        <w:t>منهجية</w:t>
      </w:r>
      <w:r w:rsidRPr="00F30B4B">
        <w:rPr>
          <w:rFonts w:eastAsia="MS Mincho" w:cs="Simplified Arabic" w:hint="cs"/>
          <w:b/>
          <w:bCs/>
          <w:sz w:val="22"/>
          <w:rtl/>
          <w:lang w:val="en-GB" w:eastAsia="en-US" w:bidi="ar-EG"/>
        </w:rPr>
        <w:t xml:space="preserve"> المتبعة</w:t>
      </w:r>
      <w:r w:rsidRPr="00F30B4B">
        <w:rPr>
          <w:rFonts w:eastAsia="MS Mincho" w:cs="Simplified Arabic"/>
          <w:b/>
          <w:bCs/>
          <w:sz w:val="22"/>
          <w:rtl/>
          <w:lang w:val="en-GB" w:eastAsia="en-US" w:bidi="ar-EG"/>
        </w:rPr>
        <w:t xml:space="preserve"> ومصادر المعلومات</w:t>
      </w:r>
    </w:p>
    <w:p w14:paraId="0E8641E1" w14:textId="15B4F0F5" w:rsidR="00AD6604" w:rsidRDefault="003846A3"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3846A3">
        <w:rPr>
          <w:rFonts w:ascii="Simplified Arabic" w:hAnsi="Simplified Arabic" w:cs="Simplified Arabic"/>
          <w:rtl/>
          <w:lang w:val="en-US" w:eastAsia="en-US"/>
        </w:rPr>
        <w:t xml:space="preserve">رهناً بتوافر الموارد، ستُكلّف الأمانة بإجراء تقييم </w:t>
      </w:r>
      <w:r>
        <w:rPr>
          <w:rFonts w:ascii="Simplified Arabic" w:hAnsi="Simplified Arabic" w:cs="Simplified Arabic" w:hint="cs"/>
          <w:rtl/>
          <w:lang w:val="en-US" w:eastAsia="en-US"/>
        </w:rPr>
        <w:t xml:space="preserve">مستقل </w:t>
      </w:r>
      <w:r w:rsidRPr="003846A3">
        <w:rPr>
          <w:rFonts w:ascii="Simplified Arabic" w:hAnsi="Simplified Arabic" w:cs="Simplified Arabic"/>
          <w:rtl/>
          <w:lang w:val="en-US" w:eastAsia="en-US"/>
        </w:rPr>
        <w:t xml:space="preserve">في عام 2029، بالتزامن مع </w:t>
      </w:r>
      <w:r>
        <w:rPr>
          <w:rFonts w:ascii="Simplified Arabic" w:hAnsi="Simplified Arabic" w:cs="Simplified Arabic" w:hint="cs"/>
          <w:rtl/>
          <w:lang w:val="en-US" w:eastAsia="en-US"/>
        </w:rPr>
        <w:t>الاستعراض</w:t>
      </w:r>
      <w:r w:rsidRPr="003846A3">
        <w:rPr>
          <w:rFonts w:ascii="Simplified Arabic" w:hAnsi="Simplified Arabic" w:cs="Simplified Arabic"/>
          <w:rtl/>
          <w:lang w:val="en-US" w:eastAsia="en-US"/>
        </w:rPr>
        <w:t xml:space="preserve"> العالمي الثاني للإطار، مع التركيز على آلية التعاون التقني والعلمي. وسيتم استخدام ثلاث طرق رئيسية لجمع البيانات: (أ) </w:t>
      </w:r>
      <w:r>
        <w:rPr>
          <w:rFonts w:ascii="Simplified Arabic" w:hAnsi="Simplified Arabic" w:cs="Simplified Arabic" w:hint="cs"/>
          <w:rtl/>
          <w:lang w:val="en-US" w:eastAsia="en-US"/>
        </w:rPr>
        <w:t>استعراض</w:t>
      </w:r>
      <w:r w:rsidRPr="003846A3">
        <w:rPr>
          <w:rFonts w:ascii="Simplified Arabic" w:hAnsi="Simplified Arabic" w:cs="Simplified Arabic"/>
          <w:rtl/>
          <w:lang w:val="en-US" w:eastAsia="en-US"/>
        </w:rPr>
        <w:t xml:space="preserve"> الوثائق ذات الصلة، بما في ذلك خطط العمل وتقارير أنشطة مراكز دعم التعاون التقني والعلمي</w:t>
      </w:r>
      <w:r w:rsidR="00B93061">
        <w:rPr>
          <w:rFonts w:ascii="Simplified Arabic" w:hAnsi="Simplified Arabic" w:cs="Simplified Arabic" w:hint="cs"/>
          <w:rtl/>
          <w:lang w:val="en-US" w:eastAsia="en-US"/>
        </w:rPr>
        <w:t xml:space="preserve"> لفترات السنتين</w:t>
      </w:r>
      <w:r w:rsidRPr="003846A3">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وكيان</w:t>
      </w:r>
      <w:r w:rsidRPr="003846A3">
        <w:rPr>
          <w:rFonts w:ascii="Simplified Arabic" w:hAnsi="Simplified Arabic" w:cs="Simplified Arabic"/>
          <w:rtl/>
          <w:lang w:val="en-US" w:eastAsia="en-US"/>
        </w:rPr>
        <w:t xml:space="preserve"> التنسيق العالمي، والاستراتيجيات وخطط العمل الوطنية للتنوع البيولوجي، والتقارير الوطنية، ودراسات الحالة وتقارير المشاريع ذات الصلة؛ (ب) </w:t>
      </w:r>
      <w:r w:rsidR="00A73FEB">
        <w:rPr>
          <w:rFonts w:ascii="Simplified Arabic" w:hAnsi="Simplified Arabic" w:cs="Simplified Arabic" w:hint="cs"/>
          <w:rtl/>
          <w:lang w:val="en-US" w:eastAsia="en-US"/>
        </w:rPr>
        <w:t>ال</w:t>
      </w:r>
      <w:r w:rsidR="00A73FEB" w:rsidRPr="002410C6">
        <w:rPr>
          <w:rFonts w:ascii="Simplified Arabic" w:hAnsi="Simplified Arabic" w:cs="Simplified Arabic" w:hint="cs"/>
          <w:rtl/>
          <w:lang w:val="en-US" w:eastAsia="en-US"/>
        </w:rPr>
        <w:t>استقصاء</w:t>
      </w:r>
      <w:r w:rsidR="00A73FEB" w:rsidRPr="002410C6">
        <w:rPr>
          <w:rFonts w:ascii="Simplified Arabic" w:hAnsi="Simplified Arabic" w:cs="Simplified Arabic"/>
          <w:rtl/>
          <w:lang w:val="en-US" w:eastAsia="en-US"/>
        </w:rPr>
        <w:t xml:space="preserve"> </w:t>
      </w:r>
      <w:r w:rsidR="00A73FEB">
        <w:rPr>
          <w:rFonts w:ascii="Simplified Arabic" w:hAnsi="Simplified Arabic" w:cs="Simplified Arabic" w:hint="cs"/>
          <w:rtl/>
          <w:lang w:val="en-US" w:eastAsia="en-US"/>
        </w:rPr>
        <w:t>ال</w:t>
      </w:r>
      <w:r w:rsidR="00A73FEB" w:rsidRPr="002410C6">
        <w:rPr>
          <w:rFonts w:ascii="Simplified Arabic" w:hAnsi="Simplified Arabic" w:cs="Simplified Arabic"/>
          <w:rtl/>
          <w:lang w:val="en-US" w:eastAsia="en-US"/>
        </w:rPr>
        <w:t>إلكتروني</w:t>
      </w:r>
      <w:r w:rsidRPr="003846A3">
        <w:rPr>
          <w:rFonts w:ascii="Simplified Arabic" w:hAnsi="Simplified Arabic" w:cs="Simplified Arabic"/>
          <w:rtl/>
          <w:lang w:val="en-US" w:eastAsia="en-US"/>
        </w:rPr>
        <w:t xml:space="preserve">؛ (ج) </w:t>
      </w:r>
      <w:r w:rsidR="00A73FEB">
        <w:rPr>
          <w:rFonts w:ascii="Simplified Arabic" w:hAnsi="Simplified Arabic" w:cs="Simplified Arabic" w:hint="cs"/>
          <w:rtl/>
          <w:lang w:val="en-US" w:eastAsia="en-US"/>
        </w:rPr>
        <w:t>ال</w:t>
      </w:r>
      <w:r w:rsidRPr="003846A3">
        <w:rPr>
          <w:rFonts w:ascii="Simplified Arabic" w:hAnsi="Simplified Arabic" w:cs="Simplified Arabic"/>
          <w:rtl/>
          <w:lang w:val="en-US" w:eastAsia="en-US"/>
        </w:rPr>
        <w:t xml:space="preserve">مقابلات مع الأطراف، وممثلي الشعوب الأصلية والمجتمعات المحلية، وغيرهم من أصحاب المصلحة، بما في ذلك المنظمات التي تُمثّل النساء والشباب، وموظفي مراكز الدعم </w:t>
      </w:r>
      <w:r w:rsidR="00010640">
        <w:rPr>
          <w:rFonts w:ascii="Simplified Arabic" w:hAnsi="Simplified Arabic" w:cs="Simplified Arabic" w:hint="cs"/>
          <w:rtl/>
          <w:lang w:val="en-US" w:eastAsia="en-US"/>
        </w:rPr>
        <w:t>وكيان</w:t>
      </w:r>
      <w:r w:rsidRPr="003846A3">
        <w:rPr>
          <w:rFonts w:ascii="Simplified Arabic" w:hAnsi="Simplified Arabic" w:cs="Simplified Arabic"/>
          <w:rtl/>
          <w:lang w:val="en-US" w:eastAsia="en-US"/>
        </w:rPr>
        <w:t xml:space="preserve"> التنسيق العالمي، والشركاء الرئيسيين.</w:t>
      </w:r>
    </w:p>
    <w:p w14:paraId="4BA76C44" w14:textId="0C393C16" w:rsidR="00010640" w:rsidRPr="002410C6" w:rsidRDefault="00010640"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2410C6">
        <w:rPr>
          <w:rFonts w:ascii="Simplified Arabic" w:hAnsi="Simplified Arabic" w:cs="Simplified Arabic"/>
          <w:rtl/>
          <w:lang w:val="en-US" w:eastAsia="en-US"/>
        </w:rPr>
        <w:t xml:space="preserve">تهدف مجموعة العناصر غير </w:t>
      </w:r>
      <w:r w:rsidR="00D71DDB">
        <w:rPr>
          <w:rFonts w:ascii="Simplified Arabic" w:hAnsi="Simplified Arabic" w:cs="Simplified Arabic" w:hint="cs"/>
          <w:rtl/>
          <w:lang w:val="en-US" w:eastAsia="en-US"/>
        </w:rPr>
        <w:t>الحصرية</w:t>
      </w:r>
      <w:r w:rsidRPr="002410C6">
        <w:rPr>
          <w:rFonts w:ascii="Simplified Arabic" w:hAnsi="Simplified Arabic" w:cs="Simplified Arabic" w:hint="cs"/>
          <w:rtl/>
          <w:lang w:val="en-US" w:eastAsia="en-US"/>
        </w:rPr>
        <w:t xml:space="preserve"> التالية</w:t>
      </w:r>
      <w:r w:rsidRPr="002410C6">
        <w:rPr>
          <w:rFonts w:ascii="Simplified Arabic" w:hAnsi="Simplified Arabic" w:cs="Simplified Arabic"/>
          <w:rtl/>
          <w:lang w:val="en-US" w:eastAsia="en-US"/>
        </w:rPr>
        <w:t>، إلى توجيه تصميم التقييم:</w:t>
      </w:r>
    </w:p>
    <w:p w14:paraId="2E09DE71" w14:textId="6C50BF6C" w:rsidR="00010640" w:rsidRPr="00E860F8" w:rsidRDefault="00F64976"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مدى نجاح الآلية في تعزيز التعاون التقني والعلمي بين الأطراف وأصحاب المصلحة الآخرين لدعم الإطار وتنفيذ الاستراتيجيات وخطط العمل الوطنية للتنوع البيولوجي؛</w:t>
      </w:r>
    </w:p>
    <w:p w14:paraId="1865D680" w14:textId="77777777" w:rsidR="00E860F8" w:rsidRPr="00E860F8"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lastRenderedPageBreak/>
        <w:t>مدى إسهام الآلية في تعزيز القدرات التقنية والمؤسسية في مجالات العلوم والتكنولوجيا والابتكار؛</w:t>
      </w:r>
    </w:p>
    <w:p w14:paraId="36A67760" w14:textId="2CCF53B4" w:rsidR="00E860F8" w:rsidRPr="00E860F8"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تحديد أنجع الاستراتيجيات المُطبقة لتعزيز وتيسير التعاون التقني والعلمي، وتطوير التكنولوجيا</w:t>
      </w:r>
      <w:r>
        <w:rPr>
          <w:rFonts w:cs="Simplified Arabic" w:hint="cs"/>
          <w:sz w:val="22"/>
          <w:rtl/>
          <w:lang w:val="en-US" w:eastAsia="en-US"/>
        </w:rPr>
        <w:t>ت</w:t>
      </w:r>
      <w:r w:rsidRPr="00E860F8">
        <w:rPr>
          <w:rFonts w:cs="Simplified Arabic"/>
          <w:sz w:val="22"/>
          <w:rtl/>
          <w:lang w:val="en-US" w:eastAsia="en-US"/>
        </w:rPr>
        <w:t xml:space="preserve"> ونقلها واستخدامها؛</w:t>
      </w:r>
    </w:p>
    <w:p w14:paraId="70E45DFC" w14:textId="05860E8C" w:rsidR="00F64976"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 xml:space="preserve">مدى استرشاد الأنشطة والمشاريع في إطار آلية التعاون التقني والعلمي بالمبادئ الواردة في القسم </w:t>
      </w:r>
      <w:r>
        <w:rPr>
          <w:rFonts w:cs="Simplified Arabic" w:hint="cs"/>
          <w:sz w:val="22"/>
          <w:rtl/>
          <w:lang w:val="en-US" w:eastAsia="en-US"/>
        </w:rPr>
        <w:t xml:space="preserve">باء </w:t>
      </w:r>
      <w:r w:rsidRPr="00E860F8">
        <w:rPr>
          <w:rFonts w:cs="Simplified Arabic"/>
          <w:sz w:val="22"/>
          <w:rtl/>
          <w:lang w:val="en-US" w:eastAsia="en-US"/>
        </w:rPr>
        <w:t xml:space="preserve">من المرفق الثاني </w:t>
      </w:r>
      <w:r>
        <w:rPr>
          <w:rFonts w:cs="Simplified Arabic" w:hint="cs"/>
          <w:sz w:val="22"/>
          <w:rtl/>
          <w:lang w:val="en-US" w:eastAsia="en-US"/>
        </w:rPr>
        <w:t>للمقرر</w:t>
      </w:r>
      <w:r w:rsidRPr="00E860F8">
        <w:rPr>
          <w:rFonts w:cs="Simplified Arabic"/>
          <w:sz w:val="22"/>
          <w:rtl/>
          <w:lang w:val="en-US" w:eastAsia="en-US"/>
        </w:rPr>
        <w:t xml:space="preserve"> </w:t>
      </w:r>
      <w:hyperlink r:id="rId20" w:history="1">
        <w:r w:rsidRPr="00981B99">
          <w:rPr>
            <w:rStyle w:val="Hyperlink"/>
            <w:rtl/>
            <w:lang w:val="en-US" w:eastAsia="en-US"/>
          </w:rPr>
          <w:t>15/8</w:t>
        </w:r>
      </w:hyperlink>
      <w:r w:rsidRPr="00E860F8">
        <w:rPr>
          <w:rFonts w:cs="Simplified Arabic"/>
          <w:sz w:val="22"/>
          <w:rtl/>
          <w:lang w:val="en-US" w:eastAsia="en-US"/>
        </w:rPr>
        <w:t xml:space="preserve"> الصادر عن مؤتمر الأطراف</w:t>
      </w:r>
      <w:r w:rsidR="00AE52BF">
        <w:rPr>
          <w:rFonts w:cs="Simplified Arabic" w:hint="cs"/>
          <w:sz w:val="22"/>
          <w:rtl/>
          <w:lang w:val="en-US" w:eastAsia="en-US"/>
        </w:rPr>
        <w:t>؛</w:t>
      </w:r>
    </w:p>
    <w:p w14:paraId="2E329074" w14:textId="15AFBF5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مدى قدرة مراكز دعم التعاون التقني والعلمي على أداء مهامها، وفقًا للفقرة 26 من </w:t>
      </w:r>
      <w:r w:rsidR="00791098">
        <w:rPr>
          <w:rFonts w:cs="Simplified Arabic" w:hint="cs"/>
          <w:sz w:val="22"/>
          <w:rtl/>
          <w:lang w:val="en-US" w:eastAsia="en-US"/>
        </w:rPr>
        <w:t>المقرر</w:t>
      </w:r>
      <w:r w:rsidRPr="00981B99">
        <w:rPr>
          <w:rFonts w:cs="Simplified Arabic"/>
          <w:sz w:val="22"/>
          <w:rtl/>
          <w:lang w:val="en-US" w:eastAsia="en-US"/>
        </w:rPr>
        <w:t xml:space="preserve"> </w:t>
      </w:r>
      <w:hyperlink r:id="rId21" w:history="1">
        <w:r w:rsidRPr="00791098">
          <w:rPr>
            <w:rStyle w:val="Hyperlink"/>
            <w:rFonts w:cs="Simplified Arabic"/>
            <w:sz w:val="22"/>
            <w:rtl/>
            <w:lang w:val="en-US" w:eastAsia="en-US"/>
          </w:rPr>
          <w:t>15/8</w:t>
        </w:r>
      </w:hyperlink>
      <w:r w:rsidRPr="00981B99">
        <w:rPr>
          <w:rFonts w:cs="Simplified Arabic"/>
          <w:sz w:val="22"/>
          <w:rtl/>
          <w:lang w:val="en-US" w:eastAsia="en-US"/>
        </w:rPr>
        <w:t>؛</w:t>
      </w:r>
    </w:p>
    <w:p w14:paraId="7A5AC037" w14:textId="733FDAA4"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كيف</w:t>
      </w:r>
      <w:r w:rsidR="00791098">
        <w:rPr>
          <w:rFonts w:cs="Simplified Arabic" w:hint="cs"/>
          <w:sz w:val="22"/>
          <w:rtl/>
          <w:lang w:val="en-US" w:eastAsia="en-US"/>
        </w:rPr>
        <w:t>ية تأثير ا</w:t>
      </w:r>
      <w:r w:rsidRPr="00981B99">
        <w:rPr>
          <w:rFonts w:cs="Simplified Arabic"/>
          <w:sz w:val="22"/>
          <w:rtl/>
          <w:lang w:val="en-US" w:eastAsia="en-US"/>
        </w:rPr>
        <w:t>لموارد على أداء مراكز دعم التعاون التقني والعلمي لمهامها؛</w:t>
      </w:r>
    </w:p>
    <w:p w14:paraId="6B6492C8" w14:textId="4890D6FC" w:rsidR="00981B99" w:rsidRPr="00981B99" w:rsidRDefault="0079109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C55ED9">
        <w:rPr>
          <w:rFonts w:cs="Simplified Arabic" w:hint="cs"/>
          <w:sz w:val="22"/>
          <w:rtl/>
          <w:lang w:val="en-US" w:eastAsia="en-US"/>
        </w:rPr>
        <w:t>ما هي الأمور التي ثبتت جداوها والتي باءت بالفشل</w:t>
      </w:r>
      <w:r>
        <w:rPr>
          <w:rFonts w:cs="Simplified Arabic" w:hint="cs"/>
          <w:sz w:val="22"/>
          <w:rtl/>
          <w:lang w:val="en-US" w:eastAsia="en-US"/>
        </w:rPr>
        <w:t xml:space="preserve"> </w:t>
      </w:r>
      <w:r w:rsidR="00981B99" w:rsidRPr="00981B99">
        <w:rPr>
          <w:rFonts w:cs="Simplified Arabic"/>
          <w:sz w:val="22"/>
          <w:rtl/>
          <w:lang w:val="en-US" w:eastAsia="en-US"/>
        </w:rPr>
        <w:t xml:space="preserve">في تفعيل مراكز دعم التعاون التقني والعلمي </w:t>
      </w:r>
      <w:r w:rsidR="00431639">
        <w:rPr>
          <w:rFonts w:cs="Simplified Arabic" w:hint="cs"/>
          <w:sz w:val="22"/>
          <w:rtl/>
          <w:lang w:val="en-US" w:eastAsia="en-US"/>
        </w:rPr>
        <w:t>وكيان</w:t>
      </w:r>
      <w:r w:rsidR="00981B99" w:rsidRPr="00981B99">
        <w:rPr>
          <w:rFonts w:cs="Simplified Arabic"/>
          <w:sz w:val="22"/>
          <w:rtl/>
          <w:lang w:val="en-US" w:eastAsia="en-US"/>
        </w:rPr>
        <w:t xml:space="preserve"> التنسيق العالمي؛</w:t>
      </w:r>
    </w:p>
    <w:p w14:paraId="597D2DB3" w14:textId="0A1109C5"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التحديات الرئيسية في تفعيل مراكز دعم التعاون التقني والعلمي </w:t>
      </w:r>
      <w:r w:rsidR="00431639">
        <w:rPr>
          <w:rFonts w:cs="Simplified Arabic" w:hint="cs"/>
          <w:sz w:val="22"/>
          <w:rtl/>
          <w:lang w:val="en-US" w:eastAsia="en-US"/>
        </w:rPr>
        <w:t>وكيان</w:t>
      </w:r>
      <w:r w:rsidRPr="00981B99">
        <w:rPr>
          <w:rFonts w:cs="Simplified Arabic"/>
          <w:sz w:val="22"/>
          <w:rtl/>
          <w:lang w:val="en-US" w:eastAsia="en-US"/>
        </w:rPr>
        <w:t xml:space="preserve"> التنسيق العالمي؛</w:t>
      </w:r>
    </w:p>
    <w:p w14:paraId="2035DE11" w14:textId="7777777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القيود المؤسسية والمالية والتشغيلية التي واجهتها مراكز دعم التعاون التقني والعلمي؛</w:t>
      </w:r>
    </w:p>
    <w:p w14:paraId="685FB99E" w14:textId="7777777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مدى قدرة مراكز دعم التعاون التقني والعلمي على التنسيق الفعال فيما بينها ومع المبادرات والمنصات والمراكز والشبكات الأخرى ذات الصلة في منطقتها أو مناطقها الفرعية؛</w:t>
      </w:r>
    </w:p>
    <w:p w14:paraId="0B24CAB0" w14:textId="7777777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مستوى رضا الأطراف عن الدعم الذي تلقته من مراكز دعم التعاون التقني والعلمي؛</w:t>
      </w:r>
    </w:p>
    <w:p w14:paraId="7F38952A" w14:textId="34AA40F8" w:rsid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مستوى رضا مراكز دعم التعاون التقني والعلمي عن التنسيق والخدمات التي </w:t>
      </w:r>
      <w:r w:rsidR="00D869A4">
        <w:rPr>
          <w:rFonts w:cs="Simplified Arabic" w:hint="cs"/>
          <w:sz w:val="22"/>
          <w:rtl/>
          <w:lang w:val="en-US" w:eastAsia="en-US"/>
        </w:rPr>
        <w:t>ي</w:t>
      </w:r>
      <w:r w:rsidRPr="00981B99">
        <w:rPr>
          <w:rFonts w:cs="Simplified Arabic"/>
          <w:sz w:val="22"/>
          <w:rtl/>
          <w:lang w:val="en-US" w:eastAsia="en-US"/>
        </w:rPr>
        <w:t xml:space="preserve">قدمها </w:t>
      </w:r>
      <w:r w:rsidR="00D869A4">
        <w:rPr>
          <w:rFonts w:cs="Simplified Arabic" w:hint="cs"/>
          <w:sz w:val="22"/>
          <w:rtl/>
          <w:lang w:val="en-US" w:eastAsia="en-US"/>
        </w:rPr>
        <w:t>كيان</w:t>
      </w:r>
      <w:r w:rsidRPr="00981B99">
        <w:rPr>
          <w:rFonts w:cs="Simplified Arabic"/>
          <w:sz w:val="22"/>
          <w:rtl/>
          <w:lang w:val="en-US" w:eastAsia="en-US"/>
        </w:rPr>
        <w:t xml:space="preserve"> التنسيق العالمي؛ </w:t>
      </w:r>
      <w:r w:rsidR="00A822E1">
        <w:rPr>
          <w:rFonts w:cs="Simplified Arabic" w:hint="cs"/>
          <w:sz w:val="22"/>
          <w:rtl/>
          <w:lang w:val="en-US" w:eastAsia="en-US"/>
        </w:rPr>
        <w:t>وال</w:t>
      </w:r>
      <w:r w:rsidRPr="00981B99">
        <w:rPr>
          <w:rFonts w:cs="Simplified Arabic"/>
          <w:sz w:val="22"/>
          <w:rtl/>
          <w:lang w:val="en-US" w:eastAsia="en-US"/>
        </w:rPr>
        <w:t xml:space="preserve">توصيات </w:t>
      </w:r>
      <w:r w:rsidR="00A822E1">
        <w:rPr>
          <w:rFonts w:cs="Simplified Arabic" w:hint="cs"/>
          <w:sz w:val="22"/>
          <w:rtl/>
          <w:lang w:val="en-US" w:eastAsia="en-US"/>
        </w:rPr>
        <w:t>ال</w:t>
      </w:r>
      <w:r w:rsidRPr="00981B99">
        <w:rPr>
          <w:rFonts w:cs="Simplified Arabic"/>
          <w:sz w:val="22"/>
          <w:rtl/>
          <w:lang w:val="en-US" w:eastAsia="en-US"/>
        </w:rPr>
        <w:t>رئيسية بشأن تعزيز آلية التعاون التقني والعلمي لما بعد عام 2030</w:t>
      </w:r>
      <w:r w:rsidR="00AE52BF">
        <w:rPr>
          <w:rFonts w:cs="Simplified Arabic" w:hint="cs"/>
          <w:sz w:val="22"/>
          <w:rtl/>
          <w:lang w:val="en-US" w:eastAsia="en-US"/>
        </w:rPr>
        <w:t>؛</w:t>
      </w:r>
    </w:p>
    <w:p w14:paraId="312E5684" w14:textId="6578C9D1" w:rsidR="004450A9" w:rsidRDefault="004450A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4450A9">
        <w:rPr>
          <w:rFonts w:cs="Simplified Arabic"/>
          <w:sz w:val="22"/>
          <w:rtl/>
          <w:lang w:val="en-US" w:eastAsia="en-US"/>
        </w:rPr>
        <w:t>توصيات رئيسية بشأن تعزيز آلية التعاون التقني والعلمي لما بعد عام 2030.</w:t>
      </w:r>
    </w:p>
    <w:p w14:paraId="355FBB02" w14:textId="4D349AAD" w:rsidR="007037EE" w:rsidRDefault="004450A9"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007037EE" w:rsidRPr="007037EE">
        <w:rPr>
          <w:rFonts w:ascii="Simplified Arabic" w:hAnsi="Simplified Arabic" w:cs="Simplified Arabic"/>
          <w:rtl/>
          <w:lang w:val="en-US" w:eastAsia="en-US"/>
        </w:rPr>
        <w:t xml:space="preserve">إضافةً إلى العناصر المذكورة أعلاه، سيُجرى التقييم، حسب الاقتضاء، باستخدام معايير تقييم أداء مراكز دعم التعاون التقني والعلمي </w:t>
      </w:r>
      <w:r w:rsidR="00D41D1C">
        <w:rPr>
          <w:rFonts w:ascii="Simplified Arabic" w:hAnsi="Simplified Arabic" w:cs="Simplified Arabic" w:hint="cs"/>
          <w:rtl/>
          <w:lang w:val="en-US" w:eastAsia="en-US"/>
        </w:rPr>
        <w:t>وكيان</w:t>
      </w:r>
      <w:r w:rsidR="007037EE" w:rsidRPr="007037EE">
        <w:rPr>
          <w:rFonts w:ascii="Simplified Arabic" w:hAnsi="Simplified Arabic" w:cs="Simplified Arabic"/>
          <w:rtl/>
          <w:lang w:val="en-US" w:eastAsia="en-US"/>
        </w:rPr>
        <w:t xml:space="preserve"> التنسيق العالمي التي ستُطوّرها الأمانة </w:t>
      </w:r>
      <w:r w:rsidR="00D41D1C">
        <w:rPr>
          <w:rFonts w:ascii="Simplified Arabic" w:hAnsi="Simplified Arabic" w:cs="Simplified Arabic" w:hint="cs"/>
          <w:rtl/>
          <w:lang w:val="en-US" w:eastAsia="en-US"/>
        </w:rPr>
        <w:t>والفريق ا</w:t>
      </w:r>
      <w:r w:rsidR="007037EE" w:rsidRPr="007037EE">
        <w:rPr>
          <w:rFonts w:ascii="Simplified Arabic" w:hAnsi="Simplified Arabic" w:cs="Simplified Arabic"/>
          <w:rtl/>
          <w:lang w:val="en-US" w:eastAsia="en-US"/>
        </w:rPr>
        <w:t xml:space="preserve">لاستشاري غير الرسمي بشكل مشترك. ورهناً بتوافر البيانات، قد يستند التقييم، إلى جانب المؤشرات ذات الصلة </w:t>
      </w:r>
      <w:r w:rsidR="009049F4">
        <w:rPr>
          <w:rFonts w:ascii="Simplified Arabic" w:hAnsi="Simplified Arabic" w:cs="Simplified Arabic" w:hint="cs"/>
          <w:rtl/>
          <w:lang w:val="en-US" w:eastAsia="en-US"/>
        </w:rPr>
        <w:t>ل</w:t>
      </w:r>
      <w:r w:rsidR="007037EE" w:rsidRPr="007037EE">
        <w:rPr>
          <w:rFonts w:ascii="Simplified Arabic" w:hAnsi="Simplified Arabic" w:cs="Simplified Arabic"/>
          <w:rtl/>
          <w:lang w:val="en-US" w:eastAsia="en-US"/>
        </w:rPr>
        <w:t xml:space="preserve">إطار </w:t>
      </w:r>
      <w:r w:rsidR="009049F4">
        <w:rPr>
          <w:rFonts w:ascii="Simplified Arabic" w:hAnsi="Simplified Arabic" w:cs="Simplified Arabic" w:hint="cs"/>
          <w:rtl/>
          <w:lang w:val="en-US" w:eastAsia="en-US"/>
        </w:rPr>
        <w:t>ال</w:t>
      </w:r>
      <w:r w:rsidR="007037EE" w:rsidRPr="007037EE">
        <w:rPr>
          <w:rFonts w:ascii="Simplified Arabic" w:hAnsi="Simplified Arabic" w:cs="Simplified Arabic"/>
          <w:rtl/>
          <w:lang w:val="en-US" w:eastAsia="en-US"/>
        </w:rPr>
        <w:t xml:space="preserve">رصد </w:t>
      </w:r>
      <w:r w:rsidR="009049F4">
        <w:rPr>
          <w:rFonts w:ascii="Simplified Arabic" w:hAnsi="Simplified Arabic" w:cs="Simplified Arabic" w:hint="cs"/>
          <w:rtl/>
          <w:lang w:val="en-US" w:eastAsia="en-US"/>
        </w:rPr>
        <w:t>ل</w:t>
      </w:r>
      <w:r w:rsidR="007037EE" w:rsidRPr="007037EE">
        <w:rPr>
          <w:rFonts w:ascii="Simplified Arabic" w:hAnsi="Simplified Arabic" w:cs="Simplified Arabic"/>
          <w:rtl/>
          <w:lang w:val="en-US" w:eastAsia="en-US"/>
        </w:rPr>
        <w:t>إطار كونمينغ-مونتريال العالمي للتنوع البيولوجي، إلى المؤشرات التالية التي اقترح</w:t>
      </w:r>
      <w:r w:rsidR="009049F4">
        <w:rPr>
          <w:rFonts w:ascii="Simplified Arabic" w:hAnsi="Simplified Arabic" w:cs="Simplified Arabic" w:hint="cs"/>
          <w:rtl/>
          <w:lang w:val="en-US" w:eastAsia="en-US"/>
        </w:rPr>
        <w:t>ه</w:t>
      </w:r>
      <w:r w:rsidR="007037EE" w:rsidRPr="007037EE">
        <w:rPr>
          <w:rFonts w:ascii="Simplified Arabic" w:hAnsi="Simplified Arabic" w:cs="Simplified Arabic"/>
          <w:rtl/>
          <w:lang w:val="en-US" w:eastAsia="en-US"/>
        </w:rPr>
        <w:t xml:space="preserve">ا </w:t>
      </w:r>
      <w:r w:rsidR="009049F4">
        <w:rPr>
          <w:rFonts w:ascii="Simplified Arabic" w:hAnsi="Simplified Arabic" w:cs="Simplified Arabic" w:hint="cs"/>
          <w:rtl/>
          <w:lang w:val="en-US" w:eastAsia="en-US"/>
        </w:rPr>
        <w:t>الفريق</w:t>
      </w:r>
      <w:r w:rsidR="007037EE" w:rsidRPr="007037EE">
        <w:rPr>
          <w:rFonts w:ascii="Simplified Arabic" w:hAnsi="Simplified Arabic" w:cs="Simplified Arabic"/>
          <w:rtl/>
          <w:lang w:val="en-US" w:eastAsia="en-US"/>
        </w:rPr>
        <w:t xml:space="preserve"> خلال اجتماعه الثالث:</w:t>
      </w:r>
      <w:r w:rsidR="0014052E" w:rsidRPr="00696DFB">
        <w:rPr>
          <w:rStyle w:val="FootnoteReference"/>
          <w:kern w:val="22"/>
        </w:rPr>
        <w:footnoteReference w:id="11"/>
      </w:r>
    </w:p>
    <w:p w14:paraId="5BBE67BF" w14:textId="4C7CA651"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w:t>
      </w:r>
      <w:r w:rsidR="00F07E7D">
        <w:rPr>
          <w:rFonts w:cs="Simplified Arabic" w:hint="cs"/>
          <w:sz w:val="22"/>
          <w:rtl/>
          <w:lang w:val="en-US" w:eastAsia="en-US"/>
        </w:rPr>
        <w:t>البلدان</w:t>
      </w:r>
      <w:r w:rsidRPr="009049F4">
        <w:rPr>
          <w:rFonts w:cs="Simplified Arabic"/>
          <w:sz w:val="22"/>
          <w:rtl/>
          <w:lang w:val="en-US" w:eastAsia="en-US"/>
        </w:rPr>
        <w:t xml:space="preserve"> التي تتلقى الدعم من مراكز دعم التعاون التقني والعلمي؛</w:t>
      </w:r>
    </w:p>
    <w:p w14:paraId="168C20E4"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الأدوات والموارد التقنية المتبادلة بين مراكز دعم التعاون التقني والعلمي؛</w:t>
      </w:r>
    </w:p>
    <w:p w14:paraId="76C3F2FF"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مقدار الأموال التي تم حشدها من خلال آلية التعاون التقني والعلمي؛</w:t>
      </w:r>
    </w:p>
    <w:p w14:paraId="0EFE01E4"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فرص التعاون التقني والعلمي التي أتاحتها الأطراف واستفادت منها؛</w:t>
      </w:r>
    </w:p>
    <w:p w14:paraId="7DBFF42A" w14:textId="20F2380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جهود </w:t>
      </w:r>
      <w:r w:rsidR="00DD02E2">
        <w:rPr>
          <w:rFonts w:cs="Simplified Arabic" w:hint="cs"/>
          <w:sz w:val="22"/>
          <w:rtl/>
          <w:lang w:val="en-US" w:eastAsia="en-US"/>
        </w:rPr>
        <w:t>المواءمة</w:t>
      </w:r>
      <w:r w:rsidRPr="009049F4">
        <w:rPr>
          <w:rFonts w:cs="Simplified Arabic"/>
          <w:sz w:val="22"/>
          <w:rtl/>
          <w:lang w:val="en-US" w:eastAsia="en-US"/>
        </w:rPr>
        <w:t xml:space="preserve"> الناجحة؛</w:t>
      </w:r>
    </w:p>
    <w:p w14:paraId="4D4E3157" w14:textId="216185D4"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التطبيقات التكنولوجية المعتمدة بين </w:t>
      </w:r>
      <w:r w:rsidR="005B0D2A">
        <w:rPr>
          <w:rFonts w:cs="Simplified Arabic" w:hint="cs"/>
          <w:sz w:val="22"/>
          <w:rtl/>
          <w:lang w:val="en-US" w:eastAsia="en-US"/>
        </w:rPr>
        <w:t>البلدان</w:t>
      </w:r>
      <w:r w:rsidRPr="009049F4">
        <w:rPr>
          <w:rFonts w:cs="Simplified Arabic"/>
          <w:sz w:val="22"/>
          <w:rtl/>
          <w:lang w:val="en-US" w:eastAsia="en-US"/>
        </w:rPr>
        <w:t>؛</w:t>
      </w:r>
    </w:p>
    <w:p w14:paraId="47B76C5A"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lastRenderedPageBreak/>
        <w:t>عدد برامج تبادل الخبراء المنفذة؛</w:t>
      </w:r>
    </w:p>
    <w:p w14:paraId="2AA0BEA8"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برامج البحوث المشتركة المنفذة؛</w:t>
      </w:r>
    </w:p>
    <w:p w14:paraId="5DEC2A55" w14:textId="0371B7C8" w:rsid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مشاريع التطوير التكنولوجي المشتركة المنفذة.</w:t>
      </w:r>
    </w:p>
    <w:p w14:paraId="520E20C2" w14:textId="664BCDAE" w:rsidR="005B0D2A" w:rsidRDefault="005B0D2A"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5B0D2A">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للاستعراض</w:t>
      </w:r>
      <w:r w:rsidRPr="005B0D2A">
        <w:rPr>
          <w:rFonts w:ascii="Simplified Arabic" w:hAnsi="Simplified Arabic" w:cs="Simplified Arabic"/>
          <w:rtl/>
          <w:lang w:val="en-US" w:eastAsia="en-US"/>
        </w:rPr>
        <w:t xml:space="preserve"> من مصادر مختلفة، بما في ذلك:</w:t>
      </w:r>
    </w:p>
    <w:p w14:paraId="5AB1587F" w14:textId="0656AEFD" w:rsidR="003A67F7" w:rsidRPr="003A67F7" w:rsidRDefault="003A67F7"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خطط العمل المُعدة لمراكز التعاون التقني والعلمي </w:t>
      </w:r>
      <w:r w:rsidR="00765478">
        <w:rPr>
          <w:rFonts w:cs="Simplified Arabic" w:hint="cs"/>
          <w:sz w:val="22"/>
          <w:rtl/>
          <w:lang w:val="en-US" w:eastAsia="en-US"/>
        </w:rPr>
        <w:t>وكيان</w:t>
      </w:r>
      <w:r w:rsidRPr="003A67F7">
        <w:rPr>
          <w:rFonts w:cs="Simplified Arabic"/>
          <w:sz w:val="22"/>
          <w:rtl/>
          <w:lang w:val="en-US" w:eastAsia="en-US"/>
        </w:rPr>
        <w:t xml:space="preserve"> التنسيق العالمي؛</w:t>
      </w:r>
    </w:p>
    <w:p w14:paraId="7EF83FBE" w14:textId="79ED75D8" w:rsidR="003A67F7" w:rsidRPr="003A67F7" w:rsidRDefault="003A67F7"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تقارير الأنشطة </w:t>
      </w:r>
      <w:r w:rsidR="00362F9E">
        <w:rPr>
          <w:rFonts w:cs="Simplified Arabic" w:hint="cs"/>
          <w:sz w:val="22"/>
          <w:rtl/>
          <w:lang w:val="en-US" w:eastAsia="en-US"/>
        </w:rPr>
        <w:t>لفترات السنتين</w:t>
      </w:r>
      <w:r w:rsidRPr="003A67F7">
        <w:rPr>
          <w:rFonts w:cs="Simplified Arabic"/>
          <w:sz w:val="22"/>
          <w:rtl/>
          <w:lang w:val="en-US" w:eastAsia="en-US"/>
        </w:rPr>
        <w:t>؛</w:t>
      </w:r>
    </w:p>
    <w:p w14:paraId="1B26DC32" w14:textId="17B9A086" w:rsidR="003A67F7" w:rsidRPr="003A67F7" w:rsidRDefault="00765478"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003A67F7" w:rsidRPr="003A67F7">
        <w:rPr>
          <w:rFonts w:cs="Simplified Arabic"/>
          <w:sz w:val="22"/>
          <w:rtl/>
          <w:lang w:val="en-US" w:eastAsia="en-US"/>
        </w:rPr>
        <w:t xml:space="preserve">تقارير </w:t>
      </w:r>
      <w:r>
        <w:rPr>
          <w:rFonts w:cs="Simplified Arabic" w:hint="cs"/>
          <w:sz w:val="22"/>
          <w:rtl/>
          <w:lang w:val="en-US" w:eastAsia="en-US"/>
        </w:rPr>
        <w:t>ال</w:t>
      </w:r>
      <w:r w:rsidR="003A67F7" w:rsidRPr="003A67F7">
        <w:rPr>
          <w:rFonts w:cs="Simplified Arabic"/>
          <w:sz w:val="22"/>
          <w:rtl/>
          <w:lang w:val="en-US" w:eastAsia="en-US"/>
        </w:rPr>
        <w:t>مرحلية</w:t>
      </w:r>
      <w:r>
        <w:rPr>
          <w:rFonts w:cs="Simplified Arabic" w:hint="cs"/>
          <w:sz w:val="22"/>
          <w:rtl/>
          <w:lang w:val="en-US" w:eastAsia="en-US"/>
        </w:rPr>
        <w:t xml:space="preserve"> التي تعدها </w:t>
      </w:r>
      <w:r w:rsidR="003A67F7" w:rsidRPr="003A67F7">
        <w:rPr>
          <w:rFonts w:cs="Simplified Arabic"/>
          <w:sz w:val="22"/>
          <w:rtl/>
          <w:lang w:val="en-US" w:eastAsia="en-US"/>
        </w:rPr>
        <w:t>الأمانة لعرضها على مؤتمر الأطراف؛</w:t>
      </w:r>
    </w:p>
    <w:p w14:paraId="1AB7DFD3" w14:textId="6398CCF0" w:rsidR="003A67F7" w:rsidRPr="003A67F7" w:rsidRDefault="00B93061"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003A67F7" w:rsidRPr="003A67F7">
        <w:rPr>
          <w:rFonts w:cs="Simplified Arabic"/>
          <w:sz w:val="22"/>
          <w:rtl/>
          <w:lang w:val="en-US" w:eastAsia="en-US"/>
        </w:rPr>
        <w:t xml:space="preserve">تقارير </w:t>
      </w:r>
      <w:r>
        <w:rPr>
          <w:rFonts w:cs="Simplified Arabic" w:hint="cs"/>
          <w:sz w:val="22"/>
          <w:rtl/>
          <w:lang w:val="en-US" w:eastAsia="en-US"/>
        </w:rPr>
        <w:t xml:space="preserve">التي </w:t>
      </w:r>
      <w:r w:rsidRPr="003A67F7">
        <w:rPr>
          <w:rFonts w:cs="Simplified Arabic"/>
          <w:sz w:val="22"/>
          <w:rtl/>
          <w:lang w:val="en-US" w:eastAsia="en-US"/>
        </w:rPr>
        <w:t>تُعدّها الأمانة</w:t>
      </w:r>
      <w:r>
        <w:rPr>
          <w:rFonts w:cs="Simplified Arabic" w:hint="cs"/>
          <w:sz w:val="22"/>
          <w:rtl/>
          <w:lang w:val="en-US" w:eastAsia="en-US"/>
        </w:rPr>
        <w:t xml:space="preserve"> </w:t>
      </w:r>
      <w:r w:rsidR="003A67F7" w:rsidRPr="003A67F7">
        <w:rPr>
          <w:rFonts w:cs="Simplified Arabic"/>
          <w:sz w:val="22"/>
          <w:rtl/>
          <w:lang w:val="en-US" w:eastAsia="en-US"/>
        </w:rPr>
        <w:t>عن الاستعراض العالمي للتقدم الجماعي في تنفيذ الإطا</w:t>
      </w:r>
      <w:r>
        <w:rPr>
          <w:rFonts w:cs="Simplified Arabic" w:hint="cs"/>
          <w:sz w:val="22"/>
          <w:rtl/>
          <w:lang w:val="en-US" w:eastAsia="en-US"/>
        </w:rPr>
        <w:t>ر</w:t>
      </w:r>
      <w:r w:rsidR="003A67F7" w:rsidRPr="003A67F7">
        <w:rPr>
          <w:rFonts w:cs="Simplified Arabic"/>
          <w:sz w:val="22"/>
          <w:rtl/>
          <w:lang w:val="en-US" w:eastAsia="en-US"/>
        </w:rPr>
        <w:t>؛</w:t>
      </w:r>
    </w:p>
    <w:p w14:paraId="5BDE474D" w14:textId="5E68175D" w:rsidR="00397E58" w:rsidRDefault="0014052E" w:rsidP="009C4D8B">
      <w:pPr>
        <w:numPr>
          <w:ilvl w:val="0"/>
          <w:numId w:val="32"/>
        </w:numPr>
        <w:tabs>
          <w:tab w:val="left" w:pos="1980"/>
          <w:tab w:val="right" w:pos="2520"/>
        </w:tabs>
        <w:bidi/>
        <w:spacing w:after="120" w:line="216" w:lineRule="auto"/>
        <w:ind w:left="1620" w:firstLine="270"/>
        <w:jc w:val="both"/>
        <w:rPr>
          <w:rFonts w:cs="Simplified Arabic"/>
          <w:sz w:val="22"/>
          <w:rtl/>
          <w:lang w:val="en-US" w:eastAsia="en-US"/>
        </w:rPr>
      </w:pPr>
      <w:r>
        <w:rPr>
          <w:rFonts w:cs="Simplified Arabic" w:hint="cs"/>
          <w:sz w:val="22"/>
          <w:rtl/>
          <w:lang w:val="en-US" w:eastAsia="en-US"/>
        </w:rPr>
        <w:t>ال</w:t>
      </w:r>
      <w:r w:rsidR="003A67F7" w:rsidRPr="003A67F7">
        <w:rPr>
          <w:rFonts w:cs="Simplified Arabic"/>
          <w:sz w:val="22"/>
          <w:rtl/>
          <w:lang w:val="en-US" w:eastAsia="en-US"/>
        </w:rPr>
        <w:t>معلومات</w:t>
      </w:r>
      <w:r>
        <w:rPr>
          <w:rFonts w:cs="Simplified Arabic" w:hint="cs"/>
          <w:sz w:val="22"/>
          <w:rtl/>
          <w:lang w:val="en-US" w:eastAsia="en-US"/>
        </w:rPr>
        <w:t xml:space="preserve"> التي</w:t>
      </w:r>
      <w:r w:rsidR="003A67F7" w:rsidRPr="003A67F7">
        <w:rPr>
          <w:rFonts w:cs="Simplified Arabic"/>
          <w:sz w:val="22"/>
          <w:rtl/>
          <w:lang w:val="en-US" w:eastAsia="en-US"/>
        </w:rPr>
        <w:t xml:space="preserve"> جُمعت من خلال </w:t>
      </w:r>
      <w:r w:rsidR="003A25DA">
        <w:rPr>
          <w:rFonts w:cs="Simplified Arabic" w:hint="cs"/>
          <w:sz w:val="22"/>
          <w:rtl/>
          <w:lang w:val="en-US" w:eastAsia="en-US"/>
        </w:rPr>
        <w:t>ال</w:t>
      </w:r>
      <w:r>
        <w:rPr>
          <w:rFonts w:cs="Simplified Arabic" w:hint="cs"/>
          <w:sz w:val="22"/>
          <w:rtl/>
          <w:lang w:val="en-US" w:eastAsia="en-US"/>
        </w:rPr>
        <w:t xml:space="preserve">استقصاء </w:t>
      </w:r>
      <w:r w:rsidR="003A25DA">
        <w:rPr>
          <w:rFonts w:cs="Simplified Arabic" w:hint="cs"/>
          <w:sz w:val="22"/>
          <w:rtl/>
          <w:lang w:val="en-US" w:eastAsia="en-US"/>
        </w:rPr>
        <w:t>ال</w:t>
      </w:r>
      <w:r w:rsidR="003A67F7" w:rsidRPr="003A67F7">
        <w:rPr>
          <w:rFonts w:cs="Simplified Arabic"/>
          <w:sz w:val="22"/>
          <w:rtl/>
          <w:lang w:val="en-US" w:eastAsia="en-US"/>
        </w:rPr>
        <w:t>إلكترون</w:t>
      </w:r>
      <w:r w:rsidR="003A25DA">
        <w:rPr>
          <w:rFonts w:cs="Simplified Arabic" w:hint="cs"/>
          <w:sz w:val="22"/>
          <w:rtl/>
          <w:lang w:val="en-US" w:eastAsia="en-US"/>
        </w:rPr>
        <w:t>ي وال</w:t>
      </w:r>
      <w:r w:rsidR="003A67F7" w:rsidRPr="003A67F7">
        <w:rPr>
          <w:rFonts w:cs="Simplified Arabic"/>
          <w:sz w:val="22"/>
          <w:rtl/>
          <w:lang w:val="en-US" w:eastAsia="en-US"/>
        </w:rPr>
        <w:t xml:space="preserve">مقابلات </w:t>
      </w:r>
      <w:r w:rsidR="003A25DA">
        <w:rPr>
          <w:rFonts w:cs="Simplified Arabic" w:hint="cs"/>
          <w:sz w:val="22"/>
          <w:rtl/>
          <w:lang w:val="en-US" w:eastAsia="en-US"/>
        </w:rPr>
        <w:t>ال</w:t>
      </w:r>
      <w:r w:rsidR="003A67F7" w:rsidRPr="003A67F7">
        <w:rPr>
          <w:rFonts w:cs="Simplified Arabic"/>
          <w:sz w:val="22"/>
          <w:rtl/>
          <w:lang w:val="en-US" w:eastAsia="en-US"/>
        </w:rPr>
        <w:t>مُوجّهة.</w:t>
      </w:r>
    </w:p>
    <w:p w14:paraId="0349C738" w14:textId="77777777" w:rsidR="00397E58" w:rsidRDefault="00397E58">
      <w:pPr>
        <w:rPr>
          <w:rFonts w:cs="Simplified Arabic"/>
          <w:sz w:val="22"/>
          <w:rtl/>
          <w:lang w:val="en-US" w:eastAsia="en-US"/>
        </w:rPr>
      </w:pPr>
      <w:r>
        <w:rPr>
          <w:rFonts w:cs="Simplified Arabic"/>
          <w:sz w:val="22"/>
          <w:rtl/>
          <w:lang w:val="en-US" w:eastAsia="en-US"/>
        </w:rPr>
        <w:br w:type="page"/>
      </w:r>
    </w:p>
    <w:p w14:paraId="7F96BDFD" w14:textId="227C28FF" w:rsidR="003A67F7" w:rsidRDefault="00397E58" w:rsidP="00397E58">
      <w:pPr>
        <w:bidi/>
        <w:spacing w:after="120" w:line="216" w:lineRule="auto"/>
        <w:rPr>
          <w:rFonts w:cs="Simplified Arabic"/>
          <w:b/>
          <w:bCs/>
          <w:szCs w:val="28"/>
          <w:rtl/>
        </w:rPr>
      </w:pPr>
      <w:r w:rsidRPr="00397E58">
        <w:rPr>
          <w:rFonts w:cs="Simplified Arabic" w:hint="cs"/>
          <w:b/>
          <w:bCs/>
          <w:szCs w:val="28"/>
          <w:rtl/>
        </w:rPr>
        <w:lastRenderedPageBreak/>
        <w:t>المرفق</w:t>
      </w:r>
    </w:p>
    <w:p w14:paraId="0875DD48" w14:textId="7D549614" w:rsidR="00397E58" w:rsidRDefault="00397E58" w:rsidP="00397E58">
      <w:pPr>
        <w:tabs>
          <w:tab w:val="left" w:pos="1280"/>
        </w:tabs>
        <w:bidi/>
        <w:spacing w:before="240" w:after="240" w:line="216" w:lineRule="auto"/>
        <w:ind w:left="360"/>
        <w:jc w:val="both"/>
        <w:rPr>
          <w:rFonts w:eastAsia="MS Mincho" w:cs="Simplified Arabic"/>
          <w:b/>
          <w:bCs/>
          <w:sz w:val="28"/>
          <w:szCs w:val="28"/>
          <w:rtl/>
          <w:lang w:val="en-GB" w:eastAsia="en-US" w:bidi="ar-EG"/>
        </w:rPr>
      </w:pPr>
      <w:r w:rsidRPr="00397E58">
        <w:rPr>
          <w:rFonts w:eastAsia="MS Mincho" w:cs="Simplified Arabic"/>
          <w:b/>
          <w:bCs/>
          <w:sz w:val="28"/>
          <w:szCs w:val="28"/>
          <w:rtl/>
          <w:lang w:val="en-GB" w:eastAsia="en-US" w:bidi="ar-EG"/>
        </w:rPr>
        <w:t xml:space="preserve">الاحتياجات </w:t>
      </w:r>
      <w:r w:rsidR="003720B9">
        <w:rPr>
          <w:rFonts w:eastAsia="MS Mincho" w:cs="Simplified Arabic" w:hint="cs"/>
          <w:b/>
          <w:bCs/>
          <w:sz w:val="28"/>
          <w:szCs w:val="28"/>
          <w:rtl/>
          <w:lang w:val="en-GB" w:eastAsia="en-US" w:bidi="ar-EG"/>
        </w:rPr>
        <w:t>المقدرة</w:t>
      </w:r>
      <w:r w:rsidRPr="00397E58">
        <w:rPr>
          <w:rFonts w:eastAsia="MS Mincho" w:cs="Simplified Arabic"/>
          <w:b/>
          <w:bCs/>
          <w:sz w:val="28"/>
          <w:szCs w:val="28"/>
          <w:rtl/>
          <w:lang w:val="en-GB" w:eastAsia="en-US" w:bidi="ar-EG"/>
        </w:rPr>
        <w:t xml:space="preserve"> من الموارد </w:t>
      </w:r>
      <w:r w:rsidR="00042AB8">
        <w:rPr>
          <w:rFonts w:eastAsia="MS Mincho" w:cs="Simplified Arabic" w:hint="cs"/>
          <w:b/>
          <w:bCs/>
          <w:sz w:val="28"/>
          <w:szCs w:val="28"/>
          <w:rtl/>
          <w:lang w:val="en-GB" w:eastAsia="en-US" w:bidi="ar-EG"/>
        </w:rPr>
        <w:t>ال</w:t>
      </w:r>
      <w:r w:rsidRPr="00397E58">
        <w:rPr>
          <w:rFonts w:eastAsia="MS Mincho" w:cs="Simplified Arabic"/>
          <w:b/>
          <w:bCs/>
          <w:sz w:val="28"/>
          <w:szCs w:val="28"/>
          <w:rtl/>
          <w:lang w:val="en-GB" w:eastAsia="en-US" w:bidi="ar-EG"/>
        </w:rPr>
        <w:t>خارج</w:t>
      </w:r>
      <w:r w:rsidR="00042AB8">
        <w:rPr>
          <w:rFonts w:eastAsia="MS Mincho" w:cs="Simplified Arabic" w:hint="cs"/>
          <w:b/>
          <w:bCs/>
          <w:sz w:val="28"/>
          <w:szCs w:val="28"/>
          <w:rtl/>
          <w:lang w:val="en-GB" w:eastAsia="en-US" w:bidi="ar-EG"/>
        </w:rPr>
        <w:t>ة عن</w:t>
      </w:r>
      <w:r w:rsidRPr="00397E58">
        <w:rPr>
          <w:rFonts w:eastAsia="MS Mincho" w:cs="Simplified Arabic"/>
          <w:b/>
          <w:bCs/>
          <w:sz w:val="28"/>
          <w:szCs w:val="28"/>
          <w:rtl/>
          <w:lang w:val="en-GB" w:eastAsia="en-US" w:bidi="ar-EG"/>
        </w:rPr>
        <w:t xml:space="preserve"> الميزانية</w:t>
      </w:r>
    </w:p>
    <w:p w14:paraId="3EF41D8D" w14:textId="236FD444" w:rsidR="00B877BB" w:rsidRPr="00B877BB" w:rsidRDefault="00B877BB" w:rsidP="00B877BB">
      <w:pPr>
        <w:tabs>
          <w:tab w:val="left" w:pos="1280"/>
        </w:tabs>
        <w:bidi/>
        <w:spacing w:before="240" w:after="240" w:line="216" w:lineRule="auto"/>
        <w:ind w:left="360"/>
        <w:jc w:val="both"/>
        <w:rPr>
          <w:rFonts w:eastAsia="MS Mincho" w:cs="Simplified Arabic"/>
          <w:lang w:val="en-GB" w:eastAsia="en-US" w:bidi="ar-EG"/>
        </w:rPr>
      </w:pPr>
      <w:r w:rsidRPr="00B877BB">
        <w:rPr>
          <w:rFonts w:eastAsia="MS Mincho" w:cs="Simplified Arabic"/>
          <w:rtl/>
          <w:lang w:val="en-GB" w:eastAsia="en-US" w:bidi="ar-EG"/>
        </w:rPr>
        <w:t xml:space="preserve">أعدّت الأمانة الجدول أدناه لتوضيح الاحتياجات </w:t>
      </w:r>
      <w:r w:rsidR="003720B9">
        <w:rPr>
          <w:rFonts w:eastAsia="MS Mincho" w:cs="Simplified Arabic" w:hint="cs"/>
          <w:rtl/>
          <w:lang w:val="en-GB" w:eastAsia="en-US" w:bidi="ar-EG"/>
        </w:rPr>
        <w:t>المقدرة</w:t>
      </w:r>
      <w:r w:rsidRPr="00B877BB">
        <w:rPr>
          <w:rFonts w:eastAsia="MS Mincho" w:cs="Simplified Arabic"/>
          <w:rtl/>
          <w:lang w:val="en-GB" w:eastAsia="en-US" w:bidi="ar-EG"/>
        </w:rPr>
        <w:t xml:space="preserve"> من الموارد </w:t>
      </w:r>
      <w:r>
        <w:rPr>
          <w:rFonts w:eastAsia="MS Mincho" w:cs="Simplified Arabic" w:hint="cs"/>
          <w:rtl/>
          <w:lang w:val="en-GB" w:eastAsia="en-US" w:bidi="ar-EG"/>
        </w:rPr>
        <w:t>ال</w:t>
      </w:r>
      <w:r w:rsidRPr="00B877BB">
        <w:rPr>
          <w:rFonts w:eastAsia="MS Mincho" w:cs="Simplified Arabic"/>
          <w:rtl/>
          <w:lang w:val="en-GB" w:eastAsia="en-US" w:bidi="ar-EG"/>
        </w:rPr>
        <w:t>خارج</w:t>
      </w:r>
      <w:r>
        <w:rPr>
          <w:rFonts w:eastAsia="MS Mincho" w:cs="Simplified Arabic" w:hint="cs"/>
          <w:rtl/>
          <w:lang w:val="en-GB" w:eastAsia="en-US" w:bidi="ar-EG"/>
        </w:rPr>
        <w:t>ة عن</w:t>
      </w:r>
      <w:r w:rsidRPr="00B877BB">
        <w:rPr>
          <w:rFonts w:eastAsia="MS Mincho" w:cs="Simplified Arabic"/>
          <w:rtl/>
          <w:lang w:val="en-GB" w:eastAsia="en-US" w:bidi="ar-EG"/>
        </w:rPr>
        <w:t xml:space="preserve"> الميزانية للأنشطة المطلوبة من الأمانة، </w:t>
      </w:r>
      <w:r w:rsidR="002E1E3F">
        <w:rPr>
          <w:rFonts w:eastAsia="MS Mincho" w:cs="Simplified Arabic" w:hint="cs"/>
          <w:rtl/>
          <w:lang w:val="en-GB" w:eastAsia="en-US" w:bidi="ar-EG"/>
        </w:rPr>
        <w:t>على النحو ال</w:t>
      </w:r>
      <w:r w:rsidRPr="00B877BB">
        <w:rPr>
          <w:rFonts w:eastAsia="MS Mincho" w:cs="Simplified Arabic"/>
          <w:rtl/>
          <w:lang w:val="en-GB" w:eastAsia="en-US" w:bidi="ar-EG"/>
        </w:rPr>
        <w:t xml:space="preserve">موضح في </w:t>
      </w:r>
      <w:r w:rsidR="002E1E3F">
        <w:rPr>
          <w:rFonts w:eastAsia="MS Mincho" w:cs="Simplified Arabic" w:hint="cs"/>
          <w:rtl/>
          <w:lang w:val="en-GB" w:eastAsia="en-US" w:bidi="ar-EG"/>
        </w:rPr>
        <w:t>مشروع</w:t>
      </w:r>
      <w:r w:rsidRPr="00B877BB">
        <w:rPr>
          <w:rFonts w:eastAsia="MS Mincho" w:cs="Simplified Arabic"/>
          <w:rtl/>
          <w:lang w:val="en-GB" w:eastAsia="en-US" w:bidi="ar-EG"/>
        </w:rPr>
        <w:t xml:space="preserve"> التوصية، وذلك لدعم </w:t>
      </w:r>
      <w:r w:rsidR="00E41D61">
        <w:rPr>
          <w:rFonts w:eastAsia="MS Mincho" w:cs="Simplified Arabic" w:hint="cs"/>
          <w:rtl/>
          <w:lang w:val="en-GB" w:eastAsia="en-US" w:bidi="ar-EG"/>
        </w:rPr>
        <w:t>النظر فيه</w:t>
      </w:r>
      <w:r w:rsidRPr="00B877BB">
        <w:rPr>
          <w:rFonts w:eastAsia="MS Mincho" w:cs="Simplified Arabic"/>
          <w:rtl/>
          <w:lang w:val="en-GB" w:eastAsia="en-US" w:bidi="ar-EG"/>
        </w:rPr>
        <w:t xml:space="preserve">. ولا يُعدّ هذا </w:t>
      </w:r>
      <w:r w:rsidR="002E1E3F">
        <w:rPr>
          <w:rFonts w:eastAsia="MS Mincho" w:cs="Simplified Arabic" w:hint="cs"/>
          <w:rtl/>
          <w:lang w:val="en-GB" w:eastAsia="en-US" w:bidi="ar-EG"/>
        </w:rPr>
        <w:t>المرفق</w:t>
      </w:r>
      <w:r w:rsidRPr="00B877BB">
        <w:rPr>
          <w:rFonts w:eastAsia="MS Mincho" w:cs="Simplified Arabic"/>
          <w:rtl/>
          <w:lang w:val="en-GB" w:eastAsia="en-US" w:bidi="ar-EG"/>
        </w:rPr>
        <w:t xml:space="preserve"> جزء</w:t>
      </w:r>
      <w:r w:rsidR="002E1E3F">
        <w:rPr>
          <w:rFonts w:eastAsia="MS Mincho" w:cs="Simplified Arabic" w:hint="cs"/>
          <w:rtl/>
          <w:lang w:val="en-GB" w:eastAsia="en-US" w:bidi="ar-EG"/>
        </w:rPr>
        <w:t>اً</w:t>
      </w:r>
      <w:r w:rsidRPr="00B877BB">
        <w:rPr>
          <w:rFonts w:eastAsia="MS Mincho" w:cs="Simplified Arabic"/>
          <w:rtl/>
          <w:lang w:val="en-GB" w:eastAsia="en-US" w:bidi="ar-EG"/>
        </w:rPr>
        <w:t xml:space="preserve"> من </w:t>
      </w:r>
      <w:r w:rsidR="002E1E3F">
        <w:rPr>
          <w:rFonts w:eastAsia="MS Mincho" w:cs="Simplified Arabic" w:hint="cs"/>
          <w:rtl/>
          <w:lang w:val="en-GB" w:eastAsia="en-US" w:bidi="ar-EG"/>
        </w:rPr>
        <w:t>مشروع</w:t>
      </w:r>
      <w:r w:rsidRPr="00B877BB">
        <w:rPr>
          <w:rFonts w:eastAsia="MS Mincho" w:cs="Simplified Arabic"/>
          <w:rtl/>
          <w:lang w:val="en-GB" w:eastAsia="en-US" w:bidi="ar-EG"/>
        </w:rPr>
        <w:t xml:space="preserve"> التوصية المقدم </w:t>
      </w:r>
      <w:r w:rsidR="00AA2620">
        <w:rPr>
          <w:rFonts w:eastAsia="MS Mincho" w:cs="Simplified Arabic" w:hint="cs"/>
          <w:rtl/>
          <w:lang w:val="en-GB" w:eastAsia="en-US" w:bidi="ar-EG"/>
        </w:rPr>
        <w:t xml:space="preserve">لكي تنظر فيه </w:t>
      </w:r>
      <w:r w:rsidRPr="00B877BB">
        <w:rPr>
          <w:rFonts w:eastAsia="MS Mincho" w:cs="Simplified Arabic"/>
          <w:rtl/>
          <w:lang w:val="en-GB" w:eastAsia="en-US" w:bidi="ar-EG"/>
        </w:rPr>
        <w:t>الهيئة الفرعية</w:t>
      </w:r>
      <w:r w:rsidR="00A153D3">
        <w:rPr>
          <w:rFonts w:eastAsia="MS Mincho" w:cs="Simplified Arabic" w:hint="cs"/>
          <w:rtl/>
          <w:lang w:val="en-GB" w:eastAsia="en-US" w:bidi="ar-EG"/>
        </w:rPr>
        <w:t>.</w:t>
      </w:r>
    </w:p>
    <w:p w14:paraId="70715073" w14:textId="355DC168" w:rsidR="00B877BB" w:rsidRPr="004612BA" w:rsidRDefault="00B877BB" w:rsidP="003A17FC">
      <w:pPr>
        <w:bidi/>
        <w:spacing w:after="120"/>
        <w:rPr>
          <w:rFonts w:cs="Simplified Arabic"/>
          <w:b/>
          <w:bCs/>
          <w:sz w:val="26"/>
          <w:szCs w:val="26"/>
          <w:rtl/>
        </w:rPr>
      </w:pPr>
      <w:r w:rsidRPr="004612BA">
        <w:rPr>
          <w:rFonts w:cs="Simplified Arabic" w:hint="cs"/>
          <w:b/>
          <w:bCs/>
          <w:sz w:val="26"/>
          <w:szCs w:val="26"/>
          <w:rtl/>
        </w:rPr>
        <w:t>ال</w:t>
      </w:r>
      <w:r w:rsidRPr="004612BA">
        <w:rPr>
          <w:rFonts w:cs="Simplified Arabic"/>
          <w:b/>
          <w:bCs/>
          <w:sz w:val="26"/>
          <w:szCs w:val="26"/>
          <w:rtl/>
        </w:rPr>
        <w:t xml:space="preserve">احتياجات </w:t>
      </w:r>
      <w:r w:rsidRPr="004612BA">
        <w:rPr>
          <w:rFonts w:cs="Simplified Arabic" w:hint="cs"/>
          <w:b/>
          <w:bCs/>
          <w:sz w:val="26"/>
          <w:szCs w:val="26"/>
          <w:rtl/>
        </w:rPr>
        <w:t xml:space="preserve">من </w:t>
      </w:r>
      <w:r w:rsidRPr="004612BA">
        <w:rPr>
          <w:rFonts w:cs="Simplified Arabic"/>
          <w:b/>
          <w:bCs/>
          <w:sz w:val="26"/>
          <w:szCs w:val="26"/>
          <w:rtl/>
        </w:rPr>
        <w:t xml:space="preserve">الموارد </w:t>
      </w:r>
      <w:r w:rsidRPr="004612BA">
        <w:rPr>
          <w:rFonts w:cs="Simplified Arabic" w:hint="cs"/>
          <w:b/>
          <w:bCs/>
          <w:sz w:val="26"/>
          <w:szCs w:val="26"/>
          <w:rtl/>
        </w:rPr>
        <w:t>ال</w:t>
      </w:r>
      <w:r w:rsidRPr="004612BA">
        <w:rPr>
          <w:rFonts w:cs="Simplified Arabic"/>
          <w:b/>
          <w:bCs/>
          <w:sz w:val="26"/>
          <w:szCs w:val="26"/>
          <w:rtl/>
        </w:rPr>
        <w:t>خارج</w:t>
      </w:r>
      <w:r w:rsidRPr="004612BA">
        <w:rPr>
          <w:rFonts w:cs="Simplified Arabic" w:hint="cs"/>
          <w:b/>
          <w:bCs/>
          <w:sz w:val="26"/>
          <w:szCs w:val="26"/>
          <w:rtl/>
        </w:rPr>
        <w:t>ة عن</w:t>
      </w:r>
      <w:r w:rsidRPr="004612BA">
        <w:rPr>
          <w:rFonts w:cs="Simplified Arabic"/>
          <w:b/>
          <w:bCs/>
          <w:sz w:val="26"/>
          <w:szCs w:val="26"/>
          <w:rtl/>
        </w:rPr>
        <w:t xml:space="preserve"> الميزانية</w:t>
      </w:r>
    </w:p>
    <w:p w14:paraId="26199196" w14:textId="4F3BC3A2" w:rsidR="004612BA" w:rsidRPr="00AC01CB" w:rsidRDefault="004612BA" w:rsidP="003A17FC">
      <w:pPr>
        <w:tabs>
          <w:tab w:val="left" w:pos="567"/>
          <w:tab w:val="left" w:pos="1134"/>
          <w:tab w:val="left" w:pos="1701"/>
          <w:tab w:val="left" w:pos="2268"/>
        </w:tabs>
        <w:spacing w:before="120" w:after="120"/>
        <w:jc w:val="right"/>
        <w:rPr>
          <w:rFonts w:ascii="Simplified Arabic" w:eastAsia="SimSun" w:hAnsi="Simplified Arabic" w:cs="Simplified Arabic"/>
          <w:i/>
          <w:sz w:val="22"/>
          <w:szCs w:val="22"/>
          <w:rtl/>
          <w:lang w:val="en-GB" w:eastAsia="en-US"/>
        </w:rPr>
      </w:pPr>
      <w:r w:rsidRPr="00AC01CB">
        <w:rPr>
          <w:rFonts w:ascii="Simplified Arabic" w:eastAsia="SimSun" w:hAnsi="Simplified Arabic" w:cs="Simplified Arabic"/>
          <w:i/>
          <w:sz w:val="22"/>
          <w:szCs w:val="22"/>
          <w:rtl/>
          <w:lang w:val="en-GB" w:eastAsia="en-US"/>
        </w:rPr>
        <w:t>(بدولارات الولايات المتحدة)</w:t>
      </w:r>
    </w:p>
    <w:tbl>
      <w:tblPr>
        <w:bidiVisual/>
        <w:tblW w:w="10005" w:type="dxa"/>
        <w:tblLayout w:type="fixed"/>
        <w:tblCellMar>
          <w:left w:w="0" w:type="dxa"/>
          <w:right w:w="0" w:type="dxa"/>
        </w:tblCellMar>
        <w:tblLook w:val="04A0" w:firstRow="1" w:lastRow="0" w:firstColumn="1" w:lastColumn="0" w:noHBand="0" w:noVBand="1"/>
      </w:tblPr>
      <w:tblGrid>
        <w:gridCol w:w="1275"/>
        <w:gridCol w:w="2485"/>
        <w:gridCol w:w="180"/>
        <w:gridCol w:w="828"/>
        <w:gridCol w:w="180"/>
        <w:gridCol w:w="706"/>
        <w:gridCol w:w="180"/>
        <w:gridCol w:w="710"/>
        <w:gridCol w:w="180"/>
        <w:gridCol w:w="716"/>
        <w:gridCol w:w="180"/>
        <w:gridCol w:w="1395"/>
        <w:gridCol w:w="90"/>
        <w:gridCol w:w="90"/>
        <w:gridCol w:w="630"/>
        <w:gridCol w:w="90"/>
        <w:gridCol w:w="90"/>
      </w:tblGrid>
      <w:tr w:rsidR="00F02BA2" w:rsidRPr="00A810C3" w14:paraId="7BB47073" w14:textId="77777777" w:rsidTr="00FD677A">
        <w:trPr>
          <w:trHeight w:val="290"/>
        </w:trPr>
        <w:tc>
          <w:tcPr>
            <w:tcW w:w="1275" w:type="dxa"/>
            <w:tcBorders>
              <w:top w:val="single" w:sz="4" w:space="0" w:color="auto"/>
              <w:bottom w:val="single" w:sz="8" w:space="0" w:color="auto"/>
            </w:tcBorders>
            <w:vAlign w:val="bottom"/>
          </w:tcPr>
          <w:p w14:paraId="16118EBE" w14:textId="77777777" w:rsidR="000B64D6" w:rsidRPr="00C72E69" w:rsidRDefault="00F02BA2" w:rsidP="00D023CF">
            <w:pPr>
              <w:keepLines/>
              <w:tabs>
                <w:tab w:val="left" w:pos="3141"/>
              </w:tabs>
              <w:suppressAutoHyphens/>
              <w:ind w:right="15"/>
              <w:jc w:val="right"/>
              <w:rPr>
                <w:rFonts w:ascii="Simplified Arabic" w:hAnsi="Simplified Arabic" w:cs="Simplified Arabic"/>
                <w:i/>
                <w:iCs/>
                <w:sz w:val="20"/>
                <w:szCs w:val="20"/>
                <w:rtl/>
                <w:lang w:eastAsia="en-US"/>
              </w:rPr>
            </w:pPr>
            <w:r w:rsidRPr="00C72E69">
              <w:rPr>
                <w:rFonts w:ascii="Simplified Arabic" w:hAnsi="Simplified Arabic" w:cs="Simplified Arabic"/>
                <w:i/>
                <w:iCs/>
                <w:sz w:val="20"/>
                <w:szCs w:val="20"/>
                <w:rtl/>
                <w:lang w:eastAsia="en-US"/>
              </w:rPr>
              <w:t>فقرات منطوق</w:t>
            </w:r>
          </w:p>
          <w:p w14:paraId="041A931F" w14:textId="40C9BAD7" w:rsidR="004612BA" w:rsidRPr="00FD677A" w:rsidRDefault="00F02BA2" w:rsidP="00D023CF">
            <w:pPr>
              <w:keepLines/>
              <w:tabs>
                <w:tab w:val="left" w:pos="3141"/>
              </w:tabs>
              <w:suppressAutoHyphens/>
              <w:ind w:right="15"/>
              <w:jc w:val="right"/>
              <w:rPr>
                <w:rFonts w:asciiTheme="majorBidi" w:hAnsiTheme="majorBidi" w:cstheme="majorBidi"/>
                <w:b/>
                <w:bCs/>
                <w:sz w:val="20"/>
                <w:szCs w:val="20"/>
                <w:lang w:eastAsia="en-US"/>
              </w:rPr>
            </w:pPr>
            <w:r w:rsidRPr="00C72E69">
              <w:rPr>
                <w:rFonts w:ascii="Simplified Arabic" w:hAnsi="Simplified Arabic" w:cs="Simplified Arabic"/>
                <w:i/>
                <w:iCs/>
                <w:sz w:val="20"/>
                <w:szCs w:val="20"/>
                <w:rtl/>
                <w:lang w:eastAsia="en-US"/>
              </w:rPr>
              <w:t xml:space="preserve"> مشروع المقرر</w:t>
            </w:r>
          </w:p>
        </w:tc>
        <w:tc>
          <w:tcPr>
            <w:tcW w:w="2665" w:type="dxa"/>
            <w:gridSpan w:val="2"/>
            <w:tcBorders>
              <w:top w:val="single" w:sz="4" w:space="0" w:color="auto"/>
              <w:bottom w:val="single" w:sz="8" w:space="0" w:color="auto"/>
            </w:tcBorders>
            <w:noWrap/>
            <w:tcMar>
              <w:top w:w="0" w:type="dxa"/>
              <w:left w:w="108" w:type="dxa"/>
              <w:bottom w:w="0" w:type="dxa"/>
              <w:right w:w="108" w:type="dxa"/>
            </w:tcMar>
            <w:vAlign w:val="bottom"/>
          </w:tcPr>
          <w:p w14:paraId="0A8ACCDA" w14:textId="124C1DB8" w:rsidR="004612BA" w:rsidRPr="002D05C0" w:rsidRDefault="00A51EB9" w:rsidP="007B2086">
            <w:pPr>
              <w:tabs>
                <w:tab w:val="left" w:pos="3000"/>
              </w:tabs>
              <w:jc w:val="right"/>
              <w:rPr>
                <w:rFonts w:ascii="Simplified Arabic" w:hAnsi="Simplified Arabic" w:cs="Simplified Arabic"/>
                <w:i/>
                <w:iCs/>
                <w:sz w:val="20"/>
                <w:szCs w:val="20"/>
                <w:lang w:val="en-US"/>
              </w:rPr>
            </w:pPr>
            <w:r w:rsidRPr="002D05C0">
              <w:rPr>
                <w:rFonts w:ascii="Simplified Arabic" w:hAnsi="Simplified Arabic" w:cs="Simplified Arabic"/>
                <w:i/>
                <w:iCs/>
                <w:sz w:val="20"/>
                <w:szCs w:val="20"/>
                <w:rtl/>
                <w:lang w:val="en-US"/>
              </w:rPr>
              <w:t>النشاط</w:t>
            </w:r>
          </w:p>
        </w:tc>
        <w:tc>
          <w:tcPr>
            <w:tcW w:w="1008" w:type="dxa"/>
            <w:gridSpan w:val="2"/>
            <w:tcBorders>
              <w:top w:val="single" w:sz="4" w:space="0" w:color="auto"/>
              <w:bottom w:val="single" w:sz="8" w:space="0" w:color="auto"/>
            </w:tcBorders>
            <w:noWrap/>
            <w:tcMar>
              <w:top w:w="0" w:type="dxa"/>
              <w:left w:w="108" w:type="dxa"/>
              <w:bottom w:w="0" w:type="dxa"/>
              <w:right w:w="108" w:type="dxa"/>
            </w:tcMar>
            <w:vAlign w:val="bottom"/>
          </w:tcPr>
          <w:p w14:paraId="09E190B4" w14:textId="55D6FCA1" w:rsidR="004612BA" w:rsidRPr="00681228" w:rsidRDefault="00A51EB9" w:rsidP="00FC7377">
            <w:pPr>
              <w:jc w:val="center"/>
              <w:rPr>
                <w:rFonts w:ascii="Simplified Arabic" w:hAnsi="Simplified Arabic" w:cs="Simplified Arabic"/>
                <w:sz w:val="20"/>
                <w:szCs w:val="20"/>
                <w:lang w:val="en-US"/>
              </w:rPr>
            </w:pPr>
            <w:r w:rsidRPr="00681228">
              <w:rPr>
                <w:rFonts w:ascii="Simplified Arabic" w:hAnsi="Simplified Arabic" w:cs="Simplified Arabic"/>
                <w:i/>
                <w:iCs/>
                <w:sz w:val="20"/>
                <w:szCs w:val="20"/>
                <w:rtl/>
                <w:lang w:val="en-US"/>
              </w:rPr>
              <w:t>تكاليف الاجتماع</w:t>
            </w:r>
            <w:r w:rsidRPr="00681228">
              <w:rPr>
                <w:rFonts w:ascii="Simplified Arabic" w:hAnsi="Simplified Arabic" w:cs="Simplified Arabic"/>
                <w:i/>
                <w:iCs/>
                <w:sz w:val="20"/>
                <w:szCs w:val="20"/>
                <w:vertAlign w:val="superscript"/>
                <w:rtl/>
                <w:lang w:val="en-US"/>
              </w:rPr>
              <w:t xml:space="preserve"> </w:t>
            </w:r>
            <w:r w:rsidRPr="00681228">
              <w:rPr>
                <w:rFonts w:ascii="Simplified Arabic" w:hAnsi="Simplified Arabic" w:cs="Simplified Arabic"/>
                <w:i/>
                <w:iCs/>
                <w:sz w:val="20"/>
                <w:szCs w:val="20"/>
                <w:rtl/>
                <w:lang w:val="en-US"/>
              </w:rPr>
              <w:t>أ</w:t>
            </w:r>
          </w:p>
        </w:tc>
        <w:tc>
          <w:tcPr>
            <w:tcW w:w="886" w:type="dxa"/>
            <w:gridSpan w:val="2"/>
            <w:tcBorders>
              <w:top w:val="single" w:sz="4" w:space="0" w:color="auto"/>
              <w:bottom w:val="single" w:sz="8" w:space="0" w:color="auto"/>
            </w:tcBorders>
            <w:noWrap/>
            <w:tcMar>
              <w:top w:w="0" w:type="dxa"/>
              <w:left w:w="108" w:type="dxa"/>
              <w:bottom w:w="0" w:type="dxa"/>
              <w:right w:w="108" w:type="dxa"/>
            </w:tcMar>
            <w:vAlign w:val="bottom"/>
          </w:tcPr>
          <w:p w14:paraId="2D790423" w14:textId="7803508B" w:rsidR="004612BA" w:rsidRPr="00681228" w:rsidRDefault="00A51EB9" w:rsidP="00FC7377">
            <w:pPr>
              <w:jc w:val="center"/>
              <w:rPr>
                <w:rFonts w:ascii="Simplified Arabic" w:hAnsi="Simplified Arabic" w:cs="Simplified Arabic"/>
                <w:sz w:val="20"/>
                <w:szCs w:val="20"/>
                <w:lang w:val="en-US"/>
              </w:rPr>
            </w:pPr>
            <w:r w:rsidRPr="00681228">
              <w:rPr>
                <w:rFonts w:ascii="Simplified Arabic" w:hAnsi="Simplified Arabic" w:cs="Simplified Arabic"/>
                <w:i/>
                <w:iCs/>
                <w:sz w:val="20"/>
                <w:szCs w:val="20"/>
                <w:rtl/>
                <w:lang w:val="en-US"/>
              </w:rPr>
              <w:t>سفر الموظفين</w:t>
            </w:r>
          </w:p>
        </w:tc>
        <w:tc>
          <w:tcPr>
            <w:tcW w:w="890" w:type="dxa"/>
            <w:gridSpan w:val="2"/>
            <w:tcBorders>
              <w:top w:val="single" w:sz="4" w:space="0" w:color="auto"/>
              <w:bottom w:val="single" w:sz="8" w:space="0" w:color="auto"/>
            </w:tcBorders>
            <w:noWrap/>
            <w:tcMar>
              <w:top w:w="0" w:type="dxa"/>
              <w:left w:w="108" w:type="dxa"/>
              <w:bottom w:w="0" w:type="dxa"/>
              <w:right w:w="108" w:type="dxa"/>
            </w:tcMar>
            <w:vAlign w:val="bottom"/>
          </w:tcPr>
          <w:p w14:paraId="16A075C7" w14:textId="0786CFF8" w:rsidR="004612BA" w:rsidRPr="00681228" w:rsidRDefault="00A51EB9" w:rsidP="00FC7377">
            <w:pPr>
              <w:jc w:val="center"/>
              <w:rPr>
                <w:rFonts w:ascii="Simplified Arabic" w:hAnsi="Simplified Arabic" w:cs="Simplified Arabic"/>
                <w:sz w:val="20"/>
                <w:szCs w:val="20"/>
                <w:lang w:val="en-US"/>
              </w:rPr>
            </w:pPr>
            <w:r w:rsidRPr="00681228">
              <w:rPr>
                <w:rFonts w:ascii="Simplified Arabic" w:hAnsi="Simplified Arabic" w:cs="Simplified Arabic"/>
                <w:i/>
                <w:iCs/>
                <w:sz w:val="20"/>
                <w:szCs w:val="20"/>
                <w:rtl/>
                <w:lang w:val="en-US"/>
              </w:rPr>
              <w:t>تكاليف الموظفي</w:t>
            </w:r>
            <w:r w:rsidR="00496E91">
              <w:rPr>
                <w:rFonts w:ascii="Simplified Arabic" w:hAnsi="Simplified Arabic" w:cs="Simplified Arabic" w:hint="cs"/>
                <w:i/>
                <w:iCs/>
                <w:sz w:val="20"/>
                <w:szCs w:val="20"/>
                <w:rtl/>
                <w:lang w:val="en-US"/>
              </w:rPr>
              <w:t>ن</w:t>
            </w:r>
            <w:r w:rsidRPr="00681228">
              <w:rPr>
                <w:rFonts w:ascii="Simplified Arabic" w:hAnsi="Simplified Arabic" w:cs="Simplified Arabic"/>
                <w:i/>
                <w:iCs/>
                <w:sz w:val="20"/>
                <w:szCs w:val="20"/>
                <w:vertAlign w:val="superscript"/>
                <w:rtl/>
                <w:lang w:val="en-US"/>
              </w:rPr>
              <w:t>ب</w:t>
            </w:r>
          </w:p>
        </w:tc>
        <w:tc>
          <w:tcPr>
            <w:tcW w:w="896" w:type="dxa"/>
            <w:gridSpan w:val="2"/>
            <w:tcBorders>
              <w:top w:val="single" w:sz="4" w:space="0" w:color="auto"/>
              <w:bottom w:val="single" w:sz="8" w:space="0" w:color="auto"/>
            </w:tcBorders>
            <w:noWrap/>
            <w:tcMar>
              <w:top w:w="0" w:type="dxa"/>
              <w:left w:w="108" w:type="dxa"/>
              <w:bottom w:w="0" w:type="dxa"/>
              <w:right w:w="108" w:type="dxa"/>
            </w:tcMar>
            <w:vAlign w:val="bottom"/>
          </w:tcPr>
          <w:p w14:paraId="24D31C93" w14:textId="7ECAE5A7" w:rsidR="004612BA" w:rsidRPr="00681228" w:rsidRDefault="00A51EB9" w:rsidP="00FC7377">
            <w:pPr>
              <w:jc w:val="center"/>
              <w:rPr>
                <w:rFonts w:ascii="Simplified Arabic" w:hAnsi="Simplified Arabic" w:cs="Simplified Arabic"/>
                <w:sz w:val="20"/>
                <w:szCs w:val="20"/>
                <w:lang w:val="en-US"/>
              </w:rPr>
            </w:pPr>
            <w:r w:rsidRPr="00681228">
              <w:rPr>
                <w:rFonts w:ascii="Simplified Arabic" w:hAnsi="Simplified Arabic" w:cs="Simplified Arabic"/>
                <w:i/>
                <w:iCs/>
                <w:sz w:val="20"/>
                <w:szCs w:val="20"/>
                <w:rtl/>
                <w:lang w:val="en-US"/>
              </w:rPr>
              <w:t>المجموع الفرعي</w:t>
            </w:r>
          </w:p>
        </w:tc>
        <w:tc>
          <w:tcPr>
            <w:tcW w:w="1575" w:type="dxa"/>
            <w:gridSpan w:val="3"/>
            <w:tcBorders>
              <w:top w:val="single" w:sz="4" w:space="0" w:color="auto"/>
              <w:bottom w:val="single" w:sz="8" w:space="0" w:color="auto"/>
            </w:tcBorders>
            <w:noWrap/>
            <w:tcMar>
              <w:top w:w="0" w:type="dxa"/>
              <w:left w:w="108" w:type="dxa"/>
              <w:bottom w:w="0" w:type="dxa"/>
              <w:right w:w="108" w:type="dxa"/>
            </w:tcMar>
            <w:vAlign w:val="bottom"/>
          </w:tcPr>
          <w:p w14:paraId="51FBFF9B" w14:textId="6F4DE0D1" w:rsidR="004612BA" w:rsidRPr="00681228" w:rsidRDefault="00146B8F" w:rsidP="00FC7377">
            <w:pPr>
              <w:jc w:val="center"/>
              <w:rPr>
                <w:rFonts w:ascii="Simplified Arabic" w:hAnsi="Simplified Arabic" w:cs="Simplified Arabic"/>
                <w:sz w:val="20"/>
                <w:szCs w:val="20"/>
                <w:lang w:val="en-US"/>
              </w:rPr>
            </w:pPr>
            <w:r w:rsidRPr="00681228">
              <w:rPr>
                <w:rFonts w:ascii="Simplified Arabic" w:hAnsi="Simplified Arabic" w:cs="Simplified Arabic"/>
                <w:i/>
                <w:iCs/>
                <w:sz w:val="20"/>
                <w:szCs w:val="20"/>
                <w:rtl/>
                <w:lang w:val="en-US"/>
              </w:rPr>
              <w:t>تكاليف دعم البرنامج</w:t>
            </w:r>
            <w:r w:rsidR="004612BA" w:rsidRPr="00681228">
              <w:rPr>
                <w:rFonts w:ascii="Simplified Arabic" w:hAnsi="Simplified Arabic" w:cs="Simplified Arabic"/>
                <w:i/>
                <w:iCs/>
                <w:sz w:val="20"/>
                <w:szCs w:val="20"/>
                <w:lang w:val="en-US"/>
              </w:rPr>
              <w:t xml:space="preserve"> </w:t>
            </w:r>
            <w:r w:rsidR="004612BA" w:rsidRPr="00681228">
              <w:rPr>
                <w:rFonts w:ascii="Simplified Arabic" w:hAnsi="Simplified Arabic" w:cs="Simplified Arabic"/>
                <w:i/>
                <w:iCs/>
                <w:sz w:val="20"/>
                <w:szCs w:val="20"/>
                <w:lang w:val="en-US"/>
              </w:rPr>
              <w:br/>
              <w:t>(</w:t>
            </w:r>
            <w:r w:rsidRPr="00681228">
              <w:rPr>
                <w:rFonts w:ascii="Simplified Arabic" w:hAnsi="Simplified Arabic" w:cs="Simplified Arabic"/>
                <w:i/>
                <w:iCs/>
                <w:sz w:val="20"/>
                <w:szCs w:val="20"/>
                <w:rtl/>
                <w:lang w:val="en-US"/>
              </w:rPr>
              <w:t>13 في المائة</w:t>
            </w:r>
            <w:r w:rsidR="004612BA" w:rsidRPr="00681228">
              <w:rPr>
                <w:rFonts w:ascii="Simplified Arabic" w:hAnsi="Simplified Arabic" w:cs="Simplified Arabic"/>
                <w:i/>
                <w:iCs/>
                <w:sz w:val="20"/>
                <w:szCs w:val="20"/>
                <w:lang w:val="en-US"/>
              </w:rPr>
              <w:t>)</w:t>
            </w:r>
          </w:p>
        </w:tc>
        <w:tc>
          <w:tcPr>
            <w:tcW w:w="810" w:type="dxa"/>
            <w:gridSpan w:val="3"/>
            <w:tcBorders>
              <w:top w:val="single" w:sz="4" w:space="0" w:color="auto"/>
              <w:bottom w:val="single" w:sz="8" w:space="0" w:color="auto"/>
            </w:tcBorders>
            <w:noWrap/>
            <w:tcMar>
              <w:top w:w="0" w:type="dxa"/>
              <w:left w:w="108" w:type="dxa"/>
              <w:bottom w:w="0" w:type="dxa"/>
              <w:right w:w="108" w:type="dxa"/>
            </w:tcMar>
            <w:vAlign w:val="bottom"/>
          </w:tcPr>
          <w:p w14:paraId="4B89ACBB" w14:textId="6318EAB1" w:rsidR="004612BA" w:rsidRPr="00681228" w:rsidRDefault="00146B8F" w:rsidP="00FC7377">
            <w:pPr>
              <w:jc w:val="right"/>
              <w:rPr>
                <w:rFonts w:ascii="Simplified Arabic" w:hAnsi="Simplified Arabic" w:cs="Simplified Arabic"/>
                <w:i/>
                <w:iCs/>
                <w:sz w:val="20"/>
                <w:szCs w:val="20"/>
                <w:lang w:val="en-US"/>
              </w:rPr>
            </w:pPr>
            <w:r w:rsidRPr="00681228">
              <w:rPr>
                <w:rFonts w:ascii="Simplified Arabic" w:hAnsi="Simplified Arabic" w:cs="Simplified Arabic"/>
                <w:i/>
                <w:iCs/>
                <w:sz w:val="20"/>
                <w:szCs w:val="20"/>
                <w:rtl/>
                <w:lang w:val="en-US"/>
              </w:rPr>
              <w:t>المجموع</w:t>
            </w:r>
          </w:p>
        </w:tc>
      </w:tr>
      <w:tr w:rsidR="00F02BA2" w:rsidRPr="00A810C3" w14:paraId="46C68CE1" w14:textId="77777777" w:rsidTr="00941978">
        <w:trPr>
          <w:gridAfter w:val="2"/>
          <w:wAfter w:w="180" w:type="dxa"/>
          <w:trHeight w:val="290"/>
        </w:trPr>
        <w:tc>
          <w:tcPr>
            <w:tcW w:w="1275" w:type="dxa"/>
            <w:tcBorders>
              <w:top w:val="single" w:sz="8" w:space="0" w:color="auto"/>
            </w:tcBorders>
          </w:tcPr>
          <w:p w14:paraId="544AE8E8" w14:textId="4BCFDA22" w:rsidR="004612BA" w:rsidRPr="00666777" w:rsidRDefault="00666777" w:rsidP="000B64D6">
            <w:pPr>
              <w:ind w:left="890" w:right="-255"/>
              <w:rPr>
                <w:rFonts w:ascii="Simplified Arabic" w:hAnsi="Simplified Arabic" w:cs="Simplified Arabic"/>
                <w:sz w:val="20"/>
                <w:szCs w:val="20"/>
                <w:lang w:val="en-US"/>
              </w:rPr>
            </w:pPr>
            <w:r w:rsidRPr="00666777">
              <w:rPr>
                <w:rFonts w:ascii="Simplified Arabic" w:hAnsi="Simplified Arabic" w:cs="Simplified Arabic"/>
                <w:sz w:val="20"/>
                <w:szCs w:val="20"/>
                <w:rtl/>
                <w:lang w:val="en-US"/>
              </w:rPr>
              <w:t>8 (أ)</w:t>
            </w:r>
          </w:p>
        </w:tc>
        <w:tc>
          <w:tcPr>
            <w:tcW w:w="2485" w:type="dxa"/>
            <w:tcBorders>
              <w:top w:val="single" w:sz="8" w:space="0" w:color="auto"/>
            </w:tcBorders>
            <w:noWrap/>
            <w:tcMar>
              <w:top w:w="0" w:type="dxa"/>
              <w:left w:w="108" w:type="dxa"/>
              <w:bottom w:w="0" w:type="dxa"/>
              <w:right w:w="108" w:type="dxa"/>
            </w:tcMar>
            <w:vAlign w:val="center"/>
            <w:hideMark/>
          </w:tcPr>
          <w:p w14:paraId="58D5F34E" w14:textId="50AEAB48" w:rsidR="004612BA" w:rsidRPr="00666777" w:rsidRDefault="007C00AB" w:rsidP="009539D6">
            <w:pPr>
              <w:jc w:val="right"/>
              <w:rPr>
                <w:rFonts w:ascii="Simplified Arabic" w:hAnsi="Simplified Arabic" w:cs="Simplified Arabic"/>
                <w:sz w:val="20"/>
                <w:szCs w:val="20"/>
                <w:highlight w:val="yellow"/>
                <w:lang w:val="en-US"/>
              </w:rPr>
            </w:pPr>
            <w:r w:rsidRPr="00666777">
              <w:rPr>
                <w:rFonts w:ascii="Simplified Arabic" w:hAnsi="Simplified Arabic" w:cs="Simplified Arabic"/>
                <w:sz w:val="20"/>
                <w:szCs w:val="20"/>
                <w:rtl/>
              </w:rPr>
              <w:t xml:space="preserve">وضع إرشادات لإجراء تقييمات </w:t>
            </w:r>
            <w:r w:rsidR="00666777">
              <w:rPr>
                <w:rFonts w:ascii="Simplified Arabic" w:hAnsi="Simplified Arabic" w:cs="Simplified Arabic" w:hint="cs"/>
                <w:sz w:val="20"/>
                <w:szCs w:val="20"/>
                <w:rtl/>
              </w:rPr>
              <w:t>لل</w:t>
            </w:r>
            <w:r w:rsidRPr="00666777">
              <w:rPr>
                <w:rFonts w:ascii="Simplified Arabic" w:hAnsi="Simplified Arabic" w:cs="Simplified Arabic"/>
                <w:sz w:val="20"/>
                <w:szCs w:val="20"/>
                <w:rtl/>
              </w:rPr>
              <w:t xml:space="preserve">احتياجات </w:t>
            </w:r>
            <w:r w:rsidR="00666777">
              <w:rPr>
                <w:rFonts w:ascii="Simplified Arabic" w:hAnsi="Simplified Arabic" w:cs="Simplified Arabic" w:hint="cs"/>
                <w:sz w:val="20"/>
                <w:szCs w:val="20"/>
                <w:rtl/>
              </w:rPr>
              <w:t xml:space="preserve">في </w:t>
            </w:r>
            <w:r w:rsidRPr="00666777">
              <w:rPr>
                <w:rFonts w:ascii="Simplified Arabic" w:hAnsi="Simplified Arabic" w:cs="Simplified Arabic"/>
                <w:sz w:val="20"/>
                <w:szCs w:val="20"/>
                <w:rtl/>
              </w:rPr>
              <w:t xml:space="preserve">القدرات، بما في ذلك </w:t>
            </w:r>
            <w:r w:rsidR="0081031B">
              <w:rPr>
                <w:rFonts w:ascii="Simplified Arabic" w:hAnsi="Simplified Arabic" w:cs="Simplified Arabic" w:hint="cs"/>
                <w:sz w:val="20"/>
                <w:szCs w:val="20"/>
                <w:rtl/>
              </w:rPr>
              <w:t>وضع</w:t>
            </w:r>
            <w:r w:rsidRPr="00666777">
              <w:rPr>
                <w:rFonts w:ascii="Simplified Arabic" w:hAnsi="Simplified Arabic" w:cs="Simplified Arabic"/>
                <w:sz w:val="20"/>
                <w:szCs w:val="20"/>
                <w:rtl/>
              </w:rPr>
              <w:t xml:space="preserve"> إطار عمل ومنهجية للتقييم، وتصنيف لأنواع </w:t>
            </w:r>
            <w:r w:rsidR="00666777">
              <w:rPr>
                <w:rFonts w:ascii="Simplified Arabic" w:hAnsi="Simplified Arabic" w:cs="Simplified Arabic" w:hint="cs"/>
                <w:sz w:val="20"/>
                <w:szCs w:val="20"/>
                <w:rtl/>
              </w:rPr>
              <w:t>ال</w:t>
            </w:r>
            <w:r w:rsidRPr="00666777">
              <w:rPr>
                <w:rFonts w:ascii="Simplified Arabic" w:hAnsi="Simplified Arabic" w:cs="Simplified Arabic"/>
                <w:sz w:val="20"/>
                <w:szCs w:val="20"/>
                <w:rtl/>
              </w:rPr>
              <w:t>فجوات</w:t>
            </w:r>
            <w:r w:rsidR="00666777">
              <w:rPr>
                <w:rFonts w:ascii="Simplified Arabic" w:hAnsi="Simplified Arabic" w:cs="Simplified Arabic" w:hint="cs"/>
                <w:sz w:val="20"/>
                <w:szCs w:val="20"/>
                <w:rtl/>
              </w:rPr>
              <w:t xml:space="preserve"> في</w:t>
            </w:r>
            <w:r w:rsidRPr="00666777">
              <w:rPr>
                <w:rFonts w:ascii="Simplified Arabic" w:hAnsi="Simplified Arabic" w:cs="Simplified Arabic"/>
                <w:sz w:val="20"/>
                <w:szCs w:val="20"/>
                <w:rtl/>
              </w:rPr>
              <w:t xml:space="preserve"> القدرات،</w:t>
            </w:r>
            <w:r w:rsidR="00C16B02">
              <w:rPr>
                <w:rFonts w:ascii="Simplified Arabic" w:hAnsi="Simplified Arabic" w:cs="Simplified Arabic" w:hint="cs"/>
                <w:sz w:val="20"/>
                <w:szCs w:val="20"/>
                <w:rtl/>
              </w:rPr>
              <w:t xml:space="preserve"> و</w:t>
            </w:r>
            <w:r w:rsidRPr="00666777">
              <w:rPr>
                <w:rFonts w:ascii="Simplified Arabic" w:hAnsi="Simplified Arabic" w:cs="Simplified Arabic"/>
                <w:sz w:val="20"/>
                <w:szCs w:val="20"/>
                <w:rtl/>
              </w:rPr>
              <w:t>إطار عمل لتسلسل الجاهزية</w:t>
            </w:r>
            <w:r w:rsidR="00CC244A">
              <w:rPr>
                <w:rFonts w:ascii="Simplified Arabic" w:hAnsi="Simplified Arabic" w:cs="Simplified Arabic" w:hint="cs"/>
                <w:sz w:val="20"/>
                <w:szCs w:val="20"/>
                <w:rtl/>
              </w:rPr>
              <w:t>.</w:t>
            </w:r>
          </w:p>
        </w:tc>
        <w:tc>
          <w:tcPr>
            <w:tcW w:w="1008" w:type="dxa"/>
            <w:gridSpan w:val="2"/>
            <w:tcBorders>
              <w:top w:val="single" w:sz="8" w:space="0" w:color="auto"/>
            </w:tcBorders>
            <w:noWrap/>
            <w:tcMar>
              <w:top w:w="0" w:type="dxa"/>
              <w:left w:w="108" w:type="dxa"/>
              <w:bottom w:w="0" w:type="dxa"/>
              <w:right w:w="108" w:type="dxa"/>
            </w:tcMar>
            <w:vAlign w:val="bottom"/>
            <w:hideMark/>
          </w:tcPr>
          <w:p w14:paraId="22E3EE2D" w14:textId="77777777" w:rsidR="004612BA" w:rsidRPr="00793F17" w:rsidRDefault="004612BA" w:rsidP="00114495">
            <w:pPr>
              <w:jc w:val="center"/>
              <w:rPr>
                <w:sz w:val="20"/>
                <w:szCs w:val="20"/>
                <w:lang w:val="en-US"/>
              </w:rPr>
            </w:pPr>
            <w:r>
              <w:rPr>
                <w:sz w:val="20"/>
                <w:szCs w:val="20"/>
                <w:lang w:val="en-US"/>
              </w:rPr>
              <w:t>–</w:t>
            </w:r>
          </w:p>
        </w:tc>
        <w:tc>
          <w:tcPr>
            <w:tcW w:w="886" w:type="dxa"/>
            <w:gridSpan w:val="2"/>
            <w:tcBorders>
              <w:top w:val="single" w:sz="8" w:space="0" w:color="auto"/>
            </w:tcBorders>
            <w:noWrap/>
            <w:tcMar>
              <w:top w:w="0" w:type="dxa"/>
              <w:left w:w="108" w:type="dxa"/>
              <w:bottom w:w="0" w:type="dxa"/>
              <w:right w:w="108" w:type="dxa"/>
            </w:tcMar>
            <w:vAlign w:val="bottom"/>
            <w:hideMark/>
          </w:tcPr>
          <w:p w14:paraId="1D34EAF9" w14:textId="77777777" w:rsidR="004612BA" w:rsidRPr="00793F17" w:rsidRDefault="004612BA" w:rsidP="00114495">
            <w:pPr>
              <w:jc w:val="center"/>
              <w:rPr>
                <w:sz w:val="20"/>
                <w:szCs w:val="20"/>
                <w:lang w:val="en-US"/>
              </w:rPr>
            </w:pPr>
            <w:r>
              <w:rPr>
                <w:sz w:val="20"/>
                <w:szCs w:val="20"/>
                <w:lang w:val="en-US"/>
              </w:rPr>
              <w:t>–</w:t>
            </w:r>
          </w:p>
        </w:tc>
        <w:tc>
          <w:tcPr>
            <w:tcW w:w="890" w:type="dxa"/>
            <w:gridSpan w:val="2"/>
            <w:tcBorders>
              <w:top w:val="single" w:sz="8" w:space="0" w:color="auto"/>
            </w:tcBorders>
            <w:noWrap/>
            <w:tcMar>
              <w:top w:w="0" w:type="dxa"/>
              <w:left w:w="108" w:type="dxa"/>
              <w:bottom w:w="0" w:type="dxa"/>
              <w:right w:w="108" w:type="dxa"/>
            </w:tcMar>
            <w:vAlign w:val="bottom"/>
            <w:hideMark/>
          </w:tcPr>
          <w:p w14:paraId="122715E5" w14:textId="77777777" w:rsidR="004612BA" w:rsidRPr="00793F17" w:rsidRDefault="004612BA" w:rsidP="00114495">
            <w:pPr>
              <w:jc w:val="center"/>
              <w:rPr>
                <w:sz w:val="20"/>
                <w:szCs w:val="20"/>
                <w:lang w:val="en-US"/>
              </w:rPr>
            </w:pPr>
            <w:r>
              <w:rPr>
                <w:sz w:val="20"/>
                <w:szCs w:val="20"/>
                <w:lang w:val="en-US"/>
              </w:rPr>
              <w:t>27 000</w:t>
            </w:r>
          </w:p>
        </w:tc>
        <w:tc>
          <w:tcPr>
            <w:tcW w:w="896" w:type="dxa"/>
            <w:gridSpan w:val="2"/>
            <w:tcBorders>
              <w:top w:val="single" w:sz="8" w:space="0" w:color="auto"/>
            </w:tcBorders>
            <w:noWrap/>
            <w:tcMar>
              <w:top w:w="0" w:type="dxa"/>
              <w:left w:w="108" w:type="dxa"/>
              <w:bottom w:w="0" w:type="dxa"/>
              <w:right w:w="108" w:type="dxa"/>
            </w:tcMar>
            <w:vAlign w:val="bottom"/>
            <w:hideMark/>
          </w:tcPr>
          <w:p w14:paraId="007FB7F4" w14:textId="77777777" w:rsidR="004612BA" w:rsidRPr="00793F17" w:rsidRDefault="004612BA" w:rsidP="00114495">
            <w:pPr>
              <w:jc w:val="center"/>
              <w:rPr>
                <w:sz w:val="20"/>
                <w:szCs w:val="20"/>
                <w:lang w:val="en-US"/>
              </w:rPr>
            </w:pPr>
            <w:r>
              <w:rPr>
                <w:sz w:val="20"/>
                <w:szCs w:val="20"/>
                <w:lang w:val="en-US"/>
              </w:rPr>
              <w:t>27 000</w:t>
            </w:r>
          </w:p>
        </w:tc>
        <w:tc>
          <w:tcPr>
            <w:tcW w:w="1575" w:type="dxa"/>
            <w:gridSpan w:val="2"/>
            <w:tcBorders>
              <w:top w:val="single" w:sz="8" w:space="0" w:color="auto"/>
            </w:tcBorders>
            <w:noWrap/>
            <w:tcMar>
              <w:top w:w="0" w:type="dxa"/>
              <w:left w:w="108" w:type="dxa"/>
              <w:bottom w:w="0" w:type="dxa"/>
              <w:right w:w="108" w:type="dxa"/>
            </w:tcMar>
            <w:vAlign w:val="bottom"/>
            <w:hideMark/>
          </w:tcPr>
          <w:p w14:paraId="3EC0C33D" w14:textId="77777777" w:rsidR="004612BA" w:rsidRPr="00793F17" w:rsidRDefault="004612BA" w:rsidP="00114495">
            <w:pPr>
              <w:jc w:val="center"/>
              <w:rPr>
                <w:sz w:val="20"/>
                <w:szCs w:val="20"/>
                <w:lang w:val="en-US"/>
              </w:rPr>
            </w:pPr>
            <w:r>
              <w:rPr>
                <w:sz w:val="20"/>
                <w:szCs w:val="20"/>
                <w:lang w:val="en-US"/>
              </w:rPr>
              <w:t>3 510</w:t>
            </w:r>
          </w:p>
        </w:tc>
        <w:tc>
          <w:tcPr>
            <w:tcW w:w="810" w:type="dxa"/>
            <w:gridSpan w:val="3"/>
            <w:tcBorders>
              <w:top w:val="single" w:sz="8" w:space="0" w:color="auto"/>
            </w:tcBorders>
            <w:noWrap/>
            <w:tcMar>
              <w:top w:w="0" w:type="dxa"/>
              <w:left w:w="108" w:type="dxa"/>
              <w:bottom w:w="0" w:type="dxa"/>
              <w:right w:w="108" w:type="dxa"/>
            </w:tcMar>
            <w:vAlign w:val="bottom"/>
            <w:hideMark/>
          </w:tcPr>
          <w:p w14:paraId="040ECC76" w14:textId="77777777" w:rsidR="004612BA" w:rsidRPr="001F3ED5" w:rsidRDefault="004612BA" w:rsidP="00114495">
            <w:pPr>
              <w:jc w:val="center"/>
              <w:rPr>
                <w:sz w:val="20"/>
                <w:szCs w:val="20"/>
                <w:lang w:val="en-US"/>
              </w:rPr>
            </w:pPr>
            <w:r>
              <w:rPr>
                <w:sz w:val="20"/>
                <w:szCs w:val="20"/>
                <w:lang w:val="en-US"/>
              </w:rPr>
              <w:t>30 510</w:t>
            </w:r>
          </w:p>
        </w:tc>
      </w:tr>
      <w:tr w:rsidR="00F02BA2" w:rsidRPr="00A810C3" w14:paraId="5BA4BC1F" w14:textId="77777777" w:rsidTr="00941978">
        <w:trPr>
          <w:gridAfter w:val="2"/>
          <w:wAfter w:w="180" w:type="dxa"/>
          <w:trHeight w:val="290"/>
        </w:trPr>
        <w:tc>
          <w:tcPr>
            <w:tcW w:w="1275" w:type="dxa"/>
            <w:tcBorders>
              <w:bottom w:val="single" w:sz="4" w:space="0" w:color="auto"/>
            </w:tcBorders>
          </w:tcPr>
          <w:p w14:paraId="4A176E8D" w14:textId="525F7F25" w:rsidR="004612BA" w:rsidRPr="007D1FEC" w:rsidRDefault="00C16B02" w:rsidP="001E15D9">
            <w:pPr>
              <w:ind w:left="710" w:right="-75"/>
              <w:rPr>
                <w:sz w:val="20"/>
                <w:szCs w:val="20"/>
                <w:lang w:val="en-US"/>
              </w:rPr>
            </w:pPr>
            <w:r>
              <w:rPr>
                <w:rFonts w:hint="cs"/>
                <w:sz w:val="20"/>
                <w:szCs w:val="20"/>
                <w:rtl/>
                <w:lang w:val="en-US"/>
              </w:rPr>
              <w:t>8</w:t>
            </w:r>
            <w:r w:rsidRPr="000B64D6">
              <w:rPr>
                <w:rFonts w:ascii="Simplified Arabic" w:hAnsi="Simplified Arabic" w:cs="Simplified Arabic" w:hint="cs"/>
                <w:sz w:val="20"/>
                <w:szCs w:val="20"/>
                <w:rtl/>
                <w:lang w:val="en-US"/>
              </w:rPr>
              <w:t xml:space="preserve"> (ب)</w:t>
            </w:r>
          </w:p>
        </w:tc>
        <w:tc>
          <w:tcPr>
            <w:tcW w:w="2485" w:type="dxa"/>
            <w:tcBorders>
              <w:bottom w:val="single" w:sz="4" w:space="0" w:color="auto"/>
            </w:tcBorders>
            <w:noWrap/>
            <w:tcMar>
              <w:top w:w="0" w:type="dxa"/>
              <w:left w:w="108" w:type="dxa"/>
              <w:bottom w:w="0" w:type="dxa"/>
              <w:right w:w="108" w:type="dxa"/>
            </w:tcMar>
            <w:vAlign w:val="bottom"/>
          </w:tcPr>
          <w:p w14:paraId="7FF8F6C1" w14:textId="4E59F68D" w:rsidR="004612BA" w:rsidRPr="007D1FEC" w:rsidRDefault="00DE398A" w:rsidP="009539D6">
            <w:pPr>
              <w:jc w:val="right"/>
              <w:rPr>
                <w:sz w:val="20"/>
                <w:szCs w:val="20"/>
                <w:highlight w:val="yellow"/>
                <w:rtl/>
                <w:lang w:val="en-US"/>
              </w:rPr>
            </w:pPr>
            <w:r w:rsidRPr="00DE398A">
              <w:rPr>
                <w:rFonts w:ascii="Simplified Arabic" w:hAnsi="Simplified Arabic" w:cs="Simplified Arabic"/>
                <w:sz w:val="20"/>
                <w:szCs w:val="20"/>
                <w:rtl/>
              </w:rPr>
              <w:t>إجراء تحليل عالمي</w:t>
            </w:r>
            <w:r>
              <w:rPr>
                <w:rFonts w:ascii="Simplified Arabic" w:hAnsi="Simplified Arabic" w:cs="Simplified Arabic" w:hint="cs"/>
                <w:sz w:val="20"/>
                <w:szCs w:val="20"/>
                <w:rtl/>
              </w:rPr>
              <w:t xml:space="preserve"> ل</w:t>
            </w:r>
            <w:r w:rsidRPr="00DE398A">
              <w:rPr>
                <w:rFonts w:ascii="Simplified Arabic" w:hAnsi="Simplified Arabic" w:cs="Simplified Arabic"/>
                <w:sz w:val="20"/>
                <w:szCs w:val="20"/>
                <w:rtl/>
              </w:rPr>
              <w:t>لاحتياجات</w:t>
            </w:r>
            <w:r>
              <w:rPr>
                <w:rFonts w:ascii="Simplified Arabic" w:hAnsi="Simplified Arabic" w:cs="Simplified Arabic" w:hint="cs"/>
                <w:sz w:val="20"/>
                <w:szCs w:val="20"/>
                <w:rtl/>
              </w:rPr>
              <w:t xml:space="preserve"> في</w:t>
            </w:r>
            <w:r w:rsidRPr="00DE398A">
              <w:rPr>
                <w:rFonts w:ascii="Simplified Arabic" w:hAnsi="Simplified Arabic" w:cs="Simplified Arabic"/>
                <w:sz w:val="20"/>
                <w:szCs w:val="20"/>
                <w:rtl/>
              </w:rPr>
              <w:t xml:space="preserve"> القدرات والفجوات التي حددتها الأطراف في تقاريرها الوطنية السابعة وفي التقييمات التي أجرتها مراكز دعم التعاون التقني والعلمي الإقليمية ودون الإقليمية</w:t>
            </w:r>
            <w:r w:rsidRPr="00DE398A">
              <w:rPr>
                <w:sz w:val="20"/>
                <w:szCs w:val="20"/>
                <w:rtl/>
                <w:lang w:val="en-US"/>
              </w:rPr>
              <w:t>.</w:t>
            </w:r>
          </w:p>
        </w:tc>
        <w:tc>
          <w:tcPr>
            <w:tcW w:w="1008" w:type="dxa"/>
            <w:gridSpan w:val="2"/>
            <w:tcBorders>
              <w:bottom w:val="single" w:sz="4" w:space="0" w:color="auto"/>
            </w:tcBorders>
            <w:noWrap/>
            <w:tcMar>
              <w:top w:w="0" w:type="dxa"/>
              <w:left w:w="108" w:type="dxa"/>
              <w:bottom w:w="0" w:type="dxa"/>
              <w:right w:w="108" w:type="dxa"/>
            </w:tcMar>
            <w:vAlign w:val="bottom"/>
          </w:tcPr>
          <w:p w14:paraId="0D1F3AA9" w14:textId="77777777" w:rsidR="004612BA" w:rsidRPr="00A810C3" w:rsidRDefault="004612BA" w:rsidP="00114495">
            <w:pPr>
              <w:jc w:val="center"/>
              <w:rPr>
                <w:sz w:val="20"/>
                <w:szCs w:val="20"/>
                <w:lang w:val="en-US"/>
              </w:rPr>
            </w:pPr>
            <w:r w:rsidRPr="0018488D">
              <w:t>–</w:t>
            </w:r>
          </w:p>
        </w:tc>
        <w:tc>
          <w:tcPr>
            <w:tcW w:w="886" w:type="dxa"/>
            <w:gridSpan w:val="2"/>
            <w:tcBorders>
              <w:bottom w:val="single" w:sz="4" w:space="0" w:color="auto"/>
            </w:tcBorders>
            <w:noWrap/>
            <w:tcMar>
              <w:top w:w="0" w:type="dxa"/>
              <w:left w:w="108" w:type="dxa"/>
              <w:bottom w:w="0" w:type="dxa"/>
              <w:right w:w="108" w:type="dxa"/>
            </w:tcMar>
            <w:vAlign w:val="bottom"/>
          </w:tcPr>
          <w:p w14:paraId="021A1248" w14:textId="77777777" w:rsidR="004612BA" w:rsidRPr="00A810C3" w:rsidRDefault="004612BA" w:rsidP="00114495">
            <w:pPr>
              <w:jc w:val="center"/>
              <w:rPr>
                <w:sz w:val="20"/>
                <w:szCs w:val="20"/>
                <w:lang w:val="en-US"/>
              </w:rPr>
            </w:pPr>
            <w:r w:rsidRPr="0018488D">
              <w:t>–</w:t>
            </w:r>
          </w:p>
        </w:tc>
        <w:tc>
          <w:tcPr>
            <w:tcW w:w="890" w:type="dxa"/>
            <w:gridSpan w:val="2"/>
            <w:tcBorders>
              <w:bottom w:val="single" w:sz="4" w:space="0" w:color="auto"/>
            </w:tcBorders>
            <w:noWrap/>
            <w:tcMar>
              <w:top w:w="0" w:type="dxa"/>
              <w:left w:w="108" w:type="dxa"/>
              <w:bottom w:w="0" w:type="dxa"/>
              <w:right w:w="108" w:type="dxa"/>
            </w:tcMar>
            <w:vAlign w:val="bottom"/>
          </w:tcPr>
          <w:p w14:paraId="3D3C0011" w14:textId="77777777" w:rsidR="004612BA" w:rsidRPr="002F3D2F" w:rsidRDefault="004612BA" w:rsidP="00114495">
            <w:pPr>
              <w:jc w:val="center"/>
              <w:rPr>
                <w:sz w:val="20"/>
                <w:szCs w:val="20"/>
                <w:lang w:val="en-US"/>
              </w:rPr>
            </w:pPr>
            <w:r w:rsidRPr="002F3D2F">
              <w:rPr>
                <w:sz w:val="20"/>
                <w:szCs w:val="20"/>
              </w:rPr>
              <w:t>54 000</w:t>
            </w:r>
          </w:p>
        </w:tc>
        <w:tc>
          <w:tcPr>
            <w:tcW w:w="896" w:type="dxa"/>
            <w:gridSpan w:val="2"/>
            <w:tcBorders>
              <w:bottom w:val="single" w:sz="4" w:space="0" w:color="auto"/>
            </w:tcBorders>
            <w:noWrap/>
            <w:tcMar>
              <w:top w:w="0" w:type="dxa"/>
              <w:left w:w="108" w:type="dxa"/>
              <w:bottom w:w="0" w:type="dxa"/>
              <w:right w:w="108" w:type="dxa"/>
            </w:tcMar>
            <w:vAlign w:val="bottom"/>
          </w:tcPr>
          <w:p w14:paraId="41DB5096" w14:textId="77777777" w:rsidR="004612BA" w:rsidRPr="002F3D2F" w:rsidRDefault="004612BA" w:rsidP="00114495">
            <w:pPr>
              <w:jc w:val="center"/>
              <w:rPr>
                <w:sz w:val="20"/>
                <w:szCs w:val="20"/>
                <w:lang w:val="en-US"/>
              </w:rPr>
            </w:pPr>
            <w:r w:rsidRPr="002F3D2F">
              <w:rPr>
                <w:sz w:val="20"/>
                <w:szCs w:val="20"/>
              </w:rPr>
              <w:t>54 000</w:t>
            </w:r>
          </w:p>
        </w:tc>
        <w:tc>
          <w:tcPr>
            <w:tcW w:w="1575" w:type="dxa"/>
            <w:gridSpan w:val="2"/>
            <w:tcBorders>
              <w:bottom w:val="single" w:sz="4" w:space="0" w:color="auto"/>
            </w:tcBorders>
            <w:noWrap/>
            <w:tcMar>
              <w:top w:w="0" w:type="dxa"/>
              <w:left w:w="108" w:type="dxa"/>
              <w:bottom w:w="0" w:type="dxa"/>
              <w:right w:w="108" w:type="dxa"/>
            </w:tcMar>
            <w:vAlign w:val="bottom"/>
          </w:tcPr>
          <w:p w14:paraId="15AF751E" w14:textId="77777777" w:rsidR="004612BA" w:rsidRPr="002F3D2F" w:rsidRDefault="004612BA" w:rsidP="00114495">
            <w:pPr>
              <w:jc w:val="center"/>
              <w:rPr>
                <w:sz w:val="20"/>
                <w:szCs w:val="20"/>
                <w:lang w:val="en-US"/>
              </w:rPr>
            </w:pPr>
            <w:r w:rsidRPr="002F3D2F">
              <w:rPr>
                <w:sz w:val="20"/>
                <w:szCs w:val="20"/>
              </w:rPr>
              <w:t>7 020</w:t>
            </w:r>
          </w:p>
        </w:tc>
        <w:tc>
          <w:tcPr>
            <w:tcW w:w="810" w:type="dxa"/>
            <w:gridSpan w:val="3"/>
            <w:tcBorders>
              <w:bottom w:val="single" w:sz="4" w:space="0" w:color="auto"/>
            </w:tcBorders>
            <w:noWrap/>
            <w:tcMar>
              <w:top w:w="0" w:type="dxa"/>
              <w:left w:w="108" w:type="dxa"/>
              <w:bottom w:w="0" w:type="dxa"/>
              <w:right w:w="108" w:type="dxa"/>
            </w:tcMar>
            <w:vAlign w:val="bottom"/>
          </w:tcPr>
          <w:p w14:paraId="072CC596" w14:textId="77777777" w:rsidR="004612BA" w:rsidRPr="002F3D2F" w:rsidRDefault="004612BA" w:rsidP="00114495">
            <w:pPr>
              <w:jc w:val="center"/>
              <w:rPr>
                <w:sz w:val="20"/>
                <w:szCs w:val="20"/>
                <w:lang w:val="en-US"/>
              </w:rPr>
            </w:pPr>
            <w:r w:rsidRPr="002F3D2F">
              <w:rPr>
                <w:sz w:val="20"/>
                <w:szCs w:val="20"/>
              </w:rPr>
              <w:t>61 020</w:t>
            </w:r>
          </w:p>
        </w:tc>
      </w:tr>
      <w:tr w:rsidR="00910F18" w:rsidRPr="00A810C3" w14:paraId="450EB4AC" w14:textId="77777777" w:rsidTr="00FD677A">
        <w:trPr>
          <w:gridAfter w:val="1"/>
          <w:wAfter w:w="90" w:type="dxa"/>
          <w:trHeight w:val="290"/>
        </w:trPr>
        <w:tc>
          <w:tcPr>
            <w:tcW w:w="1275" w:type="dxa"/>
            <w:tcBorders>
              <w:top w:val="single" w:sz="4" w:space="0" w:color="auto"/>
              <w:bottom w:val="single" w:sz="8" w:space="0" w:color="auto"/>
            </w:tcBorders>
          </w:tcPr>
          <w:p w14:paraId="59D1C6AE" w14:textId="77777777" w:rsidR="004612BA" w:rsidRPr="007D1FEC" w:rsidRDefault="004612BA" w:rsidP="00FC7377">
            <w:pPr>
              <w:rPr>
                <w:sz w:val="20"/>
                <w:szCs w:val="20"/>
                <w:lang w:val="en-US"/>
              </w:rPr>
            </w:pPr>
          </w:p>
        </w:tc>
        <w:tc>
          <w:tcPr>
            <w:tcW w:w="2665" w:type="dxa"/>
            <w:gridSpan w:val="2"/>
            <w:tcBorders>
              <w:top w:val="single" w:sz="4" w:space="0" w:color="auto"/>
              <w:bottom w:val="single" w:sz="8" w:space="0" w:color="auto"/>
            </w:tcBorders>
            <w:noWrap/>
            <w:tcMar>
              <w:top w:w="0" w:type="dxa"/>
              <w:left w:w="108" w:type="dxa"/>
              <w:bottom w:w="0" w:type="dxa"/>
              <w:right w:w="108" w:type="dxa"/>
            </w:tcMar>
            <w:vAlign w:val="bottom"/>
          </w:tcPr>
          <w:p w14:paraId="5FBFDDBF" w14:textId="00F01BEC" w:rsidR="004612BA" w:rsidRPr="003305F8" w:rsidRDefault="00496E91" w:rsidP="00496E91">
            <w:pPr>
              <w:tabs>
                <w:tab w:val="left" w:pos="975"/>
                <w:tab w:val="left" w:pos="1125"/>
                <w:tab w:val="left" w:pos="1380"/>
                <w:tab w:val="left" w:pos="1470"/>
                <w:tab w:val="left" w:pos="2820"/>
              </w:tabs>
              <w:ind w:left="2360" w:hanging="1740"/>
              <w:jc w:val="right"/>
              <w:rPr>
                <w:sz w:val="20"/>
                <w:szCs w:val="20"/>
              </w:rPr>
            </w:pPr>
            <w:r>
              <w:rPr>
                <w:rFonts w:hint="cs"/>
                <w:sz w:val="20"/>
                <w:szCs w:val="20"/>
                <w:rtl/>
              </w:rPr>
              <w:t xml:space="preserve">  </w:t>
            </w:r>
            <w:r>
              <w:rPr>
                <w:rFonts w:hint="cs"/>
                <w:b/>
                <w:bCs/>
                <w:sz w:val="20"/>
                <w:szCs w:val="20"/>
                <w:rtl/>
                <w:lang w:val="en-US"/>
              </w:rPr>
              <w:t>المجموع</w:t>
            </w:r>
          </w:p>
        </w:tc>
        <w:tc>
          <w:tcPr>
            <w:tcW w:w="2784" w:type="dxa"/>
            <w:gridSpan w:val="6"/>
            <w:tcBorders>
              <w:top w:val="single" w:sz="4" w:space="0" w:color="auto"/>
              <w:bottom w:val="single" w:sz="8" w:space="0" w:color="auto"/>
            </w:tcBorders>
            <w:vAlign w:val="bottom"/>
          </w:tcPr>
          <w:p w14:paraId="5EAACEBD" w14:textId="77777777" w:rsidR="004612BA" w:rsidRDefault="004612BA" w:rsidP="00FC7377">
            <w:pPr>
              <w:ind w:right="143"/>
              <w:jc w:val="right"/>
              <w:rPr>
                <w:b/>
                <w:bCs/>
                <w:sz w:val="20"/>
                <w:szCs w:val="20"/>
                <w:lang w:val="en-US"/>
              </w:rPr>
            </w:pPr>
          </w:p>
        </w:tc>
        <w:tc>
          <w:tcPr>
            <w:tcW w:w="896" w:type="dxa"/>
            <w:gridSpan w:val="2"/>
            <w:tcBorders>
              <w:top w:val="single" w:sz="4" w:space="0" w:color="auto"/>
              <w:bottom w:val="single" w:sz="8" w:space="0" w:color="auto"/>
            </w:tcBorders>
            <w:noWrap/>
            <w:tcMar>
              <w:top w:w="0" w:type="dxa"/>
              <w:left w:w="108" w:type="dxa"/>
              <w:bottom w:w="0" w:type="dxa"/>
              <w:right w:w="108" w:type="dxa"/>
            </w:tcMar>
            <w:vAlign w:val="bottom"/>
          </w:tcPr>
          <w:p w14:paraId="59CA0725" w14:textId="77777777" w:rsidR="004612BA" w:rsidRPr="002F3D2F" w:rsidRDefault="004612BA" w:rsidP="00941978">
            <w:pPr>
              <w:ind w:right="-330"/>
              <w:jc w:val="center"/>
              <w:rPr>
                <w:sz w:val="20"/>
                <w:szCs w:val="20"/>
              </w:rPr>
            </w:pPr>
            <w:r w:rsidRPr="007D6553">
              <w:rPr>
                <w:b/>
                <w:bCs/>
                <w:sz w:val="20"/>
                <w:szCs w:val="20"/>
              </w:rPr>
              <w:t>81 000</w:t>
            </w:r>
          </w:p>
        </w:tc>
        <w:tc>
          <w:tcPr>
            <w:tcW w:w="1485" w:type="dxa"/>
            <w:gridSpan w:val="2"/>
            <w:tcBorders>
              <w:top w:val="single" w:sz="4" w:space="0" w:color="auto"/>
              <w:bottom w:val="single" w:sz="8" w:space="0" w:color="auto"/>
            </w:tcBorders>
            <w:noWrap/>
            <w:tcMar>
              <w:top w:w="0" w:type="dxa"/>
              <w:left w:w="108" w:type="dxa"/>
              <w:bottom w:w="0" w:type="dxa"/>
              <w:right w:w="108" w:type="dxa"/>
            </w:tcMar>
            <w:vAlign w:val="bottom"/>
          </w:tcPr>
          <w:p w14:paraId="3680F228" w14:textId="77777777" w:rsidR="004612BA" w:rsidRPr="007D6553" w:rsidRDefault="004612BA" w:rsidP="00941978">
            <w:pPr>
              <w:ind w:right="-240"/>
              <w:jc w:val="center"/>
              <w:rPr>
                <w:b/>
                <w:bCs/>
                <w:sz w:val="20"/>
                <w:szCs w:val="20"/>
              </w:rPr>
            </w:pPr>
            <w:r w:rsidRPr="007D6553">
              <w:rPr>
                <w:b/>
                <w:bCs/>
                <w:sz w:val="20"/>
                <w:szCs w:val="20"/>
              </w:rPr>
              <w:t>10 530</w:t>
            </w:r>
          </w:p>
        </w:tc>
        <w:tc>
          <w:tcPr>
            <w:tcW w:w="810" w:type="dxa"/>
            <w:gridSpan w:val="3"/>
            <w:tcBorders>
              <w:top w:val="single" w:sz="4" w:space="0" w:color="auto"/>
              <w:bottom w:val="single" w:sz="8" w:space="0" w:color="auto"/>
            </w:tcBorders>
            <w:noWrap/>
            <w:tcMar>
              <w:top w:w="0" w:type="dxa"/>
              <w:left w:w="108" w:type="dxa"/>
              <w:bottom w:w="0" w:type="dxa"/>
              <w:right w:w="108" w:type="dxa"/>
            </w:tcMar>
            <w:vAlign w:val="bottom"/>
          </w:tcPr>
          <w:p w14:paraId="0BD6A899" w14:textId="77777777" w:rsidR="004612BA" w:rsidRPr="007D6553" w:rsidRDefault="004612BA" w:rsidP="00941978">
            <w:pPr>
              <w:ind w:right="-195"/>
              <w:jc w:val="center"/>
              <w:rPr>
                <w:b/>
                <w:bCs/>
                <w:sz w:val="20"/>
                <w:szCs w:val="20"/>
              </w:rPr>
            </w:pPr>
            <w:r w:rsidRPr="007D6553">
              <w:rPr>
                <w:b/>
                <w:bCs/>
                <w:sz w:val="20"/>
                <w:szCs w:val="20"/>
                <w:lang w:val="en-US"/>
              </w:rPr>
              <w:t>91 530</w:t>
            </w:r>
          </w:p>
        </w:tc>
      </w:tr>
    </w:tbl>
    <w:p w14:paraId="09A8F7C5" w14:textId="1CC6298B" w:rsidR="00910F18" w:rsidRPr="00CC626B" w:rsidRDefault="00080003" w:rsidP="005A28DE">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sidR="00B70294">
        <w:rPr>
          <w:rFonts w:ascii="Simplified Arabic" w:hAnsi="Simplified Arabic" w:cs="Simplified Arabic" w:hint="cs"/>
          <w:sz w:val="18"/>
          <w:szCs w:val="18"/>
          <w:rtl/>
        </w:rPr>
        <w:t>ي</w:t>
      </w:r>
      <w:r w:rsidR="00910F18" w:rsidRPr="00CC626B">
        <w:rPr>
          <w:rFonts w:ascii="Simplified Arabic" w:hAnsi="Simplified Arabic" w:cs="Simplified Arabic"/>
          <w:sz w:val="18"/>
          <w:szCs w:val="18"/>
          <w:rtl/>
        </w:rPr>
        <w:t>شمل ذلك سفر المشاركين</w:t>
      </w:r>
      <w:r w:rsidR="004F2B9C" w:rsidRPr="00CC626B">
        <w:rPr>
          <w:rFonts w:ascii="Simplified Arabic" w:hAnsi="Simplified Arabic" w:cs="Simplified Arabic"/>
          <w:sz w:val="18"/>
          <w:szCs w:val="18"/>
          <w:rtl/>
        </w:rPr>
        <w:t>.</w:t>
      </w:r>
    </w:p>
    <w:p w14:paraId="39C4ADC6" w14:textId="6E7CA641" w:rsidR="00080003" w:rsidRPr="00CC626B" w:rsidRDefault="00080003" w:rsidP="005A28DE">
      <w:pPr>
        <w:bidi/>
        <w:ind w:left="720"/>
        <w:rPr>
          <w:rFonts w:ascii="Simplified Arabic" w:hAnsi="Simplified Arabic" w:cs="Simplified Arabic"/>
          <w:sz w:val="18"/>
          <w:szCs w:val="18"/>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sidRPr="00BF40D2">
        <w:rPr>
          <w:rFonts w:ascii="Simplified Arabic" w:hAnsi="Simplified Arabic" w:cs="Simplified Arabic"/>
          <w:sz w:val="18"/>
          <w:szCs w:val="18"/>
          <w:rtl/>
        </w:rPr>
        <w:t>الخبراء الاستشاريين والشركاء والموظفين الإضافيين.</w:t>
      </w:r>
    </w:p>
    <w:p w14:paraId="1E071362" w14:textId="79CD8AA5" w:rsidR="00F700BA" w:rsidRPr="008929C1" w:rsidRDefault="008929C1" w:rsidP="008929C1">
      <w:pPr>
        <w:pStyle w:val="Para1"/>
        <w:jc w:val="center"/>
        <w:rPr>
          <w:rtl/>
        </w:rPr>
      </w:pPr>
      <w:r w:rsidRPr="00346E8E">
        <w:t>________</w:t>
      </w:r>
      <w:r>
        <w:t>___</w:t>
      </w:r>
    </w:p>
    <w:sectPr w:rsidR="00F700BA" w:rsidRPr="008929C1" w:rsidSect="00574179">
      <w:headerReference w:type="even" r:id="rId22"/>
      <w:headerReference w:type="default" r:id="rId23"/>
      <w:footerReference w:type="even" r:id="rId24"/>
      <w:footerReference w:type="default" r:id="rId25"/>
      <w:headerReference w:type="first" r:id="rId26"/>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61124" w14:textId="77777777" w:rsidR="0069219F" w:rsidRDefault="0069219F" w:rsidP="00C005BD">
      <w:r>
        <w:separator/>
      </w:r>
    </w:p>
  </w:endnote>
  <w:endnote w:type="continuationSeparator" w:id="0">
    <w:p w14:paraId="679C18AB" w14:textId="77777777" w:rsidR="0069219F" w:rsidRDefault="0069219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0"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3BD8" w14:textId="77777777" w:rsidR="0069219F" w:rsidRDefault="0069219F" w:rsidP="00A319AA">
      <w:pPr>
        <w:bidi/>
      </w:pPr>
      <w:r>
        <w:separator/>
      </w:r>
    </w:p>
  </w:footnote>
  <w:footnote w:type="continuationSeparator" w:id="0">
    <w:p w14:paraId="53CD1511" w14:textId="77777777" w:rsidR="0069219F" w:rsidRDefault="0069219F" w:rsidP="00C005BD">
      <w:r>
        <w:continuationSeparator/>
      </w:r>
    </w:p>
  </w:footnote>
  <w:footnote w:id="1">
    <w:p w14:paraId="73D8761E" w14:textId="6A30DC18" w:rsidR="00F77B6F" w:rsidRDefault="00F77B6F" w:rsidP="00E25B35">
      <w:pPr>
        <w:pStyle w:val="FootnoteText"/>
        <w:bidi/>
        <w:spacing w:after="60"/>
        <w:rPr>
          <w:rtl/>
          <w:lang w:bidi="ar-EG"/>
        </w:rPr>
      </w:pPr>
      <w:r>
        <w:rPr>
          <w:rStyle w:val="FootnoteReference"/>
        </w:rPr>
        <w:t>*</w:t>
      </w:r>
      <w:r>
        <w:rPr>
          <w:rFonts w:hint="cs"/>
          <w:rtl/>
        </w:rPr>
        <w:t xml:space="preserve"> </w:t>
      </w:r>
      <w:hyperlink r:id="rId1" w:history="1">
        <w:r w:rsidRPr="008B6E9B">
          <w:rPr>
            <w:rStyle w:val="Hyperlink"/>
            <w:sz w:val="18"/>
            <w:szCs w:val="18"/>
          </w:rPr>
          <w:t>CBD/SBI/</w:t>
        </w:r>
        <w:r w:rsidR="00E25B35" w:rsidRPr="008B6E9B">
          <w:rPr>
            <w:rStyle w:val="Hyperlink"/>
            <w:sz w:val="18"/>
            <w:szCs w:val="18"/>
          </w:rPr>
          <w:t>6</w:t>
        </w:r>
        <w:r w:rsidRPr="008B6E9B">
          <w:rPr>
            <w:rStyle w:val="Hyperlink"/>
            <w:sz w:val="18"/>
            <w:szCs w:val="18"/>
          </w:rPr>
          <w:t>/1</w:t>
        </w:r>
      </w:hyperlink>
      <w:r>
        <w:rPr>
          <w:rFonts w:hint="cs"/>
          <w:rtl/>
        </w:rPr>
        <w:t>.</w:t>
      </w:r>
    </w:p>
  </w:footnote>
  <w:footnote w:id="2">
    <w:p w14:paraId="698C5AEC" w14:textId="25C50275" w:rsidR="00577E3A" w:rsidRPr="00577E3A" w:rsidRDefault="00577E3A" w:rsidP="00577E3A">
      <w:pPr>
        <w:pStyle w:val="FootnoteText"/>
        <w:bidi/>
        <w:spacing w:after="60"/>
        <w:rPr>
          <w:rStyle w:val="FootnoteReference"/>
        </w:rPr>
      </w:pPr>
      <w:r w:rsidRPr="00346E8E">
        <w:rPr>
          <w:rStyle w:val="FootnoteReference"/>
        </w:rPr>
        <w:footnoteRef/>
      </w:r>
      <w:r w:rsidR="00BF5B70">
        <w:rPr>
          <w:rStyle w:val="FootnoteReference"/>
          <w:rFonts w:hint="cs"/>
          <w:rtl/>
        </w:rPr>
        <w:t xml:space="preserve"> </w:t>
      </w:r>
      <w:r w:rsidR="00BF5B70" w:rsidRPr="00BF5B70">
        <w:rPr>
          <w:rtl/>
        </w:rPr>
        <w:t>أُ</w:t>
      </w:r>
      <w:r w:rsidR="00BF5B70" w:rsidRPr="00621E43">
        <w:rPr>
          <w:rFonts w:ascii="Simplified Arabic" w:hAnsi="Simplified Arabic" w:cs="Simplified Arabic"/>
          <w:rtl/>
        </w:rPr>
        <w:t xml:space="preserve">جريت أحدث التقييمات الذاتية الشاملة للقدرات الوطنية بين عامي 2005 و2009، بتمويل من مرفق البيئة العالمية (انظر </w:t>
      </w:r>
      <w:hyperlink r:id="rId2" w:history="1">
        <w:r w:rsidR="008B571E" w:rsidRPr="003E328C">
          <w:rPr>
            <w:rStyle w:val="Hyperlink"/>
            <w:sz w:val="18"/>
            <w:szCs w:val="18"/>
          </w:rPr>
          <w:t>www.thegef.org/sites/default/files/publications/NCSA-SR-web-100913.pdf</w:t>
        </w:r>
      </w:hyperlink>
      <w:r w:rsidR="00BF5B70" w:rsidRPr="00BF5B70">
        <w:rPr>
          <w:rtl/>
        </w:rPr>
        <w:t xml:space="preserve">). </w:t>
      </w:r>
      <w:r w:rsidR="00BF5B70" w:rsidRPr="00621E43">
        <w:rPr>
          <w:rFonts w:ascii="Simplified Arabic" w:hAnsi="Simplified Arabic" w:cs="Simplified Arabic"/>
          <w:rtl/>
        </w:rPr>
        <w:t xml:space="preserve">كما أجرت شراكة </w:t>
      </w:r>
      <w:r w:rsidR="00204E93" w:rsidRPr="00621E43">
        <w:rPr>
          <w:rFonts w:ascii="Simplified Arabic" w:hAnsi="Simplified Arabic" w:cs="Simplified Arabic" w:hint="cs"/>
          <w:rtl/>
        </w:rPr>
        <w:t xml:space="preserve">مُسرّع الاستراتيجيات وخطط </w:t>
      </w:r>
      <w:r w:rsidR="00BF5B70" w:rsidRPr="00621E43">
        <w:rPr>
          <w:rFonts w:ascii="Simplified Arabic" w:hAnsi="Simplified Arabic" w:cs="Simplified Arabic"/>
          <w:rtl/>
        </w:rPr>
        <w:t>الوطنية للتنوع البيولوجي، بالتعاون مع الأمانة، في عام 2023 تقييم</w:t>
      </w:r>
      <w:r w:rsidR="00204E93" w:rsidRPr="00621E43">
        <w:rPr>
          <w:rFonts w:ascii="Simplified Arabic" w:hAnsi="Simplified Arabic" w:cs="Simplified Arabic" w:hint="cs"/>
          <w:rtl/>
        </w:rPr>
        <w:t>اً</w:t>
      </w:r>
      <w:r w:rsidR="00BF5B70" w:rsidRPr="00621E43">
        <w:rPr>
          <w:rFonts w:ascii="Simplified Arabic" w:hAnsi="Simplified Arabic" w:cs="Simplified Arabic"/>
          <w:rtl/>
        </w:rPr>
        <w:t xml:space="preserve"> سريع</w:t>
      </w:r>
      <w:r w:rsidR="00204E93" w:rsidRPr="00621E43">
        <w:rPr>
          <w:rFonts w:ascii="Simplified Arabic" w:hAnsi="Simplified Arabic" w:cs="Simplified Arabic" w:hint="cs"/>
          <w:rtl/>
        </w:rPr>
        <w:t>اً</w:t>
      </w:r>
      <w:r w:rsidR="00BF5B70" w:rsidRPr="00621E43">
        <w:rPr>
          <w:rFonts w:ascii="Simplified Arabic" w:hAnsi="Simplified Arabic" w:cs="Simplified Arabic"/>
          <w:rtl/>
        </w:rPr>
        <w:t xml:space="preserve"> ل</w:t>
      </w:r>
      <w:r w:rsidR="00204E93" w:rsidRPr="00621E43">
        <w:rPr>
          <w:rFonts w:ascii="Simplified Arabic" w:hAnsi="Simplified Arabic" w:cs="Simplified Arabic" w:hint="cs"/>
          <w:rtl/>
        </w:rPr>
        <w:t>ل</w:t>
      </w:r>
      <w:r w:rsidR="00BF5B70" w:rsidRPr="00621E43">
        <w:rPr>
          <w:rFonts w:ascii="Simplified Arabic" w:hAnsi="Simplified Arabic" w:cs="Simplified Arabic"/>
          <w:rtl/>
        </w:rPr>
        <w:t>احتياجات</w:t>
      </w:r>
      <w:r w:rsidR="00204E93" w:rsidRPr="00621E43">
        <w:rPr>
          <w:rFonts w:ascii="Simplified Arabic" w:hAnsi="Simplified Arabic" w:cs="Simplified Arabic" w:hint="cs"/>
          <w:rtl/>
        </w:rPr>
        <w:t xml:space="preserve"> من</w:t>
      </w:r>
      <w:r w:rsidR="00BF5B70" w:rsidRPr="00621E43">
        <w:rPr>
          <w:rFonts w:ascii="Simplified Arabic" w:hAnsi="Simplified Arabic" w:cs="Simplified Arabic"/>
          <w:rtl/>
        </w:rPr>
        <w:t xml:space="preserve"> القدرات لدى الأطراف وأولوياتها لتنفيذ الإطار، إلا أن معدل الاستجابة كان محدود</w:t>
      </w:r>
      <w:r w:rsidR="006B0E42" w:rsidRPr="00621E43">
        <w:rPr>
          <w:rFonts w:ascii="Simplified Arabic" w:hAnsi="Simplified Arabic" w:cs="Simplified Arabic" w:hint="cs"/>
          <w:rtl/>
        </w:rPr>
        <w:t>اً</w:t>
      </w:r>
      <w:r w:rsidR="00BF5B70" w:rsidRPr="00621E43">
        <w:rPr>
          <w:rFonts w:ascii="Simplified Arabic" w:hAnsi="Simplified Arabic" w:cs="Simplified Arabic"/>
          <w:rtl/>
        </w:rPr>
        <w:t xml:space="preserve"> (انظر </w:t>
      </w:r>
      <w:hyperlink r:id="rId3" w:history="1">
        <w:r w:rsidR="006B0E42" w:rsidRPr="003E328C">
          <w:rPr>
            <w:rStyle w:val="Hyperlink"/>
            <w:sz w:val="18"/>
            <w:szCs w:val="18"/>
          </w:rPr>
          <w:t>www.cbd.int/documents/663c34274e6b25722120f32d</w:t>
        </w:r>
      </w:hyperlink>
      <w:r w:rsidR="00BF5B70" w:rsidRPr="003E328C">
        <w:rPr>
          <w:rtl/>
        </w:rPr>
        <w:t>).</w:t>
      </w:r>
    </w:p>
  </w:footnote>
  <w:footnote w:id="3">
    <w:p w14:paraId="165ACA98" w14:textId="3146377A" w:rsidR="00577E3A" w:rsidRPr="00577E3A" w:rsidRDefault="00577E3A" w:rsidP="00577E3A">
      <w:pPr>
        <w:pStyle w:val="FootnoteText"/>
        <w:bidi/>
        <w:spacing w:after="60"/>
        <w:rPr>
          <w:rStyle w:val="FootnoteReference"/>
        </w:rPr>
      </w:pPr>
      <w:r w:rsidRPr="00B3593B">
        <w:rPr>
          <w:rStyle w:val="FootnoteReference"/>
        </w:rPr>
        <w:footnoteRef/>
      </w:r>
      <w:r w:rsidRPr="00577E3A">
        <w:rPr>
          <w:rStyle w:val="FootnoteReference"/>
        </w:rPr>
        <w:t xml:space="preserve"> </w:t>
      </w:r>
      <w:r w:rsidR="0065552F">
        <w:rPr>
          <w:rFonts w:ascii="Simplified Arabic" w:hAnsi="Simplified Arabic" w:cs="Simplified Arabic" w:hint="cs"/>
          <w:rtl/>
        </w:rPr>
        <w:t xml:space="preserve"> </w:t>
      </w:r>
      <w:r w:rsidR="00621E43">
        <w:rPr>
          <w:rFonts w:ascii="Simplified Arabic" w:hAnsi="Simplified Arabic" w:cs="Simplified Arabic" w:hint="cs"/>
          <w:rtl/>
        </w:rPr>
        <w:t>ا</w:t>
      </w:r>
      <w:r w:rsidR="006B0E42" w:rsidRPr="00621E43">
        <w:rPr>
          <w:rFonts w:ascii="Simplified Arabic" w:hAnsi="Simplified Arabic" w:cs="Simplified Arabic" w:hint="cs"/>
          <w:rtl/>
        </w:rPr>
        <w:t xml:space="preserve">نظر </w:t>
      </w:r>
      <w:hyperlink r:id="rId4" w:history="1">
        <w:r w:rsidR="003E328C" w:rsidRPr="00B3593B">
          <w:rPr>
            <w:rStyle w:val="Hyperlink"/>
          </w:rPr>
          <w:t>CBD/TSC/IAG/2025/2/2</w:t>
        </w:r>
      </w:hyperlink>
      <w:r w:rsidR="003E328C">
        <w:rPr>
          <w:rFonts w:hint="cs"/>
          <w:rtl/>
        </w:rPr>
        <w:t>،</w:t>
      </w:r>
      <w:r w:rsidR="003E328C" w:rsidRPr="00621E43">
        <w:rPr>
          <w:rFonts w:ascii="Simplified Arabic" w:hAnsi="Simplified Arabic" w:cs="Simplified Arabic" w:hint="cs"/>
          <w:rtl/>
        </w:rPr>
        <w:t xml:space="preserve"> البند</w:t>
      </w:r>
      <w:r w:rsidR="003E328C">
        <w:rPr>
          <w:rFonts w:hint="cs"/>
          <w:rtl/>
        </w:rPr>
        <w:t xml:space="preserve"> 7</w:t>
      </w:r>
      <w:r w:rsidR="003E328C" w:rsidRPr="00621E43">
        <w:rPr>
          <w:rFonts w:ascii="Simplified Arabic" w:hAnsi="Simplified Arabic" w:cs="Simplified Arabic" w:hint="cs"/>
          <w:rtl/>
        </w:rPr>
        <w:t>.</w:t>
      </w:r>
    </w:p>
  </w:footnote>
  <w:footnote w:id="4">
    <w:p w14:paraId="10446C0B" w14:textId="060CF757" w:rsidR="00F82652" w:rsidRPr="00372173" w:rsidRDefault="00F82652" w:rsidP="00F82652">
      <w:pPr>
        <w:pStyle w:val="FootnoteText"/>
        <w:bidi/>
        <w:spacing w:after="60"/>
        <w:rPr>
          <w:rStyle w:val="FootnoteReference"/>
          <w:rFonts w:ascii="Simplified Arabic" w:hAnsi="Simplified Arabic" w:cs="Simplified Arabic"/>
        </w:rPr>
      </w:pPr>
      <w:r>
        <w:rPr>
          <w:rStyle w:val="FootnoteReference"/>
        </w:rPr>
        <w:footnoteRef/>
      </w:r>
      <w:r w:rsidRPr="00F82652">
        <w:rPr>
          <w:rStyle w:val="FootnoteReference"/>
        </w:rPr>
        <w:t xml:space="preserve"> </w:t>
      </w:r>
      <w:r w:rsidR="00151B2F">
        <w:rPr>
          <w:rStyle w:val="FootnoteReference"/>
          <w:rFonts w:hint="cs"/>
          <w:rtl/>
        </w:rPr>
        <w:t xml:space="preserve"> </w:t>
      </w:r>
      <w:r w:rsidR="00E5748F">
        <w:rPr>
          <w:rFonts w:ascii="Simplified Arabic" w:hAnsi="Simplified Arabic" w:cs="Simplified Arabic" w:hint="cs"/>
          <w:rtl/>
        </w:rPr>
        <w:t>ترد</w:t>
      </w:r>
      <w:r w:rsidR="00151B2F" w:rsidRPr="00372173">
        <w:rPr>
          <w:rFonts w:ascii="Simplified Arabic" w:hAnsi="Simplified Arabic" w:cs="Simplified Arabic"/>
          <w:rtl/>
        </w:rPr>
        <w:t xml:space="preserve"> متطلبات الموارد </w:t>
      </w:r>
      <w:r w:rsidR="00B26819" w:rsidRPr="00372173">
        <w:rPr>
          <w:rFonts w:ascii="Simplified Arabic" w:hAnsi="Simplified Arabic" w:cs="Simplified Arabic"/>
          <w:rtl/>
        </w:rPr>
        <w:t>ال</w:t>
      </w:r>
      <w:r w:rsidR="00151B2F" w:rsidRPr="00372173">
        <w:rPr>
          <w:rFonts w:ascii="Simplified Arabic" w:hAnsi="Simplified Arabic" w:cs="Simplified Arabic"/>
          <w:rtl/>
        </w:rPr>
        <w:t>خارج</w:t>
      </w:r>
      <w:r w:rsidR="00B26819" w:rsidRPr="00372173">
        <w:rPr>
          <w:rFonts w:ascii="Simplified Arabic" w:hAnsi="Simplified Arabic" w:cs="Simplified Arabic"/>
          <w:rtl/>
        </w:rPr>
        <w:t>ة عن</w:t>
      </w:r>
      <w:r w:rsidR="00151B2F" w:rsidRPr="00372173">
        <w:rPr>
          <w:rFonts w:ascii="Simplified Arabic" w:hAnsi="Simplified Arabic" w:cs="Simplified Arabic"/>
          <w:rtl/>
        </w:rPr>
        <w:t xml:space="preserve"> الميزانية المقدرة للأنشطة الموضحة في </w:t>
      </w:r>
      <w:r w:rsidR="00B26819" w:rsidRPr="00372173">
        <w:rPr>
          <w:rFonts w:ascii="Simplified Arabic" w:hAnsi="Simplified Arabic" w:cs="Simplified Arabic"/>
          <w:rtl/>
        </w:rPr>
        <w:t>مشروع</w:t>
      </w:r>
      <w:r w:rsidR="00151B2F" w:rsidRPr="00372173">
        <w:rPr>
          <w:rFonts w:ascii="Simplified Arabic" w:hAnsi="Simplified Arabic" w:cs="Simplified Arabic"/>
          <w:rtl/>
        </w:rPr>
        <w:t xml:space="preserve"> التوصية في </w:t>
      </w:r>
      <w:r w:rsidR="00B4642E" w:rsidRPr="00372173">
        <w:rPr>
          <w:rFonts w:ascii="Simplified Arabic" w:hAnsi="Simplified Arabic" w:cs="Simplified Arabic"/>
          <w:rtl/>
        </w:rPr>
        <w:t xml:space="preserve">مرفق </w:t>
      </w:r>
      <w:r w:rsidR="00151B2F" w:rsidRPr="00372173">
        <w:rPr>
          <w:rFonts w:ascii="Simplified Arabic" w:hAnsi="Simplified Arabic" w:cs="Simplified Arabic"/>
          <w:rtl/>
        </w:rPr>
        <w:t>هذه الوثيقة.</w:t>
      </w:r>
    </w:p>
  </w:footnote>
  <w:footnote w:id="5">
    <w:p w14:paraId="3F47AED8" w14:textId="079F9AA7" w:rsidR="00051E00" w:rsidRPr="00051E00" w:rsidRDefault="00051E00" w:rsidP="00051E00">
      <w:pPr>
        <w:pStyle w:val="FootnoteText"/>
        <w:bidi/>
        <w:spacing w:after="60"/>
        <w:rPr>
          <w:rStyle w:val="FootnoteReference"/>
        </w:rPr>
      </w:pPr>
      <w:r>
        <w:rPr>
          <w:rStyle w:val="FootnoteReference"/>
        </w:rPr>
        <w:footnoteRef/>
      </w:r>
      <w:r w:rsidR="002078D3">
        <w:rPr>
          <w:rFonts w:hint="cs"/>
          <w:rtl/>
        </w:rPr>
        <w:t xml:space="preserve"> </w:t>
      </w:r>
      <w:r w:rsidR="00AC2B80">
        <w:rPr>
          <w:rStyle w:val="FootnoteReference"/>
          <w:rFonts w:hint="cs"/>
          <w:rtl/>
        </w:rPr>
        <w:t xml:space="preserve"> </w:t>
      </w:r>
      <w:r w:rsidR="00AC2B80" w:rsidRPr="00372173">
        <w:rPr>
          <w:rFonts w:ascii="Simplified Arabic" w:hAnsi="Simplified Arabic" w:cs="Simplified Arabic"/>
          <w:rtl/>
        </w:rPr>
        <w:t xml:space="preserve">سيتم تقديم عناصر إضافية تتعلق </w:t>
      </w:r>
      <w:r w:rsidR="00AC2B80" w:rsidRPr="00372173">
        <w:rPr>
          <w:rFonts w:ascii="Simplified Arabic" w:hAnsi="Simplified Arabic" w:cs="Simplified Arabic" w:hint="cs"/>
          <w:rtl/>
        </w:rPr>
        <w:t>بالمقرر</w:t>
      </w:r>
      <w:r w:rsidR="00AC2B80" w:rsidRPr="00372173">
        <w:rPr>
          <w:rFonts w:ascii="Simplified Arabic" w:hAnsi="Simplified Arabic" w:cs="Simplified Arabic"/>
          <w:rtl/>
        </w:rPr>
        <w:t xml:space="preserve"> بشأن بناء القدرات </w:t>
      </w:r>
      <w:r w:rsidR="00AC2B80" w:rsidRPr="00372173">
        <w:rPr>
          <w:rFonts w:ascii="Simplified Arabic" w:hAnsi="Simplified Arabic" w:cs="Simplified Arabic" w:hint="cs"/>
          <w:rtl/>
        </w:rPr>
        <w:t>وتنميتها،</w:t>
      </w:r>
      <w:r w:rsidR="00AC2B80" w:rsidRPr="00372173">
        <w:rPr>
          <w:rFonts w:ascii="Simplified Arabic" w:hAnsi="Simplified Arabic" w:cs="Simplified Arabic"/>
          <w:rtl/>
        </w:rPr>
        <w:t xml:space="preserve"> والتعاون التقني والعلمي للنظر فيها في الاجتماع السابع للهيئة الفرعية.</w:t>
      </w:r>
    </w:p>
  </w:footnote>
  <w:footnote w:id="6">
    <w:p w14:paraId="032667EF" w14:textId="0AF9CFA4" w:rsidR="00051E00" w:rsidRPr="00051E00" w:rsidRDefault="00051E00" w:rsidP="00051E00">
      <w:pPr>
        <w:pStyle w:val="FootnoteText"/>
        <w:bidi/>
        <w:spacing w:after="60"/>
        <w:rPr>
          <w:rStyle w:val="FootnoteReference"/>
        </w:rPr>
      </w:pPr>
      <w:r>
        <w:rPr>
          <w:rStyle w:val="FootnoteReference"/>
        </w:rPr>
        <w:footnoteRef/>
      </w:r>
      <w:r w:rsidR="00AC2B80">
        <w:rPr>
          <w:rFonts w:hint="cs"/>
          <w:rtl/>
        </w:rPr>
        <w:t xml:space="preserve"> </w:t>
      </w:r>
      <w:hyperlink r:id="rId5" w:history="1">
        <w:r w:rsidR="00AC2B80" w:rsidRPr="00AC2B80">
          <w:rPr>
            <w:rStyle w:val="Hyperlink"/>
            <w:sz w:val="18"/>
            <w:szCs w:val="18"/>
          </w:rPr>
          <w:t>CBD/TSC/IAG/2025/2/2</w:t>
        </w:r>
      </w:hyperlink>
      <w:r w:rsidR="00AC2B80">
        <w:rPr>
          <w:rFonts w:hint="cs"/>
          <w:rtl/>
        </w:rPr>
        <w:t>.</w:t>
      </w:r>
    </w:p>
  </w:footnote>
  <w:footnote w:id="7">
    <w:p w14:paraId="79E877B7" w14:textId="77777777" w:rsidR="00860A1F" w:rsidRPr="00051E00" w:rsidRDefault="00860A1F" w:rsidP="00860A1F">
      <w:pPr>
        <w:pStyle w:val="FootnoteText"/>
        <w:bidi/>
        <w:spacing w:after="60"/>
        <w:rPr>
          <w:rStyle w:val="FootnoteReference"/>
          <w:rtl/>
          <w:lang w:bidi="ar-EG"/>
        </w:rPr>
      </w:pPr>
      <w:r>
        <w:rPr>
          <w:rStyle w:val="FootnoteReference"/>
        </w:rPr>
        <w:footnoteRef/>
      </w:r>
      <w:r>
        <w:rPr>
          <w:rFonts w:hint="cs"/>
          <w:rtl/>
        </w:rPr>
        <w:t xml:space="preserve"> </w:t>
      </w:r>
      <w:r w:rsidRPr="00EB02D7">
        <w:rPr>
          <w:rFonts w:asciiTheme="majorBidi" w:eastAsia="MS Mincho" w:hAnsiTheme="majorBidi" w:cstheme="majorBidi"/>
          <w:sz w:val="18"/>
          <w:szCs w:val="18"/>
          <w:lang w:val="en-US"/>
        </w:rPr>
        <w:t xml:space="preserve">United Nations, </w:t>
      </w:r>
      <w:r w:rsidRPr="00EB02D7">
        <w:rPr>
          <w:rFonts w:asciiTheme="majorBidi" w:eastAsia="MS Mincho" w:hAnsiTheme="majorBidi" w:cstheme="majorBidi"/>
          <w:i/>
          <w:iCs/>
          <w:sz w:val="18"/>
          <w:szCs w:val="18"/>
          <w:lang w:val="en-US"/>
        </w:rPr>
        <w:t>Treaty Series</w:t>
      </w:r>
      <w:r w:rsidRPr="00EB02D7">
        <w:rPr>
          <w:rFonts w:asciiTheme="majorBidi" w:eastAsia="MS Mincho" w:hAnsiTheme="majorBidi" w:cstheme="majorBidi"/>
          <w:sz w:val="18"/>
          <w:szCs w:val="18"/>
          <w:lang w:val="en-US"/>
        </w:rPr>
        <w:t>, vol. 1760, No. 30619</w:t>
      </w:r>
      <w:r w:rsidRPr="00EB02D7">
        <w:rPr>
          <w:rFonts w:asciiTheme="majorBidi" w:eastAsia="MS Mincho" w:hAnsiTheme="majorBidi" w:cstheme="majorBidi"/>
          <w:sz w:val="18"/>
          <w:szCs w:val="18"/>
          <w:rtl/>
          <w:lang w:val="en-US"/>
        </w:rPr>
        <w:t>.</w:t>
      </w:r>
    </w:p>
  </w:footnote>
  <w:footnote w:id="8">
    <w:p w14:paraId="0941B676" w14:textId="10A19446" w:rsidR="0075092C" w:rsidRPr="00372173" w:rsidRDefault="0075092C" w:rsidP="00372173">
      <w:pPr>
        <w:pStyle w:val="FootnoteText"/>
        <w:bidi/>
        <w:spacing w:after="60"/>
        <w:rPr>
          <w:rStyle w:val="FootnoteReference"/>
        </w:rPr>
      </w:pPr>
      <w:r w:rsidRPr="00372173">
        <w:rPr>
          <w:rStyle w:val="FootnoteReference"/>
        </w:rPr>
        <w:footnoteRef/>
      </w:r>
      <w:r w:rsidR="00372173">
        <w:rPr>
          <w:rStyle w:val="FootnoteReference"/>
          <w:rFonts w:hint="cs"/>
          <w:rtl/>
        </w:rPr>
        <w:t xml:space="preserve"> </w:t>
      </w:r>
      <w:r w:rsidR="00372173" w:rsidRPr="00372173">
        <w:rPr>
          <w:rFonts w:ascii="Simplified Arabic" w:hAnsi="Simplified Arabic" w:cs="Simplified Arabic" w:hint="cs"/>
          <w:rtl/>
        </w:rPr>
        <w:t xml:space="preserve">المقرر </w:t>
      </w:r>
      <w:hyperlink r:id="rId6" w:history="1">
        <w:r w:rsidR="00372173" w:rsidRPr="0082107C">
          <w:rPr>
            <w:rStyle w:val="Hyperlink"/>
            <w:rFonts w:ascii="Simplified Arabic" w:hAnsi="Simplified Arabic" w:cs="Simplified Arabic" w:hint="cs"/>
            <w:rtl/>
          </w:rPr>
          <w:t>15/4</w:t>
        </w:r>
      </w:hyperlink>
      <w:r w:rsidR="00372173" w:rsidRPr="00372173">
        <w:rPr>
          <w:rFonts w:ascii="Simplified Arabic" w:hAnsi="Simplified Arabic" w:cs="Simplified Arabic" w:hint="cs"/>
          <w:rtl/>
        </w:rPr>
        <w:t>، المرفق.</w:t>
      </w:r>
    </w:p>
  </w:footnote>
  <w:footnote w:id="9">
    <w:p w14:paraId="3774966E" w14:textId="63878FD3" w:rsidR="00D50003" w:rsidRPr="00D50003" w:rsidRDefault="00D50003" w:rsidP="00D50003">
      <w:pPr>
        <w:pStyle w:val="FootnoteText"/>
        <w:bidi/>
        <w:spacing w:after="60"/>
        <w:rPr>
          <w:rStyle w:val="FootnoteReference"/>
        </w:rPr>
      </w:pPr>
      <w:r>
        <w:rPr>
          <w:rStyle w:val="FootnoteReference"/>
        </w:rPr>
        <w:footnoteRef/>
      </w:r>
      <w:r w:rsidRPr="00D50003">
        <w:rPr>
          <w:rStyle w:val="FootnoteReference"/>
        </w:rPr>
        <w:t xml:space="preserve"> </w:t>
      </w:r>
      <w:r>
        <w:rPr>
          <w:rStyle w:val="FootnoteReference"/>
          <w:rFonts w:hint="cs"/>
          <w:rtl/>
        </w:rPr>
        <w:t xml:space="preserve"> </w:t>
      </w:r>
      <w:r w:rsidRPr="00D50003">
        <w:rPr>
          <w:rFonts w:ascii="Simplified Arabic" w:hAnsi="Simplified Arabic" w:cs="Simplified Arabic"/>
          <w:rtl/>
        </w:rPr>
        <w:t xml:space="preserve">المقرر </w:t>
      </w:r>
      <w:hyperlink r:id="rId7" w:history="1">
        <w:r w:rsidRPr="00D50003">
          <w:rPr>
            <w:rStyle w:val="Hyperlink"/>
            <w:rFonts w:ascii="Simplified Arabic" w:hAnsi="Simplified Arabic" w:cs="Simplified Arabic" w:hint="cs"/>
            <w:rtl/>
          </w:rPr>
          <w:t>15/4</w:t>
        </w:r>
      </w:hyperlink>
      <w:r w:rsidRPr="00D50003">
        <w:rPr>
          <w:rFonts w:ascii="Simplified Arabic" w:hAnsi="Simplified Arabic" w:cs="Simplified Arabic"/>
          <w:rtl/>
        </w:rPr>
        <w:t>، المرفق.</w:t>
      </w:r>
    </w:p>
  </w:footnote>
  <w:footnote w:id="10">
    <w:p w14:paraId="5F472A53" w14:textId="782DEB1D" w:rsidR="00BC18A5" w:rsidRPr="00BC18A5" w:rsidRDefault="00BC18A5" w:rsidP="00BC18A5">
      <w:pPr>
        <w:pStyle w:val="FootnoteText"/>
        <w:bidi/>
        <w:spacing w:after="60"/>
        <w:rPr>
          <w:rStyle w:val="FootnoteReference"/>
        </w:rPr>
      </w:pPr>
      <w:r w:rsidRPr="008A4E88">
        <w:rPr>
          <w:rStyle w:val="FootnoteReference"/>
        </w:rPr>
        <w:footnoteRef/>
      </w:r>
      <w:r w:rsidRPr="00BC18A5">
        <w:rPr>
          <w:rStyle w:val="FootnoteReference"/>
        </w:rPr>
        <w:t xml:space="preserve"> </w:t>
      </w:r>
      <w:r>
        <w:rPr>
          <w:rFonts w:hint="cs"/>
          <w:rtl/>
        </w:rPr>
        <w:t xml:space="preserve"> </w:t>
      </w:r>
      <w:r w:rsidRPr="00016DC4">
        <w:rPr>
          <w:rFonts w:ascii="Simplified Arabic" w:hAnsi="Simplified Arabic" w:cs="Simplified Arabic"/>
          <w:rtl/>
        </w:rPr>
        <w:t>انظر</w:t>
      </w:r>
      <w:r w:rsidRPr="00BC18A5">
        <w:rPr>
          <w:rtl/>
        </w:rPr>
        <w:t xml:space="preserve"> </w:t>
      </w:r>
      <w:hyperlink r:id="rId8" w:history="1">
        <w:r w:rsidRPr="00016DC4">
          <w:rPr>
            <w:rStyle w:val="Hyperlink"/>
            <w:sz w:val="18"/>
            <w:szCs w:val="18"/>
          </w:rPr>
          <w:t>CBD/TSC/IAG/2024/1/2</w:t>
        </w:r>
      </w:hyperlink>
      <w:r w:rsidRPr="00BC18A5">
        <w:rPr>
          <w:rtl/>
        </w:rPr>
        <w:t xml:space="preserve">، </w:t>
      </w:r>
      <w:r w:rsidR="00016DC4">
        <w:rPr>
          <w:rFonts w:ascii="Simplified Arabic" w:hAnsi="Simplified Arabic" w:cs="Simplified Arabic" w:hint="cs"/>
          <w:rtl/>
        </w:rPr>
        <w:t>ولا سيما</w:t>
      </w:r>
      <w:r w:rsidRPr="00016DC4">
        <w:rPr>
          <w:rFonts w:ascii="Simplified Arabic" w:hAnsi="Simplified Arabic" w:cs="Simplified Arabic"/>
          <w:rtl/>
        </w:rPr>
        <w:t xml:space="preserve"> الفقرة 26</w:t>
      </w:r>
      <w:r w:rsidR="00016DC4">
        <w:rPr>
          <w:rFonts w:ascii="Simplified Arabic" w:hAnsi="Simplified Arabic" w:cs="Simplified Arabic" w:hint="cs"/>
          <w:rtl/>
        </w:rPr>
        <w:t>.</w:t>
      </w:r>
    </w:p>
  </w:footnote>
  <w:footnote w:id="11">
    <w:p w14:paraId="33430ACA" w14:textId="229CADA4" w:rsidR="0014052E" w:rsidRPr="0014052E" w:rsidRDefault="0014052E" w:rsidP="0014052E">
      <w:pPr>
        <w:pStyle w:val="FootnoteText"/>
        <w:bidi/>
        <w:spacing w:after="60"/>
        <w:rPr>
          <w:rStyle w:val="FootnoteReference"/>
        </w:rPr>
      </w:pPr>
      <w:r w:rsidRPr="00346E8E">
        <w:rPr>
          <w:rStyle w:val="FootnoteReference"/>
        </w:rPr>
        <w:footnoteRef/>
      </w:r>
      <w:r w:rsidRPr="0014052E">
        <w:rPr>
          <w:rStyle w:val="FootnoteReference"/>
        </w:rPr>
        <w:t xml:space="preserve"> </w:t>
      </w:r>
      <w:r w:rsidRPr="0014052E">
        <w:rPr>
          <w:rtl/>
        </w:rPr>
        <w:t>ا</w:t>
      </w:r>
      <w:r w:rsidRPr="00F31188">
        <w:rPr>
          <w:rFonts w:ascii="Simplified Arabic" w:hAnsi="Simplified Arabic" w:cs="Simplified Arabic"/>
          <w:rtl/>
        </w:rPr>
        <w:t>نظر</w:t>
      </w:r>
      <w:r w:rsidRPr="0014052E">
        <w:rPr>
          <w:rtl/>
        </w:rPr>
        <w:t xml:space="preserve"> </w:t>
      </w:r>
      <w:hyperlink r:id="rId9" w:history="1">
        <w:r w:rsidRPr="00F31188">
          <w:rPr>
            <w:rStyle w:val="Hyperlink"/>
            <w:sz w:val="18"/>
            <w:szCs w:val="18"/>
          </w:rPr>
          <w:t>CBD/TSC/IAG/2024/1/2</w:t>
        </w:r>
      </w:hyperlink>
      <w:r w:rsidRPr="0014052E">
        <w:rPr>
          <w:rtl/>
        </w:rPr>
        <w:t xml:space="preserve">، </w:t>
      </w:r>
      <w:r w:rsidRPr="00F31188">
        <w:rPr>
          <w:rFonts w:ascii="Simplified Arabic" w:hAnsi="Simplified Arabic" w:cs="Simplified Arabic"/>
          <w:rtl/>
        </w:rPr>
        <w:t>ولا سيما الفقرة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A66ACFD"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25096">
          <w:rPr>
            <w:sz w:val="20"/>
            <w:szCs w:val="20"/>
            <w:lang w:val="fr-FR"/>
          </w:rPr>
          <w:t>CBD/SBI/6</w:t>
        </w:r>
        <w:r w:rsidR="003F5E56">
          <w:rPr>
            <w:sz w:val="20"/>
            <w:szCs w:val="20"/>
            <w:lang w:val="fr-FR"/>
          </w:rPr>
          <w:t>/6</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DCB8A3B"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3F5E56">
          <w:rPr>
            <w:sz w:val="20"/>
            <w:szCs w:val="20"/>
            <w:lang w:val="fr-FR"/>
          </w:rPr>
          <w:t>CBD/SBI/6/6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F6E"/>
    <w:multiLevelType w:val="hybridMultilevel"/>
    <w:tmpl w:val="E83C01D2"/>
    <w:lvl w:ilvl="0" w:tplc="725EF064">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82603"/>
    <w:multiLevelType w:val="hybridMultilevel"/>
    <w:tmpl w:val="38441BD4"/>
    <w:lvl w:ilvl="0" w:tplc="B4965CE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5722CF"/>
    <w:multiLevelType w:val="hybridMultilevel"/>
    <w:tmpl w:val="AB38FAAC"/>
    <w:lvl w:ilvl="0" w:tplc="7A4AF4F6">
      <w:start w:val="1"/>
      <w:numFmt w:val="arabicAbjad"/>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A857C53"/>
    <w:multiLevelType w:val="hybridMultilevel"/>
    <w:tmpl w:val="7E726936"/>
    <w:lvl w:ilvl="0" w:tplc="1FD22F3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C614D3"/>
    <w:multiLevelType w:val="hybridMultilevel"/>
    <w:tmpl w:val="A73C4482"/>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0117A"/>
    <w:multiLevelType w:val="hybridMultilevel"/>
    <w:tmpl w:val="E1867842"/>
    <w:lvl w:ilvl="0" w:tplc="AD0C2D3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573CBD"/>
    <w:multiLevelType w:val="hybridMultilevel"/>
    <w:tmpl w:val="3E78CFF2"/>
    <w:lvl w:ilvl="0" w:tplc="81CA916C">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4096741C"/>
    <w:multiLevelType w:val="hybridMultilevel"/>
    <w:tmpl w:val="652CD654"/>
    <w:lvl w:ilvl="0" w:tplc="4B708EB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880DF6"/>
    <w:multiLevelType w:val="hybridMultilevel"/>
    <w:tmpl w:val="912A9118"/>
    <w:lvl w:ilvl="0" w:tplc="C7A22DC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42427A"/>
    <w:multiLevelType w:val="hybridMultilevel"/>
    <w:tmpl w:val="BB4A93EC"/>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284F5D"/>
    <w:multiLevelType w:val="hybridMultilevel"/>
    <w:tmpl w:val="46D82B34"/>
    <w:lvl w:ilvl="0" w:tplc="F1C6EB6A">
      <w:start w:val="1"/>
      <w:numFmt w:val="arabicAbjad"/>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F71858"/>
    <w:multiLevelType w:val="hybridMultilevel"/>
    <w:tmpl w:val="9C947B32"/>
    <w:lvl w:ilvl="0" w:tplc="C43CA2F8">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4"/>
  </w:num>
  <w:num w:numId="2" w16cid:durableId="446044916">
    <w:abstractNumId w:val="25"/>
  </w:num>
  <w:num w:numId="3" w16cid:durableId="1632127109">
    <w:abstractNumId w:val="5"/>
  </w:num>
  <w:num w:numId="4" w16cid:durableId="1662345284">
    <w:abstractNumId w:val="18"/>
  </w:num>
  <w:num w:numId="5" w16cid:durableId="497497180">
    <w:abstractNumId w:val="9"/>
  </w:num>
  <w:num w:numId="6" w16cid:durableId="198906965">
    <w:abstractNumId w:val="16"/>
  </w:num>
  <w:num w:numId="7" w16cid:durableId="299304437">
    <w:abstractNumId w:val="29"/>
  </w:num>
  <w:num w:numId="8" w16cid:durableId="423573180">
    <w:abstractNumId w:val="28"/>
  </w:num>
  <w:num w:numId="9" w16cid:durableId="332071718">
    <w:abstractNumId w:val="14"/>
  </w:num>
  <w:num w:numId="10" w16cid:durableId="1707172404">
    <w:abstractNumId w:val="1"/>
  </w:num>
  <w:num w:numId="11" w16cid:durableId="1346593435">
    <w:abstractNumId w:val="11"/>
  </w:num>
  <w:num w:numId="12" w16cid:durableId="1262837995">
    <w:abstractNumId w:val="30"/>
  </w:num>
  <w:num w:numId="13" w16cid:durableId="948002813">
    <w:abstractNumId w:val="17"/>
  </w:num>
  <w:num w:numId="14" w16cid:durableId="574823494">
    <w:abstractNumId w:val="31"/>
  </w:num>
  <w:num w:numId="15" w16cid:durableId="784734891">
    <w:abstractNumId w:val="0"/>
  </w:num>
  <w:num w:numId="16" w16cid:durableId="1645698559">
    <w:abstractNumId w:val="23"/>
  </w:num>
  <w:num w:numId="17" w16cid:durableId="1877347114">
    <w:abstractNumId w:val="2"/>
  </w:num>
  <w:num w:numId="18" w16cid:durableId="2021665232">
    <w:abstractNumId w:val="19"/>
  </w:num>
  <w:num w:numId="19" w16cid:durableId="384305157">
    <w:abstractNumId w:val="15"/>
  </w:num>
  <w:num w:numId="20" w16cid:durableId="1447769154">
    <w:abstractNumId w:val="21"/>
  </w:num>
  <w:num w:numId="21" w16cid:durableId="1945722955">
    <w:abstractNumId w:val="7"/>
  </w:num>
  <w:num w:numId="22" w16cid:durableId="1483885569">
    <w:abstractNumId w:val="3"/>
  </w:num>
  <w:num w:numId="23" w16cid:durableId="1887791909">
    <w:abstractNumId w:val="20"/>
  </w:num>
  <w:num w:numId="24" w16cid:durableId="936404266">
    <w:abstractNumId w:val="24"/>
  </w:num>
  <w:num w:numId="25" w16cid:durableId="1476527739">
    <w:abstractNumId w:val="12"/>
  </w:num>
  <w:num w:numId="26" w16cid:durableId="64765794">
    <w:abstractNumId w:val="26"/>
  </w:num>
  <w:num w:numId="27" w16cid:durableId="324095356">
    <w:abstractNumId w:val="22"/>
  </w:num>
  <w:num w:numId="28" w16cid:durableId="2066248225">
    <w:abstractNumId w:val="13"/>
  </w:num>
  <w:num w:numId="29" w16cid:durableId="535125663">
    <w:abstractNumId w:val="8"/>
  </w:num>
  <w:num w:numId="30" w16cid:durableId="1281491788">
    <w:abstractNumId w:val="6"/>
  </w:num>
  <w:num w:numId="31" w16cid:durableId="1458915289">
    <w:abstractNumId w:val="10"/>
  </w:num>
  <w:num w:numId="32" w16cid:durableId="960066086">
    <w:abstractNumId w:val="32"/>
  </w:num>
  <w:num w:numId="33" w16cid:durableId="5284902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BB2"/>
    <w:rsid w:val="00004DD2"/>
    <w:rsid w:val="00006504"/>
    <w:rsid w:val="00006B7B"/>
    <w:rsid w:val="0000742A"/>
    <w:rsid w:val="00010640"/>
    <w:rsid w:val="00015559"/>
    <w:rsid w:val="00015E2F"/>
    <w:rsid w:val="000160AF"/>
    <w:rsid w:val="00016667"/>
    <w:rsid w:val="000166A8"/>
    <w:rsid w:val="00016DC4"/>
    <w:rsid w:val="00020BC7"/>
    <w:rsid w:val="000212CF"/>
    <w:rsid w:val="00022635"/>
    <w:rsid w:val="000229AA"/>
    <w:rsid w:val="00024707"/>
    <w:rsid w:val="00024CE7"/>
    <w:rsid w:val="00025096"/>
    <w:rsid w:val="00025516"/>
    <w:rsid w:val="000324B4"/>
    <w:rsid w:val="0003386B"/>
    <w:rsid w:val="00033D91"/>
    <w:rsid w:val="00035C41"/>
    <w:rsid w:val="00037DBB"/>
    <w:rsid w:val="00042AB8"/>
    <w:rsid w:val="00042B1A"/>
    <w:rsid w:val="00045762"/>
    <w:rsid w:val="00051E00"/>
    <w:rsid w:val="000526AD"/>
    <w:rsid w:val="00054071"/>
    <w:rsid w:val="00054292"/>
    <w:rsid w:val="00054459"/>
    <w:rsid w:val="00054EEE"/>
    <w:rsid w:val="00056FE5"/>
    <w:rsid w:val="00057CA3"/>
    <w:rsid w:val="00057D51"/>
    <w:rsid w:val="00060D26"/>
    <w:rsid w:val="00061C13"/>
    <w:rsid w:val="000640EA"/>
    <w:rsid w:val="00064DE8"/>
    <w:rsid w:val="00064E75"/>
    <w:rsid w:val="00064EBE"/>
    <w:rsid w:val="00070BB8"/>
    <w:rsid w:val="0007346F"/>
    <w:rsid w:val="00074A5B"/>
    <w:rsid w:val="00076B2B"/>
    <w:rsid w:val="00080003"/>
    <w:rsid w:val="0008009C"/>
    <w:rsid w:val="00085E7C"/>
    <w:rsid w:val="00090564"/>
    <w:rsid w:val="00093D6C"/>
    <w:rsid w:val="0009438F"/>
    <w:rsid w:val="00096D07"/>
    <w:rsid w:val="000A1725"/>
    <w:rsid w:val="000A1F60"/>
    <w:rsid w:val="000A20D2"/>
    <w:rsid w:val="000A242E"/>
    <w:rsid w:val="000A2909"/>
    <w:rsid w:val="000A2A00"/>
    <w:rsid w:val="000A33A3"/>
    <w:rsid w:val="000A5943"/>
    <w:rsid w:val="000A6CB0"/>
    <w:rsid w:val="000B0CB7"/>
    <w:rsid w:val="000B1263"/>
    <w:rsid w:val="000B1B58"/>
    <w:rsid w:val="000B2F79"/>
    <w:rsid w:val="000B551A"/>
    <w:rsid w:val="000B64D6"/>
    <w:rsid w:val="000B7A1A"/>
    <w:rsid w:val="000C0024"/>
    <w:rsid w:val="000C2646"/>
    <w:rsid w:val="000C3645"/>
    <w:rsid w:val="000C4661"/>
    <w:rsid w:val="000C53C8"/>
    <w:rsid w:val="000C63A5"/>
    <w:rsid w:val="000C777F"/>
    <w:rsid w:val="000C7B4D"/>
    <w:rsid w:val="000D1320"/>
    <w:rsid w:val="000D139B"/>
    <w:rsid w:val="000D161A"/>
    <w:rsid w:val="000D219A"/>
    <w:rsid w:val="000D2250"/>
    <w:rsid w:val="000D265F"/>
    <w:rsid w:val="000D277A"/>
    <w:rsid w:val="000D3B0A"/>
    <w:rsid w:val="000D3DE9"/>
    <w:rsid w:val="000D5631"/>
    <w:rsid w:val="000D6C75"/>
    <w:rsid w:val="000E0446"/>
    <w:rsid w:val="000E32DA"/>
    <w:rsid w:val="000E6368"/>
    <w:rsid w:val="000E7936"/>
    <w:rsid w:val="000F1926"/>
    <w:rsid w:val="000F2A84"/>
    <w:rsid w:val="000F3905"/>
    <w:rsid w:val="000F3A16"/>
    <w:rsid w:val="000F4451"/>
    <w:rsid w:val="000F7B51"/>
    <w:rsid w:val="000F7BB3"/>
    <w:rsid w:val="00100A70"/>
    <w:rsid w:val="00101222"/>
    <w:rsid w:val="00102FAB"/>
    <w:rsid w:val="0010332B"/>
    <w:rsid w:val="00106A41"/>
    <w:rsid w:val="00106E2A"/>
    <w:rsid w:val="0010787F"/>
    <w:rsid w:val="001101BB"/>
    <w:rsid w:val="00114495"/>
    <w:rsid w:val="001156DD"/>
    <w:rsid w:val="00116206"/>
    <w:rsid w:val="00121644"/>
    <w:rsid w:val="00121F4C"/>
    <w:rsid w:val="00123821"/>
    <w:rsid w:val="00123952"/>
    <w:rsid w:val="00124B46"/>
    <w:rsid w:val="00133246"/>
    <w:rsid w:val="00133263"/>
    <w:rsid w:val="0013484F"/>
    <w:rsid w:val="00134D0E"/>
    <w:rsid w:val="001350D0"/>
    <w:rsid w:val="0013512B"/>
    <w:rsid w:val="0014052E"/>
    <w:rsid w:val="001464F8"/>
    <w:rsid w:val="00146B8F"/>
    <w:rsid w:val="00147823"/>
    <w:rsid w:val="00147FFE"/>
    <w:rsid w:val="00151B2F"/>
    <w:rsid w:val="00152B14"/>
    <w:rsid w:val="001539CC"/>
    <w:rsid w:val="0015580C"/>
    <w:rsid w:val="00155E91"/>
    <w:rsid w:val="0016095A"/>
    <w:rsid w:val="00163136"/>
    <w:rsid w:val="00163F91"/>
    <w:rsid w:val="001645B3"/>
    <w:rsid w:val="001647B6"/>
    <w:rsid w:val="001659B2"/>
    <w:rsid w:val="00165BB5"/>
    <w:rsid w:val="00165F32"/>
    <w:rsid w:val="00167330"/>
    <w:rsid w:val="00167386"/>
    <w:rsid w:val="001679D8"/>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14CD"/>
    <w:rsid w:val="00192403"/>
    <w:rsid w:val="0019265E"/>
    <w:rsid w:val="00193D48"/>
    <w:rsid w:val="001940BF"/>
    <w:rsid w:val="001957F1"/>
    <w:rsid w:val="00197107"/>
    <w:rsid w:val="001A25FA"/>
    <w:rsid w:val="001A35BC"/>
    <w:rsid w:val="001A7098"/>
    <w:rsid w:val="001B24E9"/>
    <w:rsid w:val="001B2B4F"/>
    <w:rsid w:val="001B2D71"/>
    <w:rsid w:val="001B4E49"/>
    <w:rsid w:val="001B564A"/>
    <w:rsid w:val="001B5A8D"/>
    <w:rsid w:val="001B692F"/>
    <w:rsid w:val="001B7237"/>
    <w:rsid w:val="001B7B39"/>
    <w:rsid w:val="001C0675"/>
    <w:rsid w:val="001C15F2"/>
    <w:rsid w:val="001C1706"/>
    <w:rsid w:val="001C2612"/>
    <w:rsid w:val="001C2E8E"/>
    <w:rsid w:val="001C31CC"/>
    <w:rsid w:val="001C34B7"/>
    <w:rsid w:val="001C38FE"/>
    <w:rsid w:val="001C534C"/>
    <w:rsid w:val="001C763F"/>
    <w:rsid w:val="001D2679"/>
    <w:rsid w:val="001D31D6"/>
    <w:rsid w:val="001D4386"/>
    <w:rsid w:val="001D547B"/>
    <w:rsid w:val="001D5D2D"/>
    <w:rsid w:val="001D757D"/>
    <w:rsid w:val="001D77F5"/>
    <w:rsid w:val="001D7A40"/>
    <w:rsid w:val="001D7B4D"/>
    <w:rsid w:val="001D7DD5"/>
    <w:rsid w:val="001D7E3A"/>
    <w:rsid w:val="001E15D9"/>
    <w:rsid w:val="001E3423"/>
    <w:rsid w:val="001E4870"/>
    <w:rsid w:val="001E643D"/>
    <w:rsid w:val="001E7A22"/>
    <w:rsid w:val="001F0FC7"/>
    <w:rsid w:val="001F19E8"/>
    <w:rsid w:val="001F2B90"/>
    <w:rsid w:val="001F59FC"/>
    <w:rsid w:val="001F71F6"/>
    <w:rsid w:val="002020B4"/>
    <w:rsid w:val="002020DF"/>
    <w:rsid w:val="0020329E"/>
    <w:rsid w:val="00204E93"/>
    <w:rsid w:val="00205B9C"/>
    <w:rsid w:val="00206CF2"/>
    <w:rsid w:val="002078D3"/>
    <w:rsid w:val="00212595"/>
    <w:rsid w:val="00212919"/>
    <w:rsid w:val="0021469A"/>
    <w:rsid w:val="00216421"/>
    <w:rsid w:val="00216CE1"/>
    <w:rsid w:val="00217178"/>
    <w:rsid w:val="002176F3"/>
    <w:rsid w:val="0022359F"/>
    <w:rsid w:val="00227535"/>
    <w:rsid w:val="0023174B"/>
    <w:rsid w:val="0023231D"/>
    <w:rsid w:val="0023529D"/>
    <w:rsid w:val="0023552C"/>
    <w:rsid w:val="0023694F"/>
    <w:rsid w:val="00237438"/>
    <w:rsid w:val="002410C6"/>
    <w:rsid w:val="00241D52"/>
    <w:rsid w:val="00241EF9"/>
    <w:rsid w:val="0024239F"/>
    <w:rsid w:val="002439DF"/>
    <w:rsid w:val="0024436A"/>
    <w:rsid w:val="00244DEA"/>
    <w:rsid w:val="002453E7"/>
    <w:rsid w:val="00246EF2"/>
    <w:rsid w:val="00251206"/>
    <w:rsid w:val="00252185"/>
    <w:rsid w:val="00254A8C"/>
    <w:rsid w:val="002560D1"/>
    <w:rsid w:val="002566BF"/>
    <w:rsid w:val="00256A36"/>
    <w:rsid w:val="0025795E"/>
    <w:rsid w:val="002601F7"/>
    <w:rsid w:val="00260700"/>
    <w:rsid w:val="0026117E"/>
    <w:rsid w:val="00261BFB"/>
    <w:rsid w:val="002639AA"/>
    <w:rsid w:val="002650F1"/>
    <w:rsid w:val="002663FF"/>
    <w:rsid w:val="00272F2E"/>
    <w:rsid w:val="0027507D"/>
    <w:rsid w:val="002760B5"/>
    <w:rsid w:val="00276B6D"/>
    <w:rsid w:val="00280F5A"/>
    <w:rsid w:val="00281DF6"/>
    <w:rsid w:val="00282E7A"/>
    <w:rsid w:val="00283F92"/>
    <w:rsid w:val="0028448E"/>
    <w:rsid w:val="00284E10"/>
    <w:rsid w:val="002852C1"/>
    <w:rsid w:val="00286DE5"/>
    <w:rsid w:val="0028727B"/>
    <w:rsid w:val="002878B1"/>
    <w:rsid w:val="00291B31"/>
    <w:rsid w:val="00292A01"/>
    <w:rsid w:val="00292CA1"/>
    <w:rsid w:val="00293FB8"/>
    <w:rsid w:val="002941AE"/>
    <w:rsid w:val="00295420"/>
    <w:rsid w:val="0029560D"/>
    <w:rsid w:val="00295A6C"/>
    <w:rsid w:val="00297C59"/>
    <w:rsid w:val="002A0E05"/>
    <w:rsid w:val="002A5BE1"/>
    <w:rsid w:val="002A6320"/>
    <w:rsid w:val="002B0B2B"/>
    <w:rsid w:val="002B0EE3"/>
    <w:rsid w:val="002B23CF"/>
    <w:rsid w:val="002B65CB"/>
    <w:rsid w:val="002B6618"/>
    <w:rsid w:val="002C04FC"/>
    <w:rsid w:val="002C3088"/>
    <w:rsid w:val="002C4E10"/>
    <w:rsid w:val="002C5D87"/>
    <w:rsid w:val="002C623A"/>
    <w:rsid w:val="002D05C0"/>
    <w:rsid w:val="002D07E6"/>
    <w:rsid w:val="002D5703"/>
    <w:rsid w:val="002D74F7"/>
    <w:rsid w:val="002D77E0"/>
    <w:rsid w:val="002E1E3F"/>
    <w:rsid w:val="002E239D"/>
    <w:rsid w:val="002E3989"/>
    <w:rsid w:val="002E53FE"/>
    <w:rsid w:val="002E57C8"/>
    <w:rsid w:val="002E5908"/>
    <w:rsid w:val="002E6B50"/>
    <w:rsid w:val="002E6EBF"/>
    <w:rsid w:val="002E6F45"/>
    <w:rsid w:val="002F1EA6"/>
    <w:rsid w:val="002F2AC6"/>
    <w:rsid w:val="002F2D34"/>
    <w:rsid w:val="002F6A08"/>
    <w:rsid w:val="00300894"/>
    <w:rsid w:val="003016F9"/>
    <w:rsid w:val="003028B1"/>
    <w:rsid w:val="00303422"/>
    <w:rsid w:val="00305502"/>
    <w:rsid w:val="00305959"/>
    <w:rsid w:val="00305F22"/>
    <w:rsid w:val="003065EF"/>
    <w:rsid w:val="00306ED9"/>
    <w:rsid w:val="0030754F"/>
    <w:rsid w:val="003077BF"/>
    <w:rsid w:val="003140AF"/>
    <w:rsid w:val="003140EC"/>
    <w:rsid w:val="003142D5"/>
    <w:rsid w:val="00314751"/>
    <w:rsid w:val="0031642F"/>
    <w:rsid w:val="00317820"/>
    <w:rsid w:val="0032004C"/>
    <w:rsid w:val="00320D8E"/>
    <w:rsid w:val="00322B56"/>
    <w:rsid w:val="0032365B"/>
    <w:rsid w:val="00324974"/>
    <w:rsid w:val="00326B76"/>
    <w:rsid w:val="0033337E"/>
    <w:rsid w:val="003334D5"/>
    <w:rsid w:val="003365D8"/>
    <w:rsid w:val="00336A53"/>
    <w:rsid w:val="00336F2F"/>
    <w:rsid w:val="00337348"/>
    <w:rsid w:val="00337C93"/>
    <w:rsid w:val="00340B98"/>
    <w:rsid w:val="00341291"/>
    <w:rsid w:val="00343868"/>
    <w:rsid w:val="003472F1"/>
    <w:rsid w:val="00350776"/>
    <w:rsid w:val="003514A6"/>
    <w:rsid w:val="00351C77"/>
    <w:rsid w:val="00352117"/>
    <w:rsid w:val="003523AF"/>
    <w:rsid w:val="0035396C"/>
    <w:rsid w:val="00353A8D"/>
    <w:rsid w:val="00354772"/>
    <w:rsid w:val="00356521"/>
    <w:rsid w:val="00356C78"/>
    <w:rsid w:val="00360C07"/>
    <w:rsid w:val="00360FBE"/>
    <w:rsid w:val="003615C5"/>
    <w:rsid w:val="00361A63"/>
    <w:rsid w:val="00361BFB"/>
    <w:rsid w:val="00362F9E"/>
    <w:rsid w:val="00364BA9"/>
    <w:rsid w:val="0036580F"/>
    <w:rsid w:val="00366084"/>
    <w:rsid w:val="003669F9"/>
    <w:rsid w:val="00366D5E"/>
    <w:rsid w:val="00371027"/>
    <w:rsid w:val="003720B9"/>
    <w:rsid w:val="00372173"/>
    <w:rsid w:val="003726CE"/>
    <w:rsid w:val="003748F0"/>
    <w:rsid w:val="00375C83"/>
    <w:rsid w:val="00375F1D"/>
    <w:rsid w:val="00380AF8"/>
    <w:rsid w:val="00380F06"/>
    <w:rsid w:val="0038248F"/>
    <w:rsid w:val="003834AD"/>
    <w:rsid w:val="003839C6"/>
    <w:rsid w:val="003846A3"/>
    <w:rsid w:val="00386300"/>
    <w:rsid w:val="00386368"/>
    <w:rsid w:val="003901AC"/>
    <w:rsid w:val="003966D1"/>
    <w:rsid w:val="00397E58"/>
    <w:rsid w:val="003A0742"/>
    <w:rsid w:val="003A0946"/>
    <w:rsid w:val="003A17FC"/>
    <w:rsid w:val="003A2339"/>
    <w:rsid w:val="003A2343"/>
    <w:rsid w:val="003A25DA"/>
    <w:rsid w:val="003A2783"/>
    <w:rsid w:val="003A3207"/>
    <w:rsid w:val="003A44FF"/>
    <w:rsid w:val="003A4DBA"/>
    <w:rsid w:val="003A5142"/>
    <w:rsid w:val="003A54A7"/>
    <w:rsid w:val="003A67F7"/>
    <w:rsid w:val="003A7795"/>
    <w:rsid w:val="003B0ED0"/>
    <w:rsid w:val="003B18FD"/>
    <w:rsid w:val="003B31B1"/>
    <w:rsid w:val="003B4B7E"/>
    <w:rsid w:val="003B6733"/>
    <w:rsid w:val="003B6C97"/>
    <w:rsid w:val="003C12BD"/>
    <w:rsid w:val="003C5B65"/>
    <w:rsid w:val="003C63B5"/>
    <w:rsid w:val="003C6791"/>
    <w:rsid w:val="003C7F66"/>
    <w:rsid w:val="003D1B59"/>
    <w:rsid w:val="003D22BC"/>
    <w:rsid w:val="003D44B5"/>
    <w:rsid w:val="003D46F4"/>
    <w:rsid w:val="003D754B"/>
    <w:rsid w:val="003D7A44"/>
    <w:rsid w:val="003E0848"/>
    <w:rsid w:val="003E0E02"/>
    <w:rsid w:val="003E2267"/>
    <w:rsid w:val="003E328C"/>
    <w:rsid w:val="003E3E93"/>
    <w:rsid w:val="003E440B"/>
    <w:rsid w:val="003F12EF"/>
    <w:rsid w:val="003F2BF1"/>
    <w:rsid w:val="003F3973"/>
    <w:rsid w:val="003F423A"/>
    <w:rsid w:val="003F426D"/>
    <w:rsid w:val="003F4694"/>
    <w:rsid w:val="003F58E2"/>
    <w:rsid w:val="003F5E56"/>
    <w:rsid w:val="0040036B"/>
    <w:rsid w:val="0040211C"/>
    <w:rsid w:val="00404F83"/>
    <w:rsid w:val="00405F77"/>
    <w:rsid w:val="00406993"/>
    <w:rsid w:val="0041108B"/>
    <w:rsid w:val="0041171D"/>
    <w:rsid w:val="00412703"/>
    <w:rsid w:val="00413277"/>
    <w:rsid w:val="0041522D"/>
    <w:rsid w:val="00417227"/>
    <w:rsid w:val="004219B3"/>
    <w:rsid w:val="00421FCD"/>
    <w:rsid w:val="00422789"/>
    <w:rsid w:val="00424146"/>
    <w:rsid w:val="00424806"/>
    <w:rsid w:val="00426521"/>
    <w:rsid w:val="00426C39"/>
    <w:rsid w:val="00430ABA"/>
    <w:rsid w:val="00430FD7"/>
    <w:rsid w:val="00431639"/>
    <w:rsid w:val="00431F3C"/>
    <w:rsid w:val="00432F80"/>
    <w:rsid w:val="00433F2D"/>
    <w:rsid w:val="0043646A"/>
    <w:rsid w:val="004369AE"/>
    <w:rsid w:val="00436E76"/>
    <w:rsid w:val="00442228"/>
    <w:rsid w:val="004427FF"/>
    <w:rsid w:val="004450A9"/>
    <w:rsid w:val="00450333"/>
    <w:rsid w:val="00450F86"/>
    <w:rsid w:val="00451599"/>
    <w:rsid w:val="00452E62"/>
    <w:rsid w:val="00452FF7"/>
    <w:rsid w:val="00455B4F"/>
    <w:rsid w:val="0045763A"/>
    <w:rsid w:val="00460F11"/>
    <w:rsid w:val="004610C0"/>
    <w:rsid w:val="004612BA"/>
    <w:rsid w:val="00461BA0"/>
    <w:rsid w:val="00462E5D"/>
    <w:rsid w:val="00463F18"/>
    <w:rsid w:val="00465311"/>
    <w:rsid w:val="0046560D"/>
    <w:rsid w:val="00466282"/>
    <w:rsid w:val="00470BE5"/>
    <w:rsid w:val="00471E92"/>
    <w:rsid w:val="0047236B"/>
    <w:rsid w:val="0047278B"/>
    <w:rsid w:val="00472A4C"/>
    <w:rsid w:val="00472FC1"/>
    <w:rsid w:val="00473210"/>
    <w:rsid w:val="00473C44"/>
    <w:rsid w:val="004740F7"/>
    <w:rsid w:val="00474DD9"/>
    <w:rsid w:val="00480564"/>
    <w:rsid w:val="0048071D"/>
    <w:rsid w:val="00482A32"/>
    <w:rsid w:val="004847E7"/>
    <w:rsid w:val="00484CEF"/>
    <w:rsid w:val="00486717"/>
    <w:rsid w:val="00487860"/>
    <w:rsid w:val="004901EE"/>
    <w:rsid w:val="00491FDE"/>
    <w:rsid w:val="0049407E"/>
    <w:rsid w:val="0049556A"/>
    <w:rsid w:val="00496082"/>
    <w:rsid w:val="004960F6"/>
    <w:rsid w:val="00496383"/>
    <w:rsid w:val="00496E91"/>
    <w:rsid w:val="004A021A"/>
    <w:rsid w:val="004A0B69"/>
    <w:rsid w:val="004A110D"/>
    <w:rsid w:val="004A296F"/>
    <w:rsid w:val="004A34D0"/>
    <w:rsid w:val="004A3737"/>
    <w:rsid w:val="004A383C"/>
    <w:rsid w:val="004A4A82"/>
    <w:rsid w:val="004A5F51"/>
    <w:rsid w:val="004A777D"/>
    <w:rsid w:val="004B1C73"/>
    <w:rsid w:val="004B3429"/>
    <w:rsid w:val="004B3E36"/>
    <w:rsid w:val="004B5A11"/>
    <w:rsid w:val="004B6450"/>
    <w:rsid w:val="004B7773"/>
    <w:rsid w:val="004C04E4"/>
    <w:rsid w:val="004C1B27"/>
    <w:rsid w:val="004C2CF6"/>
    <w:rsid w:val="004C2D39"/>
    <w:rsid w:val="004C3E1A"/>
    <w:rsid w:val="004C437C"/>
    <w:rsid w:val="004C6718"/>
    <w:rsid w:val="004C6E81"/>
    <w:rsid w:val="004C71CB"/>
    <w:rsid w:val="004D218E"/>
    <w:rsid w:val="004D45B4"/>
    <w:rsid w:val="004D6EC6"/>
    <w:rsid w:val="004E29B4"/>
    <w:rsid w:val="004E5D64"/>
    <w:rsid w:val="004E67B5"/>
    <w:rsid w:val="004E6FBB"/>
    <w:rsid w:val="004E72FC"/>
    <w:rsid w:val="004E78DF"/>
    <w:rsid w:val="004F0AF8"/>
    <w:rsid w:val="004F0BF8"/>
    <w:rsid w:val="004F1EB2"/>
    <w:rsid w:val="004F2B9C"/>
    <w:rsid w:val="004F67AD"/>
    <w:rsid w:val="00500517"/>
    <w:rsid w:val="005010AF"/>
    <w:rsid w:val="005016D5"/>
    <w:rsid w:val="00501F31"/>
    <w:rsid w:val="0050206C"/>
    <w:rsid w:val="00502161"/>
    <w:rsid w:val="00503721"/>
    <w:rsid w:val="00503C13"/>
    <w:rsid w:val="00505696"/>
    <w:rsid w:val="00505BB0"/>
    <w:rsid w:val="005113A8"/>
    <w:rsid w:val="0051344A"/>
    <w:rsid w:val="005142BF"/>
    <w:rsid w:val="00515C7C"/>
    <w:rsid w:val="005162DE"/>
    <w:rsid w:val="00516BC5"/>
    <w:rsid w:val="00517032"/>
    <w:rsid w:val="0052012E"/>
    <w:rsid w:val="00520532"/>
    <w:rsid w:val="005207C0"/>
    <w:rsid w:val="00521A89"/>
    <w:rsid w:val="00521E69"/>
    <w:rsid w:val="00523CCE"/>
    <w:rsid w:val="0052444F"/>
    <w:rsid w:val="00525469"/>
    <w:rsid w:val="005272E7"/>
    <w:rsid w:val="005273E5"/>
    <w:rsid w:val="0053011D"/>
    <w:rsid w:val="00530F38"/>
    <w:rsid w:val="0053146D"/>
    <w:rsid w:val="00533487"/>
    <w:rsid w:val="0053500A"/>
    <w:rsid w:val="005352BB"/>
    <w:rsid w:val="005369EE"/>
    <w:rsid w:val="005376DA"/>
    <w:rsid w:val="00537787"/>
    <w:rsid w:val="005377ED"/>
    <w:rsid w:val="00544342"/>
    <w:rsid w:val="00544756"/>
    <w:rsid w:val="0054550E"/>
    <w:rsid w:val="00545577"/>
    <w:rsid w:val="005466EF"/>
    <w:rsid w:val="005466FC"/>
    <w:rsid w:val="00552459"/>
    <w:rsid w:val="00552AF8"/>
    <w:rsid w:val="005544BF"/>
    <w:rsid w:val="00554A13"/>
    <w:rsid w:val="00554C53"/>
    <w:rsid w:val="005556C7"/>
    <w:rsid w:val="00555E25"/>
    <w:rsid w:val="00560D1E"/>
    <w:rsid w:val="00562E5F"/>
    <w:rsid w:val="00563077"/>
    <w:rsid w:val="00565C12"/>
    <w:rsid w:val="00567DE0"/>
    <w:rsid w:val="00570235"/>
    <w:rsid w:val="005727A8"/>
    <w:rsid w:val="005729FC"/>
    <w:rsid w:val="00572A74"/>
    <w:rsid w:val="00574111"/>
    <w:rsid w:val="00574179"/>
    <w:rsid w:val="00574A6B"/>
    <w:rsid w:val="00577E3A"/>
    <w:rsid w:val="005836FB"/>
    <w:rsid w:val="00585407"/>
    <w:rsid w:val="005866CB"/>
    <w:rsid w:val="00586A55"/>
    <w:rsid w:val="00587DC9"/>
    <w:rsid w:val="00591622"/>
    <w:rsid w:val="00592E04"/>
    <w:rsid w:val="00594F92"/>
    <w:rsid w:val="00595280"/>
    <w:rsid w:val="005954CA"/>
    <w:rsid w:val="005960C0"/>
    <w:rsid w:val="005A07F3"/>
    <w:rsid w:val="005A0E73"/>
    <w:rsid w:val="005A28DE"/>
    <w:rsid w:val="005A34A0"/>
    <w:rsid w:val="005A6EF7"/>
    <w:rsid w:val="005A7AC9"/>
    <w:rsid w:val="005B0447"/>
    <w:rsid w:val="005B0523"/>
    <w:rsid w:val="005B0D2A"/>
    <w:rsid w:val="005B1029"/>
    <w:rsid w:val="005B4A37"/>
    <w:rsid w:val="005B6051"/>
    <w:rsid w:val="005B6222"/>
    <w:rsid w:val="005B6345"/>
    <w:rsid w:val="005B6379"/>
    <w:rsid w:val="005B794B"/>
    <w:rsid w:val="005B7F8E"/>
    <w:rsid w:val="005C0388"/>
    <w:rsid w:val="005C1343"/>
    <w:rsid w:val="005C1724"/>
    <w:rsid w:val="005C1C54"/>
    <w:rsid w:val="005C2FF9"/>
    <w:rsid w:val="005C31CE"/>
    <w:rsid w:val="005C3825"/>
    <w:rsid w:val="005C46F1"/>
    <w:rsid w:val="005C529A"/>
    <w:rsid w:val="005C5AFC"/>
    <w:rsid w:val="005C662B"/>
    <w:rsid w:val="005D0FAD"/>
    <w:rsid w:val="005D14C8"/>
    <w:rsid w:val="005D4774"/>
    <w:rsid w:val="005D53F8"/>
    <w:rsid w:val="005D743F"/>
    <w:rsid w:val="005D75BA"/>
    <w:rsid w:val="005E056D"/>
    <w:rsid w:val="005E6305"/>
    <w:rsid w:val="005F2F57"/>
    <w:rsid w:val="005F4272"/>
    <w:rsid w:val="005F527A"/>
    <w:rsid w:val="005F5293"/>
    <w:rsid w:val="005F5E79"/>
    <w:rsid w:val="00601326"/>
    <w:rsid w:val="0060304F"/>
    <w:rsid w:val="006031B6"/>
    <w:rsid w:val="00603268"/>
    <w:rsid w:val="00603B5B"/>
    <w:rsid w:val="0060603C"/>
    <w:rsid w:val="006114B8"/>
    <w:rsid w:val="006118FD"/>
    <w:rsid w:val="00611E03"/>
    <w:rsid w:val="006123A0"/>
    <w:rsid w:val="0061398F"/>
    <w:rsid w:val="00613B45"/>
    <w:rsid w:val="00614D38"/>
    <w:rsid w:val="00616EC2"/>
    <w:rsid w:val="00620172"/>
    <w:rsid w:val="00621E43"/>
    <w:rsid w:val="00622141"/>
    <w:rsid w:val="00622A82"/>
    <w:rsid w:val="0062303C"/>
    <w:rsid w:val="00623EE7"/>
    <w:rsid w:val="00624D7E"/>
    <w:rsid w:val="00626166"/>
    <w:rsid w:val="00627052"/>
    <w:rsid w:val="006319EE"/>
    <w:rsid w:val="00631FA9"/>
    <w:rsid w:val="00632CC3"/>
    <w:rsid w:val="0063499A"/>
    <w:rsid w:val="00635B78"/>
    <w:rsid w:val="006360E8"/>
    <w:rsid w:val="00636D99"/>
    <w:rsid w:val="006376CA"/>
    <w:rsid w:val="0064033F"/>
    <w:rsid w:val="006424EA"/>
    <w:rsid w:val="00642546"/>
    <w:rsid w:val="00642F94"/>
    <w:rsid w:val="00644609"/>
    <w:rsid w:val="00646675"/>
    <w:rsid w:val="00647A37"/>
    <w:rsid w:val="006505B7"/>
    <w:rsid w:val="00651D73"/>
    <w:rsid w:val="00652115"/>
    <w:rsid w:val="0065310A"/>
    <w:rsid w:val="00654181"/>
    <w:rsid w:val="00654ECC"/>
    <w:rsid w:val="00654FFF"/>
    <w:rsid w:val="0065552F"/>
    <w:rsid w:val="00655D08"/>
    <w:rsid w:val="00661315"/>
    <w:rsid w:val="00662493"/>
    <w:rsid w:val="00663BC5"/>
    <w:rsid w:val="00665F4C"/>
    <w:rsid w:val="00666777"/>
    <w:rsid w:val="00671BEC"/>
    <w:rsid w:val="00671F36"/>
    <w:rsid w:val="00672E7F"/>
    <w:rsid w:val="00673653"/>
    <w:rsid w:val="006737F8"/>
    <w:rsid w:val="006753B9"/>
    <w:rsid w:val="0068085D"/>
    <w:rsid w:val="00680BD4"/>
    <w:rsid w:val="006811F2"/>
    <w:rsid w:val="00681228"/>
    <w:rsid w:val="00681EDE"/>
    <w:rsid w:val="00685126"/>
    <w:rsid w:val="0068736E"/>
    <w:rsid w:val="006877D8"/>
    <w:rsid w:val="0068788B"/>
    <w:rsid w:val="0069219F"/>
    <w:rsid w:val="006953DA"/>
    <w:rsid w:val="00696560"/>
    <w:rsid w:val="00697371"/>
    <w:rsid w:val="00697B91"/>
    <w:rsid w:val="006A3912"/>
    <w:rsid w:val="006A54A6"/>
    <w:rsid w:val="006A61F9"/>
    <w:rsid w:val="006A6264"/>
    <w:rsid w:val="006A6890"/>
    <w:rsid w:val="006B036C"/>
    <w:rsid w:val="006B0E42"/>
    <w:rsid w:val="006B393E"/>
    <w:rsid w:val="006B3B6C"/>
    <w:rsid w:val="006B4ECF"/>
    <w:rsid w:val="006B6008"/>
    <w:rsid w:val="006B7CD4"/>
    <w:rsid w:val="006C08A7"/>
    <w:rsid w:val="006C0FF0"/>
    <w:rsid w:val="006C204D"/>
    <w:rsid w:val="006C3AE4"/>
    <w:rsid w:val="006C5C25"/>
    <w:rsid w:val="006C7DF9"/>
    <w:rsid w:val="006D05DF"/>
    <w:rsid w:val="006D0753"/>
    <w:rsid w:val="006D0959"/>
    <w:rsid w:val="006D6FAF"/>
    <w:rsid w:val="006E09E2"/>
    <w:rsid w:val="006E0CC9"/>
    <w:rsid w:val="006E119B"/>
    <w:rsid w:val="006E1B44"/>
    <w:rsid w:val="006E248E"/>
    <w:rsid w:val="006E2B67"/>
    <w:rsid w:val="006E2D3F"/>
    <w:rsid w:val="006E57EE"/>
    <w:rsid w:val="006E6CF9"/>
    <w:rsid w:val="006F32A6"/>
    <w:rsid w:val="006F4B01"/>
    <w:rsid w:val="006F60DD"/>
    <w:rsid w:val="007037EE"/>
    <w:rsid w:val="00704B93"/>
    <w:rsid w:val="00706007"/>
    <w:rsid w:val="00707ABA"/>
    <w:rsid w:val="00712417"/>
    <w:rsid w:val="00716901"/>
    <w:rsid w:val="0072151A"/>
    <w:rsid w:val="007219A3"/>
    <w:rsid w:val="00723747"/>
    <w:rsid w:val="007255A2"/>
    <w:rsid w:val="007365F6"/>
    <w:rsid w:val="00736D88"/>
    <w:rsid w:val="00740C98"/>
    <w:rsid w:val="00741625"/>
    <w:rsid w:val="007417E2"/>
    <w:rsid w:val="0074523B"/>
    <w:rsid w:val="0074539A"/>
    <w:rsid w:val="00747446"/>
    <w:rsid w:val="00747BB0"/>
    <w:rsid w:val="00747E7D"/>
    <w:rsid w:val="0075092C"/>
    <w:rsid w:val="00751256"/>
    <w:rsid w:val="00751AEA"/>
    <w:rsid w:val="00752019"/>
    <w:rsid w:val="007536E3"/>
    <w:rsid w:val="00753E66"/>
    <w:rsid w:val="007541ED"/>
    <w:rsid w:val="00756D85"/>
    <w:rsid w:val="007605FC"/>
    <w:rsid w:val="00762466"/>
    <w:rsid w:val="00765478"/>
    <w:rsid w:val="00765503"/>
    <w:rsid w:val="00765C87"/>
    <w:rsid w:val="00771AC2"/>
    <w:rsid w:val="0077220C"/>
    <w:rsid w:val="007744CC"/>
    <w:rsid w:val="007745C9"/>
    <w:rsid w:val="00774776"/>
    <w:rsid w:val="007762AC"/>
    <w:rsid w:val="00776BD1"/>
    <w:rsid w:val="0077711C"/>
    <w:rsid w:val="007778E4"/>
    <w:rsid w:val="00780CB3"/>
    <w:rsid w:val="007836F5"/>
    <w:rsid w:val="007839D3"/>
    <w:rsid w:val="00785A9E"/>
    <w:rsid w:val="007862BE"/>
    <w:rsid w:val="00791098"/>
    <w:rsid w:val="007925F1"/>
    <w:rsid w:val="00792F29"/>
    <w:rsid w:val="00793C0E"/>
    <w:rsid w:val="00794E96"/>
    <w:rsid w:val="007A0E00"/>
    <w:rsid w:val="007A1E7B"/>
    <w:rsid w:val="007A24C2"/>
    <w:rsid w:val="007A31ED"/>
    <w:rsid w:val="007A55FF"/>
    <w:rsid w:val="007A7D1F"/>
    <w:rsid w:val="007B0B22"/>
    <w:rsid w:val="007B15AC"/>
    <w:rsid w:val="007B2086"/>
    <w:rsid w:val="007B2A7A"/>
    <w:rsid w:val="007B4C84"/>
    <w:rsid w:val="007C00AB"/>
    <w:rsid w:val="007C4A83"/>
    <w:rsid w:val="007C78ED"/>
    <w:rsid w:val="007D1B8C"/>
    <w:rsid w:val="007D2627"/>
    <w:rsid w:val="007D32AF"/>
    <w:rsid w:val="007D401D"/>
    <w:rsid w:val="007D4AD9"/>
    <w:rsid w:val="007E063B"/>
    <w:rsid w:val="007E0BF1"/>
    <w:rsid w:val="007E2EC1"/>
    <w:rsid w:val="007E7EB3"/>
    <w:rsid w:val="007F165C"/>
    <w:rsid w:val="007F474C"/>
    <w:rsid w:val="007F78EF"/>
    <w:rsid w:val="007F7932"/>
    <w:rsid w:val="00806667"/>
    <w:rsid w:val="0081031B"/>
    <w:rsid w:val="0081231E"/>
    <w:rsid w:val="00814010"/>
    <w:rsid w:val="00814E6E"/>
    <w:rsid w:val="0081603A"/>
    <w:rsid w:val="0081695B"/>
    <w:rsid w:val="00816D69"/>
    <w:rsid w:val="00816DDF"/>
    <w:rsid w:val="00817447"/>
    <w:rsid w:val="00817E7B"/>
    <w:rsid w:val="008207EB"/>
    <w:rsid w:val="0082107C"/>
    <w:rsid w:val="00821723"/>
    <w:rsid w:val="00822208"/>
    <w:rsid w:val="0082437D"/>
    <w:rsid w:val="0082470A"/>
    <w:rsid w:val="00825124"/>
    <w:rsid w:val="00832BB6"/>
    <w:rsid w:val="0083376A"/>
    <w:rsid w:val="0083382D"/>
    <w:rsid w:val="0083503D"/>
    <w:rsid w:val="008366DE"/>
    <w:rsid w:val="00837868"/>
    <w:rsid w:val="00840AF2"/>
    <w:rsid w:val="00840E5C"/>
    <w:rsid w:val="00842791"/>
    <w:rsid w:val="008432BB"/>
    <w:rsid w:val="00845E92"/>
    <w:rsid w:val="008539A7"/>
    <w:rsid w:val="008542D4"/>
    <w:rsid w:val="008548F4"/>
    <w:rsid w:val="008556EF"/>
    <w:rsid w:val="008568F5"/>
    <w:rsid w:val="00860A1F"/>
    <w:rsid w:val="00860E67"/>
    <w:rsid w:val="00861A0B"/>
    <w:rsid w:val="008638F1"/>
    <w:rsid w:val="00863A13"/>
    <w:rsid w:val="00866660"/>
    <w:rsid w:val="00866E0B"/>
    <w:rsid w:val="00871D1A"/>
    <w:rsid w:val="008733B1"/>
    <w:rsid w:val="00876763"/>
    <w:rsid w:val="0087712A"/>
    <w:rsid w:val="00877387"/>
    <w:rsid w:val="00877EA6"/>
    <w:rsid w:val="00881851"/>
    <w:rsid w:val="008827CF"/>
    <w:rsid w:val="00883012"/>
    <w:rsid w:val="00884B48"/>
    <w:rsid w:val="00887E0E"/>
    <w:rsid w:val="008929C1"/>
    <w:rsid w:val="00892A54"/>
    <w:rsid w:val="00894253"/>
    <w:rsid w:val="008951C6"/>
    <w:rsid w:val="008953FF"/>
    <w:rsid w:val="0089551F"/>
    <w:rsid w:val="008955F8"/>
    <w:rsid w:val="008961BF"/>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571E"/>
    <w:rsid w:val="008B601E"/>
    <w:rsid w:val="008B6E9B"/>
    <w:rsid w:val="008B703B"/>
    <w:rsid w:val="008B71B5"/>
    <w:rsid w:val="008C0134"/>
    <w:rsid w:val="008C0498"/>
    <w:rsid w:val="008C083C"/>
    <w:rsid w:val="008C1B33"/>
    <w:rsid w:val="008C20E9"/>
    <w:rsid w:val="008C266F"/>
    <w:rsid w:val="008C287C"/>
    <w:rsid w:val="008C2C4A"/>
    <w:rsid w:val="008C3884"/>
    <w:rsid w:val="008C411C"/>
    <w:rsid w:val="008D1FB6"/>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49F4"/>
    <w:rsid w:val="00906F18"/>
    <w:rsid w:val="009070A6"/>
    <w:rsid w:val="00910F18"/>
    <w:rsid w:val="0091173B"/>
    <w:rsid w:val="0091278A"/>
    <w:rsid w:val="00916997"/>
    <w:rsid w:val="0092105D"/>
    <w:rsid w:val="00921075"/>
    <w:rsid w:val="0092355E"/>
    <w:rsid w:val="00924712"/>
    <w:rsid w:val="00925AC4"/>
    <w:rsid w:val="00925EB0"/>
    <w:rsid w:val="00926B32"/>
    <w:rsid w:val="009276C7"/>
    <w:rsid w:val="009309E6"/>
    <w:rsid w:val="00933091"/>
    <w:rsid w:val="00933712"/>
    <w:rsid w:val="00933DAF"/>
    <w:rsid w:val="00935A2D"/>
    <w:rsid w:val="0093638E"/>
    <w:rsid w:val="00936C55"/>
    <w:rsid w:val="00940047"/>
    <w:rsid w:val="00940445"/>
    <w:rsid w:val="00941978"/>
    <w:rsid w:val="00941F36"/>
    <w:rsid w:val="009434BC"/>
    <w:rsid w:val="00944DE6"/>
    <w:rsid w:val="00944E7F"/>
    <w:rsid w:val="00945D41"/>
    <w:rsid w:val="00950247"/>
    <w:rsid w:val="009503CA"/>
    <w:rsid w:val="009539D6"/>
    <w:rsid w:val="00953C37"/>
    <w:rsid w:val="00954811"/>
    <w:rsid w:val="00954DC3"/>
    <w:rsid w:val="00956220"/>
    <w:rsid w:val="00957997"/>
    <w:rsid w:val="0096000A"/>
    <w:rsid w:val="00961BAB"/>
    <w:rsid w:val="00962406"/>
    <w:rsid w:val="009630CB"/>
    <w:rsid w:val="00970E0B"/>
    <w:rsid w:val="00973D8A"/>
    <w:rsid w:val="00973F0E"/>
    <w:rsid w:val="00974BF6"/>
    <w:rsid w:val="00974C77"/>
    <w:rsid w:val="00975091"/>
    <w:rsid w:val="009751A1"/>
    <w:rsid w:val="00975A4E"/>
    <w:rsid w:val="00976ED6"/>
    <w:rsid w:val="00981B99"/>
    <w:rsid w:val="00982AB4"/>
    <w:rsid w:val="009831C0"/>
    <w:rsid w:val="0098321A"/>
    <w:rsid w:val="00983D9E"/>
    <w:rsid w:val="00984F2F"/>
    <w:rsid w:val="009856BF"/>
    <w:rsid w:val="00986228"/>
    <w:rsid w:val="0099130E"/>
    <w:rsid w:val="00991803"/>
    <w:rsid w:val="00995D81"/>
    <w:rsid w:val="00996D78"/>
    <w:rsid w:val="009A469B"/>
    <w:rsid w:val="009A4963"/>
    <w:rsid w:val="009A56DF"/>
    <w:rsid w:val="009A6AF9"/>
    <w:rsid w:val="009B2AF9"/>
    <w:rsid w:val="009B4179"/>
    <w:rsid w:val="009B4CEB"/>
    <w:rsid w:val="009B4D8D"/>
    <w:rsid w:val="009C046D"/>
    <w:rsid w:val="009C0D20"/>
    <w:rsid w:val="009C27FD"/>
    <w:rsid w:val="009C3BC4"/>
    <w:rsid w:val="009C4D8B"/>
    <w:rsid w:val="009C702B"/>
    <w:rsid w:val="009D4AFA"/>
    <w:rsid w:val="009D5052"/>
    <w:rsid w:val="009D62D1"/>
    <w:rsid w:val="009D7533"/>
    <w:rsid w:val="009D7980"/>
    <w:rsid w:val="009E00BF"/>
    <w:rsid w:val="009E2A92"/>
    <w:rsid w:val="009E2BCB"/>
    <w:rsid w:val="009E4D85"/>
    <w:rsid w:val="009E52E5"/>
    <w:rsid w:val="009E610B"/>
    <w:rsid w:val="009E674F"/>
    <w:rsid w:val="009E6B25"/>
    <w:rsid w:val="009E7547"/>
    <w:rsid w:val="009F0921"/>
    <w:rsid w:val="009F548A"/>
    <w:rsid w:val="009F6F49"/>
    <w:rsid w:val="00A00C29"/>
    <w:rsid w:val="00A0291C"/>
    <w:rsid w:val="00A03BCD"/>
    <w:rsid w:val="00A044EE"/>
    <w:rsid w:val="00A051B2"/>
    <w:rsid w:val="00A054DB"/>
    <w:rsid w:val="00A05E86"/>
    <w:rsid w:val="00A06276"/>
    <w:rsid w:val="00A10AE0"/>
    <w:rsid w:val="00A10B97"/>
    <w:rsid w:val="00A120A9"/>
    <w:rsid w:val="00A12CC2"/>
    <w:rsid w:val="00A12EFE"/>
    <w:rsid w:val="00A153D3"/>
    <w:rsid w:val="00A16AEA"/>
    <w:rsid w:val="00A16B4B"/>
    <w:rsid w:val="00A174ED"/>
    <w:rsid w:val="00A21F91"/>
    <w:rsid w:val="00A23B3A"/>
    <w:rsid w:val="00A27078"/>
    <w:rsid w:val="00A27FCF"/>
    <w:rsid w:val="00A30B99"/>
    <w:rsid w:val="00A30C42"/>
    <w:rsid w:val="00A30E02"/>
    <w:rsid w:val="00A317A4"/>
    <w:rsid w:val="00A31864"/>
    <w:rsid w:val="00A319AA"/>
    <w:rsid w:val="00A33B6A"/>
    <w:rsid w:val="00A36232"/>
    <w:rsid w:val="00A37185"/>
    <w:rsid w:val="00A37E85"/>
    <w:rsid w:val="00A41155"/>
    <w:rsid w:val="00A41940"/>
    <w:rsid w:val="00A41C43"/>
    <w:rsid w:val="00A41EE8"/>
    <w:rsid w:val="00A50EF1"/>
    <w:rsid w:val="00A51EB9"/>
    <w:rsid w:val="00A528DB"/>
    <w:rsid w:val="00A53A4A"/>
    <w:rsid w:val="00A609E2"/>
    <w:rsid w:val="00A60A7A"/>
    <w:rsid w:val="00A61C0F"/>
    <w:rsid w:val="00A663C6"/>
    <w:rsid w:val="00A67558"/>
    <w:rsid w:val="00A72288"/>
    <w:rsid w:val="00A72462"/>
    <w:rsid w:val="00A73923"/>
    <w:rsid w:val="00A73FEB"/>
    <w:rsid w:val="00A759F3"/>
    <w:rsid w:val="00A75B94"/>
    <w:rsid w:val="00A763F6"/>
    <w:rsid w:val="00A80B51"/>
    <w:rsid w:val="00A81861"/>
    <w:rsid w:val="00A81F2E"/>
    <w:rsid w:val="00A822E1"/>
    <w:rsid w:val="00A82BC6"/>
    <w:rsid w:val="00A832BA"/>
    <w:rsid w:val="00A83E90"/>
    <w:rsid w:val="00A86AB0"/>
    <w:rsid w:val="00A86CCA"/>
    <w:rsid w:val="00A86CF4"/>
    <w:rsid w:val="00A87523"/>
    <w:rsid w:val="00A87E1D"/>
    <w:rsid w:val="00A90DE1"/>
    <w:rsid w:val="00A94523"/>
    <w:rsid w:val="00A94AED"/>
    <w:rsid w:val="00A959F9"/>
    <w:rsid w:val="00A971B3"/>
    <w:rsid w:val="00A97578"/>
    <w:rsid w:val="00AA08A7"/>
    <w:rsid w:val="00AA2564"/>
    <w:rsid w:val="00AA2620"/>
    <w:rsid w:val="00AA3FC2"/>
    <w:rsid w:val="00AA4D24"/>
    <w:rsid w:val="00AA516C"/>
    <w:rsid w:val="00AA51B5"/>
    <w:rsid w:val="00AA559B"/>
    <w:rsid w:val="00AA588A"/>
    <w:rsid w:val="00AA5EFC"/>
    <w:rsid w:val="00AB0612"/>
    <w:rsid w:val="00AB0E9F"/>
    <w:rsid w:val="00AB0F04"/>
    <w:rsid w:val="00AB2592"/>
    <w:rsid w:val="00AB25EC"/>
    <w:rsid w:val="00AB2DC3"/>
    <w:rsid w:val="00AB3E61"/>
    <w:rsid w:val="00AB40EA"/>
    <w:rsid w:val="00AB545C"/>
    <w:rsid w:val="00AB6DC5"/>
    <w:rsid w:val="00AB79DB"/>
    <w:rsid w:val="00AC01CB"/>
    <w:rsid w:val="00AC08A3"/>
    <w:rsid w:val="00AC0F51"/>
    <w:rsid w:val="00AC1689"/>
    <w:rsid w:val="00AC1F82"/>
    <w:rsid w:val="00AC2B80"/>
    <w:rsid w:val="00AC31B2"/>
    <w:rsid w:val="00AC59BE"/>
    <w:rsid w:val="00AD0D3F"/>
    <w:rsid w:val="00AD1C59"/>
    <w:rsid w:val="00AD220C"/>
    <w:rsid w:val="00AD6604"/>
    <w:rsid w:val="00AE0867"/>
    <w:rsid w:val="00AE0F61"/>
    <w:rsid w:val="00AE18AF"/>
    <w:rsid w:val="00AE52BF"/>
    <w:rsid w:val="00AE627C"/>
    <w:rsid w:val="00AF062B"/>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6819"/>
    <w:rsid w:val="00B27F16"/>
    <w:rsid w:val="00B33310"/>
    <w:rsid w:val="00B3403A"/>
    <w:rsid w:val="00B35613"/>
    <w:rsid w:val="00B35EF0"/>
    <w:rsid w:val="00B36CD0"/>
    <w:rsid w:val="00B37DB9"/>
    <w:rsid w:val="00B4209C"/>
    <w:rsid w:val="00B4642E"/>
    <w:rsid w:val="00B47646"/>
    <w:rsid w:val="00B51146"/>
    <w:rsid w:val="00B51B10"/>
    <w:rsid w:val="00B52230"/>
    <w:rsid w:val="00B527D4"/>
    <w:rsid w:val="00B544AB"/>
    <w:rsid w:val="00B54867"/>
    <w:rsid w:val="00B55763"/>
    <w:rsid w:val="00B5666B"/>
    <w:rsid w:val="00B56729"/>
    <w:rsid w:val="00B57ABD"/>
    <w:rsid w:val="00B60AC4"/>
    <w:rsid w:val="00B6186F"/>
    <w:rsid w:val="00B61A4E"/>
    <w:rsid w:val="00B63589"/>
    <w:rsid w:val="00B63BEB"/>
    <w:rsid w:val="00B6495D"/>
    <w:rsid w:val="00B6654C"/>
    <w:rsid w:val="00B668D3"/>
    <w:rsid w:val="00B66CFB"/>
    <w:rsid w:val="00B67941"/>
    <w:rsid w:val="00B70294"/>
    <w:rsid w:val="00B7150F"/>
    <w:rsid w:val="00B7190B"/>
    <w:rsid w:val="00B73EAB"/>
    <w:rsid w:val="00B73FF1"/>
    <w:rsid w:val="00B84FB0"/>
    <w:rsid w:val="00B85E71"/>
    <w:rsid w:val="00B869C8"/>
    <w:rsid w:val="00B877BB"/>
    <w:rsid w:val="00B92B50"/>
    <w:rsid w:val="00B93061"/>
    <w:rsid w:val="00B9426A"/>
    <w:rsid w:val="00B94696"/>
    <w:rsid w:val="00B949B9"/>
    <w:rsid w:val="00B9530C"/>
    <w:rsid w:val="00B96B78"/>
    <w:rsid w:val="00B973A6"/>
    <w:rsid w:val="00BA29CC"/>
    <w:rsid w:val="00BA60E1"/>
    <w:rsid w:val="00BA6121"/>
    <w:rsid w:val="00BA72D6"/>
    <w:rsid w:val="00BA736F"/>
    <w:rsid w:val="00BA7DC5"/>
    <w:rsid w:val="00BB0128"/>
    <w:rsid w:val="00BB01AC"/>
    <w:rsid w:val="00BB23E1"/>
    <w:rsid w:val="00BB3198"/>
    <w:rsid w:val="00BB5A42"/>
    <w:rsid w:val="00BB6B02"/>
    <w:rsid w:val="00BC0A46"/>
    <w:rsid w:val="00BC0FB0"/>
    <w:rsid w:val="00BC18A5"/>
    <w:rsid w:val="00BC1D1D"/>
    <w:rsid w:val="00BC1F59"/>
    <w:rsid w:val="00BC2B1D"/>
    <w:rsid w:val="00BC34E2"/>
    <w:rsid w:val="00BC5CAC"/>
    <w:rsid w:val="00BC78AF"/>
    <w:rsid w:val="00BC7C3C"/>
    <w:rsid w:val="00BD0480"/>
    <w:rsid w:val="00BD0523"/>
    <w:rsid w:val="00BD05FD"/>
    <w:rsid w:val="00BD1364"/>
    <w:rsid w:val="00BD321B"/>
    <w:rsid w:val="00BD3FAF"/>
    <w:rsid w:val="00BD4A09"/>
    <w:rsid w:val="00BD57FF"/>
    <w:rsid w:val="00BD72BC"/>
    <w:rsid w:val="00BD7949"/>
    <w:rsid w:val="00BE05B0"/>
    <w:rsid w:val="00BE2E12"/>
    <w:rsid w:val="00BE32AF"/>
    <w:rsid w:val="00BE35F1"/>
    <w:rsid w:val="00BE3FFF"/>
    <w:rsid w:val="00BE4033"/>
    <w:rsid w:val="00BE569A"/>
    <w:rsid w:val="00BE6240"/>
    <w:rsid w:val="00BE676B"/>
    <w:rsid w:val="00BE76F1"/>
    <w:rsid w:val="00BF0867"/>
    <w:rsid w:val="00BF1B84"/>
    <w:rsid w:val="00BF383A"/>
    <w:rsid w:val="00BF40D2"/>
    <w:rsid w:val="00BF5B70"/>
    <w:rsid w:val="00BF6BA5"/>
    <w:rsid w:val="00BF7D04"/>
    <w:rsid w:val="00C005BD"/>
    <w:rsid w:val="00C0066B"/>
    <w:rsid w:val="00C010FF"/>
    <w:rsid w:val="00C02BAD"/>
    <w:rsid w:val="00C03F83"/>
    <w:rsid w:val="00C05CE3"/>
    <w:rsid w:val="00C05EDA"/>
    <w:rsid w:val="00C0607F"/>
    <w:rsid w:val="00C06A97"/>
    <w:rsid w:val="00C10686"/>
    <w:rsid w:val="00C109B3"/>
    <w:rsid w:val="00C1109B"/>
    <w:rsid w:val="00C16B02"/>
    <w:rsid w:val="00C16C72"/>
    <w:rsid w:val="00C17BA4"/>
    <w:rsid w:val="00C2314F"/>
    <w:rsid w:val="00C23E8F"/>
    <w:rsid w:val="00C24DA7"/>
    <w:rsid w:val="00C25B90"/>
    <w:rsid w:val="00C26328"/>
    <w:rsid w:val="00C26C86"/>
    <w:rsid w:val="00C3132B"/>
    <w:rsid w:val="00C31765"/>
    <w:rsid w:val="00C34E83"/>
    <w:rsid w:val="00C4036F"/>
    <w:rsid w:val="00C40906"/>
    <w:rsid w:val="00C4104B"/>
    <w:rsid w:val="00C41632"/>
    <w:rsid w:val="00C41CD9"/>
    <w:rsid w:val="00C42F40"/>
    <w:rsid w:val="00C4375E"/>
    <w:rsid w:val="00C44583"/>
    <w:rsid w:val="00C44E70"/>
    <w:rsid w:val="00C45CE4"/>
    <w:rsid w:val="00C47325"/>
    <w:rsid w:val="00C47C87"/>
    <w:rsid w:val="00C535BB"/>
    <w:rsid w:val="00C53E5C"/>
    <w:rsid w:val="00C5410B"/>
    <w:rsid w:val="00C54B78"/>
    <w:rsid w:val="00C5505D"/>
    <w:rsid w:val="00C55C34"/>
    <w:rsid w:val="00C55ED9"/>
    <w:rsid w:val="00C56648"/>
    <w:rsid w:val="00C5766C"/>
    <w:rsid w:val="00C576AE"/>
    <w:rsid w:val="00C60504"/>
    <w:rsid w:val="00C610F4"/>
    <w:rsid w:val="00C627E8"/>
    <w:rsid w:val="00C6407D"/>
    <w:rsid w:val="00C6458A"/>
    <w:rsid w:val="00C64ABF"/>
    <w:rsid w:val="00C65C76"/>
    <w:rsid w:val="00C65F68"/>
    <w:rsid w:val="00C669BB"/>
    <w:rsid w:val="00C675F3"/>
    <w:rsid w:val="00C71667"/>
    <w:rsid w:val="00C71FBB"/>
    <w:rsid w:val="00C72E69"/>
    <w:rsid w:val="00C73A78"/>
    <w:rsid w:val="00C750D8"/>
    <w:rsid w:val="00C75179"/>
    <w:rsid w:val="00C81732"/>
    <w:rsid w:val="00C82B67"/>
    <w:rsid w:val="00C82E08"/>
    <w:rsid w:val="00C84220"/>
    <w:rsid w:val="00C86FE7"/>
    <w:rsid w:val="00C87683"/>
    <w:rsid w:val="00C91A4C"/>
    <w:rsid w:val="00C92EAA"/>
    <w:rsid w:val="00C93019"/>
    <w:rsid w:val="00CA03C2"/>
    <w:rsid w:val="00CA1758"/>
    <w:rsid w:val="00CA4AED"/>
    <w:rsid w:val="00CA6019"/>
    <w:rsid w:val="00CA614E"/>
    <w:rsid w:val="00CA6A56"/>
    <w:rsid w:val="00CA737D"/>
    <w:rsid w:val="00CB2680"/>
    <w:rsid w:val="00CB33BD"/>
    <w:rsid w:val="00CB4605"/>
    <w:rsid w:val="00CB6B06"/>
    <w:rsid w:val="00CB7800"/>
    <w:rsid w:val="00CC057A"/>
    <w:rsid w:val="00CC1BBC"/>
    <w:rsid w:val="00CC205D"/>
    <w:rsid w:val="00CC244A"/>
    <w:rsid w:val="00CC31AF"/>
    <w:rsid w:val="00CC46A5"/>
    <w:rsid w:val="00CC5A8C"/>
    <w:rsid w:val="00CC5EA8"/>
    <w:rsid w:val="00CC5EFD"/>
    <w:rsid w:val="00CC626B"/>
    <w:rsid w:val="00CC6B7B"/>
    <w:rsid w:val="00CC7156"/>
    <w:rsid w:val="00CC7931"/>
    <w:rsid w:val="00CD026B"/>
    <w:rsid w:val="00CD12AD"/>
    <w:rsid w:val="00CD14B0"/>
    <w:rsid w:val="00CD1F98"/>
    <w:rsid w:val="00CD55D0"/>
    <w:rsid w:val="00CD5855"/>
    <w:rsid w:val="00CD5A25"/>
    <w:rsid w:val="00CE07B2"/>
    <w:rsid w:val="00CE318F"/>
    <w:rsid w:val="00CE4098"/>
    <w:rsid w:val="00CE47C5"/>
    <w:rsid w:val="00CE4A9E"/>
    <w:rsid w:val="00CF01BF"/>
    <w:rsid w:val="00CF0C46"/>
    <w:rsid w:val="00CF172E"/>
    <w:rsid w:val="00CF2E13"/>
    <w:rsid w:val="00CF373B"/>
    <w:rsid w:val="00D00229"/>
    <w:rsid w:val="00D00BC8"/>
    <w:rsid w:val="00D01601"/>
    <w:rsid w:val="00D023CF"/>
    <w:rsid w:val="00D02491"/>
    <w:rsid w:val="00D03ADC"/>
    <w:rsid w:val="00D054A4"/>
    <w:rsid w:val="00D05B94"/>
    <w:rsid w:val="00D05C3A"/>
    <w:rsid w:val="00D06331"/>
    <w:rsid w:val="00D10FA6"/>
    <w:rsid w:val="00D12223"/>
    <w:rsid w:val="00D12A62"/>
    <w:rsid w:val="00D12DE7"/>
    <w:rsid w:val="00D130F0"/>
    <w:rsid w:val="00D1394F"/>
    <w:rsid w:val="00D14D5E"/>
    <w:rsid w:val="00D15D5B"/>
    <w:rsid w:val="00D16872"/>
    <w:rsid w:val="00D17846"/>
    <w:rsid w:val="00D17B7A"/>
    <w:rsid w:val="00D20912"/>
    <w:rsid w:val="00D22B78"/>
    <w:rsid w:val="00D24A2B"/>
    <w:rsid w:val="00D24A36"/>
    <w:rsid w:val="00D25E6A"/>
    <w:rsid w:val="00D31AEB"/>
    <w:rsid w:val="00D32610"/>
    <w:rsid w:val="00D336FE"/>
    <w:rsid w:val="00D34179"/>
    <w:rsid w:val="00D34978"/>
    <w:rsid w:val="00D34C9E"/>
    <w:rsid w:val="00D34F35"/>
    <w:rsid w:val="00D3509A"/>
    <w:rsid w:val="00D400BE"/>
    <w:rsid w:val="00D4164E"/>
    <w:rsid w:val="00D41D1C"/>
    <w:rsid w:val="00D42150"/>
    <w:rsid w:val="00D4749D"/>
    <w:rsid w:val="00D50003"/>
    <w:rsid w:val="00D50508"/>
    <w:rsid w:val="00D50733"/>
    <w:rsid w:val="00D51235"/>
    <w:rsid w:val="00D51306"/>
    <w:rsid w:val="00D51549"/>
    <w:rsid w:val="00D534F2"/>
    <w:rsid w:val="00D547C2"/>
    <w:rsid w:val="00D612E4"/>
    <w:rsid w:val="00D61BCC"/>
    <w:rsid w:val="00D65188"/>
    <w:rsid w:val="00D65265"/>
    <w:rsid w:val="00D66235"/>
    <w:rsid w:val="00D7005F"/>
    <w:rsid w:val="00D7027E"/>
    <w:rsid w:val="00D715D4"/>
    <w:rsid w:val="00D71DDB"/>
    <w:rsid w:val="00D73612"/>
    <w:rsid w:val="00D73BF9"/>
    <w:rsid w:val="00D74C52"/>
    <w:rsid w:val="00D757C5"/>
    <w:rsid w:val="00D76455"/>
    <w:rsid w:val="00D8301F"/>
    <w:rsid w:val="00D830B3"/>
    <w:rsid w:val="00D839A4"/>
    <w:rsid w:val="00D850BD"/>
    <w:rsid w:val="00D869A4"/>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3CC7"/>
    <w:rsid w:val="00DB404D"/>
    <w:rsid w:val="00DB5847"/>
    <w:rsid w:val="00DB5CD2"/>
    <w:rsid w:val="00DB6684"/>
    <w:rsid w:val="00DB68EC"/>
    <w:rsid w:val="00DB6917"/>
    <w:rsid w:val="00DB7E4C"/>
    <w:rsid w:val="00DC28BB"/>
    <w:rsid w:val="00DC2FB1"/>
    <w:rsid w:val="00DC50E1"/>
    <w:rsid w:val="00DC58D0"/>
    <w:rsid w:val="00DC60D6"/>
    <w:rsid w:val="00DC660E"/>
    <w:rsid w:val="00DC685F"/>
    <w:rsid w:val="00DD02E2"/>
    <w:rsid w:val="00DD0AAF"/>
    <w:rsid w:val="00DD10E5"/>
    <w:rsid w:val="00DD257D"/>
    <w:rsid w:val="00DD4262"/>
    <w:rsid w:val="00DD46C1"/>
    <w:rsid w:val="00DD494C"/>
    <w:rsid w:val="00DE0457"/>
    <w:rsid w:val="00DE211C"/>
    <w:rsid w:val="00DE33A6"/>
    <w:rsid w:val="00DE36A9"/>
    <w:rsid w:val="00DE36E3"/>
    <w:rsid w:val="00DE398A"/>
    <w:rsid w:val="00DE40CC"/>
    <w:rsid w:val="00DE4A61"/>
    <w:rsid w:val="00DE6C5F"/>
    <w:rsid w:val="00DF0050"/>
    <w:rsid w:val="00DF1A28"/>
    <w:rsid w:val="00DF27BB"/>
    <w:rsid w:val="00DF297A"/>
    <w:rsid w:val="00DF3C0C"/>
    <w:rsid w:val="00DF666C"/>
    <w:rsid w:val="00E0139B"/>
    <w:rsid w:val="00E02D03"/>
    <w:rsid w:val="00E101C1"/>
    <w:rsid w:val="00E124AB"/>
    <w:rsid w:val="00E12937"/>
    <w:rsid w:val="00E129CB"/>
    <w:rsid w:val="00E17E94"/>
    <w:rsid w:val="00E25B1C"/>
    <w:rsid w:val="00E25B35"/>
    <w:rsid w:val="00E26C42"/>
    <w:rsid w:val="00E31002"/>
    <w:rsid w:val="00E3175C"/>
    <w:rsid w:val="00E319A3"/>
    <w:rsid w:val="00E31AE7"/>
    <w:rsid w:val="00E32989"/>
    <w:rsid w:val="00E32D05"/>
    <w:rsid w:val="00E335FD"/>
    <w:rsid w:val="00E33D9F"/>
    <w:rsid w:val="00E35BC2"/>
    <w:rsid w:val="00E40327"/>
    <w:rsid w:val="00E40CB8"/>
    <w:rsid w:val="00E41D61"/>
    <w:rsid w:val="00E428EA"/>
    <w:rsid w:val="00E433F6"/>
    <w:rsid w:val="00E43C92"/>
    <w:rsid w:val="00E50155"/>
    <w:rsid w:val="00E50565"/>
    <w:rsid w:val="00E51019"/>
    <w:rsid w:val="00E55191"/>
    <w:rsid w:val="00E55ACE"/>
    <w:rsid w:val="00E5748F"/>
    <w:rsid w:val="00E577B5"/>
    <w:rsid w:val="00E6057C"/>
    <w:rsid w:val="00E61663"/>
    <w:rsid w:val="00E61F4B"/>
    <w:rsid w:val="00E62A6B"/>
    <w:rsid w:val="00E64298"/>
    <w:rsid w:val="00E646AA"/>
    <w:rsid w:val="00E650CA"/>
    <w:rsid w:val="00E655EB"/>
    <w:rsid w:val="00E65764"/>
    <w:rsid w:val="00E65A21"/>
    <w:rsid w:val="00E70AF3"/>
    <w:rsid w:val="00E722BD"/>
    <w:rsid w:val="00E73AB1"/>
    <w:rsid w:val="00E745F1"/>
    <w:rsid w:val="00E74B24"/>
    <w:rsid w:val="00E74EF2"/>
    <w:rsid w:val="00E7665C"/>
    <w:rsid w:val="00E77E4F"/>
    <w:rsid w:val="00E81890"/>
    <w:rsid w:val="00E826D7"/>
    <w:rsid w:val="00E85E50"/>
    <w:rsid w:val="00E860F8"/>
    <w:rsid w:val="00E90577"/>
    <w:rsid w:val="00E912FB"/>
    <w:rsid w:val="00E91EF8"/>
    <w:rsid w:val="00E92328"/>
    <w:rsid w:val="00E95A16"/>
    <w:rsid w:val="00E96432"/>
    <w:rsid w:val="00E97122"/>
    <w:rsid w:val="00EA08D9"/>
    <w:rsid w:val="00EA09DC"/>
    <w:rsid w:val="00EA1921"/>
    <w:rsid w:val="00EA49B0"/>
    <w:rsid w:val="00EA6D33"/>
    <w:rsid w:val="00EB02D7"/>
    <w:rsid w:val="00EB1E2F"/>
    <w:rsid w:val="00EB5152"/>
    <w:rsid w:val="00EB53CF"/>
    <w:rsid w:val="00EB53EC"/>
    <w:rsid w:val="00EB609B"/>
    <w:rsid w:val="00EB6250"/>
    <w:rsid w:val="00EC2521"/>
    <w:rsid w:val="00EC30DD"/>
    <w:rsid w:val="00EC3F13"/>
    <w:rsid w:val="00EC4958"/>
    <w:rsid w:val="00EC5FB3"/>
    <w:rsid w:val="00EC64D0"/>
    <w:rsid w:val="00EC70BE"/>
    <w:rsid w:val="00ED3738"/>
    <w:rsid w:val="00ED75DC"/>
    <w:rsid w:val="00ED77D1"/>
    <w:rsid w:val="00EE0486"/>
    <w:rsid w:val="00EE261F"/>
    <w:rsid w:val="00EE3481"/>
    <w:rsid w:val="00EE6AC7"/>
    <w:rsid w:val="00EE7D2B"/>
    <w:rsid w:val="00EE7DF5"/>
    <w:rsid w:val="00EF1065"/>
    <w:rsid w:val="00EF34BE"/>
    <w:rsid w:val="00EF51B0"/>
    <w:rsid w:val="00EF7F31"/>
    <w:rsid w:val="00F02AF0"/>
    <w:rsid w:val="00F02BA2"/>
    <w:rsid w:val="00F03389"/>
    <w:rsid w:val="00F053C9"/>
    <w:rsid w:val="00F06929"/>
    <w:rsid w:val="00F06B7D"/>
    <w:rsid w:val="00F07970"/>
    <w:rsid w:val="00F07E7D"/>
    <w:rsid w:val="00F10BBA"/>
    <w:rsid w:val="00F1337A"/>
    <w:rsid w:val="00F1353B"/>
    <w:rsid w:val="00F15332"/>
    <w:rsid w:val="00F15F8E"/>
    <w:rsid w:val="00F16599"/>
    <w:rsid w:val="00F176FA"/>
    <w:rsid w:val="00F17BBB"/>
    <w:rsid w:val="00F22186"/>
    <w:rsid w:val="00F2255A"/>
    <w:rsid w:val="00F23DB3"/>
    <w:rsid w:val="00F241EA"/>
    <w:rsid w:val="00F30B4B"/>
    <w:rsid w:val="00F30D14"/>
    <w:rsid w:val="00F31188"/>
    <w:rsid w:val="00F31B6D"/>
    <w:rsid w:val="00F31CDC"/>
    <w:rsid w:val="00F31DC9"/>
    <w:rsid w:val="00F33C3E"/>
    <w:rsid w:val="00F3530D"/>
    <w:rsid w:val="00F35D01"/>
    <w:rsid w:val="00F36946"/>
    <w:rsid w:val="00F37A45"/>
    <w:rsid w:val="00F37F4F"/>
    <w:rsid w:val="00F40EE0"/>
    <w:rsid w:val="00F41AAC"/>
    <w:rsid w:val="00F43EB7"/>
    <w:rsid w:val="00F443AF"/>
    <w:rsid w:val="00F469A9"/>
    <w:rsid w:val="00F47B94"/>
    <w:rsid w:val="00F53638"/>
    <w:rsid w:val="00F54A05"/>
    <w:rsid w:val="00F55877"/>
    <w:rsid w:val="00F562C0"/>
    <w:rsid w:val="00F57424"/>
    <w:rsid w:val="00F60947"/>
    <w:rsid w:val="00F60F95"/>
    <w:rsid w:val="00F617AE"/>
    <w:rsid w:val="00F62355"/>
    <w:rsid w:val="00F64976"/>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2652"/>
    <w:rsid w:val="00F837C6"/>
    <w:rsid w:val="00F84551"/>
    <w:rsid w:val="00F84901"/>
    <w:rsid w:val="00F84F6A"/>
    <w:rsid w:val="00F85526"/>
    <w:rsid w:val="00F86652"/>
    <w:rsid w:val="00F87F81"/>
    <w:rsid w:val="00F9003B"/>
    <w:rsid w:val="00F913A9"/>
    <w:rsid w:val="00F9603A"/>
    <w:rsid w:val="00F9643E"/>
    <w:rsid w:val="00F9761D"/>
    <w:rsid w:val="00FA1BA3"/>
    <w:rsid w:val="00FA24D8"/>
    <w:rsid w:val="00FA3962"/>
    <w:rsid w:val="00FA3BD0"/>
    <w:rsid w:val="00FA4868"/>
    <w:rsid w:val="00FA5EBF"/>
    <w:rsid w:val="00FB2865"/>
    <w:rsid w:val="00FB3A85"/>
    <w:rsid w:val="00FB4127"/>
    <w:rsid w:val="00FC002E"/>
    <w:rsid w:val="00FC0E5A"/>
    <w:rsid w:val="00FC14CE"/>
    <w:rsid w:val="00FC4AAA"/>
    <w:rsid w:val="00FC6C20"/>
    <w:rsid w:val="00FC6FC7"/>
    <w:rsid w:val="00FC7037"/>
    <w:rsid w:val="00FD1547"/>
    <w:rsid w:val="00FD237E"/>
    <w:rsid w:val="00FD43A0"/>
    <w:rsid w:val="00FD5AEF"/>
    <w:rsid w:val="00FD677A"/>
    <w:rsid w:val="00FD6C56"/>
    <w:rsid w:val="00FE1F9A"/>
    <w:rsid w:val="00FE28F7"/>
    <w:rsid w:val="00FE2D32"/>
    <w:rsid w:val="00FE3700"/>
    <w:rsid w:val="00FE3F4E"/>
    <w:rsid w:val="00FE4EC8"/>
    <w:rsid w:val="00FE7285"/>
    <w:rsid w:val="00FF5A35"/>
    <w:rsid w:val="00FF5D52"/>
    <w:rsid w:val="00FF602B"/>
    <w:rsid w:val="00FF674B"/>
    <w:rsid w:val="00FF679D"/>
    <w:rsid w:val="00FF6EF5"/>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cbd.int/decisions/cop/?m=cop-15" TargetMode="Externa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ecisions/cop/?m=cop-1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uments/CBD/SBI/6/INF/2"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TSC/IAG/2024/1/2" TargetMode="External"/><Relationship Id="rId3" Type="http://schemas.openxmlformats.org/officeDocument/2006/relationships/hyperlink" Target="https://www.cbd.int/documents/663c34274e6b25722120f32d" TargetMode="External"/><Relationship Id="rId7" Type="http://schemas.openxmlformats.org/officeDocument/2006/relationships/hyperlink" Target="https://www.cbd.int/decisions/cop/?m=cop-15" TargetMode="External"/><Relationship Id="rId2" Type="http://schemas.openxmlformats.org/officeDocument/2006/relationships/hyperlink" Target="https://www.thegef.org/sites/default/files/publications/NCSA-SR-web-100913.pdf" TargetMode="External"/><Relationship Id="rId1" Type="http://schemas.openxmlformats.org/officeDocument/2006/relationships/hyperlink" Target="https://www.cbd.int/meetings/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TSC/IAG/2025/2/2" TargetMode="External"/><Relationship Id="rId4" Type="http://schemas.openxmlformats.org/officeDocument/2006/relationships/hyperlink" Target="https://www.cbd.int/doc/c/144b/cc8e/dedc99ed023712e79e2c62d1/tsc-iag-2025-02-02-en.pdf" TargetMode="External"/><Relationship Id="rId9" Type="http://schemas.openxmlformats.org/officeDocument/2006/relationships/hyperlink" Target="https://www.cbd.int/doc/c/bb28/09c1/29b6088acca2ec6b8dca64a1/tsc-iag-2024-01-02-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12</Pages>
  <Words>3747</Words>
  <Characters>21362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CBD/SBI/6/6</dc:subject>
  <dc:creator>SCBD</dc:creator>
  <cp:lastModifiedBy>Ehab Metwaly</cp:lastModifiedBy>
  <cp:revision>11</cp:revision>
  <cp:lastPrinted>2025-12-15T09:46:00Z</cp:lastPrinted>
  <dcterms:created xsi:type="dcterms:W3CDTF">2025-12-11T13:35:00Z</dcterms:created>
  <dcterms:modified xsi:type="dcterms:W3CDTF">2025-12-15T09:48:00Z</dcterms:modified>
</cp:coreProperties>
</file>