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D5340D" w14:paraId="1417F1E6" w14:textId="77777777" w:rsidTr="00CF1848">
        <w:trPr>
          <w:trHeight w:val="709"/>
        </w:trPr>
        <w:tc>
          <w:tcPr>
            <w:tcW w:w="976" w:type="dxa"/>
            <w:tcBorders>
              <w:bottom w:val="single" w:sz="12" w:space="0" w:color="auto"/>
            </w:tcBorders>
          </w:tcPr>
          <w:p w14:paraId="17892BC4" w14:textId="77777777" w:rsidR="00C9161D" w:rsidRPr="00D5340D" w:rsidRDefault="00C9161D" w:rsidP="00D5340D">
            <w:pPr>
              <w:suppressLineNumbers/>
              <w:suppressAutoHyphens/>
              <w:rPr>
                <w:kern w:val="22"/>
              </w:rPr>
            </w:pPr>
            <w:bookmarkStart w:id="0" w:name="_GoBack"/>
            <w:bookmarkEnd w:id="0"/>
            <w:r w:rsidRPr="00D5340D">
              <w:rPr>
                <w:noProof/>
                <w:kern w:val="22"/>
              </w:rPr>
              <w:drawing>
                <wp:inline distT="0" distB="0" distL="0" distR="0" wp14:anchorId="0E9328D8" wp14:editId="3E92B18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460AB3D" w14:textId="77777777" w:rsidR="00C9161D" w:rsidRPr="00D5340D" w:rsidRDefault="00C9161D" w:rsidP="00D5340D">
            <w:pPr>
              <w:suppressLineNumbers/>
              <w:suppressAutoHyphens/>
              <w:rPr>
                <w:kern w:val="22"/>
              </w:rPr>
            </w:pPr>
            <w:r w:rsidRPr="00D5340D">
              <w:rPr>
                <w:noProof/>
                <w:kern w:val="22"/>
              </w:rPr>
              <w:drawing>
                <wp:inline distT="0" distB="0" distL="0" distR="0" wp14:anchorId="1CB221DA" wp14:editId="78C9617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B95FD02" w14:textId="77777777" w:rsidR="00C9161D" w:rsidRPr="00D5340D" w:rsidRDefault="00C9161D" w:rsidP="00D5340D">
            <w:pPr>
              <w:suppressLineNumbers/>
              <w:suppressAutoHyphens/>
              <w:jc w:val="right"/>
              <w:rPr>
                <w:rFonts w:ascii="Arial" w:hAnsi="Arial" w:cs="Arial"/>
                <w:b/>
                <w:kern w:val="22"/>
                <w:sz w:val="32"/>
                <w:szCs w:val="32"/>
              </w:rPr>
            </w:pPr>
            <w:r w:rsidRPr="00D5340D">
              <w:rPr>
                <w:rFonts w:ascii="Arial" w:hAnsi="Arial" w:cs="Arial"/>
                <w:b/>
                <w:kern w:val="22"/>
                <w:sz w:val="32"/>
                <w:szCs w:val="32"/>
              </w:rPr>
              <w:t>CBD</w:t>
            </w:r>
          </w:p>
        </w:tc>
      </w:tr>
      <w:tr w:rsidR="000627B3" w:rsidRPr="00D5340D" w14:paraId="47BB2E05" w14:textId="77777777" w:rsidTr="006F634B">
        <w:tc>
          <w:tcPr>
            <w:tcW w:w="6117" w:type="dxa"/>
            <w:gridSpan w:val="2"/>
            <w:tcBorders>
              <w:top w:val="single" w:sz="12" w:space="0" w:color="auto"/>
              <w:bottom w:val="single" w:sz="36" w:space="0" w:color="auto"/>
            </w:tcBorders>
          </w:tcPr>
          <w:p w14:paraId="75A7B28F" w14:textId="4FB8891A" w:rsidR="00B55321" w:rsidRPr="00D5340D" w:rsidRDefault="00C9161D" w:rsidP="00D5340D">
            <w:pPr>
              <w:suppressLineNumbers/>
              <w:suppressAutoHyphens/>
              <w:jc w:val="left"/>
              <w:rPr>
                <w:kern w:val="22"/>
              </w:rPr>
            </w:pPr>
            <w:r w:rsidRPr="00D5340D">
              <w:rPr>
                <w:noProof/>
                <w:kern w:val="22"/>
              </w:rPr>
              <w:drawing>
                <wp:inline distT="0" distB="0" distL="0" distR="0" wp14:anchorId="60ABFD32" wp14:editId="411D5C94">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D7A0605" w14:textId="77777777" w:rsidR="00C9161D" w:rsidRPr="00D5340D" w:rsidRDefault="00C9161D" w:rsidP="00D5340D">
            <w:pPr>
              <w:suppressLineNumbers/>
              <w:suppressAutoHyphens/>
              <w:ind w:left="477"/>
              <w:jc w:val="left"/>
              <w:rPr>
                <w:kern w:val="22"/>
                <w:szCs w:val="22"/>
              </w:rPr>
            </w:pPr>
            <w:r w:rsidRPr="00D5340D">
              <w:rPr>
                <w:kern w:val="22"/>
                <w:szCs w:val="22"/>
              </w:rPr>
              <w:t>Distr.</w:t>
            </w:r>
          </w:p>
          <w:p w14:paraId="0D45C137" w14:textId="77777777" w:rsidR="00C9161D" w:rsidRPr="00D5340D" w:rsidRDefault="00172AF6" w:rsidP="00D5340D">
            <w:pPr>
              <w:suppressLineNumbers/>
              <w:suppressAutoHyphens/>
              <w:ind w:left="477"/>
              <w:jc w:val="left"/>
              <w:rPr>
                <w:kern w:val="22"/>
                <w:szCs w:val="22"/>
              </w:rPr>
            </w:pPr>
            <w:r w:rsidRPr="00D5340D">
              <w:rPr>
                <w:caps/>
                <w:kern w:val="22"/>
                <w:szCs w:val="22"/>
              </w:rPr>
              <w:t>GENERAL</w:t>
            </w:r>
          </w:p>
          <w:p w14:paraId="481214D3" w14:textId="77777777" w:rsidR="00C9161D" w:rsidRPr="00D5340D" w:rsidRDefault="00C9161D" w:rsidP="00D5340D">
            <w:pPr>
              <w:suppressLineNumbers/>
              <w:suppressAutoHyphens/>
              <w:ind w:left="477"/>
              <w:jc w:val="left"/>
              <w:rPr>
                <w:kern w:val="22"/>
                <w:szCs w:val="22"/>
              </w:rPr>
            </w:pPr>
          </w:p>
          <w:p w14:paraId="78B5C52E" w14:textId="394C7C06" w:rsidR="00C9161D" w:rsidRPr="00D5340D" w:rsidRDefault="009337D5" w:rsidP="00D5340D">
            <w:pPr>
              <w:suppressLineNumbers/>
              <w:suppressAutoHyphens/>
              <w:ind w:left="477"/>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C11BFD" w:rsidRPr="00D5340D">
                  <w:rPr>
                    <w:kern w:val="22"/>
                  </w:rPr>
                  <w:t>CBD/</w:t>
                </w:r>
                <w:r w:rsidR="000B193C" w:rsidRPr="00D5340D">
                  <w:rPr>
                    <w:kern w:val="22"/>
                  </w:rPr>
                  <w:t>IAS/AHTEG</w:t>
                </w:r>
                <w:r w:rsidR="000627B3" w:rsidRPr="00D5340D">
                  <w:rPr>
                    <w:kern w:val="22"/>
                  </w:rPr>
                  <w:t>/2019/1/3</w:t>
                </w:r>
              </w:sdtContent>
            </w:sdt>
          </w:p>
          <w:p w14:paraId="705A7071" w14:textId="4CB6E38F" w:rsidR="00C9161D" w:rsidRPr="00D5340D" w:rsidRDefault="000627B3" w:rsidP="00D5340D">
            <w:pPr>
              <w:suppressLineNumbers/>
              <w:suppressAutoHyphens/>
              <w:ind w:left="477"/>
              <w:jc w:val="left"/>
              <w:rPr>
                <w:kern w:val="22"/>
                <w:szCs w:val="22"/>
              </w:rPr>
            </w:pPr>
            <w:r w:rsidRPr="00D5340D">
              <w:rPr>
                <w:kern w:val="22"/>
                <w:szCs w:val="22"/>
              </w:rPr>
              <w:t>20</w:t>
            </w:r>
            <w:r w:rsidR="00C11BFD" w:rsidRPr="00D5340D">
              <w:rPr>
                <w:kern w:val="22"/>
                <w:szCs w:val="22"/>
              </w:rPr>
              <w:t xml:space="preserve"> </w:t>
            </w:r>
            <w:r w:rsidR="00387EB1" w:rsidRPr="00D5340D">
              <w:rPr>
                <w:kern w:val="22"/>
                <w:szCs w:val="22"/>
              </w:rPr>
              <w:t>December</w:t>
            </w:r>
            <w:r w:rsidR="00BA769C" w:rsidRPr="00D5340D">
              <w:rPr>
                <w:kern w:val="22"/>
                <w:szCs w:val="22"/>
              </w:rPr>
              <w:t xml:space="preserve"> 20</w:t>
            </w:r>
            <w:r w:rsidR="00946CFC" w:rsidRPr="00D5340D">
              <w:rPr>
                <w:kern w:val="22"/>
                <w:szCs w:val="22"/>
              </w:rPr>
              <w:t>19</w:t>
            </w:r>
          </w:p>
          <w:p w14:paraId="58988D45" w14:textId="77777777" w:rsidR="00C9161D" w:rsidRPr="00D5340D" w:rsidRDefault="00C9161D" w:rsidP="00D5340D">
            <w:pPr>
              <w:suppressLineNumbers/>
              <w:suppressAutoHyphens/>
              <w:ind w:left="477"/>
              <w:jc w:val="left"/>
              <w:rPr>
                <w:kern w:val="22"/>
                <w:szCs w:val="22"/>
              </w:rPr>
            </w:pPr>
          </w:p>
          <w:p w14:paraId="6F707165" w14:textId="77777777" w:rsidR="00C9161D" w:rsidRPr="00D5340D" w:rsidRDefault="00C9161D" w:rsidP="00D5340D">
            <w:pPr>
              <w:suppressLineNumbers/>
              <w:suppressAutoHyphens/>
              <w:ind w:left="477"/>
              <w:jc w:val="left"/>
              <w:rPr>
                <w:kern w:val="22"/>
                <w:szCs w:val="22"/>
              </w:rPr>
            </w:pPr>
            <w:r w:rsidRPr="00D5340D">
              <w:rPr>
                <w:kern w:val="22"/>
                <w:szCs w:val="22"/>
              </w:rPr>
              <w:t>ENGLIS</w:t>
            </w:r>
            <w:r w:rsidR="00C83BBB" w:rsidRPr="00D5340D">
              <w:rPr>
                <w:kern w:val="22"/>
                <w:szCs w:val="22"/>
              </w:rPr>
              <w:t>H ONLY</w:t>
            </w:r>
          </w:p>
        </w:tc>
      </w:tr>
    </w:tbl>
    <w:p w14:paraId="1774886B" w14:textId="77777777" w:rsidR="00A35A98" w:rsidRPr="00D5340D" w:rsidRDefault="00A35A98" w:rsidP="00D5340D">
      <w:pPr>
        <w:suppressLineNumbers/>
        <w:suppressAutoHyphens/>
        <w:ind w:left="284" w:right="5249" w:hanging="284"/>
        <w:jc w:val="left"/>
        <w:rPr>
          <w:caps/>
          <w:kern w:val="22"/>
          <w:szCs w:val="22"/>
        </w:rPr>
      </w:pPr>
      <w:r w:rsidRPr="00D5340D">
        <w:rPr>
          <w:caps/>
          <w:kern w:val="22"/>
          <w:szCs w:val="22"/>
        </w:rPr>
        <w:t>AD HOC TECHNICAL EXPERT GROUP ON INVASIVE ALIEN SPECIES</w:t>
      </w:r>
    </w:p>
    <w:p w14:paraId="6CA223E5" w14:textId="77777777" w:rsidR="00A35A98" w:rsidRPr="00D5340D" w:rsidRDefault="00A35A98" w:rsidP="00D5340D">
      <w:pPr>
        <w:suppressLineNumbers/>
        <w:suppressAutoHyphens/>
        <w:ind w:left="284" w:right="5249" w:hanging="284"/>
        <w:jc w:val="left"/>
        <w:rPr>
          <w:snapToGrid w:val="0"/>
          <w:kern w:val="22"/>
          <w:szCs w:val="22"/>
          <w:lang w:eastAsia="nb-NO"/>
        </w:rPr>
      </w:pPr>
      <w:r w:rsidRPr="00D5340D">
        <w:rPr>
          <w:snapToGrid w:val="0"/>
          <w:kern w:val="22"/>
          <w:szCs w:val="22"/>
          <w:lang w:eastAsia="nb-NO"/>
        </w:rPr>
        <w:t>Montreal, Canada, 2-4 December 2019</w:t>
      </w:r>
    </w:p>
    <w:p w14:paraId="4874E394" w14:textId="477B8FBF" w:rsidR="00C9161D" w:rsidRPr="00D5340D" w:rsidRDefault="00877A60" w:rsidP="00D5340D">
      <w:pPr>
        <w:pStyle w:val="HEADINGNOTFORTOC"/>
        <w:suppressLineNumbers/>
        <w:suppressAutoHyphens/>
        <w:rPr>
          <w:kern w:val="22"/>
          <w:szCs w:val="22"/>
        </w:rPr>
      </w:pPr>
      <w:r w:rsidRPr="00D5340D">
        <w:rPr>
          <w:snapToGrid w:val="0"/>
          <w:kern w:val="22"/>
          <w:szCs w:val="22"/>
        </w:rPr>
        <w:t>RePORT OF THE AD</w:t>
      </w:r>
      <w:r w:rsidR="00694F2B" w:rsidRPr="00D5340D">
        <w:rPr>
          <w:snapToGrid w:val="0"/>
          <w:kern w:val="22"/>
          <w:szCs w:val="22"/>
        </w:rPr>
        <w:t xml:space="preserve"> </w:t>
      </w:r>
      <w:r w:rsidRPr="00D5340D">
        <w:rPr>
          <w:snapToGrid w:val="0"/>
          <w:kern w:val="22"/>
          <w:szCs w:val="22"/>
        </w:rPr>
        <w:t>HOC TECHNICAL EXPERT GROUP ON INVASIVE ALIEN SPECIES</w:t>
      </w:r>
    </w:p>
    <w:p w14:paraId="345C27F8" w14:textId="77777777" w:rsidR="00B969B3" w:rsidRPr="00D5340D" w:rsidRDefault="00B969B3" w:rsidP="00D5340D">
      <w:pPr>
        <w:pStyle w:val="ListParagraph"/>
        <w:suppressLineNumbers/>
        <w:suppressAutoHyphens/>
        <w:spacing w:before="120" w:after="120"/>
        <w:ind w:left="0"/>
        <w:contextualSpacing w:val="0"/>
        <w:jc w:val="center"/>
        <w:rPr>
          <w:b/>
          <w:kern w:val="22"/>
          <w:szCs w:val="22"/>
        </w:rPr>
      </w:pPr>
      <w:r w:rsidRPr="00D5340D">
        <w:rPr>
          <w:b/>
          <w:kern w:val="22"/>
          <w:szCs w:val="22"/>
        </w:rPr>
        <w:t>BACKGROUND</w:t>
      </w:r>
    </w:p>
    <w:p w14:paraId="22A38A29" w14:textId="44168A65" w:rsidR="00B969B3" w:rsidRPr="00D5340D" w:rsidRDefault="00B969B3" w:rsidP="00D5340D">
      <w:pPr>
        <w:pStyle w:val="ListParagraph"/>
        <w:numPr>
          <w:ilvl w:val="0"/>
          <w:numId w:val="6"/>
        </w:numPr>
        <w:suppressLineNumbers/>
        <w:suppressAutoHyphens/>
        <w:spacing w:before="120" w:after="120"/>
        <w:ind w:left="0" w:firstLine="0"/>
        <w:contextualSpacing w:val="0"/>
        <w:rPr>
          <w:kern w:val="22"/>
          <w:szCs w:val="22"/>
        </w:rPr>
      </w:pPr>
      <w:r w:rsidRPr="00D5340D">
        <w:rPr>
          <w:kern w:val="22"/>
          <w:szCs w:val="22"/>
        </w:rPr>
        <w:t xml:space="preserve">In decision </w:t>
      </w:r>
      <w:hyperlink r:id="rId15" w:history="1">
        <w:r w:rsidRPr="00D5340D">
          <w:rPr>
            <w:rStyle w:val="Hyperlink"/>
            <w:kern w:val="22"/>
            <w:sz w:val="22"/>
            <w:szCs w:val="22"/>
          </w:rPr>
          <w:t>14/11</w:t>
        </w:r>
      </w:hyperlink>
      <w:r w:rsidR="003C4428" w:rsidRPr="00D5340D">
        <w:rPr>
          <w:kern w:val="22"/>
          <w:szCs w:val="22"/>
        </w:rPr>
        <w:t>,</w:t>
      </w:r>
      <w:r w:rsidR="009B3C94" w:rsidRPr="00D5340D">
        <w:rPr>
          <w:kern w:val="22"/>
          <w:szCs w:val="22"/>
        </w:rPr>
        <w:t xml:space="preserve"> paragraph 5,</w:t>
      </w:r>
      <w:r w:rsidRPr="00D5340D">
        <w:rPr>
          <w:kern w:val="22"/>
          <w:szCs w:val="22"/>
        </w:rPr>
        <w:t xml:space="preserve"> the Conference of the Parties to the Convention on Biological Diversity decided to establish an Ad Hoc Technical Expert Group, with the terms of reference contained in annex II to the same decision, to ensure timely provision of advice on achieving Aichi Biodiversity Target</w:t>
      </w:r>
      <w:r w:rsidR="00F65310" w:rsidRPr="00D5340D">
        <w:rPr>
          <w:kern w:val="22"/>
          <w:szCs w:val="22"/>
        </w:rPr>
        <w:t> </w:t>
      </w:r>
      <w:r w:rsidRPr="00D5340D">
        <w:rPr>
          <w:kern w:val="22"/>
          <w:szCs w:val="22"/>
        </w:rPr>
        <w:t>9, and wherever possible, meet back-to-back with other relevant meetings, and request</w:t>
      </w:r>
      <w:r w:rsidR="003C4428" w:rsidRPr="00D5340D">
        <w:rPr>
          <w:kern w:val="22"/>
          <w:szCs w:val="22"/>
        </w:rPr>
        <w:t>ed</w:t>
      </w:r>
      <w:r w:rsidRPr="00D5340D">
        <w:rPr>
          <w:kern w:val="22"/>
          <w:szCs w:val="22"/>
        </w:rPr>
        <w:t xml:space="preserve"> the Executive Secretary to convene a moderated open online discussion forum to support the deliberations of the Ad Hoc Technical Expert Group.</w:t>
      </w:r>
    </w:p>
    <w:p w14:paraId="23AB9068" w14:textId="2FC8123E" w:rsidR="00B969B3" w:rsidRPr="00D5340D" w:rsidRDefault="00B969B3" w:rsidP="00D5340D">
      <w:pPr>
        <w:pStyle w:val="ListParagraph"/>
        <w:numPr>
          <w:ilvl w:val="0"/>
          <w:numId w:val="6"/>
        </w:numPr>
        <w:suppressLineNumbers/>
        <w:suppressAutoHyphens/>
        <w:spacing w:before="120" w:after="120"/>
        <w:ind w:left="0" w:firstLine="0"/>
        <w:contextualSpacing w:val="0"/>
        <w:rPr>
          <w:kern w:val="22"/>
          <w:szCs w:val="22"/>
        </w:rPr>
      </w:pPr>
      <w:r w:rsidRPr="00D5340D">
        <w:rPr>
          <w:kern w:val="22"/>
          <w:szCs w:val="22"/>
        </w:rPr>
        <w:t xml:space="preserve">The </w:t>
      </w:r>
      <w:bookmarkStart w:id="1" w:name="_Hlk27144281"/>
      <w:r w:rsidRPr="00D5340D">
        <w:rPr>
          <w:kern w:val="22"/>
          <w:szCs w:val="22"/>
        </w:rPr>
        <w:t xml:space="preserve">Ad Hoc Technical Expert Group </w:t>
      </w:r>
      <w:bookmarkEnd w:id="1"/>
      <w:r w:rsidRPr="00D5340D">
        <w:rPr>
          <w:kern w:val="22"/>
          <w:szCs w:val="22"/>
        </w:rPr>
        <w:t>on Invasive Alien Species address</w:t>
      </w:r>
      <w:r w:rsidR="00694F2B" w:rsidRPr="00D5340D">
        <w:rPr>
          <w:kern w:val="22"/>
          <w:szCs w:val="22"/>
        </w:rPr>
        <w:t>ed</w:t>
      </w:r>
      <w:r w:rsidRPr="00D5340D">
        <w:rPr>
          <w:kern w:val="22"/>
          <w:szCs w:val="22"/>
        </w:rPr>
        <w:t xml:space="preserve"> matters not covered by the assessment of the Intergovernmental Science-Policy Platform on Biodiversity and Ecosystem Services (IPBES).</w:t>
      </w:r>
      <w:r w:rsidR="009A75CA" w:rsidRPr="00D5340D">
        <w:rPr>
          <w:kern w:val="22"/>
          <w:szCs w:val="22"/>
        </w:rPr>
        <w:t xml:space="preserve"> </w:t>
      </w:r>
      <w:r w:rsidRPr="00D5340D">
        <w:rPr>
          <w:kern w:val="22"/>
          <w:szCs w:val="22"/>
        </w:rPr>
        <w:t>Building on the work of the moderated online forum, and knowledge and experience accumulated in various sectors, the Ad Hoc Technical Expert Group provide</w:t>
      </w:r>
      <w:r w:rsidR="00694F2B" w:rsidRPr="00D5340D">
        <w:rPr>
          <w:kern w:val="22"/>
          <w:szCs w:val="22"/>
        </w:rPr>
        <w:t>d</w:t>
      </w:r>
      <w:r w:rsidRPr="00D5340D">
        <w:rPr>
          <w:kern w:val="22"/>
          <w:szCs w:val="22"/>
        </w:rPr>
        <w:t xml:space="preserve"> advice or develop</w:t>
      </w:r>
      <w:r w:rsidR="00694F2B" w:rsidRPr="00D5340D">
        <w:rPr>
          <w:kern w:val="22"/>
          <w:szCs w:val="22"/>
        </w:rPr>
        <w:t>ed</w:t>
      </w:r>
      <w:r w:rsidRPr="00D5340D">
        <w:rPr>
          <w:kern w:val="22"/>
          <w:szCs w:val="22"/>
        </w:rPr>
        <w:t xml:space="preserve"> elements of technical guidance on management measures on invasive alien species to be implemented by broad sectors to facilitate achieving Aichi Biodiversity Target 9 and beyond:</w:t>
      </w:r>
    </w:p>
    <w:p w14:paraId="474A9031" w14:textId="77777777" w:rsidR="00B969B3" w:rsidRPr="00D5340D" w:rsidRDefault="00B969B3" w:rsidP="00D5340D">
      <w:pPr>
        <w:pStyle w:val="ListParagraph"/>
        <w:numPr>
          <w:ilvl w:val="1"/>
          <w:numId w:val="6"/>
        </w:numPr>
        <w:suppressLineNumbers/>
        <w:suppressAutoHyphens/>
        <w:spacing w:before="120" w:after="120"/>
        <w:ind w:left="0" w:firstLine="720"/>
        <w:contextualSpacing w:val="0"/>
        <w:rPr>
          <w:kern w:val="22"/>
          <w:szCs w:val="22"/>
        </w:rPr>
      </w:pPr>
      <w:r w:rsidRPr="00D5340D">
        <w:rPr>
          <w:kern w:val="22"/>
          <w:szCs w:val="22"/>
        </w:rPr>
        <w:t>Methods for cost-benefit and cost-effectiveness analysis which best apply to the management of invasive alien species;</w:t>
      </w:r>
    </w:p>
    <w:p w14:paraId="691A658A" w14:textId="77777777" w:rsidR="00B969B3" w:rsidRPr="00D5340D" w:rsidRDefault="00B969B3" w:rsidP="00D5340D">
      <w:pPr>
        <w:pStyle w:val="ListParagraph"/>
        <w:numPr>
          <w:ilvl w:val="1"/>
          <w:numId w:val="6"/>
        </w:numPr>
        <w:suppressLineNumbers/>
        <w:suppressAutoHyphens/>
        <w:spacing w:before="120" w:after="120"/>
        <w:ind w:left="0" w:firstLine="720"/>
        <w:contextualSpacing w:val="0"/>
        <w:rPr>
          <w:kern w:val="22"/>
          <w:szCs w:val="22"/>
        </w:rPr>
      </w:pPr>
      <w:r w:rsidRPr="00D5340D">
        <w:rPr>
          <w:kern w:val="22"/>
          <w:szCs w:val="22"/>
        </w:rPr>
        <w:t>Methods, tools and measures for identification and minimization of additional risks associated with cross-border e-commerce in live organisms and the impacts thereof;</w:t>
      </w:r>
    </w:p>
    <w:p w14:paraId="4E8370D1" w14:textId="070258C4" w:rsidR="00B969B3" w:rsidRPr="00D5340D" w:rsidRDefault="00B969B3" w:rsidP="00D5340D">
      <w:pPr>
        <w:pStyle w:val="ListParagraph"/>
        <w:numPr>
          <w:ilvl w:val="1"/>
          <w:numId w:val="6"/>
        </w:numPr>
        <w:suppressLineNumbers/>
        <w:suppressAutoHyphens/>
        <w:spacing w:before="120" w:after="120"/>
        <w:ind w:left="0" w:firstLine="720"/>
        <w:contextualSpacing w:val="0"/>
        <w:rPr>
          <w:kern w:val="22"/>
          <w:szCs w:val="22"/>
        </w:rPr>
      </w:pPr>
      <w:r w:rsidRPr="00D5340D">
        <w:rPr>
          <w:kern w:val="22"/>
          <w:szCs w:val="22"/>
        </w:rPr>
        <w:t>Methods, tools and strategies for the management of invasive alien species as it relates to prevention of potential risks arising from climate change and associated natural disasters and land</w:t>
      </w:r>
      <w:r w:rsidR="006035C9" w:rsidRPr="00D5340D">
        <w:rPr>
          <w:kern w:val="22"/>
          <w:szCs w:val="22"/>
        </w:rPr>
        <w:noBreakHyphen/>
      </w:r>
      <w:r w:rsidRPr="00D5340D">
        <w:rPr>
          <w:kern w:val="22"/>
          <w:szCs w:val="22"/>
        </w:rPr>
        <w:t>use changes;</w:t>
      </w:r>
    </w:p>
    <w:p w14:paraId="48F06F10" w14:textId="77777777" w:rsidR="00B969B3" w:rsidRPr="00D5340D" w:rsidRDefault="00B969B3" w:rsidP="00D5340D">
      <w:pPr>
        <w:pStyle w:val="ListParagraph"/>
        <w:numPr>
          <w:ilvl w:val="1"/>
          <w:numId w:val="6"/>
        </w:numPr>
        <w:suppressLineNumbers/>
        <w:suppressAutoHyphens/>
        <w:spacing w:before="120" w:after="120"/>
        <w:ind w:left="0" w:firstLine="720"/>
        <w:contextualSpacing w:val="0"/>
        <w:rPr>
          <w:kern w:val="22"/>
          <w:szCs w:val="22"/>
        </w:rPr>
      </w:pPr>
      <w:r w:rsidRPr="00D5340D">
        <w:rPr>
          <w:kern w:val="22"/>
          <w:szCs w:val="22"/>
        </w:rPr>
        <w:t>Risk analysis on the potential consequences of the introduction of invasive alien species on social, economic and cultural values;</w:t>
      </w:r>
    </w:p>
    <w:p w14:paraId="4AE660CA" w14:textId="00141E50" w:rsidR="00B969B3" w:rsidRPr="00D5340D" w:rsidRDefault="00B969B3" w:rsidP="00D5340D">
      <w:pPr>
        <w:pStyle w:val="ListParagraph"/>
        <w:numPr>
          <w:ilvl w:val="1"/>
          <w:numId w:val="6"/>
        </w:numPr>
        <w:suppressLineNumbers/>
        <w:suppressAutoHyphens/>
        <w:spacing w:before="120" w:after="120"/>
        <w:ind w:left="0" w:firstLine="720"/>
        <w:contextualSpacing w:val="0"/>
        <w:rPr>
          <w:kern w:val="22"/>
          <w:szCs w:val="22"/>
        </w:rPr>
      </w:pPr>
      <w:r w:rsidRPr="00D5340D">
        <w:rPr>
          <w:kern w:val="22"/>
          <w:szCs w:val="22"/>
        </w:rPr>
        <w:t>Use of existing databases on invasive alien species and their impacts, to support risk communication.</w:t>
      </w:r>
    </w:p>
    <w:p w14:paraId="6260534B" w14:textId="1F570201" w:rsidR="00B969B3" w:rsidRPr="00D5340D" w:rsidRDefault="00C27764" w:rsidP="00D5340D">
      <w:pPr>
        <w:pStyle w:val="ListParagraph"/>
        <w:numPr>
          <w:ilvl w:val="0"/>
          <w:numId w:val="6"/>
        </w:numPr>
        <w:suppressLineNumbers/>
        <w:suppressAutoHyphens/>
        <w:spacing w:before="120" w:after="120"/>
        <w:ind w:left="0" w:firstLine="0"/>
        <w:contextualSpacing w:val="0"/>
        <w:rPr>
          <w:kern w:val="22"/>
          <w:szCs w:val="22"/>
        </w:rPr>
      </w:pPr>
      <w:r w:rsidRPr="00D5340D">
        <w:rPr>
          <w:kern w:val="22"/>
          <w:szCs w:val="22"/>
        </w:rPr>
        <w:t>T</w:t>
      </w:r>
      <w:r w:rsidR="00B969B3" w:rsidRPr="00D5340D">
        <w:rPr>
          <w:kern w:val="22"/>
          <w:szCs w:val="22"/>
        </w:rPr>
        <w:t xml:space="preserve">he </w:t>
      </w:r>
      <w:hyperlink r:id="rId16" w:history="1">
        <w:r w:rsidRPr="00D5340D">
          <w:rPr>
            <w:rStyle w:val="Hyperlink"/>
            <w:kern w:val="22"/>
            <w:sz w:val="22"/>
          </w:rPr>
          <w:t xml:space="preserve">IPBES </w:t>
        </w:r>
        <w:r w:rsidR="00B969B3" w:rsidRPr="00D5340D">
          <w:rPr>
            <w:rStyle w:val="Hyperlink"/>
            <w:kern w:val="22"/>
            <w:sz w:val="22"/>
          </w:rPr>
          <w:t xml:space="preserve">assessment </w:t>
        </w:r>
        <w:r w:rsidR="00665959" w:rsidRPr="00D5340D">
          <w:rPr>
            <w:rStyle w:val="Hyperlink"/>
            <w:kern w:val="22"/>
            <w:sz w:val="22"/>
          </w:rPr>
          <w:t xml:space="preserve">on </w:t>
        </w:r>
        <w:r w:rsidR="00A76C53" w:rsidRPr="00D5340D">
          <w:rPr>
            <w:rStyle w:val="Hyperlink"/>
            <w:kern w:val="22"/>
            <w:sz w:val="22"/>
          </w:rPr>
          <w:t>invasive alien species</w:t>
        </w:r>
      </w:hyperlink>
      <w:r w:rsidR="00A76C53" w:rsidRPr="00D5340D">
        <w:rPr>
          <w:kern w:val="22"/>
          <w:szCs w:val="22"/>
        </w:rPr>
        <w:t xml:space="preserve"> </w:t>
      </w:r>
      <w:r w:rsidR="00B969B3" w:rsidRPr="00D5340D">
        <w:rPr>
          <w:kern w:val="22"/>
          <w:szCs w:val="22"/>
        </w:rPr>
        <w:t>covers: (</w:t>
      </w:r>
      <w:r w:rsidR="001156E9" w:rsidRPr="00D5340D">
        <w:rPr>
          <w:kern w:val="22"/>
          <w:szCs w:val="22"/>
        </w:rPr>
        <w:t>a</w:t>
      </w:r>
      <w:r w:rsidR="00B969B3" w:rsidRPr="00D5340D">
        <w:rPr>
          <w:kern w:val="22"/>
          <w:szCs w:val="22"/>
        </w:rPr>
        <w:t>) concept of invasive alien species; (</w:t>
      </w:r>
      <w:r w:rsidR="001156E9" w:rsidRPr="00D5340D">
        <w:rPr>
          <w:kern w:val="22"/>
          <w:szCs w:val="22"/>
        </w:rPr>
        <w:t>b</w:t>
      </w:r>
      <w:r w:rsidR="00B969B3" w:rsidRPr="00D5340D">
        <w:rPr>
          <w:kern w:val="22"/>
          <w:szCs w:val="22"/>
        </w:rPr>
        <w:t>)</w:t>
      </w:r>
      <w:r w:rsidR="00D07A4F" w:rsidRPr="00D5340D">
        <w:rPr>
          <w:kern w:val="22"/>
          <w:szCs w:val="22"/>
        </w:rPr>
        <w:t> </w:t>
      </w:r>
      <w:r w:rsidR="00B969B3" w:rsidRPr="00D5340D">
        <w:rPr>
          <w:kern w:val="22"/>
          <w:szCs w:val="22"/>
        </w:rPr>
        <w:t>invasive alien species and their impacts; (</w:t>
      </w:r>
      <w:r w:rsidR="001156E9" w:rsidRPr="00D5340D">
        <w:rPr>
          <w:kern w:val="22"/>
          <w:szCs w:val="22"/>
        </w:rPr>
        <w:t>c</w:t>
      </w:r>
      <w:r w:rsidR="00B969B3" w:rsidRPr="00D5340D">
        <w:rPr>
          <w:kern w:val="22"/>
          <w:szCs w:val="22"/>
        </w:rPr>
        <w:t>) direct and indirect drivers responsible for invasive alien species; (</w:t>
      </w:r>
      <w:r w:rsidR="001156E9" w:rsidRPr="00D5340D">
        <w:rPr>
          <w:kern w:val="22"/>
          <w:szCs w:val="22"/>
        </w:rPr>
        <w:t>d</w:t>
      </w:r>
      <w:r w:rsidR="00B969B3" w:rsidRPr="00D5340D">
        <w:rPr>
          <w:kern w:val="22"/>
          <w:szCs w:val="22"/>
        </w:rPr>
        <w:t xml:space="preserve">) </w:t>
      </w:r>
      <w:r w:rsidR="002C705D" w:rsidRPr="00D5340D">
        <w:rPr>
          <w:kern w:val="22"/>
          <w:szCs w:val="22"/>
        </w:rPr>
        <w:t>environmental, economic and social impacts of invasive alien species</w:t>
      </w:r>
      <w:r w:rsidR="00B969B3" w:rsidRPr="00D5340D">
        <w:rPr>
          <w:kern w:val="22"/>
          <w:szCs w:val="22"/>
        </w:rPr>
        <w:t>; (</w:t>
      </w:r>
      <w:r w:rsidR="001156E9" w:rsidRPr="00D5340D">
        <w:rPr>
          <w:kern w:val="22"/>
          <w:szCs w:val="22"/>
        </w:rPr>
        <w:t>e</w:t>
      </w:r>
      <w:r w:rsidR="00B969B3" w:rsidRPr="00D5340D">
        <w:rPr>
          <w:kern w:val="22"/>
          <w:szCs w:val="22"/>
        </w:rPr>
        <w:t>) effectiveness of past and current programmes and tools; and (</w:t>
      </w:r>
      <w:r w:rsidR="001156E9" w:rsidRPr="00D5340D">
        <w:rPr>
          <w:kern w:val="22"/>
          <w:szCs w:val="22"/>
        </w:rPr>
        <w:t>f</w:t>
      </w:r>
      <w:r w:rsidR="00B969B3" w:rsidRPr="00D5340D">
        <w:rPr>
          <w:kern w:val="22"/>
          <w:szCs w:val="22"/>
        </w:rPr>
        <w:t>) future options for the management of invasive alien specie</w:t>
      </w:r>
      <w:r w:rsidR="00EA6559" w:rsidRPr="00D5340D">
        <w:rPr>
          <w:kern w:val="22"/>
          <w:szCs w:val="22"/>
        </w:rPr>
        <w:t>s</w:t>
      </w:r>
      <w:r w:rsidR="001156E9" w:rsidRPr="00D5340D">
        <w:rPr>
          <w:kern w:val="22"/>
          <w:szCs w:val="22"/>
        </w:rPr>
        <w:t>.</w:t>
      </w:r>
      <w:r w:rsidR="00A76C53" w:rsidRPr="00D5340D">
        <w:rPr>
          <w:rStyle w:val="FootnoteReference"/>
          <w:kern w:val="22"/>
          <w:szCs w:val="22"/>
        </w:rPr>
        <w:footnoteReference w:id="2"/>
      </w:r>
    </w:p>
    <w:p w14:paraId="5130977D" w14:textId="6D5F80BB" w:rsidR="00B969B3" w:rsidRPr="00D5340D" w:rsidRDefault="003C4428" w:rsidP="00D5340D">
      <w:pPr>
        <w:pStyle w:val="ListParagraph"/>
        <w:numPr>
          <w:ilvl w:val="0"/>
          <w:numId w:val="6"/>
        </w:numPr>
        <w:suppressLineNumbers/>
        <w:suppressAutoHyphens/>
        <w:spacing w:before="120" w:after="120"/>
        <w:ind w:left="0" w:firstLine="0"/>
        <w:contextualSpacing w:val="0"/>
        <w:rPr>
          <w:kern w:val="22"/>
          <w:szCs w:val="22"/>
        </w:rPr>
      </w:pPr>
      <w:r w:rsidRPr="00D5340D">
        <w:rPr>
          <w:kern w:val="22"/>
          <w:szCs w:val="22"/>
        </w:rPr>
        <w:t>T</w:t>
      </w:r>
      <w:r w:rsidR="00B969B3" w:rsidRPr="00D5340D">
        <w:rPr>
          <w:kern w:val="22"/>
          <w:szCs w:val="22"/>
        </w:rPr>
        <w:t xml:space="preserve">he Executive Secretary convened a moderated online discussion forum on invasive alien species (Online Forum) from 1 May to 30 September 2019 </w:t>
      </w:r>
      <w:r w:rsidR="00C27764" w:rsidRPr="00D5340D">
        <w:rPr>
          <w:kern w:val="22"/>
          <w:szCs w:val="22"/>
        </w:rPr>
        <w:t>(</w:t>
      </w:r>
      <w:hyperlink r:id="rId17" w:history="1">
        <w:r w:rsidR="00AF3704" w:rsidRPr="00D5340D">
          <w:rPr>
            <w:rStyle w:val="Hyperlink"/>
            <w:kern w:val="22"/>
            <w:sz w:val="22"/>
            <w:szCs w:val="22"/>
          </w:rPr>
          <w:t>https://www.cbd.int/invasive/forum2/</w:t>
        </w:r>
      </w:hyperlink>
      <w:r w:rsidRPr="00D5340D">
        <w:rPr>
          <w:rStyle w:val="Hyperlink"/>
          <w:kern w:val="22"/>
          <w:sz w:val="22"/>
          <w:szCs w:val="22"/>
        </w:rPr>
        <w:t xml:space="preserve">) </w:t>
      </w:r>
      <w:r w:rsidR="00B969B3" w:rsidRPr="00D5340D">
        <w:rPr>
          <w:kern w:val="22"/>
          <w:szCs w:val="22"/>
        </w:rPr>
        <w:t xml:space="preserve">focusing on </w:t>
      </w:r>
      <w:r w:rsidR="00EA6559" w:rsidRPr="00D5340D">
        <w:rPr>
          <w:kern w:val="22"/>
          <w:szCs w:val="22"/>
        </w:rPr>
        <w:t>the matters that are not covered by the IPBES thematic assessment of invasive alien species</w:t>
      </w:r>
      <w:r w:rsidR="00B969B3" w:rsidRPr="00D5340D">
        <w:rPr>
          <w:kern w:val="22"/>
          <w:szCs w:val="22"/>
        </w:rPr>
        <w:t>. The Online Forum was composed of the following sessions with moderators</w:t>
      </w:r>
      <w:r w:rsidR="00665959" w:rsidRPr="00D5340D">
        <w:rPr>
          <w:kern w:val="22"/>
          <w:szCs w:val="22"/>
        </w:rPr>
        <w:t>:</w:t>
      </w:r>
    </w:p>
    <w:p w14:paraId="705FD59D" w14:textId="6ABA18F0" w:rsidR="00B969B3" w:rsidRPr="00D5340D" w:rsidRDefault="00B969B3" w:rsidP="00D5340D">
      <w:pPr>
        <w:pStyle w:val="ListParagraph"/>
        <w:numPr>
          <w:ilvl w:val="1"/>
          <w:numId w:val="5"/>
        </w:numPr>
        <w:suppressLineNumbers/>
        <w:suppressAutoHyphens/>
        <w:spacing w:before="120" w:after="120"/>
        <w:ind w:left="0" w:firstLine="720"/>
        <w:contextualSpacing w:val="0"/>
        <w:rPr>
          <w:kern w:val="22"/>
          <w:szCs w:val="22"/>
        </w:rPr>
      </w:pPr>
      <w:r w:rsidRPr="00D5340D">
        <w:rPr>
          <w:kern w:val="22"/>
          <w:szCs w:val="22"/>
        </w:rPr>
        <w:lastRenderedPageBreak/>
        <w:t>Methods for cost-benefit</w:t>
      </w:r>
      <w:r w:rsidR="006A3344" w:rsidRPr="00D5340D">
        <w:rPr>
          <w:kern w:val="22"/>
          <w:szCs w:val="22"/>
        </w:rPr>
        <w:t>/cost-effectiveness</w:t>
      </w:r>
      <w:r w:rsidRPr="00D5340D">
        <w:rPr>
          <w:kern w:val="22"/>
          <w:szCs w:val="22"/>
        </w:rPr>
        <w:t xml:space="preserve"> analysis, moderated by Mr.</w:t>
      </w:r>
      <w:r w:rsidR="009C42AC" w:rsidRPr="00D5340D">
        <w:rPr>
          <w:kern w:val="22"/>
          <w:szCs w:val="22"/>
        </w:rPr>
        <w:t> </w:t>
      </w:r>
      <w:r w:rsidRPr="00D5340D">
        <w:rPr>
          <w:kern w:val="22"/>
          <w:szCs w:val="22"/>
        </w:rPr>
        <w:t>Peter Robertson (Newcastle University, U</w:t>
      </w:r>
      <w:r w:rsidR="009C42AC" w:rsidRPr="00D5340D">
        <w:rPr>
          <w:kern w:val="22"/>
          <w:szCs w:val="22"/>
        </w:rPr>
        <w:t xml:space="preserve">nited </w:t>
      </w:r>
      <w:r w:rsidRPr="00D5340D">
        <w:rPr>
          <w:kern w:val="22"/>
          <w:szCs w:val="22"/>
        </w:rPr>
        <w:t>K</w:t>
      </w:r>
      <w:r w:rsidR="009C42AC" w:rsidRPr="00D5340D">
        <w:rPr>
          <w:kern w:val="22"/>
          <w:szCs w:val="22"/>
        </w:rPr>
        <w:t>ingdom</w:t>
      </w:r>
      <w:r w:rsidR="00432703" w:rsidRPr="00D5340D">
        <w:rPr>
          <w:kern w:val="22"/>
          <w:szCs w:val="22"/>
        </w:rPr>
        <w:t xml:space="preserve"> of Great Britain and Northern Ireland</w:t>
      </w:r>
      <w:r w:rsidR="00870640" w:rsidRPr="00D5340D">
        <w:rPr>
          <w:kern w:val="22"/>
          <w:szCs w:val="22"/>
        </w:rPr>
        <w:t>, 1-</w:t>
      </w:r>
      <w:r w:rsidR="00146EE1" w:rsidRPr="00D5340D">
        <w:rPr>
          <w:kern w:val="22"/>
          <w:szCs w:val="22"/>
        </w:rPr>
        <w:t>31 May 2019</w:t>
      </w:r>
      <w:r w:rsidRPr="00D5340D">
        <w:rPr>
          <w:kern w:val="22"/>
          <w:szCs w:val="22"/>
        </w:rPr>
        <w:t>);</w:t>
      </w:r>
    </w:p>
    <w:p w14:paraId="47F2F45B" w14:textId="3C51A3C4" w:rsidR="00B969B3" w:rsidRPr="00D5340D" w:rsidRDefault="00B969B3" w:rsidP="00D5340D">
      <w:pPr>
        <w:pStyle w:val="ListParagraph"/>
        <w:numPr>
          <w:ilvl w:val="1"/>
          <w:numId w:val="5"/>
        </w:numPr>
        <w:suppressLineNumbers/>
        <w:suppressAutoHyphens/>
        <w:spacing w:before="120" w:after="120"/>
        <w:ind w:left="0" w:firstLine="720"/>
        <w:contextualSpacing w:val="0"/>
        <w:rPr>
          <w:kern w:val="22"/>
          <w:szCs w:val="22"/>
        </w:rPr>
      </w:pPr>
      <w:r w:rsidRPr="00D5340D">
        <w:rPr>
          <w:kern w:val="22"/>
          <w:szCs w:val="22"/>
        </w:rPr>
        <w:t>Methods, tools and measures for identification and minimization of risk</w:t>
      </w:r>
      <w:r w:rsidR="0060102E" w:rsidRPr="00D5340D">
        <w:rPr>
          <w:kern w:val="22"/>
          <w:szCs w:val="22"/>
        </w:rPr>
        <w:t>s</w:t>
      </w:r>
      <w:r w:rsidRPr="00D5340D">
        <w:rPr>
          <w:kern w:val="22"/>
          <w:szCs w:val="22"/>
        </w:rPr>
        <w:t xml:space="preserve"> </w:t>
      </w:r>
      <w:r w:rsidR="0060102E" w:rsidRPr="00D5340D">
        <w:rPr>
          <w:kern w:val="22"/>
          <w:szCs w:val="22"/>
        </w:rPr>
        <w:t>associated with cross-border</w:t>
      </w:r>
      <w:r w:rsidRPr="00D5340D">
        <w:rPr>
          <w:kern w:val="22"/>
          <w:szCs w:val="22"/>
        </w:rPr>
        <w:t xml:space="preserve"> e-commerce; moderated by Ms. Christine Villegas (C</w:t>
      </w:r>
      <w:r w:rsidR="00A76C53" w:rsidRPr="00D5340D">
        <w:rPr>
          <w:kern w:val="22"/>
          <w:szCs w:val="22"/>
        </w:rPr>
        <w:t xml:space="preserve">anadian </w:t>
      </w:r>
      <w:r w:rsidRPr="00D5340D">
        <w:rPr>
          <w:kern w:val="22"/>
          <w:szCs w:val="22"/>
        </w:rPr>
        <w:t>F</w:t>
      </w:r>
      <w:r w:rsidR="00A76C53" w:rsidRPr="00D5340D">
        <w:rPr>
          <w:kern w:val="22"/>
          <w:szCs w:val="22"/>
        </w:rPr>
        <w:t xml:space="preserve">ood </w:t>
      </w:r>
      <w:r w:rsidRPr="00D5340D">
        <w:rPr>
          <w:kern w:val="22"/>
          <w:szCs w:val="22"/>
        </w:rPr>
        <w:t>I</w:t>
      </w:r>
      <w:r w:rsidR="00A76C53" w:rsidRPr="00D5340D">
        <w:rPr>
          <w:kern w:val="22"/>
          <w:szCs w:val="22"/>
        </w:rPr>
        <w:t xml:space="preserve">nspection </w:t>
      </w:r>
      <w:r w:rsidRPr="00D5340D">
        <w:rPr>
          <w:kern w:val="22"/>
          <w:szCs w:val="22"/>
        </w:rPr>
        <w:t>A</w:t>
      </w:r>
      <w:r w:rsidR="00A76C53" w:rsidRPr="00D5340D">
        <w:rPr>
          <w:kern w:val="22"/>
          <w:szCs w:val="22"/>
        </w:rPr>
        <w:t>gency</w:t>
      </w:r>
      <w:r w:rsidRPr="00D5340D">
        <w:rPr>
          <w:kern w:val="22"/>
          <w:szCs w:val="22"/>
        </w:rPr>
        <w:t>, Canada</w:t>
      </w:r>
      <w:r w:rsidR="00870640" w:rsidRPr="00D5340D">
        <w:rPr>
          <w:kern w:val="22"/>
          <w:szCs w:val="22"/>
        </w:rPr>
        <w:t>, 1-</w:t>
      </w:r>
      <w:r w:rsidR="00561A25" w:rsidRPr="00D5340D">
        <w:rPr>
          <w:kern w:val="22"/>
          <w:szCs w:val="22"/>
        </w:rPr>
        <w:t>30 June 2019</w:t>
      </w:r>
      <w:r w:rsidRPr="00D5340D">
        <w:rPr>
          <w:kern w:val="22"/>
          <w:szCs w:val="22"/>
        </w:rPr>
        <w:t>);</w:t>
      </w:r>
    </w:p>
    <w:p w14:paraId="49BD0D7E" w14:textId="4A9851F5" w:rsidR="00B969B3" w:rsidRPr="00D5340D" w:rsidRDefault="00A76C53" w:rsidP="00D5340D">
      <w:pPr>
        <w:pStyle w:val="ListParagraph"/>
        <w:numPr>
          <w:ilvl w:val="1"/>
          <w:numId w:val="5"/>
        </w:numPr>
        <w:suppressLineNumbers/>
        <w:suppressAutoHyphens/>
        <w:spacing w:before="120" w:after="120"/>
        <w:ind w:left="0" w:firstLine="720"/>
        <w:contextualSpacing w:val="0"/>
        <w:rPr>
          <w:kern w:val="22"/>
          <w:szCs w:val="22"/>
        </w:rPr>
      </w:pPr>
      <w:r w:rsidRPr="00D5340D">
        <w:rPr>
          <w:kern w:val="22"/>
          <w:szCs w:val="22"/>
        </w:rPr>
        <w:t>Methods, tools and strategies for the management of invasive alien species as it relates to prevention of potential risks arising from climate change and associated natural disasters and land use changes</w:t>
      </w:r>
      <w:r w:rsidR="00B969B3" w:rsidRPr="00D5340D">
        <w:rPr>
          <w:kern w:val="22"/>
          <w:szCs w:val="22"/>
        </w:rPr>
        <w:t>, moderated by Ms. Shyama Pagad (IUCN-SSC-Invasive Species Specialist Group, New Zealand</w:t>
      </w:r>
      <w:r w:rsidR="00561A25" w:rsidRPr="00D5340D">
        <w:rPr>
          <w:kern w:val="22"/>
          <w:szCs w:val="22"/>
        </w:rPr>
        <w:t xml:space="preserve">, </w:t>
      </w:r>
      <w:r w:rsidR="00870640" w:rsidRPr="00D5340D">
        <w:rPr>
          <w:kern w:val="22"/>
          <w:szCs w:val="22"/>
        </w:rPr>
        <w:t>1-</w:t>
      </w:r>
      <w:r w:rsidR="00561A25" w:rsidRPr="00D5340D">
        <w:rPr>
          <w:kern w:val="22"/>
          <w:szCs w:val="22"/>
        </w:rPr>
        <w:t>31 July 2019</w:t>
      </w:r>
      <w:r w:rsidR="00B969B3" w:rsidRPr="00D5340D">
        <w:rPr>
          <w:kern w:val="22"/>
          <w:szCs w:val="22"/>
        </w:rPr>
        <w:t>);</w:t>
      </w:r>
    </w:p>
    <w:p w14:paraId="59863966" w14:textId="2BE455B4" w:rsidR="00B969B3" w:rsidRPr="00D5340D" w:rsidRDefault="00E14750" w:rsidP="00D5340D">
      <w:pPr>
        <w:pStyle w:val="ListParagraph"/>
        <w:numPr>
          <w:ilvl w:val="1"/>
          <w:numId w:val="5"/>
        </w:numPr>
        <w:suppressLineNumbers/>
        <w:suppressAutoHyphens/>
        <w:spacing w:before="120" w:after="120"/>
        <w:ind w:left="0" w:firstLine="720"/>
        <w:contextualSpacing w:val="0"/>
        <w:rPr>
          <w:kern w:val="22"/>
          <w:szCs w:val="22"/>
        </w:rPr>
      </w:pPr>
      <w:r w:rsidRPr="00D5340D">
        <w:rPr>
          <w:kern w:val="22"/>
          <w:szCs w:val="22"/>
        </w:rPr>
        <w:t>Risk analysis on the potential consequences of the introduction of invasive alien species on social, economic and cultural values</w:t>
      </w:r>
      <w:r w:rsidR="00B969B3" w:rsidRPr="00D5340D">
        <w:rPr>
          <w:kern w:val="22"/>
          <w:szCs w:val="22"/>
        </w:rPr>
        <w:t>, m</w:t>
      </w:r>
      <w:r w:rsidR="00406EAF" w:rsidRPr="00D5340D">
        <w:rPr>
          <w:kern w:val="22"/>
          <w:szCs w:val="22"/>
        </w:rPr>
        <w:t>oderated by Mr. Andrew</w:t>
      </w:r>
      <w:r w:rsidR="009028FA" w:rsidRPr="00D5340D">
        <w:rPr>
          <w:kern w:val="22"/>
          <w:szCs w:val="22"/>
        </w:rPr>
        <w:t xml:space="preserve"> Sheppa</w:t>
      </w:r>
      <w:r w:rsidR="00B969B3" w:rsidRPr="00D5340D">
        <w:rPr>
          <w:kern w:val="22"/>
          <w:szCs w:val="22"/>
        </w:rPr>
        <w:t>rd (CSIRO, Australia</w:t>
      </w:r>
      <w:r w:rsidR="0096578A" w:rsidRPr="00D5340D">
        <w:rPr>
          <w:kern w:val="22"/>
          <w:szCs w:val="22"/>
        </w:rPr>
        <w:t xml:space="preserve">, </w:t>
      </w:r>
      <w:r w:rsidR="00870640" w:rsidRPr="00D5340D">
        <w:rPr>
          <w:kern w:val="22"/>
          <w:szCs w:val="22"/>
        </w:rPr>
        <w:t>1</w:t>
      </w:r>
      <w:r w:rsidR="00282BE0" w:rsidRPr="00D5340D">
        <w:rPr>
          <w:kern w:val="22"/>
          <w:szCs w:val="22"/>
        </w:rPr>
        <w:noBreakHyphen/>
      </w:r>
      <w:r w:rsidR="0096578A" w:rsidRPr="00D5340D">
        <w:rPr>
          <w:kern w:val="22"/>
          <w:szCs w:val="22"/>
        </w:rPr>
        <w:t>31</w:t>
      </w:r>
      <w:r w:rsidR="00181C20" w:rsidRPr="00D5340D">
        <w:rPr>
          <w:kern w:val="22"/>
          <w:szCs w:val="22"/>
        </w:rPr>
        <w:t> </w:t>
      </w:r>
      <w:r w:rsidR="0096578A" w:rsidRPr="00D5340D">
        <w:rPr>
          <w:kern w:val="22"/>
          <w:szCs w:val="22"/>
        </w:rPr>
        <w:t>August 2019</w:t>
      </w:r>
      <w:r w:rsidR="00B969B3" w:rsidRPr="00D5340D">
        <w:rPr>
          <w:kern w:val="22"/>
          <w:szCs w:val="22"/>
        </w:rPr>
        <w:t>)</w:t>
      </w:r>
      <w:r w:rsidR="000213C6" w:rsidRPr="00D5340D">
        <w:rPr>
          <w:kern w:val="22"/>
          <w:szCs w:val="22"/>
        </w:rPr>
        <w:t>.</w:t>
      </w:r>
    </w:p>
    <w:p w14:paraId="5A33BD1D" w14:textId="5340ABA0" w:rsidR="00E14750" w:rsidRPr="00D5340D" w:rsidRDefault="00E14750" w:rsidP="00D5340D">
      <w:pPr>
        <w:pStyle w:val="ListParagraph"/>
        <w:numPr>
          <w:ilvl w:val="0"/>
          <w:numId w:val="6"/>
        </w:numPr>
        <w:suppressLineNumbers/>
        <w:suppressAutoHyphens/>
        <w:spacing w:before="120" w:after="120"/>
        <w:ind w:left="0" w:firstLine="0"/>
        <w:contextualSpacing w:val="0"/>
        <w:rPr>
          <w:kern w:val="22"/>
          <w:szCs w:val="22"/>
        </w:rPr>
      </w:pPr>
      <w:r w:rsidRPr="00D5340D">
        <w:rPr>
          <w:kern w:val="22"/>
          <w:szCs w:val="22"/>
        </w:rPr>
        <w:t xml:space="preserve">Due to its relevance to all sessions, </w:t>
      </w:r>
      <w:r w:rsidR="00141BBD" w:rsidRPr="00D5340D">
        <w:rPr>
          <w:kern w:val="22"/>
          <w:szCs w:val="22"/>
        </w:rPr>
        <w:t xml:space="preserve">the </w:t>
      </w:r>
      <w:r w:rsidR="00A21649" w:rsidRPr="00D5340D">
        <w:rPr>
          <w:kern w:val="22"/>
          <w:szCs w:val="22"/>
        </w:rPr>
        <w:t xml:space="preserve">matter of </w:t>
      </w:r>
      <w:r w:rsidR="00AB3B1D" w:rsidRPr="00D5340D">
        <w:rPr>
          <w:kern w:val="22"/>
          <w:szCs w:val="22"/>
        </w:rPr>
        <w:t xml:space="preserve">the </w:t>
      </w:r>
      <w:r w:rsidRPr="00D5340D">
        <w:rPr>
          <w:kern w:val="22"/>
          <w:szCs w:val="22"/>
        </w:rPr>
        <w:t>“</w:t>
      </w:r>
      <w:r w:rsidR="00AB3B1D" w:rsidRPr="00D5340D">
        <w:rPr>
          <w:kern w:val="22"/>
          <w:szCs w:val="22"/>
        </w:rPr>
        <w:t>u</w:t>
      </w:r>
      <w:r w:rsidRPr="00D5340D">
        <w:rPr>
          <w:kern w:val="22"/>
          <w:szCs w:val="22"/>
        </w:rPr>
        <w:t xml:space="preserve">se of existing databases on invasive alien species and their impacts, to support risk communication” listed in the </w:t>
      </w:r>
      <w:r w:rsidR="00BF1F97" w:rsidRPr="00D5340D">
        <w:rPr>
          <w:kern w:val="22"/>
          <w:szCs w:val="22"/>
        </w:rPr>
        <w:t>t</w:t>
      </w:r>
      <w:r w:rsidRPr="00D5340D">
        <w:rPr>
          <w:kern w:val="22"/>
          <w:szCs w:val="22"/>
        </w:rPr>
        <w:t xml:space="preserve">erms of </w:t>
      </w:r>
      <w:r w:rsidR="00BF1F97" w:rsidRPr="00D5340D">
        <w:rPr>
          <w:kern w:val="22"/>
          <w:szCs w:val="22"/>
        </w:rPr>
        <w:t>r</w:t>
      </w:r>
      <w:r w:rsidRPr="00D5340D">
        <w:rPr>
          <w:kern w:val="22"/>
          <w:szCs w:val="22"/>
        </w:rPr>
        <w:t xml:space="preserve">eference for the </w:t>
      </w:r>
      <w:r w:rsidR="00C931C6" w:rsidRPr="00D5340D">
        <w:rPr>
          <w:kern w:val="22"/>
          <w:szCs w:val="22"/>
        </w:rPr>
        <w:t>Ad Hoc Technical Expert Group</w:t>
      </w:r>
      <w:r w:rsidRPr="00D5340D">
        <w:rPr>
          <w:kern w:val="22"/>
          <w:szCs w:val="22"/>
        </w:rPr>
        <w:t xml:space="preserve"> was considered at all sessions of the Online Forum.</w:t>
      </w:r>
    </w:p>
    <w:p w14:paraId="06114200" w14:textId="73050026" w:rsidR="008C4A2B" w:rsidRPr="00D5340D" w:rsidRDefault="00B969B3" w:rsidP="00D5340D">
      <w:pPr>
        <w:pStyle w:val="ListParagraph"/>
        <w:numPr>
          <w:ilvl w:val="0"/>
          <w:numId w:val="6"/>
        </w:numPr>
        <w:suppressLineNumbers/>
        <w:suppressAutoHyphens/>
        <w:spacing w:before="120" w:after="120"/>
        <w:ind w:left="0" w:firstLine="0"/>
        <w:contextualSpacing w:val="0"/>
        <w:rPr>
          <w:kern w:val="22"/>
          <w:szCs w:val="22"/>
        </w:rPr>
      </w:pPr>
      <w:r w:rsidRPr="00D5340D">
        <w:rPr>
          <w:kern w:val="22"/>
          <w:szCs w:val="22"/>
        </w:rPr>
        <w:t xml:space="preserve">The information collected through the Online Forum was summarized in </w:t>
      </w:r>
      <w:r w:rsidR="00DA0D11" w:rsidRPr="00D5340D">
        <w:rPr>
          <w:kern w:val="22"/>
          <w:szCs w:val="22"/>
        </w:rPr>
        <w:t xml:space="preserve">a </w:t>
      </w:r>
      <w:r w:rsidRPr="00D5340D">
        <w:rPr>
          <w:kern w:val="22"/>
          <w:szCs w:val="22"/>
        </w:rPr>
        <w:t>synthesis report (</w:t>
      </w:r>
      <w:hyperlink r:id="rId18" w:history="1">
        <w:r w:rsidRPr="00D5340D">
          <w:rPr>
            <w:rStyle w:val="Hyperlink"/>
            <w:kern w:val="22"/>
            <w:sz w:val="22"/>
            <w:szCs w:val="22"/>
          </w:rPr>
          <w:t>CBD/</w:t>
        </w:r>
        <w:r w:rsidR="00D13216" w:rsidRPr="00D5340D">
          <w:rPr>
            <w:rStyle w:val="Hyperlink"/>
            <w:kern w:val="22"/>
            <w:sz w:val="22"/>
            <w:szCs w:val="22"/>
          </w:rPr>
          <w:t>IAS/</w:t>
        </w:r>
        <w:r w:rsidRPr="00D5340D">
          <w:rPr>
            <w:rStyle w:val="Hyperlink"/>
            <w:kern w:val="22"/>
            <w:sz w:val="22"/>
            <w:szCs w:val="22"/>
          </w:rPr>
          <w:t>AHTEG/</w:t>
        </w:r>
        <w:r w:rsidR="009A75CA" w:rsidRPr="00D5340D">
          <w:rPr>
            <w:rStyle w:val="Hyperlink"/>
            <w:kern w:val="22"/>
            <w:sz w:val="22"/>
            <w:szCs w:val="22"/>
          </w:rPr>
          <w:t>2019/</w:t>
        </w:r>
        <w:r w:rsidRPr="00D5340D">
          <w:rPr>
            <w:rStyle w:val="Hyperlink"/>
            <w:kern w:val="22"/>
            <w:sz w:val="22"/>
            <w:szCs w:val="22"/>
          </w:rPr>
          <w:t>INF/1</w:t>
        </w:r>
      </w:hyperlink>
      <w:r w:rsidRPr="00D5340D">
        <w:rPr>
          <w:kern w:val="22"/>
          <w:szCs w:val="22"/>
        </w:rPr>
        <w:t>).</w:t>
      </w:r>
    </w:p>
    <w:p w14:paraId="74955D07" w14:textId="21E3A8A5" w:rsidR="00F036BB" w:rsidRPr="00D5340D" w:rsidRDefault="008C4A2B" w:rsidP="00D5340D">
      <w:pPr>
        <w:pStyle w:val="ListParagraph"/>
        <w:numPr>
          <w:ilvl w:val="0"/>
          <w:numId w:val="6"/>
        </w:numPr>
        <w:suppressLineNumbers/>
        <w:suppressAutoHyphens/>
        <w:spacing w:before="120" w:after="120"/>
        <w:ind w:left="0" w:firstLine="0"/>
        <w:contextualSpacing w:val="0"/>
        <w:rPr>
          <w:kern w:val="22"/>
          <w:szCs w:val="22"/>
        </w:rPr>
      </w:pPr>
      <w:r w:rsidRPr="00D5340D">
        <w:rPr>
          <w:kern w:val="22"/>
          <w:szCs w:val="22"/>
        </w:rPr>
        <w:t xml:space="preserve">By notification 2019-078 of 13 September 2019, Parties, other Governments, indigenous peoples and local communities and relevant organizations were invited to nominate experts to the </w:t>
      </w:r>
      <w:r w:rsidR="007B4042" w:rsidRPr="00D5340D">
        <w:rPr>
          <w:kern w:val="22"/>
          <w:szCs w:val="22"/>
        </w:rPr>
        <w:t>Ad Hoc Technical Expert Group</w:t>
      </w:r>
      <w:r w:rsidRPr="00D5340D">
        <w:rPr>
          <w:kern w:val="22"/>
          <w:szCs w:val="22"/>
        </w:rPr>
        <w:t>. The experts were selected in accordance with the consolidated modus operandi of the Subsidiary Body on Scientific, Technical and Technological Advice</w:t>
      </w:r>
      <w:r w:rsidR="00133C91" w:rsidRPr="00D5340D">
        <w:rPr>
          <w:kern w:val="22"/>
          <w:szCs w:val="22"/>
        </w:rPr>
        <w:t>,</w:t>
      </w:r>
      <w:r w:rsidR="00C931C6" w:rsidRPr="00D5340D">
        <w:rPr>
          <w:rStyle w:val="FootnoteReference"/>
          <w:kern w:val="22"/>
          <w:szCs w:val="22"/>
        </w:rPr>
        <w:footnoteReference w:id="3"/>
      </w:r>
      <w:r w:rsidRPr="00D5340D">
        <w:rPr>
          <w:kern w:val="22"/>
          <w:szCs w:val="22"/>
        </w:rPr>
        <w:t xml:space="preserve"> </w:t>
      </w:r>
      <w:proofErr w:type="gramStart"/>
      <w:r w:rsidRPr="00D5340D">
        <w:rPr>
          <w:kern w:val="22"/>
          <w:szCs w:val="22"/>
        </w:rPr>
        <w:t>taking into account</w:t>
      </w:r>
      <w:proofErr w:type="gramEnd"/>
      <w:r w:rsidRPr="00D5340D">
        <w:rPr>
          <w:kern w:val="22"/>
          <w:szCs w:val="22"/>
        </w:rPr>
        <w:t xml:space="preserve"> the selection criteria indicated in the notification and the need to ensure equitable geographical distribution and gender balance.</w:t>
      </w:r>
    </w:p>
    <w:p w14:paraId="7F33622D" w14:textId="50F358BC" w:rsidR="00C519D7" w:rsidRPr="00D5340D" w:rsidRDefault="00A76C53" w:rsidP="00D5340D">
      <w:pPr>
        <w:pStyle w:val="ListParagraph"/>
        <w:numPr>
          <w:ilvl w:val="0"/>
          <w:numId w:val="6"/>
        </w:numPr>
        <w:suppressLineNumbers/>
        <w:suppressAutoHyphens/>
        <w:spacing w:before="120" w:after="120"/>
        <w:ind w:left="0" w:firstLine="0"/>
        <w:contextualSpacing w:val="0"/>
        <w:rPr>
          <w:kern w:val="22"/>
        </w:rPr>
      </w:pPr>
      <w:r w:rsidRPr="00D5340D">
        <w:rPr>
          <w:kern w:val="22"/>
          <w:szCs w:val="22"/>
        </w:rPr>
        <w:t xml:space="preserve">With financial support from the Government of Norway, a meeting of </w:t>
      </w:r>
      <w:r w:rsidR="003C4428" w:rsidRPr="00D5340D">
        <w:rPr>
          <w:kern w:val="22"/>
          <w:szCs w:val="22"/>
        </w:rPr>
        <w:t xml:space="preserve">the </w:t>
      </w:r>
      <w:r w:rsidRPr="00D5340D">
        <w:rPr>
          <w:kern w:val="22"/>
          <w:szCs w:val="22"/>
        </w:rPr>
        <w:t xml:space="preserve">Ad Hoc Technical </w:t>
      </w:r>
      <w:r w:rsidR="0060102E" w:rsidRPr="00D5340D">
        <w:rPr>
          <w:kern w:val="22"/>
          <w:szCs w:val="22"/>
        </w:rPr>
        <w:t xml:space="preserve">Expert </w:t>
      </w:r>
      <w:r w:rsidRPr="00D5340D">
        <w:rPr>
          <w:kern w:val="22"/>
          <w:szCs w:val="22"/>
        </w:rPr>
        <w:t>Grou</w:t>
      </w:r>
      <w:r w:rsidR="009028FA" w:rsidRPr="00D5340D">
        <w:rPr>
          <w:kern w:val="22"/>
          <w:szCs w:val="22"/>
        </w:rPr>
        <w:t>p on Invasive Alien Species was</w:t>
      </w:r>
      <w:r w:rsidRPr="00D5340D">
        <w:rPr>
          <w:kern w:val="22"/>
          <w:szCs w:val="22"/>
        </w:rPr>
        <w:t xml:space="preserve"> convened at the </w:t>
      </w:r>
      <w:r w:rsidR="0060102E" w:rsidRPr="00D5340D">
        <w:rPr>
          <w:kern w:val="22"/>
          <w:szCs w:val="22"/>
        </w:rPr>
        <w:t>premise</w:t>
      </w:r>
      <w:r w:rsidR="00912FDE" w:rsidRPr="00D5340D">
        <w:rPr>
          <w:kern w:val="22"/>
          <w:szCs w:val="22"/>
        </w:rPr>
        <w:t>s</w:t>
      </w:r>
      <w:r w:rsidRPr="00D5340D">
        <w:rPr>
          <w:kern w:val="22"/>
          <w:szCs w:val="22"/>
        </w:rPr>
        <w:t xml:space="preserve"> of the Secretariat of the Convention on Biological Diversity from 2 to 4 December 2019.</w:t>
      </w:r>
      <w:r w:rsidR="00F036BB" w:rsidRPr="00D5340D">
        <w:rPr>
          <w:kern w:val="22"/>
          <w:szCs w:val="22"/>
        </w:rPr>
        <w:t xml:space="preserve"> </w:t>
      </w:r>
      <w:r w:rsidR="00B37096" w:rsidRPr="00D5340D">
        <w:rPr>
          <w:kern w:val="22"/>
          <w:szCs w:val="22"/>
        </w:rPr>
        <w:t xml:space="preserve">The </w:t>
      </w:r>
      <w:r w:rsidR="007B4042" w:rsidRPr="00D5340D">
        <w:rPr>
          <w:kern w:val="22"/>
          <w:szCs w:val="22"/>
        </w:rPr>
        <w:t>Ad Hoc Technical Expert Group</w:t>
      </w:r>
      <w:r w:rsidR="00B37096" w:rsidRPr="00D5340D">
        <w:rPr>
          <w:kern w:val="22"/>
          <w:szCs w:val="22"/>
        </w:rPr>
        <w:t xml:space="preserve"> was attended by </w:t>
      </w:r>
      <w:r w:rsidR="00A4570B" w:rsidRPr="00D5340D">
        <w:rPr>
          <w:kern w:val="22"/>
          <w:szCs w:val="22"/>
        </w:rPr>
        <w:t>15</w:t>
      </w:r>
      <w:r w:rsidR="00B37096" w:rsidRPr="00D5340D">
        <w:rPr>
          <w:kern w:val="22"/>
        </w:rPr>
        <w:t xml:space="preserve"> Government-nominated experts from</w:t>
      </w:r>
      <w:r w:rsidR="00A4570B" w:rsidRPr="00D5340D">
        <w:rPr>
          <w:kern w:val="22"/>
        </w:rPr>
        <w:t xml:space="preserve"> the following countries: Argentina, Australia, Belarus, Bosnia and Herzegovina, Chile, China, C</w:t>
      </w:r>
      <w:r w:rsidR="00536037" w:rsidRPr="00D5340D">
        <w:rPr>
          <w:kern w:val="22"/>
          <w:szCs w:val="22"/>
        </w:rPr>
        <w:t>ô</w:t>
      </w:r>
      <w:r w:rsidR="00A4570B" w:rsidRPr="00D5340D">
        <w:rPr>
          <w:kern w:val="22"/>
        </w:rPr>
        <w:t>te d’Ivoire, Croatia, Cuba, Egypt, Indonesia, Malaysia, Norway, Sweden and South Africa.</w:t>
      </w:r>
      <w:r w:rsidR="00B37096" w:rsidRPr="00D5340D">
        <w:rPr>
          <w:kern w:val="22"/>
        </w:rPr>
        <w:t xml:space="preserve"> </w:t>
      </w:r>
      <w:r w:rsidR="00007010" w:rsidRPr="00D5340D">
        <w:rPr>
          <w:kern w:val="22"/>
        </w:rPr>
        <w:t>A r</w:t>
      </w:r>
      <w:r w:rsidR="00E614D8" w:rsidRPr="00D5340D">
        <w:rPr>
          <w:kern w:val="22"/>
        </w:rPr>
        <w:t xml:space="preserve">epresentative of the International Plant Protection Convention also participated in the meeting. </w:t>
      </w:r>
      <w:r w:rsidR="00F036BB" w:rsidRPr="00D5340D">
        <w:rPr>
          <w:kern w:val="22"/>
        </w:rPr>
        <w:t xml:space="preserve">The following other organizations also participated: Canadian Food Inspection Agency, European Commission, Global Biodiversity Information Facility, </w:t>
      </w:r>
      <w:r w:rsidR="00F036BB" w:rsidRPr="00D5340D">
        <w:rPr>
          <w:kern w:val="22"/>
          <w:szCs w:val="22"/>
        </w:rPr>
        <w:t xml:space="preserve">International Indigenous Forum on Biodiversity, </w:t>
      </w:r>
      <w:r w:rsidR="00F036BB" w:rsidRPr="00D5340D">
        <w:rPr>
          <w:color w:val="000000"/>
          <w:kern w:val="22"/>
          <w:szCs w:val="22"/>
        </w:rPr>
        <w:t>Intergovernmental Science-Policy Platform on Biodiversity and Ecosystem Services, International Union for Conservation of Nature – Invasive Species Specialist Group,</w:t>
      </w:r>
      <w:r w:rsidR="00F036BB" w:rsidRPr="00D5340D">
        <w:rPr>
          <w:kern w:val="22"/>
        </w:rPr>
        <w:t xml:space="preserve"> Island Conservation, Ministry for Primary Industries (New Zealand), National Institute for Environmental Studies (Japan), Newcastle University (</w:t>
      </w:r>
      <w:r w:rsidR="00C04CFF" w:rsidRPr="00D5340D">
        <w:rPr>
          <w:kern w:val="22"/>
        </w:rPr>
        <w:t>United Kingdom</w:t>
      </w:r>
      <w:r w:rsidR="00F036BB" w:rsidRPr="00D5340D">
        <w:rPr>
          <w:kern w:val="22"/>
        </w:rPr>
        <w:t>), National Invasive Species Council (</w:t>
      </w:r>
      <w:r w:rsidR="00C04CFF" w:rsidRPr="00D5340D">
        <w:rPr>
          <w:kern w:val="22"/>
        </w:rPr>
        <w:t>United States</w:t>
      </w:r>
      <w:r w:rsidR="00E35A82" w:rsidRPr="00D5340D">
        <w:rPr>
          <w:kern w:val="22"/>
        </w:rPr>
        <w:t xml:space="preserve"> of America</w:t>
      </w:r>
      <w:r w:rsidR="00F036BB" w:rsidRPr="00D5340D">
        <w:rPr>
          <w:kern w:val="22"/>
        </w:rPr>
        <w:t>), WWF International, World Customs Organization.</w:t>
      </w:r>
    </w:p>
    <w:p w14:paraId="18EEAFC2" w14:textId="247BCCCB" w:rsidR="00A76C53" w:rsidRPr="00D5340D" w:rsidRDefault="00B37096" w:rsidP="00D5340D">
      <w:pPr>
        <w:pStyle w:val="ListParagraph"/>
        <w:numPr>
          <w:ilvl w:val="0"/>
          <w:numId w:val="6"/>
        </w:numPr>
        <w:suppressLineNumbers/>
        <w:suppressAutoHyphens/>
        <w:spacing w:before="120" w:after="120"/>
        <w:ind w:left="0" w:firstLine="0"/>
        <w:contextualSpacing w:val="0"/>
        <w:rPr>
          <w:kern w:val="22"/>
        </w:rPr>
      </w:pPr>
      <w:r w:rsidRPr="00D5340D">
        <w:rPr>
          <w:kern w:val="22"/>
        </w:rPr>
        <w:t xml:space="preserve">A list of participants </w:t>
      </w:r>
      <w:r w:rsidR="00A41FF4" w:rsidRPr="00D5340D">
        <w:rPr>
          <w:kern w:val="22"/>
        </w:rPr>
        <w:t xml:space="preserve">in </w:t>
      </w:r>
      <w:r w:rsidR="003A4D66" w:rsidRPr="00D5340D">
        <w:rPr>
          <w:kern w:val="22"/>
        </w:rPr>
        <w:t>th</w:t>
      </w:r>
      <w:r w:rsidR="00A41FF4" w:rsidRPr="00D5340D">
        <w:rPr>
          <w:kern w:val="22"/>
        </w:rPr>
        <w:t>e</w:t>
      </w:r>
      <w:r w:rsidR="003A4D66" w:rsidRPr="00D5340D">
        <w:rPr>
          <w:kern w:val="22"/>
        </w:rPr>
        <w:t xml:space="preserve"> meeting can be found</w:t>
      </w:r>
      <w:r w:rsidRPr="00D5340D">
        <w:rPr>
          <w:kern w:val="22"/>
        </w:rPr>
        <w:t xml:space="preserve"> </w:t>
      </w:r>
      <w:r w:rsidR="003A4D66" w:rsidRPr="00D5340D">
        <w:rPr>
          <w:kern w:val="22"/>
        </w:rPr>
        <w:t>in</w:t>
      </w:r>
      <w:r w:rsidRPr="00D5340D">
        <w:rPr>
          <w:kern w:val="22"/>
        </w:rPr>
        <w:t xml:space="preserve"> </w:t>
      </w:r>
      <w:r w:rsidR="00A41FF4" w:rsidRPr="00D5340D">
        <w:rPr>
          <w:kern w:val="22"/>
        </w:rPr>
        <w:t>a</w:t>
      </w:r>
      <w:r w:rsidRPr="00D5340D">
        <w:rPr>
          <w:kern w:val="22"/>
        </w:rPr>
        <w:t>nnex I</w:t>
      </w:r>
      <w:r w:rsidR="003A4D66" w:rsidRPr="00D5340D">
        <w:rPr>
          <w:kern w:val="22"/>
        </w:rPr>
        <w:t xml:space="preserve"> to the present document</w:t>
      </w:r>
      <w:r w:rsidRPr="00D5340D">
        <w:rPr>
          <w:kern w:val="22"/>
        </w:rPr>
        <w:t>.</w:t>
      </w:r>
    </w:p>
    <w:p w14:paraId="379B9149" w14:textId="1E12B02F" w:rsidR="000F424A" w:rsidRPr="00D5340D" w:rsidRDefault="000F424A" w:rsidP="00D5340D">
      <w:pPr>
        <w:pStyle w:val="ListParagraph"/>
        <w:suppressLineNumbers/>
        <w:suppressAutoHyphens/>
        <w:spacing w:before="120" w:after="120"/>
        <w:ind w:left="0"/>
        <w:contextualSpacing w:val="0"/>
        <w:jc w:val="center"/>
        <w:rPr>
          <w:b/>
          <w:kern w:val="22"/>
          <w:szCs w:val="22"/>
        </w:rPr>
      </w:pPr>
      <w:r w:rsidRPr="00D5340D">
        <w:rPr>
          <w:b/>
          <w:kern w:val="22"/>
          <w:szCs w:val="22"/>
        </w:rPr>
        <w:t>ITEM 1.</w:t>
      </w:r>
      <w:r w:rsidRPr="00D5340D">
        <w:rPr>
          <w:b/>
          <w:kern w:val="22"/>
          <w:szCs w:val="22"/>
        </w:rPr>
        <w:tab/>
        <w:t>OPENING OF THE MEETING</w:t>
      </w:r>
    </w:p>
    <w:p w14:paraId="2D0994CD" w14:textId="3C6C3C92" w:rsidR="000F424A" w:rsidRPr="00D5340D" w:rsidRDefault="000F424A" w:rsidP="00D5340D">
      <w:pPr>
        <w:pStyle w:val="ListParagraph"/>
        <w:numPr>
          <w:ilvl w:val="0"/>
          <w:numId w:val="6"/>
        </w:numPr>
        <w:suppressLineNumbers/>
        <w:suppressAutoHyphens/>
        <w:spacing w:before="120" w:after="120"/>
        <w:ind w:left="0" w:firstLine="0"/>
        <w:contextualSpacing w:val="0"/>
        <w:rPr>
          <w:kern w:val="22"/>
          <w:szCs w:val="22"/>
        </w:rPr>
      </w:pPr>
      <w:r w:rsidRPr="00D5340D">
        <w:rPr>
          <w:kern w:val="22"/>
          <w:szCs w:val="22"/>
        </w:rPr>
        <w:t>The meeting w</w:t>
      </w:r>
      <w:r w:rsidR="00073925" w:rsidRPr="00D5340D">
        <w:rPr>
          <w:kern w:val="22"/>
          <w:szCs w:val="22"/>
        </w:rPr>
        <w:t>as</w:t>
      </w:r>
      <w:r w:rsidRPr="00D5340D">
        <w:rPr>
          <w:kern w:val="22"/>
          <w:szCs w:val="22"/>
        </w:rPr>
        <w:t xml:space="preserve"> opened by the </w:t>
      </w:r>
      <w:r w:rsidR="00073925" w:rsidRPr="00D5340D">
        <w:rPr>
          <w:kern w:val="22"/>
          <w:szCs w:val="22"/>
        </w:rPr>
        <w:t xml:space="preserve">Acting </w:t>
      </w:r>
      <w:r w:rsidRPr="00D5340D">
        <w:rPr>
          <w:kern w:val="22"/>
          <w:szCs w:val="22"/>
        </w:rPr>
        <w:t>Executive Secretary</w:t>
      </w:r>
      <w:r w:rsidR="00073925" w:rsidRPr="00D5340D">
        <w:rPr>
          <w:kern w:val="22"/>
          <w:szCs w:val="22"/>
        </w:rPr>
        <w:t>, Ms. Elizabeth Mrema,</w:t>
      </w:r>
      <w:r w:rsidRPr="00D5340D">
        <w:rPr>
          <w:kern w:val="22"/>
          <w:szCs w:val="22"/>
        </w:rPr>
        <w:t xml:space="preserve"> </w:t>
      </w:r>
      <w:r w:rsidR="00073925" w:rsidRPr="00D5340D">
        <w:rPr>
          <w:kern w:val="22"/>
          <w:szCs w:val="22"/>
        </w:rPr>
        <w:t xml:space="preserve">at </w:t>
      </w:r>
      <w:r w:rsidRPr="00D5340D">
        <w:rPr>
          <w:kern w:val="22"/>
          <w:szCs w:val="22"/>
        </w:rPr>
        <w:t>9</w:t>
      </w:r>
      <w:r w:rsidR="00BD7D63" w:rsidRPr="00D5340D">
        <w:rPr>
          <w:kern w:val="22"/>
          <w:szCs w:val="22"/>
        </w:rPr>
        <w:t>.</w:t>
      </w:r>
      <w:r w:rsidRPr="00D5340D">
        <w:rPr>
          <w:kern w:val="22"/>
          <w:szCs w:val="22"/>
        </w:rPr>
        <w:t>30 a.m. on Monday, 2 December 2019.</w:t>
      </w:r>
      <w:r w:rsidR="00073925" w:rsidRPr="00D5340D">
        <w:rPr>
          <w:kern w:val="22"/>
          <w:szCs w:val="22"/>
        </w:rPr>
        <w:t xml:space="preserve"> </w:t>
      </w:r>
      <w:r w:rsidR="00735275" w:rsidRPr="00D5340D">
        <w:rPr>
          <w:kern w:val="22"/>
          <w:szCs w:val="22"/>
        </w:rPr>
        <w:t>In her opening remarks, Ms. Mrema mentioned the negative impact that invasive alien species ha</w:t>
      </w:r>
      <w:r w:rsidR="002323D1" w:rsidRPr="00D5340D">
        <w:rPr>
          <w:kern w:val="22"/>
          <w:szCs w:val="22"/>
        </w:rPr>
        <w:t>d</w:t>
      </w:r>
      <w:r w:rsidR="00735275" w:rsidRPr="00D5340D">
        <w:rPr>
          <w:kern w:val="22"/>
          <w:szCs w:val="22"/>
        </w:rPr>
        <w:t xml:space="preserve"> on biodiversity and </w:t>
      </w:r>
      <w:r w:rsidR="00877A60" w:rsidRPr="00D5340D">
        <w:rPr>
          <w:kern w:val="22"/>
          <w:szCs w:val="22"/>
        </w:rPr>
        <w:t>economies due to increased movements of goods and people</w:t>
      </w:r>
      <w:r w:rsidR="00735275" w:rsidRPr="00D5340D">
        <w:rPr>
          <w:kern w:val="22"/>
          <w:szCs w:val="22"/>
        </w:rPr>
        <w:t>,</w:t>
      </w:r>
      <w:r w:rsidR="00694F2B" w:rsidRPr="00D5340D">
        <w:rPr>
          <w:kern w:val="22"/>
          <w:szCs w:val="22"/>
        </w:rPr>
        <w:t xml:space="preserve"> and</w:t>
      </w:r>
      <w:r w:rsidR="00735275" w:rsidRPr="00D5340D">
        <w:rPr>
          <w:kern w:val="22"/>
          <w:szCs w:val="22"/>
        </w:rPr>
        <w:t xml:space="preserve"> </w:t>
      </w:r>
      <w:r w:rsidR="00877A60" w:rsidRPr="00D5340D">
        <w:rPr>
          <w:kern w:val="22"/>
          <w:szCs w:val="22"/>
        </w:rPr>
        <w:t xml:space="preserve">the serious </w:t>
      </w:r>
      <w:r w:rsidR="00694F2B" w:rsidRPr="00D5340D">
        <w:rPr>
          <w:kern w:val="22"/>
          <w:szCs w:val="22"/>
        </w:rPr>
        <w:t>impact</w:t>
      </w:r>
      <w:r w:rsidR="00735275" w:rsidRPr="00D5340D">
        <w:rPr>
          <w:kern w:val="22"/>
          <w:szCs w:val="22"/>
        </w:rPr>
        <w:t xml:space="preserve"> </w:t>
      </w:r>
      <w:r w:rsidR="00877A60" w:rsidRPr="00D5340D">
        <w:rPr>
          <w:kern w:val="22"/>
          <w:szCs w:val="22"/>
        </w:rPr>
        <w:t xml:space="preserve">posed by </w:t>
      </w:r>
      <w:r w:rsidR="00735275" w:rsidRPr="00D5340D">
        <w:rPr>
          <w:kern w:val="22"/>
          <w:szCs w:val="22"/>
        </w:rPr>
        <w:t>climate change</w:t>
      </w:r>
      <w:r w:rsidR="00877A60" w:rsidRPr="00D5340D">
        <w:rPr>
          <w:kern w:val="22"/>
          <w:szCs w:val="22"/>
        </w:rPr>
        <w:t>, among others</w:t>
      </w:r>
      <w:r w:rsidR="00735275" w:rsidRPr="00D5340D">
        <w:rPr>
          <w:kern w:val="22"/>
          <w:szCs w:val="22"/>
        </w:rPr>
        <w:t>.</w:t>
      </w:r>
      <w:r w:rsidR="00870640" w:rsidRPr="00D5340D">
        <w:rPr>
          <w:kern w:val="22"/>
          <w:szCs w:val="22"/>
        </w:rPr>
        <w:t xml:space="preserve"> She </w:t>
      </w:r>
      <w:r w:rsidR="00877A60" w:rsidRPr="00D5340D">
        <w:rPr>
          <w:kern w:val="22"/>
          <w:szCs w:val="22"/>
        </w:rPr>
        <w:t xml:space="preserve">welcomed </w:t>
      </w:r>
      <w:r w:rsidR="00870640" w:rsidRPr="00D5340D">
        <w:rPr>
          <w:kern w:val="22"/>
          <w:szCs w:val="22"/>
        </w:rPr>
        <w:t>the progress made</w:t>
      </w:r>
      <w:r w:rsidR="00877A60" w:rsidRPr="00D5340D">
        <w:rPr>
          <w:kern w:val="22"/>
          <w:szCs w:val="22"/>
        </w:rPr>
        <w:t xml:space="preserve"> by Parties</w:t>
      </w:r>
      <w:r w:rsidR="00870640" w:rsidRPr="00D5340D">
        <w:rPr>
          <w:kern w:val="22"/>
          <w:szCs w:val="22"/>
        </w:rPr>
        <w:t xml:space="preserve"> </w:t>
      </w:r>
      <w:r w:rsidR="00877A60" w:rsidRPr="00D5340D">
        <w:rPr>
          <w:kern w:val="22"/>
          <w:szCs w:val="22"/>
        </w:rPr>
        <w:t xml:space="preserve">on </w:t>
      </w:r>
      <w:r w:rsidR="004438D2" w:rsidRPr="00D5340D">
        <w:rPr>
          <w:kern w:val="22"/>
          <w:szCs w:val="22"/>
        </w:rPr>
        <w:t xml:space="preserve">element </w:t>
      </w:r>
      <w:r w:rsidR="00870640" w:rsidRPr="00D5340D">
        <w:rPr>
          <w:kern w:val="22"/>
          <w:szCs w:val="22"/>
        </w:rPr>
        <w:t>9.1 of the Aichi Biodiversity Target 9</w:t>
      </w:r>
      <w:r w:rsidR="004438D2" w:rsidRPr="00D5340D">
        <w:rPr>
          <w:kern w:val="22"/>
          <w:szCs w:val="22"/>
        </w:rPr>
        <w:t xml:space="preserve">, </w:t>
      </w:r>
      <w:r w:rsidR="00877A60" w:rsidRPr="00D5340D">
        <w:rPr>
          <w:kern w:val="22"/>
          <w:szCs w:val="22"/>
        </w:rPr>
        <w:t>refe</w:t>
      </w:r>
      <w:r w:rsidR="00694F2B" w:rsidRPr="00D5340D">
        <w:rPr>
          <w:kern w:val="22"/>
          <w:szCs w:val="22"/>
        </w:rPr>
        <w:t>r</w:t>
      </w:r>
      <w:r w:rsidR="00877A60" w:rsidRPr="00D5340D">
        <w:rPr>
          <w:kern w:val="22"/>
          <w:szCs w:val="22"/>
        </w:rPr>
        <w:t>ring</w:t>
      </w:r>
      <w:r w:rsidR="004438D2" w:rsidRPr="00D5340D">
        <w:rPr>
          <w:kern w:val="22"/>
          <w:szCs w:val="22"/>
        </w:rPr>
        <w:t xml:space="preserve"> to the IPBES Global Assessment on Biodiversity and Ecosystem Services</w:t>
      </w:r>
      <w:r w:rsidR="00877A60" w:rsidRPr="00D5340D">
        <w:rPr>
          <w:kern w:val="22"/>
          <w:szCs w:val="22"/>
        </w:rPr>
        <w:t xml:space="preserve"> (2019)</w:t>
      </w:r>
      <w:r w:rsidR="004438D2" w:rsidRPr="00D5340D">
        <w:rPr>
          <w:kern w:val="22"/>
          <w:szCs w:val="22"/>
        </w:rPr>
        <w:t>, and</w:t>
      </w:r>
      <w:r w:rsidR="00877A60" w:rsidRPr="00D5340D">
        <w:rPr>
          <w:kern w:val="22"/>
          <w:szCs w:val="22"/>
        </w:rPr>
        <w:t xml:space="preserve"> encouraged</w:t>
      </w:r>
      <w:r w:rsidR="004438D2" w:rsidRPr="00D5340D">
        <w:rPr>
          <w:kern w:val="22"/>
          <w:szCs w:val="22"/>
        </w:rPr>
        <w:t xml:space="preserve"> experts in the room to craft out practical advice </w:t>
      </w:r>
      <w:r w:rsidR="005B3580" w:rsidRPr="00D5340D">
        <w:rPr>
          <w:kern w:val="22"/>
          <w:szCs w:val="22"/>
        </w:rPr>
        <w:t xml:space="preserve">that </w:t>
      </w:r>
      <w:r w:rsidR="00877A60" w:rsidRPr="00D5340D">
        <w:rPr>
          <w:kern w:val="22"/>
          <w:szCs w:val="22"/>
        </w:rPr>
        <w:t>facilitates further progress on</w:t>
      </w:r>
      <w:r w:rsidR="005B3580" w:rsidRPr="00D5340D">
        <w:rPr>
          <w:kern w:val="22"/>
          <w:szCs w:val="22"/>
        </w:rPr>
        <w:t xml:space="preserve"> Aichi Biodiversity Target 9 by </w:t>
      </w:r>
      <w:r w:rsidR="00877A60" w:rsidRPr="00D5340D">
        <w:rPr>
          <w:kern w:val="22"/>
          <w:szCs w:val="22"/>
        </w:rPr>
        <w:t xml:space="preserve">broad </w:t>
      </w:r>
      <w:r w:rsidR="005B3580" w:rsidRPr="00D5340D">
        <w:rPr>
          <w:kern w:val="22"/>
          <w:szCs w:val="22"/>
        </w:rPr>
        <w:t>sectors.</w:t>
      </w:r>
    </w:p>
    <w:p w14:paraId="4BE3926D" w14:textId="183527DD" w:rsidR="00B969B3" w:rsidRPr="00D5340D" w:rsidRDefault="000F424A" w:rsidP="00D5340D">
      <w:pPr>
        <w:suppressLineNumbers/>
        <w:suppressAutoHyphens/>
        <w:spacing w:before="120" w:after="120"/>
        <w:ind w:left="709" w:hanging="709"/>
        <w:jc w:val="center"/>
        <w:rPr>
          <w:b/>
          <w:snapToGrid w:val="0"/>
          <w:kern w:val="22"/>
          <w:szCs w:val="22"/>
        </w:rPr>
      </w:pPr>
      <w:r w:rsidRPr="00D5340D">
        <w:rPr>
          <w:b/>
          <w:snapToGrid w:val="0"/>
          <w:kern w:val="22"/>
          <w:szCs w:val="22"/>
        </w:rPr>
        <w:lastRenderedPageBreak/>
        <w:t>ITEM 2.</w:t>
      </w:r>
      <w:r w:rsidR="003C3570" w:rsidRPr="00D5340D">
        <w:rPr>
          <w:b/>
          <w:snapToGrid w:val="0"/>
          <w:kern w:val="22"/>
          <w:szCs w:val="22"/>
        </w:rPr>
        <w:tab/>
      </w:r>
      <w:r w:rsidRPr="00D5340D">
        <w:rPr>
          <w:b/>
          <w:snapToGrid w:val="0"/>
          <w:kern w:val="22"/>
          <w:szCs w:val="22"/>
        </w:rPr>
        <w:t>ORGANIZATIONAL MATTERS</w:t>
      </w:r>
    </w:p>
    <w:p w14:paraId="74752E7F" w14:textId="19FB5918" w:rsidR="00B969B3" w:rsidRPr="00D5340D" w:rsidRDefault="00877A60" w:rsidP="00D5340D">
      <w:pPr>
        <w:pStyle w:val="ListParagraph"/>
        <w:numPr>
          <w:ilvl w:val="0"/>
          <w:numId w:val="6"/>
        </w:numPr>
        <w:suppressLineNumbers/>
        <w:suppressAutoHyphens/>
        <w:spacing w:before="120" w:after="120"/>
        <w:ind w:left="0" w:firstLine="0"/>
        <w:contextualSpacing w:val="0"/>
        <w:rPr>
          <w:snapToGrid w:val="0"/>
          <w:kern w:val="22"/>
          <w:szCs w:val="22"/>
        </w:rPr>
      </w:pPr>
      <w:r w:rsidRPr="00D5340D">
        <w:rPr>
          <w:snapToGrid w:val="0"/>
          <w:kern w:val="22"/>
          <w:szCs w:val="22"/>
        </w:rPr>
        <w:t xml:space="preserve">After brief discussion, </w:t>
      </w:r>
      <w:r w:rsidR="00406EAF" w:rsidRPr="00D5340D">
        <w:rPr>
          <w:snapToGrid w:val="0"/>
          <w:kern w:val="22"/>
          <w:szCs w:val="22"/>
        </w:rPr>
        <w:t xml:space="preserve">Ms. Ntakadzeni Tshidada </w:t>
      </w:r>
      <w:r w:rsidR="00554A4C" w:rsidRPr="00D5340D">
        <w:rPr>
          <w:snapToGrid w:val="0"/>
          <w:kern w:val="22"/>
          <w:szCs w:val="22"/>
        </w:rPr>
        <w:t>(</w:t>
      </w:r>
      <w:r w:rsidR="00406EAF" w:rsidRPr="00D5340D">
        <w:rPr>
          <w:snapToGrid w:val="0"/>
          <w:kern w:val="22"/>
          <w:szCs w:val="22"/>
        </w:rPr>
        <w:t>South Africa</w:t>
      </w:r>
      <w:r w:rsidR="00554A4C" w:rsidRPr="00D5340D">
        <w:rPr>
          <w:snapToGrid w:val="0"/>
          <w:kern w:val="22"/>
          <w:szCs w:val="22"/>
        </w:rPr>
        <w:t>)</w:t>
      </w:r>
      <w:r w:rsidR="00406EAF" w:rsidRPr="00D5340D">
        <w:rPr>
          <w:snapToGrid w:val="0"/>
          <w:kern w:val="22"/>
          <w:szCs w:val="22"/>
        </w:rPr>
        <w:t xml:space="preserve"> and Mr. Andrew Sheppard </w:t>
      </w:r>
      <w:r w:rsidR="00554A4C" w:rsidRPr="00D5340D">
        <w:rPr>
          <w:snapToGrid w:val="0"/>
          <w:kern w:val="22"/>
          <w:szCs w:val="22"/>
        </w:rPr>
        <w:t>(</w:t>
      </w:r>
      <w:r w:rsidR="00406EAF" w:rsidRPr="00D5340D">
        <w:rPr>
          <w:snapToGrid w:val="0"/>
          <w:kern w:val="22"/>
          <w:szCs w:val="22"/>
        </w:rPr>
        <w:t>Australia</w:t>
      </w:r>
      <w:r w:rsidR="00554A4C" w:rsidRPr="00D5340D">
        <w:rPr>
          <w:snapToGrid w:val="0"/>
          <w:kern w:val="22"/>
          <w:szCs w:val="22"/>
        </w:rPr>
        <w:t>)</w:t>
      </w:r>
      <w:r w:rsidR="00406EAF" w:rsidRPr="00D5340D">
        <w:rPr>
          <w:snapToGrid w:val="0"/>
          <w:kern w:val="22"/>
          <w:szCs w:val="22"/>
        </w:rPr>
        <w:t xml:space="preserve"> were elected co-chairs</w:t>
      </w:r>
      <w:r w:rsidRPr="00D5340D">
        <w:rPr>
          <w:snapToGrid w:val="0"/>
          <w:kern w:val="22"/>
          <w:szCs w:val="22"/>
        </w:rPr>
        <w:t>, unanimously</w:t>
      </w:r>
      <w:r w:rsidR="00406EAF" w:rsidRPr="00D5340D">
        <w:rPr>
          <w:snapToGrid w:val="0"/>
          <w:kern w:val="22"/>
          <w:szCs w:val="22"/>
        </w:rPr>
        <w:t>.</w:t>
      </w:r>
    </w:p>
    <w:p w14:paraId="77ADF1C5" w14:textId="5A95A397" w:rsidR="000F424A" w:rsidRPr="00D5340D" w:rsidRDefault="00877A60" w:rsidP="00D5340D">
      <w:pPr>
        <w:pStyle w:val="ListParagraph"/>
        <w:numPr>
          <w:ilvl w:val="0"/>
          <w:numId w:val="6"/>
        </w:numPr>
        <w:suppressLineNumbers/>
        <w:suppressAutoHyphens/>
        <w:spacing w:before="120" w:after="120"/>
        <w:ind w:left="0" w:firstLine="0"/>
        <w:contextualSpacing w:val="0"/>
        <w:rPr>
          <w:snapToGrid w:val="0"/>
          <w:kern w:val="22"/>
          <w:szCs w:val="22"/>
        </w:rPr>
      </w:pPr>
      <w:r w:rsidRPr="00D5340D">
        <w:rPr>
          <w:snapToGrid w:val="0"/>
          <w:kern w:val="22"/>
          <w:szCs w:val="22"/>
        </w:rPr>
        <w:t>A</w:t>
      </w:r>
      <w:r w:rsidR="00406EAF" w:rsidRPr="00D5340D">
        <w:rPr>
          <w:snapToGrid w:val="0"/>
          <w:kern w:val="22"/>
          <w:szCs w:val="22"/>
        </w:rPr>
        <w:t xml:space="preserve"> representative of the Secretariat presented the </w:t>
      </w:r>
      <w:r w:rsidR="00CF00C9" w:rsidRPr="00D5340D">
        <w:rPr>
          <w:snapToGrid w:val="0"/>
          <w:kern w:val="22"/>
          <w:szCs w:val="22"/>
        </w:rPr>
        <w:t>provisional agenda prepared by the Acting Executive Secretary (</w:t>
      </w:r>
      <w:hyperlink r:id="rId19" w:history="1">
        <w:r w:rsidR="00CF00C9" w:rsidRPr="00D5340D">
          <w:rPr>
            <w:rStyle w:val="Hyperlink"/>
            <w:snapToGrid w:val="0"/>
            <w:kern w:val="22"/>
            <w:sz w:val="22"/>
            <w:szCs w:val="22"/>
          </w:rPr>
          <w:t>CBD/IAS/AHTEG/2019/1/1</w:t>
        </w:r>
      </w:hyperlink>
      <w:r w:rsidR="00CF00C9" w:rsidRPr="00D5340D">
        <w:rPr>
          <w:snapToGrid w:val="0"/>
          <w:kern w:val="22"/>
          <w:szCs w:val="22"/>
        </w:rPr>
        <w:t>)</w:t>
      </w:r>
      <w:r w:rsidRPr="00D5340D">
        <w:rPr>
          <w:snapToGrid w:val="0"/>
          <w:kern w:val="22"/>
          <w:szCs w:val="22"/>
        </w:rPr>
        <w:t xml:space="preserve"> and clarified the expected outcomes of th</w:t>
      </w:r>
      <w:r w:rsidR="004C5E56" w:rsidRPr="00D5340D">
        <w:rPr>
          <w:snapToGrid w:val="0"/>
          <w:kern w:val="22"/>
          <w:szCs w:val="22"/>
        </w:rPr>
        <w:t>e</w:t>
      </w:r>
      <w:r w:rsidRPr="00D5340D">
        <w:rPr>
          <w:snapToGrid w:val="0"/>
          <w:kern w:val="22"/>
          <w:szCs w:val="22"/>
        </w:rPr>
        <w:t xml:space="preserve"> meeting requested by the Conference of the Parties in paragraph 5 of decision 14/11</w:t>
      </w:r>
      <w:r w:rsidR="00900562" w:rsidRPr="00D5340D">
        <w:rPr>
          <w:snapToGrid w:val="0"/>
          <w:kern w:val="22"/>
          <w:szCs w:val="22"/>
        </w:rPr>
        <w:t xml:space="preserve"> </w:t>
      </w:r>
      <w:r w:rsidRPr="00D5340D">
        <w:rPr>
          <w:snapToGrid w:val="0"/>
          <w:kern w:val="22"/>
          <w:szCs w:val="22"/>
        </w:rPr>
        <w:t>and annex II to the same decision</w:t>
      </w:r>
      <w:r w:rsidR="000F424A" w:rsidRPr="00D5340D">
        <w:rPr>
          <w:snapToGrid w:val="0"/>
          <w:kern w:val="22"/>
          <w:szCs w:val="22"/>
        </w:rPr>
        <w:t>.</w:t>
      </w:r>
    </w:p>
    <w:p w14:paraId="01816A75" w14:textId="1F49B332" w:rsidR="00406EAF" w:rsidRPr="00D5340D" w:rsidRDefault="00406EAF" w:rsidP="00D5340D">
      <w:pPr>
        <w:pStyle w:val="ListParagraph"/>
        <w:numPr>
          <w:ilvl w:val="0"/>
          <w:numId w:val="6"/>
        </w:numPr>
        <w:suppressLineNumbers/>
        <w:suppressAutoHyphens/>
        <w:spacing w:before="120" w:after="120"/>
        <w:ind w:left="0" w:firstLine="0"/>
        <w:contextualSpacing w:val="0"/>
        <w:rPr>
          <w:snapToGrid w:val="0"/>
          <w:kern w:val="22"/>
          <w:szCs w:val="22"/>
        </w:rPr>
      </w:pPr>
      <w:r w:rsidRPr="00D5340D">
        <w:rPr>
          <w:snapToGrid w:val="0"/>
          <w:kern w:val="22"/>
          <w:szCs w:val="22"/>
        </w:rPr>
        <w:t xml:space="preserve">The </w:t>
      </w:r>
      <w:r w:rsidR="00877A60" w:rsidRPr="00D5340D">
        <w:rPr>
          <w:snapToGrid w:val="0"/>
          <w:kern w:val="22"/>
          <w:szCs w:val="22"/>
        </w:rPr>
        <w:t>Ad Hoc Technical Expert Group</w:t>
      </w:r>
      <w:r w:rsidRPr="00D5340D">
        <w:rPr>
          <w:snapToGrid w:val="0"/>
          <w:kern w:val="22"/>
          <w:szCs w:val="22"/>
        </w:rPr>
        <w:t xml:space="preserve"> adopt</w:t>
      </w:r>
      <w:r w:rsidR="00CF00C9" w:rsidRPr="00D5340D">
        <w:rPr>
          <w:snapToGrid w:val="0"/>
          <w:kern w:val="22"/>
          <w:szCs w:val="22"/>
        </w:rPr>
        <w:t>ed</w:t>
      </w:r>
      <w:r w:rsidRPr="00D5340D">
        <w:rPr>
          <w:snapToGrid w:val="0"/>
          <w:kern w:val="22"/>
          <w:szCs w:val="22"/>
        </w:rPr>
        <w:t xml:space="preserve"> the agenda </w:t>
      </w:r>
      <w:r w:rsidR="00A85427" w:rsidRPr="00D5340D">
        <w:rPr>
          <w:snapToGrid w:val="0"/>
          <w:kern w:val="22"/>
          <w:szCs w:val="22"/>
        </w:rPr>
        <w:t>and the organization of work</w:t>
      </w:r>
      <w:r w:rsidR="00A4570B" w:rsidRPr="00D5340D">
        <w:rPr>
          <w:snapToGrid w:val="0"/>
          <w:kern w:val="22"/>
          <w:szCs w:val="22"/>
        </w:rPr>
        <w:t xml:space="preserve"> </w:t>
      </w:r>
      <w:r w:rsidR="00C519D7" w:rsidRPr="00D5340D">
        <w:rPr>
          <w:snapToGrid w:val="0"/>
          <w:kern w:val="22"/>
          <w:szCs w:val="22"/>
        </w:rPr>
        <w:t>(</w:t>
      </w:r>
      <w:r w:rsidR="008369AB" w:rsidRPr="00D5340D">
        <w:rPr>
          <w:snapToGrid w:val="0"/>
          <w:kern w:val="22"/>
          <w:szCs w:val="22"/>
        </w:rPr>
        <w:t>a</w:t>
      </w:r>
      <w:r w:rsidR="00FD7BB8" w:rsidRPr="00D5340D">
        <w:rPr>
          <w:snapToGrid w:val="0"/>
          <w:kern w:val="22"/>
          <w:szCs w:val="22"/>
        </w:rPr>
        <w:t>nnex II</w:t>
      </w:r>
      <w:r w:rsidR="00B03C18" w:rsidRPr="00D5340D">
        <w:rPr>
          <w:snapToGrid w:val="0"/>
          <w:kern w:val="22"/>
          <w:szCs w:val="22"/>
        </w:rPr>
        <w:t xml:space="preserve"> </w:t>
      </w:r>
      <w:r w:rsidR="002A0C4E" w:rsidRPr="00D5340D">
        <w:rPr>
          <w:snapToGrid w:val="0"/>
          <w:kern w:val="22"/>
          <w:szCs w:val="22"/>
        </w:rPr>
        <w:t>below</w:t>
      </w:r>
      <w:r w:rsidR="00FD7BB8" w:rsidRPr="00D5340D">
        <w:rPr>
          <w:snapToGrid w:val="0"/>
          <w:kern w:val="22"/>
          <w:szCs w:val="22"/>
        </w:rPr>
        <w:t>)</w:t>
      </w:r>
      <w:r w:rsidR="00A85427" w:rsidRPr="00D5340D">
        <w:rPr>
          <w:snapToGrid w:val="0"/>
          <w:kern w:val="22"/>
          <w:szCs w:val="22"/>
        </w:rPr>
        <w:t xml:space="preserve"> </w:t>
      </w:r>
      <w:r w:rsidRPr="00D5340D">
        <w:rPr>
          <w:snapToGrid w:val="0"/>
          <w:kern w:val="22"/>
          <w:szCs w:val="22"/>
        </w:rPr>
        <w:t xml:space="preserve">for </w:t>
      </w:r>
      <w:r w:rsidR="00A85427" w:rsidRPr="00D5340D">
        <w:rPr>
          <w:snapToGrid w:val="0"/>
          <w:kern w:val="22"/>
          <w:szCs w:val="22"/>
        </w:rPr>
        <w:t xml:space="preserve">the </w:t>
      </w:r>
      <w:r w:rsidRPr="00D5340D">
        <w:rPr>
          <w:snapToGrid w:val="0"/>
          <w:kern w:val="22"/>
          <w:szCs w:val="22"/>
        </w:rPr>
        <w:t>meeting</w:t>
      </w:r>
      <w:r w:rsidR="00A85427" w:rsidRPr="00D5340D">
        <w:rPr>
          <w:snapToGrid w:val="0"/>
          <w:kern w:val="22"/>
          <w:szCs w:val="22"/>
        </w:rPr>
        <w:t xml:space="preserve"> </w:t>
      </w:r>
      <w:proofErr w:type="gramStart"/>
      <w:r w:rsidR="00A85427" w:rsidRPr="00D5340D">
        <w:rPr>
          <w:snapToGrid w:val="0"/>
          <w:kern w:val="22"/>
          <w:szCs w:val="22"/>
        </w:rPr>
        <w:t xml:space="preserve">on </w:t>
      </w:r>
      <w:r w:rsidR="002A0C4E" w:rsidRPr="00D5340D">
        <w:rPr>
          <w:snapToGrid w:val="0"/>
          <w:kern w:val="22"/>
          <w:szCs w:val="22"/>
        </w:rPr>
        <w:t>the basis of</w:t>
      </w:r>
      <w:proofErr w:type="gramEnd"/>
      <w:r w:rsidR="002A0C4E" w:rsidRPr="00D5340D">
        <w:rPr>
          <w:snapToGrid w:val="0"/>
          <w:kern w:val="22"/>
          <w:szCs w:val="22"/>
        </w:rPr>
        <w:t xml:space="preserve"> </w:t>
      </w:r>
      <w:r w:rsidR="00A85427" w:rsidRPr="00D5340D">
        <w:rPr>
          <w:snapToGrid w:val="0"/>
          <w:kern w:val="22"/>
          <w:szCs w:val="22"/>
        </w:rPr>
        <w:t>the provisional agenda</w:t>
      </w:r>
      <w:r w:rsidR="00CB69E7" w:rsidRPr="00D5340D">
        <w:rPr>
          <w:snapToGrid w:val="0"/>
          <w:kern w:val="22"/>
          <w:szCs w:val="22"/>
        </w:rPr>
        <w:t>,</w:t>
      </w:r>
      <w:r w:rsidR="00877A60" w:rsidRPr="00D5340D">
        <w:rPr>
          <w:snapToGrid w:val="0"/>
          <w:kern w:val="22"/>
          <w:szCs w:val="22"/>
        </w:rPr>
        <w:t xml:space="preserve"> amend</w:t>
      </w:r>
      <w:r w:rsidR="00CB69E7" w:rsidRPr="00D5340D">
        <w:rPr>
          <w:snapToGrid w:val="0"/>
          <w:kern w:val="22"/>
          <w:szCs w:val="22"/>
        </w:rPr>
        <w:t>ed to include</w:t>
      </w:r>
      <w:r w:rsidR="00877A60" w:rsidRPr="00D5340D">
        <w:rPr>
          <w:snapToGrid w:val="0"/>
          <w:kern w:val="22"/>
          <w:szCs w:val="22"/>
        </w:rPr>
        <w:t xml:space="preserve"> breakout sessions.</w:t>
      </w:r>
    </w:p>
    <w:p w14:paraId="7C696F69" w14:textId="3F49A820" w:rsidR="003C3570" w:rsidRPr="00D5340D" w:rsidRDefault="008D66AE" w:rsidP="00D5340D">
      <w:pPr>
        <w:pStyle w:val="ListParagraph"/>
        <w:numPr>
          <w:ilvl w:val="0"/>
          <w:numId w:val="6"/>
        </w:numPr>
        <w:suppressLineNumbers/>
        <w:suppressAutoHyphens/>
        <w:spacing w:before="120" w:after="120"/>
        <w:ind w:left="0" w:firstLine="0"/>
        <w:contextualSpacing w:val="0"/>
        <w:rPr>
          <w:snapToGrid w:val="0"/>
          <w:kern w:val="22"/>
          <w:szCs w:val="22"/>
        </w:rPr>
      </w:pPr>
      <w:r w:rsidRPr="00D5340D">
        <w:rPr>
          <w:snapToGrid w:val="0"/>
          <w:kern w:val="22"/>
          <w:szCs w:val="22"/>
        </w:rPr>
        <w:t xml:space="preserve">The experts introduced themselves and their area of expertise in the field of invasive alien species. </w:t>
      </w:r>
      <w:r w:rsidR="002323D1" w:rsidRPr="00D5340D">
        <w:rPr>
          <w:snapToGrid w:val="0"/>
          <w:kern w:val="22"/>
          <w:szCs w:val="22"/>
        </w:rPr>
        <w:t>The c</w:t>
      </w:r>
      <w:r w:rsidR="00EB2261" w:rsidRPr="00D5340D">
        <w:rPr>
          <w:snapToGrid w:val="0"/>
          <w:kern w:val="22"/>
          <w:szCs w:val="22"/>
        </w:rPr>
        <w:t>o-chairs invited a</w:t>
      </w:r>
      <w:r w:rsidR="00694F2B" w:rsidRPr="00D5340D">
        <w:rPr>
          <w:snapToGrid w:val="0"/>
          <w:kern w:val="22"/>
          <w:szCs w:val="22"/>
        </w:rPr>
        <w:t>n IPBES</w:t>
      </w:r>
      <w:r w:rsidR="00EB2261" w:rsidRPr="00D5340D">
        <w:rPr>
          <w:snapToGrid w:val="0"/>
          <w:kern w:val="22"/>
          <w:szCs w:val="22"/>
        </w:rPr>
        <w:t xml:space="preserve"> represent</w:t>
      </w:r>
      <w:r w:rsidR="00694F2B" w:rsidRPr="00D5340D">
        <w:rPr>
          <w:snapToGrid w:val="0"/>
          <w:kern w:val="22"/>
          <w:szCs w:val="22"/>
        </w:rPr>
        <w:t>ative</w:t>
      </w:r>
      <w:r w:rsidR="008372C8" w:rsidRPr="00D5340D">
        <w:rPr>
          <w:snapToGrid w:val="0"/>
          <w:kern w:val="22"/>
          <w:szCs w:val="22"/>
        </w:rPr>
        <w:t>, attending</w:t>
      </w:r>
      <w:r w:rsidR="00694F2B" w:rsidRPr="00D5340D">
        <w:rPr>
          <w:snapToGrid w:val="0"/>
          <w:kern w:val="22"/>
          <w:szCs w:val="22"/>
        </w:rPr>
        <w:t xml:space="preserve"> </w:t>
      </w:r>
      <w:r w:rsidR="00EB2261" w:rsidRPr="00D5340D">
        <w:rPr>
          <w:snapToGrid w:val="0"/>
          <w:kern w:val="22"/>
          <w:szCs w:val="22"/>
        </w:rPr>
        <w:t>as an observer</w:t>
      </w:r>
      <w:r w:rsidR="008372C8" w:rsidRPr="00D5340D">
        <w:rPr>
          <w:snapToGrid w:val="0"/>
          <w:kern w:val="22"/>
          <w:szCs w:val="22"/>
        </w:rPr>
        <w:t>,</w:t>
      </w:r>
      <w:r w:rsidR="00EB2261" w:rsidRPr="00D5340D">
        <w:rPr>
          <w:snapToGrid w:val="0"/>
          <w:kern w:val="22"/>
          <w:szCs w:val="22"/>
        </w:rPr>
        <w:t xml:space="preserve"> to brief </w:t>
      </w:r>
      <w:r w:rsidR="008372C8" w:rsidRPr="00D5340D">
        <w:rPr>
          <w:snapToGrid w:val="0"/>
          <w:kern w:val="22"/>
          <w:szCs w:val="22"/>
        </w:rPr>
        <w:t xml:space="preserve">the Group </w:t>
      </w:r>
      <w:r w:rsidR="00EB2261" w:rsidRPr="00D5340D">
        <w:rPr>
          <w:snapToGrid w:val="0"/>
          <w:kern w:val="22"/>
          <w:szCs w:val="22"/>
        </w:rPr>
        <w:t>on the ongoing process of the thematic global assessment o</w:t>
      </w:r>
      <w:r w:rsidR="00FF7128" w:rsidRPr="00D5340D">
        <w:rPr>
          <w:snapToGrid w:val="0"/>
          <w:kern w:val="22"/>
          <w:szCs w:val="22"/>
        </w:rPr>
        <w:t>f</w:t>
      </w:r>
      <w:r w:rsidR="00EB2261" w:rsidRPr="00D5340D">
        <w:rPr>
          <w:snapToGrid w:val="0"/>
          <w:kern w:val="22"/>
          <w:szCs w:val="22"/>
        </w:rPr>
        <w:t xml:space="preserve"> invasive alien species. Mr</w:t>
      </w:r>
      <w:r w:rsidR="00694F2B" w:rsidRPr="00D5340D">
        <w:rPr>
          <w:snapToGrid w:val="0"/>
          <w:kern w:val="22"/>
          <w:szCs w:val="22"/>
        </w:rPr>
        <w:t>.</w:t>
      </w:r>
      <w:r w:rsidR="00EB2261" w:rsidRPr="00D5340D">
        <w:rPr>
          <w:snapToGrid w:val="0"/>
          <w:kern w:val="22"/>
          <w:szCs w:val="22"/>
        </w:rPr>
        <w:t xml:space="preserve"> Peter Stoett, </w:t>
      </w:r>
      <w:r w:rsidR="00F036BB" w:rsidRPr="00D5340D">
        <w:rPr>
          <w:snapToGrid w:val="0"/>
          <w:kern w:val="22"/>
          <w:szCs w:val="22"/>
        </w:rPr>
        <w:t>a Co-C</w:t>
      </w:r>
      <w:r w:rsidR="00EB2261" w:rsidRPr="00D5340D">
        <w:rPr>
          <w:snapToGrid w:val="0"/>
          <w:kern w:val="22"/>
          <w:szCs w:val="22"/>
        </w:rPr>
        <w:t xml:space="preserve">hair of the </w:t>
      </w:r>
      <w:r w:rsidR="00810A07" w:rsidRPr="00D5340D">
        <w:rPr>
          <w:snapToGrid w:val="0"/>
          <w:kern w:val="22"/>
          <w:szCs w:val="22"/>
        </w:rPr>
        <w:t xml:space="preserve">IPBES </w:t>
      </w:r>
      <w:r w:rsidR="00726DC0" w:rsidRPr="00D5340D">
        <w:rPr>
          <w:snapToGrid w:val="0"/>
          <w:kern w:val="22"/>
          <w:szCs w:val="22"/>
        </w:rPr>
        <w:t>t</w:t>
      </w:r>
      <w:r w:rsidR="009817A5" w:rsidRPr="00D5340D">
        <w:rPr>
          <w:snapToGrid w:val="0"/>
          <w:kern w:val="22"/>
          <w:szCs w:val="22"/>
        </w:rPr>
        <w:t xml:space="preserve">hematic </w:t>
      </w:r>
      <w:r w:rsidR="00726DC0" w:rsidRPr="00D5340D">
        <w:rPr>
          <w:snapToGrid w:val="0"/>
          <w:kern w:val="22"/>
          <w:szCs w:val="22"/>
        </w:rPr>
        <w:t>a</w:t>
      </w:r>
      <w:r w:rsidR="009817A5" w:rsidRPr="00D5340D">
        <w:rPr>
          <w:snapToGrid w:val="0"/>
          <w:kern w:val="22"/>
          <w:szCs w:val="22"/>
        </w:rPr>
        <w:t>ssessment o</w:t>
      </w:r>
      <w:r w:rsidR="00726DC0" w:rsidRPr="00D5340D">
        <w:rPr>
          <w:snapToGrid w:val="0"/>
          <w:kern w:val="22"/>
          <w:szCs w:val="22"/>
        </w:rPr>
        <w:t>f</w:t>
      </w:r>
      <w:r w:rsidR="009817A5" w:rsidRPr="00D5340D">
        <w:rPr>
          <w:snapToGrid w:val="0"/>
          <w:kern w:val="22"/>
          <w:szCs w:val="22"/>
        </w:rPr>
        <w:t xml:space="preserve"> </w:t>
      </w:r>
      <w:r w:rsidR="00726DC0" w:rsidRPr="00D5340D">
        <w:rPr>
          <w:snapToGrid w:val="0"/>
          <w:kern w:val="22"/>
          <w:szCs w:val="22"/>
        </w:rPr>
        <w:t>i</w:t>
      </w:r>
      <w:r w:rsidR="009817A5" w:rsidRPr="00D5340D">
        <w:rPr>
          <w:snapToGrid w:val="0"/>
          <w:kern w:val="22"/>
          <w:szCs w:val="22"/>
        </w:rPr>
        <w:t xml:space="preserve">nvasive </w:t>
      </w:r>
      <w:r w:rsidR="00726DC0" w:rsidRPr="00D5340D">
        <w:rPr>
          <w:snapToGrid w:val="0"/>
          <w:kern w:val="22"/>
          <w:szCs w:val="22"/>
        </w:rPr>
        <w:t>a</w:t>
      </w:r>
      <w:r w:rsidR="009817A5" w:rsidRPr="00D5340D">
        <w:rPr>
          <w:snapToGrid w:val="0"/>
          <w:kern w:val="22"/>
          <w:szCs w:val="22"/>
        </w:rPr>
        <w:t xml:space="preserve">lien </w:t>
      </w:r>
      <w:r w:rsidR="00726DC0" w:rsidRPr="00D5340D">
        <w:rPr>
          <w:snapToGrid w:val="0"/>
          <w:kern w:val="22"/>
          <w:szCs w:val="22"/>
        </w:rPr>
        <w:t>s</w:t>
      </w:r>
      <w:r w:rsidR="009817A5" w:rsidRPr="00D5340D">
        <w:rPr>
          <w:snapToGrid w:val="0"/>
          <w:kern w:val="22"/>
          <w:szCs w:val="22"/>
        </w:rPr>
        <w:t xml:space="preserve">pecies and </w:t>
      </w:r>
      <w:r w:rsidR="00726DC0" w:rsidRPr="00D5340D">
        <w:rPr>
          <w:snapToGrid w:val="0"/>
          <w:kern w:val="22"/>
          <w:szCs w:val="22"/>
        </w:rPr>
        <w:t>t</w:t>
      </w:r>
      <w:r w:rsidR="009817A5" w:rsidRPr="00D5340D">
        <w:rPr>
          <w:snapToGrid w:val="0"/>
          <w:kern w:val="22"/>
          <w:szCs w:val="22"/>
        </w:rPr>
        <w:t xml:space="preserve">heir </w:t>
      </w:r>
      <w:r w:rsidR="00726DC0" w:rsidRPr="00D5340D">
        <w:rPr>
          <w:snapToGrid w:val="0"/>
          <w:kern w:val="22"/>
          <w:szCs w:val="22"/>
        </w:rPr>
        <w:t>c</w:t>
      </w:r>
      <w:r w:rsidR="009817A5" w:rsidRPr="00D5340D">
        <w:rPr>
          <w:snapToGrid w:val="0"/>
          <w:kern w:val="22"/>
          <w:szCs w:val="22"/>
        </w:rPr>
        <w:t>ontrol</w:t>
      </w:r>
      <w:r w:rsidR="00810A07" w:rsidRPr="00D5340D">
        <w:rPr>
          <w:snapToGrid w:val="0"/>
          <w:kern w:val="22"/>
          <w:szCs w:val="22"/>
        </w:rPr>
        <w:t xml:space="preserve">, </w:t>
      </w:r>
      <w:r w:rsidR="00EB2261" w:rsidRPr="00D5340D">
        <w:rPr>
          <w:snapToGrid w:val="0"/>
          <w:kern w:val="22"/>
          <w:szCs w:val="22"/>
        </w:rPr>
        <w:t xml:space="preserve">informed </w:t>
      </w:r>
      <w:r w:rsidR="00FF7128" w:rsidRPr="00D5340D">
        <w:rPr>
          <w:snapToGrid w:val="0"/>
          <w:kern w:val="22"/>
          <w:szCs w:val="22"/>
        </w:rPr>
        <w:t xml:space="preserve">the Group </w:t>
      </w:r>
      <w:r w:rsidR="00EB2261" w:rsidRPr="00D5340D">
        <w:rPr>
          <w:snapToGrid w:val="0"/>
          <w:kern w:val="22"/>
          <w:szCs w:val="22"/>
        </w:rPr>
        <w:t xml:space="preserve">that the assessment would be </w:t>
      </w:r>
      <w:r w:rsidR="00810A07" w:rsidRPr="00D5340D">
        <w:rPr>
          <w:snapToGrid w:val="0"/>
          <w:kern w:val="22"/>
          <w:szCs w:val="22"/>
        </w:rPr>
        <w:t xml:space="preserve">published </w:t>
      </w:r>
      <w:r w:rsidR="00EB2261" w:rsidRPr="00D5340D">
        <w:rPr>
          <w:snapToGrid w:val="0"/>
          <w:kern w:val="22"/>
          <w:szCs w:val="22"/>
        </w:rPr>
        <w:t>in 202</w:t>
      </w:r>
      <w:r w:rsidR="00F036BB" w:rsidRPr="00D5340D">
        <w:rPr>
          <w:snapToGrid w:val="0"/>
          <w:kern w:val="22"/>
          <w:szCs w:val="22"/>
        </w:rPr>
        <w:t xml:space="preserve">3, which </w:t>
      </w:r>
      <w:r w:rsidR="007D2D75" w:rsidRPr="00D5340D">
        <w:rPr>
          <w:snapToGrid w:val="0"/>
          <w:kern w:val="22"/>
          <w:szCs w:val="22"/>
        </w:rPr>
        <w:t>wa</w:t>
      </w:r>
      <w:r w:rsidR="00F036BB" w:rsidRPr="00D5340D">
        <w:rPr>
          <w:snapToGrid w:val="0"/>
          <w:kern w:val="22"/>
          <w:szCs w:val="22"/>
        </w:rPr>
        <w:t xml:space="preserve">s not earlier than the </w:t>
      </w:r>
      <w:r w:rsidR="008B1065" w:rsidRPr="00D5340D">
        <w:rPr>
          <w:snapToGrid w:val="0"/>
          <w:kern w:val="22"/>
          <w:szCs w:val="22"/>
        </w:rPr>
        <w:t xml:space="preserve">anticipated </w:t>
      </w:r>
      <w:r w:rsidR="0007580C" w:rsidRPr="00D5340D">
        <w:rPr>
          <w:snapToGrid w:val="0"/>
          <w:kern w:val="22"/>
          <w:szCs w:val="22"/>
        </w:rPr>
        <w:t>a</w:t>
      </w:r>
      <w:r w:rsidR="00BF6C7B" w:rsidRPr="00D5340D">
        <w:rPr>
          <w:snapToGrid w:val="0"/>
          <w:kern w:val="22"/>
          <w:szCs w:val="22"/>
        </w:rPr>
        <w:t>c</w:t>
      </w:r>
      <w:r w:rsidR="0007580C" w:rsidRPr="00D5340D">
        <w:rPr>
          <w:snapToGrid w:val="0"/>
          <w:kern w:val="22"/>
          <w:szCs w:val="22"/>
        </w:rPr>
        <w:t xml:space="preserve">hievement </w:t>
      </w:r>
      <w:r w:rsidR="00F036BB" w:rsidRPr="00D5340D">
        <w:rPr>
          <w:snapToGrid w:val="0"/>
          <w:kern w:val="22"/>
          <w:szCs w:val="22"/>
        </w:rPr>
        <w:t xml:space="preserve">year of Aichi Biodiversity Target 9. </w:t>
      </w:r>
      <w:r w:rsidR="008F4FD5" w:rsidRPr="00D5340D">
        <w:rPr>
          <w:snapToGrid w:val="0"/>
          <w:kern w:val="22"/>
          <w:szCs w:val="22"/>
        </w:rPr>
        <w:t>As</w:t>
      </w:r>
      <w:r w:rsidR="00F036BB" w:rsidRPr="00D5340D">
        <w:rPr>
          <w:snapToGrid w:val="0"/>
          <w:kern w:val="22"/>
          <w:szCs w:val="22"/>
        </w:rPr>
        <w:t xml:space="preserve"> the impacts of invasive alien species</w:t>
      </w:r>
      <w:r w:rsidR="00D86973" w:rsidRPr="00D5340D">
        <w:rPr>
          <w:snapToGrid w:val="0"/>
          <w:kern w:val="22"/>
          <w:szCs w:val="22"/>
        </w:rPr>
        <w:t xml:space="preserve"> were rapidly increasing</w:t>
      </w:r>
      <w:r w:rsidR="00F036BB" w:rsidRPr="00D5340D">
        <w:rPr>
          <w:snapToGrid w:val="0"/>
          <w:kern w:val="22"/>
          <w:szCs w:val="22"/>
        </w:rPr>
        <w:t xml:space="preserve">, he </w:t>
      </w:r>
      <w:r w:rsidR="00F71736" w:rsidRPr="00D5340D">
        <w:rPr>
          <w:snapToGrid w:val="0"/>
          <w:kern w:val="22"/>
          <w:szCs w:val="22"/>
        </w:rPr>
        <w:t xml:space="preserve">said </w:t>
      </w:r>
      <w:r w:rsidR="00F036BB" w:rsidRPr="00D5340D">
        <w:rPr>
          <w:snapToGrid w:val="0"/>
          <w:kern w:val="22"/>
          <w:szCs w:val="22"/>
        </w:rPr>
        <w:t xml:space="preserve">that </w:t>
      </w:r>
      <w:r w:rsidR="00EB2261" w:rsidRPr="00D5340D">
        <w:rPr>
          <w:snapToGrid w:val="0"/>
          <w:kern w:val="22"/>
          <w:szCs w:val="22"/>
        </w:rPr>
        <w:t xml:space="preserve">the </w:t>
      </w:r>
      <w:r w:rsidR="00810A07" w:rsidRPr="00D5340D">
        <w:rPr>
          <w:snapToGrid w:val="0"/>
          <w:kern w:val="22"/>
          <w:szCs w:val="22"/>
        </w:rPr>
        <w:t>Ad</w:t>
      </w:r>
      <w:r w:rsidR="00F32CC6" w:rsidRPr="00D5340D">
        <w:rPr>
          <w:snapToGrid w:val="0"/>
          <w:kern w:val="22"/>
          <w:szCs w:val="22"/>
        </w:rPr>
        <w:t> </w:t>
      </w:r>
      <w:r w:rsidR="00810A07" w:rsidRPr="00D5340D">
        <w:rPr>
          <w:snapToGrid w:val="0"/>
          <w:kern w:val="22"/>
          <w:szCs w:val="22"/>
        </w:rPr>
        <w:t>Hoc Technical Expert Group</w:t>
      </w:r>
      <w:r w:rsidR="00F036BB" w:rsidRPr="00D5340D">
        <w:rPr>
          <w:snapToGrid w:val="0"/>
          <w:kern w:val="22"/>
          <w:szCs w:val="22"/>
        </w:rPr>
        <w:t xml:space="preserve"> need</w:t>
      </w:r>
      <w:r w:rsidR="00F71736" w:rsidRPr="00D5340D">
        <w:rPr>
          <w:snapToGrid w:val="0"/>
          <w:kern w:val="22"/>
          <w:szCs w:val="22"/>
        </w:rPr>
        <w:t>ed</w:t>
      </w:r>
      <w:r w:rsidR="00EB2261" w:rsidRPr="00D5340D">
        <w:rPr>
          <w:snapToGrid w:val="0"/>
          <w:kern w:val="22"/>
          <w:szCs w:val="22"/>
        </w:rPr>
        <w:t xml:space="preserve"> to provide practical advice </w:t>
      </w:r>
      <w:r w:rsidR="00F32CC6" w:rsidRPr="00D5340D">
        <w:rPr>
          <w:snapToGrid w:val="0"/>
          <w:kern w:val="22"/>
          <w:szCs w:val="22"/>
        </w:rPr>
        <w:t xml:space="preserve">for </w:t>
      </w:r>
      <w:r w:rsidR="00EB2261" w:rsidRPr="00D5340D">
        <w:rPr>
          <w:snapToGrid w:val="0"/>
          <w:kern w:val="22"/>
          <w:szCs w:val="22"/>
        </w:rPr>
        <w:t>enhanc</w:t>
      </w:r>
      <w:r w:rsidR="00F32CC6" w:rsidRPr="00D5340D">
        <w:rPr>
          <w:snapToGrid w:val="0"/>
          <w:kern w:val="22"/>
          <w:szCs w:val="22"/>
        </w:rPr>
        <w:t>ing</w:t>
      </w:r>
      <w:r w:rsidR="00EB2261" w:rsidRPr="00D5340D">
        <w:rPr>
          <w:snapToGrid w:val="0"/>
          <w:kern w:val="22"/>
          <w:szCs w:val="22"/>
        </w:rPr>
        <w:t xml:space="preserve"> the progress on A</w:t>
      </w:r>
      <w:r w:rsidR="00810A07" w:rsidRPr="00D5340D">
        <w:rPr>
          <w:snapToGrid w:val="0"/>
          <w:kern w:val="22"/>
          <w:szCs w:val="22"/>
        </w:rPr>
        <w:t>ichi Biodiversity Target</w:t>
      </w:r>
      <w:r w:rsidR="00EB2261" w:rsidRPr="00D5340D">
        <w:rPr>
          <w:snapToGrid w:val="0"/>
          <w:kern w:val="22"/>
          <w:szCs w:val="22"/>
        </w:rPr>
        <w:t xml:space="preserve"> 9 by broad sectors.</w:t>
      </w:r>
    </w:p>
    <w:p w14:paraId="0BD7E191" w14:textId="77777777" w:rsidR="003C3570" w:rsidRPr="00D5340D" w:rsidRDefault="003C3570" w:rsidP="00D5340D">
      <w:pPr>
        <w:keepNext/>
        <w:suppressLineNumbers/>
        <w:suppressAutoHyphens/>
        <w:spacing w:before="120" w:after="120"/>
        <w:ind w:left="1559" w:hanging="992"/>
        <w:jc w:val="left"/>
        <w:rPr>
          <w:rFonts w:ascii="Times New Roman Bold" w:hAnsi="Times New Roman Bold"/>
          <w:b/>
          <w:snapToGrid w:val="0"/>
          <w:spacing w:val="-6"/>
          <w:kern w:val="22"/>
          <w:szCs w:val="22"/>
        </w:rPr>
      </w:pPr>
      <w:r w:rsidRPr="00D5340D">
        <w:rPr>
          <w:rFonts w:ascii="Times New Roman Bold" w:hAnsi="Times New Roman Bold"/>
          <w:b/>
          <w:snapToGrid w:val="0"/>
          <w:spacing w:val="-6"/>
          <w:kern w:val="22"/>
          <w:szCs w:val="22"/>
        </w:rPr>
        <w:t>ITEM 3.</w:t>
      </w:r>
      <w:r w:rsidRPr="00D5340D">
        <w:rPr>
          <w:rFonts w:ascii="Times New Roman Bold" w:hAnsi="Times New Roman Bold"/>
          <w:b/>
          <w:snapToGrid w:val="0"/>
          <w:spacing w:val="-6"/>
          <w:kern w:val="22"/>
          <w:szCs w:val="22"/>
        </w:rPr>
        <w:tab/>
        <w:t>SYNTHESIS REPORT OF THE ONLINE FORUM ON INVASIVE ALIEN SPECIES</w:t>
      </w:r>
    </w:p>
    <w:p w14:paraId="254222E5" w14:textId="47868C50" w:rsidR="00EB2261" w:rsidRPr="00D5340D" w:rsidRDefault="009817A5" w:rsidP="00D5340D">
      <w:pPr>
        <w:pStyle w:val="ListParagraph"/>
        <w:numPr>
          <w:ilvl w:val="0"/>
          <w:numId w:val="6"/>
        </w:numPr>
        <w:suppressLineNumbers/>
        <w:suppressAutoHyphens/>
        <w:spacing w:before="120" w:after="120"/>
        <w:ind w:left="0" w:firstLine="0"/>
        <w:contextualSpacing w:val="0"/>
        <w:rPr>
          <w:snapToGrid w:val="0"/>
          <w:kern w:val="22"/>
          <w:szCs w:val="22"/>
        </w:rPr>
      </w:pPr>
      <w:r w:rsidRPr="00D5340D">
        <w:rPr>
          <w:snapToGrid w:val="0"/>
          <w:kern w:val="22"/>
          <w:szCs w:val="22"/>
        </w:rPr>
        <w:t>T</w:t>
      </w:r>
      <w:r w:rsidR="00EB2261" w:rsidRPr="00D5340D">
        <w:rPr>
          <w:snapToGrid w:val="0"/>
          <w:kern w:val="22"/>
          <w:szCs w:val="22"/>
        </w:rPr>
        <w:t xml:space="preserve">he </w:t>
      </w:r>
      <w:r w:rsidR="00426C3A" w:rsidRPr="00D5340D">
        <w:rPr>
          <w:snapToGrid w:val="0"/>
          <w:kern w:val="22"/>
          <w:szCs w:val="22"/>
        </w:rPr>
        <w:t xml:space="preserve">moderators </w:t>
      </w:r>
      <w:r w:rsidR="003C4428" w:rsidRPr="00D5340D">
        <w:rPr>
          <w:snapToGrid w:val="0"/>
          <w:kern w:val="22"/>
          <w:szCs w:val="22"/>
        </w:rPr>
        <w:t xml:space="preserve">who </w:t>
      </w:r>
      <w:r w:rsidR="00426C3A" w:rsidRPr="00D5340D">
        <w:rPr>
          <w:snapToGrid w:val="0"/>
          <w:kern w:val="22"/>
          <w:szCs w:val="22"/>
        </w:rPr>
        <w:t xml:space="preserve">served </w:t>
      </w:r>
      <w:r w:rsidR="00592089" w:rsidRPr="00D5340D">
        <w:rPr>
          <w:snapToGrid w:val="0"/>
          <w:kern w:val="22"/>
          <w:szCs w:val="22"/>
        </w:rPr>
        <w:t xml:space="preserve">during </w:t>
      </w:r>
      <w:r w:rsidR="00426C3A" w:rsidRPr="00D5340D">
        <w:rPr>
          <w:snapToGrid w:val="0"/>
          <w:kern w:val="22"/>
          <w:szCs w:val="22"/>
        </w:rPr>
        <w:t xml:space="preserve">the Online Forum </w:t>
      </w:r>
      <w:r w:rsidRPr="00D5340D">
        <w:rPr>
          <w:snapToGrid w:val="0"/>
          <w:kern w:val="22"/>
          <w:szCs w:val="22"/>
        </w:rPr>
        <w:t>in accordance with decision 14/11</w:t>
      </w:r>
      <w:r w:rsidR="00C314BD" w:rsidRPr="00D5340D">
        <w:rPr>
          <w:snapToGrid w:val="0"/>
          <w:kern w:val="22"/>
          <w:szCs w:val="22"/>
        </w:rPr>
        <w:t>, paragraph 13(b),</w:t>
      </w:r>
      <w:r w:rsidRPr="00D5340D">
        <w:rPr>
          <w:snapToGrid w:val="0"/>
          <w:kern w:val="22"/>
          <w:szCs w:val="22"/>
        </w:rPr>
        <w:t xml:space="preserve"> </w:t>
      </w:r>
      <w:r w:rsidR="00EB2261" w:rsidRPr="00D5340D">
        <w:rPr>
          <w:snapToGrid w:val="0"/>
          <w:kern w:val="22"/>
          <w:szCs w:val="22"/>
        </w:rPr>
        <w:t>made</w:t>
      </w:r>
      <w:r w:rsidR="00426C3A" w:rsidRPr="00D5340D">
        <w:rPr>
          <w:snapToGrid w:val="0"/>
          <w:kern w:val="22"/>
          <w:szCs w:val="22"/>
        </w:rPr>
        <w:t xml:space="preserve"> a presentation </w:t>
      </w:r>
      <w:r w:rsidR="00B37096" w:rsidRPr="00D5340D">
        <w:rPr>
          <w:snapToGrid w:val="0"/>
          <w:kern w:val="22"/>
          <w:szCs w:val="22"/>
        </w:rPr>
        <w:t xml:space="preserve">on the outcomes of </w:t>
      </w:r>
      <w:r w:rsidR="00F036BB" w:rsidRPr="00D5340D">
        <w:rPr>
          <w:snapToGrid w:val="0"/>
          <w:kern w:val="22"/>
          <w:szCs w:val="22"/>
        </w:rPr>
        <w:t>the Online</w:t>
      </w:r>
      <w:r w:rsidR="00B37096" w:rsidRPr="00D5340D">
        <w:rPr>
          <w:snapToGrid w:val="0"/>
          <w:kern w:val="22"/>
          <w:szCs w:val="22"/>
        </w:rPr>
        <w:t xml:space="preserve"> </w:t>
      </w:r>
      <w:r w:rsidR="00F036BB" w:rsidRPr="00D5340D">
        <w:rPr>
          <w:snapToGrid w:val="0"/>
          <w:kern w:val="22"/>
          <w:szCs w:val="22"/>
        </w:rPr>
        <w:t>F</w:t>
      </w:r>
      <w:r w:rsidR="00B37096" w:rsidRPr="00D5340D">
        <w:rPr>
          <w:snapToGrid w:val="0"/>
          <w:kern w:val="22"/>
          <w:szCs w:val="22"/>
        </w:rPr>
        <w:t xml:space="preserve">orum </w:t>
      </w:r>
      <w:r w:rsidR="00F036BB" w:rsidRPr="00D5340D">
        <w:rPr>
          <w:snapToGrid w:val="0"/>
          <w:kern w:val="22"/>
          <w:szCs w:val="22"/>
        </w:rPr>
        <w:t xml:space="preserve">regarding </w:t>
      </w:r>
      <w:r w:rsidR="00B37096" w:rsidRPr="00D5340D">
        <w:rPr>
          <w:snapToGrid w:val="0"/>
          <w:kern w:val="22"/>
          <w:szCs w:val="22"/>
        </w:rPr>
        <w:t>the following topics</w:t>
      </w:r>
      <w:r w:rsidR="00EB2261" w:rsidRPr="00D5340D">
        <w:rPr>
          <w:snapToGrid w:val="0"/>
          <w:kern w:val="22"/>
          <w:szCs w:val="22"/>
        </w:rPr>
        <w:t>:</w:t>
      </w:r>
    </w:p>
    <w:p w14:paraId="3396D337" w14:textId="6B6196DB" w:rsidR="00494549" w:rsidRPr="00D5340D" w:rsidRDefault="00494549" w:rsidP="00D5340D">
      <w:pPr>
        <w:pStyle w:val="ListParagraph"/>
        <w:numPr>
          <w:ilvl w:val="1"/>
          <w:numId w:val="6"/>
        </w:numPr>
        <w:suppressLineNumbers/>
        <w:suppressAutoHyphens/>
        <w:spacing w:before="120" w:after="120"/>
        <w:ind w:left="0" w:firstLine="709"/>
        <w:contextualSpacing w:val="0"/>
        <w:rPr>
          <w:snapToGrid w:val="0"/>
          <w:kern w:val="22"/>
          <w:szCs w:val="22"/>
        </w:rPr>
      </w:pPr>
      <w:r w:rsidRPr="00D5340D">
        <w:rPr>
          <w:snapToGrid w:val="0"/>
          <w:kern w:val="22"/>
          <w:szCs w:val="22"/>
        </w:rPr>
        <w:t>Methods for cost-benefit and cost-effectiveness analysis which best apply to the management of invasive alien species</w:t>
      </w:r>
      <w:r w:rsidR="00EB2261" w:rsidRPr="00D5340D">
        <w:rPr>
          <w:snapToGrid w:val="0"/>
          <w:kern w:val="22"/>
          <w:szCs w:val="22"/>
        </w:rPr>
        <w:t>;</w:t>
      </w:r>
    </w:p>
    <w:p w14:paraId="0FA49B2C" w14:textId="73BC19F3" w:rsidR="00EB2261" w:rsidRPr="00D5340D" w:rsidRDefault="00EB2261" w:rsidP="00D5340D">
      <w:pPr>
        <w:pStyle w:val="ListParagraph"/>
        <w:numPr>
          <w:ilvl w:val="1"/>
          <w:numId w:val="6"/>
        </w:numPr>
        <w:suppressLineNumbers/>
        <w:suppressAutoHyphens/>
        <w:spacing w:before="120" w:after="120"/>
        <w:ind w:left="0" w:firstLine="709"/>
        <w:contextualSpacing w:val="0"/>
        <w:rPr>
          <w:snapToGrid w:val="0"/>
          <w:kern w:val="22"/>
          <w:szCs w:val="22"/>
        </w:rPr>
      </w:pPr>
      <w:r w:rsidRPr="00D5340D">
        <w:rPr>
          <w:snapToGrid w:val="0"/>
          <w:kern w:val="22"/>
          <w:szCs w:val="22"/>
        </w:rPr>
        <w:t>Methods, tools and measures for identification and minimization of additional risks associated with cross-border e-commerce in live organisms and the impacts thereof</w:t>
      </w:r>
      <w:r w:rsidR="00C02862" w:rsidRPr="00D5340D">
        <w:rPr>
          <w:snapToGrid w:val="0"/>
          <w:kern w:val="22"/>
          <w:szCs w:val="22"/>
        </w:rPr>
        <w:t>;</w:t>
      </w:r>
    </w:p>
    <w:p w14:paraId="0B83B33E" w14:textId="0FC1B0F5" w:rsidR="00807890" w:rsidRPr="00D5340D" w:rsidRDefault="00EC22A8" w:rsidP="00D5340D">
      <w:pPr>
        <w:pStyle w:val="ListParagraph"/>
        <w:numPr>
          <w:ilvl w:val="1"/>
          <w:numId w:val="6"/>
        </w:numPr>
        <w:suppressLineNumbers/>
        <w:suppressAutoHyphens/>
        <w:spacing w:before="120" w:after="120"/>
        <w:ind w:left="0" w:firstLine="709"/>
        <w:contextualSpacing w:val="0"/>
        <w:rPr>
          <w:snapToGrid w:val="0"/>
          <w:kern w:val="22"/>
          <w:szCs w:val="22"/>
        </w:rPr>
      </w:pPr>
      <w:r w:rsidRPr="00D5340D">
        <w:rPr>
          <w:snapToGrid w:val="0"/>
          <w:kern w:val="22"/>
          <w:szCs w:val="22"/>
        </w:rPr>
        <w:t>Methods, tools and strategies for the management of invasive alien species as it relates to prevention of potential risks arising from climate change and associated natural disasters and land</w:t>
      </w:r>
      <w:r w:rsidR="00412F6D" w:rsidRPr="00D5340D">
        <w:rPr>
          <w:snapToGrid w:val="0"/>
          <w:kern w:val="22"/>
          <w:szCs w:val="22"/>
        </w:rPr>
        <w:noBreakHyphen/>
      </w:r>
      <w:r w:rsidRPr="00D5340D">
        <w:rPr>
          <w:snapToGrid w:val="0"/>
          <w:kern w:val="22"/>
          <w:szCs w:val="22"/>
        </w:rPr>
        <w:t>use changes</w:t>
      </w:r>
      <w:r w:rsidR="00EB2261" w:rsidRPr="00D5340D">
        <w:rPr>
          <w:snapToGrid w:val="0"/>
          <w:kern w:val="22"/>
          <w:szCs w:val="22"/>
        </w:rPr>
        <w:t>;</w:t>
      </w:r>
    </w:p>
    <w:p w14:paraId="21C06838" w14:textId="25E1B737" w:rsidR="00EB2261" w:rsidRPr="00D5340D" w:rsidRDefault="00EB2261" w:rsidP="00D5340D">
      <w:pPr>
        <w:pStyle w:val="ListParagraph"/>
        <w:numPr>
          <w:ilvl w:val="1"/>
          <w:numId w:val="6"/>
        </w:numPr>
        <w:suppressLineNumbers/>
        <w:suppressAutoHyphens/>
        <w:spacing w:before="120" w:after="120"/>
        <w:ind w:left="0" w:firstLine="709"/>
        <w:contextualSpacing w:val="0"/>
        <w:rPr>
          <w:kern w:val="22"/>
          <w:szCs w:val="22"/>
        </w:rPr>
      </w:pPr>
      <w:r w:rsidRPr="00D5340D">
        <w:rPr>
          <w:kern w:val="22"/>
          <w:szCs w:val="22"/>
        </w:rPr>
        <w:t>Risk analysis on the potential consequences of the introduction of invasive alien species on social, economic and cultural values;</w:t>
      </w:r>
    </w:p>
    <w:p w14:paraId="6C27615D" w14:textId="14AE5CF5" w:rsidR="00810A07" w:rsidRPr="00D5340D" w:rsidRDefault="00EC22A8" w:rsidP="00D5340D">
      <w:pPr>
        <w:pStyle w:val="ListParagraph"/>
        <w:numPr>
          <w:ilvl w:val="1"/>
          <w:numId w:val="6"/>
        </w:numPr>
        <w:suppressLineNumbers/>
        <w:suppressAutoHyphens/>
        <w:spacing w:before="120" w:after="120"/>
        <w:ind w:left="0" w:firstLine="709"/>
        <w:contextualSpacing w:val="0"/>
        <w:rPr>
          <w:kern w:val="22"/>
          <w:szCs w:val="22"/>
        </w:rPr>
      </w:pPr>
      <w:r w:rsidRPr="00D5340D">
        <w:rPr>
          <w:kern w:val="22"/>
          <w:szCs w:val="22"/>
        </w:rPr>
        <w:t>Use of existing databases on invasive alien species and their impacts to support risk communication</w:t>
      </w:r>
      <w:r w:rsidR="00412F6D" w:rsidRPr="00D5340D">
        <w:rPr>
          <w:kern w:val="22"/>
          <w:szCs w:val="22"/>
        </w:rPr>
        <w:t>.</w:t>
      </w:r>
    </w:p>
    <w:p w14:paraId="0019846E" w14:textId="18AF7BC2" w:rsidR="00807890" w:rsidRPr="00D5340D" w:rsidRDefault="00807890" w:rsidP="00D5340D">
      <w:pPr>
        <w:pStyle w:val="ListParagraph"/>
        <w:keepNext/>
        <w:suppressLineNumbers/>
        <w:suppressAutoHyphens/>
        <w:spacing w:before="120" w:after="120"/>
        <w:ind w:left="1701" w:hanging="1134"/>
        <w:contextualSpacing w:val="0"/>
        <w:jc w:val="left"/>
        <w:rPr>
          <w:snapToGrid w:val="0"/>
          <w:kern w:val="22"/>
          <w:szCs w:val="22"/>
        </w:rPr>
      </w:pPr>
      <w:r w:rsidRPr="00D5340D">
        <w:rPr>
          <w:b/>
          <w:snapToGrid w:val="0"/>
          <w:kern w:val="22"/>
          <w:szCs w:val="22"/>
        </w:rPr>
        <w:t>ITEM 4.</w:t>
      </w:r>
      <w:r w:rsidRPr="00D5340D">
        <w:rPr>
          <w:snapToGrid w:val="0"/>
          <w:kern w:val="22"/>
          <w:szCs w:val="22"/>
        </w:rPr>
        <w:tab/>
      </w:r>
      <w:r w:rsidRPr="00D5340D">
        <w:rPr>
          <w:b/>
          <w:snapToGrid w:val="0"/>
          <w:kern w:val="22"/>
          <w:szCs w:val="22"/>
        </w:rPr>
        <w:t xml:space="preserve">ELEMENTS OF TECHNICAL GUIDANCE ON </w:t>
      </w:r>
      <w:r w:rsidR="00CB46C8" w:rsidRPr="00D5340D">
        <w:rPr>
          <w:b/>
          <w:snapToGrid w:val="0"/>
          <w:kern w:val="22"/>
          <w:szCs w:val="22"/>
        </w:rPr>
        <w:t xml:space="preserve">INVASIVE ALIEN SPECIES </w:t>
      </w:r>
      <w:r w:rsidRPr="00D5340D">
        <w:rPr>
          <w:b/>
          <w:snapToGrid w:val="0"/>
          <w:kern w:val="22"/>
          <w:szCs w:val="22"/>
        </w:rPr>
        <w:t xml:space="preserve">MANAGEMENT MEASURES </w:t>
      </w:r>
      <w:r w:rsidR="001242AE" w:rsidRPr="00D5340D">
        <w:rPr>
          <w:b/>
          <w:snapToGrid w:val="0"/>
          <w:kern w:val="22"/>
          <w:szCs w:val="22"/>
        </w:rPr>
        <w:t>TO BE IMPLEMENTED BY BROAD SECTORS</w:t>
      </w:r>
    </w:p>
    <w:p w14:paraId="550B1BF1" w14:textId="74375017" w:rsidR="006A2EAD" w:rsidRPr="00D5340D" w:rsidRDefault="00EB2261" w:rsidP="00D5340D">
      <w:pPr>
        <w:pStyle w:val="ListParagraph"/>
        <w:numPr>
          <w:ilvl w:val="0"/>
          <w:numId w:val="6"/>
        </w:numPr>
        <w:suppressLineNumbers/>
        <w:suppressAutoHyphens/>
        <w:spacing w:before="120" w:after="120"/>
        <w:ind w:left="0" w:firstLine="0"/>
        <w:contextualSpacing w:val="0"/>
        <w:rPr>
          <w:snapToGrid w:val="0"/>
          <w:kern w:val="22"/>
          <w:szCs w:val="22"/>
        </w:rPr>
      </w:pPr>
      <w:r w:rsidRPr="00D5340D">
        <w:rPr>
          <w:snapToGrid w:val="0"/>
          <w:kern w:val="22"/>
          <w:szCs w:val="22"/>
        </w:rPr>
        <w:t>E</w:t>
      </w:r>
      <w:r w:rsidR="008232FB" w:rsidRPr="00D5340D">
        <w:rPr>
          <w:snapToGrid w:val="0"/>
          <w:kern w:val="22"/>
          <w:szCs w:val="22"/>
        </w:rPr>
        <w:t>xperts discuss</w:t>
      </w:r>
      <w:r w:rsidRPr="00D5340D">
        <w:rPr>
          <w:snapToGrid w:val="0"/>
          <w:kern w:val="22"/>
          <w:szCs w:val="22"/>
        </w:rPr>
        <w:t>ed</w:t>
      </w:r>
      <w:r w:rsidR="008232FB" w:rsidRPr="00D5340D">
        <w:rPr>
          <w:snapToGrid w:val="0"/>
          <w:kern w:val="22"/>
          <w:szCs w:val="22"/>
        </w:rPr>
        <w:t xml:space="preserve"> </w:t>
      </w:r>
      <w:r w:rsidR="00426C3A" w:rsidRPr="00D5340D">
        <w:rPr>
          <w:snapToGrid w:val="0"/>
          <w:kern w:val="22"/>
          <w:szCs w:val="22"/>
        </w:rPr>
        <w:t xml:space="preserve">draft </w:t>
      </w:r>
      <w:r w:rsidR="0007431F" w:rsidRPr="00D5340D">
        <w:rPr>
          <w:snapToGrid w:val="0"/>
          <w:kern w:val="22"/>
          <w:szCs w:val="22"/>
        </w:rPr>
        <w:t xml:space="preserve">advice or </w:t>
      </w:r>
      <w:r w:rsidR="00426C3A" w:rsidRPr="00D5340D">
        <w:rPr>
          <w:snapToGrid w:val="0"/>
          <w:kern w:val="22"/>
          <w:szCs w:val="22"/>
        </w:rPr>
        <w:t xml:space="preserve">elements of </w:t>
      </w:r>
      <w:r w:rsidR="0007431F" w:rsidRPr="00D5340D">
        <w:rPr>
          <w:snapToGrid w:val="0"/>
          <w:kern w:val="22"/>
          <w:szCs w:val="22"/>
        </w:rPr>
        <w:t xml:space="preserve">technical guidance </w:t>
      </w:r>
      <w:r w:rsidR="008232FB" w:rsidRPr="00D5340D">
        <w:rPr>
          <w:snapToGrid w:val="0"/>
          <w:kern w:val="22"/>
          <w:szCs w:val="22"/>
        </w:rPr>
        <w:t>annex</w:t>
      </w:r>
      <w:r w:rsidR="005E249E" w:rsidRPr="00D5340D">
        <w:rPr>
          <w:snapToGrid w:val="0"/>
          <w:kern w:val="22"/>
          <w:szCs w:val="22"/>
        </w:rPr>
        <w:t>e</w:t>
      </w:r>
      <w:r w:rsidRPr="00D5340D">
        <w:rPr>
          <w:snapToGrid w:val="0"/>
          <w:kern w:val="22"/>
          <w:szCs w:val="22"/>
        </w:rPr>
        <w:t>d</w:t>
      </w:r>
      <w:r w:rsidR="008232FB" w:rsidRPr="00D5340D">
        <w:rPr>
          <w:snapToGrid w:val="0"/>
          <w:kern w:val="22"/>
          <w:szCs w:val="22"/>
        </w:rPr>
        <w:t xml:space="preserve"> to the </w:t>
      </w:r>
      <w:r w:rsidR="0007431F" w:rsidRPr="00D5340D">
        <w:rPr>
          <w:snapToGrid w:val="0"/>
          <w:kern w:val="22"/>
          <w:szCs w:val="22"/>
        </w:rPr>
        <w:t xml:space="preserve">background </w:t>
      </w:r>
      <w:r w:rsidR="008232FB" w:rsidRPr="00D5340D">
        <w:rPr>
          <w:snapToGrid w:val="0"/>
          <w:kern w:val="22"/>
          <w:szCs w:val="22"/>
        </w:rPr>
        <w:t>document</w:t>
      </w:r>
      <w:r w:rsidR="009817A5" w:rsidRPr="00D5340D">
        <w:rPr>
          <w:snapToGrid w:val="0"/>
          <w:kern w:val="22"/>
          <w:szCs w:val="22"/>
        </w:rPr>
        <w:t xml:space="preserve"> for the Ad Hoc Technical Expert Group (</w:t>
      </w:r>
      <w:hyperlink r:id="rId20" w:history="1">
        <w:r w:rsidR="008232FB" w:rsidRPr="00D5340D">
          <w:rPr>
            <w:rStyle w:val="Hyperlink"/>
            <w:snapToGrid w:val="0"/>
            <w:kern w:val="22"/>
            <w:sz w:val="22"/>
            <w:szCs w:val="22"/>
          </w:rPr>
          <w:t>CBD/</w:t>
        </w:r>
        <w:r w:rsidR="005E249E" w:rsidRPr="00D5340D">
          <w:rPr>
            <w:rStyle w:val="Hyperlink"/>
            <w:snapToGrid w:val="0"/>
            <w:kern w:val="22"/>
            <w:sz w:val="22"/>
            <w:szCs w:val="22"/>
          </w:rPr>
          <w:t>IAS/</w:t>
        </w:r>
        <w:r w:rsidR="008232FB" w:rsidRPr="00D5340D">
          <w:rPr>
            <w:rStyle w:val="Hyperlink"/>
            <w:snapToGrid w:val="0"/>
            <w:kern w:val="22"/>
            <w:sz w:val="22"/>
            <w:szCs w:val="22"/>
          </w:rPr>
          <w:t>AHTEG/2019/</w:t>
        </w:r>
        <w:r w:rsidR="000C4ECA" w:rsidRPr="00D5340D">
          <w:rPr>
            <w:rStyle w:val="Hyperlink"/>
            <w:snapToGrid w:val="0"/>
            <w:kern w:val="22"/>
            <w:sz w:val="22"/>
            <w:szCs w:val="22"/>
          </w:rPr>
          <w:t>1/</w:t>
        </w:r>
        <w:r w:rsidRPr="00D5340D">
          <w:rPr>
            <w:rStyle w:val="Hyperlink"/>
            <w:snapToGrid w:val="0"/>
            <w:kern w:val="22"/>
            <w:sz w:val="22"/>
            <w:szCs w:val="22"/>
          </w:rPr>
          <w:t>2</w:t>
        </w:r>
      </w:hyperlink>
      <w:r w:rsidR="009817A5" w:rsidRPr="00D5340D">
        <w:rPr>
          <w:rStyle w:val="Hyperlink"/>
          <w:snapToGrid w:val="0"/>
          <w:kern w:val="22"/>
          <w:sz w:val="22"/>
          <w:szCs w:val="22"/>
        </w:rPr>
        <w:t>)</w:t>
      </w:r>
      <w:r w:rsidRPr="00D5340D">
        <w:rPr>
          <w:snapToGrid w:val="0"/>
          <w:kern w:val="22"/>
          <w:szCs w:val="22"/>
        </w:rPr>
        <w:t xml:space="preserve"> in </w:t>
      </w:r>
      <w:r w:rsidR="00924BAE" w:rsidRPr="00D5340D">
        <w:rPr>
          <w:snapToGrid w:val="0"/>
          <w:kern w:val="22"/>
          <w:szCs w:val="22"/>
        </w:rPr>
        <w:t>breakout sessions in six groups.</w:t>
      </w:r>
      <w:r w:rsidRPr="00D5340D">
        <w:rPr>
          <w:snapToGrid w:val="0"/>
          <w:kern w:val="22"/>
          <w:szCs w:val="22"/>
        </w:rPr>
        <w:t xml:space="preserve"> </w:t>
      </w:r>
      <w:r w:rsidR="00924BAE" w:rsidRPr="00D5340D">
        <w:rPr>
          <w:snapToGrid w:val="0"/>
          <w:kern w:val="22"/>
          <w:szCs w:val="22"/>
        </w:rPr>
        <w:t>Each group</w:t>
      </w:r>
      <w:r w:rsidR="00522553" w:rsidRPr="00D5340D">
        <w:rPr>
          <w:snapToGrid w:val="0"/>
          <w:kern w:val="22"/>
          <w:szCs w:val="22"/>
        </w:rPr>
        <w:t xml:space="preserve"> was</w:t>
      </w:r>
      <w:r w:rsidRPr="00D5340D">
        <w:rPr>
          <w:snapToGrid w:val="0"/>
          <w:kern w:val="22"/>
          <w:szCs w:val="22"/>
        </w:rPr>
        <w:t xml:space="preserve"> composed of Parties from </w:t>
      </w:r>
      <w:r w:rsidR="00924BAE" w:rsidRPr="00D5340D">
        <w:rPr>
          <w:snapToGrid w:val="0"/>
          <w:kern w:val="22"/>
          <w:szCs w:val="22"/>
        </w:rPr>
        <w:t>developing countries</w:t>
      </w:r>
      <w:r w:rsidR="00335726" w:rsidRPr="00D5340D">
        <w:rPr>
          <w:snapToGrid w:val="0"/>
          <w:kern w:val="22"/>
          <w:szCs w:val="22"/>
        </w:rPr>
        <w:t>,</w:t>
      </w:r>
      <w:r w:rsidR="00924BAE" w:rsidRPr="00D5340D">
        <w:rPr>
          <w:snapToGrid w:val="0"/>
          <w:kern w:val="22"/>
          <w:szCs w:val="22"/>
        </w:rPr>
        <w:t xml:space="preserve"> developed countries and expert organizations.</w:t>
      </w:r>
    </w:p>
    <w:p w14:paraId="15A0C871" w14:textId="0110926F" w:rsidR="00C84048" w:rsidRPr="00D5340D" w:rsidRDefault="00D47F91" w:rsidP="00D5340D">
      <w:pPr>
        <w:pStyle w:val="ListParagraph"/>
        <w:numPr>
          <w:ilvl w:val="0"/>
          <w:numId w:val="6"/>
        </w:numPr>
        <w:suppressLineNumbers/>
        <w:suppressAutoHyphens/>
        <w:spacing w:before="120" w:after="120"/>
        <w:ind w:left="0" w:firstLine="0"/>
        <w:contextualSpacing w:val="0"/>
        <w:rPr>
          <w:kern w:val="22"/>
          <w:szCs w:val="22"/>
        </w:rPr>
      </w:pPr>
      <w:r w:rsidRPr="00D5340D">
        <w:rPr>
          <w:kern w:val="22"/>
          <w:szCs w:val="22"/>
        </w:rPr>
        <w:t>In each group</w:t>
      </w:r>
      <w:r w:rsidR="00335726" w:rsidRPr="00D5340D">
        <w:rPr>
          <w:kern w:val="22"/>
          <w:szCs w:val="22"/>
        </w:rPr>
        <w:t>,</w:t>
      </w:r>
      <w:r w:rsidRPr="00D5340D">
        <w:rPr>
          <w:kern w:val="22"/>
          <w:szCs w:val="22"/>
        </w:rPr>
        <w:t xml:space="preserve"> </w:t>
      </w:r>
      <w:r w:rsidR="008232FB" w:rsidRPr="00D5340D">
        <w:rPr>
          <w:kern w:val="22"/>
          <w:szCs w:val="22"/>
        </w:rPr>
        <w:t xml:space="preserve">experts </w:t>
      </w:r>
      <w:r w:rsidR="00924BAE" w:rsidRPr="00D5340D">
        <w:rPr>
          <w:kern w:val="22"/>
          <w:szCs w:val="22"/>
        </w:rPr>
        <w:t>discussed</w:t>
      </w:r>
      <w:r w:rsidR="00351D3A" w:rsidRPr="00D5340D">
        <w:rPr>
          <w:kern w:val="22"/>
          <w:szCs w:val="22"/>
        </w:rPr>
        <w:t xml:space="preserve"> </w:t>
      </w:r>
      <w:r w:rsidR="00442B23" w:rsidRPr="00D5340D">
        <w:rPr>
          <w:kern w:val="22"/>
          <w:szCs w:val="22"/>
        </w:rPr>
        <w:t xml:space="preserve">and refined the texts </w:t>
      </w:r>
      <w:r w:rsidR="00924BAE" w:rsidRPr="00D5340D">
        <w:rPr>
          <w:kern w:val="22"/>
          <w:szCs w:val="22"/>
        </w:rPr>
        <w:t xml:space="preserve">based on their </w:t>
      </w:r>
      <w:r w:rsidR="00891A1B" w:rsidRPr="00D5340D">
        <w:rPr>
          <w:kern w:val="22"/>
          <w:szCs w:val="22"/>
        </w:rPr>
        <w:t xml:space="preserve">expertise and </w:t>
      </w:r>
      <w:r w:rsidR="00924BAE" w:rsidRPr="00D5340D">
        <w:rPr>
          <w:kern w:val="22"/>
          <w:szCs w:val="22"/>
        </w:rPr>
        <w:t xml:space="preserve">experiences </w:t>
      </w:r>
      <w:r w:rsidR="00891A1B" w:rsidRPr="00D5340D">
        <w:rPr>
          <w:kern w:val="22"/>
          <w:szCs w:val="22"/>
        </w:rPr>
        <w:t>in</w:t>
      </w:r>
      <w:r w:rsidR="00924BAE" w:rsidRPr="00D5340D">
        <w:rPr>
          <w:kern w:val="22"/>
          <w:szCs w:val="22"/>
        </w:rPr>
        <w:t xml:space="preserve"> the</w:t>
      </w:r>
      <w:r w:rsidR="006010B4" w:rsidRPr="00D5340D">
        <w:rPr>
          <w:kern w:val="22"/>
          <w:szCs w:val="22"/>
        </w:rPr>
        <w:t>ir</w:t>
      </w:r>
      <w:r w:rsidR="00924BAE" w:rsidRPr="00D5340D">
        <w:rPr>
          <w:kern w:val="22"/>
          <w:szCs w:val="22"/>
        </w:rPr>
        <w:t xml:space="preserve"> countries</w:t>
      </w:r>
      <w:r w:rsidR="0052799C" w:rsidRPr="00D5340D">
        <w:rPr>
          <w:kern w:val="22"/>
          <w:szCs w:val="22"/>
        </w:rPr>
        <w:t xml:space="preserve"> or regions</w:t>
      </w:r>
      <w:r w:rsidR="00924BAE" w:rsidRPr="00D5340D">
        <w:rPr>
          <w:kern w:val="22"/>
          <w:szCs w:val="22"/>
        </w:rPr>
        <w:t xml:space="preserve"> </w:t>
      </w:r>
      <w:r w:rsidR="00893A98" w:rsidRPr="00D5340D">
        <w:rPr>
          <w:kern w:val="22"/>
          <w:szCs w:val="22"/>
        </w:rPr>
        <w:t>with</w:t>
      </w:r>
      <w:r w:rsidR="00BC243F" w:rsidRPr="00D5340D">
        <w:rPr>
          <w:kern w:val="22"/>
          <w:szCs w:val="22"/>
        </w:rPr>
        <w:t xml:space="preserve"> </w:t>
      </w:r>
      <w:r w:rsidR="008F49BC" w:rsidRPr="00D5340D">
        <w:rPr>
          <w:kern w:val="22"/>
          <w:szCs w:val="22"/>
        </w:rPr>
        <w:t>transforming</w:t>
      </w:r>
      <w:r w:rsidR="00C84048" w:rsidRPr="00D5340D">
        <w:rPr>
          <w:kern w:val="22"/>
          <w:szCs w:val="22"/>
        </w:rPr>
        <w:t xml:space="preserve"> technical advice </w:t>
      </w:r>
      <w:r w:rsidR="00BC243F" w:rsidRPr="00D5340D">
        <w:rPr>
          <w:kern w:val="22"/>
          <w:szCs w:val="22"/>
        </w:rPr>
        <w:t xml:space="preserve">into action </w:t>
      </w:r>
      <w:r w:rsidR="00C84048" w:rsidRPr="00D5340D">
        <w:rPr>
          <w:kern w:val="22"/>
          <w:szCs w:val="22"/>
        </w:rPr>
        <w:t>by</w:t>
      </w:r>
      <w:r w:rsidR="0007431F" w:rsidRPr="00D5340D">
        <w:rPr>
          <w:kern w:val="22"/>
          <w:szCs w:val="22"/>
        </w:rPr>
        <w:t xml:space="preserve"> broad sectors </w:t>
      </w:r>
      <w:r w:rsidR="006010B4" w:rsidRPr="00D5340D">
        <w:rPr>
          <w:kern w:val="22"/>
          <w:szCs w:val="22"/>
        </w:rPr>
        <w:t xml:space="preserve">to </w:t>
      </w:r>
      <w:r w:rsidR="0007431F" w:rsidRPr="00D5340D">
        <w:rPr>
          <w:kern w:val="22"/>
          <w:szCs w:val="22"/>
        </w:rPr>
        <w:t>achiev</w:t>
      </w:r>
      <w:r w:rsidR="006010B4" w:rsidRPr="00D5340D">
        <w:rPr>
          <w:kern w:val="22"/>
          <w:szCs w:val="22"/>
        </w:rPr>
        <w:t>e</w:t>
      </w:r>
      <w:r w:rsidR="0007431F" w:rsidRPr="00D5340D">
        <w:rPr>
          <w:kern w:val="22"/>
          <w:szCs w:val="22"/>
        </w:rPr>
        <w:t xml:space="preserve"> Aichi Biodiversity Target 9 and </w:t>
      </w:r>
      <w:r w:rsidR="008F49BC" w:rsidRPr="00D5340D">
        <w:rPr>
          <w:kern w:val="22"/>
          <w:szCs w:val="22"/>
        </w:rPr>
        <w:t>more</w:t>
      </w:r>
      <w:r w:rsidR="00C84048" w:rsidRPr="00D5340D">
        <w:rPr>
          <w:kern w:val="22"/>
          <w:szCs w:val="22"/>
        </w:rPr>
        <w:t>.</w:t>
      </w:r>
    </w:p>
    <w:p w14:paraId="4096DD12" w14:textId="6E0250A9" w:rsidR="00C84048" w:rsidRPr="00D5340D" w:rsidRDefault="00C84048" w:rsidP="00D5340D">
      <w:pPr>
        <w:pStyle w:val="ListParagraph"/>
        <w:numPr>
          <w:ilvl w:val="0"/>
          <w:numId w:val="6"/>
        </w:numPr>
        <w:suppressLineNumbers/>
        <w:suppressAutoHyphens/>
        <w:spacing w:before="120" w:after="120"/>
        <w:ind w:left="0" w:firstLine="0"/>
        <w:contextualSpacing w:val="0"/>
        <w:rPr>
          <w:kern w:val="22"/>
          <w:szCs w:val="22"/>
        </w:rPr>
      </w:pPr>
      <w:r w:rsidRPr="00D5340D">
        <w:rPr>
          <w:kern w:val="22"/>
          <w:szCs w:val="22"/>
        </w:rPr>
        <w:t xml:space="preserve">After the </w:t>
      </w:r>
      <w:r w:rsidR="006010B4" w:rsidRPr="00D5340D">
        <w:rPr>
          <w:kern w:val="22"/>
          <w:szCs w:val="22"/>
        </w:rPr>
        <w:t>breakout sessions on</w:t>
      </w:r>
      <w:r w:rsidRPr="00D5340D">
        <w:rPr>
          <w:kern w:val="22"/>
          <w:szCs w:val="22"/>
        </w:rPr>
        <w:t xml:space="preserve"> </w:t>
      </w:r>
      <w:r w:rsidR="00B02703" w:rsidRPr="00D5340D">
        <w:rPr>
          <w:kern w:val="22"/>
          <w:szCs w:val="22"/>
        </w:rPr>
        <w:t>the first day</w:t>
      </w:r>
      <w:r w:rsidR="006010B4" w:rsidRPr="00D5340D">
        <w:rPr>
          <w:kern w:val="22"/>
          <w:szCs w:val="22"/>
        </w:rPr>
        <w:t xml:space="preserve"> (afternoon)</w:t>
      </w:r>
      <w:r w:rsidRPr="00D5340D">
        <w:rPr>
          <w:kern w:val="22"/>
          <w:szCs w:val="22"/>
        </w:rPr>
        <w:t xml:space="preserve"> and </w:t>
      </w:r>
      <w:r w:rsidR="00B02703" w:rsidRPr="00D5340D">
        <w:rPr>
          <w:kern w:val="22"/>
          <w:szCs w:val="22"/>
        </w:rPr>
        <w:t>second d</w:t>
      </w:r>
      <w:r w:rsidRPr="00D5340D">
        <w:rPr>
          <w:kern w:val="22"/>
          <w:szCs w:val="22"/>
        </w:rPr>
        <w:t>ay</w:t>
      </w:r>
      <w:r w:rsidR="006010B4" w:rsidRPr="00D5340D">
        <w:rPr>
          <w:kern w:val="22"/>
          <w:szCs w:val="22"/>
        </w:rPr>
        <w:t xml:space="preserve"> (morning)</w:t>
      </w:r>
      <w:r w:rsidRPr="00D5340D">
        <w:rPr>
          <w:kern w:val="22"/>
          <w:szCs w:val="22"/>
        </w:rPr>
        <w:t xml:space="preserve">, experts reported back to </w:t>
      </w:r>
      <w:r w:rsidR="006010B4" w:rsidRPr="00D5340D">
        <w:rPr>
          <w:kern w:val="22"/>
          <w:szCs w:val="22"/>
        </w:rPr>
        <w:t xml:space="preserve">the </w:t>
      </w:r>
      <w:r w:rsidRPr="00D5340D">
        <w:rPr>
          <w:kern w:val="22"/>
          <w:szCs w:val="22"/>
        </w:rPr>
        <w:t>plenary on the refined texts for further consideration. Experts suggested that additional advice need</w:t>
      </w:r>
      <w:r w:rsidR="00C370ED" w:rsidRPr="00D5340D">
        <w:rPr>
          <w:kern w:val="22"/>
          <w:szCs w:val="22"/>
        </w:rPr>
        <w:t>ed</w:t>
      </w:r>
      <w:r w:rsidRPr="00D5340D">
        <w:rPr>
          <w:kern w:val="22"/>
          <w:szCs w:val="22"/>
        </w:rPr>
        <w:t xml:space="preserve"> to be developed to ensure the implementation </w:t>
      </w:r>
      <w:r w:rsidR="00596994" w:rsidRPr="00D5340D">
        <w:rPr>
          <w:kern w:val="22"/>
          <w:szCs w:val="22"/>
        </w:rPr>
        <w:t xml:space="preserve">of management measures </w:t>
      </w:r>
      <w:r w:rsidRPr="00D5340D">
        <w:rPr>
          <w:kern w:val="22"/>
          <w:szCs w:val="22"/>
        </w:rPr>
        <w:t>by broad sector</w:t>
      </w:r>
      <w:r w:rsidR="006010B4" w:rsidRPr="00D5340D">
        <w:rPr>
          <w:kern w:val="22"/>
          <w:szCs w:val="22"/>
        </w:rPr>
        <w:t>s</w:t>
      </w:r>
      <w:r w:rsidRPr="00D5340D">
        <w:rPr>
          <w:kern w:val="22"/>
          <w:szCs w:val="22"/>
        </w:rPr>
        <w:t xml:space="preserve"> and facilitation of the process </w:t>
      </w:r>
      <w:r w:rsidR="00206633" w:rsidRPr="00D5340D">
        <w:rPr>
          <w:kern w:val="22"/>
          <w:szCs w:val="22"/>
        </w:rPr>
        <w:t xml:space="preserve">for </w:t>
      </w:r>
      <w:r w:rsidRPr="00D5340D">
        <w:rPr>
          <w:kern w:val="22"/>
          <w:szCs w:val="22"/>
        </w:rPr>
        <w:t>achiev</w:t>
      </w:r>
      <w:r w:rsidR="00206633" w:rsidRPr="00D5340D">
        <w:rPr>
          <w:kern w:val="22"/>
          <w:szCs w:val="22"/>
        </w:rPr>
        <w:t>ing</w:t>
      </w:r>
      <w:r w:rsidRPr="00D5340D">
        <w:rPr>
          <w:kern w:val="22"/>
          <w:szCs w:val="22"/>
        </w:rPr>
        <w:t xml:space="preserve"> </w:t>
      </w:r>
      <w:r w:rsidR="006010B4" w:rsidRPr="00D5340D">
        <w:rPr>
          <w:kern w:val="22"/>
          <w:szCs w:val="22"/>
        </w:rPr>
        <w:t>Aichi Biodiversity Target 9</w:t>
      </w:r>
      <w:r w:rsidRPr="00D5340D">
        <w:rPr>
          <w:kern w:val="22"/>
          <w:szCs w:val="22"/>
        </w:rPr>
        <w:t xml:space="preserve"> with </w:t>
      </w:r>
      <w:r w:rsidR="00621F27" w:rsidRPr="00D5340D">
        <w:rPr>
          <w:kern w:val="22"/>
          <w:szCs w:val="22"/>
        </w:rPr>
        <w:t xml:space="preserve">the </w:t>
      </w:r>
      <w:r w:rsidRPr="00D5340D">
        <w:rPr>
          <w:kern w:val="22"/>
          <w:szCs w:val="22"/>
        </w:rPr>
        <w:t>participation of all relevant stakeholders.</w:t>
      </w:r>
    </w:p>
    <w:p w14:paraId="1235085E" w14:textId="6A125B0E" w:rsidR="003E18C9" w:rsidRPr="00D5340D" w:rsidRDefault="003E18C9" w:rsidP="00D5340D">
      <w:pPr>
        <w:pStyle w:val="ListParagraph"/>
        <w:numPr>
          <w:ilvl w:val="0"/>
          <w:numId w:val="6"/>
        </w:numPr>
        <w:suppressLineNumbers/>
        <w:suppressAutoHyphens/>
        <w:spacing w:before="120" w:after="120"/>
        <w:ind w:left="0" w:firstLine="0"/>
        <w:contextualSpacing w:val="0"/>
        <w:rPr>
          <w:kern w:val="22"/>
          <w:szCs w:val="22"/>
        </w:rPr>
      </w:pPr>
      <w:r w:rsidRPr="00D5340D">
        <w:rPr>
          <w:kern w:val="22"/>
          <w:szCs w:val="22"/>
        </w:rPr>
        <w:lastRenderedPageBreak/>
        <w:t xml:space="preserve">Some experts </w:t>
      </w:r>
      <w:r w:rsidR="008979D1" w:rsidRPr="00D5340D">
        <w:rPr>
          <w:kern w:val="22"/>
          <w:szCs w:val="22"/>
        </w:rPr>
        <w:t xml:space="preserve">participated in </w:t>
      </w:r>
      <w:r w:rsidR="006010B4" w:rsidRPr="00D5340D">
        <w:rPr>
          <w:kern w:val="22"/>
          <w:szCs w:val="22"/>
        </w:rPr>
        <w:t>multiple</w:t>
      </w:r>
      <w:r w:rsidRPr="00D5340D">
        <w:rPr>
          <w:kern w:val="22"/>
          <w:szCs w:val="22"/>
        </w:rPr>
        <w:t xml:space="preserve"> groups</w:t>
      </w:r>
      <w:r w:rsidR="006010B4" w:rsidRPr="00D5340D">
        <w:rPr>
          <w:kern w:val="22"/>
          <w:szCs w:val="22"/>
        </w:rPr>
        <w:t xml:space="preserve"> during the breakout sessions</w:t>
      </w:r>
      <w:r w:rsidRPr="00D5340D">
        <w:rPr>
          <w:kern w:val="22"/>
          <w:szCs w:val="22"/>
        </w:rPr>
        <w:t>, as appropriate</w:t>
      </w:r>
      <w:r w:rsidR="006010B4" w:rsidRPr="00D5340D">
        <w:rPr>
          <w:kern w:val="22"/>
          <w:szCs w:val="22"/>
        </w:rPr>
        <w:t>,</w:t>
      </w:r>
      <w:r w:rsidRPr="00D5340D">
        <w:rPr>
          <w:kern w:val="22"/>
          <w:szCs w:val="22"/>
        </w:rPr>
        <w:t xml:space="preserve"> </w:t>
      </w:r>
      <w:r w:rsidR="006010B4" w:rsidRPr="00D5340D">
        <w:rPr>
          <w:kern w:val="22"/>
          <w:szCs w:val="22"/>
        </w:rPr>
        <w:t xml:space="preserve">while ensuring </w:t>
      </w:r>
      <w:r w:rsidRPr="00D5340D">
        <w:rPr>
          <w:kern w:val="22"/>
          <w:szCs w:val="22"/>
        </w:rPr>
        <w:t xml:space="preserve">geographic </w:t>
      </w:r>
      <w:r w:rsidR="006010B4" w:rsidRPr="00D5340D">
        <w:rPr>
          <w:kern w:val="22"/>
          <w:szCs w:val="22"/>
        </w:rPr>
        <w:t>and gender balance across the groups</w:t>
      </w:r>
      <w:r w:rsidRPr="00D5340D">
        <w:rPr>
          <w:kern w:val="22"/>
          <w:szCs w:val="22"/>
        </w:rPr>
        <w:t>.</w:t>
      </w:r>
    </w:p>
    <w:p w14:paraId="26440BAC" w14:textId="524ADAB2" w:rsidR="00423FCC" w:rsidRPr="00D5340D" w:rsidRDefault="00D47F91" w:rsidP="00D5340D">
      <w:pPr>
        <w:pStyle w:val="ListParagraph"/>
        <w:numPr>
          <w:ilvl w:val="0"/>
          <w:numId w:val="6"/>
        </w:numPr>
        <w:suppressLineNumbers/>
        <w:suppressAutoHyphens/>
        <w:spacing w:before="120" w:after="120"/>
        <w:ind w:left="0" w:firstLine="0"/>
        <w:contextualSpacing w:val="0"/>
        <w:rPr>
          <w:kern w:val="22"/>
          <w:szCs w:val="22"/>
        </w:rPr>
      </w:pPr>
      <w:r w:rsidRPr="00D5340D">
        <w:rPr>
          <w:kern w:val="22"/>
          <w:szCs w:val="22"/>
        </w:rPr>
        <w:t xml:space="preserve">Towards the end of </w:t>
      </w:r>
      <w:r w:rsidR="008979D1" w:rsidRPr="00D5340D">
        <w:rPr>
          <w:kern w:val="22"/>
          <w:szCs w:val="22"/>
        </w:rPr>
        <w:t>the second d</w:t>
      </w:r>
      <w:r w:rsidRPr="00D5340D">
        <w:rPr>
          <w:kern w:val="22"/>
          <w:szCs w:val="22"/>
        </w:rPr>
        <w:t>ay</w:t>
      </w:r>
      <w:r w:rsidR="00706E08" w:rsidRPr="00D5340D">
        <w:rPr>
          <w:kern w:val="22"/>
          <w:szCs w:val="22"/>
        </w:rPr>
        <w:t>,</w:t>
      </w:r>
      <w:r w:rsidRPr="00D5340D">
        <w:rPr>
          <w:kern w:val="22"/>
          <w:szCs w:val="22"/>
        </w:rPr>
        <w:t xml:space="preserve"> a rapporteur from each group reported back on the outcomes of </w:t>
      </w:r>
      <w:r w:rsidR="008979D1" w:rsidRPr="00D5340D">
        <w:rPr>
          <w:kern w:val="22"/>
          <w:szCs w:val="22"/>
        </w:rPr>
        <w:t xml:space="preserve">the </w:t>
      </w:r>
      <w:r w:rsidRPr="00D5340D">
        <w:rPr>
          <w:kern w:val="22"/>
          <w:szCs w:val="22"/>
        </w:rPr>
        <w:t xml:space="preserve">deliberations. The </w:t>
      </w:r>
      <w:r w:rsidRPr="00D5340D">
        <w:rPr>
          <w:rStyle w:val="a"/>
          <w:kern w:val="22"/>
        </w:rPr>
        <w:t>advice or elements of technical guidance on management measures on invasive alien species from each group w</w:t>
      </w:r>
      <w:r w:rsidR="0052799C" w:rsidRPr="00D5340D">
        <w:rPr>
          <w:rStyle w:val="a"/>
          <w:kern w:val="22"/>
        </w:rPr>
        <w:t xml:space="preserve">ere </w:t>
      </w:r>
      <w:r w:rsidRPr="00D5340D">
        <w:rPr>
          <w:rStyle w:val="a"/>
          <w:kern w:val="22"/>
        </w:rPr>
        <w:t xml:space="preserve">circulated </w:t>
      </w:r>
      <w:r w:rsidR="0052799C" w:rsidRPr="00D5340D">
        <w:rPr>
          <w:rStyle w:val="a"/>
          <w:kern w:val="22"/>
        </w:rPr>
        <w:t xml:space="preserve">by email to all participants </w:t>
      </w:r>
      <w:r w:rsidRPr="00D5340D">
        <w:rPr>
          <w:rStyle w:val="a"/>
          <w:kern w:val="22"/>
        </w:rPr>
        <w:t>for in-depth examination and for finalizat</w:t>
      </w:r>
      <w:r w:rsidR="005E4CD4" w:rsidRPr="00D5340D">
        <w:rPr>
          <w:rStyle w:val="a"/>
          <w:kern w:val="22"/>
        </w:rPr>
        <w:t xml:space="preserve">ion on </w:t>
      </w:r>
      <w:r w:rsidR="00FB6D83" w:rsidRPr="00D5340D">
        <w:rPr>
          <w:rStyle w:val="a"/>
          <w:kern w:val="22"/>
        </w:rPr>
        <w:t>the third d</w:t>
      </w:r>
      <w:r w:rsidR="0052799C" w:rsidRPr="00D5340D">
        <w:rPr>
          <w:rStyle w:val="a"/>
          <w:kern w:val="22"/>
        </w:rPr>
        <w:t>ay</w:t>
      </w:r>
      <w:r w:rsidR="005E4CD4" w:rsidRPr="00D5340D">
        <w:rPr>
          <w:rStyle w:val="a"/>
          <w:kern w:val="22"/>
        </w:rPr>
        <w:t xml:space="preserve"> </w:t>
      </w:r>
      <w:r w:rsidR="00FB6D83" w:rsidRPr="00D5340D">
        <w:rPr>
          <w:rStyle w:val="a"/>
          <w:kern w:val="22"/>
        </w:rPr>
        <w:t>in</w:t>
      </w:r>
      <w:r w:rsidR="0052799C" w:rsidRPr="00D5340D">
        <w:rPr>
          <w:rStyle w:val="a"/>
          <w:kern w:val="22"/>
        </w:rPr>
        <w:t xml:space="preserve"> </w:t>
      </w:r>
      <w:r w:rsidR="005E4CD4" w:rsidRPr="00D5340D">
        <w:rPr>
          <w:rStyle w:val="a"/>
          <w:kern w:val="22"/>
        </w:rPr>
        <w:t>plenary.</w:t>
      </w:r>
      <w:r w:rsidRPr="00D5340D">
        <w:rPr>
          <w:rStyle w:val="a"/>
          <w:kern w:val="22"/>
        </w:rPr>
        <w:t xml:space="preserve"> The outcomes </w:t>
      </w:r>
      <w:r w:rsidR="00C519D7" w:rsidRPr="00D5340D">
        <w:rPr>
          <w:rStyle w:val="a"/>
          <w:kern w:val="22"/>
        </w:rPr>
        <w:t>are</w:t>
      </w:r>
      <w:r w:rsidRPr="00D5340D">
        <w:rPr>
          <w:rStyle w:val="a"/>
          <w:kern w:val="22"/>
        </w:rPr>
        <w:t xml:space="preserve"> presented in annexes </w:t>
      </w:r>
      <w:r w:rsidR="00C519D7" w:rsidRPr="00D5340D">
        <w:rPr>
          <w:rStyle w:val="a"/>
          <w:kern w:val="22"/>
        </w:rPr>
        <w:t>III</w:t>
      </w:r>
      <w:r w:rsidR="002D4C65" w:rsidRPr="00D5340D">
        <w:rPr>
          <w:rStyle w:val="a"/>
          <w:kern w:val="22"/>
        </w:rPr>
        <w:t xml:space="preserve"> to</w:t>
      </w:r>
      <w:r w:rsidR="00001042" w:rsidRPr="00D5340D">
        <w:rPr>
          <w:rStyle w:val="a"/>
          <w:kern w:val="22"/>
        </w:rPr>
        <w:t xml:space="preserve"> VII </w:t>
      </w:r>
      <w:r w:rsidR="002D4C65" w:rsidRPr="00D5340D">
        <w:rPr>
          <w:rStyle w:val="a"/>
          <w:kern w:val="22"/>
        </w:rPr>
        <w:t>below</w:t>
      </w:r>
      <w:r w:rsidRPr="00D5340D">
        <w:rPr>
          <w:rStyle w:val="a"/>
          <w:kern w:val="22"/>
        </w:rPr>
        <w:t>.</w:t>
      </w:r>
    </w:p>
    <w:p w14:paraId="7FC7A9DC" w14:textId="54364235" w:rsidR="008232FB" w:rsidRPr="00D5340D" w:rsidRDefault="008232FB" w:rsidP="00D5340D">
      <w:pPr>
        <w:pStyle w:val="ListParagraph"/>
        <w:keepNext/>
        <w:suppressLineNumbers/>
        <w:tabs>
          <w:tab w:val="left" w:pos="993"/>
        </w:tabs>
        <w:suppressAutoHyphens/>
        <w:spacing w:before="120" w:after="120"/>
        <w:ind w:left="0"/>
        <w:contextualSpacing w:val="0"/>
        <w:jc w:val="center"/>
        <w:rPr>
          <w:b/>
          <w:kern w:val="22"/>
          <w:szCs w:val="22"/>
        </w:rPr>
      </w:pPr>
      <w:r w:rsidRPr="00D5340D">
        <w:rPr>
          <w:b/>
          <w:kern w:val="22"/>
          <w:szCs w:val="22"/>
        </w:rPr>
        <w:t>ITEM 5.</w:t>
      </w:r>
      <w:r w:rsidR="002B0AE6" w:rsidRPr="00D5340D">
        <w:rPr>
          <w:b/>
          <w:kern w:val="22"/>
          <w:szCs w:val="22"/>
        </w:rPr>
        <w:tab/>
      </w:r>
      <w:r w:rsidRPr="00D5340D">
        <w:rPr>
          <w:b/>
          <w:kern w:val="22"/>
          <w:szCs w:val="22"/>
        </w:rPr>
        <w:t>OTHER MATTERS</w:t>
      </w:r>
    </w:p>
    <w:p w14:paraId="1B8084CD" w14:textId="339363D2" w:rsidR="00423FCC" w:rsidRPr="00D5340D" w:rsidRDefault="00A76443" w:rsidP="00D5340D">
      <w:pPr>
        <w:pStyle w:val="ListParagraph"/>
        <w:numPr>
          <w:ilvl w:val="0"/>
          <w:numId w:val="6"/>
        </w:numPr>
        <w:suppressLineNumbers/>
        <w:suppressAutoHyphens/>
        <w:spacing w:before="120" w:after="120"/>
        <w:ind w:left="0" w:firstLine="0"/>
        <w:contextualSpacing w:val="0"/>
        <w:rPr>
          <w:kern w:val="22"/>
          <w:szCs w:val="22"/>
        </w:rPr>
      </w:pPr>
      <w:r w:rsidRPr="00D5340D">
        <w:rPr>
          <w:kern w:val="22"/>
          <w:szCs w:val="22"/>
        </w:rPr>
        <w:t xml:space="preserve">Experts and </w:t>
      </w:r>
      <w:r w:rsidR="00FB6D83" w:rsidRPr="00D5340D">
        <w:rPr>
          <w:kern w:val="22"/>
          <w:szCs w:val="22"/>
        </w:rPr>
        <w:t>c</w:t>
      </w:r>
      <w:r w:rsidRPr="00D5340D">
        <w:rPr>
          <w:kern w:val="22"/>
          <w:szCs w:val="22"/>
        </w:rPr>
        <w:t>o-</w:t>
      </w:r>
      <w:r w:rsidR="00FB6D83" w:rsidRPr="00D5340D">
        <w:rPr>
          <w:kern w:val="22"/>
          <w:szCs w:val="22"/>
        </w:rPr>
        <w:t>c</w:t>
      </w:r>
      <w:r w:rsidRPr="00D5340D">
        <w:rPr>
          <w:kern w:val="22"/>
          <w:szCs w:val="22"/>
        </w:rPr>
        <w:t xml:space="preserve">hairs </w:t>
      </w:r>
      <w:r w:rsidR="00B036EA" w:rsidRPr="00D5340D">
        <w:rPr>
          <w:kern w:val="22"/>
          <w:szCs w:val="22"/>
        </w:rPr>
        <w:t xml:space="preserve">advised </w:t>
      </w:r>
      <w:r w:rsidRPr="00D5340D">
        <w:rPr>
          <w:kern w:val="22"/>
          <w:szCs w:val="22"/>
        </w:rPr>
        <w:t xml:space="preserve">that elements </w:t>
      </w:r>
      <w:r w:rsidR="00210CA7" w:rsidRPr="00D5340D">
        <w:rPr>
          <w:kern w:val="22"/>
          <w:szCs w:val="22"/>
        </w:rPr>
        <w:t xml:space="preserve">of technical guidance </w:t>
      </w:r>
      <w:r w:rsidRPr="00D5340D">
        <w:rPr>
          <w:kern w:val="22"/>
          <w:szCs w:val="22"/>
        </w:rPr>
        <w:t>need</w:t>
      </w:r>
      <w:r w:rsidR="00C64E5A" w:rsidRPr="00D5340D">
        <w:rPr>
          <w:kern w:val="22"/>
          <w:szCs w:val="22"/>
        </w:rPr>
        <w:t>ed</w:t>
      </w:r>
      <w:r w:rsidRPr="00D5340D">
        <w:rPr>
          <w:kern w:val="22"/>
          <w:szCs w:val="22"/>
        </w:rPr>
        <w:t xml:space="preserve"> to be addressed by Parties</w:t>
      </w:r>
      <w:r w:rsidR="00B52AD0" w:rsidRPr="00D5340D">
        <w:rPr>
          <w:kern w:val="22"/>
          <w:szCs w:val="22"/>
        </w:rPr>
        <w:t>, other Governments and relevant organizations</w:t>
      </w:r>
      <w:r w:rsidRPr="00D5340D">
        <w:rPr>
          <w:kern w:val="22"/>
          <w:szCs w:val="22"/>
        </w:rPr>
        <w:t xml:space="preserve"> beyond the </w:t>
      </w:r>
      <w:r w:rsidR="00B036EA" w:rsidRPr="00D5340D">
        <w:rPr>
          <w:kern w:val="22"/>
          <w:szCs w:val="22"/>
        </w:rPr>
        <w:t xml:space="preserve">anticipated achievement </w:t>
      </w:r>
      <w:r w:rsidRPr="00D5340D">
        <w:rPr>
          <w:kern w:val="22"/>
          <w:szCs w:val="22"/>
        </w:rPr>
        <w:t xml:space="preserve">year of </w:t>
      </w:r>
      <w:r w:rsidR="00210CA7" w:rsidRPr="00D5340D">
        <w:rPr>
          <w:kern w:val="22"/>
          <w:szCs w:val="22"/>
        </w:rPr>
        <w:t>Aichi Biodiversity Target</w:t>
      </w:r>
      <w:r w:rsidR="00B036EA" w:rsidRPr="00D5340D">
        <w:rPr>
          <w:kern w:val="22"/>
          <w:szCs w:val="22"/>
        </w:rPr>
        <w:t> </w:t>
      </w:r>
      <w:r w:rsidR="00210CA7" w:rsidRPr="00D5340D">
        <w:rPr>
          <w:kern w:val="22"/>
          <w:szCs w:val="22"/>
        </w:rPr>
        <w:t>9</w:t>
      </w:r>
      <w:r w:rsidR="00635A89" w:rsidRPr="00D5340D">
        <w:rPr>
          <w:kern w:val="22"/>
          <w:szCs w:val="22"/>
        </w:rPr>
        <w:t xml:space="preserve"> –</w:t>
      </w:r>
      <w:r w:rsidRPr="00D5340D">
        <w:rPr>
          <w:kern w:val="22"/>
          <w:szCs w:val="22"/>
        </w:rPr>
        <w:t xml:space="preserve"> 2020</w:t>
      </w:r>
      <w:r w:rsidR="00635A89" w:rsidRPr="00D5340D">
        <w:rPr>
          <w:kern w:val="22"/>
          <w:szCs w:val="22"/>
        </w:rPr>
        <w:t xml:space="preserve"> –</w:t>
      </w:r>
      <w:r w:rsidR="00B52AD0" w:rsidRPr="00D5340D">
        <w:rPr>
          <w:kern w:val="22"/>
          <w:szCs w:val="22"/>
        </w:rPr>
        <w:t xml:space="preserve"> with actions taken by broad sectors</w:t>
      </w:r>
      <w:r w:rsidR="007D5981" w:rsidRPr="00D5340D">
        <w:rPr>
          <w:kern w:val="22"/>
          <w:szCs w:val="22"/>
        </w:rPr>
        <w:t>.</w:t>
      </w:r>
      <w:r w:rsidRPr="00D5340D">
        <w:rPr>
          <w:kern w:val="22"/>
          <w:szCs w:val="22"/>
        </w:rPr>
        <w:t xml:space="preserve"> </w:t>
      </w:r>
      <w:r w:rsidR="00B52AD0" w:rsidRPr="00D5340D">
        <w:rPr>
          <w:kern w:val="22"/>
          <w:szCs w:val="22"/>
        </w:rPr>
        <w:t xml:space="preserve">Participants </w:t>
      </w:r>
      <w:r w:rsidR="0052799C" w:rsidRPr="00D5340D">
        <w:rPr>
          <w:kern w:val="22"/>
          <w:szCs w:val="22"/>
        </w:rPr>
        <w:t xml:space="preserve">suggested </w:t>
      </w:r>
      <w:r w:rsidR="00B52AD0" w:rsidRPr="00D5340D">
        <w:rPr>
          <w:kern w:val="22"/>
          <w:szCs w:val="22"/>
        </w:rPr>
        <w:t>that</w:t>
      </w:r>
      <w:r w:rsidR="006B27CB" w:rsidRPr="00D5340D">
        <w:rPr>
          <w:kern w:val="22"/>
          <w:szCs w:val="22"/>
        </w:rPr>
        <w:t>, as</w:t>
      </w:r>
      <w:r w:rsidR="00B52AD0" w:rsidRPr="00D5340D">
        <w:rPr>
          <w:kern w:val="22"/>
          <w:szCs w:val="22"/>
        </w:rPr>
        <w:t xml:space="preserve"> </w:t>
      </w:r>
      <w:r w:rsidR="0052799C" w:rsidRPr="00D5340D">
        <w:rPr>
          <w:kern w:val="22"/>
          <w:szCs w:val="22"/>
        </w:rPr>
        <w:t xml:space="preserve">advice and </w:t>
      </w:r>
      <w:r w:rsidR="007D5981" w:rsidRPr="00D5340D">
        <w:rPr>
          <w:kern w:val="22"/>
          <w:szCs w:val="22"/>
        </w:rPr>
        <w:t xml:space="preserve">technical guidance </w:t>
      </w:r>
      <w:r w:rsidR="0052799C" w:rsidRPr="00D5340D">
        <w:rPr>
          <w:kern w:val="22"/>
          <w:szCs w:val="22"/>
        </w:rPr>
        <w:t xml:space="preserve">would be implemented beyond 2020, </w:t>
      </w:r>
      <w:r w:rsidR="007E50E0" w:rsidRPr="00D5340D">
        <w:rPr>
          <w:kern w:val="22"/>
          <w:szCs w:val="22"/>
        </w:rPr>
        <w:t xml:space="preserve">it needed to be considered </w:t>
      </w:r>
      <w:r w:rsidRPr="00D5340D">
        <w:rPr>
          <w:kern w:val="22"/>
          <w:szCs w:val="22"/>
        </w:rPr>
        <w:t>in a separate process</w:t>
      </w:r>
      <w:r w:rsidR="007D5981" w:rsidRPr="00D5340D">
        <w:rPr>
          <w:kern w:val="22"/>
          <w:szCs w:val="22"/>
        </w:rPr>
        <w:t>, for example,</w:t>
      </w:r>
      <w:r w:rsidRPr="00D5340D">
        <w:rPr>
          <w:kern w:val="22"/>
          <w:szCs w:val="22"/>
        </w:rPr>
        <w:t xml:space="preserve"> the </w:t>
      </w:r>
      <w:r w:rsidR="00B52AD0" w:rsidRPr="00D5340D">
        <w:rPr>
          <w:kern w:val="22"/>
          <w:szCs w:val="22"/>
        </w:rPr>
        <w:t>Open-Ended</w:t>
      </w:r>
      <w:r w:rsidRPr="00D5340D">
        <w:rPr>
          <w:kern w:val="22"/>
          <w:szCs w:val="22"/>
        </w:rPr>
        <w:t xml:space="preserve"> Working Group on </w:t>
      </w:r>
      <w:r w:rsidR="007E50E0" w:rsidRPr="00D5340D">
        <w:rPr>
          <w:kern w:val="22"/>
          <w:szCs w:val="22"/>
        </w:rPr>
        <w:t xml:space="preserve">the </w:t>
      </w:r>
      <w:r w:rsidRPr="00D5340D">
        <w:rPr>
          <w:kern w:val="22"/>
          <w:szCs w:val="22"/>
        </w:rPr>
        <w:t xml:space="preserve">Post-2020 Global Biodiversity Framework </w:t>
      </w:r>
      <w:r w:rsidR="00B52AD0" w:rsidRPr="00D5340D">
        <w:rPr>
          <w:kern w:val="22"/>
          <w:szCs w:val="22"/>
        </w:rPr>
        <w:t>or other relevant meetings of the Convention</w:t>
      </w:r>
      <w:r w:rsidRPr="00D5340D">
        <w:rPr>
          <w:kern w:val="22"/>
          <w:szCs w:val="22"/>
        </w:rPr>
        <w:t xml:space="preserve">, and the </w:t>
      </w:r>
      <w:r w:rsidR="009B29F4" w:rsidRPr="00D5340D">
        <w:rPr>
          <w:kern w:val="22"/>
          <w:szCs w:val="22"/>
        </w:rPr>
        <w:t>Ad Hoc Technical Expert Group at its curr</w:t>
      </w:r>
      <w:r w:rsidRPr="00D5340D">
        <w:rPr>
          <w:kern w:val="22"/>
          <w:szCs w:val="22"/>
        </w:rPr>
        <w:t>ent meeting should focus on deliberation of practical advices and technical guidance</w:t>
      </w:r>
      <w:r w:rsidR="00B52AD0" w:rsidRPr="00D5340D">
        <w:rPr>
          <w:kern w:val="22"/>
          <w:szCs w:val="22"/>
        </w:rPr>
        <w:t>.</w:t>
      </w:r>
    </w:p>
    <w:p w14:paraId="1AB32936" w14:textId="77777777" w:rsidR="008232FB" w:rsidRPr="00D5340D" w:rsidRDefault="008232FB" w:rsidP="00D5340D">
      <w:pPr>
        <w:pStyle w:val="ListParagraph"/>
        <w:keepNext/>
        <w:suppressLineNumbers/>
        <w:tabs>
          <w:tab w:val="left" w:pos="993"/>
        </w:tabs>
        <w:suppressAutoHyphens/>
        <w:spacing w:before="120" w:after="120"/>
        <w:ind w:left="0"/>
        <w:contextualSpacing w:val="0"/>
        <w:jc w:val="center"/>
        <w:rPr>
          <w:b/>
          <w:kern w:val="22"/>
          <w:szCs w:val="22"/>
        </w:rPr>
      </w:pPr>
      <w:r w:rsidRPr="00D5340D">
        <w:rPr>
          <w:b/>
          <w:kern w:val="22"/>
          <w:szCs w:val="22"/>
        </w:rPr>
        <w:t>ITEM 6</w:t>
      </w:r>
      <w:r w:rsidR="002B0AE6" w:rsidRPr="00D5340D">
        <w:rPr>
          <w:b/>
          <w:kern w:val="22"/>
          <w:szCs w:val="22"/>
        </w:rPr>
        <w:t>.</w:t>
      </w:r>
      <w:r w:rsidR="002B0AE6" w:rsidRPr="00D5340D">
        <w:rPr>
          <w:b/>
          <w:kern w:val="22"/>
          <w:szCs w:val="22"/>
        </w:rPr>
        <w:tab/>
      </w:r>
      <w:r w:rsidRPr="00D5340D">
        <w:rPr>
          <w:b/>
          <w:kern w:val="22"/>
          <w:szCs w:val="22"/>
        </w:rPr>
        <w:t>ADOPTION OF REPORT</w:t>
      </w:r>
    </w:p>
    <w:p w14:paraId="2C73729B" w14:textId="4A068084" w:rsidR="00423FCC" w:rsidRPr="00D5340D" w:rsidRDefault="008E301D" w:rsidP="00D5340D">
      <w:pPr>
        <w:pStyle w:val="ListParagraph"/>
        <w:numPr>
          <w:ilvl w:val="0"/>
          <w:numId w:val="6"/>
        </w:numPr>
        <w:suppressLineNumbers/>
        <w:suppressAutoHyphens/>
        <w:spacing w:before="120" w:after="120"/>
        <w:ind w:left="0" w:firstLine="0"/>
        <w:contextualSpacing w:val="0"/>
        <w:rPr>
          <w:kern w:val="22"/>
          <w:szCs w:val="22"/>
        </w:rPr>
      </w:pPr>
      <w:r w:rsidRPr="00D5340D">
        <w:rPr>
          <w:kern w:val="22"/>
          <w:szCs w:val="22"/>
        </w:rPr>
        <w:t xml:space="preserve">The </w:t>
      </w:r>
      <w:r w:rsidR="00F036BB" w:rsidRPr="00D5340D">
        <w:rPr>
          <w:kern w:val="22"/>
          <w:szCs w:val="22"/>
        </w:rPr>
        <w:t xml:space="preserve">draft </w:t>
      </w:r>
      <w:r w:rsidRPr="00D5340D">
        <w:rPr>
          <w:kern w:val="22"/>
          <w:szCs w:val="22"/>
        </w:rPr>
        <w:t xml:space="preserve">report was </w:t>
      </w:r>
      <w:r w:rsidR="00886727" w:rsidRPr="00D5340D">
        <w:rPr>
          <w:kern w:val="22"/>
          <w:szCs w:val="22"/>
        </w:rPr>
        <w:t xml:space="preserve">circulated to participants via email </w:t>
      </w:r>
      <w:r w:rsidR="007D5981" w:rsidRPr="00D5340D">
        <w:rPr>
          <w:kern w:val="22"/>
          <w:szCs w:val="22"/>
        </w:rPr>
        <w:t xml:space="preserve">from </w:t>
      </w:r>
      <w:r w:rsidRPr="00D5340D">
        <w:rPr>
          <w:kern w:val="22"/>
          <w:szCs w:val="22"/>
        </w:rPr>
        <w:t>4 December 2019</w:t>
      </w:r>
      <w:r w:rsidR="007D5981" w:rsidRPr="00D5340D">
        <w:rPr>
          <w:kern w:val="22"/>
          <w:szCs w:val="22"/>
        </w:rPr>
        <w:t xml:space="preserve"> to 9</w:t>
      </w:r>
      <w:r w:rsidR="00494C29" w:rsidRPr="00D5340D">
        <w:rPr>
          <w:kern w:val="22"/>
          <w:szCs w:val="22"/>
        </w:rPr>
        <w:t> </w:t>
      </w:r>
      <w:r w:rsidR="007D5981" w:rsidRPr="00D5340D">
        <w:rPr>
          <w:kern w:val="22"/>
          <w:szCs w:val="22"/>
        </w:rPr>
        <w:t>December</w:t>
      </w:r>
      <w:r w:rsidR="00B52AD0" w:rsidRPr="00D5340D">
        <w:rPr>
          <w:kern w:val="22"/>
          <w:szCs w:val="22"/>
        </w:rPr>
        <w:t xml:space="preserve"> 2019</w:t>
      </w:r>
      <w:r w:rsidRPr="00D5340D">
        <w:rPr>
          <w:kern w:val="22"/>
          <w:szCs w:val="22"/>
        </w:rPr>
        <w:t xml:space="preserve">, </w:t>
      </w:r>
      <w:r w:rsidR="00292716" w:rsidRPr="00D5340D">
        <w:rPr>
          <w:kern w:val="22"/>
          <w:szCs w:val="22"/>
        </w:rPr>
        <w:t>and comments were received from them during this period which were incorporated into the report</w:t>
      </w:r>
      <w:r w:rsidR="00715406" w:rsidRPr="00D5340D">
        <w:rPr>
          <w:kern w:val="22"/>
          <w:szCs w:val="22"/>
        </w:rPr>
        <w:t>,</w:t>
      </w:r>
      <w:r w:rsidR="00292716" w:rsidRPr="00D5340D">
        <w:rPr>
          <w:kern w:val="22"/>
          <w:szCs w:val="22"/>
        </w:rPr>
        <w:t xml:space="preserve"> </w:t>
      </w:r>
      <w:r w:rsidR="007D5981" w:rsidRPr="00D5340D">
        <w:rPr>
          <w:kern w:val="22"/>
          <w:szCs w:val="22"/>
        </w:rPr>
        <w:t xml:space="preserve">in line </w:t>
      </w:r>
      <w:r w:rsidR="00D003A7" w:rsidRPr="00D5340D">
        <w:rPr>
          <w:kern w:val="22"/>
          <w:szCs w:val="22"/>
        </w:rPr>
        <w:t xml:space="preserve">with </w:t>
      </w:r>
      <w:r w:rsidR="007D5981" w:rsidRPr="00D5340D">
        <w:rPr>
          <w:kern w:val="22"/>
          <w:szCs w:val="22"/>
        </w:rPr>
        <w:t xml:space="preserve">the </w:t>
      </w:r>
      <w:r w:rsidR="00445F72" w:rsidRPr="00D5340D">
        <w:rPr>
          <w:kern w:val="22"/>
          <w:szCs w:val="22"/>
        </w:rPr>
        <w:t>n</w:t>
      </w:r>
      <w:r w:rsidR="007D5981" w:rsidRPr="00D5340D">
        <w:rPr>
          <w:iCs/>
          <w:kern w:val="22"/>
          <w:szCs w:val="22"/>
        </w:rPr>
        <w:t xml:space="preserve">ote by the </w:t>
      </w:r>
      <w:r w:rsidR="00715406" w:rsidRPr="00D5340D">
        <w:rPr>
          <w:iCs/>
          <w:kern w:val="22"/>
          <w:szCs w:val="22"/>
        </w:rPr>
        <w:t>c</w:t>
      </w:r>
      <w:r w:rsidR="007D5981" w:rsidRPr="00D5340D">
        <w:rPr>
          <w:iCs/>
          <w:kern w:val="22"/>
          <w:szCs w:val="22"/>
        </w:rPr>
        <w:t>o-</w:t>
      </w:r>
      <w:r w:rsidR="00715406" w:rsidRPr="00D5340D">
        <w:rPr>
          <w:iCs/>
          <w:kern w:val="22"/>
          <w:szCs w:val="22"/>
        </w:rPr>
        <w:t>c</w:t>
      </w:r>
      <w:r w:rsidR="007D5981" w:rsidRPr="00D5340D">
        <w:rPr>
          <w:iCs/>
          <w:kern w:val="22"/>
          <w:szCs w:val="22"/>
        </w:rPr>
        <w:t>hairs</w:t>
      </w:r>
      <w:r w:rsidR="00B52AD0" w:rsidRPr="00D5340D">
        <w:rPr>
          <w:kern w:val="22"/>
          <w:szCs w:val="22"/>
        </w:rPr>
        <w:t xml:space="preserve"> produced over the </w:t>
      </w:r>
      <w:r w:rsidR="003203C6" w:rsidRPr="00D5340D">
        <w:rPr>
          <w:kern w:val="22"/>
          <w:szCs w:val="22"/>
        </w:rPr>
        <w:t xml:space="preserve">above-mentioned </w:t>
      </w:r>
      <w:r w:rsidR="00B52AD0" w:rsidRPr="00D5340D">
        <w:rPr>
          <w:kern w:val="22"/>
          <w:szCs w:val="22"/>
        </w:rPr>
        <w:t>period.</w:t>
      </w:r>
      <w:r w:rsidR="007D5981" w:rsidRPr="00D5340D">
        <w:rPr>
          <w:kern w:val="22"/>
          <w:szCs w:val="22"/>
        </w:rPr>
        <w:t xml:space="preserve"> </w:t>
      </w:r>
      <w:r w:rsidR="00AA199C" w:rsidRPr="00D5340D">
        <w:rPr>
          <w:kern w:val="22"/>
          <w:szCs w:val="22"/>
        </w:rPr>
        <w:t xml:space="preserve"> </w:t>
      </w:r>
      <w:r w:rsidRPr="00D5340D">
        <w:rPr>
          <w:kern w:val="22"/>
          <w:szCs w:val="22"/>
        </w:rPr>
        <w:t xml:space="preserve">The report </w:t>
      </w:r>
      <w:r w:rsidR="00222AE2" w:rsidRPr="00D5340D">
        <w:rPr>
          <w:kern w:val="22"/>
          <w:szCs w:val="22"/>
        </w:rPr>
        <w:t xml:space="preserve">will be </w:t>
      </w:r>
      <w:r w:rsidR="002B0AE6" w:rsidRPr="00D5340D">
        <w:rPr>
          <w:kern w:val="22"/>
          <w:szCs w:val="22"/>
        </w:rPr>
        <w:t xml:space="preserve">made available </w:t>
      </w:r>
      <w:r w:rsidR="00A4570B" w:rsidRPr="00D5340D">
        <w:rPr>
          <w:kern w:val="22"/>
          <w:szCs w:val="22"/>
        </w:rPr>
        <w:t xml:space="preserve">as an information document </w:t>
      </w:r>
      <w:r w:rsidRPr="00D5340D">
        <w:rPr>
          <w:kern w:val="22"/>
          <w:szCs w:val="22"/>
        </w:rPr>
        <w:t xml:space="preserve">to </w:t>
      </w:r>
      <w:bookmarkStart w:id="2" w:name="_Hlk26382776"/>
      <w:r w:rsidR="002B0AE6" w:rsidRPr="00D5340D">
        <w:rPr>
          <w:kern w:val="22"/>
          <w:szCs w:val="22"/>
        </w:rPr>
        <w:t>the Subsidiary Body on Scientific, Technical and Technological Advice at its twenty</w:t>
      </w:r>
      <w:r w:rsidR="00EA3211" w:rsidRPr="00D5340D">
        <w:rPr>
          <w:kern w:val="22"/>
          <w:szCs w:val="22"/>
        </w:rPr>
        <w:noBreakHyphen/>
      </w:r>
      <w:r w:rsidR="002B0AE6" w:rsidRPr="00D5340D">
        <w:rPr>
          <w:kern w:val="22"/>
          <w:szCs w:val="22"/>
        </w:rPr>
        <w:t>fourth meeting</w:t>
      </w:r>
      <w:bookmarkEnd w:id="2"/>
      <w:r w:rsidR="002B0AE6" w:rsidRPr="00D5340D">
        <w:rPr>
          <w:kern w:val="22"/>
          <w:szCs w:val="22"/>
        </w:rPr>
        <w:t>,</w:t>
      </w:r>
      <w:r w:rsidR="00A4570B" w:rsidRPr="00D5340D">
        <w:rPr>
          <w:kern w:val="22"/>
          <w:szCs w:val="22"/>
        </w:rPr>
        <w:t xml:space="preserve"> </w:t>
      </w:r>
      <w:r w:rsidR="002B0AE6" w:rsidRPr="00D5340D">
        <w:rPr>
          <w:kern w:val="22"/>
          <w:szCs w:val="22"/>
        </w:rPr>
        <w:t>to be held in Montreal, Canada</w:t>
      </w:r>
      <w:r w:rsidR="00D12A27" w:rsidRPr="00D5340D">
        <w:rPr>
          <w:kern w:val="22"/>
          <w:szCs w:val="22"/>
        </w:rPr>
        <w:t>, from 18 to 23 May 2020</w:t>
      </w:r>
      <w:r w:rsidR="002B0AE6" w:rsidRPr="00D5340D">
        <w:rPr>
          <w:kern w:val="22"/>
          <w:szCs w:val="22"/>
        </w:rPr>
        <w:t>.</w:t>
      </w:r>
      <w:r w:rsidR="00FD7BB8" w:rsidRPr="00D5340D">
        <w:rPr>
          <w:kern w:val="22"/>
          <w:szCs w:val="22"/>
        </w:rPr>
        <w:t xml:space="preserve"> Specific </w:t>
      </w:r>
      <w:r w:rsidR="00FD7BB8" w:rsidRPr="00D5340D">
        <w:rPr>
          <w:rStyle w:val="a"/>
          <w:kern w:val="22"/>
          <w:szCs w:val="22"/>
        </w:rPr>
        <w:t xml:space="preserve">advice or elements of technical guidance on management measures </w:t>
      </w:r>
      <w:r w:rsidR="00DB5D3D" w:rsidRPr="00D5340D">
        <w:rPr>
          <w:rStyle w:val="a"/>
          <w:kern w:val="22"/>
          <w:szCs w:val="22"/>
        </w:rPr>
        <w:t xml:space="preserve">for </w:t>
      </w:r>
      <w:r w:rsidR="00FD7BB8" w:rsidRPr="00D5340D">
        <w:rPr>
          <w:rStyle w:val="a"/>
          <w:kern w:val="22"/>
          <w:szCs w:val="22"/>
        </w:rPr>
        <w:t xml:space="preserve">invasive alien species to be implemented by broad sectors </w:t>
      </w:r>
      <w:r w:rsidR="0052799C" w:rsidRPr="00D5340D">
        <w:rPr>
          <w:rStyle w:val="a"/>
          <w:kern w:val="22"/>
          <w:szCs w:val="22"/>
        </w:rPr>
        <w:t xml:space="preserve">for </w:t>
      </w:r>
      <w:r w:rsidR="00FD7BB8" w:rsidRPr="00D5340D">
        <w:rPr>
          <w:rStyle w:val="a"/>
          <w:kern w:val="22"/>
          <w:szCs w:val="22"/>
        </w:rPr>
        <w:t xml:space="preserve">achieving Aichi Biodiversity Target 9 </w:t>
      </w:r>
      <w:r w:rsidR="008753CD" w:rsidRPr="00D5340D">
        <w:rPr>
          <w:rStyle w:val="a"/>
          <w:kern w:val="22"/>
          <w:szCs w:val="22"/>
        </w:rPr>
        <w:t>in the present document</w:t>
      </w:r>
      <w:r w:rsidR="00A4570B" w:rsidRPr="00D5340D">
        <w:rPr>
          <w:rStyle w:val="a"/>
          <w:kern w:val="22"/>
          <w:szCs w:val="22"/>
        </w:rPr>
        <w:t xml:space="preserve"> </w:t>
      </w:r>
      <w:r w:rsidR="0052799C" w:rsidRPr="00D5340D">
        <w:rPr>
          <w:rStyle w:val="a"/>
          <w:kern w:val="22"/>
          <w:szCs w:val="22"/>
        </w:rPr>
        <w:t>will also</w:t>
      </w:r>
      <w:r w:rsidR="00A4570B" w:rsidRPr="00D5340D">
        <w:rPr>
          <w:rStyle w:val="a"/>
          <w:kern w:val="22"/>
          <w:szCs w:val="22"/>
        </w:rPr>
        <w:t xml:space="preserve"> </w:t>
      </w:r>
      <w:r w:rsidR="0052799C" w:rsidRPr="00D5340D">
        <w:rPr>
          <w:rStyle w:val="a"/>
          <w:kern w:val="22"/>
          <w:szCs w:val="22"/>
        </w:rPr>
        <w:t xml:space="preserve">be incorporated </w:t>
      </w:r>
      <w:r w:rsidR="00C927F0" w:rsidRPr="00D5340D">
        <w:rPr>
          <w:rStyle w:val="a"/>
          <w:kern w:val="22"/>
          <w:szCs w:val="22"/>
        </w:rPr>
        <w:t xml:space="preserve">in </w:t>
      </w:r>
      <w:r w:rsidR="0052799C" w:rsidRPr="00D5340D">
        <w:rPr>
          <w:rStyle w:val="a"/>
          <w:kern w:val="22"/>
          <w:szCs w:val="22"/>
        </w:rPr>
        <w:t xml:space="preserve">the </w:t>
      </w:r>
      <w:r w:rsidR="00626419" w:rsidRPr="00D5340D">
        <w:rPr>
          <w:rStyle w:val="a"/>
          <w:kern w:val="22"/>
          <w:szCs w:val="22"/>
        </w:rPr>
        <w:t>not</w:t>
      </w:r>
      <w:r w:rsidR="00212A99" w:rsidRPr="00D5340D">
        <w:rPr>
          <w:rStyle w:val="a"/>
          <w:kern w:val="22"/>
          <w:szCs w:val="22"/>
        </w:rPr>
        <w:t>e by the Executive Secretary to be submitted</w:t>
      </w:r>
      <w:r w:rsidR="00536037" w:rsidRPr="00D5340D">
        <w:rPr>
          <w:rStyle w:val="a"/>
          <w:kern w:val="22"/>
          <w:szCs w:val="22"/>
        </w:rPr>
        <w:t xml:space="preserve"> for consideration</w:t>
      </w:r>
      <w:r w:rsidR="00FD7BB8" w:rsidRPr="00D5340D">
        <w:rPr>
          <w:rStyle w:val="a"/>
          <w:kern w:val="22"/>
          <w:szCs w:val="22"/>
        </w:rPr>
        <w:t xml:space="preserve"> by</w:t>
      </w:r>
      <w:r w:rsidR="00387EB1" w:rsidRPr="00D5340D">
        <w:rPr>
          <w:rStyle w:val="a"/>
          <w:kern w:val="22"/>
          <w:szCs w:val="22"/>
        </w:rPr>
        <w:t xml:space="preserve"> </w:t>
      </w:r>
      <w:r w:rsidR="00387EB1" w:rsidRPr="00D5340D">
        <w:rPr>
          <w:kern w:val="22"/>
          <w:szCs w:val="22"/>
        </w:rPr>
        <w:t>the Subsidiary Body at its twenty</w:t>
      </w:r>
      <w:r w:rsidR="00387EB1" w:rsidRPr="00D5340D">
        <w:rPr>
          <w:kern w:val="22"/>
          <w:szCs w:val="22"/>
        </w:rPr>
        <w:noBreakHyphen/>
        <w:t>fourth meeting</w:t>
      </w:r>
      <w:r w:rsidR="00FD7BB8" w:rsidRPr="00D5340D">
        <w:rPr>
          <w:rStyle w:val="a"/>
          <w:kern w:val="22"/>
          <w:szCs w:val="22"/>
        </w:rPr>
        <w:t>.</w:t>
      </w:r>
    </w:p>
    <w:p w14:paraId="33BDFC54" w14:textId="312A9BAA" w:rsidR="002B0AE6" w:rsidRPr="00D5340D" w:rsidRDefault="002B0AE6" w:rsidP="00D5340D">
      <w:pPr>
        <w:pStyle w:val="ListParagraph"/>
        <w:keepNext/>
        <w:suppressLineNumbers/>
        <w:tabs>
          <w:tab w:val="left" w:pos="993"/>
        </w:tabs>
        <w:suppressAutoHyphens/>
        <w:spacing w:before="120" w:after="120"/>
        <w:ind w:left="0"/>
        <w:contextualSpacing w:val="0"/>
        <w:jc w:val="center"/>
        <w:rPr>
          <w:b/>
          <w:kern w:val="22"/>
          <w:szCs w:val="22"/>
        </w:rPr>
      </w:pPr>
      <w:r w:rsidRPr="00D5340D">
        <w:rPr>
          <w:b/>
          <w:kern w:val="22"/>
          <w:szCs w:val="22"/>
        </w:rPr>
        <w:t>ITEM 7.</w:t>
      </w:r>
      <w:r w:rsidRPr="00D5340D">
        <w:rPr>
          <w:b/>
          <w:kern w:val="22"/>
          <w:szCs w:val="22"/>
        </w:rPr>
        <w:tab/>
        <w:t>CLOSURE OF MEETING</w:t>
      </w:r>
    </w:p>
    <w:p w14:paraId="1A85F41D" w14:textId="1CD4ED4B" w:rsidR="00690EC3" w:rsidRPr="00D5340D" w:rsidRDefault="002B0AE6" w:rsidP="00D5340D">
      <w:pPr>
        <w:pStyle w:val="ListParagraph"/>
        <w:numPr>
          <w:ilvl w:val="0"/>
          <w:numId w:val="6"/>
        </w:numPr>
        <w:suppressLineNumbers/>
        <w:suppressAutoHyphens/>
        <w:spacing w:before="120" w:after="120"/>
        <w:ind w:left="0" w:firstLine="0"/>
        <w:contextualSpacing w:val="0"/>
        <w:rPr>
          <w:kern w:val="22"/>
          <w:szCs w:val="22"/>
        </w:rPr>
      </w:pPr>
      <w:r w:rsidRPr="00D5340D">
        <w:rPr>
          <w:kern w:val="22"/>
          <w:szCs w:val="22"/>
        </w:rPr>
        <w:t xml:space="preserve">The meeting </w:t>
      </w:r>
      <w:r w:rsidR="00387EB1" w:rsidRPr="00D5340D">
        <w:rPr>
          <w:kern w:val="22"/>
          <w:szCs w:val="22"/>
        </w:rPr>
        <w:t>was</w:t>
      </w:r>
      <w:r w:rsidRPr="00D5340D">
        <w:rPr>
          <w:kern w:val="22"/>
          <w:szCs w:val="22"/>
        </w:rPr>
        <w:t xml:space="preserve"> close</w:t>
      </w:r>
      <w:r w:rsidR="00387EB1" w:rsidRPr="00D5340D">
        <w:rPr>
          <w:kern w:val="22"/>
          <w:szCs w:val="22"/>
        </w:rPr>
        <w:t>d</w:t>
      </w:r>
      <w:r w:rsidRPr="00D5340D">
        <w:rPr>
          <w:kern w:val="22"/>
          <w:szCs w:val="22"/>
        </w:rPr>
        <w:t xml:space="preserve"> at </w:t>
      </w:r>
      <w:r w:rsidR="00387EB1" w:rsidRPr="00D5340D">
        <w:rPr>
          <w:kern w:val="22"/>
          <w:szCs w:val="22"/>
        </w:rPr>
        <w:t>2</w:t>
      </w:r>
      <w:r w:rsidRPr="00D5340D">
        <w:rPr>
          <w:kern w:val="22"/>
          <w:szCs w:val="22"/>
        </w:rPr>
        <w:t>.30 p.m. on Wednesday, 4 December 2019</w:t>
      </w:r>
      <w:r w:rsidR="00D82E56" w:rsidRPr="00D5340D">
        <w:rPr>
          <w:kern w:val="22"/>
          <w:szCs w:val="22"/>
        </w:rPr>
        <w:t>.</w:t>
      </w:r>
    </w:p>
    <w:p w14:paraId="0193A018" w14:textId="77777777" w:rsidR="00771D2B" w:rsidRPr="00D5340D" w:rsidRDefault="002B0AE6" w:rsidP="00D5340D">
      <w:pPr>
        <w:suppressLineNumbers/>
        <w:suppressAutoHyphens/>
        <w:spacing w:before="120" w:after="120"/>
        <w:jc w:val="left"/>
        <w:rPr>
          <w:snapToGrid w:val="0"/>
          <w:kern w:val="22"/>
          <w:szCs w:val="22"/>
        </w:rPr>
        <w:sectPr w:rsidR="00771D2B" w:rsidRPr="00D5340D" w:rsidSect="00B55321">
          <w:headerReference w:type="even" r:id="rId21"/>
          <w:headerReference w:type="default" r:id="rId22"/>
          <w:footerReference w:type="even" r:id="rId23"/>
          <w:footerReference w:type="first" r:id="rId24"/>
          <w:footnotePr>
            <w:numRestart w:val="eachSect"/>
          </w:footnotePr>
          <w:pgSz w:w="12240" w:h="15840" w:code="1"/>
          <w:pgMar w:top="562" w:right="1440" w:bottom="1138" w:left="1440" w:header="461" w:footer="720" w:gutter="0"/>
          <w:cols w:space="720"/>
          <w:titlePg/>
          <w:docGrid w:linePitch="299"/>
        </w:sectPr>
      </w:pPr>
      <w:r w:rsidRPr="00D5340D">
        <w:rPr>
          <w:snapToGrid w:val="0"/>
          <w:kern w:val="22"/>
          <w:szCs w:val="22"/>
        </w:rPr>
        <w:br w:type="page"/>
      </w:r>
    </w:p>
    <w:p w14:paraId="767B7E62" w14:textId="568E6CE7" w:rsidR="00536037" w:rsidRPr="00D5340D" w:rsidRDefault="00536037" w:rsidP="00D5340D">
      <w:pPr>
        <w:suppressLineNumbers/>
        <w:suppressAutoHyphens/>
        <w:spacing w:after="120"/>
        <w:jc w:val="center"/>
        <w:outlineLvl w:val="0"/>
        <w:rPr>
          <w:i/>
          <w:snapToGrid w:val="0"/>
          <w:kern w:val="22"/>
          <w:szCs w:val="22"/>
        </w:rPr>
      </w:pPr>
      <w:r w:rsidRPr="00D5340D">
        <w:rPr>
          <w:i/>
          <w:snapToGrid w:val="0"/>
          <w:kern w:val="22"/>
          <w:szCs w:val="22"/>
        </w:rPr>
        <w:lastRenderedPageBreak/>
        <w:t>Annex I</w:t>
      </w:r>
    </w:p>
    <w:p w14:paraId="5C8625CF" w14:textId="62A42A17" w:rsidR="00536037" w:rsidRPr="00D5340D" w:rsidRDefault="003A4D66" w:rsidP="00D5340D">
      <w:pPr>
        <w:pStyle w:val="Heading1"/>
        <w:suppressLineNumbers/>
        <w:tabs>
          <w:tab w:val="clear" w:pos="720"/>
        </w:tabs>
        <w:suppressAutoHyphens/>
        <w:spacing w:before="0"/>
        <w:rPr>
          <w:rFonts w:ascii="Times New Roman Bold" w:hAnsi="Times New Roman Bold"/>
          <w:b w:val="0"/>
          <w:kern w:val="22"/>
        </w:rPr>
      </w:pPr>
      <w:r w:rsidRPr="00D5340D">
        <w:rPr>
          <w:rFonts w:ascii="Times New Roman Bold" w:hAnsi="Times New Roman Bold"/>
          <w:b w:val="0"/>
          <w:kern w:val="22"/>
        </w:rPr>
        <w:t xml:space="preserve">List of </w:t>
      </w:r>
      <w:r w:rsidR="001E368F" w:rsidRPr="00D5340D">
        <w:rPr>
          <w:rFonts w:ascii="Times New Roman Bold" w:hAnsi="Times New Roman Bold"/>
          <w:caps w:val="0"/>
          <w:kern w:val="22"/>
        </w:rPr>
        <w:t>p</w:t>
      </w:r>
      <w:r w:rsidRPr="00D5340D">
        <w:rPr>
          <w:rFonts w:ascii="Times New Roman Bold" w:hAnsi="Times New Roman Bold"/>
          <w:b w:val="0"/>
          <w:kern w:val="22"/>
        </w:rPr>
        <w:t>articipants</w:t>
      </w:r>
    </w:p>
    <w:tbl>
      <w:tblPr>
        <w:tblW w:w="9525"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3"/>
        <w:gridCol w:w="4052"/>
      </w:tblGrid>
      <w:tr w:rsidR="00536037" w:rsidRPr="00D5340D" w14:paraId="668DCEE1" w14:textId="77777777" w:rsidTr="005F26F0">
        <w:trPr>
          <w:trHeight w:val="289"/>
        </w:trPr>
        <w:tc>
          <w:tcPr>
            <w:tcW w:w="9525" w:type="dxa"/>
            <w:gridSpan w:val="2"/>
            <w:tcBorders>
              <w:top w:val="single" w:sz="4" w:space="0" w:color="auto"/>
              <w:left w:val="single" w:sz="4" w:space="0" w:color="auto"/>
              <w:bottom w:val="single" w:sz="4" w:space="0" w:color="auto"/>
              <w:right w:val="single" w:sz="4" w:space="0" w:color="auto"/>
            </w:tcBorders>
          </w:tcPr>
          <w:p w14:paraId="779D3F2E" w14:textId="77777777" w:rsidR="00536037" w:rsidRPr="00D5340D" w:rsidRDefault="00536037" w:rsidP="00D5340D">
            <w:pPr>
              <w:suppressLineNumbers/>
              <w:suppressAutoHyphens/>
              <w:jc w:val="left"/>
              <w:rPr>
                <w:kern w:val="22"/>
                <w:szCs w:val="22"/>
              </w:rPr>
            </w:pPr>
            <w:r w:rsidRPr="00D5340D">
              <w:rPr>
                <w:b/>
                <w:bCs/>
                <w:kern w:val="22"/>
                <w:szCs w:val="22"/>
              </w:rPr>
              <w:t>African Group</w:t>
            </w:r>
          </w:p>
        </w:tc>
      </w:tr>
      <w:tr w:rsidR="00F868F6" w:rsidRPr="00D5340D" w14:paraId="284A88A9" w14:textId="77777777" w:rsidTr="00B55321">
        <w:trPr>
          <w:trHeight w:val="255"/>
        </w:trPr>
        <w:tc>
          <w:tcPr>
            <w:tcW w:w="5473" w:type="dxa"/>
            <w:tcBorders>
              <w:top w:val="single" w:sz="4" w:space="0" w:color="auto"/>
              <w:left w:val="single" w:sz="4" w:space="0" w:color="auto"/>
              <w:bottom w:val="single" w:sz="4" w:space="0" w:color="auto"/>
              <w:right w:val="single" w:sz="4" w:space="0" w:color="auto"/>
            </w:tcBorders>
          </w:tcPr>
          <w:p w14:paraId="68CC06C5" w14:textId="4EEFB156" w:rsidR="00F868F6" w:rsidRPr="00D5340D" w:rsidRDefault="00F868F6" w:rsidP="00D5340D">
            <w:pPr>
              <w:pStyle w:val="ListParagraph"/>
              <w:numPr>
                <w:ilvl w:val="0"/>
                <w:numId w:val="7"/>
              </w:numPr>
              <w:suppressLineNumbers/>
              <w:suppressAutoHyphens/>
              <w:contextualSpacing w:val="0"/>
              <w:rPr>
                <w:kern w:val="22"/>
                <w:szCs w:val="22"/>
              </w:rPr>
            </w:pPr>
            <w:r w:rsidRPr="00D5340D">
              <w:rPr>
                <w:kern w:val="22"/>
                <w:szCs w:val="22"/>
              </w:rPr>
              <w:t>Côte d’Ivoire</w:t>
            </w:r>
          </w:p>
        </w:tc>
        <w:tc>
          <w:tcPr>
            <w:tcW w:w="4052" w:type="dxa"/>
            <w:tcBorders>
              <w:top w:val="single" w:sz="4" w:space="0" w:color="auto"/>
              <w:left w:val="single" w:sz="4" w:space="0" w:color="auto"/>
              <w:bottom w:val="single" w:sz="4" w:space="0" w:color="auto"/>
              <w:right w:val="single" w:sz="4" w:space="0" w:color="auto"/>
            </w:tcBorders>
          </w:tcPr>
          <w:p w14:paraId="762C9B30" w14:textId="4D0E18CB" w:rsidR="00F868F6" w:rsidRPr="00D5340D" w:rsidRDefault="00F868F6" w:rsidP="00D5340D">
            <w:pPr>
              <w:suppressLineNumbers/>
              <w:suppressAutoHyphens/>
              <w:jc w:val="left"/>
              <w:rPr>
                <w:kern w:val="22"/>
                <w:szCs w:val="22"/>
              </w:rPr>
            </w:pPr>
            <w:r w:rsidRPr="00D5340D">
              <w:rPr>
                <w:kern w:val="22"/>
                <w:szCs w:val="22"/>
              </w:rPr>
              <w:t>Ms. Marie Solange Tiebre</w:t>
            </w:r>
          </w:p>
        </w:tc>
      </w:tr>
      <w:tr w:rsidR="00536037" w:rsidRPr="00D5340D" w14:paraId="6D357C76" w14:textId="77777777" w:rsidTr="00C931C6">
        <w:trPr>
          <w:trHeight w:val="267"/>
        </w:trPr>
        <w:tc>
          <w:tcPr>
            <w:tcW w:w="5473" w:type="dxa"/>
            <w:tcBorders>
              <w:top w:val="single" w:sz="4" w:space="0" w:color="auto"/>
              <w:left w:val="single" w:sz="4" w:space="0" w:color="auto"/>
              <w:bottom w:val="single" w:sz="4" w:space="0" w:color="auto"/>
              <w:right w:val="single" w:sz="4" w:space="0" w:color="auto"/>
            </w:tcBorders>
          </w:tcPr>
          <w:p w14:paraId="3031E80E" w14:textId="5C73092E" w:rsidR="00536037" w:rsidRPr="00D5340D" w:rsidRDefault="00F868F6" w:rsidP="00D5340D">
            <w:pPr>
              <w:pStyle w:val="ListParagraph"/>
              <w:numPr>
                <w:ilvl w:val="0"/>
                <w:numId w:val="7"/>
              </w:numPr>
              <w:suppressLineNumbers/>
              <w:suppressAutoHyphens/>
              <w:contextualSpacing w:val="0"/>
              <w:rPr>
                <w:kern w:val="22"/>
                <w:szCs w:val="22"/>
              </w:rPr>
            </w:pPr>
            <w:r w:rsidRPr="00D5340D">
              <w:rPr>
                <w:kern w:val="22"/>
                <w:szCs w:val="22"/>
              </w:rPr>
              <w:t>Egypt</w:t>
            </w:r>
          </w:p>
        </w:tc>
        <w:tc>
          <w:tcPr>
            <w:tcW w:w="4052" w:type="dxa"/>
            <w:tcBorders>
              <w:top w:val="single" w:sz="4" w:space="0" w:color="auto"/>
              <w:left w:val="single" w:sz="4" w:space="0" w:color="auto"/>
              <w:bottom w:val="single" w:sz="4" w:space="0" w:color="auto"/>
              <w:right w:val="single" w:sz="4" w:space="0" w:color="auto"/>
            </w:tcBorders>
          </w:tcPr>
          <w:p w14:paraId="05A02EF1" w14:textId="44341ADA" w:rsidR="00536037" w:rsidRPr="00D5340D" w:rsidRDefault="00F868F6" w:rsidP="00D5340D">
            <w:pPr>
              <w:suppressLineNumbers/>
              <w:suppressAutoHyphens/>
              <w:jc w:val="left"/>
              <w:rPr>
                <w:kern w:val="22"/>
                <w:szCs w:val="22"/>
              </w:rPr>
            </w:pPr>
            <w:r w:rsidRPr="00D5340D">
              <w:rPr>
                <w:kern w:val="22"/>
                <w:szCs w:val="22"/>
              </w:rPr>
              <w:t>Mr. Mohamed Reda Fishar</w:t>
            </w:r>
          </w:p>
        </w:tc>
      </w:tr>
      <w:tr w:rsidR="00536037" w:rsidRPr="00D5340D" w14:paraId="17760A05" w14:textId="77777777" w:rsidTr="00B55321">
        <w:trPr>
          <w:trHeight w:val="267"/>
        </w:trPr>
        <w:tc>
          <w:tcPr>
            <w:tcW w:w="5473" w:type="dxa"/>
            <w:tcBorders>
              <w:top w:val="single" w:sz="4" w:space="0" w:color="auto"/>
              <w:left w:val="single" w:sz="4" w:space="0" w:color="auto"/>
              <w:bottom w:val="single" w:sz="4" w:space="0" w:color="auto"/>
              <w:right w:val="single" w:sz="4" w:space="0" w:color="auto"/>
            </w:tcBorders>
            <w:hideMark/>
          </w:tcPr>
          <w:p w14:paraId="37F49B73" w14:textId="77777777" w:rsidR="00536037" w:rsidRPr="00D5340D" w:rsidRDefault="00536037" w:rsidP="00D5340D">
            <w:pPr>
              <w:numPr>
                <w:ilvl w:val="0"/>
                <w:numId w:val="7"/>
              </w:numPr>
              <w:suppressLineNumbers/>
              <w:suppressAutoHyphens/>
              <w:jc w:val="left"/>
              <w:rPr>
                <w:kern w:val="22"/>
                <w:szCs w:val="22"/>
              </w:rPr>
            </w:pPr>
            <w:r w:rsidRPr="00D5340D">
              <w:rPr>
                <w:kern w:val="22"/>
                <w:szCs w:val="22"/>
              </w:rPr>
              <w:t>South Africa</w:t>
            </w:r>
          </w:p>
        </w:tc>
        <w:tc>
          <w:tcPr>
            <w:tcW w:w="4052" w:type="dxa"/>
            <w:tcBorders>
              <w:top w:val="single" w:sz="4" w:space="0" w:color="auto"/>
              <w:left w:val="single" w:sz="4" w:space="0" w:color="auto"/>
              <w:bottom w:val="single" w:sz="4" w:space="0" w:color="auto"/>
              <w:right w:val="single" w:sz="4" w:space="0" w:color="auto"/>
            </w:tcBorders>
            <w:hideMark/>
          </w:tcPr>
          <w:p w14:paraId="3DFC69DD" w14:textId="77777777" w:rsidR="00536037" w:rsidRPr="00D5340D" w:rsidRDefault="00536037" w:rsidP="00D5340D">
            <w:pPr>
              <w:suppressLineNumbers/>
              <w:suppressAutoHyphens/>
              <w:jc w:val="left"/>
              <w:rPr>
                <w:kern w:val="22"/>
                <w:szCs w:val="22"/>
              </w:rPr>
            </w:pPr>
            <w:r w:rsidRPr="00D5340D">
              <w:rPr>
                <w:kern w:val="22"/>
                <w:szCs w:val="22"/>
              </w:rPr>
              <w:t>Ms. Ntakadzeni Tshidada</w:t>
            </w:r>
          </w:p>
        </w:tc>
      </w:tr>
      <w:tr w:rsidR="00B03C18" w:rsidRPr="00D5340D" w14:paraId="4A98E985" w14:textId="77777777" w:rsidTr="00B03C18">
        <w:trPr>
          <w:trHeight w:val="319"/>
        </w:trPr>
        <w:tc>
          <w:tcPr>
            <w:tcW w:w="9525" w:type="dxa"/>
            <w:gridSpan w:val="2"/>
            <w:tcBorders>
              <w:top w:val="single" w:sz="4" w:space="0" w:color="auto"/>
              <w:left w:val="single" w:sz="4" w:space="0" w:color="auto"/>
              <w:right w:val="single" w:sz="4" w:space="0" w:color="auto"/>
            </w:tcBorders>
          </w:tcPr>
          <w:p w14:paraId="77CE90E0" w14:textId="5AA801DA" w:rsidR="00B03C18" w:rsidRPr="00D5340D" w:rsidRDefault="00B03C18" w:rsidP="00D5340D">
            <w:pPr>
              <w:suppressLineNumbers/>
              <w:suppressAutoHyphens/>
              <w:jc w:val="left"/>
              <w:rPr>
                <w:kern w:val="22"/>
                <w:szCs w:val="22"/>
              </w:rPr>
            </w:pPr>
            <w:r w:rsidRPr="00D5340D">
              <w:rPr>
                <w:b/>
                <w:bCs/>
                <w:kern w:val="22"/>
                <w:szCs w:val="22"/>
              </w:rPr>
              <w:t>Asia-Pacific Group</w:t>
            </w:r>
          </w:p>
        </w:tc>
      </w:tr>
      <w:tr w:rsidR="00536037" w:rsidRPr="00D5340D" w14:paraId="1A1E067A" w14:textId="77777777" w:rsidTr="00B55321">
        <w:trPr>
          <w:trHeight w:val="255"/>
        </w:trPr>
        <w:tc>
          <w:tcPr>
            <w:tcW w:w="5473" w:type="dxa"/>
            <w:tcBorders>
              <w:top w:val="single" w:sz="4" w:space="0" w:color="auto"/>
              <w:left w:val="single" w:sz="4" w:space="0" w:color="auto"/>
              <w:bottom w:val="single" w:sz="4" w:space="0" w:color="auto"/>
              <w:right w:val="single" w:sz="4" w:space="0" w:color="auto"/>
            </w:tcBorders>
            <w:hideMark/>
          </w:tcPr>
          <w:p w14:paraId="6440E2DF" w14:textId="77777777" w:rsidR="00536037" w:rsidRPr="00D5340D" w:rsidRDefault="00536037" w:rsidP="00D5340D">
            <w:pPr>
              <w:numPr>
                <w:ilvl w:val="0"/>
                <w:numId w:val="7"/>
              </w:numPr>
              <w:suppressLineNumbers/>
              <w:suppressAutoHyphens/>
              <w:jc w:val="left"/>
              <w:rPr>
                <w:kern w:val="22"/>
                <w:szCs w:val="22"/>
              </w:rPr>
            </w:pPr>
            <w:r w:rsidRPr="00D5340D">
              <w:rPr>
                <w:kern w:val="22"/>
                <w:szCs w:val="22"/>
              </w:rPr>
              <w:t>China</w:t>
            </w:r>
          </w:p>
        </w:tc>
        <w:tc>
          <w:tcPr>
            <w:tcW w:w="4052" w:type="dxa"/>
            <w:tcBorders>
              <w:top w:val="single" w:sz="4" w:space="0" w:color="auto"/>
              <w:left w:val="single" w:sz="4" w:space="0" w:color="auto"/>
              <w:bottom w:val="single" w:sz="4" w:space="0" w:color="auto"/>
              <w:right w:val="single" w:sz="4" w:space="0" w:color="auto"/>
            </w:tcBorders>
            <w:hideMark/>
          </w:tcPr>
          <w:p w14:paraId="284C81D8" w14:textId="77777777" w:rsidR="00536037" w:rsidRPr="00D5340D" w:rsidRDefault="00536037" w:rsidP="00D5340D">
            <w:pPr>
              <w:suppressLineNumbers/>
              <w:suppressAutoHyphens/>
              <w:jc w:val="left"/>
              <w:rPr>
                <w:kern w:val="22"/>
                <w:szCs w:val="22"/>
              </w:rPr>
            </w:pPr>
            <w:r w:rsidRPr="00D5340D">
              <w:rPr>
                <w:kern w:val="22"/>
                <w:szCs w:val="22"/>
              </w:rPr>
              <w:t>Ms. Caiyun Zhao</w:t>
            </w:r>
          </w:p>
        </w:tc>
      </w:tr>
      <w:tr w:rsidR="00536037" w:rsidRPr="00D5340D" w14:paraId="10805600" w14:textId="77777777" w:rsidTr="00B55321">
        <w:trPr>
          <w:trHeight w:val="267"/>
        </w:trPr>
        <w:tc>
          <w:tcPr>
            <w:tcW w:w="5473" w:type="dxa"/>
            <w:tcBorders>
              <w:top w:val="single" w:sz="4" w:space="0" w:color="auto"/>
              <w:left w:val="single" w:sz="4" w:space="0" w:color="auto"/>
              <w:bottom w:val="single" w:sz="4" w:space="0" w:color="auto"/>
              <w:right w:val="single" w:sz="4" w:space="0" w:color="auto"/>
            </w:tcBorders>
            <w:hideMark/>
          </w:tcPr>
          <w:p w14:paraId="0CEB22FB" w14:textId="77777777" w:rsidR="00536037" w:rsidRPr="00D5340D" w:rsidRDefault="00536037" w:rsidP="00D5340D">
            <w:pPr>
              <w:numPr>
                <w:ilvl w:val="0"/>
                <w:numId w:val="7"/>
              </w:numPr>
              <w:suppressLineNumbers/>
              <w:suppressAutoHyphens/>
              <w:jc w:val="left"/>
              <w:rPr>
                <w:kern w:val="22"/>
                <w:szCs w:val="22"/>
              </w:rPr>
            </w:pPr>
            <w:r w:rsidRPr="00D5340D">
              <w:rPr>
                <w:kern w:val="22"/>
                <w:szCs w:val="22"/>
              </w:rPr>
              <w:t>Indonesia</w:t>
            </w:r>
          </w:p>
        </w:tc>
        <w:tc>
          <w:tcPr>
            <w:tcW w:w="4052" w:type="dxa"/>
            <w:tcBorders>
              <w:top w:val="single" w:sz="4" w:space="0" w:color="auto"/>
              <w:left w:val="single" w:sz="4" w:space="0" w:color="auto"/>
              <w:bottom w:val="single" w:sz="4" w:space="0" w:color="auto"/>
              <w:right w:val="single" w:sz="4" w:space="0" w:color="auto"/>
            </w:tcBorders>
            <w:hideMark/>
          </w:tcPr>
          <w:p w14:paraId="33A9B48D" w14:textId="77777777" w:rsidR="00536037" w:rsidRPr="00D5340D" w:rsidRDefault="00536037" w:rsidP="00D5340D">
            <w:pPr>
              <w:suppressLineNumbers/>
              <w:suppressAutoHyphens/>
              <w:jc w:val="left"/>
              <w:rPr>
                <w:kern w:val="22"/>
                <w:szCs w:val="22"/>
              </w:rPr>
            </w:pPr>
            <w:r w:rsidRPr="00D5340D">
              <w:rPr>
                <w:kern w:val="22"/>
                <w:szCs w:val="22"/>
              </w:rPr>
              <w:t>Ms. Titiek Setyawati</w:t>
            </w:r>
          </w:p>
        </w:tc>
      </w:tr>
      <w:tr w:rsidR="00536037" w:rsidRPr="00D5340D" w14:paraId="7E11AE60" w14:textId="77777777" w:rsidTr="00B55321">
        <w:trPr>
          <w:trHeight w:val="255"/>
        </w:trPr>
        <w:tc>
          <w:tcPr>
            <w:tcW w:w="5473" w:type="dxa"/>
            <w:tcBorders>
              <w:top w:val="single" w:sz="4" w:space="0" w:color="auto"/>
              <w:left w:val="single" w:sz="4" w:space="0" w:color="auto"/>
              <w:bottom w:val="single" w:sz="4" w:space="0" w:color="auto"/>
              <w:right w:val="single" w:sz="4" w:space="0" w:color="auto"/>
            </w:tcBorders>
            <w:hideMark/>
          </w:tcPr>
          <w:p w14:paraId="266FEA22" w14:textId="77777777" w:rsidR="00536037" w:rsidRPr="00D5340D" w:rsidRDefault="00536037" w:rsidP="00D5340D">
            <w:pPr>
              <w:numPr>
                <w:ilvl w:val="0"/>
                <w:numId w:val="7"/>
              </w:numPr>
              <w:suppressLineNumbers/>
              <w:suppressAutoHyphens/>
              <w:jc w:val="left"/>
              <w:rPr>
                <w:kern w:val="22"/>
                <w:szCs w:val="22"/>
              </w:rPr>
            </w:pPr>
            <w:r w:rsidRPr="00D5340D">
              <w:rPr>
                <w:kern w:val="22"/>
                <w:szCs w:val="22"/>
              </w:rPr>
              <w:t>Malaysia</w:t>
            </w:r>
          </w:p>
        </w:tc>
        <w:tc>
          <w:tcPr>
            <w:tcW w:w="4052" w:type="dxa"/>
            <w:tcBorders>
              <w:top w:val="single" w:sz="4" w:space="0" w:color="auto"/>
              <w:left w:val="single" w:sz="4" w:space="0" w:color="auto"/>
              <w:bottom w:val="single" w:sz="4" w:space="0" w:color="auto"/>
              <w:right w:val="single" w:sz="4" w:space="0" w:color="auto"/>
            </w:tcBorders>
            <w:hideMark/>
          </w:tcPr>
          <w:p w14:paraId="2E75F3AB" w14:textId="77777777" w:rsidR="00536037" w:rsidRPr="00D5340D" w:rsidRDefault="00536037" w:rsidP="00D5340D">
            <w:pPr>
              <w:suppressLineNumbers/>
              <w:suppressAutoHyphens/>
              <w:jc w:val="left"/>
              <w:rPr>
                <w:kern w:val="22"/>
                <w:szCs w:val="22"/>
              </w:rPr>
            </w:pPr>
            <w:r w:rsidRPr="00D5340D">
              <w:rPr>
                <w:kern w:val="22"/>
                <w:szCs w:val="22"/>
              </w:rPr>
              <w:t>Ms. Lailatul Jumaiyah Binti Saleh Huddin</w:t>
            </w:r>
          </w:p>
        </w:tc>
      </w:tr>
      <w:tr w:rsidR="00B03C18" w:rsidRPr="00D5340D" w14:paraId="0C203DDD" w14:textId="77777777" w:rsidTr="00B03C18">
        <w:trPr>
          <w:trHeight w:val="307"/>
        </w:trPr>
        <w:tc>
          <w:tcPr>
            <w:tcW w:w="9525" w:type="dxa"/>
            <w:gridSpan w:val="2"/>
            <w:tcBorders>
              <w:top w:val="single" w:sz="4" w:space="0" w:color="auto"/>
              <w:left w:val="single" w:sz="4" w:space="0" w:color="auto"/>
              <w:right w:val="single" w:sz="4" w:space="0" w:color="auto"/>
            </w:tcBorders>
          </w:tcPr>
          <w:p w14:paraId="5E8E1749" w14:textId="5B249422" w:rsidR="00B03C18" w:rsidRPr="00D5340D" w:rsidRDefault="00B03C18" w:rsidP="00D5340D">
            <w:pPr>
              <w:suppressLineNumbers/>
              <w:suppressAutoHyphens/>
              <w:jc w:val="left"/>
              <w:rPr>
                <w:kern w:val="22"/>
                <w:szCs w:val="22"/>
              </w:rPr>
            </w:pPr>
            <w:r w:rsidRPr="00D5340D">
              <w:rPr>
                <w:b/>
                <w:kern w:val="22"/>
                <w:szCs w:val="22"/>
              </w:rPr>
              <w:t>Eastern European Group</w:t>
            </w:r>
          </w:p>
        </w:tc>
      </w:tr>
      <w:tr w:rsidR="00536037" w:rsidRPr="00D5340D" w14:paraId="6DB59195" w14:textId="77777777" w:rsidTr="00B55321">
        <w:trPr>
          <w:trHeight w:val="267"/>
        </w:trPr>
        <w:tc>
          <w:tcPr>
            <w:tcW w:w="5473" w:type="dxa"/>
            <w:tcBorders>
              <w:top w:val="single" w:sz="4" w:space="0" w:color="auto"/>
              <w:left w:val="single" w:sz="4" w:space="0" w:color="auto"/>
              <w:bottom w:val="single" w:sz="4" w:space="0" w:color="auto"/>
              <w:right w:val="single" w:sz="4" w:space="0" w:color="auto"/>
            </w:tcBorders>
          </w:tcPr>
          <w:p w14:paraId="014C48B5" w14:textId="77777777" w:rsidR="00536037" w:rsidRPr="00D5340D" w:rsidRDefault="00536037" w:rsidP="00D5340D">
            <w:pPr>
              <w:numPr>
                <w:ilvl w:val="0"/>
                <w:numId w:val="7"/>
              </w:numPr>
              <w:suppressLineNumbers/>
              <w:suppressAutoHyphens/>
              <w:jc w:val="left"/>
              <w:rPr>
                <w:kern w:val="22"/>
                <w:szCs w:val="22"/>
              </w:rPr>
            </w:pPr>
            <w:r w:rsidRPr="00D5340D">
              <w:rPr>
                <w:kern w:val="22"/>
                <w:szCs w:val="22"/>
              </w:rPr>
              <w:t>Belarus</w:t>
            </w:r>
          </w:p>
        </w:tc>
        <w:tc>
          <w:tcPr>
            <w:tcW w:w="4052" w:type="dxa"/>
            <w:tcBorders>
              <w:top w:val="single" w:sz="4" w:space="0" w:color="auto"/>
              <w:left w:val="single" w:sz="4" w:space="0" w:color="auto"/>
              <w:bottom w:val="single" w:sz="4" w:space="0" w:color="auto"/>
              <w:right w:val="single" w:sz="4" w:space="0" w:color="auto"/>
            </w:tcBorders>
          </w:tcPr>
          <w:p w14:paraId="668DEC77" w14:textId="77777777" w:rsidR="00536037" w:rsidRPr="00D5340D" w:rsidRDefault="00536037" w:rsidP="00D5340D">
            <w:pPr>
              <w:suppressLineNumbers/>
              <w:suppressAutoHyphens/>
              <w:jc w:val="left"/>
              <w:rPr>
                <w:kern w:val="22"/>
                <w:szCs w:val="22"/>
              </w:rPr>
            </w:pPr>
            <w:r w:rsidRPr="00D5340D">
              <w:rPr>
                <w:kern w:val="22"/>
                <w:szCs w:val="22"/>
              </w:rPr>
              <w:t>Ms. Tatsiana Lipinskaya</w:t>
            </w:r>
          </w:p>
        </w:tc>
      </w:tr>
      <w:tr w:rsidR="00536037" w:rsidRPr="00D5340D" w14:paraId="55859451" w14:textId="77777777" w:rsidTr="00B55321">
        <w:trPr>
          <w:trHeight w:val="267"/>
        </w:trPr>
        <w:tc>
          <w:tcPr>
            <w:tcW w:w="5473" w:type="dxa"/>
            <w:tcBorders>
              <w:top w:val="single" w:sz="4" w:space="0" w:color="auto"/>
              <w:left w:val="single" w:sz="4" w:space="0" w:color="auto"/>
              <w:bottom w:val="single" w:sz="4" w:space="0" w:color="auto"/>
              <w:right w:val="single" w:sz="4" w:space="0" w:color="auto"/>
            </w:tcBorders>
          </w:tcPr>
          <w:p w14:paraId="699EEC33" w14:textId="77777777" w:rsidR="00536037" w:rsidRPr="00D5340D" w:rsidRDefault="00536037" w:rsidP="00D5340D">
            <w:pPr>
              <w:numPr>
                <w:ilvl w:val="0"/>
                <w:numId w:val="7"/>
              </w:numPr>
              <w:suppressLineNumbers/>
              <w:suppressAutoHyphens/>
              <w:jc w:val="left"/>
              <w:rPr>
                <w:kern w:val="22"/>
                <w:szCs w:val="22"/>
              </w:rPr>
            </w:pPr>
            <w:r w:rsidRPr="00D5340D">
              <w:rPr>
                <w:kern w:val="22"/>
                <w:szCs w:val="22"/>
              </w:rPr>
              <w:t>Bosnia and Herzegovina</w:t>
            </w:r>
          </w:p>
        </w:tc>
        <w:tc>
          <w:tcPr>
            <w:tcW w:w="4052" w:type="dxa"/>
            <w:tcBorders>
              <w:top w:val="single" w:sz="4" w:space="0" w:color="auto"/>
              <w:left w:val="single" w:sz="4" w:space="0" w:color="auto"/>
              <w:bottom w:val="single" w:sz="4" w:space="0" w:color="auto"/>
              <w:right w:val="single" w:sz="4" w:space="0" w:color="auto"/>
            </w:tcBorders>
          </w:tcPr>
          <w:p w14:paraId="10D85019" w14:textId="77777777" w:rsidR="00536037" w:rsidRPr="00D5340D" w:rsidRDefault="00536037" w:rsidP="00D5340D">
            <w:pPr>
              <w:suppressLineNumbers/>
              <w:suppressAutoHyphens/>
              <w:jc w:val="left"/>
              <w:rPr>
                <w:kern w:val="22"/>
                <w:szCs w:val="22"/>
              </w:rPr>
            </w:pPr>
            <w:r w:rsidRPr="00D5340D">
              <w:rPr>
                <w:kern w:val="22"/>
                <w:szCs w:val="22"/>
              </w:rPr>
              <w:t>Mr. Samir Djug</w:t>
            </w:r>
          </w:p>
        </w:tc>
      </w:tr>
      <w:tr w:rsidR="00536037" w:rsidRPr="00D5340D" w14:paraId="2D4BC074" w14:textId="77777777" w:rsidTr="00B55321">
        <w:trPr>
          <w:trHeight w:val="267"/>
        </w:trPr>
        <w:tc>
          <w:tcPr>
            <w:tcW w:w="5473" w:type="dxa"/>
            <w:tcBorders>
              <w:top w:val="single" w:sz="4" w:space="0" w:color="auto"/>
              <w:left w:val="single" w:sz="4" w:space="0" w:color="auto"/>
              <w:bottom w:val="single" w:sz="4" w:space="0" w:color="auto"/>
              <w:right w:val="single" w:sz="4" w:space="0" w:color="auto"/>
            </w:tcBorders>
            <w:hideMark/>
          </w:tcPr>
          <w:p w14:paraId="0097BAFA" w14:textId="77777777" w:rsidR="00536037" w:rsidRPr="00D5340D" w:rsidRDefault="00536037" w:rsidP="00D5340D">
            <w:pPr>
              <w:numPr>
                <w:ilvl w:val="0"/>
                <w:numId w:val="7"/>
              </w:numPr>
              <w:suppressLineNumbers/>
              <w:suppressAutoHyphens/>
              <w:jc w:val="left"/>
              <w:rPr>
                <w:kern w:val="22"/>
                <w:szCs w:val="22"/>
              </w:rPr>
            </w:pPr>
            <w:r w:rsidRPr="00D5340D">
              <w:rPr>
                <w:kern w:val="22"/>
                <w:szCs w:val="22"/>
              </w:rPr>
              <w:t>Croatia</w:t>
            </w:r>
          </w:p>
        </w:tc>
        <w:tc>
          <w:tcPr>
            <w:tcW w:w="4052" w:type="dxa"/>
            <w:tcBorders>
              <w:top w:val="single" w:sz="4" w:space="0" w:color="auto"/>
              <w:left w:val="single" w:sz="4" w:space="0" w:color="auto"/>
              <w:bottom w:val="single" w:sz="4" w:space="0" w:color="auto"/>
              <w:right w:val="single" w:sz="4" w:space="0" w:color="auto"/>
            </w:tcBorders>
            <w:hideMark/>
          </w:tcPr>
          <w:p w14:paraId="57ECAA3D" w14:textId="77777777" w:rsidR="00536037" w:rsidRPr="00D5340D" w:rsidRDefault="00536037" w:rsidP="00D5340D">
            <w:pPr>
              <w:suppressLineNumbers/>
              <w:suppressAutoHyphens/>
              <w:jc w:val="left"/>
              <w:rPr>
                <w:kern w:val="22"/>
                <w:szCs w:val="22"/>
              </w:rPr>
            </w:pPr>
            <w:r w:rsidRPr="00D5340D">
              <w:rPr>
                <w:kern w:val="22"/>
                <w:szCs w:val="22"/>
              </w:rPr>
              <w:t>Mr. Aljoša Duplić</w:t>
            </w:r>
          </w:p>
        </w:tc>
      </w:tr>
      <w:tr w:rsidR="00B03C18" w:rsidRPr="00D5340D" w14:paraId="22872617" w14:textId="77777777" w:rsidTr="00B03C18">
        <w:trPr>
          <w:trHeight w:val="295"/>
        </w:trPr>
        <w:tc>
          <w:tcPr>
            <w:tcW w:w="9525" w:type="dxa"/>
            <w:gridSpan w:val="2"/>
            <w:tcBorders>
              <w:top w:val="single" w:sz="4" w:space="0" w:color="auto"/>
              <w:left w:val="single" w:sz="4" w:space="0" w:color="auto"/>
              <w:right w:val="single" w:sz="4" w:space="0" w:color="auto"/>
            </w:tcBorders>
          </w:tcPr>
          <w:p w14:paraId="2A6C946F" w14:textId="62798397" w:rsidR="00B03C18" w:rsidRPr="00D5340D" w:rsidRDefault="00B03C18" w:rsidP="00D5340D">
            <w:pPr>
              <w:suppressLineNumbers/>
              <w:suppressAutoHyphens/>
              <w:jc w:val="left"/>
              <w:rPr>
                <w:kern w:val="22"/>
                <w:szCs w:val="22"/>
              </w:rPr>
            </w:pPr>
            <w:r w:rsidRPr="00D5340D">
              <w:rPr>
                <w:b/>
                <w:kern w:val="22"/>
                <w:szCs w:val="22"/>
              </w:rPr>
              <w:t>Latin American and Caribbean Group</w:t>
            </w:r>
          </w:p>
        </w:tc>
      </w:tr>
      <w:tr w:rsidR="00536037" w:rsidRPr="00D5340D" w14:paraId="033A4073" w14:textId="77777777" w:rsidTr="00B55321">
        <w:trPr>
          <w:trHeight w:val="255"/>
        </w:trPr>
        <w:tc>
          <w:tcPr>
            <w:tcW w:w="5473" w:type="dxa"/>
            <w:tcBorders>
              <w:top w:val="single" w:sz="4" w:space="0" w:color="auto"/>
              <w:left w:val="single" w:sz="4" w:space="0" w:color="auto"/>
              <w:bottom w:val="single" w:sz="4" w:space="0" w:color="auto"/>
              <w:right w:val="single" w:sz="4" w:space="0" w:color="auto"/>
            </w:tcBorders>
            <w:hideMark/>
          </w:tcPr>
          <w:p w14:paraId="0BD345DC" w14:textId="77777777" w:rsidR="00536037" w:rsidRPr="00D5340D" w:rsidRDefault="00536037" w:rsidP="00D5340D">
            <w:pPr>
              <w:numPr>
                <w:ilvl w:val="0"/>
                <w:numId w:val="7"/>
              </w:numPr>
              <w:suppressLineNumbers/>
              <w:suppressAutoHyphens/>
              <w:jc w:val="left"/>
              <w:rPr>
                <w:kern w:val="22"/>
                <w:szCs w:val="22"/>
              </w:rPr>
            </w:pPr>
            <w:r w:rsidRPr="00D5340D">
              <w:rPr>
                <w:kern w:val="22"/>
                <w:szCs w:val="22"/>
              </w:rPr>
              <w:t>Argentina</w:t>
            </w:r>
          </w:p>
        </w:tc>
        <w:tc>
          <w:tcPr>
            <w:tcW w:w="4052" w:type="dxa"/>
            <w:tcBorders>
              <w:top w:val="single" w:sz="4" w:space="0" w:color="auto"/>
              <w:left w:val="single" w:sz="4" w:space="0" w:color="auto"/>
              <w:bottom w:val="single" w:sz="4" w:space="0" w:color="auto"/>
              <w:right w:val="single" w:sz="4" w:space="0" w:color="auto"/>
            </w:tcBorders>
            <w:hideMark/>
          </w:tcPr>
          <w:p w14:paraId="432BD294" w14:textId="77777777" w:rsidR="00536037" w:rsidRPr="00D5340D" w:rsidRDefault="00536037" w:rsidP="00D5340D">
            <w:pPr>
              <w:suppressLineNumbers/>
              <w:suppressAutoHyphens/>
              <w:jc w:val="left"/>
              <w:rPr>
                <w:kern w:val="22"/>
                <w:szCs w:val="22"/>
              </w:rPr>
            </w:pPr>
            <w:r w:rsidRPr="00D5340D">
              <w:rPr>
                <w:kern w:val="22"/>
                <w:szCs w:val="22"/>
              </w:rPr>
              <w:t>Ms. Inés Kasulin</w:t>
            </w:r>
          </w:p>
        </w:tc>
      </w:tr>
      <w:tr w:rsidR="00536037" w:rsidRPr="00D5340D" w14:paraId="098F4447" w14:textId="77777777" w:rsidTr="00B55321">
        <w:trPr>
          <w:trHeight w:val="255"/>
        </w:trPr>
        <w:tc>
          <w:tcPr>
            <w:tcW w:w="5473" w:type="dxa"/>
            <w:tcBorders>
              <w:top w:val="single" w:sz="4" w:space="0" w:color="auto"/>
              <w:left w:val="single" w:sz="4" w:space="0" w:color="auto"/>
              <w:bottom w:val="single" w:sz="4" w:space="0" w:color="auto"/>
              <w:right w:val="single" w:sz="4" w:space="0" w:color="auto"/>
            </w:tcBorders>
            <w:hideMark/>
          </w:tcPr>
          <w:p w14:paraId="6CC73698" w14:textId="77777777" w:rsidR="00536037" w:rsidRPr="00D5340D" w:rsidRDefault="00536037" w:rsidP="00D5340D">
            <w:pPr>
              <w:numPr>
                <w:ilvl w:val="0"/>
                <w:numId w:val="7"/>
              </w:numPr>
              <w:suppressLineNumbers/>
              <w:suppressAutoHyphens/>
              <w:jc w:val="left"/>
              <w:rPr>
                <w:kern w:val="22"/>
                <w:szCs w:val="22"/>
              </w:rPr>
            </w:pPr>
            <w:r w:rsidRPr="00D5340D">
              <w:rPr>
                <w:kern w:val="22"/>
                <w:szCs w:val="22"/>
              </w:rPr>
              <w:t>Chile</w:t>
            </w:r>
          </w:p>
        </w:tc>
        <w:tc>
          <w:tcPr>
            <w:tcW w:w="4052" w:type="dxa"/>
            <w:tcBorders>
              <w:top w:val="single" w:sz="4" w:space="0" w:color="auto"/>
              <w:left w:val="single" w:sz="4" w:space="0" w:color="auto"/>
              <w:bottom w:val="single" w:sz="4" w:space="0" w:color="auto"/>
              <w:right w:val="single" w:sz="4" w:space="0" w:color="auto"/>
            </w:tcBorders>
            <w:hideMark/>
          </w:tcPr>
          <w:p w14:paraId="3186559D" w14:textId="77777777" w:rsidR="00536037" w:rsidRPr="00D5340D" w:rsidRDefault="00536037" w:rsidP="00D5340D">
            <w:pPr>
              <w:suppressLineNumbers/>
              <w:suppressAutoHyphens/>
              <w:jc w:val="left"/>
              <w:rPr>
                <w:kern w:val="22"/>
                <w:szCs w:val="22"/>
              </w:rPr>
            </w:pPr>
            <w:r w:rsidRPr="00D5340D">
              <w:rPr>
                <w:kern w:val="22"/>
                <w:szCs w:val="22"/>
              </w:rPr>
              <w:t>Ms. Paulina Stowhas</w:t>
            </w:r>
          </w:p>
        </w:tc>
      </w:tr>
      <w:tr w:rsidR="00536037" w:rsidRPr="00D5340D" w14:paraId="269A8B77" w14:textId="77777777" w:rsidTr="00B55321">
        <w:trPr>
          <w:trHeight w:val="267"/>
        </w:trPr>
        <w:tc>
          <w:tcPr>
            <w:tcW w:w="5473" w:type="dxa"/>
            <w:tcBorders>
              <w:top w:val="single" w:sz="4" w:space="0" w:color="auto"/>
              <w:left w:val="single" w:sz="4" w:space="0" w:color="auto"/>
              <w:bottom w:val="single" w:sz="4" w:space="0" w:color="auto"/>
              <w:right w:val="single" w:sz="4" w:space="0" w:color="auto"/>
            </w:tcBorders>
            <w:hideMark/>
          </w:tcPr>
          <w:p w14:paraId="583AFBE8" w14:textId="77777777" w:rsidR="00536037" w:rsidRPr="00D5340D" w:rsidRDefault="00536037" w:rsidP="00D5340D">
            <w:pPr>
              <w:numPr>
                <w:ilvl w:val="0"/>
                <w:numId w:val="7"/>
              </w:numPr>
              <w:suppressLineNumbers/>
              <w:suppressAutoHyphens/>
              <w:jc w:val="left"/>
              <w:rPr>
                <w:kern w:val="22"/>
                <w:szCs w:val="22"/>
              </w:rPr>
            </w:pPr>
            <w:r w:rsidRPr="00D5340D">
              <w:rPr>
                <w:kern w:val="22"/>
                <w:szCs w:val="22"/>
              </w:rPr>
              <w:t>Cuba</w:t>
            </w:r>
          </w:p>
        </w:tc>
        <w:tc>
          <w:tcPr>
            <w:tcW w:w="4052" w:type="dxa"/>
            <w:tcBorders>
              <w:top w:val="single" w:sz="4" w:space="0" w:color="auto"/>
              <w:left w:val="single" w:sz="4" w:space="0" w:color="auto"/>
              <w:bottom w:val="single" w:sz="4" w:space="0" w:color="auto"/>
              <w:right w:val="single" w:sz="4" w:space="0" w:color="auto"/>
            </w:tcBorders>
            <w:hideMark/>
          </w:tcPr>
          <w:p w14:paraId="69DEE23F" w14:textId="77777777" w:rsidR="00536037" w:rsidRPr="00D5340D" w:rsidRDefault="00536037" w:rsidP="00D5340D">
            <w:pPr>
              <w:suppressLineNumbers/>
              <w:suppressAutoHyphens/>
              <w:jc w:val="left"/>
              <w:rPr>
                <w:kern w:val="22"/>
                <w:szCs w:val="22"/>
              </w:rPr>
            </w:pPr>
            <w:r w:rsidRPr="00D5340D">
              <w:rPr>
                <w:kern w:val="22"/>
                <w:szCs w:val="22"/>
              </w:rPr>
              <w:t>Ms. Marvis Esther Suárez Romero</w:t>
            </w:r>
          </w:p>
        </w:tc>
      </w:tr>
      <w:tr w:rsidR="00B03C18" w:rsidRPr="00D5340D" w14:paraId="1C4E7C11" w14:textId="77777777" w:rsidTr="00B03C18">
        <w:trPr>
          <w:trHeight w:val="325"/>
        </w:trPr>
        <w:tc>
          <w:tcPr>
            <w:tcW w:w="9525" w:type="dxa"/>
            <w:gridSpan w:val="2"/>
            <w:tcBorders>
              <w:top w:val="single" w:sz="4" w:space="0" w:color="auto"/>
              <w:left w:val="single" w:sz="4" w:space="0" w:color="auto"/>
              <w:right w:val="single" w:sz="4" w:space="0" w:color="auto"/>
            </w:tcBorders>
          </w:tcPr>
          <w:p w14:paraId="1E64CE63" w14:textId="1D094F4C" w:rsidR="00B03C18" w:rsidRPr="00D5340D" w:rsidRDefault="00B03C18" w:rsidP="00D5340D">
            <w:pPr>
              <w:suppressLineNumbers/>
              <w:suppressAutoHyphens/>
              <w:jc w:val="left"/>
              <w:rPr>
                <w:kern w:val="22"/>
                <w:szCs w:val="22"/>
              </w:rPr>
            </w:pPr>
            <w:r w:rsidRPr="00D5340D">
              <w:rPr>
                <w:b/>
                <w:kern w:val="22"/>
                <w:szCs w:val="22"/>
              </w:rPr>
              <w:t>Western European and Others Group</w:t>
            </w:r>
          </w:p>
        </w:tc>
      </w:tr>
      <w:tr w:rsidR="00536037" w:rsidRPr="00D5340D" w14:paraId="386722E1" w14:textId="77777777" w:rsidTr="00B55321">
        <w:trPr>
          <w:trHeight w:val="255"/>
        </w:trPr>
        <w:tc>
          <w:tcPr>
            <w:tcW w:w="5473" w:type="dxa"/>
            <w:tcBorders>
              <w:top w:val="single" w:sz="4" w:space="0" w:color="auto"/>
              <w:left w:val="single" w:sz="4" w:space="0" w:color="auto"/>
              <w:bottom w:val="single" w:sz="4" w:space="0" w:color="auto"/>
              <w:right w:val="single" w:sz="4" w:space="0" w:color="auto"/>
            </w:tcBorders>
            <w:hideMark/>
          </w:tcPr>
          <w:p w14:paraId="00480E45" w14:textId="77777777" w:rsidR="00536037" w:rsidRPr="00D5340D" w:rsidRDefault="00536037" w:rsidP="00D5340D">
            <w:pPr>
              <w:numPr>
                <w:ilvl w:val="0"/>
                <w:numId w:val="7"/>
              </w:numPr>
              <w:suppressLineNumbers/>
              <w:suppressAutoHyphens/>
              <w:jc w:val="left"/>
              <w:rPr>
                <w:kern w:val="22"/>
                <w:szCs w:val="22"/>
              </w:rPr>
            </w:pPr>
            <w:r w:rsidRPr="00D5340D">
              <w:rPr>
                <w:kern w:val="22"/>
                <w:szCs w:val="22"/>
              </w:rPr>
              <w:t>Australia</w:t>
            </w:r>
          </w:p>
        </w:tc>
        <w:tc>
          <w:tcPr>
            <w:tcW w:w="4052" w:type="dxa"/>
            <w:tcBorders>
              <w:top w:val="single" w:sz="4" w:space="0" w:color="auto"/>
              <w:left w:val="single" w:sz="4" w:space="0" w:color="auto"/>
              <w:bottom w:val="single" w:sz="4" w:space="0" w:color="auto"/>
              <w:right w:val="single" w:sz="4" w:space="0" w:color="auto"/>
            </w:tcBorders>
            <w:hideMark/>
          </w:tcPr>
          <w:p w14:paraId="67580FE8" w14:textId="77777777" w:rsidR="00536037" w:rsidRPr="00D5340D" w:rsidRDefault="00536037" w:rsidP="00D5340D">
            <w:pPr>
              <w:suppressLineNumbers/>
              <w:suppressAutoHyphens/>
              <w:jc w:val="left"/>
              <w:rPr>
                <w:kern w:val="22"/>
                <w:szCs w:val="22"/>
              </w:rPr>
            </w:pPr>
            <w:r w:rsidRPr="00D5340D">
              <w:rPr>
                <w:kern w:val="22"/>
                <w:szCs w:val="22"/>
              </w:rPr>
              <w:t>Mr. Andrew Sheppard</w:t>
            </w:r>
          </w:p>
        </w:tc>
      </w:tr>
      <w:tr w:rsidR="00536037" w:rsidRPr="00D5340D" w14:paraId="48937445" w14:textId="77777777" w:rsidTr="00B55321">
        <w:trPr>
          <w:trHeight w:val="255"/>
        </w:trPr>
        <w:tc>
          <w:tcPr>
            <w:tcW w:w="5473" w:type="dxa"/>
            <w:tcBorders>
              <w:top w:val="single" w:sz="4" w:space="0" w:color="auto"/>
              <w:left w:val="single" w:sz="4" w:space="0" w:color="auto"/>
              <w:bottom w:val="single" w:sz="4" w:space="0" w:color="auto"/>
              <w:right w:val="single" w:sz="4" w:space="0" w:color="auto"/>
            </w:tcBorders>
            <w:hideMark/>
          </w:tcPr>
          <w:p w14:paraId="67B1F3AB" w14:textId="77777777" w:rsidR="00536037" w:rsidRPr="00D5340D" w:rsidRDefault="00536037" w:rsidP="00D5340D">
            <w:pPr>
              <w:numPr>
                <w:ilvl w:val="0"/>
                <w:numId w:val="7"/>
              </w:numPr>
              <w:suppressLineNumbers/>
              <w:suppressAutoHyphens/>
              <w:jc w:val="left"/>
              <w:rPr>
                <w:kern w:val="22"/>
                <w:szCs w:val="22"/>
              </w:rPr>
            </w:pPr>
            <w:r w:rsidRPr="00D5340D">
              <w:rPr>
                <w:kern w:val="22"/>
                <w:szCs w:val="22"/>
              </w:rPr>
              <w:t>Norway</w:t>
            </w:r>
          </w:p>
        </w:tc>
        <w:tc>
          <w:tcPr>
            <w:tcW w:w="4052" w:type="dxa"/>
            <w:tcBorders>
              <w:top w:val="single" w:sz="4" w:space="0" w:color="auto"/>
              <w:left w:val="single" w:sz="4" w:space="0" w:color="auto"/>
              <w:bottom w:val="single" w:sz="4" w:space="0" w:color="auto"/>
              <w:right w:val="single" w:sz="4" w:space="0" w:color="auto"/>
            </w:tcBorders>
            <w:hideMark/>
          </w:tcPr>
          <w:p w14:paraId="30DDD079" w14:textId="77777777" w:rsidR="00536037" w:rsidRPr="00D5340D" w:rsidRDefault="00536037" w:rsidP="00D5340D">
            <w:pPr>
              <w:suppressLineNumbers/>
              <w:suppressAutoHyphens/>
              <w:jc w:val="left"/>
              <w:rPr>
                <w:kern w:val="22"/>
                <w:szCs w:val="22"/>
              </w:rPr>
            </w:pPr>
            <w:r w:rsidRPr="00D5340D">
              <w:rPr>
                <w:kern w:val="22"/>
                <w:szCs w:val="22"/>
              </w:rPr>
              <w:t>Mr. Esten Ødegaard</w:t>
            </w:r>
          </w:p>
        </w:tc>
      </w:tr>
      <w:tr w:rsidR="00536037" w:rsidRPr="00D5340D" w14:paraId="43CFF6EA" w14:textId="77777777" w:rsidTr="00B55321">
        <w:trPr>
          <w:trHeight w:val="267"/>
        </w:trPr>
        <w:tc>
          <w:tcPr>
            <w:tcW w:w="5473" w:type="dxa"/>
            <w:tcBorders>
              <w:top w:val="single" w:sz="4" w:space="0" w:color="auto"/>
              <w:left w:val="single" w:sz="4" w:space="0" w:color="auto"/>
              <w:bottom w:val="single" w:sz="4" w:space="0" w:color="auto"/>
              <w:right w:val="single" w:sz="4" w:space="0" w:color="auto"/>
            </w:tcBorders>
            <w:hideMark/>
          </w:tcPr>
          <w:p w14:paraId="5BE04B63" w14:textId="77777777" w:rsidR="00536037" w:rsidRPr="00D5340D" w:rsidRDefault="00536037" w:rsidP="00D5340D">
            <w:pPr>
              <w:numPr>
                <w:ilvl w:val="0"/>
                <w:numId w:val="7"/>
              </w:numPr>
              <w:suppressLineNumbers/>
              <w:suppressAutoHyphens/>
              <w:jc w:val="left"/>
              <w:rPr>
                <w:kern w:val="22"/>
                <w:szCs w:val="22"/>
              </w:rPr>
            </w:pPr>
            <w:r w:rsidRPr="00D5340D">
              <w:rPr>
                <w:kern w:val="22"/>
                <w:szCs w:val="22"/>
              </w:rPr>
              <w:t>Sweden</w:t>
            </w:r>
          </w:p>
        </w:tc>
        <w:tc>
          <w:tcPr>
            <w:tcW w:w="4052" w:type="dxa"/>
            <w:tcBorders>
              <w:top w:val="single" w:sz="4" w:space="0" w:color="auto"/>
              <w:left w:val="single" w:sz="4" w:space="0" w:color="auto"/>
              <w:bottom w:val="single" w:sz="4" w:space="0" w:color="auto"/>
              <w:right w:val="single" w:sz="4" w:space="0" w:color="auto"/>
            </w:tcBorders>
            <w:hideMark/>
          </w:tcPr>
          <w:p w14:paraId="46B90A61" w14:textId="77777777" w:rsidR="00536037" w:rsidRPr="00D5340D" w:rsidRDefault="00536037" w:rsidP="00D5340D">
            <w:pPr>
              <w:suppressLineNumbers/>
              <w:suppressAutoHyphens/>
              <w:jc w:val="left"/>
              <w:rPr>
                <w:kern w:val="22"/>
                <w:szCs w:val="22"/>
              </w:rPr>
            </w:pPr>
            <w:r w:rsidRPr="00D5340D">
              <w:rPr>
                <w:kern w:val="22"/>
                <w:szCs w:val="22"/>
              </w:rPr>
              <w:t>Ms. Melanie Josefsson</w:t>
            </w:r>
          </w:p>
        </w:tc>
      </w:tr>
      <w:tr w:rsidR="00B03C18" w:rsidRPr="00D5340D" w14:paraId="5D59BEAB" w14:textId="77777777" w:rsidTr="00B03C18">
        <w:trPr>
          <w:trHeight w:val="313"/>
        </w:trPr>
        <w:tc>
          <w:tcPr>
            <w:tcW w:w="9525" w:type="dxa"/>
            <w:gridSpan w:val="2"/>
            <w:tcBorders>
              <w:top w:val="single" w:sz="4" w:space="0" w:color="auto"/>
              <w:left w:val="single" w:sz="4" w:space="0" w:color="auto"/>
              <w:right w:val="single" w:sz="4" w:space="0" w:color="auto"/>
            </w:tcBorders>
          </w:tcPr>
          <w:p w14:paraId="6BD8203D" w14:textId="58E3E46A" w:rsidR="00B03C18" w:rsidRPr="00D5340D" w:rsidRDefault="00B03C18" w:rsidP="00D5340D">
            <w:pPr>
              <w:suppressLineNumbers/>
              <w:suppressAutoHyphens/>
              <w:jc w:val="left"/>
              <w:rPr>
                <w:kern w:val="22"/>
                <w:szCs w:val="22"/>
              </w:rPr>
            </w:pPr>
            <w:r w:rsidRPr="00D5340D">
              <w:rPr>
                <w:b/>
                <w:kern w:val="22"/>
                <w:szCs w:val="22"/>
              </w:rPr>
              <w:t xml:space="preserve">Indigenous </w:t>
            </w:r>
            <w:r w:rsidR="00872AC9" w:rsidRPr="00D5340D">
              <w:rPr>
                <w:b/>
                <w:kern w:val="22"/>
                <w:szCs w:val="22"/>
              </w:rPr>
              <w:t>p</w:t>
            </w:r>
            <w:r w:rsidRPr="00D5340D">
              <w:rPr>
                <w:b/>
                <w:kern w:val="22"/>
                <w:szCs w:val="22"/>
              </w:rPr>
              <w:t xml:space="preserve">eoples and </w:t>
            </w:r>
            <w:r w:rsidR="00872AC9" w:rsidRPr="00D5340D">
              <w:rPr>
                <w:b/>
                <w:kern w:val="22"/>
                <w:szCs w:val="22"/>
              </w:rPr>
              <w:t>l</w:t>
            </w:r>
            <w:r w:rsidRPr="00D5340D">
              <w:rPr>
                <w:b/>
                <w:kern w:val="22"/>
                <w:szCs w:val="22"/>
              </w:rPr>
              <w:t xml:space="preserve">ocal </w:t>
            </w:r>
            <w:r w:rsidR="00872AC9" w:rsidRPr="00D5340D">
              <w:rPr>
                <w:b/>
                <w:kern w:val="22"/>
                <w:szCs w:val="22"/>
              </w:rPr>
              <w:t>c</w:t>
            </w:r>
            <w:r w:rsidRPr="00D5340D">
              <w:rPr>
                <w:b/>
                <w:kern w:val="22"/>
                <w:szCs w:val="22"/>
              </w:rPr>
              <w:t>ommunities</w:t>
            </w:r>
          </w:p>
        </w:tc>
      </w:tr>
      <w:tr w:rsidR="00536037" w:rsidRPr="00D5340D" w14:paraId="5228E587" w14:textId="77777777" w:rsidTr="00B55321">
        <w:trPr>
          <w:trHeight w:val="267"/>
        </w:trPr>
        <w:tc>
          <w:tcPr>
            <w:tcW w:w="5473" w:type="dxa"/>
            <w:tcBorders>
              <w:top w:val="single" w:sz="4" w:space="0" w:color="auto"/>
              <w:left w:val="single" w:sz="4" w:space="0" w:color="auto"/>
              <w:bottom w:val="single" w:sz="4" w:space="0" w:color="auto"/>
              <w:right w:val="single" w:sz="4" w:space="0" w:color="auto"/>
            </w:tcBorders>
            <w:hideMark/>
          </w:tcPr>
          <w:p w14:paraId="729C53E5" w14:textId="77777777" w:rsidR="00536037" w:rsidRPr="00D5340D" w:rsidRDefault="00536037" w:rsidP="00D5340D">
            <w:pPr>
              <w:keepNext/>
              <w:numPr>
                <w:ilvl w:val="0"/>
                <w:numId w:val="7"/>
              </w:numPr>
              <w:suppressLineNumbers/>
              <w:suppressAutoHyphens/>
              <w:jc w:val="left"/>
              <w:rPr>
                <w:kern w:val="22"/>
                <w:szCs w:val="22"/>
              </w:rPr>
            </w:pPr>
            <w:r w:rsidRPr="00D5340D">
              <w:rPr>
                <w:kern w:val="22"/>
                <w:szCs w:val="22"/>
              </w:rPr>
              <w:t>International Indigenous Forum on Biodiversity</w:t>
            </w:r>
          </w:p>
        </w:tc>
        <w:tc>
          <w:tcPr>
            <w:tcW w:w="4052" w:type="dxa"/>
            <w:tcBorders>
              <w:top w:val="single" w:sz="4" w:space="0" w:color="auto"/>
              <w:left w:val="single" w:sz="4" w:space="0" w:color="auto"/>
              <w:bottom w:val="single" w:sz="4" w:space="0" w:color="auto"/>
              <w:right w:val="single" w:sz="4" w:space="0" w:color="auto"/>
            </w:tcBorders>
            <w:hideMark/>
          </w:tcPr>
          <w:p w14:paraId="724B69DB" w14:textId="77777777" w:rsidR="00536037" w:rsidRPr="00D5340D" w:rsidRDefault="00536037" w:rsidP="00D5340D">
            <w:pPr>
              <w:suppressLineNumbers/>
              <w:suppressAutoHyphens/>
              <w:jc w:val="left"/>
              <w:rPr>
                <w:kern w:val="22"/>
                <w:szCs w:val="22"/>
              </w:rPr>
            </w:pPr>
            <w:r w:rsidRPr="00D5340D">
              <w:rPr>
                <w:kern w:val="22"/>
                <w:szCs w:val="22"/>
              </w:rPr>
              <w:t>Ms. Christine Grant</w:t>
            </w:r>
          </w:p>
        </w:tc>
      </w:tr>
      <w:tr w:rsidR="00B03C18" w:rsidRPr="00D5340D" w14:paraId="7031C0A9" w14:textId="77777777" w:rsidTr="00C931C6">
        <w:trPr>
          <w:trHeight w:val="265"/>
        </w:trPr>
        <w:tc>
          <w:tcPr>
            <w:tcW w:w="9525" w:type="dxa"/>
            <w:gridSpan w:val="2"/>
            <w:tcBorders>
              <w:top w:val="single" w:sz="4" w:space="0" w:color="auto"/>
              <w:left w:val="single" w:sz="4" w:space="0" w:color="auto"/>
              <w:right w:val="single" w:sz="4" w:space="0" w:color="auto"/>
            </w:tcBorders>
          </w:tcPr>
          <w:p w14:paraId="6D68FFFF" w14:textId="39BE9392" w:rsidR="00B03C18" w:rsidRPr="00D5340D" w:rsidRDefault="008753CD" w:rsidP="00D5340D">
            <w:pPr>
              <w:suppressLineNumbers/>
              <w:suppressAutoHyphens/>
              <w:jc w:val="left"/>
              <w:rPr>
                <w:kern w:val="22"/>
                <w:szCs w:val="22"/>
              </w:rPr>
            </w:pPr>
            <w:r w:rsidRPr="00D5340D">
              <w:rPr>
                <w:b/>
                <w:kern w:val="22"/>
                <w:szCs w:val="22"/>
              </w:rPr>
              <w:t xml:space="preserve">Other </w:t>
            </w:r>
            <w:r w:rsidR="00D80A4E" w:rsidRPr="00D5340D">
              <w:rPr>
                <w:b/>
                <w:kern w:val="22"/>
                <w:szCs w:val="22"/>
              </w:rPr>
              <w:t>e</w:t>
            </w:r>
            <w:r w:rsidRPr="00D5340D">
              <w:rPr>
                <w:b/>
                <w:kern w:val="22"/>
                <w:szCs w:val="22"/>
              </w:rPr>
              <w:t>xperts</w:t>
            </w:r>
          </w:p>
        </w:tc>
      </w:tr>
      <w:tr w:rsidR="00536037" w:rsidRPr="00D5340D" w14:paraId="0253DC0F" w14:textId="77777777" w:rsidTr="00B55321">
        <w:tc>
          <w:tcPr>
            <w:tcW w:w="5473" w:type="dxa"/>
            <w:tcBorders>
              <w:top w:val="single" w:sz="4" w:space="0" w:color="auto"/>
              <w:left w:val="single" w:sz="4" w:space="0" w:color="auto"/>
              <w:bottom w:val="single" w:sz="4" w:space="0" w:color="auto"/>
              <w:right w:val="single" w:sz="4" w:space="0" w:color="auto"/>
            </w:tcBorders>
            <w:vAlign w:val="center"/>
          </w:tcPr>
          <w:p w14:paraId="33AB7A6F" w14:textId="0112D198" w:rsidR="00536037" w:rsidRPr="00D5340D" w:rsidRDefault="00536037" w:rsidP="00D5340D">
            <w:pPr>
              <w:pStyle w:val="ListParagraph"/>
              <w:numPr>
                <w:ilvl w:val="0"/>
                <w:numId w:val="7"/>
              </w:numPr>
              <w:suppressLineNumbers/>
              <w:suppressAutoHyphens/>
              <w:contextualSpacing w:val="0"/>
              <w:jc w:val="left"/>
              <w:rPr>
                <w:color w:val="000000"/>
                <w:kern w:val="22"/>
                <w:szCs w:val="22"/>
              </w:rPr>
            </w:pPr>
            <w:r w:rsidRPr="00D5340D">
              <w:rPr>
                <w:color w:val="000000"/>
                <w:kern w:val="22"/>
                <w:szCs w:val="22"/>
              </w:rPr>
              <w:t>Canadian Food Inspection Agency</w:t>
            </w:r>
            <w:r w:rsidR="008753CD" w:rsidRPr="00D5340D">
              <w:rPr>
                <w:color w:val="000000"/>
                <w:kern w:val="22"/>
                <w:szCs w:val="22"/>
              </w:rPr>
              <w:t>, Canada</w:t>
            </w:r>
          </w:p>
        </w:tc>
        <w:tc>
          <w:tcPr>
            <w:tcW w:w="4052" w:type="dxa"/>
            <w:tcBorders>
              <w:top w:val="single" w:sz="4" w:space="0" w:color="auto"/>
              <w:left w:val="single" w:sz="4" w:space="0" w:color="auto"/>
              <w:bottom w:val="single" w:sz="4" w:space="0" w:color="auto"/>
              <w:right w:val="single" w:sz="4" w:space="0" w:color="auto"/>
            </w:tcBorders>
            <w:vAlign w:val="center"/>
          </w:tcPr>
          <w:p w14:paraId="5484B656" w14:textId="77777777" w:rsidR="00536037" w:rsidRPr="00D5340D" w:rsidRDefault="00536037" w:rsidP="00D5340D">
            <w:pPr>
              <w:suppressLineNumbers/>
              <w:suppressAutoHyphens/>
              <w:jc w:val="left"/>
              <w:rPr>
                <w:color w:val="000000"/>
                <w:kern w:val="22"/>
                <w:szCs w:val="22"/>
              </w:rPr>
            </w:pPr>
            <w:r w:rsidRPr="00D5340D">
              <w:rPr>
                <w:color w:val="000000"/>
                <w:kern w:val="22"/>
                <w:szCs w:val="22"/>
              </w:rPr>
              <w:t>Ms. Christine Villegas</w:t>
            </w:r>
          </w:p>
        </w:tc>
      </w:tr>
      <w:tr w:rsidR="00536037" w:rsidRPr="00D5340D" w14:paraId="1E2814A7" w14:textId="77777777" w:rsidTr="00B55321">
        <w:tc>
          <w:tcPr>
            <w:tcW w:w="5473" w:type="dxa"/>
            <w:tcBorders>
              <w:top w:val="single" w:sz="4" w:space="0" w:color="auto"/>
              <w:left w:val="single" w:sz="4" w:space="0" w:color="auto"/>
              <w:bottom w:val="single" w:sz="4" w:space="0" w:color="auto"/>
              <w:right w:val="single" w:sz="4" w:space="0" w:color="auto"/>
            </w:tcBorders>
            <w:vAlign w:val="center"/>
            <w:hideMark/>
          </w:tcPr>
          <w:p w14:paraId="662DE49E" w14:textId="3A738217" w:rsidR="00536037" w:rsidRPr="00D5340D" w:rsidRDefault="00536037" w:rsidP="00D5340D">
            <w:pPr>
              <w:numPr>
                <w:ilvl w:val="0"/>
                <w:numId w:val="7"/>
              </w:numPr>
              <w:suppressLineNumbers/>
              <w:suppressAutoHyphens/>
              <w:jc w:val="left"/>
              <w:rPr>
                <w:kern w:val="22"/>
                <w:szCs w:val="22"/>
              </w:rPr>
            </w:pPr>
            <w:r w:rsidRPr="00D5340D">
              <w:rPr>
                <w:kern w:val="22"/>
                <w:szCs w:val="22"/>
              </w:rPr>
              <w:t>European Commission</w:t>
            </w:r>
            <w:r w:rsidR="008753CD" w:rsidRPr="00D5340D">
              <w:rPr>
                <w:kern w:val="22"/>
                <w:szCs w:val="22"/>
              </w:rPr>
              <w:t>, European Union</w:t>
            </w:r>
          </w:p>
        </w:tc>
        <w:tc>
          <w:tcPr>
            <w:tcW w:w="4052" w:type="dxa"/>
            <w:tcBorders>
              <w:top w:val="single" w:sz="4" w:space="0" w:color="auto"/>
              <w:left w:val="single" w:sz="4" w:space="0" w:color="auto"/>
              <w:bottom w:val="single" w:sz="4" w:space="0" w:color="auto"/>
              <w:right w:val="single" w:sz="4" w:space="0" w:color="auto"/>
            </w:tcBorders>
            <w:vAlign w:val="center"/>
            <w:hideMark/>
          </w:tcPr>
          <w:p w14:paraId="09A871F2" w14:textId="77777777" w:rsidR="00536037" w:rsidRPr="00D5340D" w:rsidRDefault="00536037" w:rsidP="00D5340D">
            <w:pPr>
              <w:suppressLineNumbers/>
              <w:suppressAutoHyphens/>
              <w:jc w:val="left"/>
              <w:rPr>
                <w:kern w:val="22"/>
                <w:szCs w:val="22"/>
              </w:rPr>
            </w:pPr>
            <w:r w:rsidRPr="00D5340D">
              <w:rPr>
                <w:kern w:val="22"/>
                <w:szCs w:val="22"/>
              </w:rPr>
              <w:t>Mr. Spyridon Flevaris</w:t>
            </w:r>
          </w:p>
        </w:tc>
      </w:tr>
      <w:tr w:rsidR="00536037" w:rsidRPr="00D5340D" w14:paraId="4A7F6D8E" w14:textId="77777777" w:rsidTr="00B55321">
        <w:tc>
          <w:tcPr>
            <w:tcW w:w="5473" w:type="dxa"/>
            <w:tcBorders>
              <w:top w:val="single" w:sz="4" w:space="0" w:color="auto"/>
              <w:left w:val="single" w:sz="4" w:space="0" w:color="auto"/>
              <w:bottom w:val="single" w:sz="4" w:space="0" w:color="auto"/>
              <w:right w:val="single" w:sz="4" w:space="0" w:color="auto"/>
            </w:tcBorders>
            <w:vAlign w:val="center"/>
          </w:tcPr>
          <w:p w14:paraId="02AD05F1" w14:textId="5F301271" w:rsidR="00536037" w:rsidRPr="00D5340D" w:rsidRDefault="008753CD" w:rsidP="00D5340D">
            <w:pPr>
              <w:numPr>
                <w:ilvl w:val="0"/>
                <w:numId w:val="7"/>
              </w:numPr>
              <w:suppressLineNumbers/>
              <w:suppressAutoHyphens/>
              <w:jc w:val="left"/>
              <w:rPr>
                <w:color w:val="000000"/>
                <w:kern w:val="22"/>
                <w:szCs w:val="22"/>
              </w:rPr>
            </w:pPr>
            <w:r w:rsidRPr="00D5340D">
              <w:rPr>
                <w:kern w:val="22"/>
                <w:szCs w:val="22"/>
              </w:rPr>
              <w:t>Ministry</w:t>
            </w:r>
            <w:r w:rsidRPr="00D5340D">
              <w:rPr>
                <w:color w:val="000000"/>
                <w:kern w:val="22"/>
                <w:szCs w:val="22"/>
              </w:rPr>
              <w:t xml:space="preserve"> for Primary Industries, New Zealand</w:t>
            </w:r>
          </w:p>
        </w:tc>
        <w:tc>
          <w:tcPr>
            <w:tcW w:w="4052" w:type="dxa"/>
            <w:tcBorders>
              <w:top w:val="single" w:sz="4" w:space="0" w:color="auto"/>
              <w:left w:val="single" w:sz="4" w:space="0" w:color="auto"/>
              <w:bottom w:val="single" w:sz="4" w:space="0" w:color="auto"/>
              <w:right w:val="single" w:sz="4" w:space="0" w:color="auto"/>
            </w:tcBorders>
            <w:vAlign w:val="center"/>
          </w:tcPr>
          <w:p w14:paraId="42C995AA" w14:textId="5240610D" w:rsidR="00536037" w:rsidRPr="00D5340D" w:rsidRDefault="008753CD" w:rsidP="00D5340D">
            <w:pPr>
              <w:suppressLineNumbers/>
              <w:suppressAutoHyphens/>
              <w:jc w:val="left"/>
              <w:rPr>
                <w:color w:val="000000"/>
                <w:kern w:val="22"/>
                <w:szCs w:val="22"/>
              </w:rPr>
            </w:pPr>
            <w:r w:rsidRPr="00D5340D">
              <w:rPr>
                <w:color w:val="000000"/>
                <w:kern w:val="22"/>
                <w:szCs w:val="22"/>
              </w:rPr>
              <w:t>Ms. Laura Forrest</w:t>
            </w:r>
          </w:p>
        </w:tc>
      </w:tr>
      <w:tr w:rsidR="008753CD" w:rsidRPr="00D5340D" w14:paraId="0E7608FB" w14:textId="77777777" w:rsidTr="00B55321">
        <w:tc>
          <w:tcPr>
            <w:tcW w:w="5473" w:type="dxa"/>
            <w:tcBorders>
              <w:top w:val="single" w:sz="4" w:space="0" w:color="auto"/>
              <w:left w:val="single" w:sz="4" w:space="0" w:color="auto"/>
              <w:bottom w:val="single" w:sz="4" w:space="0" w:color="auto"/>
              <w:right w:val="single" w:sz="4" w:space="0" w:color="auto"/>
            </w:tcBorders>
            <w:vAlign w:val="center"/>
          </w:tcPr>
          <w:p w14:paraId="4417F5A8" w14:textId="67B4E639" w:rsidR="008753CD" w:rsidRPr="00D5340D" w:rsidRDefault="008753CD" w:rsidP="00D5340D">
            <w:pPr>
              <w:numPr>
                <w:ilvl w:val="0"/>
                <w:numId w:val="7"/>
              </w:numPr>
              <w:suppressLineNumbers/>
              <w:suppressAutoHyphens/>
              <w:jc w:val="left"/>
              <w:rPr>
                <w:kern w:val="22"/>
                <w:szCs w:val="22"/>
              </w:rPr>
            </w:pPr>
            <w:r w:rsidRPr="00D5340D">
              <w:rPr>
                <w:color w:val="000000"/>
                <w:kern w:val="22"/>
                <w:szCs w:val="22"/>
              </w:rPr>
              <w:t>National Institute for Environmental Studies, Japan</w:t>
            </w:r>
          </w:p>
        </w:tc>
        <w:tc>
          <w:tcPr>
            <w:tcW w:w="4052" w:type="dxa"/>
            <w:tcBorders>
              <w:top w:val="single" w:sz="4" w:space="0" w:color="auto"/>
              <w:left w:val="single" w:sz="4" w:space="0" w:color="auto"/>
              <w:bottom w:val="single" w:sz="4" w:space="0" w:color="auto"/>
              <w:right w:val="single" w:sz="4" w:space="0" w:color="auto"/>
            </w:tcBorders>
            <w:vAlign w:val="center"/>
          </w:tcPr>
          <w:p w14:paraId="6638071E" w14:textId="21F10940" w:rsidR="008753CD" w:rsidRPr="00D5340D" w:rsidRDefault="008753CD" w:rsidP="00D5340D">
            <w:pPr>
              <w:suppressLineNumbers/>
              <w:suppressAutoHyphens/>
              <w:jc w:val="left"/>
              <w:rPr>
                <w:color w:val="000000"/>
                <w:kern w:val="22"/>
                <w:szCs w:val="22"/>
              </w:rPr>
            </w:pPr>
            <w:r w:rsidRPr="00D5340D">
              <w:rPr>
                <w:color w:val="000000"/>
                <w:kern w:val="22"/>
                <w:szCs w:val="22"/>
              </w:rPr>
              <w:t>Mr. Makihiko Ikegami</w:t>
            </w:r>
          </w:p>
        </w:tc>
      </w:tr>
      <w:tr w:rsidR="008753CD" w:rsidRPr="00D5340D" w14:paraId="19D2BDFA" w14:textId="77777777" w:rsidTr="00B55321">
        <w:tc>
          <w:tcPr>
            <w:tcW w:w="5473" w:type="dxa"/>
            <w:tcBorders>
              <w:top w:val="single" w:sz="4" w:space="0" w:color="auto"/>
              <w:left w:val="single" w:sz="4" w:space="0" w:color="auto"/>
              <w:bottom w:val="single" w:sz="4" w:space="0" w:color="auto"/>
              <w:right w:val="single" w:sz="4" w:space="0" w:color="auto"/>
            </w:tcBorders>
            <w:vAlign w:val="center"/>
          </w:tcPr>
          <w:p w14:paraId="46FFE6F4" w14:textId="36FCAF59" w:rsidR="008753CD" w:rsidRPr="00D5340D" w:rsidRDefault="008753CD" w:rsidP="00D5340D">
            <w:pPr>
              <w:numPr>
                <w:ilvl w:val="0"/>
                <w:numId w:val="7"/>
              </w:numPr>
              <w:suppressLineNumbers/>
              <w:suppressAutoHyphens/>
              <w:jc w:val="left"/>
              <w:rPr>
                <w:kern w:val="22"/>
                <w:szCs w:val="22"/>
              </w:rPr>
            </w:pPr>
            <w:r w:rsidRPr="00D5340D">
              <w:rPr>
                <w:color w:val="000000"/>
                <w:kern w:val="22"/>
                <w:szCs w:val="22"/>
              </w:rPr>
              <w:t>Newcastle University, United Kingdom of Great Britain and Northern Ireland</w:t>
            </w:r>
          </w:p>
        </w:tc>
        <w:tc>
          <w:tcPr>
            <w:tcW w:w="4052" w:type="dxa"/>
            <w:tcBorders>
              <w:top w:val="single" w:sz="4" w:space="0" w:color="auto"/>
              <w:left w:val="single" w:sz="4" w:space="0" w:color="auto"/>
              <w:bottom w:val="single" w:sz="4" w:space="0" w:color="auto"/>
              <w:right w:val="single" w:sz="4" w:space="0" w:color="auto"/>
            </w:tcBorders>
            <w:vAlign w:val="center"/>
          </w:tcPr>
          <w:p w14:paraId="624C07C3" w14:textId="16DFADAB" w:rsidR="008753CD" w:rsidRPr="00D5340D" w:rsidRDefault="008753CD" w:rsidP="00D5340D">
            <w:pPr>
              <w:suppressLineNumbers/>
              <w:suppressAutoHyphens/>
              <w:jc w:val="left"/>
              <w:rPr>
                <w:color w:val="000000"/>
                <w:kern w:val="22"/>
                <w:szCs w:val="22"/>
              </w:rPr>
            </w:pPr>
            <w:r w:rsidRPr="00D5340D">
              <w:rPr>
                <w:color w:val="000000"/>
                <w:kern w:val="22"/>
                <w:szCs w:val="22"/>
              </w:rPr>
              <w:t>Mr. Peter Robertson</w:t>
            </w:r>
          </w:p>
        </w:tc>
      </w:tr>
      <w:tr w:rsidR="008753CD" w:rsidRPr="00D5340D" w14:paraId="2C4893F7" w14:textId="77777777" w:rsidTr="00C931C6">
        <w:tc>
          <w:tcPr>
            <w:tcW w:w="5473" w:type="dxa"/>
            <w:tcBorders>
              <w:top w:val="single" w:sz="4" w:space="0" w:color="auto"/>
              <w:left w:val="single" w:sz="4" w:space="0" w:color="auto"/>
              <w:bottom w:val="single" w:sz="4" w:space="0" w:color="auto"/>
              <w:right w:val="single" w:sz="4" w:space="0" w:color="auto"/>
            </w:tcBorders>
            <w:vAlign w:val="center"/>
          </w:tcPr>
          <w:p w14:paraId="159AC66B" w14:textId="7104C89F" w:rsidR="008753CD" w:rsidRPr="00D5340D" w:rsidRDefault="008753CD" w:rsidP="00D5340D">
            <w:pPr>
              <w:numPr>
                <w:ilvl w:val="0"/>
                <w:numId w:val="7"/>
              </w:numPr>
              <w:suppressLineNumbers/>
              <w:suppressAutoHyphens/>
              <w:jc w:val="left"/>
              <w:rPr>
                <w:kern w:val="22"/>
                <w:szCs w:val="22"/>
              </w:rPr>
            </w:pPr>
            <w:r w:rsidRPr="00D5340D">
              <w:rPr>
                <w:color w:val="000000"/>
                <w:kern w:val="22"/>
                <w:szCs w:val="22"/>
              </w:rPr>
              <w:t>National Invasive Species Council, United States of America</w:t>
            </w:r>
          </w:p>
        </w:tc>
        <w:tc>
          <w:tcPr>
            <w:tcW w:w="4052" w:type="dxa"/>
            <w:tcBorders>
              <w:top w:val="single" w:sz="4" w:space="0" w:color="auto"/>
              <w:left w:val="single" w:sz="4" w:space="0" w:color="auto"/>
              <w:bottom w:val="single" w:sz="4" w:space="0" w:color="auto"/>
              <w:right w:val="single" w:sz="4" w:space="0" w:color="auto"/>
            </w:tcBorders>
            <w:vAlign w:val="center"/>
          </w:tcPr>
          <w:p w14:paraId="6DBAA493" w14:textId="5F917CF0" w:rsidR="008753CD" w:rsidRPr="00D5340D" w:rsidRDefault="008753CD" w:rsidP="00D5340D">
            <w:pPr>
              <w:suppressLineNumbers/>
              <w:suppressAutoHyphens/>
              <w:jc w:val="left"/>
              <w:rPr>
                <w:kern w:val="22"/>
                <w:szCs w:val="22"/>
              </w:rPr>
            </w:pPr>
            <w:r w:rsidRPr="00D5340D">
              <w:rPr>
                <w:color w:val="000000"/>
                <w:kern w:val="22"/>
                <w:szCs w:val="22"/>
              </w:rPr>
              <w:t>Mr. Stanley Burgiel</w:t>
            </w:r>
          </w:p>
        </w:tc>
      </w:tr>
      <w:tr w:rsidR="008753CD" w:rsidRPr="00D5340D" w14:paraId="6D10A0EE" w14:textId="77777777" w:rsidTr="00B55321">
        <w:tc>
          <w:tcPr>
            <w:tcW w:w="5473" w:type="dxa"/>
            <w:tcBorders>
              <w:top w:val="single" w:sz="4" w:space="0" w:color="auto"/>
              <w:left w:val="single" w:sz="4" w:space="0" w:color="auto"/>
              <w:bottom w:val="single" w:sz="4" w:space="0" w:color="auto"/>
              <w:right w:val="single" w:sz="4" w:space="0" w:color="auto"/>
            </w:tcBorders>
            <w:vAlign w:val="center"/>
          </w:tcPr>
          <w:p w14:paraId="3CA19D9D" w14:textId="5A5EF6C3" w:rsidR="008753CD" w:rsidRPr="00D5340D" w:rsidRDefault="008753CD" w:rsidP="00D5340D">
            <w:pPr>
              <w:pStyle w:val="ListParagraph"/>
              <w:numPr>
                <w:ilvl w:val="0"/>
                <w:numId w:val="7"/>
              </w:numPr>
              <w:suppressLineNumbers/>
              <w:suppressAutoHyphens/>
              <w:contextualSpacing w:val="0"/>
              <w:jc w:val="left"/>
              <w:rPr>
                <w:color w:val="000000"/>
                <w:kern w:val="22"/>
                <w:szCs w:val="22"/>
              </w:rPr>
            </w:pPr>
            <w:r w:rsidRPr="00D5340D">
              <w:rPr>
                <w:kern w:val="22"/>
                <w:szCs w:val="22"/>
              </w:rPr>
              <w:t>Secretariat of the International Plant Protection Convention</w:t>
            </w:r>
          </w:p>
        </w:tc>
        <w:tc>
          <w:tcPr>
            <w:tcW w:w="4052" w:type="dxa"/>
            <w:tcBorders>
              <w:top w:val="single" w:sz="4" w:space="0" w:color="auto"/>
              <w:left w:val="single" w:sz="4" w:space="0" w:color="auto"/>
              <w:bottom w:val="single" w:sz="4" w:space="0" w:color="auto"/>
              <w:right w:val="single" w:sz="4" w:space="0" w:color="auto"/>
            </w:tcBorders>
            <w:vAlign w:val="center"/>
          </w:tcPr>
          <w:p w14:paraId="1F286DFF" w14:textId="082D77E0" w:rsidR="008753CD" w:rsidRPr="00D5340D" w:rsidRDefault="008753CD" w:rsidP="00D5340D">
            <w:pPr>
              <w:suppressLineNumbers/>
              <w:suppressAutoHyphens/>
              <w:jc w:val="left"/>
              <w:rPr>
                <w:color w:val="000000"/>
                <w:kern w:val="22"/>
                <w:szCs w:val="22"/>
              </w:rPr>
            </w:pPr>
            <w:r w:rsidRPr="00D5340D">
              <w:rPr>
                <w:kern w:val="22"/>
                <w:szCs w:val="22"/>
              </w:rPr>
              <w:t>Ms. Barbara Peterson</w:t>
            </w:r>
          </w:p>
        </w:tc>
      </w:tr>
      <w:tr w:rsidR="008753CD" w:rsidRPr="00D5340D" w14:paraId="1D7F4705" w14:textId="77777777" w:rsidTr="00B55321">
        <w:tc>
          <w:tcPr>
            <w:tcW w:w="5473" w:type="dxa"/>
            <w:tcBorders>
              <w:top w:val="single" w:sz="4" w:space="0" w:color="auto"/>
              <w:left w:val="single" w:sz="4" w:space="0" w:color="auto"/>
              <w:bottom w:val="single" w:sz="4" w:space="0" w:color="auto"/>
              <w:right w:val="single" w:sz="4" w:space="0" w:color="auto"/>
            </w:tcBorders>
            <w:vAlign w:val="center"/>
          </w:tcPr>
          <w:p w14:paraId="78572B7E" w14:textId="77777777" w:rsidR="008753CD" w:rsidRPr="00D5340D" w:rsidRDefault="008753CD" w:rsidP="00D5340D">
            <w:pPr>
              <w:pStyle w:val="ListParagraph"/>
              <w:numPr>
                <w:ilvl w:val="0"/>
                <w:numId w:val="7"/>
              </w:numPr>
              <w:suppressLineNumbers/>
              <w:suppressAutoHyphens/>
              <w:contextualSpacing w:val="0"/>
              <w:jc w:val="left"/>
              <w:rPr>
                <w:color w:val="000000"/>
                <w:kern w:val="22"/>
                <w:szCs w:val="22"/>
              </w:rPr>
            </w:pPr>
            <w:r w:rsidRPr="00D5340D">
              <w:rPr>
                <w:color w:val="000000"/>
                <w:kern w:val="22"/>
                <w:szCs w:val="22"/>
              </w:rPr>
              <w:t>Intergovernmental Science-Policy Platform on Biodiversity and Ecosystem Services</w:t>
            </w:r>
          </w:p>
        </w:tc>
        <w:tc>
          <w:tcPr>
            <w:tcW w:w="4052" w:type="dxa"/>
            <w:tcBorders>
              <w:top w:val="single" w:sz="4" w:space="0" w:color="auto"/>
              <w:left w:val="single" w:sz="4" w:space="0" w:color="auto"/>
              <w:bottom w:val="single" w:sz="4" w:space="0" w:color="auto"/>
              <w:right w:val="single" w:sz="4" w:space="0" w:color="auto"/>
            </w:tcBorders>
            <w:vAlign w:val="center"/>
          </w:tcPr>
          <w:p w14:paraId="432C81E0" w14:textId="77777777" w:rsidR="008753CD" w:rsidRPr="00D5340D" w:rsidRDefault="008753CD" w:rsidP="00D5340D">
            <w:pPr>
              <w:suppressLineNumbers/>
              <w:suppressAutoHyphens/>
              <w:jc w:val="left"/>
              <w:rPr>
                <w:color w:val="000000"/>
                <w:kern w:val="22"/>
                <w:szCs w:val="22"/>
              </w:rPr>
            </w:pPr>
            <w:r w:rsidRPr="00D5340D">
              <w:rPr>
                <w:color w:val="000000"/>
                <w:kern w:val="22"/>
                <w:szCs w:val="22"/>
              </w:rPr>
              <w:t>Mr. Peter Stoett</w:t>
            </w:r>
          </w:p>
        </w:tc>
      </w:tr>
      <w:tr w:rsidR="008753CD" w:rsidRPr="00D5340D" w14:paraId="2AF56EA6" w14:textId="77777777" w:rsidTr="00B55321">
        <w:tc>
          <w:tcPr>
            <w:tcW w:w="5473" w:type="dxa"/>
            <w:tcBorders>
              <w:top w:val="single" w:sz="4" w:space="0" w:color="auto"/>
              <w:left w:val="single" w:sz="4" w:space="0" w:color="auto"/>
              <w:bottom w:val="single" w:sz="4" w:space="0" w:color="auto"/>
              <w:right w:val="single" w:sz="4" w:space="0" w:color="auto"/>
            </w:tcBorders>
            <w:vAlign w:val="center"/>
          </w:tcPr>
          <w:p w14:paraId="77F4D52A" w14:textId="0AD80E10" w:rsidR="008753CD" w:rsidRPr="00D5340D" w:rsidRDefault="008753CD" w:rsidP="00D5340D">
            <w:pPr>
              <w:pStyle w:val="ListParagraph"/>
              <w:numPr>
                <w:ilvl w:val="0"/>
                <w:numId w:val="7"/>
              </w:numPr>
              <w:suppressLineNumbers/>
              <w:suppressAutoHyphens/>
              <w:contextualSpacing w:val="0"/>
              <w:rPr>
                <w:color w:val="000000"/>
                <w:kern w:val="22"/>
                <w:szCs w:val="22"/>
              </w:rPr>
            </w:pPr>
            <w:r w:rsidRPr="00D5340D">
              <w:rPr>
                <w:color w:val="000000"/>
                <w:kern w:val="22"/>
                <w:szCs w:val="22"/>
              </w:rPr>
              <w:t>World Customs Organization</w:t>
            </w:r>
          </w:p>
        </w:tc>
        <w:tc>
          <w:tcPr>
            <w:tcW w:w="4052" w:type="dxa"/>
            <w:tcBorders>
              <w:top w:val="single" w:sz="4" w:space="0" w:color="auto"/>
              <w:left w:val="single" w:sz="4" w:space="0" w:color="auto"/>
              <w:bottom w:val="single" w:sz="4" w:space="0" w:color="auto"/>
              <w:right w:val="single" w:sz="4" w:space="0" w:color="auto"/>
            </w:tcBorders>
            <w:vAlign w:val="center"/>
          </w:tcPr>
          <w:p w14:paraId="06A2B48E" w14:textId="4C873521" w:rsidR="008753CD" w:rsidRPr="00D5340D" w:rsidRDefault="008753CD" w:rsidP="00D5340D">
            <w:pPr>
              <w:suppressLineNumbers/>
              <w:suppressAutoHyphens/>
              <w:jc w:val="left"/>
              <w:rPr>
                <w:color w:val="000000"/>
                <w:kern w:val="22"/>
                <w:szCs w:val="22"/>
              </w:rPr>
            </w:pPr>
            <w:r w:rsidRPr="00D5340D">
              <w:rPr>
                <w:color w:val="000000"/>
                <w:kern w:val="22"/>
                <w:szCs w:val="22"/>
              </w:rPr>
              <w:t>Ms. Özlem Soysanli</w:t>
            </w:r>
          </w:p>
        </w:tc>
      </w:tr>
      <w:tr w:rsidR="008753CD" w:rsidRPr="00D5340D" w14:paraId="740C7DA7" w14:textId="77777777" w:rsidTr="00B55321">
        <w:tc>
          <w:tcPr>
            <w:tcW w:w="5473" w:type="dxa"/>
            <w:tcBorders>
              <w:top w:val="single" w:sz="4" w:space="0" w:color="auto"/>
              <w:left w:val="single" w:sz="4" w:space="0" w:color="auto"/>
              <w:bottom w:val="single" w:sz="4" w:space="0" w:color="auto"/>
              <w:right w:val="single" w:sz="4" w:space="0" w:color="auto"/>
            </w:tcBorders>
            <w:vAlign w:val="center"/>
          </w:tcPr>
          <w:p w14:paraId="4B9D3054" w14:textId="1DA0233A" w:rsidR="008753CD" w:rsidRPr="00D5340D" w:rsidRDefault="008753CD" w:rsidP="00D5340D">
            <w:pPr>
              <w:pStyle w:val="ListParagraph"/>
              <w:numPr>
                <w:ilvl w:val="0"/>
                <w:numId w:val="7"/>
              </w:numPr>
              <w:suppressLineNumbers/>
              <w:suppressAutoHyphens/>
              <w:contextualSpacing w:val="0"/>
              <w:rPr>
                <w:color w:val="000000"/>
                <w:kern w:val="22"/>
                <w:szCs w:val="22"/>
              </w:rPr>
            </w:pPr>
            <w:r w:rsidRPr="00D5340D">
              <w:rPr>
                <w:color w:val="000000"/>
                <w:kern w:val="22"/>
                <w:szCs w:val="22"/>
              </w:rPr>
              <w:t>Global Biodiversity Information Facility</w:t>
            </w:r>
          </w:p>
        </w:tc>
        <w:tc>
          <w:tcPr>
            <w:tcW w:w="4052" w:type="dxa"/>
            <w:tcBorders>
              <w:top w:val="single" w:sz="4" w:space="0" w:color="auto"/>
              <w:left w:val="single" w:sz="4" w:space="0" w:color="auto"/>
              <w:bottom w:val="single" w:sz="4" w:space="0" w:color="auto"/>
              <w:right w:val="single" w:sz="4" w:space="0" w:color="auto"/>
            </w:tcBorders>
            <w:vAlign w:val="center"/>
          </w:tcPr>
          <w:p w14:paraId="6853DB2F" w14:textId="1F64CCEE" w:rsidR="008753CD" w:rsidRPr="00D5340D" w:rsidRDefault="008753CD" w:rsidP="00D5340D">
            <w:pPr>
              <w:suppressLineNumbers/>
              <w:suppressAutoHyphens/>
              <w:jc w:val="left"/>
              <w:rPr>
                <w:color w:val="000000"/>
                <w:kern w:val="22"/>
                <w:szCs w:val="22"/>
              </w:rPr>
            </w:pPr>
            <w:r w:rsidRPr="00D5340D">
              <w:rPr>
                <w:color w:val="000000"/>
                <w:kern w:val="22"/>
                <w:szCs w:val="22"/>
              </w:rPr>
              <w:t>Mr. Dmitry Schigel</w:t>
            </w:r>
          </w:p>
        </w:tc>
      </w:tr>
      <w:tr w:rsidR="008753CD" w:rsidRPr="00D5340D" w14:paraId="7853A747" w14:textId="77777777" w:rsidTr="008753CD">
        <w:tc>
          <w:tcPr>
            <w:tcW w:w="5473" w:type="dxa"/>
            <w:tcBorders>
              <w:top w:val="single" w:sz="4" w:space="0" w:color="auto"/>
              <w:left w:val="single" w:sz="4" w:space="0" w:color="auto"/>
              <w:bottom w:val="single" w:sz="4" w:space="0" w:color="auto"/>
              <w:right w:val="single" w:sz="4" w:space="0" w:color="auto"/>
            </w:tcBorders>
            <w:vAlign w:val="center"/>
          </w:tcPr>
          <w:p w14:paraId="2E08AF2D" w14:textId="77777777" w:rsidR="008753CD" w:rsidRPr="00D5340D" w:rsidRDefault="008753CD" w:rsidP="00D5340D">
            <w:pPr>
              <w:numPr>
                <w:ilvl w:val="0"/>
                <w:numId w:val="7"/>
              </w:numPr>
              <w:suppressLineNumbers/>
              <w:suppressAutoHyphens/>
              <w:jc w:val="left"/>
              <w:rPr>
                <w:color w:val="000000"/>
                <w:kern w:val="22"/>
                <w:szCs w:val="22"/>
              </w:rPr>
            </w:pPr>
            <w:r w:rsidRPr="00D5340D">
              <w:rPr>
                <w:color w:val="000000"/>
                <w:kern w:val="22"/>
                <w:szCs w:val="22"/>
              </w:rPr>
              <w:t>International Union for Conservation of Nature</w:t>
            </w:r>
          </w:p>
        </w:tc>
        <w:tc>
          <w:tcPr>
            <w:tcW w:w="4052" w:type="dxa"/>
            <w:tcBorders>
              <w:top w:val="single" w:sz="4" w:space="0" w:color="auto"/>
              <w:left w:val="single" w:sz="4" w:space="0" w:color="auto"/>
              <w:bottom w:val="single" w:sz="4" w:space="0" w:color="auto"/>
              <w:right w:val="single" w:sz="4" w:space="0" w:color="auto"/>
            </w:tcBorders>
            <w:vAlign w:val="center"/>
          </w:tcPr>
          <w:p w14:paraId="1E352831" w14:textId="77777777" w:rsidR="008753CD" w:rsidRPr="00D5340D" w:rsidRDefault="008753CD" w:rsidP="00D5340D">
            <w:pPr>
              <w:suppressLineNumbers/>
              <w:suppressAutoHyphens/>
              <w:jc w:val="left"/>
              <w:rPr>
                <w:color w:val="000000"/>
                <w:kern w:val="22"/>
                <w:szCs w:val="22"/>
              </w:rPr>
            </w:pPr>
            <w:r w:rsidRPr="00D5340D">
              <w:rPr>
                <w:color w:val="000000"/>
                <w:kern w:val="22"/>
                <w:szCs w:val="22"/>
              </w:rPr>
              <w:t>Ms. Shyama Pagad</w:t>
            </w:r>
          </w:p>
        </w:tc>
      </w:tr>
      <w:tr w:rsidR="008753CD" w:rsidRPr="00D5340D" w14:paraId="22FE1A00" w14:textId="77777777" w:rsidTr="008753CD">
        <w:tc>
          <w:tcPr>
            <w:tcW w:w="5473" w:type="dxa"/>
            <w:tcBorders>
              <w:top w:val="single" w:sz="4" w:space="0" w:color="auto"/>
              <w:left w:val="single" w:sz="4" w:space="0" w:color="auto"/>
              <w:bottom w:val="single" w:sz="4" w:space="0" w:color="auto"/>
              <w:right w:val="single" w:sz="4" w:space="0" w:color="auto"/>
            </w:tcBorders>
            <w:vAlign w:val="center"/>
          </w:tcPr>
          <w:p w14:paraId="3C4559EF" w14:textId="77777777" w:rsidR="008753CD" w:rsidRPr="00D5340D" w:rsidRDefault="008753CD" w:rsidP="00D5340D">
            <w:pPr>
              <w:numPr>
                <w:ilvl w:val="0"/>
                <w:numId w:val="7"/>
              </w:numPr>
              <w:suppressLineNumbers/>
              <w:suppressAutoHyphens/>
              <w:jc w:val="left"/>
              <w:rPr>
                <w:color w:val="000000"/>
                <w:kern w:val="22"/>
                <w:szCs w:val="22"/>
              </w:rPr>
            </w:pPr>
            <w:r w:rsidRPr="00D5340D">
              <w:rPr>
                <w:color w:val="000000"/>
                <w:kern w:val="22"/>
                <w:szCs w:val="22"/>
              </w:rPr>
              <w:t>International Union for Conservation of Nature, Invasive Species Specialist Group</w:t>
            </w:r>
          </w:p>
        </w:tc>
        <w:tc>
          <w:tcPr>
            <w:tcW w:w="4052" w:type="dxa"/>
            <w:tcBorders>
              <w:top w:val="single" w:sz="4" w:space="0" w:color="auto"/>
              <w:left w:val="single" w:sz="4" w:space="0" w:color="auto"/>
              <w:bottom w:val="single" w:sz="4" w:space="0" w:color="auto"/>
              <w:right w:val="single" w:sz="4" w:space="0" w:color="auto"/>
            </w:tcBorders>
            <w:vAlign w:val="center"/>
          </w:tcPr>
          <w:p w14:paraId="4B980B80" w14:textId="77777777" w:rsidR="008753CD" w:rsidRPr="00D5340D" w:rsidRDefault="008753CD" w:rsidP="00D5340D">
            <w:pPr>
              <w:suppressLineNumbers/>
              <w:suppressAutoHyphens/>
              <w:jc w:val="left"/>
              <w:rPr>
                <w:color w:val="000000"/>
                <w:kern w:val="22"/>
                <w:szCs w:val="22"/>
              </w:rPr>
            </w:pPr>
            <w:r w:rsidRPr="00D5340D">
              <w:rPr>
                <w:color w:val="000000"/>
                <w:kern w:val="22"/>
                <w:szCs w:val="22"/>
              </w:rPr>
              <w:t>Ms. Sabrina Kumschick</w:t>
            </w:r>
          </w:p>
        </w:tc>
      </w:tr>
      <w:tr w:rsidR="008753CD" w:rsidRPr="00D5340D" w14:paraId="50CE5ACA" w14:textId="77777777" w:rsidTr="008753CD">
        <w:tc>
          <w:tcPr>
            <w:tcW w:w="5473" w:type="dxa"/>
            <w:tcBorders>
              <w:top w:val="single" w:sz="4" w:space="0" w:color="auto"/>
              <w:left w:val="single" w:sz="4" w:space="0" w:color="auto"/>
              <w:bottom w:val="single" w:sz="4" w:space="0" w:color="auto"/>
              <w:right w:val="single" w:sz="4" w:space="0" w:color="auto"/>
            </w:tcBorders>
            <w:vAlign w:val="center"/>
          </w:tcPr>
          <w:p w14:paraId="09382614" w14:textId="77777777" w:rsidR="008753CD" w:rsidRPr="00D5340D" w:rsidRDefault="008753CD" w:rsidP="00D5340D">
            <w:pPr>
              <w:numPr>
                <w:ilvl w:val="0"/>
                <w:numId w:val="7"/>
              </w:numPr>
              <w:suppressLineNumbers/>
              <w:suppressAutoHyphens/>
              <w:jc w:val="left"/>
              <w:rPr>
                <w:color w:val="000000"/>
                <w:kern w:val="22"/>
                <w:szCs w:val="22"/>
              </w:rPr>
            </w:pPr>
            <w:r w:rsidRPr="00D5340D">
              <w:rPr>
                <w:color w:val="000000"/>
                <w:kern w:val="22"/>
                <w:szCs w:val="22"/>
              </w:rPr>
              <w:t>Island Conservation</w:t>
            </w:r>
          </w:p>
        </w:tc>
        <w:tc>
          <w:tcPr>
            <w:tcW w:w="4052" w:type="dxa"/>
            <w:tcBorders>
              <w:top w:val="single" w:sz="4" w:space="0" w:color="auto"/>
              <w:left w:val="single" w:sz="4" w:space="0" w:color="auto"/>
              <w:bottom w:val="single" w:sz="4" w:space="0" w:color="auto"/>
              <w:right w:val="single" w:sz="4" w:space="0" w:color="auto"/>
            </w:tcBorders>
            <w:vAlign w:val="center"/>
          </w:tcPr>
          <w:p w14:paraId="4A1989F5" w14:textId="77777777" w:rsidR="008753CD" w:rsidRPr="00D5340D" w:rsidRDefault="008753CD" w:rsidP="00D5340D">
            <w:pPr>
              <w:suppressLineNumbers/>
              <w:suppressAutoHyphens/>
              <w:jc w:val="left"/>
              <w:rPr>
                <w:color w:val="000000"/>
                <w:kern w:val="22"/>
                <w:szCs w:val="22"/>
              </w:rPr>
            </w:pPr>
            <w:r w:rsidRPr="00D5340D">
              <w:rPr>
                <w:color w:val="000000"/>
                <w:kern w:val="22"/>
                <w:szCs w:val="22"/>
              </w:rPr>
              <w:t>Mr. Gregg Howald</w:t>
            </w:r>
          </w:p>
        </w:tc>
      </w:tr>
      <w:tr w:rsidR="008753CD" w:rsidRPr="00D5340D" w14:paraId="4AA90A37" w14:textId="77777777" w:rsidTr="008753CD">
        <w:tc>
          <w:tcPr>
            <w:tcW w:w="5473" w:type="dxa"/>
            <w:tcBorders>
              <w:top w:val="single" w:sz="4" w:space="0" w:color="auto"/>
              <w:left w:val="single" w:sz="4" w:space="0" w:color="auto"/>
              <w:bottom w:val="single" w:sz="4" w:space="0" w:color="auto"/>
              <w:right w:val="single" w:sz="4" w:space="0" w:color="auto"/>
            </w:tcBorders>
            <w:vAlign w:val="center"/>
          </w:tcPr>
          <w:p w14:paraId="286DF259" w14:textId="77777777" w:rsidR="008753CD" w:rsidRPr="00D5340D" w:rsidRDefault="008753CD" w:rsidP="00D5340D">
            <w:pPr>
              <w:pStyle w:val="ListParagraph"/>
              <w:numPr>
                <w:ilvl w:val="0"/>
                <w:numId w:val="7"/>
              </w:numPr>
              <w:suppressLineNumbers/>
              <w:suppressAutoHyphens/>
              <w:contextualSpacing w:val="0"/>
              <w:jc w:val="left"/>
              <w:rPr>
                <w:color w:val="000000"/>
                <w:kern w:val="22"/>
                <w:szCs w:val="22"/>
              </w:rPr>
            </w:pPr>
            <w:r w:rsidRPr="00D5340D">
              <w:rPr>
                <w:color w:val="000000"/>
                <w:kern w:val="22"/>
                <w:szCs w:val="22"/>
              </w:rPr>
              <w:t>WWF International</w:t>
            </w:r>
          </w:p>
        </w:tc>
        <w:tc>
          <w:tcPr>
            <w:tcW w:w="4052" w:type="dxa"/>
            <w:tcBorders>
              <w:top w:val="single" w:sz="4" w:space="0" w:color="auto"/>
              <w:left w:val="single" w:sz="4" w:space="0" w:color="auto"/>
              <w:bottom w:val="single" w:sz="4" w:space="0" w:color="auto"/>
              <w:right w:val="single" w:sz="4" w:space="0" w:color="auto"/>
            </w:tcBorders>
            <w:vAlign w:val="center"/>
          </w:tcPr>
          <w:p w14:paraId="1CF6FF33" w14:textId="77777777" w:rsidR="008753CD" w:rsidRPr="00D5340D" w:rsidRDefault="008753CD" w:rsidP="00D5340D">
            <w:pPr>
              <w:suppressLineNumbers/>
              <w:suppressAutoHyphens/>
              <w:jc w:val="left"/>
              <w:rPr>
                <w:color w:val="000000"/>
                <w:kern w:val="22"/>
                <w:szCs w:val="22"/>
              </w:rPr>
            </w:pPr>
            <w:r w:rsidRPr="00D5340D">
              <w:rPr>
                <w:color w:val="000000"/>
                <w:kern w:val="22"/>
                <w:szCs w:val="22"/>
              </w:rPr>
              <w:t>Mr. Colmán Ó Críodáin</w:t>
            </w:r>
          </w:p>
        </w:tc>
      </w:tr>
    </w:tbl>
    <w:p w14:paraId="21655476" w14:textId="77777777" w:rsidR="00771D2B" w:rsidRPr="00D5340D" w:rsidRDefault="00771D2B" w:rsidP="00D5340D">
      <w:pPr>
        <w:suppressLineNumbers/>
        <w:suppressAutoHyphens/>
        <w:spacing w:after="120"/>
        <w:outlineLvl w:val="0"/>
        <w:rPr>
          <w:snapToGrid w:val="0"/>
          <w:kern w:val="22"/>
          <w:szCs w:val="22"/>
        </w:rPr>
        <w:sectPr w:rsidR="00771D2B" w:rsidRPr="00D5340D" w:rsidSect="00D5340D">
          <w:footnotePr>
            <w:numRestart w:val="eachSect"/>
          </w:footnotePr>
          <w:pgSz w:w="12240" w:h="15840" w:code="1"/>
          <w:pgMar w:top="562" w:right="1440" w:bottom="1138" w:left="1440" w:header="461" w:footer="720" w:gutter="0"/>
          <w:cols w:space="720"/>
          <w:docGrid w:linePitch="299"/>
        </w:sectPr>
      </w:pPr>
    </w:p>
    <w:p w14:paraId="40FA5F5A" w14:textId="2662735F" w:rsidR="002B0AE6" w:rsidRPr="00D5340D" w:rsidRDefault="002B0AE6" w:rsidP="00D5340D">
      <w:pPr>
        <w:suppressLineNumbers/>
        <w:suppressAutoHyphens/>
        <w:spacing w:after="120"/>
        <w:jc w:val="center"/>
        <w:outlineLvl w:val="0"/>
        <w:rPr>
          <w:i/>
          <w:snapToGrid w:val="0"/>
          <w:kern w:val="22"/>
          <w:szCs w:val="22"/>
        </w:rPr>
      </w:pPr>
      <w:r w:rsidRPr="00D5340D">
        <w:rPr>
          <w:i/>
          <w:snapToGrid w:val="0"/>
          <w:kern w:val="22"/>
          <w:szCs w:val="22"/>
        </w:rPr>
        <w:lastRenderedPageBreak/>
        <w:t xml:space="preserve">Annex </w:t>
      </w:r>
      <w:r w:rsidR="008E301D" w:rsidRPr="00D5340D">
        <w:rPr>
          <w:i/>
          <w:snapToGrid w:val="0"/>
          <w:kern w:val="22"/>
          <w:szCs w:val="22"/>
        </w:rPr>
        <w:t>II</w:t>
      </w:r>
    </w:p>
    <w:p w14:paraId="6028CB12" w14:textId="23743061" w:rsidR="002B0AE6" w:rsidRPr="00D5340D" w:rsidRDefault="007171B8" w:rsidP="00D5340D">
      <w:pPr>
        <w:keepNext/>
        <w:suppressLineNumbers/>
        <w:suppressAutoHyphens/>
        <w:spacing w:before="120" w:after="120"/>
        <w:jc w:val="center"/>
        <w:outlineLvl w:val="0"/>
        <w:rPr>
          <w:rFonts w:ascii="Times New Roman Bold" w:hAnsi="Times New Roman Bold"/>
          <w:b/>
          <w:bCs/>
          <w:caps/>
          <w:snapToGrid w:val="0"/>
          <w:kern w:val="22"/>
          <w:szCs w:val="22"/>
        </w:rPr>
      </w:pPr>
      <w:r w:rsidRPr="00D5340D">
        <w:rPr>
          <w:rFonts w:ascii="Times New Roman Bold" w:hAnsi="Times New Roman Bold"/>
          <w:b/>
          <w:bCs/>
          <w:caps/>
          <w:snapToGrid w:val="0"/>
          <w:kern w:val="22"/>
          <w:szCs w:val="22"/>
        </w:rPr>
        <w:t>Adopted organization of work</w:t>
      </w:r>
    </w:p>
    <w:tbl>
      <w:tblPr>
        <w:tblW w:w="95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774"/>
      </w:tblGrid>
      <w:tr w:rsidR="002B0AE6" w:rsidRPr="00D5340D" w14:paraId="5C4F0C24" w14:textId="77777777" w:rsidTr="00437F88">
        <w:trPr>
          <w:cantSplit/>
          <w:tblHeader/>
          <w:jc w:val="center"/>
        </w:trPr>
        <w:tc>
          <w:tcPr>
            <w:tcW w:w="2802" w:type="dxa"/>
            <w:tcMar>
              <w:top w:w="72" w:type="dxa"/>
              <w:left w:w="115" w:type="dxa"/>
              <w:bottom w:w="72" w:type="dxa"/>
              <w:right w:w="115" w:type="dxa"/>
            </w:tcMar>
          </w:tcPr>
          <w:p w14:paraId="18036767" w14:textId="77777777" w:rsidR="002B0AE6" w:rsidRPr="00D5340D" w:rsidRDefault="002B0AE6" w:rsidP="00D5340D">
            <w:pPr>
              <w:suppressLineNumbers/>
              <w:suppressAutoHyphens/>
              <w:jc w:val="center"/>
              <w:rPr>
                <w:i/>
                <w:snapToGrid w:val="0"/>
                <w:kern w:val="22"/>
                <w:szCs w:val="22"/>
              </w:rPr>
            </w:pPr>
            <w:r w:rsidRPr="00D5340D">
              <w:rPr>
                <w:i/>
                <w:snapToGrid w:val="0"/>
                <w:kern w:val="22"/>
                <w:szCs w:val="22"/>
              </w:rPr>
              <w:t>Date/time</w:t>
            </w:r>
          </w:p>
        </w:tc>
        <w:tc>
          <w:tcPr>
            <w:tcW w:w="6774" w:type="dxa"/>
            <w:tcMar>
              <w:top w:w="72" w:type="dxa"/>
              <w:left w:w="115" w:type="dxa"/>
              <w:bottom w:w="72" w:type="dxa"/>
              <w:right w:w="115" w:type="dxa"/>
            </w:tcMar>
          </w:tcPr>
          <w:p w14:paraId="55A2A98B" w14:textId="77777777" w:rsidR="002B0AE6" w:rsidRPr="00D5340D" w:rsidRDefault="002B0AE6" w:rsidP="00D5340D">
            <w:pPr>
              <w:suppressLineNumbers/>
              <w:suppressAutoHyphens/>
              <w:jc w:val="center"/>
              <w:rPr>
                <w:snapToGrid w:val="0"/>
                <w:kern w:val="22"/>
                <w:szCs w:val="22"/>
              </w:rPr>
            </w:pPr>
            <w:r w:rsidRPr="00D5340D">
              <w:rPr>
                <w:i/>
                <w:snapToGrid w:val="0"/>
                <w:kern w:val="22"/>
                <w:szCs w:val="22"/>
              </w:rPr>
              <w:t>Agenda item</w:t>
            </w:r>
          </w:p>
        </w:tc>
      </w:tr>
      <w:tr w:rsidR="002B0AE6" w:rsidRPr="00D5340D" w14:paraId="71F383E4" w14:textId="77777777" w:rsidTr="00437F88">
        <w:trPr>
          <w:cantSplit/>
          <w:jc w:val="center"/>
        </w:trPr>
        <w:tc>
          <w:tcPr>
            <w:tcW w:w="9576" w:type="dxa"/>
            <w:gridSpan w:val="2"/>
            <w:tcMar>
              <w:top w:w="72" w:type="dxa"/>
              <w:left w:w="115" w:type="dxa"/>
              <w:bottom w:w="72" w:type="dxa"/>
              <w:right w:w="115" w:type="dxa"/>
            </w:tcMar>
          </w:tcPr>
          <w:p w14:paraId="5F91A854" w14:textId="77777777" w:rsidR="002B0AE6" w:rsidRPr="00D5340D" w:rsidRDefault="002B0AE6" w:rsidP="00D5340D">
            <w:pPr>
              <w:suppressLineNumbers/>
              <w:suppressAutoHyphens/>
              <w:jc w:val="left"/>
              <w:rPr>
                <w:b/>
                <w:snapToGrid w:val="0"/>
                <w:kern w:val="22"/>
                <w:szCs w:val="22"/>
              </w:rPr>
            </w:pPr>
            <w:r w:rsidRPr="00D5340D">
              <w:rPr>
                <w:b/>
                <w:snapToGrid w:val="0"/>
                <w:kern w:val="22"/>
                <w:szCs w:val="22"/>
              </w:rPr>
              <w:t>Monday, 2 December 2019</w:t>
            </w:r>
          </w:p>
        </w:tc>
      </w:tr>
      <w:tr w:rsidR="002B0AE6" w:rsidRPr="00D5340D" w14:paraId="37A4A823" w14:textId="77777777" w:rsidTr="00D5340D">
        <w:trPr>
          <w:cantSplit/>
          <w:trHeight w:val="4705"/>
          <w:jc w:val="center"/>
        </w:trPr>
        <w:tc>
          <w:tcPr>
            <w:tcW w:w="2802" w:type="dxa"/>
            <w:tcMar>
              <w:top w:w="72" w:type="dxa"/>
              <w:left w:w="115" w:type="dxa"/>
              <w:bottom w:w="72" w:type="dxa"/>
              <w:right w:w="115" w:type="dxa"/>
            </w:tcMar>
          </w:tcPr>
          <w:p w14:paraId="2617B8D1" w14:textId="163A3DB5" w:rsidR="002B0AE6" w:rsidRPr="00D5340D" w:rsidRDefault="00416929" w:rsidP="00D5340D">
            <w:pPr>
              <w:suppressLineNumbers/>
              <w:suppressAutoHyphens/>
              <w:jc w:val="left"/>
              <w:rPr>
                <w:snapToGrid w:val="0"/>
                <w:kern w:val="22"/>
                <w:szCs w:val="22"/>
              </w:rPr>
            </w:pPr>
            <w:r w:rsidRPr="00D5340D">
              <w:rPr>
                <w:snapToGrid w:val="0"/>
                <w:kern w:val="22"/>
                <w:szCs w:val="22"/>
              </w:rPr>
              <w:t xml:space="preserve">9.30 a.m. </w:t>
            </w:r>
            <w:r w:rsidR="00A32AF0" w:rsidRPr="00D5340D">
              <w:rPr>
                <w:snapToGrid w:val="0"/>
                <w:kern w:val="22"/>
                <w:szCs w:val="22"/>
              </w:rPr>
              <w:t xml:space="preserve">- </w:t>
            </w:r>
            <w:r w:rsidRPr="00D5340D">
              <w:rPr>
                <w:snapToGrid w:val="0"/>
                <w:kern w:val="22"/>
                <w:szCs w:val="22"/>
              </w:rPr>
              <w:t>1</w:t>
            </w:r>
            <w:r w:rsidR="002B0AE6" w:rsidRPr="00D5340D">
              <w:rPr>
                <w:snapToGrid w:val="0"/>
                <w:kern w:val="22"/>
                <w:szCs w:val="22"/>
              </w:rPr>
              <w:t xml:space="preserve"> p.m.</w:t>
            </w:r>
          </w:p>
        </w:tc>
        <w:tc>
          <w:tcPr>
            <w:tcW w:w="6774" w:type="dxa"/>
            <w:tcMar>
              <w:top w:w="72" w:type="dxa"/>
              <w:left w:w="115" w:type="dxa"/>
              <w:bottom w:w="72" w:type="dxa"/>
              <w:right w:w="115" w:type="dxa"/>
            </w:tcMar>
          </w:tcPr>
          <w:p w14:paraId="7719EE7B" w14:textId="77777777" w:rsidR="002B0AE6" w:rsidRPr="00D5340D" w:rsidRDefault="002B0AE6" w:rsidP="00D5340D">
            <w:pPr>
              <w:suppressLineNumbers/>
              <w:suppressAutoHyphens/>
              <w:spacing w:after="40"/>
              <w:ind w:left="878" w:hanging="878"/>
              <w:jc w:val="left"/>
              <w:rPr>
                <w:snapToGrid w:val="0"/>
                <w:kern w:val="22"/>
                <w:szCs w:val="22"/>
              </w:rPr>
            </w:pPr>
            <w:r w:rsidRPr="00D5340D">
              <w:rPr>
                <w:snapToGrid w:val="0"/>
                <w:kern w:val="22"/>
                <w:szCs w:val="22"/>
              </w:rPr>
              <w:t>Item 1.</w:t>
            </w:r>
            <w:r w:rsidRPr="00D5340D">
              <w:rPr>
                <w:snapToGrid w:val="0"/>
                <w:kern w:val="22"/>
                <w:szCs w:val="22"/>
              </w:rPr>
              <w:tab/>
              <w:t>Opening of the meeting.</w:t>
            </w:r>
          </w:p>
          <w:p w14:paraId="38DEEC9B" w14:textId="77777777" w:rsidR="002B0AE6" w:rsidRPr="00D5340D" w:rsidRDefault="002B0AE6" w:rsidP="00D5340D">
            <w:pPr>
              <w:suppressLineNumbers/>
              <w:suppressAutoHyphens/>
              <w:spacing w:after="40"/>
              <w:ind w:left="878" w:hanging="878"/>
              <w:jc w:val="left"/>
              <w:rPr>
                <w:snapToGrid w:val="0"/>
                <w:kern w:val="22"/>
                <w:szCs w:val="22"/>
              </w:rPr>
            </w:pPr>
            <w:r w:rsidRPr="00D5340D">
              <w:rPr>
                <w:snapToGrid w:val="0"/>
                <w:kern w:val="22"/>
                <w:szCs w:val="22"/>
              </w:rPr>
              <w:t>Item 2.</w:t>
            </w:r>
            <w:r w:rsidRPr="00D5340D">
              <w:rPr>
                <w:snapToGrid w:val="0"/>
                <w:kern w:val="22"/>
                <w:szCs w:val="22"/>
              </w:rPr>
              <w:tab/>
              <w:t>Organizational matters.</w:t>
            </w:r>
          </w:p>
          <w:p w14:paraId="5B27BCF7" w14:textId="560F43C7" w:rsidR="002B0AE6" w:rsidRPr="00D5340D" w:rsidRDefault="002B0AE6" w:rsidP="00D5340D">
            <w:pPr>
              <w:suppressLineNumbers/>
              <w:suppressAutoHyphens/>
              <w:spacing w:after="40"/>
              <w:ind w:left="878" w:hanging="878"/>
              <w:jc w:val="left"/>
              <w:rPr>
                <w:snapToGrid w:val="0"/>
                <w:kern w:val="22"/>
                <w:szCs w:val="22"/>
              </w:rPr>
            </w:pPr>
            <w:r w:rsidRPr="00D5340D">
              <w:rPr>
                <w:snapToGrid w:val="0"/>
                <w:kern w:val="22"/>
                <w:szCs w:val="22"/>
              </w:rPr>
              <w:t>Item 3.</w:t>
            </w:r>
            <w:r w:rsidRPr="00D5340D">
              <w:rPr>
                <w:snapToGrid w:val="0"/>
                <w:kern w:val="22"/>
                <w:szCs w:val="22"/>
              </w:rPr>
              <w:tab/>
              <w:t>Synthesis report of the Online Forum on Invasive Alien Species</w:t>
            </w:r>
            <w:r w:rsidR="008B7500" w:rsidRPr="00D5340D">
              <w:rPr>
                <w:snapToGrid w:val="0"/>
                <w:kern w:val="22"/>
                <w:szCs w:val="22"/>
              </w:rPr>
              <w:t>:</w:t>
            </w:r>
          </w:p>
          <w:p w14:paraId="10B324B4" w14:textId="584EAD58" w:rsidR="00437F88" w:rsidRPr="00D5340D" w:rsidRDefault="00CF00C9" w:rsidP="00D5340D">
            <w:pPr>
              <w:suppressLineNumbers/>
              <w:suppressAutoHyphens/>
              <w:spacing w:after="40"/>
              <w:ind w:left="907" w:hanging="564"/>
              <w:rPr>
                <w:snapToGrid w:val="0"/>
                <w:kern w:val="22"/>
                <w:szCs w:val="22"/>
              </w:rPr>
            </w:pPr>
            <w:r w:rsidRPr="00D5340D">
              <w:rPr>
                <w:snapToGrid w:val="0"/>
                <w:kern w:val="22"/>
                <w:szCs w:val="22"/>
              </w:rPr>
              <w:t>(a)</w:t>
            </w:r>
            <w:r w:rsidR="00D12A27" w:rsidRPr="00D5340D">
              <w:rPr>
                <w:snapToGrid w:val="0"/>
                <w:kern w:val="22"/>
                <w:szCs w:val="22"/>
              </w:rPr>
              <w:tab/>
            </w:r>
            <w:r w:rsidR="00437F88" w:rsidRPr="00D5340D">
              <w:rPr>
                <w:snapToGrid w:val="0"/>
                <w:kern w:val="22"/>
                <w:szCs w:val="22"/>
              </w:rPr>
              <w:t>Methods for cost-benefit and cost-effectiveness analysis which best apply to the management of invasive alien species</w:t>
            </w:r>
            <w:r w:rsidR="008B7500" w:rsidRPr="00D5340D">
              <w:rPr>
                <w:snapToGrid w:val="0"/>
                <w:kern w:val="22"/>
                <w:szCs w:val="22"/>
              </w:rPr>
              <w:t>;</w:t>
            </w:r>
          </w:p>
          <w:p w14:paraId="4393C86F" w14:textId="52950CEB" w:rsidR="00437F88" w:rsidRPr="00D5340D" w:rsidRDefault="00CF00C9" w:rsidP="00D5340D">
            <w:pPr>
              <w:suppressLineNumbers/>
              <w:suppressAutoHyphens/>
              <w:spacing w:after="40"/>
              <w:ind w:left="907" w:hanging="564"/>
              <w:rPr>
                <w:snapToGrid w:val="0"/>
                <w:kern w:val="22"/>
                <w:szCs w:val="22"/>
              </w:rPr>
            </w:pPr>
            <w:r w:rsidRPr="00D5340D">
              <w:rPr>
                <w:snapToGrid w:val="0"/>
                <w:kern w:val="22"/>
                <w:szCs w:val="22"/>
              </w:rPr>
              <w:t>(b)</w:t>
            </w:r>
            <w:r w:rsidR="00D12A27" w:rsidRPr="00D5340D">
              <w:rPr>
                <w:snapToGrid w:val="0"/>
                <w:kern w:val="22"/>
                <w:szCs w:val="22"/>
              </w:rPr>
              <w:tab/>
            </w:r>
            <w:r w:rsidR="00437F88" w:rsidRPr="00D5340D">
              <w:rPr>
                <w:snapToGrid w:val="0"/>
                <w:kern w:val="22"/>
                <w:szCs w:val="22"/>
              </w:rPr>
              <w:t>Methods, tools and measures for identification and minimization of additional risks associated with cross-border e</w:t>
            </w:r>
            <w:r w:rsidR="00D12A27" w:rsidRPr="00D5340D">
              <w:rPr>
                <w:snapToGrid w:val="0"/>
                <w:kern w:val="22"/>
                <w:szCs w:val="22"/>
              </w:rPr>
              <w:noBreakHyphen/>
            </w:r>
            <w:r w:rsidR="00437F88" w:rsidRPr="00D5340D">
              <w:rPr>
                <w:snapToGrid w:val="0"/>
                <w:kern w:val="22"/>
                <w:szCs w:val="22"/>
              </w:rPr>
              <w:t>commerce in live organisms and the impacts thereof</w:t>
            </w:r>
            <w:r w:rsidR="008B7500" w:rsidRPr="00D5340D">
              <w:rPr>
                <w:snapToGrid w:val="0"/>
                <w:kern w:val="22"/>
                <w:szCs w:val="22"/>
              </w:rPr>
              <w:t>;</w:t>
            </w:r>
          </w:p>
          <w:p w14:paraId="4DEE4E1B" w14:textId="73AB7A02" w:rsidR="00437F88" w:rsidRPr="00D5340D" w:rsidRDefault="00CF00C9" w:rsidP="00D5340D">
            <w:pPr>
              <w:suppressLineNumbers/>
              <w:suppressAutoHyphens/>
              <w:spacing w:after="40"/>
              <w:ind w:left="907" w:hanging="564"/>
              <w:rPr>
                <w:kern w:val="22"/>
                <w:szCs w:val="22"/>
              </w:rPr>
            </w:pPr>
            <w:r w:rsidRPr="00D5340D">
              <w:rPr>
                <w:snapToGrid w:val="0"/>
                <w:kern w:val="22"/>
                <w:szCs w:val="22"/>
              </w:rPr>
              <w:t>(c)</w:t>
            </w:r>
            <w:r w:rsidR="00D12A27" w:rsidRPr="00D5340D">
              <w:rPr>
                <w:snapToGrid w:val="0"/>
                <w:kern w:val="22"/>
                <w:szCs w:val="22"/>
              </w:rPr>
              <w:tab/>
            </w:r>
            <w:r w:rsidR="00437F88" w:rsidRPr="00D5340D">
              <w:rPr>
                <w:kern w:val="22"/>
                <w:szCs w:val="22"/>
              </w:rPr>
              <w:t>Methods, tools and strategies for the management of invasive alien species as it relates to prevention of potential risks arising from climate change and associated natural disasters and land</w:t>
            </w:r>
            <w:r w:rsidR="00D12A27" w:rsidRPr="00D5340D">
              <w:rPr>
                <w:kern w:val="22"/>
                <w:szCs w:val="22"/>
              </w:rPr>
              <w:noBreakHyphen/>
            </w:r>
            <w:r w:rsidR="00437F88" w:rsidRPr="00D5340D">
              <w:rPr>
                <w:kern w:val="22"/>
                <w:szCs w:val="22"/>
              </w:rPr>
              <w:t>use changes</w:t>
            </w:r>
            <w:r w:rsidR="008B7500" w:rsidRPr="00D5340D">
              <w:rPr>
                <w:kern w:val="22"/>
                <w:szCs w:val="22"/>
              </w:rPr>
              <w:t>;</w:t>
            </w:r>
          </w:p>
          <w:p w14:paraId="6F5AE9A8" w14:textId="59A89AB5" w:rsidR="00CF00C9" w:rsidRPr="00D5340D" w:rsidRDefault="00CF00C9" w:rsidP="00D5340D">
            <w:pPr>
              <w:suppressLineNumbers/>
              <w:suppressAutoHyphens/>
              <w:spacing w:after="40"/>
              <w:ind w:left="907" w:hanging="564"/>
              <w:rPr>
                <w:snapToGrid w:val="0"/>
                <w:kern w:val="22"/>
                <w:szCs w:val="22"/>
              </w:rPr>
            </w:pPr>
            <w:r w:rsidRPr="00D5340D">
              <w:rPr>
                <w:kern w:val="22"/>
                <w:szCs w:val="22"/>
              </w:rPr>
              <w:t>(d)</w:t>
            </w:r>
            <w:r w:rsidR="00CE41DD" w:rsidRPr="00D5340D">
              <w:rPr>
                <w:snapToGrid w:val="0"/>
                <w:kern w:val="22"/>
                <w:szCs w:val="22"/>
              </w:rPr>
              <w:tab/>
            </w:r>
            <w:r w:rsidRPr="00D5340D">
              <w:rPr>
                <w:snapToGrid w:val="0"/>
                <w:kern w:val="22"/>
                <w:szCs w:val="22"/>
              </w:rPr>
              <w:t>Risk analysis on the potential consequences of the introduction of invasive alien species on social, economic and cultural values</w:t>
            </w:r>
            <w:r w:rsidR="008B7500" w:rsidRPr="00D5340D">
              <w:rPr>
                <w:snapToGrid w:val="0"/>
                <w:kern w:val="22"/>
                <w:szCs w:val="22"/>
              </w:rPr>
              <w:t>;</w:t>
            </w:r>
          </w:p>
          <w:p w14:paraId="677F68E8" w14:textId="3443E945" w:rsidR="00CF00C9" w:rsidRPr="00D5340D" w:rsidRDefault="00CF00C9" w:rsidP="00D5340D">
            <w:pPr>
              <w:suppressLineNumbers/>
              <w:suppressAutoHyphens/>
              <w:spacing w:after="40"/>
              <w:ind w:left="907" w:hanging="564"/>
              <w:rPr>
                <w:kern w:val="22"/>
                <w:szCs w:val="22"/>
              </w:rPr>
            </w:pPr>
            <w:r w:rsidRPr="00D5340D">
              <w:rPr>
                <w:snapToGrid w:val="0"/>
                <w:kern w:val="22"/>
                <w:szCs w:val="22"/>
              </w:rPr>
              <w:t>(e)</w:t>
            </w:r>
            <w:r w:rsidR="00CE41DD" w:rsidRPr="00D5340D">
              <w:rPr>
                <w:snapToGrid w:val="0"/>
                <w:kern w:val="22"/>
                <w:szCs w:val="22"/>
              </w:rPr>
              <w:tab/>
            </w:r>
            <w:r w:rsidRPr="00D5340D">
              <w:rPr>
                <w:snapToGrid w:val="0"/>
                <w:kern w:val="22"/>
                <w:szCs w:val="22"/>
              </w:rPr>
              <w:t>Use of existing databases on invasive alien species and their</w:t>
            </w:r>
            <w:r w:rsidRPr="00D5340D">
              <w:rPr>
                <w:kern w:val="22"/>
                <w:szCs w:val="22"/>
              </w:rPr>
              <w:t xml:space="preserve"> impacts, to support risk communication.</w:t>
            </w:r>
          </w:p>
          <w:p w14:paraId="177D2943" w14:textId="2C58DBE7" w:rsidR="0033569F" w:rsidRPr="00D5340D" w:rsidRDefault="0033569F" w:rsidP="00D5340D">
            <w:pPr>
              <w:suppressLineNumbers/>
              <w:suppressAutoHyphens/>
              <w:spacing w:after="40"/>
              <w:ind w:left="906" w:hanging="567"/>
              <w:jc w:val="left"/>
              <w:rPr>
                <w:kern w:val="22"/>
              </w:rPr>
            </w:pPr>
            <w:r w:rsidRPr="00D5340D">
              <w:rPr>
                <w:kern w:val="22"/>
              </w:rPr>
              <w:t>(f)</w:t>
            </w:r>
            <w:r w:rsidRPr="00D5340D">
              <w:rPr>
                <w:kern w:val="22"/>
              </w:rPr>
              <w:tab/>
              <w:t>Suggestions made by the Online Forum on the elements of technical guidance.</w:t>
            </w:r>
          </w:p>
        </w:tc>
      </w:tr>
      <w:tr w:rsidR="002B0AE6" w:rsidRPr="00D5340D" w14:paraId="17C2BB01" w14:textId="77777777" w:rsidTr="00437F88">
        <w:trPr>
          <w:cantSplit/>
          <w:jc w:val="center"/>
        </w:trPr>
        <w:tc>
          <w:tcPr>
            <w:tcW w:w="2802" w:type="dxa"/>
            <w:tcMar>
              <w:top w:w="72" w:type="dxa"/>
              <w:left w:w="115" w:type="dxa"/>
              <w:bottom w:w="72" w:type="dxa"/>
              <w:right w:w="115" w:type="dxa"/>
            </w:tcMar>
          </w:tcPr>
          <w:p w14:paraId="42D3146A" w14:textId="162E96A0" w:rsidR="002B0AE6" w:rsidRPr="00D5340D" w:rsidRDefault="00CF00C9" w:rsidP="00D5340D">
            <w:pPr>
              <w:suppressLineNumbers/>
              <w:suppressAutoHyphens/>
              <w:jc w:val="left"/>
              <w:rPr>
                <w:snapToGrid w:val="0"/>
                <w:kern w:val="22"/>
                <w:szCs w:val="22"/>
              </w:rPr>
            </w:pPr>
            <w:r w:rsidRPr="00D5340D">
              <w:rPr>
                <w:snapToGrid w:val="0"/>
                <w:kern w:val="22"/>
                <w:szCs w:val="22"/>
              </w:rPr>
              <w:t xml:space="preserve">2 </w:t>
            </w:r>
            <w:r w:rsidR="00A32AF0" w:rsidRPr="00D5340D">
              <w:rPr>
                <w:snapToGrid w:val="0"/>
                <w:kern w:val="22"/>
                <w:szCs w:val="22"/>
              </w:rPr>
              <w:t xml:space="preserve">- </w:t>
            </w:r>
            <w:r w:rsidRPr="00D5340D">
              <w:rPr>
                <w:snapToGrid w:val="0"/>
                <w:kern w:val="22"/>
                <w:szCs w:val="22"/>
              </w:rPr>
              <w:t>4</w:t>
            </w:r>
            <w:r w:rsidR="002B0AE6" w:rsidRPr="00D5340D">
              <w:rPr>
                <w:snapToGrid w:val="0"/>
                <w:kern w:val="22"/>
                <w:szCs w:val="22"/>
              </w:rPr>
              <w:t xml:space="preserve"> p.m.</w:t>
            </w:r>
          </w:p>
        </w:tc>
        <w:tc>
          <w:tcPr>
            <w:tcW w:w="6774" w:type="dxa"/>
            <w:tcMar>
              <w:top w:w="72" w:type="dxa"/>
              <w:left w:w="115" w:type="dxa"/>
              <w:bottom w:w="72" w:type="dxa"/>
              <w:right w:w="115" w:type="dxa"/>
            </w:tcMar>
          </w:tcPr>
          <w:p w14:paraId="0A7A72D9" w14:textId="26507843" w:rsidR="00437F88" w:rsidRPr="00D5340D" w:rsidRDefault="00437F88" w:rsidP="00D5340D">
            <w:pPr>
              <w:suppressLineNumbers/>
              <w:suppressAutoHyphens/>
              <w:spacing w:after="40"/>
              <w:ind w:left="879" w:hanging="879"/>
              <w:jc w:val="left"/>
              <w:rPr>
                <w:kern w:val="22"/>
                <w:szCs w:val="22"/>
              </w:rPr>
            </w:pPr>
            <w:r w:rsidRPr="00D5340D">
              <w:rPr>
                <w:kern w:val="22"/>
                <w:szCs w:val="22"/>
              </w:rPr>
              <w:t>Item 4.</w:t>
            </w:r>
            <w:r w:rsidR="00D12A27" w:rsidRPr="00D5340D">
              <w:rPr>
                <w:kern w:val="22"/>
                <w:szCs w:val="22"/>
              </w:rPr>
              <w:tab/>
            </w:r>
            <w:r w:rsidR="00DD39B0" w:rsidRPr="00D5340D">
              <w:rPr>
                <w:kern w:val="22"/>
                <w:szCs w:val="22"/>
              </w:rPr>
              <w:t>E</w:t>
            </w:r>
            <w:r w:rsidR="00426C3A" w:rsidRPr="00D5340D">
              <w:rPr>
                <w:kern w:val="22"/>
                <w:szCs w:val="22"/>
              </w:rPr>
              <w:t xml:space="preserve">lements </w:t>
            </w:r>
            <w:r w:rsidRPr="00D5340D">
              <w:rPr>
                <w:kern w:val="22"/>
                <w:szCs w:val="22"/>
              </w:rPr>
              <w:t>of technical guidance on invasive alien species management measures to be implemented by broad sectors.</w:t>
            </w:r>
          </w:p>
          <w:p w14:paraId="7C7B0D86" w14:textId="3479394D" w:rsidR="00CF00C9" w:rsidRPr="00D5340D" w:rsidRDefault="00BF3D31" w:rsidP="00D5340D">
            <w:pPr>
              <w:suppressLineNumbers/>
              <w:suppressAutoHyphens/>
              <w:spacing w:after="40"/>
              <w:ind w:left="879" w:hanging="879"/>
              <w:jc w:val="left"/>
              <w:rPr>
                <w:snapToGrid w:val="0"/>
                <w:kern w:val="22"/>
                <w:szCs w:val="22"/>
              </w:rPr>
            </w:pPr>
            <w:r w:rsidRPr="00D5340D">
              <w:rPr>
                <w:kern w:val="22"/>
                <w:szCs w:val="22"/>
              </w:rPr>
              <w:tab/>
            </w:r>
            <w:r w:rsidR="00CF00C9" w:rsidRPr="00D5340D">
              <w:rPr>
                <w:kern w:val="22"/>
                <w:szCs w:val="22"/>
              </w:rPr>
              <w:t>Breakout session in six groups</w:t>
            </w:r>
            <w:r w:rsidR="000229CF" w:rsidRPr="00D5340D">
              <w:rPr>
                <w:kern w:val="22"/>
                <w:szCs w:val="22"/>
              </w:rPr>
              <w:t xml:space="preserve"> to discuss various elements of technical guidance</w:t>
            </w:r>
          </w:p>
        </w:tc>
      </w:tr>
      <w:tr w:rsidR="00CF00C9" w:rsidRPr="00D5340D" w14:paraId="4B244221" w14:textId="77777777" w:rsidTr="00437F88">
        <w:trPr>
          <w:cantSplit/>
          <w:jc w:val="center"/>
        </w:trPr>
        <w:tc>
          <w:tcPr>
            <w:tcW w:w="2802" w:type="dxa"/>
            <w:tcMar>
              <w:top w:w="72" w:type="dxa"/>
              <w:left w:w="115" w:type="dxa"/>
              <w:bottom w:w="72" w:type="dxa"/>
              <w:right w:w="115" w:type="dxa"/>
            </w:tcMar>
          </w:tcPr>
          <w:p w14:paraId="035E0EDC" w14:textId="78225B48" w:rsidR="00CF00C9" w:rsidRPr="00D5340D" w:rsidRDefault="00CF00C9" w:rsidP="00D5340D">
            <w:pPr>
              <w:suppressLineNumbers/>
              <w:suppressAutoHyphens/>
              <w:jc w:val="left"/>
              <w:rPr>
                <w:snapToGrid w:val="0"/>
                <w:kern w:val="22"/>
                <w:szCs w:val="22"/>
              </w:rPr>
            </w:pPr>
            <w:r w:rsidRPr="00D5340D">
              <w:rPr>
                <w:snapToGrid w:val="0"/>
                <w:kern w:val="22"/>
                <w:szCs w:val="22"/>
              </w:rPr>
              <w:t xml:space="preserve">4.30 </w:t>
            </w:r>
            <w:r w:rsidR="00A32AF0" w:rsidRPr="00D5340D">
              <w:rPr>
                <w:snapToGrid w:val="0"/>
                <w:kern w:val="22"/>
                <w:szCs w:val="22"/>
              </w:rPr>
              <w:t xml:space="preserve">- </w:t>
            </w:r>
            <w:r w:rsidRPr="00D5340D">
              <w:rPr>
                <w:snapToGrid w:val="0"/>
                <w:kern w:val="22"/>
                <w:szCs w:val="22"/>
              </w:rPr>
              <w:t>5.30 p.m</w:t>
            </w:r>
            <w:r w:rsidR="003D4D01" w:rsidRPr="00D5340D">
              <w:rPr>
                <w:snapToGrid w:val="0"/>
                <w:kern w:val="22"/>
                <w:szCs w:val="22"/>
              </w:rPr>
              <w:t>.</w:t>
            </w:r>
          </w:p>
        </w:tc>
        <w:tc>
          <w:tcPr>
            <w:tcW w:w="6774" w:type="dxa"/>
            <w:tcMar>
              <w:top w:w="72" w:type="dxa"/>
              <w:left w:w="115" w:type="dxa"/>
              <w:bottom w:w="72" w:type="dxa"/>
              <w:right w:w="115" w:type="dxa"/>
            </w:tcMar>
          </w:tcPr>
          <w:p w14:paraId="4A6CCDE9" w14:textId="05E1C3B2" w:rsidR="00CF00C9" w:rsidRPr="00D5340D" w:rsidRDefault="000229CF" w:rsidP="00D5340D">
            <w:pPr>
              <w:suppressLineNumbers/>
              <w:suppressAutoHyphens/>
              <w:ind w:left="881" w:hanging="881"/>
              <w:jc w:val="left"/>
              <w:rPr>
                <w:kern w:val="22"/>
                <w:szCs w:val="22"/>
              </w:rPr>
            </w:pPr>
            <w:r w:rsidRPr="00D5340D">
              <w:rPr>
                <w:kern w:val="22"/>
                <w:szCs w:val="22"/>
              </w:rPr>
              <w:t xml:space="preserve">Plenary </w:t>
            </w:r>
            <w:r w:rsidR="00416929" w:rsidRPr="00D5340D">
              <w:rPr>
                <w:kern w:val="22"/>
                <w:szCs w:val="22"/>
              </w:rPr>
              <w:t>presentations by the six rapporteurs</w:t>
            </w:r>
          </w:p>
        </w:tc>
      </w:tr>
      <w:tr w:rsidR="002B0AE6" w:rsidRPr="00D5340D" w14:paraId="4818B0BE" w14:textId="77777777" w:rsidTr="00437F88">
        <w:trPr>
          <w:cantSplit/>
          <w:jc w:val="center"/>
        </w:trPr>
        <w:tc>
          <w:tcPr>
            <w:tcW w:w="9576" w:type="dxa"/>
            <w:gridSpan w:val="2"/>
            <w:tcMar>
              <w:top w:w="72" w:type="dxa"/>
              <w:left w:w="115" w:type="dxa"/>
              <w:bottom w:w="72" w:type="dxa"/>
              <w:right w:w="115" w:type="dxa"/>
            </w:tcMar>
          </w:tcPr>
          <w:p w14:paraId="248CC971" w14:textId="4211BD00" w:rsidR="002B0AE6" w:rsidRPr="00D5340D" w:rsidRDefault="00021E7F" w:rsidP="00D5340D">
            <w:pPr>
              <w:suppressLineNumbers/>
              <w:suppressAutoHyphens/>
              <w:jc w:val="left"/>
              <w:rPr>
                <w:b/>
                <w:snapToGrid w:val="0"/>
                <w:kern w:val="22"/>
                <w:szCs w:val="22"/>
              </w:rPr>
            </w:pPr>
            <w:r w:rsidRPr="00D5340D">
              <w:rPr>
                <w:b/>
                <w:snapToGrid w:val="0"/>
                <w:kern w:val="22"/>
                <w:szCs w:val="22"/>
              </w:rPr>
              <w:t>Tuesday</w:t>
            </w:r>
            <w:r w:rsidR="002B0AE6" w:rsidRPr="00D5340D">
              <w:rPr>
                <w:b/>
                <w:snapToGrid w:val="0"/>
                <w:kern w:val="22"/>
                <w:szCs w:val="22"/>
              </w:rPr>
              <w:t xml:space="preserve">, </w:t>
            </w:r>
            <w:r w:rsidRPr="00D5340D">
              <w:rPr>
                <w:b/>
                <w:snapToGrid w:val="0"/>
                <w:kern w:val="22"/>
                <w:szCs w:val="22"/>
              </w:rPr>
              <w:t>3 December</w:t>
            </w:r>
            <w:r w:rsidR="002B0AE6" w:rsidRPr="00D5340D">
              <w:rPr>
                <w:b/>
                <w:snapToGrid w:val="0"/>
                <w:kern w:val="22"/>
                <w:szCs w:val="22"/>
              </w:rPr>
              <w:t xml:space="preserve"> 201</w:t>
            </w:r>
            <w:r w:rsidR="002A4035" w:rsidRPr="00D5340D">
              <w:rPr>
                <w:b/>
                <w:snapToGrid w:val="0"/>
                <w:kern w:val="22"/>
                <w:szCs w:val="22"/>
              </w:rPr>
              <w:t>9</w:t>
            </w:r>
          </w:p>
        </w:tc>
      </w:tr>
      <w:tr w:rsidR="002B0AE6" w:rsidRPr="00D5340D" w14:paraId="7F79822C" w14:textId="77777777" w:rsidTr="00437F88">
        <w:trPr>
          <w:cantSplit/>
          <w:jc w:val="center"/>
        </w:trPr>
        <w:tc>
          <w:tcPr>
            <w:tcW w:w="2802" w:type="dxa"/>
            <w:tcMar>
              <w:top w:w="72" w:type="dxa"/>
              <w:left w:w="115" w:type="dxa"/>
              <w:bottom w:w="72" w:type="dxa"/>
              <w:right w:w="115" w:type="dxa"/>
            </w:tcMar>
          </w:tcPr>
          <w:p w14:paraId="764147CE" w14:textId="11A74928" w:rsidR="002B0AE6" w:rsidRPr="00D5340D" w:rsidRDefault="00416929" w:rsidP="00D5340D">
            <w:pPr>
              <w:suppressLineNumbers/>
              <w:suppressAutoHyphens/>
              <w:jc w:val="left"/>
              <w:rPr>
                <w:snapToGrid w:val="0"/>
                <w:kern w:val="22"/>
                <w:szCs w:val="22"/>
              </w:rPr>
            </w:pPr>
            <w:r w:rsidRPr="00D5340D">
              <w:rPr>
                <w:snapToGrid w:val="0"/>
                <w:kern w:val="22"/>
                <w:szCs w:val="22"/>
              </w:rPr>
              <w:t xml:space="preserve">9 a.m. </w:t>
            </w:r>
            <w:r w:rsidR="00A32AF0" w:rsidRPr="00D5340D">
              <w:rPr>
                <w:snapToGrid w:val="0"/>
                <w:kern w:val="22"/>
                <w:szCs w:val="22"/>
              </w:rPr>
              <w:t xml:space="preserve">- </w:t>
            </w:r>
            <w:r w:rsidRPr="00D5340D">
              <w:rPr>
                <w:snapToGrid w:val="0"/>
                <w:kern w:val="22"/>
                <w:szCs w:val="22"/>
              </w:rPr>
              <w:t>1</w:t>
            </w:r>
            <w:r w:rsidR="002B0AE6" w:rsidRPr="00D5340D">
              <w:rPr>
                <w:snapToGrid w:val="0"/>
                <w:kern w:val="22"/>
                <w:szCs w:val="22"/>
              </w:rPr>
              <w:t xml:space="preserve"> p.m.</w:t>
            </w:r>
          </w:p>
        </w:tc>
        <w:tc>
          <w:tcPr>
            <w:tcW w:w="6774" w:type="dxa"/>
            <w:tcMar>
              <w:top w:w="72" w:type="dxa"/>
              <w:left w:w="115" w:type="dxa"/>
              <w:bottom w:w="72" w:type="dxa"/>
              <w:right w:w="115" w:type="dxa"/>
            </w:tcMar>
          </w:tcPr>
          <w:p w14:paraId="416CA16C" w14:textId="59AE47F1" w:rsidR="002B0AE6" w:rsidRPr="00D5340D" w:rsidRDefault="002B0AE6" w:rsidP="00D5340D">
            <w:pPr>
              <w:suppressLineNumbers/>
              <w:suppressAutoHyphens/>
              <w:ind w:left="881" w:hanging="881"/>
              <w:jc w:val="left"/>
              <w:rPr>
                <w:snapToGrid w:val="0"/>
                <w:kern w:val="22"/>
                <w:szCs w:val="22"/>
              </w:rPr>
            </w:pPr>
            <w:r w:rsidRPr="00D5340D">
              <w:rPr>
                <w:snapToGrid w:val="0"/>
                <w:kern w:val="22"/>
                <w:szCs w:val="22"/>
              </w:rPr>
              <w:t xml:space="preserve">Item </w:t>
            </w:r>
            <w:r w:rsidR="00437F88" w:rsidRPr="00D5340D">
              <w:rPr>
                <w:snapToGrid w:val="0"/>
                <w:kern w:val="22"/>
                <w:szCs w:val="22"/>
              </w:rPr>
              <w:t>4</w:t>
            </w:r>
            <w:r w:rsidR="00BF3D31" w:rsidRPr="00D5340D">
              <w:rPr>
                <w:snapToGrid w:val="0"/>
                <w:kern w:val="22"/>
                <w:szCs w:val="22"/>
              </w:rPr>
              <w:t xml:space="preserve"> </w:t>
            </w:r>
            <w:r w:rsidR="00BF3D31" w:rsidRPr="00D5340D">
              <w:rPr>
                <w:i/>
                <w:iCs/>
                <w:snapToGrid w:val="0"/>
                <w:kern w:val="22"/>
                <w:szCs w:val="22"/>
              </w:rPr>
              <w:t>(continued)</w:t>
            </w:r>
            <w:r w:rsidR="00437F88" w:rsidRPr="00D5340D">
              <w:rPr>
                <w:snapToGrid w:val="0"/>
                <w:kern w:val="22"/>
                <w:szCs w:val="22"/>
              </w:rPr>
              <w:t>.</w:t>
            </w:r>
            <w:r w:rsidR="00A6588E" w:rsidRPr="00D5340D">
              <w:rPr>
                <w:snapToGrid w:val="0"/>
                <w:kern w:val="22"/>
                <w:szCs w:val="22"/>
              </w:rPr>
              <w:t xml:space="preserve"> </w:t>
            </w:r>
            <w:r w:rsidR="00437F88" w:rsidRPr="00D5340D">
              <w:rPr>
                <w:i/>
                <w:snapToGrid w:val="0"/>
                <w:kern w:val="22"/>
                <w:szCs w:val="22"/>
              </w:rPr>
              <w:t>(</w:t>
            </w:r>
            <w:r w:rsidR="00AA199C" w:rsidRPr="00D5340D">
              <w:rPr>
                <w:i/>
                <w:snapToGrid w:val="0"/>
                <w:kern w:val="22"/>
                <w:szCs w:val="22"/>
              </w:rPr>
              <w:t>Breakout session in six groups c</w:t>
            </w:r>
            <w:r w:rsidR="00437F88" w:rsidRPr="00D5340D">
              <w:rPr>
                <w:i/>
                <w:snapToGrid w:val="0"/>
                <w:kern w:val="22"/>
                <w:szCs w:val="22"/>
              </w:rPr>
              <w:t>ontinued)</w:t>
            </w:r>
          </w:p>
        </w:tc>
      </w:tr>
      <w:tr w:rsidR="002B0AE6" w:rsidRPr="00D5340D" w14:paraId="7E7A273D" w14:textId="77777777" w:rsidTr="00437F88">
        <w:trPr>
          <w:cantSplit/>
          <w:jc w:val="center"/>
        </w:trPr>
        <w:tc>
          <w:tcPr>
            <w:tcW w:w="2802" w:type="dxa"/>
            <w:tcMar>
              <w:top w:w="72" w:type="dxa"/>
              <w:left w:w="115" w:type="dxa"/>
              <w:bottom w:w="72" w:type="dxa"/>
              <w:right w:w="115" w:type="dxa"/>
            </w:tcMar>
          </w:tcPr>
          <w:p w14:paraId="7383DF4C" w14:textId="0992AC78" w:rsidR="002B0AE6" w:rsidRPr="00D5340D" w:rsidRDefault="00416929" w:rsidP="00D5340D">
            <w:pPr>
              <w:suppressLineNumbers/>
              <w:suppressAutoHyphens/>
              <w:jc w:val="left"/>
              <w:rPr>
                <w:snapToGrid w:val="0"/>
                <w:kern w:val="22"/>
                <w:szCs w:val="22"/>
              </w:rPr>
            </w:pPr>
            <w:r w:rsidRPr="00D5340D">
              <w:rPr>
                <w:snapToGrid w:val="0"/>
                <w:kern w:val="22"/>
                <w:szCs w:val="22"/>
              </w:rPr>
              <w:t>2</w:t>
            </w:r>
            <w:r w:rsidR="002B0AE6" w:rsidRPr="00D5340D">
              <w:rPr>
                <w:snapToGrid w:val="0"/>
                <w:kern w:val="22"/>
                <w:szCs w:val="22"/>
              </w:rPr>
              <w:t xml:space="preserve"> </w:t>
            </w:r>
            <w:r w:rsidR="00A32AF0" w:rsidRPr="00D5340D">
              <w:rPr>
                <w:snapToGrid w:val="0"/>
                <w:kern w:val="22"/>
                <w:szCs w:val="22"/>
              </w:rPr>
              <w:t xml:space="preserve">- </w:t>
            </w:r>
            <w:r w:rsidR="002B0AE6" w:rsidRPr="00D5340D">
              <w:rPr>
                <w:snapToGrid w:val="0"/>
                <w:kern w:val="22"/>
                <w:szCs w:val="22"/>
              </w:rPr>
              <w:t>5.30 p.m.</w:t>
            </w:r>
          </w:p>
        </w:tc>
        <w:tc>
          <w:tcPr>
            <w:tcW w:w="6774" w:type="dxa"/>
            <w:tcMar>
              <w:top w:w="72" w:type="dxa"/>
              <w:left w:w="115" w:type="dxa"/>
              <w:bottom w:w="72" w:type="dxa"/>
              <w:right w:w="115" w:type="dxa"/>
            </w:tcMar>
          </w:tcPr>
          <w:p w14:paraId="251A56A1" w14:textId="5AEF26B9" w:rsidR="002B0AE6" w:rsidRPr="00D5340D" w:rsidRDefault="00437F88" w:rsidP="00D5340D">
            <w:pPr>
              <w:suppressLineNumbers/>
              <w:suppressAutoHyphens/>
              <w:ind w:left="881" w:hanging="881"/>
              <w:jc w:val="left"/>
              <w:rPr>
                <w:snapToGrid w:val="0"/>
                <w:kern w:val="22"/>
                <w:szCs w:val="22"/>
              </w:rPr>
            </w:pPr>
            <w:r w:rsidRPr="00D5340D">
              <w:rPr>
                <w:snapToGrid w:val="0"/>
                <w:kern w:val="22"/>
                <w:szCs w:val="22"/>
              </w:rPr>
              <w:t>Item 4</w:t>
            </w:r>
            <w:r w:rsidR="00A6588E" w:rsidRPr="00D5340D">
              <w:rPr>
                <w:i/>
                <w:snapToGrid w:val="0"/>
                <w:kern w:val="22"/>
                <w:szCs w:val="22"/>
              </w:rPr>
              <w:t xml:space="preserve"> (continued)</w:t>
            </w:r>
            <w:r w:rsidRPr="00D5340D">
              <w:rPr>
                <w:snapToGrid w:val="0"/>
                <w:kern w:val="22"/>
                <w:szCs w:val="22"/>
              </w:rPr>
              <w:t>.</w:t>
            </w:r>
            <w:r w:rsidR="00A6588E" w:rsidRPr="00D5340D">
              <w:rPr>
                <w:snapToGrid w:val="0"/>
                <w:kern w:val="22"/>
                <w:szCs w:val="22"/>
              </w:rPr>
              <w:t xml:space="preserve"> </w:t>
            </w:r>
            <w:r w:rsidR="001112EF" w:rsidRPr="00D5340D">
              <w:rPr>
                <w:kern w:val="22"/>
                <w:szCs w:val="22"/>
              </w:rPr>
              <w:t>Plenary presentations by the six rapporteurs</w:t>
            </w:r>
          </w:p>
        </w:tc>
      </w:tr>
      <w:tr w:rsidR="002B0AE6" w:rsidRPr="00D5340D" w14:paraId="53567BE8" w14:textId="77777777" w:rsidTr="00437F88">
        <w:trPr>
          <w:cantSplit/>
          <w:jc w:val="center"/>
        </w:trPr>
        <w:tc>
          <w:tcPr>
            <w:tcW w:w="9576" w:type="dxa"/>
            <w:gridSpan w:val="2"/>
            <w:tcMar>
              <w:top w:w="72" w:type="dxa"/>
              <w:left w:w="115" w:type="dxa"/>
              <w:bottom w:w="72" w:type="dxa"/>
              <w:right w:w="115" w:type="dxa"/>
            </w:tcMar>
          </w:tcPr>
          <w:p w14:paraId="2F405DAD" w14:textId="09FF3E27" w:rsidR="002B0AE6" w:rsidRPr="00D5340D" w:rsidRDefault="00021E7F" w:rsidP="00D5340D">
            <w:pPr>
              <w:suppressLineNumbers/>
              <w:suppressAutoHyphens/>
              <w:jc w:val="left"/>
              <w:rPr>
                <w:b/>
                <w:snapToGrid w:val="0"/>
                <w:kern w:val="22"/>
                <w:szCs w:val="22"/>
              </w:rPr>
            </w:pPr>
            <w:r w:rsidRPr="00D5340D">
              <w:rPr>
                <w:b/>
                <w:snapToGrid w:val="0"/>
                <w:kern w:val="22"/>
                <w:szCs w:val="22"/>
              </w:rPr>
              <w:t>Wednesday</w:t>
            </w:r>
            <w:r w:rsidR="002B0AE6" w:rsidRPr="00D5340D">
              <w:rPr>
                <w:b/>
                <w:snapToGrid w:val="0"/>
                <w:kern w:val="22"/>
                <w:szCs w:val="22"/>
              </w:rPr>
              <w:t xml:space="preserve">, </w:t>
            </w:r>
            <w:r w:rsidRPr="00D5340D">
              <w:rPr>
                <w:b/>
                <w:snapToGrid w:val="0"/>
                <w:kern w:val="22"/>
                <w:szCs w:val="22"/>
              </w:rPr>
              <w:t>4 December</w:t>
            </w:r>
            <w:r w:rsidR="002B0AE6" w:rsidRPr="00D5340D">
              <w:rPr>
                <w:b/>
                <w:snapToGrid w:val="0"/>
                <w:kern w:val="22"/>
                <w:szCs w:val="22"/>
              </w:rPr>
              <w:t xml:space="preserve"> 201</w:t>
            </w:r>
            <w:r w:rsidR="002A4035" w:rsidRPr="00D5340D">
              <w:rPr>
                <w:b/>
                <w:snapToGrid w:val="0"/>
                <w:kern w:val="22"/>
                <w:szCs w:val="22"/>
              </w:rPr>
              <w:t>9</w:t>
            </w:r>
          </w:p>
        </w:tc>
      </w:tr>
      <w:tr w:rsidR="002B0AE6" w:rsidRPr="00D5340D" w14:paraId="5E7CD481" w14:textId="77777777" w:rsidTr="00437F88">
        <w:trPr>
          <w:cantSplit/>
          <w:jc w:val="center"/>
        </w:trPr>
        <w:tc>
          <w:tcPr>
            <w:tcW w:w="2802" w:type="dxa"/>
            <w:tcMar>
              <w:top w:w="72" w:type="dxa"/>
              <w:left w:w="115" w:type="dxa"/>
              <w:bottom w:w="72" w:type="dxa"/>
              <w:right w:w="115" w:type="dxa"/>
            </w:tcMar>
          </w:tcPr>
          <w:p w14:paraId="37DC46C1" w14:textId="2178E419" w:rsidR="002B0AE6" w:rsidRPr="00D5340D" w:rsidRDefault="00416929" w:rsidP="00D5340D">
            <w:pPr>
              <w:suppressLineNumbers/>
              <w:suppressAutoHyphens/>
              <w:jc w:val="left"/>
              <w:rPr>
                <w:snapToGrid w:val="0"/>
                <w:kern w:val="22"/>
                <w:szCs w:val="22"/>
              </w:rPr>
            </w:pPr>
            <w:r w:rsidRPr="00D5340D">
              <w:rPr>
                <w:snapToGrid w:val="0"/>
                <w:kern w:val="22"/>
                <w:szCs w:val="22"/>
              </w:rPr>
              <w:t xml:space="preserve">9 a.m. </w:t>
            </w:r>
            <w:r w:rsidR="00A32AF0" w:rsidRPr="00D5340D">
              <w:rPr>
                <w:snapToGrid w:val="0"/>
                <w:kern w:val="22"/>
                <w:szCs w:val="22"/>
              </w:rPr>
              <w:t xml:space="preserve">- </w:t>
            </w:r>
            <w:r w:rsidRPr="00D5340D">
              <w:rPr>
                <w:snapToGrid w:val="0"/>
                <w:kern w:val="22"/>
                <w:szCs w:val="22"/>
              </w:rPr>
              <w:t>1</w:t>
            </w:r>
            <w:r w:rsidR="002B0AE6" w:rsidRPr="00D5340D">
              <w:rPr>
                <w:snapToGrid w:val="0"/>
                <w:kern w:val="22"/>
                <w:szCs w:val="22"/>
              </w:rPr>
              <w:t xml:space="preserve"> p.m.</w:t>
            </w:r>
          </w:p>
        </w:tc>
        <w:tc>
          <w:tcPr>
            <w:tcW w:w="6774" w:type="dxa"/>
            <w:tcMar>
              <w:top w:w="72" w:type="dxa"/>
              <w:left w:w="115" w:type="dxa"/>
              <w:bottom w:w="72" w:type="dxa"/>
              <w:right w:w="115" w:type="dxa"/>
            </w:tcMar>
          </w:tcPr>
          <w:p w14:paraId="18931AEE" w14:textId="577DFCC4" w:rsidR="002B0AE6" w:rsidRPr="00D5340D" w:rsidRDefault="00437F88" w:rsidP="00D5340D">
            <w:pPr>
              <w:suppressLineNumbers/>
              <w:suppressAutoHyphens/>
              <w:ind w:left="971" w:hanging="971"/>
              <w:jc w:val="left"/>
              <w:rPr>
                <w:i/>
                <w:snapToGrid w:val="0"/>
                <w:kern w:val="22"/>
                <w:szCs w:val="22"/>
              </w:rPr>
            </w:pPr>
            <w:r w:rsidRPr="00D5340D">
              <w:rPr>
                <w:snapToGrid w:val="0"/>
                <w:kern w:val="22"/>
                <w:szCs w:val="22"/>
              </w:rPr>
              <w:t>Item 4.</w:t>
            </w:r>
            <w:r w:rsidRPr="00D5340D">
              <w:rPr>
                <w:snapToGrid w:val="0"/>
                <w:kern w:val="22"/>
                <w:szCs w:val="22"/>
              </w:rPr>
              <w:tab/>
            </w:r>
            <w:r w:rsidR="001112EF" w:rsidRPr="00D5340D">
              <w:rPr>
                <w:snapToGrid w:val="0"/>
                <w:kern w:val="22"/>
                <w:szCs w:val="22"/>
              </w:rPr>
              <w:t>Plenary – review of the suggested actions</w:t>
            </w:r>
          </w:p>
        </w:tc>
      </w:tr>
      <w:tr w:rsidR="002B0AE6" w:rsidRPr="00D5340D" w14:paraId="61A77B44" w14:textId="77777777" w:rsidTr="00437F88">
        <w:trPr>
          <w:cantSplit/>
          <w:jc w:val="center"/>
        </w:trPr>
        <w:tc>
          <w:tcPr>
            <w:tcW w:w="2802" w:type="dxa"/>
            <w:tcMar>
              <w:top w:w="72" w:type="dxa"/>
              <w:left w:w="115" w:type="dxa"/>
              <w:bottom w:w="72" w:type="dxa"/>
              <w:right w:w="115" w:type="dxa"/>
            </w:tcMar>
          </w:tcPr>
          <w:p w14:paraId="75F153F8" w14:textId="0D01FA79" w:rsidR="002B0AE6" w:rsidRPr="00D5340D" w:rsidRDefault="00416929" w:rsidP="00D5340D">
            <w:pPr>
              <w:suppressLineNumbers/>
              <w:suppressAutoHyphens/>
              <w:spacing w:after="240"/>
              <w:jc w:val="left"/>
              <w:rPr>
                <w:snapToGrid w:val="0"/>
                <w:kern w:val="22"/>
                <w:szCs w:val="22"/>
              </w:rPr>
            </w:pPr>
            <w:r w:rsidRPr="00D5340D">
              <w:rPr>
                <w:snapToGrid w:val="0"/>
                <w:kern w:val="22"/>
                <w:szCs w:val="22"/>
              </w:rPr>
              <w:t>2</w:t>
            </w:r>
            <w:r w:rsidR="002B0AE6" w:rsidRPr="00D5340D">
              <w:rPr>
                <w:snapToGrid w:val="0"/>
                <w:kern w:val="22"/>
                <w:szCs w:val="22"/>
              </w:rPr>
              <w:t xml:space="preserve"> </w:t>
            </w:r>
            <w:r w:rsidR="00A32AF0" w:rsidRPr="00D5340D">
              <w:rPr>
                <w:snapToGrid w:val="0"/>
                <w:kern w:val="22"/>
                <w:szCs w:val="22"/>
              </w:rPr>
              <w:t xml:space="preserve">- </w:t>
            </w:r>
            <w:r w:rsidR="00F868F6" w:rsidRPr="00D5340D">
              <w:rPr>
                <w:snapToGrid w:val="0"/>
                <w:kern w:val="22"/>
                <w:szCs w:val="22"/>
              </w:rPr>
              <w:t>2</w:t>
            </w:r>
            <w:r w:rsidR="002B0AE6" w:rsidRPr="00D5340D">
              <w:rPr>
                <w:snapToGrid w:val="0"/>
                <w:kern w:val="22"/>
                <w:szCs w:val="22"/>
              </w:rPr>
              <w:t>.30 p.m.</w:t>
            </w:r>
          </w:p>
        </w:tc>
        <w:tc>
          <w:tcPr>
            <w:tcW w:w="6774" w:type="dxa"/>
            <w:tcMar>
              <w:top w:w="72" w:type="dxa"/>
              <w:left w:w="115" w:type="dxa"/>
              <w:bottom w:w="72" w:type="dxa"/>
              <w:right w:w="115" w:type="dxa"/>
            </w:tcMar>
          </w:tcPr>
          <w:p w14:paraId="462F3BA4" w14:textId="77777777" w:rsidR="002B0AE6" w:rsidRPr="00D5340D" w:rsidRDefault="00437F88" w:rsidP="00D5340D">
            <w:pPr>
              <w:suppressLineNumbers/>
              <w:tabs>
                <w:tab w:val="left" w:pos="905"/>
              </w:tabs>
              <w:suppressAutoHyphens/>
              <w:spacing w:after="40"/>
              <w:jc w:val="left"/>
              <w:rPr>
                <w:snapToGrid w:val="0"/>
                <w:kern w:val="22"/>
                <w:szCs w:val="22"/>
              </w:rPr>
            </w:pPr>
            <w:r w:rsidRPr="00D5340D">
              <w:rPr>
                <w:snapToGrid w:val="0"/>
                <w:kern w:val="22"/>
                <w:szCs w:val="22"/>
              </w:rPr>
              <w:t>Item 5.</w:t>
            </w:r>
            <w:r w:rsidRPr="00D5340D">
              <w:rPr>
                <w:snapToGrid w:val="0"/>
                <w:kern w:val="22"/>
                <w:szCs w:val="22"/>
              </w:rPr>
              <w:tab/>
              <w:t>Other matters.</w:t>
            </w:r>
          </w:p>
          <w:p w14:paraId="1D0FE7CF" w14:textId="1FF2B8E5" w:rsidR="00437F88" w:rsidRPr="00D5340D" w:rsidRDefault="00437F88" w:rsidP="00D5340D">
            <w:pPr>
              <w:suppressLineNumbers/>
              <w:tabs>
                <w:tab w:val="left" w:pos="905"/>
              </w:tabs>
              <w:suppressAutoHyphens/>
              <w:spacing w:after="40"/>
              <w:ind w:left="878" w:hanging="878"/>
              <w:jc w:val="left"/>
              <w:rPr>
                <w:snapToGrid w:val="0"/>
                <w:kern w:val="22"/>
                <w:szCs w:val="22"/>
              </w:rPr>
            </w:pPr>
            <w:r w:rsidRPr="00D5340D">
              <w:rPr>
                <w:snapToGrid w:val="0"/>
                <w:kern w:val="22"/>
                <w:szCs w:val="22"/>
              </w:rPr>
              <w:t>Item 6.</w:t>
            </w:r>
            <w:r w:rsidR="003651B1" w:rsidRPr="00D5340D">
              <w:rPr>
                <w:snapToGrid w:val="0"/>
                <w:kern w:val="22"/>
                <w:szCs w:val="22"/>
              </w:rPr>
              <w:tab/>
            </w:r>
            <w:r w:rsidRPr="00D5340D">
              <w:rPr>
                <w:snapToGrid w:val="0"/>
                <w:kern w:val="22"/>
                <w:szCs w:val="22"/>
              </w:rPr>
              <w:t>Adoption of the report.</w:t>
            </w:r>
          </w:p>
          <w:p w14:paraId="063CB2E4" w14:textId="77777777" w:rsidR="00437F88" w:rsidRPr="00D5340D" w:rsidRDefault="00437F88" w:rsidP="00D5340D">
            <w:pPr>
              <w:suppressLineNumbers/>
              <w:tabs>
                <w:tab w:val="left" w:pos="905"/>
              </w:tabs>
              <w:suppressAutoHyphens/>
              <w:spacing w:after="40"/>
              <w:jc w:val="left"/>
              <w:rPr>
                <w:snapToGrid w:val="0"/>
                <w:kern w:val="22"/>
                <w:szCs w:val="22"/>
              </w:rPr>
            </w:pPr>
            <w:r w:rsidRPr="00D5340D">
              <w:rPr>
                <w:snapToGrid w:val="0"/>
                <w:kern w:val="22"/>
                <w:szCs w:val="22"/>
              </w:rPr>
              <w:t>Item 7.</w:t>
            </w:r>
            <w:r w:rsidRPr="00D5340D">
              <w:rPr>
                <w:snapToGrid w:val="0"/>
                <w:kern w:val="22"/>
                <w:szCs w:val="22"/>
              </w:rPr>
              <w:tab/>
              <w:t>Closure of the meeting.</w:t>
            </w:r>
          </w:p>
        </w:tc>
      </w:tr>
    </w:tbl>
    <w:p w14:paraId="4DEEB6D6" w14:textId="77777777" w:rsidR="00771D2B" w:rsidRPr="00D5340D" w:rsidRDefault="00771D2B" w:rsidP="00D5340D">
      <w:pPr>
        <w:suppressLineNumbers/>
        <w:suppressAutoHyphens/>
        <w:spacing w:before="120" w:after="120"/>
        <w:rPr>
          <w:snapToGrid w:val="0"/>
          <w:kern w:val="22"/>
          <w:szCs w:val="22"/>
        </w:rPr>
        <w:sectPr w:rsidR="00771D2B" w:rsidRPr="00D5340D" w:rsidSect="000C762C">
          <w:headerReference w:type="even" r:id="rId25"/>
          <w:headerReference w:type="default" r:id="rId26"/>
          <w:headerReference w:type="first" r:id="rId27"/>
          <w:pgSz w:w="12240" w:h="15840"/>
          <w:pgMar w:top="567" w:right="1389" w:bottom="1134" w:left="1389" w:header="709" w:footer="709" w:gutter="0"/>
          <w:cols w:space="708"/>
          <w:docGrid w:linePitch="360"/>
        </w:sectPr>
      </w:pPr>
    </w:p>
    <w:p w14:paraId="5C659134" w14:textId="3C67097B" w:rsidR="0072312B" w:rsidRPr="00D5340D" w:rsidRDefault="0072312B" w:rsidP="00D5340D">
      <w:pPr>
        <w:suppressLineNumbers/>
        <w:suppressAutoHyphens/>
        <w:jc w:val="center"/>
        <w:outlineLvl w:val="0"/>
        <w:rPr>
          <w:i/>
          <w:snapToGrid w:val="0"/>
          <w:kern w:val="22"/>
          <w:szCs w:val="22"/>
        </w:rPr>
      </w:pPr>
      <w:r w:rsidRPr="00D5340D">
        <w:rPr>
          <w:i/>
          <w:snapToGrid w:val="0"/>
          <w:kern w:val="22"/>
          <w:szCs w:val="22"/>
        </w:rPr>
        <w:lastRenderedPageBreak/>
        <w:t>Annex III</w:t>
      </w:r>
    </w:p>
    <w:p w14:paraId="468AE7E9" w14:textId="18CBD0AA" w:rsidR="008A317C" w:rsidRPr="00D5340D" w:rsidRDefault="008A317C" w:rsidP="00D5340D">
      <w:pPr>
        <w:suppressLineNumbers/>
        <w:suppressAutoHyphens/>
        <w:jc w:val="center"/>
        <w:rPr>
          <w:bCs/>
          <w:kern w:val="22"/>
          <w:szCs w:val="22"/>
        </w:rPr>
      </w:pPr>
    </w:p>
    <w:p w14:paraId="73BDD397" w14:textId="64030718" w:rsidR="00715487" w:rsidRPr="00D5340D" w:rsidRDefault="006C052E" w:rsidP="00D5340D">
      <w:pPr>
        <w:pStyle w:val="a0"/>
        <w:suppressLineNumbers/>
        <w:suppressAutoHyphens/>
        <w:spacing w:after="120"/>
        <w:jc w:val="center"/>
        <w:rPr>
          <w:rStyle w:val="a"/>
          <w:b/>
          <w:caps/>
          <w:kern w:val="22"/>
          <w:lang w:val="en-GB"/>
        </w:rPr>
      </w:pPr>
      <w:r w:rsidRPr="00D5340D">
        <w:rPr>
          <w:rStyle w:val="a"/>
          <w:b/>
          <w:caps/>
          <w:kern w:val="22"/>
          <w:lang w:val="en-GB"/>
        </w:rPr>
        <w:t xml:space="preserve">Advice </w:t>
      </w:r>
      <w:r w:rsidR="00207286" w:rsidRPr="00D5340D">
        <w:rPr>
          <w:rStyle w:val="a"/>
          <w:b/>
          <w:caps/>
          <w:kern w:val="22"/>
          <w:lang w:val="en-GB"/>
        </w:rPr>
        <w:t xml:space="preserve">pursuant </w:t>
      </w:r>
      <w:bookmarkStart w:id="3" w:name="_Hlk27147898"/>
      <w:r w:rsidRPr="00D5340D">
        <w:rPr>
          <w:rStyle w:val="a"/>
          <w:b/>
          <w:caps/>
          <w:kern w:val="22"/>
          <w:lang w:val="en-GB"/>
        </w:rPr>
        <w:t xml:space="preserve">to decision 14/11, annex </w:t>
      </w:r>
      <w:r w:rsidR="00681F3B" w:rsidRPr="00D5340D">
        <w:rPr>
          <w:rStyle w:val="a"/>
          <w:b/>
          <w:caps/>
          <w:kern w:val="22"/>
          <w:lang w:val="en-GB"/>
        </w:rPr>
        <w:t>II</w:t>
      </w:r>
      <w:r w:rsidRPr="00D5340D">
        <w:rPr>
          <w:rStyle w:val="a"/>
          <w:b/>
          <w:caps/>
          <w:kern w:val="22"/>
          <w:lang w:val="en-GB"/>
        </w:rPr>
        <w:t>, paragraph 1</w:t>
      </w:r>
      <w:bookmarkEnd w:id="3"/>
      <w:r w:rsidRPr="00D5340D">
        <w:rPr>
          <w:rStyle w:val="a"/>
          <w:b/>
          <w:caps/>
          <w:kern w:val="22"/>
          <w:lang w:val="en-GB"/>
        </w:rPr>
        <w:t>(a): “</w:t>
      </w:r>
      <w:r w:rsidR="00681F3B" w:rsidRPr="00D5340D">
        <w:rPr>
          <w:rStyle w:val="a"/>
          <w:b/>
          <w:caps/>
          <w:kern w:val="22"/>
          <w:lang w:val="en-GB"/>
        </w:rPr>
        <w:t>M</w:t>
      </w:r>
      <w:r w:rsidRPr="00D5340D">
        <w:rPr>
          <w:rStyle w:val="a"/>
          <w:b/>
          <w:caps/>
          <w:kern w:val="22"/>
          <w:lang w:val="en-GB"/>
        </w:rPr>
        <w:t>ethods for cost-benefit and cost-effectiveness analysis which best apply to the management of invasive alien species</w:t>
      </w:r>
      <w:r w:rsidR="00681F3B" w:rsidRPr="00D5340D">
        <w:rPr>
          <w:rStyle w:val="a"/>
          <w:b/>
          <w:caps/>
          <w:kern w:val="22"/>
          <w:lang w:val="en-GB"/>
        </w:rPr>
        <w:t>”</w:t>
      </w:r>
      <w:r w:rsidRPr="00D5340D">
        <w:rPr>
          <w:rStyle w:val="a"/>
          <w:b/>
          <w:caps/>
          <w:kern w:val="22"/>
          <w:lang w:val="en-GB"/>
        </w:rPr>
        <w:t>; and paragr</w:t>
      </w:r>
      <w:r w:rsidR="00634DC8" w:rsidRPr="00D5340D">
        <w:rPr>
          <w:rStyle w:val="a"/>
          <w:b/>
          <w:caps/>
          <w:kern w:val="22"/>
          <w:lang w:val="en-GB"/>
        </w:rPr>
        <w:t>a</w:t>
      </w:r>
      <w:r w:rsidRPr="00D5340D">
        <w:rPr>
          <w:rStyle w:val="a"/>
          <w:b/>
          <w:caps/>
          <w:kern w:val="22"/>
          <w:lang w:val="en-GB"/>
        </w:rPr>
        <w:t>ph 1(d)</w:t>
      </w:r>
      <w:r w:rsidR="00634DC8" w:rsidRPr="00D5340D">
        <w:rPr>
          <w:rStyle w:val="a"/>
          <w:b/>
          <w:caps/>
          <w:kern w:val="22"/>
          <w:lang w:val="en-GB"/>
        </w:rPr>
        <w:t>:</w:t>
      </w:r>
      <w:r w:rsidRPr="00D5340D">
        <w:rPr>
          <w:rStyle w:val="a"/>
          <w:b/>
          <w:caps/>
          <w:kern w:val="22"/>
          <w:lang w:val="en-GB"/>
        </w:rPr>
        <w:t xml:space="preserve"> </w:t>
      </w:r>
      <w:r w:rsidR="00634DC8" w:rsidRPr="00D5340D">
        <w:rPr>
          <w:rStyle w:val="a"/>
          <w:b/>
          <w:caps/>
          <w:kern w:val="22"/>
          <w:lang w:val="en-GB"/>
        </w:rPr>
        <w:t>“R</w:t>
      </w:r>
      <w:r w:rsidRPr="00D5340D">
        <w:rPr>
          <w:rStyle w:val="a"/>
          <w:b/>
          <w:caps/>
          <w:kern w:val="22"/>
          <w:lang w:val="en-GB"/>
        </w:rPr>
        <w:t>isk analysis on the potential consequences of the introduction of invasive alien species on social, economic and cultural values”</w:t>
      </w:r>
    </w:p>
    <w:p w14:paraId="150D20E0" w14:textId="54A835DA" w:rsidR="00715487" w:rsidRPr="00D5340D" w:rsidRDefault="00715487" w:rsidP="00D5340D">
      <w:pPr>
        <w:pStyle w:val="ListParagraph"/>
        <w:numPr>
          <w:ilvl w:val="0"/>
          <w:numId w:val="10"/>
        </w:numPr>
        <w:suppressLineNumbers/>
        <w:suppressAutoHyphens/>
        <w:spacing w:before="120" w:after="120"/>
        <w:ind w:left="0" w:firstLine="0"/>
        <w:contextualSpacing w:val="0"/>
        <w:rPr>
          <w:rStyle w:val="a"/>
          <w:kern w:val="22"/>
        </w:rPr>
      </w:pPr>
      <w:r w:rsidRPr="00D5340D">
        <w:rPr>
          <w:rStyle w:val="a"/>
          <w:kern w:val="22"/>
        </w:rPr>
        <w:t xml:space="preserve">Aichi Biodiversity Target 9 states the need </w:t>
      </w:r>
      <w:r w:rsidR="00EE398B" w:rsidRPr="00D5340D">
        <w:rPr>
          <w:rStyle w:val="a"/>
          <w:kern w:val="22"/>
        </w:rPr>
        <w:t>for i</w:t>
      </w:r>
      <w:r w:rsidRPr="00D5340D">
        <w:rPr>
          <w:rStyle w:val="a"/>
          <w:kern w:val="22"/>
        </w:rPr>
        <w:t xml:space="preserve">nvasive alien species and pathways </w:t>
      </w:r>
      <w:r w:rsidR="00EE398B" w:rsidRPr="00D5340D">
        <w:rPr>
          <w:rStyle w:val="a"/>
          <w:kern w:val="22"/>
        </w:rPr>
        <w:t xml:space="preserve">to be </w:t>
      </w:r>
      <w:r w:rsidRPr="00D5340D">
        <w:rPr>
          <w:rStyle w:val="a"/>
          <w:kern w:val="22"/>
        </w:rPr>
        <w:t xml:space="preserve">identified and prioritized and </w:t>
      </w:r>
      <w:r w:rsidR="00EE398B" w:rsidRPr="00D5340D">
        <w:rPr>
          <w:rStyle w:val="a"/>
          <w:kern w:val="22"/>
        </w:rPr>
        <w:t>for</w:t>
      </w:r>
      <w:r w:rsidRPr="00D5340D">
        <w:rPr>
          <w:rStyle w:val="a"/>
          <w:kern w:val="22"/>
        </w:rPr>
        <w:t xml:space="preserve"> priority species </w:t>
      </w:r>
      <w:r w:rsidR="00EE398B" w:rsidRPr="00D5340D">
        <w:rPr>
          <w:rStyle w:val="a"/>
          <w:kern w:val="22"/>
        </w:rPr>
        <w:t xml:space="preserve">to be </w:t>
      </w:r>
      <w:r w:rsidRPr="00D5340D">
        <w:rPr>
          <w:rStyle w:val="a"/>
          <w:kern w:val="22"/>
        </w:rPr>
        <w:t>controlled or eradicated. The extended technical rationale for this target (</w:t>
      </w:r>
      <w:r w:rsidRPr="00D5340D">
        <w:rPr>
          <w:kern w:val="22"/>
        </w:rPr>
        <w:t xml:space="preserve">COP/10/INF/12/Rev.1) includes the statement that </w:t>
      </w:r>
      <w:r w:rsidR="004C2D33" w:rsidRPr="00D5340D">
        <w:rPr>
          <w:kern w:val="22"/>
        </w:rPr>
        <w:t>“</w:t>
      </w:r>
      <w:r w:rsidRPr="00D5340D">
        <w:rPr>
          <w:kern w:val="22"/>
          <w:shd w:val="clear" w:color="auto" w:fill="FFFFFF"/>
        </w:rPr>
        <w:t>Given the multiple pathways for invasive species introductions and that multiple alien species are already present in many countries</w:t>
      </w:r>
      <w:r w:rsidR="00B0617E" w:rsidRPr="00D5340D">
        <w:rPr>
          <w:kern w:val="22"/>
          <w:shd w:val="clear" w:color="auto" w:fill="FFFFFF"/>
        </w:rPr>
        <w:t>,</w:t>
      </w:r>
      <w:r w:rsidRPr="00D5340D">
        <w:rPr>
          <w:kern w:val="22"/>
          <w:shd w:val="clear" w:color="auto" w:fill="FFFFFF"/>
        </w:rPr>
        <w:t xml:space="preserve"> it will be necessary to prioritize control and eradication efforts to those species and pathways which will have the greatest impact on biodiversity and/or which are the most resource effective to address.</w:t>
      </w:r>
      <w:r w:rsidR="004C2D33" w:rsidRPr="00D5340D">
        <w:rPr>
          <w:kern w:val="22"/>
          <w:shd w:val="clear" w:color="auto" w:fill="FFFFFF"/>
        </w:rPr>
        <w:t>”</w:t>
      </w:r>
      <w:r w:rsidRPr="00D5340D">
        <w:rPr>
          <w:kern w:val="22"/>
          <w:shd w:val="clear" w:color="auto" w:fill="FFFFFF"/>
        </w:rPr>
        <w:t xml:space="preserve"> </w:t>
      </w:r>
      <w:r w:rsidR="000E2C15" w:rsidRPr="00D5340D">
        <w:rPr>
          <w:kern w:val="22"/>
          <w:shd w:val="clear" w:color="auto" w:fill="FFFFFF"/>
        </w:rPr>
        <w:t xml:space="preserve">Accordingly, </w:t>
      </w:r>
      <w:r w:rsidRPr="00D5340D">
        <w:rPr>
          <w:kern w:val="22"/>
          <w:shd w:val="clear" w:color="auto" w:fill="FFFFFF"/>
        </w:rPr>
        <w:t xml:space="preserve">a clear need </w:t>
      </w:r>
      <w:r w:rsidR="000E2C15" w:rsidRPr="00D5340D">
        <w:rPr>
          <w:kern w:val="22"/>
          <w:shd w:val="clear" w:color="auto" w:fill="FFFFFF"/>
        </w:rPr>
        <w:t>exists to develop</w:t>
      </w:r>
      <w:r w:rsidRPr="00D5340D">
        <w:rPr>
          <w:kern w:val="22"/>
          <w:shd w:val="clear" w:color="auto" w:fill="FFFFFF"/>
        </w:rPr>
        <w:t xml:space="preserve"> methods to prioritize invasive alien species and the active management thereof.</w:t>
      </w:r>
    </w:p>
    <w:p w14:paraId="39671C5C" w14:textId="625BE163" w:rsidR="00A9326B" w:rsidRPr="00D5340D" w:rsidRDefault="00A9326B" w:rsidP="00D5340D">
      <w:pPr>
        <w:pStyle w:val="ListParagraph"/>
        <w:numPr>
          <w:ilvl w:val="0"/>
          <w:numId w:val="10"/>
        </w:numPr>
        <w:suppressLineNumbers/>
        <w:suppressAutoHyphens/>
        <w:spacing w:before="120" w:after="120"/>
        <w:ind w:left="0" w:firstLine="0"/>
        <w:contextualSpacing w:val="0"/>
        <w:rPr>
          <w:kern w:val="22"/>
          <w:u w:color="000000"/>
          <w:bdr w:val="nil"/>
        </w:rPr>
      </w:pPr>
      <w:r w:rsidRPr="00D5340D">
        <w:rPr>
          <w:kern w:val="22"/>
          <w:u w:color="000000"/>
          <w:bdr w:val="nil"/>
        </w:rPr>
        <w:t xml:space="preserve">States should develop a coordinated national response strategy to minimize incursions and impacts of invasive alien species, such as national invasive species strategies and action plans as a part of </w:t>
      </w:r>
      <w:r w:rsidR="004C2D33" w:rsidRPr="00D5340D">
        <w:rPr>
          <w:kern w:val="22"/>
          <w:u w:color="000000"/>
          <w:bdr w:val="nil"/>
        </w:rPr>
        <w:t>n</w:t>
      </w:r>
      <w:r w:rsidRPr="00D5340D">
        <w:rPr>
          <w:kern w:val="22"/>
          <w:u w:color="000000"/>
          <w:bdr w:val="nil"/>
        </w:rPr>
        <w:t xml:space="preserve">ational </w:t>
      </w:r>
      <w:r w:rsidR="004C2D33" w:rsidRPr="00D5340D">
        <w:rPr>
          <w:kern w:val="22"/>
          <w:u w:color="000000"/>
          <w:bdr w:val="nil"/>
        </w:rPr>
        <w:t>b</w:t>
      </w:r>
      <w:r w:rsidRPr="00D5340D">
        <w:rPr>
          <w:kern w:val="22"/>
          <w:u w:color="000000"/>
          <w:bdr w:val="nil"/>
        </w:rPr>
        <w:t xml:space="preserve">iodiversity </w:t>
      </w:r>
      <w:r w:rsidR="004C2D33" w:rsidRPr="00D5340D">
        <w:rPr>
          <w:kern w:val="22"/>
          <w:u w:color="000000"/>
          <w:bdr w:val="nil"/>
        </w:rPr>
        <w:t>s</w:t>
      </w:r>
      <w:r w:rsidRPr="00D5340D">
        <w:rPr>
          <w:kern w:val="22"/>
          <w:u w:color="000000"/>
          <w:bdr w:val="nil"/>
        </w:rPr>
        <w:t xml:space="preserve">trategies and </w:t>
      </w:r>
      <w:r w:rsidR="004C2D33" w:rsidRPr="00D5340D">
        <w:rPr>
          <w:kern w:val="22"/>
          <w:u w:color="000000"/>
          <w:bdr w:val="nil"/>
        </w:rPr>
        <w:t>a</w:t>
      </w:r>
      <w:r w:rsidRPr="00D5340D">
        <w:rPr>
          <w:kern w:val="22"/>
          <w:u w:color="000000"/>
          <w:bdr w:val="nil"/>
        </w:rPr>
        <w:t xml:space="preserve">ction </w:t>
      </w:r>
      <w:r w:rsidR="004C2D33" w:rsidRPr="00D5340D">
        <w:rPr>
          <w:kern w:val="22"/>
          <w:u w:color="000000"/>
          <w:bdr w:val="nil"/>
        </w:rPr>
        <w:t>p</w:t>
      </w:r>
      <w:r w:rsidRPr="00D5340D">
        <w:rPr>
          <w:kern w:val="22"/>
          <w:u w:color="000000"/>
          <w:bdr w:val="nil"/>
        </w:rPr>
        <w:t>lans. This could include strengthening and coordinating existing program</w:t>
      </w:r>
      <w:r w:rsidR="00FF282D" w:rsidRPr="00D5340D">
        <w:rPr>
          <w:kern w:val="22"/>
          <w:u w:color="000000"/>
          <w:bdr w:val="nil"/>
        </w:rPr>
        <w:t>me</w:t>
      </w:r>
      <w:r w:rsidRPr="00D5340D">
        <w:rPr>
          <w:kern w:val="22"/>
          <w:u w:color="000000"/>
          <w:bdr w:val="nil"/>
        </w:rPr>
        <w:t xml:space="preserve">s, identifying and filling gaps with new initiatives, and building on the strengths and capacities of partner organizations, </w:t>
      </w:r>
      <w:r w:rsidR="00642FA7" w:rsidRPr="00D5340D">
        <w:rPr>
          <w:kern w:val="22"/>
          <w:u w:color="000000"/>
          <w:bdr w:val="nil"/>
        </w:rPr>
        <w:t xml:space="preserve">and </w:t>
      </w:r>
      <w:r w:rsidRPr="00D5340D">
        <w:rPr>
          <w:kern w:val="22"/>
          <w:u w:color="000000"/>
          <w:bdr w:val="nil"/>
        </w:rPr>
        <w:t>indigenous people</w:t>
      </w:r>
      <w:r w:rsidR="00774C09" w:rsidRPr="00D5340D">
        <w:rPr>
          <w:kern w:val="22"/>
          <w:u w:color="000000"/>
          <w:bdr w:val="nil"/>
        </w:rPr>
        <w:t>s</w:t>
      </w:r>
      <w:r w:rsidRPr="00D5340D">
        <w:rPr>
          <w:kern w:val="22"/>
          <w:u w:color="000000"/>
          <w:bdr w:val="nil"/>
        </w:rPr>
        <w:t xml:space="preserve"> and local communities at the national, regional and local levels.</w:t>
      </w:r>
    </w:p>
    <w:p w14:paraId="2F3DDD20" w14:textId="5CB3C894" w:rsidR="00A9326B" w:rsidRPr="00D5340D" w:rsidRDefault="00A9326B" w:rsidP="00D5340D">
      <w:pPr>
        <w:pStyle w:val="a0"/>
        <w:numPr>
          <w:ilvl w:val="0"/>
          <w:numId w:val="10"/>
        </w:numPr>
        <w:suppressLineNumbers/>
        <w:suppressAutoHyphens/>
        <w:spacing w:before="120" w:after="120"/>
        <w:ind w:left="0" w:firstLine="0"/>
        <w:rPr>
          <w:rStyle w:val="a"/>
          <w:color w:val="auto"/>
          <w:kern w:val="22"/>
          <w:szCs w:val="24"/>
          <w:bdr w:val="none" w:sz="0" w:space="0" w:color="auto"/>
          <w:lang w:val="en-GB"/>
        </w:rPr>
      </w:pPr>
      <w:r w:rsidRPr="00D5340D">
        <w:rPr>
          <w:kern w:val="22"/>
          <w:lang w:val="en-GB"/>
        </w:rPr>
        <w:t xml:space="preserve">States </w:t>
      </w:r>
      <w:r w:rsidR="007B6213" w:rsidRPr="00D5340D">
        <w:rPr>
          <w:kern w:val="22"/>
          <w:lang w:val="en-GB"/>
        </w:rPr>
        <w:t>should</w:t>
      </w:r>
      <w:r w:rsidRPr="00D5340D">
        <w:rPr>
          <w:kern w:val="22"/>
          <w:lang w:val="en-GB"/>
        </w:rPr>
        <w:t xml:space="preserve"> apply available prioritization methods shown in their best practices to prioritize management of dispersal pathways of invasive alien species within as well as between countries. </w:t>
      </w:r>
      <w:r w:rsidRPr="00D5340D">
        <w:rPr>
          <w:rStyle w:val="a"/>
          <w:color w:val="auto"/>
          <w:kern w:val="22"/>
          <w:lang w:val="en-GB"/>
        </w:rPr>
        <w:t xml:space="preserve">To </w:t>
      </w:r>
      <w:r w:rsidR="00A56C57" w:rsidRPr="00D5340D">
        <w:rPr>
          <w:rStyle w:val="a"/>
          <w:color w:val="auto"/>
          <w:kern w:val="22"/>
          <w:lang w:val="en-GB"/>
        </w:rPr>
        <w:t>agree on</w:t>
      </w:r>
      <w:r w:rsidRPr="00D5340D">
        <w:rPr>
          <w:rStyle w:val="a"/>
          <w:color w:val="auto"/>
          <w:kern w:val="22"/>
          <w:lang w:val="en-GB"/>
        </w:rPr>
        <w:t xml:space="preserve"> prioritized</w:t>
      </w:r>
      <w:r w:rsidR="00A56C57" w:rsidRPr="00D5340D">
        <w:rPr>
          <w:rStyle w:val="a"/>
          <w:color w:val="auto"/>
          <w:kern w:val="22"/>
          <w:lang w:val="en-GB"/>
        </w:rPr>
        <w:t xml:space="preserve"> </w:t>
      </w:r>
      <w:r w:rsidRPr="00D5340D">
        <w:rPr>
          <w:rStyle w:val="a"/>
          <w:color w:val="auto"/>
          <w:kern w:val="22"/>
          <w:lang w:val="en-GB"/>
        </w:rPr>
        <w:t>action</w:t>
      </w:r>
      <w:r w:rsidR="00A56C57" w:rsidRPr="00D5340D">
        <w:rPr>
          <w:rStyle w:val="a"/>
          <w:color w:val="auto"/>
          <w:kern w:val="22"/>
          <w:lang w:val="en-GB"/>
        </w:rPr>
        <w:t>s</w:t>
      </w:r>
      <w:r w:rsidRPr="00D5340D">
        <w:rPr>
          <w:rStyle w:val="a"/>
          <w:color w:val="auto"/>
          <w:kern w:val="22"/>
          <w:lang w:val="en-GB"/>
        </w:rPr>
        <w:t>, there is a need for knowledge exchange, training and capacity</w:t>
      </w:r>
      <w:r w:rsidR="00D81A01" w:rsidRPr="00D5340D">
        <w:rPr>
          <w:rStyle w:val="a"/>
          <w:color w:val="auto"/>
          <w:kern w:val="22"/>
          <w:lang w:val="en-GB"/>
        </w:rPr>
        <w:t>-</w:t>
      </w:r>
      <w:r w:rsidRPr="00D5340D">
        <w:rPr>
          <w:rStyle w:val="a"/>
          <w:color w:val="auto"/>
          <w:kern w:val="22"/>
          <w:lang w:val="en-GB"/>
        </w:rPr>
        <w:t>building.</w:t>
      </w:r>
    </w:p>
    <w:p w14:paraId="33B2E048" w14:textId="773A4E84" w:rsidR="00715487" w:rsidRPr="00D5340D" w:rsidRDefault="000E2C15" w:rsidP="00D5340D">
      <w:pPr>
        <w:pStyle w:val="a0"/>
        <w:numPr>
          <w:ilvl w:val="0"/>
          <w:numId w:val="10"/>
        </w:numPr>
        <w:suppressLineNumbers/>
        <w:suppressAutoHyphens/>
        <w:spacing w:before="120" w:after="120"/>
        <w:ind w:left="0" w:firstLine="0"/>
      </w:pPr>
      <w:r w:rsidRPr="00D5340D">
        <w:rPr>
          <w:rStyle w:val="a"/>
          <w:rFonts w:eastAsiaTheme="majorEastAsia"/>
          <w:color w:val="auto"/>
          <w:kern w:val="22"/>
          <w:bdr w:val="none" w:sz="0" w:space="0" w:color="auto"/>
          <w:lang w:val="en-GB"/>
        </w:rPr>
        <w:t>States</w:t>
      </w:r>
      <w:r w:rsidR="00715487" w:rsidRPr="00D5340D">
        <w:rPr>
          <w:rStyle w:val="a"/>
          <w:rFonts w:eastAsiaTheme="majorEastAsia"/>
          <w:color w:val="auto"/>
          <w:kern w:val="22"/>
          <w:bdr w:val="none" w:sz="0" w:space="0" w:color="auto"/>
          <w:lang w:val="en-GB"/>
        </w:rPr>
        <w:t xml:space="preserve"> </w:t>
      </w:r>
      <w:r w:rsidR="007B6213" w:rsidRPr="00D5340D">
        <w:rPr>
          <w:rStyle w:val="a"/>
          <w:rFonts w:eastAsiaTheme="majorEastAsia"/>
          <w:color w:val="auto"/>
          <w:kern w:val="22"/>
          <w:bdr w:val="none" w:sz="0" w:space="0" w:color="auto"/>
          <w:lang w:val="en-GB"/>
        </w:rPr>
        <w:t>should</w:t>
      </w:r>
      <w:r w:rsidR="00715487" w:rsidRPr="00D5340D">
        <w:rPr>
          <w:rStyle w:val="a"/>
          <w:rFonts w:eastAsiaTheme="majorEastAsia"/>
          <w:color w:val="auto"/>
          <w:kern w:val="22"/>
          <w:bdr w:val="none" w:sz="0" w:space="0" w:color="auto"/>
          <w:lang w:val="en-GB"/>
        </w:rPr>
        <w:t xml:space="preserve"> apply available best practice </w:t>
      </w:r>
      <w:r w:rsidRPr="00D5340D">
        <w:rPr>
          <w:rStyle w:val="a"/>
          <w:rFonts w:eastAsiaTheme="majorEastAsia"/>
          <w:color w:val="auto"/>
          <w:kern w:val="22"/>
          <w:bdr w:val="none" w:sz="0" w:space="0" w:color="auto"/>
          <w:lang w:val="en-GB"/>
        </w:rPr>
        <w:t xml:space="preserve">of </w:t>
      </w:r>
      <w:r w:rsidR="00715487" w:rsidRPr="00D5340D">
        <w:rPr>
          <w:rStyle w:val="a"/>
          <w:color w:val="auto"/>
          <w:kern w:val="22"/>
          <w:lang w:val="en-GB"/>
        </w:rPr>
        <w:t xml:space="preserve">prioritization </w:t>
      </w:r>
      <w:r w:rsidR="00715487" w:rsidRPr="00D5340D">
        <w:rPr>
          <w:rStyle w:val="a"/>
          <w:rFonts w:eastAsiaTheme="majorEastAsia"/>
          <w:color w:val="auto"/>
          <w:kern w:val="22"/>
          <w:bdr w:val="none" w:sz="0" w:space="0" w:color="auto"/>
          <w:lang w:val="en-GB"/>
        </w:rPr>
        <w:t xml:space="preserve">methods to assess the feasibility and cost-effectiveness of management that can be rapidly applied to </w:t>
      </w:r>
      <w:proofErr w:type="gramStart"/>
      <w:r w:rsidR="005B3A8C" w:rsidRPr="00D5340D">
        <w:rPr>
          <w:rStyle w:val="a"/>
          <w:rFonts w:eastAsiaTheme="majorEastAsia"/>
          <w:color w:val="auto"/>
          <w:kern w:val="22"/>
          <w:bdr w:val="none" w:sz="0" w:space="0" w:color="auto"/>
          <w:lang w:val="en-GB"/>
        </w:rPr>
        <w:t xml:space="preserve">a </w:t>
      </w:r>
      <w:r w:rsidR="00715487" w:rsidRPr="00D5340D">
        <w:rPr>
          <w:rStyle w:val="a"/>
          <w:rFonts w:eastAsiaTheme="majorEastAsia"/>
          <w:color w:val="auto"/>
          <w:kern w:val="22"/>
          <w:bdr w:val="none" w:sz="0" w:space="0" w:color="auto"/>
          <w:lang w:val="en-GB"/>
        </w:rPr>
        <w:t>large number of</w:t>
      </w:r>
      <w:proofErr w:type="gramEnd"/>
      <w:r w:rsidR="00715487" w:rsidRPr="00D5340D">
        <w:rPr>
          <w:rStyle w:val="a"/>
          <w:rFonts w:eastAsiaTheme="majorEastAsia"/>
          <w:color w:val="auto"/>
          <w:kern w:val="22"/>
          <w:bdr w:val="none" w:sz="0" w:space="0" w:color="auto"/>
          <w:lang w:val="en-GB"/>
        </w:rPr>
        <w:t xml:space="preserve"> species, at reasonable cost, without being technically demanding, and in a form compatible </w:t>
      </w:r>
      <w:r w:rsidR="008D0C36" w:rsidRPr="00D5340D">
        <w:rPr>
          <w:rStyle w:val="a"/>
          <w:rFonts w:eastAsiaTheme="majorEastAsia"/>
          <w:color w:val="auto"/>
          <w:kern w:val="22"/>
          <w:bdr w:val="none" w:sz="0" w:space="0" w:color="auto"/>
          <w:lang w:val="en-GB"/>
        </w:rPr>
        <w:t xml:space="preserve">with and yet </w:t>
      </w:r>
      <w:r w:rsidR="00715487" w:rsidRPr="00D5340D">
        <w:rPr>
          <w:rStyle w:val="a"/>
          <w:rFonts w:eastAsiaTheme="majorEastAsia"/>
          <w:color w:val="auto"/>
          <w:kern w:val="22"/>
          <w:bdr w:val="none" w:sz="0" w:space="0" w:color="auto"/>
          <w:lang w:val="en-GB"/>
        </w:rPr>
        <w:t>complementary to existing approaches to risk assessment.</w:t>
      </w:r>
      <w:r w:rsidR="00715487" w:rsidRPr="00D5340D">
        <w:rPr>
          <w:rStyle w:val="a"/>
          <w:color w:val="auto"/>
          <w:kern w:val="22"/>
          <w:lang w:val="en-GB"/>
        </w:rPr>
        <w:t xml:space="preserve"> The online forum identified a variety of methods</w:t>
      </w:r>
      <w:r w:rsidR="00C74B92" w:rsidRPr="00D5340D">
        <w:rPr>
          <w:rStyle w:val="a"/>
          <w:color w:val="auto"/>
          <w:kern w:val="22"/>
          <w:lang w:val="en-GB"/>
        </w:rPr>
        <w:t>,</w:t>
      </w:r>
      <w:r w:rsidR="00715487" w:rsidRPr="00D5340D">
        <w:rPr>
          <w:rStyle w:val="a"/>
          <w:color w:val="auto"/>
          <w:kern w:val="22"/>
          <w:lang w:val="en-GB"/>
        </w:rPr>
        <w:t xml:space="preserve"> including the assessment of risks, costs, benefits and prioritization that are used in different countries and in related </w:t>
      </w:r>
      <w:r w:rsidRPr="00D5340D">
        <w:rPr>
          <w:rStyle w:val="a"/>
          <w:color w:val="auto"/>
          <w:kern w:val="22"/>
          <w:lang w:val="en-GB"/>
        </w:rPr>
        <w:t>invasive alien species</w:t>
      </w:r>
      <w:r w:rsidR="00715487" w:rsidRPr="00D5340D">
        <w:rPr>
          <w:rStyle w:val="a"/>
          <w:color w:val="auto"/>
          <w:kern w:val="22"/>
          <w:lang w:val="en-GB"/>
        </w:rPr>
        <w:t xml:space="preserve"> management regimes. These include cost-benefit, cost-effectiveness and risk analysis. However, the detailed information required to undertake cost-benefit and cost-effectiveness analyses are often in short</w:t>
      </w:r>
      <w:r w:rsidR="007903BB" w:rsidRPr="00D5340D">
        <w:rPr>
          <w:rStyle w:val="a"/>
          <w:color w:val="auto"/>
          <w:kern w:val="22"/>
          <w:lang w:val="en-GB"/>
        </w:rPr>
        <w:t xml:space="preserve"> </w:t>
      </w:r>
      <w:r w:rsidR="00715487" w:rsidRPr="00D5340D">
        <w:rPr>
          <w:rStyle w:val="a"/>
          <w:color w:val="auto"/>
          <w:kern w:val="22"/>
          <w:lang w:val="en-GB"/>
        </w:rPr>
        <w:t xml:space="preserve">supply or uncertain, and these analyses require </w:t>
      </w:r>
      <w:proofErr w:type="gramStart"/>
      <w:r w:rsidRPr="00D5340D">
        <w:rPr>
          <w:rStyle w:val="a"/>
          <w:color w:val="auto"/>
          <w:kern w:val="22"/>
          <w:lang w:val="en-GB"/>
        </w:rPr>
        <w:t>sufficient</w:t>
      </w:r>
      <w:proofErr w:type="gramEnd"/>
      <w:r w:rsidRPr="00D5340D">
        <w:rPr>
          <w:rStyle w:val="a"/>
          <w:color w:val="auto"/>
          <w:kern w:val="22"/>
          <w:lang w:val="en-GB"/>
        </w:rPr>
        <w:t xml:space="preserve"> </w:t>
      </w:r>
      <w:r w:rsidR="00715487" w:rsidRPr="00D5340D">
        <w:rPr>
          <w:rStyle w:val="a"/>
          <w:color w:val="auto"/>
          <w:kern w:val="22"/>
          <w:lang w:val="en-GB"/>
        </w:rPr>
        <w:t xml:space="preserve">technical expertise. </w:t>
      </w:r>
      <w:proofErr w:type="gramStart"/>
      <w:r w:rsidR="00715487" w:rsidRPr="00D5340D">
        <w:rPr>
          <w:rStyle w:val="a"/>
          <w:color w:val="auto"/>
          <w:kern w:val="22"/>
          <w:lang w:val="en-GB"/>
        </w:rPr>
        <w:t>A number of</w:t>
      </w:r>
      <w:proofErr w:type="gramEnd"/>
      <w:r w:rsidR="00715487" w:rsidRPr="00D5340D">
        <w:rPr>
          <w:rStyle w:val="a"/>
          <w:color w:val="auto"/>
          <w:kern w:val="22"/>
          <w:lang w:val="en-GB"/>
        </w:rPr>
        <w:t xml:space="preserve"> science-based prioritization methodologies for </w:t>
      </w:r>
      <w:r w:rsidR="00843DFA" w:rsidRPr="00D5340D">
        <w:rPr>
          <w:rStyle w:val="a"/>
          <w:color w:val="auto"/>
          <w:kern w:val="22"/>
          <w:lang w:val="en-GB"/>
        </w:rPr>
        <w:t>invasive alien species</w:t>
      </w:r>
      <w:r w:rsidRPr="00D5340D">
        <w:rPr>
          <w:rStyle w:val="a"/>
          <w:color w:val="auto"/>
          <w:kern w:val="22"/>
          <w:lang w:val="en-GB"/>
        </w:rPr>
        <w:t>,</w:t>
      </w:r>
      <w:r w:rsidR="00715487" w:rsidRPr="00D5340D">
        <w:rPr>
          <w:rStyle w:val="a"/>
          <w:color w:val="auto"/>
          <w:kern w:val="22"/>
          <w:lang w:val="en-GB"/>
        </w:rPr>
        <w:t xml:space="preserve"> horizon-scanning,</w:t>
      </w:r>
      <w:r w:rsidR="00157932" w:rsidRPr="00D5340D">
        <w:rPr>
          <w:rStyle w:val="a"/>
          <w:color w:val="auto"/>
          <w:kern w:val="22"/>
          <w:lang w:val="en-GB"/>
        </w:rPr>
        <w:t xml:space="preserve"> and</w:t>
      </w:r>
      <w:r w:rsidR="00715487" w:rsidRPr="00D5340D">
        <w:rPr>
          <w:rStyle w:val="a"/>
          <w:color w:val="auto"/>
          <w:kern w:val="22"/>
          <w:lang w:val="en-GB"/>
        </w:rPr>
        <w:t xml:space="preserve"> impact and management for single or multiple types of </w:t>
      </w:r>
      <w:r w:rsidR="00843DFA" w:rsidRPr="00D5340D">
        <w:rPr>
          <w:rStyle w:val="a"/>
          <w:color w:val="auto"/>
          <w:kern w:val="22"/>
          <w:lang w:val="en-GB"/>
        </w:rPr>
        <w:t>invasive alien species</w:t>
      </w:r>
      <w:r w:rsidR="00715487" w:rsidRPr="00D5340D">
        <w:rPr>
          <w:rStyle w:val="a"/>
          <w:color w:val="auto"/>
          <w:kern w:val="22"/>
          <w:lang w:val="en-GB"/>
        </w:rPr>
        <w:t xml:space="preserve"> have </w:t>
      </w:r>
      <w:r w:rsidR="00A161DA" w:rsidRPr="00D5340D">
        <w:rPr>
          <w:rStyle w:val="a"/>
          <w:color w:val="auto"/>
          <w:kern w:val="22"/>
          <w:lang w:val="en-GB"/>
        </w:rPr>
        <w:t xml:space="preserve">been </w:t>
      </w:r>
      <w:r w:rsidR="00715487" w:rsidRPr="00D5340D">
        <w:rPr>
          <w:rStyle w:val="a"/>
          <w:color w:val="auto"/>
          <w:kern w:val="22"/>
          <w:lang w:val="en-GB"/>
        </w:rPr>
        <w:t xml:space="preserve">developed by Parties or independent international science teams </w:t>
      </w:r>
      <w:r w:rsidR="00157932" w:rsidRPr="00D5340D">
        <w:rPr>
          <w:rStyle w:val="a"/>
          <w:color w:val="auto"/>
          <w:kern w:val="22"/>
          <w:lang w:val="en-GB"/>
        </w:rPr>
        <w:t xml:space="preserve">and </w:t>
      </w:r>
      <w:r w:rsidR="00715487" w:rsidRPr="00D5340D">
        <w:rPr>
          <w:rStyle w:val="a"/>
          <w:color w:val="auto"/>
          <w:kern w:val="22"/>
          <w:lang w:val="en-GB"/>
        </w:rPr>
        <w:t xml:space="preserve">are worth consideration by other </w:t>
      </w:r>
      <w:r w:rsidRPr="00D5340D">
        <w:rPr>
          <w:rStyle w:val="a"/>
          <w:color w:val="auto"/>
          <w:kern w:val="22"/>
          <w:lang w:val="en-GB"/>
        </w:rPr>
        <w:t>countries</w:t>
      </w:r>
      <w:r w:rsidR="00715487" w:rsidRPr="00D5340D">
        <w:rPr>
          <w:rStyle w:val="a"/>
          <w:color w:val="auto"/>
          <w:kern w:val="22"/>
          <w:lang w:val="en-GB"/>
        </w:rPr>
        <w:t>.</w:t>
      </w:r>
    </w:p>
    <w:p w14:paraId="3A1DF2B5" w14:textId="41102485" w:rsidR="00715487" w:rsidRPr="00D5340D" w:rsidRDefault="000E2C15" w:rsidP="00D5340D">
      <w:pPr>
        <w:pStyle w:val="a0"/>
        <w:numPr>
          <w:ilvl w:val="0"/>
          <w:numId w:val="10"/>
        </w:numPr>
        <w:suppressLineNumbers/>
        <w:suppressAutoHyphens/>
        <w:spacing w:before="120" w:after="120"/>
        <w:ind w:left="0" w:firstLine="0"/>
        <w:rPr>
          <w:color w:val="auto"/>
          <w:kern w:val="22"/>
          <w:lang w:val="en-GB"/>
        </w:rPr>
      </w:pPr>
      <w:r w:rsidRPr="00D5340D">
        <w:rPr>
          <w:kern w:val="22"/>
          <w:lang w:val="en-GB"/>
        </w:rPr>
        <w:t>States</w:t>
      </w:r>
      <w:r w:rsidR="00715487" w:rsidRPr="00D5340D">
        <w:rPr>
          <w:kern w:val="22"/>
          <w:lang w:val="en-GB"/>
        </w:rPr>
        <w:t xml:space="preserve"> are </w:t>
      </w:r>
      <w:r w:rsidR="009011D8" w:rsidRPr="00D5340D">
        <w:rPr>
          <w:kern w:val="22"/>
          <w:lang w:val="en-GB"/>
        </w:rPr>
        <w:t xml:space="preserve">encouraged </w:t>
      </w:r>
      <w:r w:rsidR="00715487" w:rsidRPr="00D5340D">
        <w:rPr>
          <w:kern w:val="22"/>
          <w:lang w:val="en-GB"/>
        </w:rPr>
        <w:t xml:space="preserve">to </w:t>
      </w:r>
      <w:r w:rsidRPr="00D5340D">
        <w:rPr>
          <w:kern w:val="22"/>
          <w:lang w:val="en-GB"/>
        </w:rPr>
        <w:t xml:space="preserve">further </w:t>
      </w:r>
      <w:r w:rsidR="00C34BF7" w:rsidRPr="00D5340D">
        <w:rPr>
          <w:kern w:val="22"/>
          <w:lang w:val="en-GB"/>
        </w:rPr>
        <w:t>submit</w:t>
      </w:r>
      <w:r w:rsidR="00C34BF7" w:rsidRPr="00D5340D">
        <w:rPr>
          <w:rStyle w:val="a"/>
          <w:kern w:val="22"/>
          <w:lang w:val="en-GB"/>
        </w:rPr>
        <w:t xml:space="preserve"> </w:t>
      </w:r>
      <w:r w:rsidR="00C241B7" w:rsidRPr="00D5340D">
        <w:rPr>
          <w:rStyle w:val="a"/>
          <w:kern w:val="22"/>
          <w:lang w:val="en-GB"/>
        </w:rPr>
        <w:t>information o</w:t>
      </w:r>
      <w:r w:rsidR="001C473A" w:rsidRPr="00D5340D">
        <w:rPr>
          <w:rStyle w:val="a"/>
          <w:kern w:val="22"/>
          <w:lang w:val="en-GB"/>
        </w:rPr>
        <w:t>n</w:t>
      </w:r>
      <w:r w:rsidR="00C241B7" w:rsidRPr="00D5340D">
        <w:rPr>
          <w:rStyle w:val="a"/>
          <w:kern w:val="22"/>
          <w:lang w:val="en-GB"/>
        </w:rPr>
        <w:t xml:space="preserve"> </w:t>
      </w:r>
      <w:r w:rsidR="00C34BF7" w:rsidRPr="00D5340D">
        <w:rPr>
          <w:rStyle w:val="a"/>
          <w:kern w:val="22"/>
          <w:lang w:val="en-GB"/>
        </w:rPr>
        <w:t xml:space="preserve">their best practices </w:t>
      </w:r>
      <w:r w:rsidR="001C473A" w:rsidRPr="00D5340D">
        <w:rPr>
          <w:rStyle w:val="a"/>
          <w:kern w:val="22"/>
          <w:lang w:val="en-GB"/>
        </w:rPr>
        <w:t>regarding</w:t>
      </w:r>
      <w:r w:rsidR="00715487" w:rsidRPr="00D5340D">
        <w:rPr>
          <w:rStyle w:val="a"/>
          <w:kern w:val="22"/>
          <w:lang w:val="en-GB"/>
        </w:rPr>
        <w:t xml:space="preserve"> </w:t>
      </w:r>
      <w:r w:rsidR="00A9326B" w:rsidRPr="00D5340D">
        <w:rPr>
          <w:rStyle w:val="a"/>
          <w:kern w:val="22"/>
          <w:lang w:val="en-GB"/>
        </w:rPr>
        <w:t xml:space="preserve">tools and technologies for the </w:t>
      </w:r>
      <w:r w:rsidR="00715487" w:rsidRPr="00D5340D">
        <w:rPr>
          <w:rStyle w:val="a"/>
          <w:kern w:val="22"/>
          <w:lang w:val="en-GB"/>
        </w:rPr>
        <w:t>management</w:t>
      </w:r>
      <w:r w:rsidR="00C34BF7" w:rsidRPr="00D5340D">
        <w:rPr>
          <w:rStyle w:val="FootnoteReference"/>
          <w:kern w:val="22"/>
          <w:lang w:val="en-GB"/>
        </w:rPr>
        <w:footnoteReference w:id="4"/>
      </w:r>
      <w:r w:rsidR="00715487" w:rsidRPr="00D5340D">
        <w:rPr>
          <w:rStyle w:val="a"/>
          <w:kern w:val="22"/>
          <w:lang w:val="en-GB"/>
        </w:rPr>
        <w:t xml:space="preserve"> o</w:t>
      </w:r>
      <w:r w:rsidR="00A9326B" w:rsidRPr="00D5340D">
        <w:rPr>
          <w:rStyle w:val="a"/>
          <w:kern w:val="22"/>
          <w:lang w:val="en-GB"/>
        </w:rPr>
        <w:t>f</w:t>
      </w:r>
      <w:r w:rsidR="00715487" w:rsidRPr="00D5340D">
        <w:rPr>
          <w:rStyle w:val="a"/>
          <w:kern w:val="22"/>
          <w:lang w:val="en-GB"/>
        </w:rPr>
        <w:t xml:space="preserve"> invasive alien species t</w:t>
      </w:r>
      <w:r w:rsidR="00A9326B" w:rsidRPr="00D5340D">
        <w:rPr>
          <w:rStyle w:val="a"/>
          <w:kern w:val="22"/>
          <w:lang w:val="en-GB"/>
        </w:rPr>
        <w:t xml:space="preserve">hat can </w:t>
      </w:r>
      <w:r w:rsidR="00715487" w:rsidRPr="00D5340D">
        <w:rPr>
          <w:rStyle w:val="a"/>
          <w:kern w:val="22"/>
          <w:lang w:val="en-GB"/>
        </w:rPr>
        <w:t xml:space="preserve">be implemented </w:t>
      </w:r>
      <w:r w:rsidR="00A9326B" w:rsidRPr="00D5340D">
        <w:rPr>
          <w:rStyle w:val="a"/>
          <w:kern w:val="22"/>
          <w:lang w:val="en-GB"/>
        </w:rPr>
        <w:t xml:space="preserve">across </w:t>
      </w:r>
      <w:r w:rsidR="00715487" w:rsidRPr="00D5340D">
        <w:rPr>
          <w:rStyle w:val="a"/>
          <w:kern w:val="22"/>
          <w:lang w:val="en-GB"/>
        </w:rPr>
        <w:t>sectors</w:t>
      </w:r>
      <w:r w:rsidRPr="00D5340D">
        <w:rPr>
          <w:rStyle w:val="a"/>
          <w:kern w:val="22"/>
          <w:lang w:val="en-GB"/>
        </w:rPr>
        <w:t xml:space="preserve"> at all levels</w:t>
      </w:r>
      <w:r w:rsidR="00715487" w:rsidRPr="00D5340D">
        <w:rPr>
          <w:color w:val="auto"/>
          <w:kern w:val="22"/>
          <w:lang w:val="en-GB"/>
        </w:rPr>
        <w:t>.</w:t>
      </w:r>
    </w:p>
    <w:p w14:paraId="3361892B" w14:textId="1B5404B0" w:rsidR="00715487" w:rsidRPr="00D5340D" w:rsidRDefault="00715487" w:rsidP="00D5340D">
      <w:pPr>
        <w:pStyle w:val="ListParagraph"/>
        <w:numPr>
          <w:ilvl w:val="0"/>
          <w:numId w:val="10"/>
        </w:numPr>
        <w:suppressLineNumbers/>
        <w:suppressAutoHyphens/>
        <w:spacing w:before="120" w:after="120"/>
        <w:ind w:left="0" w:firstLine="0"/>
        <w:contextualSpacing w:val="0"/>
        <w:rPr>
          <w:rStyle w:val="a"/>
          <w:color w:val="000000"/>
          <w:kern w:val="22"/>
          <w:szCs w:val="22"/>
          <w:u w:color="000000"/>
          <w:bdr w:val="nil"/>
        </w:rPr>
      </w:pPr>
      <w:r w:rsidRPr="00D5340D">
        <w:rPr>
          <w:kern w:val="22"/>
          <w:szCs w:val="22"/>
        </w:rPr>
        <w:t xml:space="preserve">It is </w:t>
      </w:r>
      <w:r w:rsidR="00C34BF7" w:rsidRPr="00D5340D">
        <w:rPr>
          <w:kern w:val="22"/>
          <w:szCs w:val="22"/>
        </w:rPr>
        <w:t xml:space="preserve">suggested </w:t>
      </w:r>
      <w:r w:rsidRPr="00D5340D">
        <w:rPr>
          <w:kern w:val="22"/>
          <w:szCs w:val="22"/>
        </w:rPr>
        <w:t xml:space="preserve">that </w:t>
      </w:r>
      <w:r w:rsidRPr="00D5340D">
        <w:rPr>
          <w:i/>
          <w:kern w:val="22"/>
          <w:szCs w:val="22"/>
        </w:rPr>
        <w:t>multi-criteria decision-making</w:t>
      </w:r>
      <w:r w:rsidRPr="00D5340D">
        <w:rPr>
          <w:kern w:val="22"/>
          <w:szCs w:val="22"/>
        </w:rPr>
        <w:t xml:space="preserve"> approaches be used, wherever possible</w:t>
      </w:r>
      <w:r w:rsidR="004C49F0" w:rsidRPr="00D5340D">
        <w:rPr>
          <w:kern w:val="22"/>
          <w:szCs w:val="22"/>
        </w:rPr>
        <w:t>,</w:t>
      </w:r>
      <w:r w:rsidRPr="00D5340D">
        <w:rPr>
          <w:kern w:val="22"/>
          <w:szCs w:val="22"/>
        </w:rPr>
        <w:t xml:space="preserve"> when applying risk analysis, cost-benefit and cost-effectiveness analyses to support risk-based prioritization. </w:t>
      </w:r>
      <w:r w:rsidR="00843DFA" w:rsidRPr="00D5340D">
        <w:rPr>
          <w:kern w:val="22"/>
          <w:szCs w:val="22"/>
        </w:rPr>
        <w:t>Invasive alien species</w:t>
      </w:r>
      <w:r w:rsidRPr="00D5340D">
        <w:rPr>
          <w:kern w:val="22"/>
          <w:szCs w:val="22"/>
        </w:rPr>
        <w:t xml:space="preserve"> prioritized by actual or potential impacts using such rapid methods should then be considered in more detail to ensure that management, based on clear objectives, is indeed cost-effective and feasible. Multi-criteria decision-making can consider </w:t>
      </w:r>
      <w:r w:rsidR="00CC3D01" w:rsidRPr="00D5340D">
        <w:rPr>
          <w:kern w:val="22"/>
          <w:szCs w:val="22"/>
        </w:rPr>
        <w:t>such</w:t>
      </w:r>
      <w:r w:rsidR="005A1DA2" w:rsidRPr="00D5340D">
        <w:rPr>
          <w:kern w:val="22"/>
          <w:szCs w:val="22"/>
        </w:rPr>
        <w:t xml:space="preserve"> </w:t>
      </w:r>
      <w:r w:rsidRPr="00D5340D">
        <w:rPr>
          <w:kern w:val="22"/>
          <w:szCs w:val="22"/>
        </w:rPr>
        <w:t xml:space="preserve">aspects </w:t>
      </w:r>
      <w:r w:rsidR="005A1DA2" w:rsidRPr="00D5340D">
        <w:rPr>
          <w:kern w:val="22"/>
          <w:szCs w:val="22"/>
        </w:rPr>
        <w:t xml:space="preserve">as </w:t>
      </w:r>
      <w:r w:rsidRPr="00D5340D">
        <w:rPr>
          <w:kern w:val="22"/>
          <w:szCs w:val="22"/>
        </w:rPr>
        <w:t xml:space="preserve">effectiveness, practicality, feasibility, likelihood of success, cost, public acceptability, including to </w:t>
      </w:r>
      <w:r w:rsidR="00BA53C6" w:rsidRPr="00D5340D">
        <w:rPr>
          <w:kern w:val="22"/>
          <w:szCs w:val="22"/>
        </w:rPr>
        <w:t>i</w:t>
      </w:r>
      <w:r w:rsidR="00AA199C" w:rsidRPr="00D5340D">
        <w:rPr>
          <w:kern w:val="22"/>
          <w:szCs w:val="22"/>
        </w:rPr>
        <w:t xml:space="preserve">ndigenous </w:t>
      </w:r>
      <w:r w:rsidR="00BA53C6" w:rsidRPr="00D5340D">
        <w:rPr>
          <w:kern w:val="22"/>
          <w:szCs w:val="22"/>
        </w:rPr>
        <w:t>p</w:t>
      </w:r>
      <w:r w:rsidR="00AA199C" w:rsidRPr="00D5340D">
        <w:rPr>
          <w:kern w:val="22"/>
          <w:szCs w:val="22"/>
        </w:rPr>
        <w:t xml:space="preserve">eoples and </w:t>
      </w:r>
      <w:r w:rsidR="00BA53C6" w:rsidRPr="00D5340D">
        <w:rPr>
          <w:kern w:val="22"/>
          <w:szCs w:val="22"/>
        </w:rPr>
        <w:t>l</w:t>
      </w:r>
      <w:r w:rsidR="00AA199C" w:rsidRPr="00D5340D">
        <w:rPr>
          <w:kern w:val="22"/>
          <w:szCs w:val="22"/>
        </w:rPr>
        <w:t xml:space="preserve">ocal </w:t>
      </w:r>
      <w:r w:rsidR="00BA53C6" w:rsidRPr="00D5340D">
        <w:rPr>
          <w:kern w:val="22"/>
          <w:szCs w:val="22"/>
        </w:rPr>
        <w:t>c</w:t>
      </w:r>
      <w:r w:rsidR="00AA199C" w:rsidRPr="00D5340D">
        <w:rPr>
          <w:kern w:val="22"/>
          <w:szCs w:val="22"/>
        </w:rPr>
        <w:t>ommunities</w:t>
      </w:r>
      <w:r w:rsidRPr="00D5340D">
        <w:rPr>
          <w:kern w:val="22"/>
          <w:szCs w:val="22"/>
        </w:rPr>
        <w:t xml:space="preserve">, of proposed actions as well as any unintended negative impacts of management alongside the risks and impacts posed by the targeted </w:t>
      </w:r>
      <w:r w:rsidR="00AA199C" w:rsidRPr="00D5340D">
        <w:rPr>
          <w:kern w:val="22"/>
          <w:szCs w:val="22"/>
        </w:rPr>
        <w:t>invasive alien species</w:t>
      </w:r>
      <w:r w:rsidRPr="00D5340D">
        <w:rPr>
          <w:kern w:val="22"/>
          <w:szCs w:val="22"/>
        </w:rPr>
        <w:t>. These methods involve</w:t>
      </w:r>
      <w:r w:rsidRPr="00D5340D">
        <w:rPr>
          <w:kern w:val="22"/>
          <w:szCs w:val="22"/>
          <w:shd w:val="clear" w:color="auto" w:fill="FFFFFF"/>
        </w:rPr>
        <w:t xml:space="preserve"> </w:t>
      </w:r>
      <w:r w:rsidR="00F42286" w:rsidRPr="00D5340D">
        <w:rPr>
          <w:kern w:val="22"/>
          <w:szCs w:val="22"/>
          <w:shd w:val="clear" w:color="auto" w:fill="FFFFFF"/>
        </w:rPr>
        <w:t xml:space="preserve">a </w:t>
      </w:r>
      <w:r w:rsidRPr="00D5340D">
        <w:rPr>
          <w:kern w:val="22"/>
          <w:szCs w:val="22"/>
          <w:shd w:val="clear" w:color="auto" w:fill="FFFFFF"/>
        </w:rPr>
        <w:t>structur</w:t>
      </w:r>
      <w:r w:rsidR="00F42286" w:rsidRPr="00D5340D">
        <w:rPr>
          <w:kern w:val="22"/>
          <w:szCs w:val="22"/>
          <w:shd w:val="clear" w:color="auto" w:fill="FFFFFF"/>
        </w:rPr>
        <w:t>ed process</w:t>
      </w:r>
      <w:r w:rsidRPr="00D5340D">
        <w:rPr>
          <w:kern w:val="22"/>
          <w:szCs w:val="22"/>
          <w:shd w:val="clear" w:color="auto" w:fill="FFFFFF"/>
        </w:rPr>
        <w:t xml:space="preserve"> and </w:t>
      </w:r>
      <w:r w:rsidR="00A5634E" w:rsidRPr="00D5340D">
        <w:rPr>
          <w:kern w:val="22"/>
          <w:szCs w:val="22"/>
          <w:shd w:val="clear" w:color="auto" w:fill="FFFFFF"/>
        </w:rPr>
        <w:t>re</w:t>
      </w:r>
      <w:r w:rsidRPr="00D5340D">
        <w:rPr>
          <w:kern w:val="22"/>
          <w:szCs w:val="22"/>
          <w:shd w:val="clear" w:color="auto" w:fill="FFFFFF"/>
        </w:rPr>
        <w:t xml:space="preserve">solving </w:t>
      </w:r>
      <w:r w:rsidR="00252B85" w:rsidRPr="00D5340D">
        <w:rPr>
          <w:kern w:val="22"/>
          <w:szCs w:val="22"/>
          <w:shd w:val="clear" w:color="auto" w:fill="FFFFFF"/>
        </w:rPr>
        <w:lastRenderedPageBreak/>
        <w:t xml:space="preserve">issues associated with </w:t>
      </w:r>
      <w:r w:rsidRPr="00D5340D">
        <w:rPr>
          <w:kern w:val="22"/>
          <w:szCs w:val="22"/>
          <w:shd w:val="clear" w:color="auto" w:fill="FFFFFF"/>
        </w:rPr>
        <w:t>decision</w:t>
      </w:r>
      <w:r w:rsidR="00252B85" w:rsidRPr="00D5340D">
        <w:rPr>
          <w:kern w:val="22"/>
          <w:szCs w:val="22"/>
          <w:shd w:val="clear" w:color="auto" w:fill="FFFFFF"/>
        </w:rPr>
        <w:t>-making</w:t>
      </w:r>
      <w:r w:rsidRPr="00D5340D">
        <w:rPr>
          <w:kern w:val="22"/>
          <w:szCs w:val="22"/>
          <w:shd w:val="clear" w:color="auto" w:fill="FFFFFF"/>
        </w:rPr>
        <w:t xml:space="preserve"> and planning </w:t>
      </w:r>
      <w:r w:rsidR="00A5634E" w:rsidRPr="00D5340D">
        <w:rPr>
          <w:kern w:val="22"/>
          <w:szCs w:val="22"/>
          <w:shd w:val="clear" w:color="auto" w:fill="FFFFFF"/>
        </w:rPr>
        <w:t xml:space="preserve">that </w:t>
      </w:r>
      <w:r w:rsidRPr="00D5340D">
        <w:rPr>
          <w:kern w:val="22"/>
          <w:szCs w:val="22"/>
          <w:shd w:val="clear" w:color="auto" w:fill="FFFFFF"/>
        </w:rPr>
        <w:t>involv</w:t>
      </w:r>
      <w:r w:rsidR="00A5634E" w:rsidRPr="00D5340D">
        <w:rPr>
          <w:kern w:val="22"/>
          <w:szCs w:val="22"/>
          <w:shd w:val="clear" w:color="auto" w:fill="FFFFFF"/>
        </w:rPr>
        <w:t>e</w:t>
      </w:r>
      <w:r w:rsidRPr="00D5340D">
        <w:rPr>
          <w:kern w:val="22"/>
          <w:szCs w:val="22"/>
          <w:shd w:val="clear" w:color="auto" w:fill="FFFFFF"/>
        </w:rPr>
        <w:t xml:space="preserve"> multiple criteria and are</w:t>
      </w:r>
      <w:r w:rsidRPr="00D5340D">
        <w:rPr>
          <w:kern w:val="22"/>
          <w:szCs w:val="22"/>
        </w:rPr>
        <w:t xml:space="preserve"> designed to find optimal solutions to complex problems where assessment criteria or data are measured in different ways. They can also be used with expert elicitation when only incomplete or imprecise information is available.</w:t>
      </w:r>
    </w:p>
    <w:p w14:paraId="408004FB" w14:textId="1E3E675D" w:rsidR="00715487" w:rsidRPr="00D5340D" w:rsidRDefault="00715487" w:rsidP="00D5340D">
      <w:pPr>
        <w:pStyle w:val="a0"/>
        <w:numPr>
          <w:ilvl w:val="0"/>
          <w:numId w:val="10"/>
        </w:numPr>
        <w:suppressLineNumbers/>
        <w:suppressAutoHyphens/>
        <w:spacing w:before="120" w:after="120"/>
        <w:ind w:left="0" w:firstLine="0"/>
        <w:rPr>
          <w:kern w:val="22"/>
          <w:lang w:val="en-GB"/>
        </w:rPr>
      </w:pPr>
      <w:r w:rsidRPr="00D5340D">
        <w:rPr>
          <w:rStyle w:val="a"/>
          <w:kern w:val="22"/>
          <w:lang w:val="en-GB"/>
        </w:rPr>
        <w:t xml:space="preserve">It is </w:t>
      </w:r>
      <w:r w:rsidR="00C34BF7" w:rsidRPr="00D5340D">
        <w:rPr>
          <w:rStyle w:val="a"/>
          <w:kern w:val="22"/>
          <w:lang w:val="en-GB"/>
        </w:rPr>
        <w:t xml:space="preserve">suggested </w:t>
      </w:r>
      <w:r w:rsidRPr="00D5340D">
        <w:rPr>
          <w:rStyle w:val="a"/>
          <w:kern w:val="22"/>
          <w:lang w:val="en-GB"/>
        </w:rPr>
        <w:t xml:space="preserve">that guidelines </w:t>
      </w:r>
      <w:r w:rsidR="009A1CED" w:rsidRPr="00D5340D">
        <w:rPr>
          <w:rStyle w:val="a"/>
          <w:kern w:val="22"/>
          <w:lang w:val="en-GB"/>
        </w:rPr>
        <w:t>be developed in order to</w:t>
      </w:r>
      <w:r w:rsidR="005529F3" w:rsidRPr="00D5340D">
        <w:rPr>
          <w:rStyle w:val="a"/>
          <w:kern w:val="22"/>
          <w:lang w:val="en-GB"/>
        </w:rPr>
        <w:t xml:space="preserve"> </w:t>
      </w:r>
      <w:r w:rsidRPr="00D5340D">
        <w:rPr>
          <w:rStyle w:val="a"/>
          <w:kern w:val="22"/>
          <w:lang w:val="en-GB"/>
        </w:rPr>
        <w:t>more explicitly include social and cultural values when assessing the costs, benefits and prioritization of management.  This could build on existing processes (</w:t>
      </w:r>
      <w:r w:rsidR="00695D30" w:rsidRPr="00D5340D">
        <w:rPr>
          <w:rStyle w:val="a"/>
          <w:kern w:val="22"/>
          <w:lang w:val="en-GB"/>
        </w:rPr>
        <w:t>for example,</w:t>
      </w:r>
      <w:r w:rsidRPr="00D5340D">
        <w:rPr>
          <w:rStyle w:val="a"/>
          <w:kern w:val="22"/>
          <w:lang w:val="en-GB"/>
        </w:rPr>
        <w:t xml:space="preserve"> Socio-economic Impact Classification of Alien Taxa (SEICAT)) and international best</w:t>
      </w:r>
      <w:r w:rsidR="005C7569" w:rsidRPr="00D5340D">
        <w:rPr>
          <w:rStyle w:val="a"/>
          <w:kern w:val="22"/>
          <w:lang w:val="en-GB"/>
        </w:rPr>
        <w:t xml:space="preserve"> </w:t>
      </w:r>
      <w:r w:rsidRPr="00D5340D">
        <w:rPr>
          <w:rStyle w:val="a"/>
          <w:kern w:val="22"/>
          <w:lang w:val="en-GB"/>
        </w:rPr>
        <w:t>practices on stakeholder engagement in decision</w:t>
      </w:r>
      <w:r w:rsidR="00716BE1" w:rsidRPr="00D5340D">
        <w:rPr>
          <w:rStyle w:val="a"/>
          <w:kern w:val="22"/>
          <w:lang w:val="en-GB"/>
        </w:rPr>
        <w:t>-</w:t>
      </w:r>
      <w:r w:rsidRPr="00D5340D">
        <w:rPr>
          <w:rStyle w:val="a"/>
          <w:kern w:val="22"/>
          <w:lang w:val="en-GB"/>
        </w:rPr>
        <w:t>making. New Zealand has the most developed system</w:t>
      </w:r>
      <w:r w:rsidR="00C07236" w:rsidRPr="00D5340D">
        <w:rPr>
          <w:rStyle w:val="a"/>
          <w:kern w:val="22"/>
          <w:lang w:val="en-GB"/>
        </w:rPr>
        <w:t xml:space="preserve"> </w:t>
      </w:r>
      <w:r w:rsidR="00C67D35" w:rsidRPr="00D5340D">
        <w:rPr>
          <w:rStyle w:val="a"/>
          <w:kern w:val="22"/>
        </w:rPr>
        <w:t>—</w:t>
      </w:r>
      <w:r w:rsidRPr="00D5340D">
        <w:rPr>
          <w:rStyle w:val="a"/>
          <w:kern w:val="22"/>
          <w:lang w:val="en-GB"/>
        </w:rPr>
        <w:t xml:space="preserve"> </w:t>
      </w:r>
      <w:r w:rsidRPr="00D5340D">
        <w:rPr>
          <w:i/>
          <w:iCs/>
          <w:kern w:val="22"/>
          <w:lang w:val="en-GB"/>
        </w:rPr>
        <w:t>mātauranga Māori</w:t>
      </w:r>
      <w:r w:rsidRPr="00D5340D">
        <w:rPr>
          <w:kern w:val="22"/>
          <w:lang w:val="en-GB"/>
        </w:rPr>
        <w:t xml:space="preserve"> </w:t>
      </w:r>
      <w:r w:rsidR="00E25E9D" w:rsidRPr="00D5340D">
        <w:rPr>
          <w:kern w:val="22"/>
        </w:rPr>
        <w:t>—</w:t>
      </w:r>
      <w:r w:rsidRPr="00D5340D">
        <w:rPr>
          <w:kern w:val="22"/>
          <w:lang w:val="en-GB"/>
        </w:rPr>
        <w:t xml:space="preserve"> </w:t>
      </w:r>
      <w:r w:rsidR="00C67D35" w:rsidRPr="00D5340D">
        <w:rPr>
          <w:kern w:val="22"/>
        </w:rPr>
        <w:t xml:space="preserve">which </w:t>
      </w:r>
      <w:r w:rsidR="00C07236" w:rsidRPr="00D5340D">
        <w:rPr>
          <w:kern w:val="22"/>
          <w:lang w:val="en-GB"/>
        </w:rPr>
        <w:t>incorporates</w:t>
      </w:r>
      <w:r w:rsidRPr="00D5340D">
        <w:rPr>
          <w:kern w:val="22"/>
          <w:lang w:val="en-GB"/>
        </w:rPr>
        <w:t xml:space="preserve"> cultural values and perspectives in the management of </w:t>
      </w:r>
      <w:r w:rsidR="001F092E" w:rsidRPr="00D5340D">
        <w:rPr>
          <w:kern w:val="22"/>
          <w:lang w:val="en-GB"/>
        </w:rPr>
        <w:t>invasive alien species</w:t>
      </w:r>
      <w:r w:rsidR="008F045C" w:rsidRPr="00D5340D">
        <w:rPr>
          <w:kern w:val="22"/>
        </w:rPr>
        <w:t>.</w:t>
      </w:r>
      <w:r w:rsidRPr="00D5340D">
        <w:rPr>
          <w:kern w:val="22"/>
          <w:lang w:val="en-GB"/>
        </w:rPr>
        <w:t xml:space="preserve"> </w:t>
      </w:r>
      <w:r w:rsidR="008F045C" w:rsidRPr="00D5340D">
        <w:rPr>
          <w:kern w:val="22"/>
        </w:rPr>
        <w:t>I</w:t>
      </w:r>
      <w:r w:rsidR="00091366" w:rsidRPr="00D5340D">
        <w:rPr>
          <w:kern w:val="22"/>
        </w:rPr>
        <w:t xml:space="preserve">n </w:t>
      </w:r>
      <w:r w:rsidR="008F045C" w:rsidRPr="00D5340D">
        <w:rPr>
          <w:kern w:val="22"/>
        </w:rPr>
        <w:t>this system,</w:t>
      </w:r>
      <w:r w:rsidR="00091366" w:rsidRPr="00D5340D">
        <w:rPr>
          <w:kern w:val="22"/>
          <w:lang w:val="en-GB"/>
        </w:rPr>
        <w:t xml:space="preserve"> </w:t>
      </w:r>
      <w:r w:rsidR="00BA53C6" w:rsidRPr="00D5340D">
        <w:rPr>
          <w:kern w:val="22"/>
          <w:lang w:val="en-GB"/>
        </w:rPr>
        <w:t>i</w:t>
      </w:r>
      <w:r w:rsidR="001F092E" w:rsidRPr="00D5340D">
        <w:rPr>
          <w:kern w:val="22"/>
          <w:lang w:val="en-GB"/>
        </w:rPr>
        <w:t xml:space="preserve">ndigenous </w:t>
      </w:r>
      <w:r w:rsidR="00BA53C6" w:rsidRPr="00D5340D">
        <w:rPr>
          <w:kern w:val="22"/>
          <w:lang w:val="en-GB"/>
        </w:rPr>
        <w:t>p</w:t>
      </w:r>
      <w:r w:rsidR="001F092E" w:rsidRPr="00D5340D">
        <w:rPr>
          <w:kern w:val="22"/>
          <w:lang w:val="en-GB"/>
        </w:rPr>
        <w:t xml:space="preserve">eoples and </w:t>
      </w:r>
      <w:r w:rsidR="00BA53C6" w:rsidRPr="00D5340D">
        <w:rPr>
          <w:kern w:val="22"/>
          <w:lang w:val="en-GB"/>
        </w:rPr>
        <w:t>l</w:t>
      </w:r>
      <w:r w:rsidR="001F092E" w:rsidRPr="00D5340D">
        <w:rPr>
          <w:kern w:val="22"/>
          <w:lang w:val="en-GB"/>
        </w:rPr>
        <w:t xml:space="preserve">ocal </w:t>
      </w:r>
      <w:r w:rsidR="00BA53C6" w:rsidRPr="00D5340D">
        <w:rPr>
          <w:kern w:val="22"/>
          <w:lang w:val="en-GB"/>
        </w:rPr>
        <w:t>c</w:t>
      </w:r>
      <w:r w:rsidR="001F092E" w:rsidRPr="00D5340D">
        <w:rPr>
          <w:kern w:val="22"/>
          <w:lang w:val="en-GB"/>
        </w:rPr>
        <w:t>ommunities</w:t>
      </w:r>
      <w:r w:rsidRPr="00D5340D">
        <w:rPr>
          <w:kern w:val="22"/>
          <w:lang w:val="en-GB"/>
        </w:rPr>
        <w:t xml:space="preserve"> are involved in</w:t>
      </w:r>
      <w:r w:rsidR="004C49F0" w:rsidRPr="00D5340D">
        <w:rPr>
          <w:kern w:val="22"/>
          <w:lang w:val="en-GB"/>
        </w:rPr>
        <w:t xml:space="preserve"> the</w:t>
      </w:r>
      <w:r w:rsidRPr="00D5340D">
        <w:rPr>
          <w:kern w:val="22"/>
          <w:lang w:val="en-GB"/>
        </w:rPr>
        <w:t xml:space="preserve"> governance of </w:t>
      </w:r>
      <w:r w:rsidR="00843DFA" w:rsidRPr="00D5340D">
        <w:rPr>
          <w:kern w:val="22"/>
          <w:lang w:val="en-GB"/>
        </w:rPr>
        <w:t xml:space="preserve">invasive alien </w:t>
      </w:r>
      <w:r w:rsidR="000E2C15" w:rsidRPr="00D5340D">
        <w:rPr>
          <w:kern w:val="22"/>
          <w:lang w:val="en-GB"/>
        </w:rPr>
        <w:t>species</w:t>
      </w:r>
      <w:r w:rsidRPr="00D5340D">
        <w:rPr>
          <w:kern w:val="22"/>
          <w:lang w:val="en-GB"/>
        </w:rPr>
        <w:t xml:space="preserve"> management when treasured, sacred culturally and spiritually significant (</w:t>
      </w:r>
      <w:r w:rsidRPr="00D5340D">
        <w:rPr>
          <w:i/>
          <w:iCs/>
          <w:kern w:val="22"/>
          <w:lang w:val="en-GB"/>
        </w:rPr>
        <w:t>taonga</w:t>
      </w:r>
      <w:r w:rsidRPr="00D5340D">
        <w:rPr>
          <w:kern w:val="22"/>
          <w:lang w:val="en-GB"/>
        </w:rPr>
        <w:t>) species are at risk.</w:t>
      </w:r>
      <w:r w:rsidR="00C67D35" w:rsidRPr="00D5340D">
        <w:rPr>
          <w:rStyle w:val="a"/>
          <w:kern w:val="22"/>
        </w:rPr>
        <w:t xml:space="preserve"> </w:t>
      </w:r>
      <w:r w:rsidR="00051373" w:rsidRPr="00D5340D">
        <w:rPr>
          <w:rStyle w:val="a"/>
          <w:kern w:val="22"/>
        </w:rPr>
        <w:t>This system is worthy of emulation.</w:t>
      </w:r>
    </w:p>
    <w:p w14:paraId="1BD7CA20" w14:textId="1764DBA6" w:rsidR="00715487" w:rsidRPr="00D5340D" w:rsidRDefault="00715487" w:rsidP="00D5340D">
      <w:pPr>
        <w:pStyle w:val="a0"/>
        <w:numPr>
          <w:ilvl w:val="0"/>
          <w:numId w:val="10"/>
        </w:numPr>
        <w:suppressLineNumbers/>
        <w:suppressAutoHyphens/>
        <w:spacing w:before="120" w:after="120"/>
        <w:ind w:left="0" w:firstLine="0"/>
        <w:rPr>
          <w:color w:val="auto"/>
          <w:kern w:val="22"/>
          <w:lang w:val="en-GB"/>
        </w:rPr>
      </w:pPr>
      <w:r w:rsidRPr="00D5340D">
        <w:rPr>
          <w:rStyle w:val="a"/>
          <w:rFonts w:eastAsiaTheme="minorHAnsi"/>
          <w:kern w:val="22"/>
          <w:lang w:val="en-GB"/>
        </w:rPr>
        <w:t xml:space="preserve">It is </w:t>
      </w:r>
      <w:r w:rsidR="00586EF0" w:rsidRPr="00D5340D">
        <w:rPr>
          <w:rStyle w:val="a"/>
          <w:rFonts w:eastAsiaTheme="minorHAnsi"/>
          <w:kern w:val="22"/>
          <w:lang w:val="en-GB"/>
        </w:rPr>
        <w:t>suggested</w:t>
      </w:r>
      <w:r w:rsidRPr="00D5340D">
        <w:rPr>
          <w:rStyle w:val="a"/>
          <w:rFonts w:eastAsiaTheme="minorHAnsi"/>
          <w:kern w:val="22"/>
          <w:lang w:val="en-GB"/>
        </w:rPr>
        <w:t xml:space="preserve"> that efforts </w:t>
      </w:r>
      <w:r w:rsidR="00C83BC2" w:rsidRPr="00D5340D">
        <w:rPr>
          <w:rStyle w:val="a"/>
          <w:rFonts w:eastAsiaTheme="minorHAnsi"/>
          <w:kern w:val="22"/>
          <w:lang w:val="en-GB"/>
        </w:rPr>
        <w:t xml:space="preserve">be </w:t>
      </w:r>
      <w:r w:rsidRPr="00D5340D">
        <w:rPr>
          <w:rStyle w:val="a"/>
          <w:rFonts w:eastAsiaTheme="minorHAnsi"/>
          <w:kern w:val="22"/>
          <w:lang w:val="en-GB"/>
        </w:rPr>
        <w:t xml:space="preserve">made to increase qualitative and quantitative knowledge and data on socioeconomic and cultural </w:t>
      </w:r>
      <w:r w:rsidRPr="00D5340D">
        <w:rPr>
          <w:rFonts w:eastAsiaTheme="minorHAnsi"/>
          <w:kern w:val="22"/>
          <w:lang w:val="en-GB"/>
        </w:rPr>
        <w:t xml:space="preserve">impacts of </w:t>
      </w:r>
      <w:r w:rsidR="00843DFA" w:rsidRPr="00D5340D">
        <w:rPr>
          <w:kern w:val="22"/>
          <w:lang w:val="en-GB"/>
        </w:rPr>
        <w:t xml:space="preserve">invasive alien </w:t>
      </w:r>
      <w:r w:rsidR="00586EF0" w:rsidRPr="00D5340D">
        <w:rPr>
          <w:kern w:val="22"/>
          <w:lang w:val="en-GB"/>
        </w:rPr>
        <w:t>species</w:t>
      </w:r>
      <w:r w:rsidR="00843DFA" w:rsidRPr="00D5340D">
        <w:rPr>
          <w:kern w:val="22"/>
          <w:lang w:val="en-GB"/>
        </w:rPr>
        <w:t xml:space="preserve"> </w:t>
      </w:r>
      <w:r w:rsidRPr="00D5340D">
        <w:rPr>
          <w:rFonts w:eastAsiaTheme="minorHAnsi"/>
          <w:kern w:val="22"/>
          <w:lang w:val="en-GB"/>
        </w:rPr>
        <w:t>on communities and society, including</w:t>
      </w:r>
      <w:r w:rsidR="00843DFA" w:rsidRPr="00D5340D">
        <w:rPr>
          <w:rFonts w:eastAsiaTheme="minorHAnsi"/>
          <w:kern w:val="22"/>
          <w:lang w:val="en-GB"/>
        </w:rPr>
        <w:t xml:space="preserve"> </w:t>
      </w:r>
      <w:r w:rsidR="00BA53C6" w:rsidRPr="00D5340D">
        <w:rPr>
          <w:rFonts w:eastAsiaTheme="minorHAnsi"/>
          <w:kern w:val="22"/>
          <w:lang w:val="en-GB"/>
        </w:rPr>
        <w:t>i</w:t>
      </w:r>
      <w:r w:rsidR="00843DFA" w:rsidRPr="00D5340D">
        <w:rPr>
          <w:rFonts w:eastAsiaTheme="minorHAnsi"/>
          <w:kern w:val="22"/>
          <w:lang w:val="en-GB"/>
        </w:rPr>
        <w:t xml:space="preserve">ndigenous </w:t>
      </w:r>
      <w:r w:rsidR="00BA53C6" w:rsidRPr="00D5340D">
        <w:rPr>
          <w:rFonts w:eastAsiaTheme="minorHAnsi"/>
          <w:kern w:val="22"/>
          <w:lang w:val="en-GB"/>
        </w:rPr>
        <w:t>p</w:t>
      </w:r>
      <w:r w:rsidR="00843DFA" w:rsidRPr="00D5340D">
        <w:rPr>
          <w:rFonts w:eastAsiaTheme="minorHAnsi"/>
          <w:kern w:val="22"/>
          <w:lang w:val="en-GB"/>
        </w:rPr>
        <w:t xml:space="preserve">eoples and </w:t>
      </w:r>
      <w:r w:rsidR="00BA53C6" w:rsidRPr="00D5340D">
        <w:rPr>
          <w:rFonts w:eastAsiaTheme="minorHAnsi"/>
          <w:kern w:val="22"/>
          <w:lang w:val="en-GB"/>
        </w:rPr>
        <w:t>l</w:t>
      </w:r>
      <w:r w:rsidR="00843DFA" w:rsidRPr="00D5340D">
        <w:rPr>
          <w:rFonts w:eastAsiaTheme="minorHAnsi"/>
          <w:kern w:val="22"/>
          <w:lang w:val="en-GB"/>
        </w:rPr>
        <w:t xml:space="preserve">ocal </w:t>
      </w:r>
      <w:r w:rsidR="00BA53C6" w:rsidRPr="00D5340D">
        <w:rPr>
          <w:rFonts w:eastAsiaTheme="minorHAnsi"/>
          <w:kern w:val="22"/>
          <w:lang w:val="en-GB"/>
        </w:rPr>
        <w:t>c</w:t>
      </w:r>
      <w:r w:rsidR="00843DFA" w:rsidRPr="00D5340D">
        <w:rPr>
          <w:rFonts w:eastAsiaTheme="minorHAnsi"/>
          <w:kern w:val="22"/>
          <w:lang w:val="en-GB"/>
        </w:rPr>
        <w:t>ommunities</w:t>
      </w:r>
      <w:r w:rsidRPr="00D5340D">
        <w:rPr>
          <w:rFonts w:eastAsiaTheme="minorHAnsi"/>
          <w:kern w:val="22"/>
          <w:lang w:val="en-GB"/>
        </w:rPr>
        <w:t xml:space="preserve">, and methods to use this knowledge when prioritizing </w:t>
      </w:r>
      <w:r w:rsidR="00843DFA" w:rsidRPr="00D5340D">
        <w:rPr>
          <w:kern w:val="22"/>
          <w:lang w:val="en-GB"/>
        </w:rPr>
        <w:t xml:space="preserve">invasive alien </w:t>
      </w:r>
      <w:r w:rsidR="00586EF0" w:rsidRPr="00D5340D">
        <w:rPr>
          <w:kern w:val="22"/>
          <w:lang w:val="en-GB"/>
        </w:rPr>
        <w:t>species</w:t>
      </w:r>
      <w:r w:rsidRPr="00D5340D">
        <w:rPr>
          <w:rFonts w:eastAsiaTheme="minorHAnsi"/>
          <w:kern w:val="22"/>
          <w:lang w:val="en-GB"/>
        </w:rPr>
        <w:t xml:space="preserve"> for impact and management feasibility and likelihood of success. It will be important to define socioeconomic, cultural and community well</w:t>
      </w:r>
      <w:r w:rsidR="004C49F0" w:rsidRPr="00D5340D">
        <w:rPr>
          <w:rFonts w:eastAsiaTheme="minorHAnsi"/>
          <w:kern w:val="22"/>
          <w:lang w:val="en-GB"/>
        </w:rPr>
        <w:t>-</w:t>
      </w:r>
      <w:r w:rsidRPr="00D5340D">
        <w:rPr>
          <w:rFonts w:eastAsiaTheme="minorHAnsi"/>
          <w:kern w:val="22"/>
          <w:lang w:val="en-GB"/>
        </w:rPr>
        <w:t xml:space="preserve">being criteria </w:t>
      </w:r>
      <w:r w:rsidR="001C08F6" w:rsidRPr="00D5340D">
        <w:rPr>
          <w:rFonts w:eastAsiaTheme="minorHAnsi"/>
          <w:kern w:val="22"/>
          <w:lang w:val="en-GB"/>
        </w:rPr>
        <w:t xml:space="preserve">in order </w:t>
      </w:r>
      <w:r w:rsidRPr="00D5340D">
        <w:rPr>
          <w:rFonts w:eastAsiaTheme="minorHAnsi"/>
          <w:kern w:val="22"/>
          <w:lang w:val="en-GB"/>
        </w:rPr>
        <w:t xml:space="preserve">to collectively evaluate such impacts, </w:t>
      </w:r>
      <w:r w:rsidR="001C08F6" w:rsidRPr="00D5340D">
        <w:rPr>
          <w:rFonts w:eastAsiaTheme="minorHAnsi"/>
          <w:kern w:val="22"/>
          <w:lang w:val="en-GB"/>
        </w:rPr>
        <w:t>for example</w:t>
      </w:r>
      <w:r w:rsidRPr="00D5340D">
        <w:rPr>
          <w:rFonts w:eastAsiaTheme="minorHAnsi"/>
          <w:kern w:val="22"/>
          <w:lang w:val="en-GB"/>
        </w:rPr>
        <w:t xml:space="preserve"> how the impacts of </w:t>
      </w:r>
      <w:r w:rsidR="00843DFA" w:rsidRPr="00D5340D">
        <w:rPr>
          <w:kern w:val="22"/>
          <w:lang w:val="en-GB"/>
        </w:rPr>
        <w:t xml:space="preserve">invasive alien </w:t>
      </w:r>
      <w:r w:rsidR="00586EF0" w:rsidRPr="00D5340D">
        <w:rPr>
          <w:kern w:val="22"/>
          <w:lang w:val="en-GB"/>
        </w:rPr>
        <w:t>species</w:t>
      </w:r>
      <w:r w:rsidRPr="00D5340D">
        <w:rPr>
          <w:rFonts w:eastAsiaTheme="minorHAnsi"/>
          <w:kern w:val="22"/>
          <w:lang w:val="en-GB"/>
        </w:rPr>
        <w:t xml:space="preserve"> on </w:t>
      </w:r>
      <w:r w:rsidRPr="00D5340D">
        <w:rPr>
          <w:kern w:val="22"/>
          <w:lang w:val="en-GB"/>
        </w:rPr>
        <w:t>treasured, sacred</w:t>
      </w:r>
      <w:r w:rsidR="00BE6C17" w:rsidRPr="00D5340D">
        <w:rPr>
          <w:kern w:val="22"/>
          <w:lang w:val="en-GB"/>
        </w:rPr>
        <w:t>,</w:t>
      </w:r>
      <w:r w:rsidRPr="00D5340D">
        <w:rPr>
          <w:kern w:val="22"/>
          <w:lang w:val="en-GB"/>
        </w:rPr>
        <w:t xml:space="preserve"> culturally and spiritually significant </w:t>
      </w:r>
      <w:r w:rsidR="00A56C57" w:rsidRPr="00D5340D">
        <w:rPr>
          <w:kern w:val="22"/>
          <w:lang w:val="en-GB"/>
        </w:rPr>
        <w:t>native</w:t>
      </w:r>
      <w:r w:rsidRPr="00D5340D">
        <w:rPr>
          <w:kern w:val="22"/>
          <w:lang w:val="en-GB"/>
        </w:rPr>
        <w:t xml:space="preserve"> species</w:t>
      </w:r>
      <w:r w:rsidRPr="00D5340D">
        <w:rPr>
          <w:rFonts w:eastAsiaTheme="minorHAnsi"/>
          <w:kern w:val="22"/>
          <w:lang w:val="en-GB"/>
        </w:rPr>
        <w:t xml:space="preserve"> can be </w:t>
      </w:r>
      <w:proofErr w:type="gramStart"/>
      <w:r w:rsidR="00586EF0" w:rsidRPr="00D5340D">
        <w:rPr>
          <w:rFonts w:eastAsiaTheme="minorHAnsi"/>
          <w:kern w:val="22"/>
          <w:lang w:val="en-GB"/>
        </w:rPr>
        <w:t>measured</w:t>
      </w:r>
      <w:proofErr w:type="gramEnd"/>
      <w:r w:rsidRPr="00D5340D">
        <w:rPr>
          <w:rFonts w:eastAsiaTheme="minorHAnsi"/>
          <w:kern w:val="22"/>
          <w:lang w:val="en-GB"/>
        </w:rPr>
        <w:t xml:space="preserve"> and impact thresholds understood and addressed.</w:t>
      </w:r>
    </w:p>
    <w:p w14:paraId="493C8060" w14:textId="106B7E2C" w:rsidR="00BB3A8D" w:rsidRPr="00D5340D" w:rsidRDefault="00715487" w:rsidP="00D5340D">
      <w:pPr>
        <w:pStyle w:val="a0"/>
        <w:numPr>
          <w:ilvl w:val="0"/>
          <w:numId w:val="10"/>
        </w:numPr>
        <w:suppressLineNumbers/>
        <w:suppressAutoHyphens/>
        <w:spacing w:before="120" w:after="120"/>
        <w:ind w:left="0" w:firstLine="0"/>
        <w:rPr>
          <w:rStyle w:val="a"/>
          <w:color w:val="auto"/>
          <w:kern w:val="22"/>
          <w:lang w:val="en-GB"/>
        </w:rPr>
      </w:pPr>
      <w:r w:rsidRPr="00D5340D">
        <w:rPr>
          <w:rStyle w:val="a"/>
          <w:kern w:val="22"/>
          <w:lang w:val="en-GB"/>
        </w:rPr>
        <w:t>It is</w:t>
      </w:r>
      <w:r w:rsidR="00586EF0" w:rsidRPr="00D5340D">
        <w:rPr>
          <w:rStyle w:val="a"/>
          <w:kern w:val="22"/>
          <w:lang w:val="en-GB"/>
        </w:rPr>
        <w:t xml:space="preserve"> suggested</w:t>
      </w:r>
      <w:r w:rsidRPr="00D5340D">
        <w:rPr>
          <w:rStyle w:val="a"/>
          <w:kern w:val="22"/>
          <w:lang w:val="en-GB"/>
        </w:rPr>
        <w:t xml:space="preserve"> that efforts </w:t>
      </w:r>
      <w:r w:rsidR="00367160" w:rsidRPr="00D5340D">
        <w:rPr>
          <w:rStyle w:val="a"/>
          <w:kern w:val="22"/>
          <w:lang w:val="en-GB"/>
        </w:rPr>
        <w:t xml:space="preserve">be </w:t>
      </w:r>
      <w:r w:rsidRPr="00D5340D">
        <w:rPr>
          <w:rStyle w:val="a"/>
          <w:kern w:val="22"/>
          <w:lang w:val="en-GB"/>
        </w:rPr>
        <w:t>made to increase the accessibility and standardi</w:t>
      </w:r>
      <w:r w:rsidR="008646D8" w:rsidRPr="00D5340D">
        <w:rPr>
          <w:rStyle w:val="a"/>
          <w:kern w:val="22"/>
          <w:lang w:val="en-GB"/>
        </w:rPr>
        <w:t>z</w:t>
      </w:r>
      <w:r w:rsidRPr="00D5340D">
        <w:rPr>
          <w:rStyle w:val="a"/>
          <w:kern w:val="22"/>
          <w:lang w:val="en-GB"/>
        </w:rPr>
        <w:t>ation of data and analysis on past management activities across species and ecosystems to support evidence-based management prioritization and decision</w:t>
      </w:r>
      <w:r w:rsidR="00DD0CD7" w:rsidRPr="00D5340D">
        <w:rPr>
          <w:rStyle w:val="a"/>
          <w:kern w:val="22"/>
          <w:lang w:val="en-GB"/>
        </w:rPr>
        <w:t>-</w:t>
      </w:r>
      <w:r w:rsidRPr="00D5340D">
        <w:rPr>
          <w:rStyle w:val="a"/>
          <w:kern w:val="22"/>
          <w:lang w:val="en-GB"/>
        </w:rPr>
        <w:t>making. Standardi</w:t>
      </w:r>
      <w:r w:rsidR="008646D8" w:rsidRPr="00D5340D">
        <w:rPr>
          <w:rStyle w:val="a"/>
          <w:kern w:val="22"/>
          <w:lang w:val="en-GB"/>
        </w:rPr>
        <w:t>z</w:t>
      </w:r>
      <w:r w:rsidRPr="00D5340D">
        <w:rPr>
          <w:rStyle w:val="a"/>
          <w:kern w:val="22"/>
          <w:lang w:val="en-GB"/>
        </w:rPr>
        <w:t xml:space="preserve">ed guidelines </w:t>
      </w:r>
      <w:r w:rsidR="006F2CE8" w:rsidRPr="00D5340D">
        <w:rPr>
          <w:rStyle w:val="a"/>
          <w:kern w:val="22"/>
          <w:lang w:val="en-GB"/>
        </w:rPr>
        <w:t xml:space="preserve">for </w:t>
      </w:r>
      <w:r w:rsidRPr="00D5340D">
        <w:rPr>
          <w:rStyle w:val="a"/>
          <w:kern w:val="22"/>
          <w:lang w:val="en-GB"/>
        </w:rPr>
        <w:t>vocabulary and how to collate and report on such data should be developed</w:t>
      </w:r>
      <w:r w:rsidR="00125EFB" w:rsidRPr="00D5340D">
        <w:rPr>
          <w:rStyle w:val="a"/>
          <w:kern w:val="22"/>
          <w:lang w:val="en-GB"/>
        </w:rPr>
        <w:t>,</w:t>
      </w:r>
      <w:r w:rsidRPr="00D5340D">
        <w:rPr>
          <w:rStyle w:val="a"/>
          <w:kern w:val="22"/>
          <w:lang w:val="en-GB"/>
        </w:rPr>
        <w:t xml:space="preserve"> including species, management objective, cost and/or effort, area covered, and outcome of management actions. This will assist </w:t>
      </w:r>
      <w:r w:rsidR="00683687" w:rsidRPr="00D5340D">
        <w:rPr>
          <w:rStyle w:val="a"/>
          <w:kern w:val="22"/>
          <w:lang w:val="en-GB"/>
        </w:rPr>
        <w:t xml:space="preserve">in </w:t>
      </w:r>
      <w:r w:rsidRPr="00D5340D">
        <w:rPr>
          <w:rStyle w:val="a"/>
          <w:kern w:val="22"/>
          <w:lang w:val="en-GB"/>
        </w:rPr>
        <w:t>the creation of common approaches to sharing and reporting experience and information.</w:t>
      </w:r>
    </w:p>
    <w:p w14:paraId="1B41C490" w14:textId="6D24E01A" w:rsidR="00715487" w:rsidRPr="00D5340D" w:rsidRDefault="00715487" w:rsidP="00D5340D">
      <w:pPr>
        <w:pStyle w:val="a0"/>
        <w:numPr>
          <w:ilvl w:val="0"/>
          <w:numId w:val="10"/>
        </w:numPr>
        <w:suppressLineNumbers/>
        <w:suppressAutoHyphens/>
        <w:spacing w:before="120" w:after="120"/>
        <w:ind w:left="0" w:firstLine="0"/>
        <w:rPr>
          <w:rStyle w:val="a"/>
          <w:color w:val="auto"/>
          <w:kern w:val="22"/>
          <w:szCs w:val="24"/>
          <w:bdr w:val="none" w:sz="0" w:space="0" w:color="auto"/>
          <w:lang w:val="en-GB"/>
        </w:rPr>
      </w:pPr>
      <w:r w:rsidRPr="00D5340D">
        <w:rPr>
          <w:kern w:val="22"/>
          <w:lang w:val="en-GB"/>
        </w:rPr>
        <w:t xml:space="preserve">Enhanced risk communication </w:t>
      </w:r>
      <w:r w:rsidR="001F092E" w:rsidRPr="00D5340D">
        <w:rPr>
          <w:kern w:val="22"/>
          <w:lang w:val="en-GB"/>
        </w:rPr>
        <w:t xml:space="preserve">is </w:t>
      </w:r>
      <w:r w:rsidRPr="00D5340D">
        <w:rPr>
          <w:kern w:val="22"/>
          <w:lang w:val="en-GB"/>
        </w:rPr>
        <w:t>essential to facilitate dialogue and understanding between and among stakeholders, who may include the general public and indigenous people</w:t>
      </w:r>
      <w:r w:rsidR="00854FE8" w:rsidRPr="00D5340D">
        <w:rPr>
          <w:kern w:val="22"/>
          <w:lang w:val="en-GB"/>
        </w:rPr>
        <w:t>s</w:t>
      </w:r>
      <w:r w:rsidRPr="00D5340D">
        <w:rPr>
          <w:kern w:val="22"/>
          <w:lang w:val="en-GB"/>
        </w:rPr>
        <w:t xml:space="preserve"> and local communities. Risk communication seeks to reconcile the views of all interested parties in order to achieve a common understanding of the risks posed by invasive alien species, develop credible risk management options and consistent regulations, and promote awareness of </w:t>
      </w:r>
      <w:r w:rsidR="00233BA5" w:rsidRPr="00D5340D">
        <w:rPr>
          <w:kern w:val="22"/>
          <w:lang w:val="en-GB"/>
        </w:rPr>
        <w:t>issues</w:t>
      </w:r>
      <w:r w:rsidR="00233BA5" w:rsidRPr="00D5340D">
        <w:rPr>
          <w:kern w:val="22"/>
        </w:rPr>
        <w:t xml:space="preserve"> </w:t>
      </w:r>
      <w:r w:rsidR="00233BA5" w:rsidRPr="00D5340D">
        <w:rPr>
          <w:kern w:val="22"/>
          <w:lang w:val="en-GB"/>
        </w:rPr>
        <w:t xml:space="preserve">concerning </w:t>
      </w:r>
      <w:r w:rsidRPr="00D5340D">
        <w:rPr>
          <w:kern w:val="22"/>
          <w:lang w:val="en-GB"/>
        </w:rPr>
        <w:t>invasive alien species.</w:t>
      </w:r>
    </w:p>
    <w:p w14:paraId="085E60EA" w14:textId="77777777" w:rsidR="00247A49" w:rsidRPr="00D5340D" w:rsidRDefault="00247A49" w:rsidP="00D5340D">
      <w:pPr>
        <w:suppressLineNumbers/>
        <w:suppressAutoHyphens/>
        <w:rPr>
          <w:kern w:val="22"/>
          <w:szCs w:val="22"/>
        </w:rPr>
      </w:pPr>
    </w:p>
    <w:p w14:paraId="11FC6CFA" w14:textId="77777777" w:rsidR="0072312B" w:rsidRPr="00D5340D" w:rsidRDefault="0072312B" w:rsidP="00D5340D">
      <w:pPr>
        <w:suppressLineNumbers/>
        <w:suppressAutoHyphens/>
        <w:rPr>
          <w:color w:val="595959" w:themeColor="text1" w:themeTint="A6"/>
          <w:kern w:val="22"/>
          <w:sz w:val="18"/>
          <w:szCs w:val="18"/>
        </w:rPr>
      </w:pPr>
    </w:p>
    <w:p w14:paraId="3D206D6D" w14:textId="77777777" w:rsidR="00000000" w:rsidRPr="00D5340D" w:rsidRDefault="009337D5" w:rsidP="00D5340D">
      <w:pPr>
        <w:suppressLineNumbers/>
        <w:suppressAutoHyphens/>
        <w:rPr>
          <w:color w:val="595959" w:themeColor="text1" w:themeTint="A6"/>
          <w:kern w:val="22"/>
          <w:sz w:val="18"/>
          <w:szCs w:val="18"/>
        </w:rPr>
        <w:sectPr w:rsidR="00000000" w:rsidRPr="00D5340D">
          <w:pgSz w:w="12240" w:h="15840"/>
          <w:pgMar w:top="1440" w:right="1440" w:bottom="1440" w:left="1440" w:header="708" w:footer="708" w:gutter="0"/>
          <w:cols w:space="708"/>
          <w:docGrid w:linePitch="360"/>
        </w:sectPr>
      </w:pPr>
    </w:p>
    <w:p w14:paraId="0D9D0B79" w14:textId="14C60723" w:rsidR="003D4D01" w:rsidRPr="00D5340D" w:rsidRDefault="003D4D01" w:rsidP="00D5340D">
      <w:pPr>
        <w:suppressLineNumbers/>
        <w:suppressAutoHyphens/>
        <w:spacing w:after="120"/>
        <w:jc w:val="center"/>
        <w:outlineLvl w:val="0"/>
        <w:rPr>
          <w:i/>
          <w:snapToGrid w:val="0"/>
          <w:kern w:val="22"/>
          <w:szCs w:val="22"/>
        </w:rPr>
      </w:pPr>
      <w:r w:rsidRPr="00D5340D">
        <w:rPr>
          <w:i/>
          <w:snapToGrid w:val="0"/>
          <w:kern w:val="22"/>
          <w:szCs w:val="22"/>
        </w:rPr>
        <w:lastRenderedPageBreak/>
        <w:t>Annex IV</w:t>
      </w:r>
    </w:p>
    <w:p w14:paraId="00FE8BB4" w14:textId="1473F120" w:rsidR="00715487" w:rsidRPr="00D5340D" w:rsidRDefault="00233BA5" w:rsidP="00D5340D">
      <w:pPr>
        <w:pStyle w:val="a0"/>
        <w:suppressLineNumbers/>
        <w:suppressAutoHyphens/>
        <w:spacing w:before="120" w:after="120"/>
        <w:jc w:val="center"/>
        <w:rPr>
          <w:rStyle w:val="a"/>
          <w:rFonts w:ascii="Times New Roman Bold" w:hAnsi="Times New Roman Bold"/>
          <w:b/>
          <w:caps/>
          <w:color w:val="auto"/>
          <w:kern w:val="22"/>
          <w:szCs w:val="24"/>
          <w:bdr w:val="none" w:sz="0" w:space="0" w:color="auto"/>
          <w:lang w:val="en-GB"/>
        </w:rPr>
      </w:pPr>
      <w:bookmarkStart w:id="4" w:name="_heading=h.gjdgxs" w:colFirst="0" w:colLast="0"/>
      <w:bookmarkEnd w:id="4"/>
      <w:r w:rsidRPr="00D5340D">
        <w:rPr>
          <w:rStyle w:val="a"/>
          <w:rFonts w:ascii="Times New Roman Bold" w:hAnsi="Times New Roman Bold"/>
          <w:b/>
          <w:caps/>
          <w:kern w:val="22"/>
          <w:lang w:val="en-GB"/>
        </w:rPr>
        <w:t xml:space="preserve">Advice </w:t>
      </w:r>
      <w:r w:rsidR="000C487F" w:rsidRPr="00D5340D">
        <w:rPr>
          <w:rStyle w:val="a"/>
          <w:rFonts w:ascii="Times New Roman Bold" w:hAnsi="Times New Roman Bold"/>
          <w:b/>
          <w:caps/>
          <w:kern w:val="22"/>
          <w:lang w:val="en-GB"/>
        </w:rPr>
        <w:t xml:space="preserve">pursuant </w:t>
      </w:r>
      <w:r w:rsidRPr="00D5340D">
        <w:rPr>
          <w:rStyle w:val="a"/>
          <w:rFonts w:ascii="Times New Roman Bold" w:hAnsi="Times New Roman Bold"/>
          <w:b/>
          <w:caps/>
          <w:kern w:val="22"/>
          <w:lang w:val="en-GB"/>
        </w:rPr>
        <w:t xml:space="preserve">to </w:t>
      </w:r>
      <w:r w:rsidRPr="00D5340D">
        <w:rPr>
          <w:rFonts w:ascii="Times New Roman Bold" w:hAnsi="Times New Roman Bold"/>
          <w:b/>
          <w:caps/>
          <w:kern w:val="22"/>
          <w:lang w:val="en-GB"/>
        </w:rPr>
        <w:t>decision</w:t>
      </w:r>
      <w:r w:rsidR="00A744CB" w:rsidRPr="00D5340D">
        <w:rPr>
          <w:rFonts w:ascii="Times New Roman Bold" w:hAnsi="Times New Roman Bold"/>
          <w:b/>
          <w:caps/>
          <w:kern w:val="22"/>
          <w:lang w:val="en-GB"/>
        </w:rPr>
        <w:t xml:space="preserve"> </w:t>
      </w:r>
      <w:r w:rsidR="00125645" w:rsidRPr="00D5340D">
        <w:rPr>
          <w:rFonts w:ascii="Times New Roman Bold" w:hAnsi="Times New Roman Bold"/>
          <w:b/>
          <w:caps/>
          <w:kern w:val="22"/>
          <w:lang w:val="en-GB"/>
        </w:rPr>
        <w:t>14/11</w:t>
      </w:r>
      <w:r w:rsidR="00437080" w:rsidRPr="00D5340D">
        <w:rPr>
          <w:rFonts w:ascii="Times New Roman Bold" w:hAnsi="Times New Roman Bold"/>
          <w:b/>
          <w:caps/>
          <w:kern w:val="22"/>
          <w:lang w:val="en-GB"/>
        </w:rPr>
        <w:t>,</w:t>
      </w:r>
      <w:r w:rsidRPr="00D5340D">
        <w:rPr>
          <w:rFonts w:ascii="Times New Roman Bold" w:hAnsi="Times New Roman Bold"/>
          <w:b/>
          <w:caps/>
          <w:kern w:val="22"/>
          <w:lang w:val="en-GB"/>
        </w:rPr>
        <w:t xml:space="preserve"> annex </w:t>
      </w:r>
      <w:r w:rsidR="00C24743" w:rsidRPr="00D5340D">
        <w:rPr>
          <w:rFonts w:ascii="Times New Roman Bold" w:hAnsi="Times New Roman Bold"/>
          <w:b/>
          <w:caps/>
          <w:kern w:val="22"/>
          <w:lang w:val="en-GB"/>
        </w:rPr>
        <w:t>II</w:t>
      </w:r>
      <w:r w:rsidR="00437080" w:rsidRPr="00D5340D">
        <w:rPr>
          <w:rFonts w:ascii="Times New Roman Bold" w:hAnsi="Times New Roman Bold"/>
          <w:b/>
          <w:caps/>
          <w:kern w:val="22"/>
          <w:lang w:val="en-GB"/>
        </w:rPr>
        <w:t xml:space="preserve">, </w:t>
      </w:r>
      <w:r w:rsidRPr="00D5340D">
        <w:rPr>
          <w:rFonts w:ascii="Times New Roman Bold" w:hAnsi="Times New Roman Bold"/>
          <w:b/>
          <w:caps/>
          <w:kern w:val="22"/>
          <w:lang w:val="en-GB"/>
        </w:rPr>
        <w:t>paragraph</w:t>
      </w:r>
      <w:r w:rsidR="00437080" w:rsidRPr="00D5340D">
        <w:rPr>
          <w:rFonts w:ascii="Times New Roman Bold" w:hAnsi="Times New Roman Bold"/>
          <w:b/>
          <w:caps/>
          <w:kern w:val="22"/>
          <w:lang w:val="en-GB"/>
        </w:rPr>
        <w:t> </w:t>
      </w:r>
      <w:r w:rsidR="00125645" w:rsidRPr="00D5340D">
        <w:rPr>
          <w:rFonts w:ascii="Times New Roman Bold" w:hAnsi="Times New Roman Bold"/>
          <w:b/>
          <w:caps/>
          <w:kern w:val="22"/>
          <w:lang w:val="en-GB"/>
        </w:rPr>
        <w:t>1</w:t>
      </w:r>
      <w:r w:rsidRPr="00D5340D">
        <w:rPr>
          <w:rStyle w:val="a"/>
          <w:rFonts w:ascii="Times New Roman Bold" w:hAnsi="Times New Roman Bold"/>
          <w:b/>
          <w:caps/>
          <w:kern w:val="22"/>
          <w:lang w:val="en-GB"/>
        </w:rPr>
        <w:t>(b)</w:t>
      </w:r>
      <w:r w:rsidR="00C24743" w:rsidRPr="00D5340D">
        <w:rPr>
          <w:rStyle w:val="a"/>
          <w:rFonts w:ascii="Times New Roman Bold" w:hAnsi="Times New Roman Bold"/>
          <w:b/>
          <w:caps/>
          <w:kern w:val="22"/>
          <w:lang w:val="en-GB"/>
        </w:rPr>
        <w:t>:</w:t>
      </w:r>
      <w:r w:rsidRPr="00D5340D">
        <w:rPr>
          <w:rStyle w:val="a"/>
          <w:rFonts w:ascii="Times New Roman Bold" w:hAnsi="Times New Roman Bold"/>
          <w:b/>
          <w:caps/>
          <w:kern w:val="22"/>
          <w:lang w:val="en-GB"/>
        </w:rPr>
        <w:t xml:space="preserve"> </w:t>
      </w:r>
      <w:r w:rsidR="00437080" w:rsidRPr="00D5340D">
        <w:rPr>
          <w:rStyle w:val="a"/>
          <w:rFonts w:ascii="Times New Roman Bold" w:hAnsi="Times New Roman Bold"/>
          <w:b/>
          <w:caps/>
          <w:kern w:val="22"/>
          <w:lang w:val="en-GB"/>
        </w:rPr>
        <w:t>“</w:t>
      </w:r>
      <w:r w:rsidR="00C24743" w:rsidRPr="00D5340D">
        <w:rPr>
          <w:rStyle w:val="a"/>
          <w:rFonts w:ascii="Times New Roman Bold" w:hAnsi="Times New Roman Bold"/>
          <w:b/>
          <w:caps/>
          <w:kern w:val="22"/>
          <w:lang w:val="en-GB"/>
        </w:rPr>
        <w:t>M</w:t>
      </w:r>
      <w:r w:rsidRPr="00D5340D">
        <w:rPr>
          <w:rStyle w:val="a"/>
          <w:rFonts w:ascii="Times New Roman Bold" w:hAnsi="Times New Roman Bold"/>
          <w:b/>
          <w:caps/>
          <w:kern w:val="22"/>
          <w:lang w:val="en-GB"/>
        </w:rPr>
        <w:t>ethods, tools and measures for identification and minimization of additional risks associated with cross-border e-commerce in live organisms and the impacts thereof</w:t>
      </w:r>
      <w:r w:rsidR="00437080" w:rsidRPr="00D5340D">
        <w:rPr>
          <w:rStyle w:val="a"/>
          <w:rFonts w:ascii="Times New Roman Bold" w:hAnsi="Times New Roman Bold"/>
          <w:b/>
          <w:caps/>
          <w:kern w:val="22"/>
          <w:lang w:val="en-GB"/>
        </w:rPr>
        <w:t>”</w:t>
      </w:r>
    </w:p>
    <w:p w14:paraId="40421F81" w14:textId="07CE992F" w:rsidR="00715487" w:rsidRPr="00D5340D" w:rsidRDefault="00805C0B" w:rsidP="00D5340D">
      <w:pPr>
        <w:pStyle w:val="a0"/>
        <w:numPr>
          <w:ilvl w:val="2"/>
          <w:numId w:val="5"/>
        </w:numPr>
        <w:suppressLineNumbers/>
        <w:suppressAutoHyphens/>
        <w:spacing w:before="120" w:after="120"/>
        <w:rPr>
          <w:rStyle w:val="a"/>
          <w:b/>
          <w:kern w:val="22"/>
          <w:lang w:val="en-GB"/>
        </w:rPr>
      </w:pPr>
      <w:r w:rsidRPr="00D5340D">
        <w:rPr>
          <w:rStyle w:val="a"/>
          <w:b/>
          <w:kern w:val="22"/>
          <w:lang w:val="en-GB"/>
        </w:rPr>
        <w:t>Suggested a</w:t>
      </w:r>
      <w:r w:rsidR="00715487" w:rsidRPr="00D5340D">
        <w:rPr>
          <w:rStyle w:val="a"/>
          <w:b/>
          <w:kern w:val="22"/>
          <w:lang w:val="en-GB"/>
        </w:rPr>
        <w:t xml:space="preserve">ctions </w:t>
      </w:r>
      <w:r w:rsidRPr="00D5340D">
        <w:rPr>
          <w:rStyle w:val="a"/>
          <w:b/>
          <w:kern w:val="22"/>
          <w:lang w:val="en-GB"/>
        </w:rPr>
        <w:t>for</w:t>
      </w:r>
      <w:r w:rsidR="00715487" w:rsidRPr="00D5340D">
        <w:rPr>
          <w:rStyle w:val="a"/>
          <w:b/>
          <w:kern w:val="22"/>
          <w:lang w:val="en-GB"/>
        </w:rPr>
        <w:t xml:space="preserve"> </w:t>
      </w:r>
      <w:r w:rsidR="00A95D7B" w:rsidRPr="00D5340D">
        <w:rPr>
          <w:rStyle w:val="a"/>
          <w:b/>
          <w:kern w:val="22"/>
          <w:lang w:val="en-GB"/>
        </w:rPr>
        <w:t>n</w:t>
      </w:r>
      <w:r w:rsidR="00715487" w:rsidRPr="00D5340D">
        <w:rPr>
          <w:rStyle w:val="a"/>
          <w:b/>
          <w:kern w:val="22"/>
          <w:lang w:val="en-GB"/>
        </w:rPr>
        <w:t>ational authorities/border agencies</w:t>
      </w:r>
    </w:p>
    <w:p w14:paraId="64F12A21" w14:textId="63E4CFF3" w:rsidR="004B6066" w:rsidRPr="00D5340D" w:rsidRDefault="00796C4E" w:rsidP="00D5340D">
      <w:pPr>
        <w:pStyle w:val="a0"/>
        <w:keepNext/>
        <w:suppressLineNumbers/>
        <w:tabs>
          <w:tab w:val="left" w:pos="284"/>
        </w:tabs>
        <w:suppressAutoHyphens/>
        <w:spacing w:before="120" w:after="120"/>
        <w:jc w:val="center"/>
        <w:rPr>
          <w:rStyle w:val="a"/>
          <w:i/>
          <w:kern w:val="22"/>
          <w:lang w:val="en-GB"/>
        </w:rPr>
      </w:pPr>
      <w:r w:rsidRPr="00D5340D">
        <w:rPr>
          <w:rStyle w:val="a"/>
          <w:iCs/>
          <w:kern w:val="22"/>
          <w:lang w:val="en-GB"/>
        </w:rPr>
        <w:t>1.</w:t>
      </w:r>
      <w:r w:rsidRPr="00D5340D">
        <w:rPr>
          <w:rStyle w:val="a"/>
          <w:iCs/>
          <w:kern w:val="22"/>
          <w:lang w:val="en-GB"/>
        </w:rPr>
        <w:tab/>
      </w:r>
      <w:r w:rsidR="004B6066" w:rsidRPr="00D5340D">
        <w:rPr>
          <w:rStyle w:val="a"/>
          <w:i/>
          <w:kern w:val="22"/>
          <w:lang w:val="en-GB"/>
        </w:rPr>
        <w:t>Legislation and policy set by States</w:t>
      </w:r>
    </w:p>
    <w:p w14:paraId="12EA1FF7" w14:textId="7CF40C98" w:rsidR="004B6066" w:rsidRPr="00D5340D" w:rsidRDefault="00986F24" w:rsidP="00D5340D">
      <w:pPr>
        <w:pStyle w:val="a0"/>
        <w:numPr>
          <w:ilvl w:val="0"/>
          <w:numId w:val="16"/>
        </w:numPr>
        <w:suppressLineNumbers/>
        <w:suppressAutoHyphens/>
        <w:spacing w:before="120" w:after="120"/>
        <w:ind w:left="0" w:firstLine="0"/>
        <w:rPr>
          <w:rStyle w:val="a"/>
          <w:kern w:val="22"/>
          <w:lang w:val="en-GB"/>
        </w:rPr>
      </w:pPr>
      <w:r w:rsidRPr="00D5340D">
        <w:rPr>
          <w:rStyle w:val="a"/>
          <w:kern w:val="22"/>
          <w:lang w:val="en-GB"/>
        </w:rPr>
        <w:t xml:space="preserve">States </w:t>
      </w:r>
      <w:r w:rsidR="007B6213" w:rsidRPr="00D5340D">
        <w:rPr>
          <w:rStyle w:val="a"/>
          <w:kern w:val="22"/>
          <w:lang w:val="en-GB"/>
        </w:rPr>
        <w:t xml:space="preserve">should </w:t>
      </w:r>
      <w:r w:rsidR="00A9326B" w:rsidRPr="00D5340D">
        <w:rPr>
          <w:rStyle w:val="a"/>
          <w:kern w:val="22"/>
          <w:lang w:val="en-GB"/>
        </w:rPr>
        <w:t>e</w:t>
      </w:r>
      <w:r w:rsidR="004B6066" w:rsidRPr="00D5340D">
        <w:rPr>
          <w:rStyle w:val="a"/>
          <w:kern w:val="22"/>
          <w:lang w:val="en-GB"/>
        </w:rPr>
        <w:t>valuate the risks posed by all forms of e-commerce (including illegal e</w:t>
      </w:r>
      <w:r w:rsidR="00917653" w:rsidRPr="00D5340D">
        <w:rPr>
          <w:rStyle w:val="a"/>
          <w:kern w:val="22"/>
          <w:lang w:val="en-GB"/>
        </w:rPr>
        <w:noBreakHyphen/>
      </w:r>
      <w:r w:rsidR="004B6066" w:rsidRPr="00D5340D">
        <w:rPr>
          <w:rStyle w:val="a"/>
          <w:kern w:val="22"/>
          <w:lang w:val="en-GB"/>
        </w:rPr>
        <w:t>commerce activities) to the introduction and spread of invasive alien species and, if necessary, develop and implement appropriate risk management activities.</w:t>
      </w:r>
    </w:p>
    <w:p w14:paraId="3AD8F064" w14:textId="23A27B38" w:rsidR="004B6066" w:rsidRPr="00D5340D" w:rsidRDefault="00986F24" w:rsidP="00D5340D">
      <w:pPr>
        <w:pStyle w:val="a0"/>
        <w:numPr>
          <w:ilvl w:val="0"/>
          <w:numId w:val="16"/>
        </w:numPr>
        <w:suppressLineNumbers/>
        <w:suppressAutoHyphens/>
        <w:spacing w:before="120" w:after="120"/>
        <w:ind w:left="0" w:firstLine="0"/>
        <w:rPr>
          <w:rStyle w:val="a"/>
          <w:kern w:val="22"/>
          <w:lang w:val="en-GB"/>
        </w:rPr>
      </w:pPr>
      <w:r w:rsidRPr="00D5340D">
        <w:rPr>
          <w:rStyle w:val="a"/>
          <w:kern w:val="22"/>
          <w:lang w:val="en-GB"/>
        </w:rPr>
        <w:t xml:space="preserve">States </w:t>
      </w:r>
      <w:r w:rsidR="007B6213" w:rsidRPr="00D5340D">
        <w:rPr>
          <w:rStyle w:val="a"/>
          <w:kern w:val="22"/>
          <w:lang w:val="en-GB"/>
        </w:rPr>
        <w:t xml:space="preserve">should </w:t>
      </w:r>
      <w:r w:rsidRPr="00D5340D">
        <w:rPr>
          <w:rStyle w:val="a"/>
          <w:kern w:val="22"/>
          <w:lang w:val="en-GB"/>
        </w:rPr>
        <w:t>r</w:t>
      </w:r>
      <w:r w:rsidR="004B6066" w:rsidRPr="00D5340D">
        <w:rPr>
          <w:rStyle w:val="a"/>
          <w:kern w:val="22"/>
          <w:lang w:val="en-GB"/>
        </w:rPr>
        <w:t>eview existing national legislation, regulations and policies to verify that e</w:t>
      </w:r>
      <w:r w:rsidR="007A51F5" w:rsidRPr="00D5340D">
        <w:rPr>
          <w:rStyle w:val="a"/>
          <w:kern w:val="22"/>
          <w:lang w:val="en-GB"/>
        </w:rPr>
        <w:noBreakHyphen/>
      </w:r>
      <w:r w:rsidR="004B6066" w:rsidRPr="00D5340D">
        <w:rPr>
          <w:rStyle w:val="a"/>
          <w:kern w:val="22"/>
          <w:lang w:val="en-GB"/>
        </w:rPr>
        <w:t xml:space="preserve">commerce is adequately addressed or make changes as needed to ensure </w:t>
      </w:r>
      <w:r w:rsidR="00AF68AE" w:rsidRPr="00D5340D">
        <w:rPr>
          <w:rStyle w:val="a"/>
          <w:kern w:val="22"/>
          <w:lang w:val="en-GB"/>
        </w:rPr>
        <w:t xml:space="preserve">that </w:t>
      </w:r>
      <w:r w:rsidR="004B6066" w:rsidRPr="00D5340D">
        <w:rPr>
          <w:rStyle w:val="a"/>
          <w:kern w:val="22"/>
          <w:lang w:val="en-GB"/>
        </w:rPr>
        <w:t>enforcement actions can be taken.</w:t>
      </w:r>
    </w:p>
    <w:p w14:paraId="2F8B05DE" w14:textId="611D4578" w:rsidR="004B6066" w:rsidRPr="00D5340D" w:rsidRDefault="00986F24" w:rsidP="00D5340D">
      <w:pPr>
        <w:pStyle w:val="a0"/>
        <w:numPr>
          <w:ilvl w:val="0"/>
          <w:numId w:val="16"/>
        </w:numPr>
        <w:suppressLineNumbers/>
        <w:suppressAutoHyphens/>
        <w:spacing w:before="120" w:after="120"/>
        <w:ind w:left="0" w:firstLine="0"/>
        <w:rPr>
          <w:rStyle w:val="a"/>
          <w:kern w:val="22"/>
          <w:lang w:val="en-GB"/>
        </w:rPr>
      </w:pPr>
      <w:r w:rsidRPr="00D5340D">
        <w:rPr>
          <w:rStyle w:val="a"/>
          <w:kern w:val="22"/>
          <w:lang w:val="en-GB"/>
        </w:rPr>
        <w:t xml:space="preserve">States </w:t>
      </w:r>
      <w:r w:rsidR="007B6213" w:rsidRPr="00D5340D">
        <w:rPr>
          <w:rStyle w:val="a"/>
          <w:kern w:val="22"/>
          <w:lang w:val="en-GB"/>
        </w:rPr>
        <w:t xml:space="preserve">should </w:t>
      </w:r>
      <w:r w:rsidRPr="00D5340D">
        <w:rPr>
          <w:rStyle w:val="a"/>
          <w:kern w:val="22"/>
          <w:lang w:val="en-GB"/>
        </w:rPr>
        <w:t>e</w:t>
      </w:r>
      <w:r w:rsidR="004B6066" w:rsidRPr="00D5340D">
        <w:rPr>
          <w:rStyle w:val="a"/>
          <w:kern w:val="22"/>
          <w:lang w:val="en-GB"/>
        </w:rPr>
        <w:t>stablish mechanisms to identify commodities of concern that may be obtained via e-commerce with a focus on potential high-risk consignments, such as soils, growing media, and living organisms.</w:t>
      </w:r>
    </w:p>
    <w:p w14:paraId="036CF1D0" w14:textId="404F58E7" w:rsidR="004B6066" w:rsidRPr="00D5340D" w:rsidRDefault="009A7747" w:rsidP="00D5340D">
      <w:pPr>
        <w:pStyle w:val="a0"/>
        <w:numPr>
          <w:ilvl w:val="0"/>
          <w:numId w:val="16"/>
        </w:numPr>
        <w:suppressLineNumbers/>
        <w:suppressAutoHyphens/>
        <w:spacing w:before="120" w:after="120"/>
        <w:ind w:left="0" w:firstLine="0"/>
        <w:rPr>
          <w:rStyle w:val="a"/>
          <w:kern w:val="22"/>
          <w:lang w:val="en-GB"/>
        </w:rPr>
      </w:pPr>
      <w:r w:rsidRPr="00D5340D">
        <w:rPr>
          <w:kern w:val="22"/>
          <w:lang w:val="en-GB"/>
        </w:rPr>
        <w:t xml:space="preserve">It is suggested that </w:t>
      </w:r>
      <w:r w:rsidR="00986F24" w:rsidRPr="00D5340D">
        <w:rPr>
          <w:rStyle w:val="a"/>
          <w:kern w:val="22"/>
          <w:lang w:val="en-GB"/>
        </w:rPr>
        <w:t>States c</w:t>
      </w:r>
      <w:r w:rsidR="004B6066" w:rsidRPr="00D5340D">
        <w:rPr>
          <w:rStyle w:val="a"/>
          <w:kern w:val="22"/>
          <w:lang w:val="en-GB"/>
        </w:rPr>
        <w:t xml:space="preserve">onsider the use of lists that specify which species may be imported and restrict the remainder, rather than lists that only </w:t>
      </w:r>
      <w:r w:rsidR="000B3CA7" w:rsidRPr="00D5340D">
        <w:rPr>
          <w:rStyle w:val="a"/>
          <w:kern w:val="22"/>
          <w:lang w:val="en-GB"/>
        </w:rPr>
        <w:t xml:space="preserve">identify </w:t>
      </w:r>
      <w:r w:rsidR="004B6066" w:rsidRPr="00D5340D">
        <w:rPr>
          <w:rStyle w:val="a"/>
          <w:kern w:val="22"/>
          <w:lang w:val="en-GB"/>
        </w:rPr>
        <w:t xml:space="preserve">those species whose import is prohibited or restricted, in the interests of preventing the unintended introduction of invasive alien species, and especially in the case of countries that are vulnerable to invasive alien species, such as small island developing States, island countries, and countries with islands. These considerations should </w:t>
      </w:r>
      <w:proofErr w:type="gramStart"/>
      <w:r w:rsidR="004B6066" w:rsidRPr="00D5340D">
        <w:rPr>
          <w:rStyle w:val="a"/>
          <w:kern w:val="22"/>
          <w:lang w:val="en-GB"/>
        </w:rPr>
        <w:t>be in compliance with</w:t>
      </w:r>
      <w:proofErr w:type="gramEnd"/>
      <w:r w:rsidR="004B6066" w:rsidRPr="00D5340D">
        <w:rPr>
          <w:rStyle w:val="a"/>
          <w:kern w:val="22"/>
          <w:lang w:val="en-GB"/>
        </w:rPr>
        <w:t xml:space="preserve"> the multilateral agreement</w:t>
      </w:r>
      <w:r w:rsidR="00475116" w:rsidRPr="00D5340D">
        <w:rPr>
          <w:rStyle w:val="a"/>
          <w:kern w:val="22"/>
          <w:lang w:val="en-GB"/>
        </w:rPr>
        <w:t>s</w:t>
      </w:r>
      <w:r w:rsidR="004B6066" w:rsidRPr="00D5340D">
        <w:rPr>
          <w:rStyle w:val="a"/>
          <w:kern w:val="22"/>
          <w:lang w:val="en-GB"/>
        </w:rPr>
        <w:t xml:space="preserve"> and guidelines, including the World Trade Organization (WTO) Agreement on the Application of Sanitary and Phytosanitary Measures.</w:t>
      </w:r>
    </w:p>
    <w:p w14:paraId="05857C14" w14:textId="1FBAEC98" w:rsidR="004B6066" w:rsidRPr="00D5340D" w:rsidRDefault="00796C4E" w:rsidP="00D5340D">
      <w:pPr>
        <w:pStyle w:val="a0"/>
        <w:keepNext/>
        <w:suppressLineNumbers/>
        <w:tabs>
          <w:tab w:val="left" w:pos="284"/>
        </w:tabs>
        <w:suppressAutoHyphens/>
        <w:spacing w:before="120" w:after="120"/>
        <w:jc w:val="center"/>
        <w:rPr>
          <w:rStyle w:val="a"/>
          <w:i/>
          <w:iCs/>
          <w:kern w:val="22"/>
          <w:lang w:val="en-GB"/>
        </w:rPr>
      </w:pPr>
      <w:r w:rsidRPr="00D5340D">
        <w:rPr>
          <w:rStyle w:val="a"/>
          <w:kern w:val="22"/>
          <w:lang w:val="en-GB"/>
        </w:rPr>
        <w:t>2.</w:t>
      </w:r>
      <w:r w:rsidRPr="00D5340D">
        <w:rPr>
          <w:rStyle w:val="a"/>
          <w:kern w:val="22"/>
          <w:lang w:val="en-GB"/>
        </w:rPr>
        <w:tab/>
      </w:r>
      <w:r w:rsidR="004B6066" w:rsidRPr="00D5340D">
        <w:rPr>
          <w:rStyle w:val="a"/>
          <w:i/>
          <w:iCs/>
          <w:kern w:val="22"/>
          <w:lang w:val="en-GB"/>
        </w:rPr>
        <w:t>Stakeholder engagement</w:t>
      </w:r>
    </w:p>
    <w:p w14:paraId="6CF5B1A0" w14:textId="3F127BAC" w:rsidR="004B6066" w:rsidRPr="00D5340D" w:rsidRDefault="00986F24" w:rsidP="00D5340D">
      <w:pPr>
        <w:pStyle w:val="a0"/>
        <w:numPr>
          <w:ilvl w:val="0"/>
          <w:numId w:val="16"/>
        </w:numPr>
        <w:suppressLineNumbers/>
        <w:suppressAutoHyphens/>
        <w:spacing w:after="120"/>
        <w:ind w:left="0" w:firstLine="0"/>
        <w:rPr>
          <w:rStyle w:val="a"/>
          <w:kern w:val="22"/>
          <w:lang w:val="en-GB"/>
        </w:rPr>
      </w:pPr>
      <w:r w:rsidRPr="00D5340D">
        <w:rPr>
          <w:rStyle w:val="a"/>
          <w:kern w:val="22"/>
          <w:lang w:val="en-GB"/>
        </w:rPr>
        <w:t xml:space="preserve">States </w:t>
      </w:r>
      <w:r w:rsidR="004B6066" w:rsidRPr="00D5340D">
        <w:rPr>
          <w:rStyle w:val="a"/>
          <w:kern w:val="22"/>
          <w:lang w:val="en-GB"/>
        </w:rPr>
        <w:t>need to develop mechanisms</w:t>
      </w:r>
      <w:r w:rsidRPr="00D5340D">
        <w:rPr>
          <w:rStyle w:val="a"/>
          <w:kern w:val="22"/>
          <w:lang w:val="en-GB"/>
        </w:rPr>
        <w:t xml:space="preserve">, in collaboration with e-commerce stakeholders, </w:t>
      </w:r>
      <w:r w:rsidR="004B6066" w:rsidRPr="00D5340D">
        <w:rPr>
          <w:rStyle w:val="a"/>
          <w:kern w:val="22"/>
          <w:lang w:val="en-GB"/>
        </w:rPr>
        <w:t>for identification of e-commerce traders, their locations and other stakeholders with a view to facilitating inter</w:t>
      </w:r>
      <w:r w:rsidR="00525FE9" w:rsidRPr="00D5340D">
        <w:rPr>
          <w:rStyle w:val="a"/>
          <w:kern w:val="22"/>
          <w:lang w:val="en-GB"/>
        </w:rPr>
        <w:noBreakHyphen/>
      </w:r>
      <w:r w:rsidR="004B6066" w:rsidRPr="00D5340D">
        <w:rPr>
          <w:rStyle w:val="a"/>
          <w:kern w:val="22"/>
          <w:lang w:val="en-GB"/>
        </w:rPr>
        <w:t>agency and multi-stakeholder participation and cooperation.</w:t>
      </w:r>
    </w:p>
    <w:p w14:paraId="28AC4754" w14:textId="3A24CAA1" w:rsidR="004B6066" w:rsidRPr="00D5340D" w:rsidRDefault="004B6066" w:rsidP="00D5340D">
      <w:pPr>
        <w:pStyle w:val="a0"/>
        <w:numPr>
          <w:ilvl w:val="0"/>
          <w:numId w:val="16"/>
        </w:numPr>
        <w:suppressLineNumbers/>
        <w:suppressAutoHyphens/>
        <w:spacing w:before="120" w:after="120"/>
        <w:ind w:left="0" w:firstLine="0"/>
        <w:rPr>
          <w:rStyle w:val="a"/>
          <w:kern w:val="22"/>
          <w:lang w:val="en-GB"/>
        </w:rPr>
      </w:pPr>
      <w:r w:rsidRPr="00D5340D">
        <w:rPr>
          <w:rStyle w:val="a"/>
          <w:kern w:val="22"/>
          <w:lang w:val="en-GB"/>
        </w:rPr>
        <w:t xml:space="preserve">States need to engage with </w:t>
      </w:r>
      <w:r w:rsidR="00BA53C6" w:rsidRPr="00D5340D">
        <w:rPr>
          <w:rStyle w:val="a"/>
          <w:kern w:val="22"/>
          <w:lang w:val="en-GB"/>
        </w:rPr>
        <w:t>i</w:t>
      </w:r>
      <w:r w:rsidRPr="00D5340D">
        <w:rPr>
          <w:rStyle w:val="a"/>
          <w:kern w:val="22"/>
          <w:lang w:val="en-GB"/>
        </w:rPr>
        <w:t xml:space="preserve">ndigenous </w:t>
      </w:r>
      <w:r w:rsidR="00BA53C6" w:rsidRPr="00D5340D">
        <w:rPr>
          <w:rStyle w:val="a"/>
          <w:kern w:val="22"/>
          <w:lang w:val="en-GB"/>
        </w:rPr>
        <w:t>p</w:t>
      </w:r>
      <w:r w:rsidRPr="00D5340D">
        <w:rPr>
          <w:rStyle w:val="a"/>
          <w:kern w:val="22"/>
          <w:lang w:val="en-GB"/>
        </w:rPr>
        <w:t xml:space="preserve">eoples and </w:t>
      </w:r>
      <w:r w:rsidR="00BA53C6" w:rsidRPr="00D5340D">
        <w:rPr>
          <w:rStyle w:val="a"/>
          <w:kern w:val="22"/>
          <w:lang w:val="en-GB"/>
        </w:rPr>
        <w:t>l</w:t>
      </w:r>
      <w:r w:rsidRPr="00D5340D">
        <w:rPr>
          <w:rStyle w:val="a"/>
          <w:kern w:val="22"/>
          <w:lang w:val="en-GB"/>
        </w:rPr>
        <w:t xml:space="preserve">ocal </w:t>
      </w:r>
      <w:r w:rsidR="00BA53C6" w:rsidRPr="00D5340D">
        <w:rPr>
          <w:rStyle w:val="a"/>
          <w:kern w:val="22"/>
          <w:lang w:val="en-GB"/>
        </w:rPr>
        <w:t>c</w:t>
      </w:r>
      <w:r w:rsidRPr="00D5340D">
        <w:rPr>
          <w:rStyle w:val="a"/>
          <w:kern w:val="22"/>
          <w:lang w:val="en-GB"/>
        </w:rPr>
        <w:t>ommunities for detection of early incursion, establishment or spread of e-commerce</w:t>
      </w:r>
      <w:r w:rsidR="0009118D" w:rsidRPr="00D5340D">
        <w:rPr>
          <w:rStyle w:val="a"/>
          <w:kern w:val="22"/>
          <w:lang w:val="en-GB"/>
        </w:rPr>
        <w:t>-</w:t>
      </w:r>
      <w:r w:rsidRPr="00D5340D">
        <w:rPr>
          <w:rStyle w:val="a"/>
          <w:kern w:val="22"/>
          <w:lang w:val="en-GB"/>
        </w:rPr>
        <w:t>derived invasive alien species across traditional lands and waters.</w:t>
      </w:r>
    </w:p>
    <w:p w14:paraId="74393342" w14:textId="53992639" w:rsidR="004B6066" w:rsidRPr="00D5340D" w:rsidRDefault="004B6066" w:rsidP="00D5340D">
      <w:pPr>
        <w:pStyle w:val="a0"/>
        <w:numPr>
          <w:ilvl w:val="0"/>
          <w:numId w:val="16"/>
        </w:numPr>
        <w:suppressLineNumbers/>
        <w:suppressAutoHyphens/>
        <w:spacing w:before="120" w:after="120"/>
        <w:ind w:left="0" w:firstLine="0"/>
        <w:rPr>
          <w:rStyle w:val="a"/>
          <w:kern w:val="22"/>
          <w:lang w:val="en-GB"/>
        </w:rPr>
      </w:pPr>
      <w:r w:rsidRPr="00D5340D">
        <w:rPr>
          <w:rStyle w:val="a"/>
          <w:kern w:val="22"/>
          <w:lang w:val="en-GB"/>
        </w:rPr>
        <w:t xml:space="preserve">States need to promote compliance with </w:t>
      </w:r>
      <w:r w:rsidR="000B5266" w:rsidRPr="00D5340D">
        <w:rPr>
          <w:rStyle w:val="a"/>
          <w:kern w:val="22"/>
          <w:lang w:val="en-GB"/>
        </w:rPr>
        <w:t xml:space="preserve">the </w:t>
      </w:r>
      <w:r w:rsidRPr="00D5340D">
        <w:rPr>
          <w:rStyle w:val="a"/>
          <w:kern w:val="22"/>
          <w:lang w:val="en-GB"/>
        </w:rPr>
        <w:t xml:space="preserve">sanitary, phytosanitary and veterinary import requirements of importing countries among e-commerce customers and traders by providing quality information on the risks to the customer’s country (both legal and environmental) posed by </w:t>
      </w:r>
      <w:r w:rsidR="00EB45FF" w:rsidRPr="00D5340D">
        <w:rPr>
          <w:rStyle w:val="a"/>
          <w:kern w:val="22"/>
          <w:lang w:val="en-GB"/>
        </w:rPr>
        <w:t xml:space="preserve">the </w:t>
      </w:r>
      <w:r w:rsidRPr="00D5340D">
        <w:rPr>
          <w:rStyle w:val="a"/>
          <w:kern w:val="22"/>
          <w:lang w:val="en-GB"/>
        </w:rPr>
        <w:t xml:space="preserve">by-passing </w:t>
      </w:r>
      <w:r w:rsidR="00EB45FF" w:rsidRPr="00D5340D">
        <w:rPr>
          <w:rStyle w:val="a"/>
          <w:kern w:val="22"/>
          <w:lang w:val="en-GB"/>
        </w:rPr>
        <w:t xml:space="preserve">of </w:t>
      </w:r>
      <w:r w:rsidRPr="00D5340D">
        <w:rPr>
          <w:rStyle w:val="a"/>
          <w:kern w:val="22"/>
          <w:lang w:val="en-GB"/>
        </w:rPr>
        <w:t>such requirements.</w:t>
      </w:r>
    </w:p>
    <w:p w14:paraId="517071B2" w14:textId="444B3E15" w:rsidR="004B6066" w:rsidRPr="00D5340D" w:rsidRDefault="004B6066" w:rsidP="00D5340D">
      <w:pPr>
        <w:pStyle w:val="a0"/>
        <w:numPr>
          <w:ilvl w:val="0"/>
          <w:numId w:val="16"/>
        </w:numPr>
        <w:suppressLineNumbers/>
        <w:suppressAutoHyphens/>
        <w:spacing w:before="120" w:after="120"/>
        <w:ind w:left="0" w:firstLine="0"/>
        <w:rPr>
          <w:rStyle w:val="a"/>
          <w:kern w:val="22"/>
          <w:lang w:val="en-GB"/>
        </w:rPr>
      </w:pPr>
      <w:r w:rsidRPr="00D5340D">
        <w:rPr>
          <w:rStyle w:val="a"/>
          <w:kern w:val="22"/>
          <w:lang w:val="en-GB"/>
        </w:rPr>
        <w:t>Relevant</w:t>
      </w:r>
      <w:r w:rsidR="00986F24" w:rsidRPr="00D5340D">
        <w:rPr>
          <w:rStyle w:val="a"/>
          <w:kern w:val="22"/>
          <w:lang w:val="en-GB"/>
        </w:rPr>
        <w:t xml:space="preserve"> international</w:t>
      </w:r>
      <w:r w:rsidRPr="00D5340D">
        <w:rPr>
          <w:rStyle w:val="a"/>
          <w:kern w:val="22"/>
          <w:lang w:val="en-GB"/>
        </w:rPr>
        <w:t xml:space="preserve"> organizations need to strengthen coordination with postal and express courier services to ensure that relevant information on the risks and preventive measures are conveyed to e-commerce users.</w:t>
      </w:r>
    </w:p>
    <w:p w14:paraId="61C6AA48" w14:textId="307E5DC1" w:rsidR="004B6066" w:rsidRPr="00D5340D" w:rsidRDefault="00986F24" w:rsidP="00D5340D">
      <w:pPr>
        <w:pStyle w:val="a0"/>
        <w:numPr>
          <w:ilvl w:val="0"/>
          <w:numId w:val="16"/>
        </w:numPr>
        <w:suppressLineNumbers/>
        <w:suppressAutoHyphens/>
        <w:spacing w:before="120" w:after="120"/>
        <w:ind w:left="0" w:firstLine="0"/>
        <w:rPr>
          <w:rStyle w:val="a"/>
          <w:kern w:val="22"/>
          <w:lang w:val="en-GB"/>
        </w:rPr>
      </w:pPr>
      <w:r w:rsidRPr="00D5340D">
        <w:rPr>
          <w:rStyle w:val="a"/>
          <w:kern w:val="22"/>
          <w:lang w:val="en-GB"/>
        </w:rPr>
        <w:t>Trade authorities</w:t>
      </w:r>
      <w:r w:rsidR="004B6066" w:rsidRPr="00D5340D">
        <w:rPr>
          <w:rStyle w:val="a"/>
          <w:kern w:val="22"/>
          <w:lang w:val="en-GB"/>
        </w:rPr>
        <w:t xml:space="preserve"> </w:t>
      </w:r>
      <w:r w:rsidRPr="00D5340D">
        <w:rPr>
          <w:rStyle w:val="a"/>
          <w:kern w:val="22"/>
          <w:lang w:val="en-GB"/>
        </w:rPr>
        <w:t xml:space="preserve">of States </w:t>
      </w:r>
      <w:r w:rsidR="004B6066" w:rsidRPr="00D5340D">
        <w:rPr>
          <w:rStyle w:val="a"/>
          <w:kern w:val="22"/>
          <w:lang w:val="en-GB"/>
        </w:rPr>
        <w:t xml:space="preserve">need to ensure import/export requirements are up-to-date, clear and accessible to e-commerce stakeholders. This can be accompanied by additional guidance and examples of best practice to assist e-commerce stakeholders to comply with the requirements. Public awareness and information campaigns should aim to inform both sellers and buyers about invasive alien species, focusing on their legal responsibility. Both social media and specialized media, such as pet magazines/journals/books, especially journals from pet or plant association/society and multi-agency targeted publicity campaigns should be used to </w:t>
      </w:r>
      <w:r w:rsidR="00BD0ACC" w:rsidRPr="00D5340D">
        <w:rPr>
          <w:rStyle w:val="a"/>
          <w:kern w:val="22"/>
          <w:lang w:val="en-GB"/>
        </w:rPr>
        <w:t>disseminate</w:t>
      </w:r>
      <w:r w:rsidR="004B6066" w:rsidRPr="00D5340D">
        <w:rPr>
          <w:rStyle w:val="a"/>
          <w:kern w:val="22"/>
          <w:lang w:val="en-GB"/>
        </w:rPr>
        <w:t xml:space="preserve"> correct information, aiming to shift consumer </w:t>
      </w:r>
      <w:r w:rsidR="004B6066" w:rsidRPr="00D5340D">
        <w:rPr>
          <w:rStyle w:val="a"/>
          <w:kern w:val="22"/>
          <w:lang w:val="en-GB"/>
        </w:rPr>
        <w:lastRenderedPageBreak/>
        <w:t>values (e.g. toward native and non-invasive species) and to change behaviours (e.g. to prevent impulse purchase of invasive alien species).</w:t>
      </w:r>
    </w:p>
    <w:p w14:paraId="1D7F6639" w14:textId="7ADF71BA" w:rsidR="004B6066" w:rsidRPr="00D5340D" w:rsidRDefault="004B6066" w:rsidP="00D5340D">
      <w:pPr>
        <w:pStyle w:val="a0"/>
        <w:numPr>
          <w:ilvl w:val="0"/>
          <w:numId w:val="16"/>
        </w:numPr>
        <w:suppressLineNumbers/>
        <w:suppressAutoHyphens/>
        <w:spacing w:before="120" w:after="120"/>
        <w:ind w:left="0" w:firstLine="0"/>
        <w:rPr>
          <w:rStyle w:val="a"/>
          <w:kern w:val="22"/>
          <w:lang w:val="en-GB"/>
        </w:rPr>
      </w:pPr>
      <w:r w:rsidRPr="00D5340D">
        <w:rPr>
          <w:rStyle w:val="a"/>
          <w:kern w:val="22"/>
          <w:lang w:val="en-GB"/>
        </w:rPr>
        <w:t>The Single Window</w:t>
      </w:r>
      <w:r w:rsidRPr="00D5340D">
        <w:rPr>
          <w:rStyle w:val="FootnoteReference"/>
          <w:kern w:val="22"/>
          <w:lang w:val="en-GB"/>
        </w:rPr>
        <w:footnoteReference w:id="5"/>
      </w:r>
      <w:r w:rsidRPr="00D5340D">
        <w:rPr>
          <w:rStyle w:val="a"/>
          <w:kern w:val="22"/>
          <w:lang w:val="en-GB"/>
        </w:rPr>
        <w:t xml:space="preserve"> approach allows the sharing of standardized information and documents with a single-entry point to fulfil all import, export and transit-related regulatory requirements. Its implementation at the national level may facilitate reporting on regulated articles (including live alien organisms with phytosanitary and sanitary risks, and risks to biodiversity).</w:t>
      </w:r>
    </w:p>
    <w:p w14:paraId="3B8158EC" w14:textId="5B988621" w:rsidR="004B6066" w:rsidRPr="00D5340D" w:rsidRDefault="004B6066" w:rsidP="00D5340D">
      <w:pPr>
        <w:pStyle w:val="a0"/>
        <w:numPr>
          <w:ilvl w:val="0"/>
          <w:numId w:val="16"/>
        </w:numPr>
        <w:suppressLineNumbers/>
        <w:suppressAutoHyphens/>
        <w:spacing w:before="120" w:after="120"/>
        <w:ind w:left="0" w:firstLine="0"/>
        <w:rPr>
          <w:rStyle w:val="a"/>
          <w:color w:val="auto"/>
          <w:kern w:val="22"/>
          <w:szCs w:val="24"/>
          <w:bdr w:val="none" w:sz="0" w:space="0" w:color="auto"/>
          <w:lang w:val="en-GB"/>
        </w:rPr>
      </w:pPr>
      <w:r w:rsidRPr="00D5340D">
        <w:rPr>
          <w:rStyle w:val="a"/>
          <w:kern w:val="22"/>
          <w:lang w:val="en-GB"/>
        </w:rPr>
        <w:t xml:space="preserve">States </w:t>
      </w:r>
      <w:r w:rsidR="00586EF0" w:rsidRPr="00D5340D">
        <w:rPr>
          <w:rStyle w:val="a"/>
          <w:kern w:val="22"/>
          <w:lang w:val="en-GB"/>
        </w:rPr>
        <w:t>should</w:t>
      </w:r>
      <w:r w:rsidRPr="00D5340D">
        <w:rPr>
          <w:rStyle w:val="a"/>
          <w:kern w:val="22"/>
          <w:lang w:val="en-GB"/>
        </w:rPr>
        <w:t xml:space="preserve"> establish legal and policy frameworks that allow for the advanced international electronic sharing </w:t>
      </w:r>
      <w:r w:rsidR="00AF459E" w:rsidRPr="00D5340D">
        <w:rPr>
          <w:rStyle w:val="a"/>
          <w:kern w:val="22"/>
          <w:lang w:val="en-GB"/>
        </w:rPr>
        <w:t xml:space="preserve">and </w:t>
      </w:r>
      <w:r w:rsidRPr="00D5340D">
        <w:rPr>
          <w:rStyle w:val="a"/>
          <w:kern w:val="22"/>
          <w:lang w:val="en-GB"/>
        </w:rPr>
        <w:t>exchange of data between all actors involved in the international supply chain and use this data to triage packages and determine the level of inspection needed (risk-based inspection).</w:t>
      </w:r>
    </w:p>
    <w:p w14:paraId="6C3D22C2" w14:textId="646E835E" w:rsidR="004B6066" w:rsidRPr="00D5340D" w:rsidRDefault="00796C4E" w:rsidP="00D5340D">
      <w:pPr>
        <w:pStyle w:val="a0"/>
        <w:keepNext/>
        <w:suppressLineNumbers/>
        <w:tabs>
          <w:tab w:val="left" w:pos="284"/>
        </w:tabs>
        <w:suppressAutoHyphens/>
        <w:spacing w:before="120" w:after="120"/>
        <w:jc w:val="center"/>
        <w:rPr>
          <w:rStyle w:val="a"/>
          <w:i/>
          <w:kern w:val="22"/>
          <w:lang w:val="en-GB"/>
        </w:rPr>
      </w:pPr>
      <w:r w:rsidRPr="00D5340D">
        <w:rPr>
          <w:rStyle w:val="a"/>
          <w:kern w:val="22"/>
          <w:lang w:val="en-GB"/>
        </w:rPr>
        <w:t>3.</w:t>
      </w:r>
      <w:r w:rsidRPr="00D5340D">
        <w:rPr>
          <w:rStyle w:val="a"/>
          <w:kern w:val="22"/>
          <w:lang w:val="en-GB"/>
        </w:rPr>
        <w:tab/>
      </w:r>
      <w:r w:rsidR="004B6066" w:rsidRPr="00D5340D">
        <w:rPr>
          <w:rStyle w:val="a"/>
          <w:i/>
          <w:kern w:val="22"/>
          <w:lang w:val="en-GB"/>
        </w:rPr>
        <w:t>Monitoring and compliance</w:t>
      </w:r>
    </w:p>
    <w:p w14:paraId="006B6231" w14:textId="691AEABF" w:rsidR="004B6066" w:rsidRPr="00D5340D" w:rsidRDefault="004B6066" w:rsidP="00D5340D">
      <w:pPr>
        <w:pStyle w:val="ListParagraph"/>
        <w:numPr>
          <w:ilvl w:val="0"/>
          <w:numId w:val="16"/>
        </w:numPr>
        <w:suppressLineNumbers/>
        <w:pBdr>
          <w:top w:val="nil"/>
          <w:left w:val="nil"/>
          <w:bottom w:val="nil"/>
          <w:right w:val="nil"/>
          <w:between w:val="nil"/>
        </w:pBdr>
        <w:suppressAutoHyphens/>
        <w:spacing w:before="120"/>
        <w:ind w:left="0" w:firstLine="0"/>
        <w:contextualSpacing w:val="0"/>
        <w:rPr>
          <w:color w:val="000000"/>
          <w:kern w:val="22"/>
        </w:rPr>
      </w:pPr>
      <w:r w:rsidRPr="00D5340D">
        <w:rPr>
          <w:rStyle w:val="a"/>
          <w:kern w:val="22"/>
        </w:rPr>
        <w:t xml:space="preserve">States need to gather data using all available means and tools (e.g. crowdsourcing) to monitor compliance and to evaluate the efficacy of activities that are implemented to mitigate risks associated with e-commerce. The data collected should be used, together with other relevant information including compliance history, and relevant information from </w:t>
      </w:r>
      <w:r w:rsidR="00BA53C6" w:rsidRPr="00D5340D">
        <w:rPr>
          <w:rStyle w:val="a"/>
          <w:kern w:val="22"/>
        </w:rPr>
        <w:t>i</w:t>
      </w:r>
      <w:r w:rsidRPr="00D5340D">
        <w:rPr>
          <w:rStyle w:val="a"/>
          <w:kern w:val="22"/>
        </w:rPr>
        <w:t xml:space="preserve">ndigenous </w:t>
      </w:r>
      <w:r w:rsidR="00BA53C6" w:rsidRPr="00D5340D">
        <w:rPr>
          <w:rStyle w:val="a"/>
          <w:kern w:val="22"/>
        </w:rPr>
        <w:t>p</w:t>
      </w:r>
      <w:r w:rsidRPr="00D5340D">
        <w:rPr>
          <w:rStyle w:val="a"/>
          <w:kern w:val="22"/>
        </w:rPr>
        <w:t xml:space="preserve">eoples and </w:t>
      </w:r>
      <w:r w:rsidR="00BA53C6" w:rsidRPr="00D5340D">
        <w:rPr>
          <w:rStyle w:val="a"/>
          <w:kern w:val="22"/>
        </w:rPr>
        <w:t>l</w:t>
      </w:r>
      <w:r w:rsidRPr="00D5340D">
        <w:rPr>
          <w:rStyle w:val="a"/>
          <w:kern w:val="22"/>
        </w:rPr>
        <w:t xml:space="preserve">ocal </w:t>
      </w:r>
      <w:r w:rsidR="00BA53C6" w:rsidRPr="00D5340D">
        <w:rPr>
          <w:rStyle w:val="a"/>
          <w:kern w:val="22"/>
        </w:rPr>
        <w:t>c</w:t>
      </w:r>
      <w:r w:rsidRPr="00D5340D">
        <w:rPr>
          <w:rStyle w:val="a"/>
          <w:kern w:val="22"/>
        </w:rPr>
        <w:t xml:space="preserve">ommunities with their free, prior and informed consent, to inform risk-based inspections and determine if investigation or enforcement action is needed. </w:t>
      </w:r>
      <w:r w:rsidRPr="00D5340D">
        <w:rPr>
          <w:color w:val="000000"/>
          <w:kern w:val="22"/>
        </w:rPr>
        <w:t>Apply data analytics to discern any abnormal trends and patterns including potential invasive alien species incursion and impact risks.</w:t>
      </w:r>
    </w:p>
    <w:p w14:paraId="32A2B311" w14:textId="77777777" w:rsidR="004B6066" w:rsidRPr="00D5340D" w:rsidRDefault="004B6066" w:rsidP="00D5340D">
      <w:pPr>
        <w:pStyle w:val="a0"/>
        <w:numPr>
          <w:ilvl w:val="0"/>
          <w:numId w:val="16"/>
        </w:numPr>
        <w:suppressLineNumbers/>
        <w:suppressAutoHyphens/>
        <w:spacing w:before="120" w:after="120"/>
        <w:ind w:left="0" w:firstLine="0"/>
        <w:rPr>
          <w:rStyle w:val="a"/>
          <w:color w:val="auto"/>
          <w:kern w:val="22"/>
          <w:szCs w:val="24"/>
          <w:bdr w:val="none" w:sz="0" w:space="0" w:color="auto"/>
          <w:lang w:val="en-GB"/>
        </w:rPr>
      </w:pPr>
      <w:r w:rsidRPr="00D5340D">
        <w:rPr>
          <w:rStyle w:val="a"/>
          <w:kern w:val="22"/>
          <w:lang w:val="en-GB"/>
        </w:rPr>
        <w:t xml:space="preserve">States need to apply non-intrusive inspection (NII) technologies </w:t>
      </w:r>
      <w:r w:rsidRPr="00D5340D">
        <w:rPr>
          <w:kern w:val="22"/>
          <w:lang w:val="en-GB"/>
        </w:rPr>
        <w:t xml:space="preserve">and disseminate good practices </w:t>
      </w:r>
      <w:r w:rsidRPr="00D5340D">
        <w:rPr>
          <w:rStyle w:val="a"/>
          <w:kern w:val="22"/>
          <w:lang w:val="en-GB"/>
        </w:rPr>
        <w:t>and risk-based interventions using best practice methods of data analytics to facilitate legitimate e-commerce and, at the same time, identify and stop illicit trade. The use of scanners, sniffer dogs and other available tools, and the further development of automated biosensors can improve efficient detection of prohibited and restricted articles moving through the express courier and postal systems.</w:t>
      </w:r>
    </w:p>
    <w:p w14:paraId="26BC4EAC" w14:textId="77777777" w:rsidR="004B6066" w:rsidRPr="00D5340D" w:rsidRDefault="004B6066" w:rsidP="00D5340D">
      <w:pPr>
        <w:pStyle w:val="ListParagraph"/>
        <w:numPr>
          <w:ilvl w:val="0"/>
          <w:numId w:val="16"/>
        </w:numPr>
        <w:suppressLineNumbers/>
        <w:pBdr>
          <w:top w:val="nil"/>
          <w:left w:val="nil"/>
          <w:bottom w:val="nil"/>
          <w:right w:val="nil"/>
          <w:between w:val="nil"/>
        </w:pBdr>
        <w:suppressAutoHyphens/>
        <w:ind w:left="0" w:firstLine="0"/>
        <w:contextualSpacing w:val="0"/>
        <w:rPr>
          <w:color w:val="000000"/>
          <w:kern w:val="22"/>
        </w:rPr>
      </w:pPr>
      <w:r w:rsidRPr="00D5340D">
        <w:rPr>
          <w:rStyle w:val="a"/>
          <w:kern w:val="22"/>
        </w:rPr>
        <w:t>States and relevant organizations need to develop and implement training and tools to facilitate appropriate level of monitoring and inspection in e-commerce markets. This could include developing guidance on monitoring of e-commerce platforms and on the issuance of warnings, notices and other enforcement actions when non-compliances are found in e-commerce transactions, and the proper handling of restricted items seized in compliance with national law</w:t>
      </w:r>
      <w:r w:rsidRPr="00D5340D">
        <w:rPr>
          <w:color w:val="000000"/>
          <w:kern w:val="22"/>
        </w:rPr>
        <w:t>.</w:t>
      </w:r>
    </w:p>
    <w:p w14:paraId="7E14DE37" w14:textId="2113774A" w:rsidR="00586EF0" w:rsidRPr="00D5340D" w:rsidRDefault="002B747F" w:rsidP="00D5340D">
      <w:pPr>
        <w:pStyle w:val="a0"/>
        <w:numPr>
          <w:ilvl w:val="2"/>
          <w:numId w:val="5"/>
        </w:numPr>
        <w:suppressLineNumbers/>
        <w:suppressAutoHyphens/>
        <w:spacing w:before="120" w:after="120"/>
        <w:ind w:left="1276" w:hanging="567"/>
        <w:jc w:val="left"/>
        <w:rPr>
          <w:rStyle w:val="a"/>
          <w:b/>
          <w:kern w:val="22"/>
          <w:lang w:val="en-GB"/>
        </w:rPr>
      </w:pPr>
      <w:r w:rsidRPr="00D5340D">
        <w:rPr>
          <w:rStyle w:val="a"/>
          <w:b/>
          <w:kern w:val="22"/>
          <w:lang w:val="en-GB"/>
        </w:rPr>
        <w:t>Suggested actions for</w:t>
      </w:r>
      <w:r w:rsidR="004B6066" w:rsidRPr="00D5340D">
        <w:rPr>
          <w:rStyle w:val="a"/>
          <w:b/>
          <w:kern w:val="22"/>
          <w:lang w:val="en-GB"/>
        </w:rPr>
        <w:t xml:space="preserve"> web marketplaces (sale platforms) and e-payment service providers, postal and express courier services</w:t>
      </w:r>
    </w:p>
    <w:p w14:paraId="4AC1E8B5" w14:textId="02D415FF" w:rsidR="0035276C" w:rsidRPr="00D5340D" w:rsidRDefault="0035276C" w:rsidP="00D5340D">
      <w:pPr>
        <w:pStyle w:val="a0"/>
        <w:numPr>
          <w:ilvl w:val="0"/>
          <w:numId w:val="16"/>
        </w:numPr>
        <w:suppressLineNumbers/>
        <w:suppressAutoHyphens/>
        <w:spacing w:before="120" w:after="120"/>
        <w:ind w:left="0" w:firstLine="0"/>
        <w:rPr>
          <w:rStyle w:val="a"/>
          <w:kern w:val="22"/>
          <w:lang w:val="en-GB"/>
        </w:rPr>
      </w:pPr>
      <w:r w:rsidRPr="00D5340D">
        <w:rPr>
          <w:rStyle w:val="a"/>
          <w:kern w:val="22"/>
          <w:lang w:val="en-GB"/>
        </w:rPr>
        <w:t>Web marketplaces (sale platforms) and e-payment service providers, postal and express courier services:</w:t>
      </w:r>
    </w:p>
    <w:p w14:paraId="5291CF72" w14:textId="02F581D8" w:rsidR="004B6066" w:rsidRPr="00D5340D" w:rsidRDefault="004B6066" w:rsidP="00D5340D">
      <w:pPr>
        <w:pStyle w:val="a0"/>
        <w:numPr>
          <w:ilvl w:val="1"/>
          <w:numId w:val="16"/>
        </w:numPr>
        <w:suppressLineNumbers/>
        <w:suppressAutoHyphens/>
        <w:spacing w:before="120" w:after="120"/>
        <w:ind w:left="0" w:firstLine="709"/>
        <w:rPr>
          <w:rStyle w:val="a"/>
          <w:kern w:val="22"/>
          <w:lang w:val="en-GB"/>
        </w:rPr>
      </w:pPr>
      <w:r w:rsidRPr="00D5340D">
        <w:rPr>
          <w:rStyle w:val="a"/>
          <w:kern w:val="22"/>
          <w:lang w:val="en-GB"/>
        </w:rPr>
        <w:t>Should consider the information available from relevant international bodies, national authorities and other sources, regarding the risks (both legal and environmental) posed by invasive alien species and take steps accordingly to make their users aware of the</w:t>
      </w:r>
      <w:r w:rsidR="00B20084" w:rsidRPr="00D5340D">
        <w:rPr>
          <w:rStyle w:val="a"/>
          <w:kern w:val="22"/>
          <w:lang w:val="en-GB"/>
        </w:rPr>
        <w:t>m</w:t>
      </w:r>
      <w:r w:rsidR="00D8153B" w:rsidRPr="00D5340D">
        <w:rPr>
          <w:rStyle w:val="a"/>
          <w:kern w:val="22"/>
          <w:lang w:val="en-GB"/>
        </w:rPr>
        <w:t>;</w:t>
      </w:r>
    </w:p>
    <w:p w14:paraId="3ED018C6" w14:textId="1F82DA6B" w:rsidR="004B6066" w:rsidRPr="00D5340D" w:rsidRDefault="004B6066" w:rsidP="00D5340D">
      <w:pPr>
        <w:pStyle w:val="a0"/>
        <w:numPr>
          <w:ilvl w:val="1"/>
          <w:numId w:val="16"/>
        </w:numPr>
        <w:suppressLineNumbers/>
        <w:suppressAutoHyphens/>
        <w:spacing w:before="120" w:after="120"/>
        <w:ind w:left="0" w:firstLine="709"/>
        <w:rPr>
          <w:rStyle w:val="a"/>
          <w:kern w:val="22"/>
          <w:lang w:val="en-GB"/>
        </w:rPr>
      </w:pPr>
      <w:r w:rsidRPr="00D5340D">
        <w:rPr>
          <w:rStyle w:val="a"/>
          <w:kern w:val="22"/>
          <w:lang w:val="en-GB"/>
        </w:rPr>
        <w:t>Should monitor e-commerce and, consistent with relevant national legislation, alert relevant authorities where there is evidence of illegal or otherwise potentially damaging trade in invasive alien species taking place</w:t>
      </w:r>
      <w:r w:rsidR="00D8153B" w:rsidRPr="00D5340D">
        <w:rPr>
          <w:rStyle w:val="a"/>
          <w:kern w:val="22"/>
          <w:lang w:val="en-GB"/>
        </w:rPr>
        <w:t>;</w:t>
      </w:r>
    </w:p>
    <w:p w14:paraId="505349AE" w14:textId="77777777" w:rsidR="004B6066" w:rsidRPr="00D5340D" w:rsidRDefault="004B6066" w:rsidP="00D5340D">
      <w:pPr>
        <w:pStyle w:val="a0"/>
        <w:numPr>
          <w:ilvl w:val="1"/>
          <w:numId w:val="16"/>
        </w:numPr>
        <w:suppressLineNumbers/>
        <w:suppressAutoHyphens/>
        <w:spacing w:before="120" w:after="120"/>
        <w:ind w:left="0" w:firstLine="709"/>
        <w:rPr>
          <w:rStyle w:val="a"/>
          <w:kern w:val="22"/>
          <w:lang w:val="en-GB"/>
        </w:rPr>
      </w:pPr>
      <w:r w:rsidRPr="00D5340D">
        <w:rPr>
          <w:rStyle w:val="a"/>
          <w:kern w:val="22"/>
          <w:lang w:val="en-GB"/>
        </w:rPr>
        <w:t>Need to develop and apply improved management measures to minimize the risks of introduction of invasive alien species through e-commerce, consistent with international obligations.</w:t>
      </w:r>
    </w:p>
    <w:p w14:paraId="263E8BAD" w14:textId="373B93D8" w:rsidR="004B6066" w:rsidRPr="00D5340D" w:rsidRDefault="002B747F" w:rsidP="00D5340D">
      <w:pPr>
        <w:pStyle w:val="a0"/>
        <w:keepNext/>
        <w:numPr>
          <w:ilvl w:val="2"/>
          <w:numId w:val="5"/>
        </w:numPr>
        <w:suppressLineNumbers/>
        <w:tabs>
          <w:tab w:val="left" w:pos="284"/>
        </w:tabs>
        <w:suppressAutoHyphens/>
        <w:spacing w:before="120" w:after="120"/>
        <w:ind w:left="0" w:firstLine="0"/>
        <w:jc w:val="center"/>
        <w:rPr>
          <w:rStyle w:val="a"/>
          <w:b/>
          <w:kern w:val="22"/>
          <w:lang w:val="en-GB"/>
        </w:rPr>
      </w:pPr>
      <w:r w:rsidRPr="00D5340D">
        <w:rPr>
          <w:rStyle w:val="a"/>
          <w:b/>
          <w:kern w:val="22"/>
          <w:lang w:val="en-GB"/>
        </w:rPr>
        <w:lastRenderedPageBreak/>
        <w:t>Suggested actions for</w:t>
      </w:r>
      <w:r w:rsidR="004B6066" w:rsidRPr="00D5340D">
        <w:rPr>
          <w:rStyle w:val="a"/>
          <w:b/>
          <w:kern w:val="22"/>
          <w:lang w:val="en-GB"/>
        </w:rPr>
        <w:t xml:space="preserve"> </w:t>
      </w:r>
      <w:bookmarkStart w:id="5" w:name="_Hlk27157522"/>
      <w:r w:rsidR="004B6066" w:rsidRPr="00D5340D">
        <w:rPr>
          <w:rStyle w:val="a"/>
          <w:b/>
          <w:kern w:val="22"/>
          <w:lang w:val="en-GB"/>
        </w:rPr>
        <w:t xml:space="preserve">international bodies/agreements </w:t>
      </w:r>
      <w:bookmarkEnd w:id="5"/>
      <w:r w:rsidR="004B6066" w:rsidRPr="00D5340D">
        <w:rPr>
          <w:rStyle w:val="a"/>
          <w:b/>
          <w:kern w:val="22"/>
          <w:lang w:val="en-GB"/>
        </w:rPr>
        <w:t>and cross-jurisdictional collaboration</w:t>
      </w:r>
    </w:p>
    <w:p w14:paraId="455D8A3D" w14:textId="16C5457B" w:rsidR="0035276C" w:rsidRPr="00D5340D" w:rsidRDefault="0035276C" w:rsidP="00D5340D">
      <w:pPr>
        <w:pStyle w:val="a0"/>
        <w:numPr>
          <w:ilvl w:val="0"/>
          <w:numId w:val="16"/>
        </w:numPr>
        <w:suppressLineNumbers/>
        <w:suppressAutoHyphens/>
        <w:spacing w:before="120" w:after="120"/>
        <w:ind w:left="0" w:firstLine="0"/>
        <w:rPr>
          <w:rStyle w:val="a"/>
          <w:kern w:val="22"/>
          <w:lang w:val="en-GB"/>
        </w:rPr>
      </w:pPr>
      <w:r w:rsidRPr="00D5340D">
        <w:rPr>
          <w:rStyle w:val="a"/>
          <w:kern w:val="22"/>
          <w:lang w:val="en-GB"/>
        </w:rPr>
        <w:t>International bodies/agreements undertaking cross-jurisdictional collaboration</w:t>
      </w:r>
      <w:r w:rsidR="00F908C5" w:rsidRPr="00D5340D">
        <w:rPr>
          <w:rStyle w:val="a"/>
          <w:kern w:val="22"/>
          <w:lang w:val="en-GB"/>
        </w:rPr>
        <w:t xml:space="preserve"> should undertake the following</w:t>
      </w:r>
      <w:r w:rsidRPr="00D5340D">
        <w:rPr>
          <w:rStyle w:val="a"/>
          <w:kern w:val="22"/>
          <w:lang w:val="en-GB"/>
        </w:rPr>
        <w:t>:</w:t>
      </w:r>
    </w:p>
    <w:p w14:paraId="4881422A" w14:textId="5F2648B5" w:rsidR="004B6066" w:rsidRPr="00D5340D" w:rsidRDefault="00F908C5" w:rsidP="00D5340D">
      <w:pPr>
        <w:pStyle w:val="a0"/>
        <w:numPr>
          <w:ilvl w:val="1"/>
          <w:numId w:val="16"/>
        </w:numPr>
        <w:suppressLineNumbers/>
        <w:suppressAutoHyphens/>
        <w:spacing w:before="120" w:after="120"/>
        <w:ind w:left="0" w:firstLine="709"/>
        <w:rPr>
          <w:rStyle w:val="a"/>
          <w:kern w:val="22"/>
          <w:lang w:val="en-GB"/>
        </w:rPr>
      </w:pPr>
      <w:r w:rsidRPr="00D5340D">
        <w:rPr>
          <w:rStyle w:val="a"/>
          <w:kern w:val="22"/>
          <w:lang w:val="en-GB"/>
        </w:rPr>
        <w:t>C</w:t>
      </w:r>
      <w:r w:rsidR="004B6066" w:rsidRPr="00D5340D">
        <w:rPr>
          <w:rStyle w:val="a"/>
          <w:kern w:val="22"/>
          <w:lang w:val="en-GB"/>
        </w:rPr>
        <w:t>ollaborate to share data, information, technology and expertise on e-commerce in potential invasive alien species</w:t>
      </w:r>
      <w:r w:rsidR="00986F24" w:rsidRPr="00D5340D">
        <w:rPr>
          <w:rStyle w:val="a"/>
          <w:kern w:val="22"/>
          <w:lang w:val="en-GB"/>
        </w:rPr>
        <w:t>;</w:t>
      </w:r>
    </w:p>
    <w:p w14:paraId="21D428B1" w14:textId="1B874B58" w:rsidR="004B6066" w:rsidRPr="00D5340D" w:rsidRDefault="00F908C5" w:rsidP="00D5340D">
      <w:pPr>
        <w:pStyle w:val="a0"/>
        <w:numPr>
          <w:ilvl w:val="1"/>
          <w:numId w:val="16"/>
        </w:numPr>
        <w:suppressLineNumbers/>
        <w:suppressAutoHyphens/>
        <w:spacing w:before="120" w:after="120"/>
        <w:ind w:left="0" w:firstLine="709"/>
        <w:rPr>
          <w:rStyle w:val="a"/>
          <w:kern w:val="22"/>
          <w:lang w:val="en-GB"/>
        </w:rPr>
      </w:pPr>
      <w:r w:rsidRPr="00D5340D">
        <w:rPr>
          <w:rStyle w:val="a"/>
          <w:kern w:val="22"/>
          <w:lang w:val="en-GB"/>
        </w:rPr>
        <w:t>D</w:t>
      </w:r>
      <w:r w:rsidR="004B6066" w:rsidRPr="00D5340D">
        <w:rPr>
          <w:rStyle w:val="a"/>
          <w:kern w:val="22"/>
          <w:lang w:val="en-GB"/>
        </w:rPr>
        <w:t>raw on guidance from other international bodies, including the ongoing work by the World Customs Organization and in the Bern Convention</w:t>
      </w:r>
      <w:r w:rsidR="00986F24" w:rsidRPr="00D5340D">
        <w:rPr>
          <w:rStyle w:val="a"/>
          <w:kern w:val="22"/>
          <w:lang w:val="en-GB"/>
        </w:rPr>
        <w:t>;</w:t>
      </w:r>
    </w:p>
    <w:p w14:paraId="6329C333" w14:textId="4868AC31" w:rsidR="004B6066" w:rsidRPr="00D5340D" w:rsidRDefault="00F908C5" w:rsidP="00D5340D">
      <w:pPr>
        <w:pStyle w:val="a0"/>
        <w:numPr>
          <w:ilvl w:val="1"/>
          <w:numId w:val="16"/>
        </w:numPr>
        <w:suppressLineNumbers/>
        <w:suppressAutoHyphens/>
        <w:spacing w:before="120" w:after="120"/>
        <w:ind w:left="0" w:firstLine="709"/>
        <w:rPr>
          <w:rStyle w:val="a"/>
          <w:kern w:val="22"/>
          <w:lang w:val="en-GB"/>
        </w:rPr>
      </w:pPr>
      <w:r w:rsidRPr="00D5340D">
        <w:rPr>
          <w:rStyle w:val="a"/>
          <w:kern w:val="22"/>
          <w:lang w:val="en-GB"/>
        </w:rPr>
        <w:t>C</w:t>
      </w:r>
      <w:r w:rsidR="004B6066" w:rsidRPr="00D5340D">
        <w:rPr>
          <w:rStyle w:val="a"/>
          <w:kern w:val="22"/>
          <w:lang w:val="en-GB"/>
        </w:rPr>
        <w:t xml:space="preserve">ontinue to monitor e-commerce in potential invasive alien species at </w:t>
      </w:r>
      <w:r w:rsidR="009322C8" w:rsidRPr="00D5340D">
        <w:rPr>
          <w:rStyle w:val="a"/>
          <w:kern w:val="22"/>
          <w:lang w:val="en-GB"/>
        </w:rPr>
        <w:t xml:space="preserve">the </w:t>
      </w:r>
      <w:r w:rsidR="004B6066" w:rsidRPr="00D5340D">
        <w:rPr>
          <w:rStyle w:val="a"/>
          <w:kern w:val="22"/>
          <w:lang w:val="en-GB"/>
        </w:rPr>
        <w:t>global and regional levels with a view to identifying trends and risks in trade of invasive alien species</w:t>
      </w:r>
      <w:r w:rsidR="00610B0F" w:rsidRPr="00D5340D">
        <w:rPr>
          <w:rStyle w:val="a"/>
          <w:kern w:val="22"/>
          <w:lang w:val="en-GB"/>
        </w:rPr>
        <w:t>;</w:t>
      </w:r>
    </w:p>
    <w:p w14:paraId="54325E82" w14:textId="6584C2E7" w:rsidR="004B6066" w:rsidRPr="00D5340D" w:rsidRDefault="00F908C5" w:rsidP="00D5340D">
      <w:pPr>
        <w:pStyle w:val="a0"/>
        <w:numPr>
          <w:ilvl w:val="1"/>
          <w:numId w:val="16"/>
        </w:numPr>
        <w:suppressLineNumbers/>
        <w:suppressAutoHyphens/>
        <w:spacing w:before="120" w:after="120"/>
        <w:ind w:left="0" w:firstLine="709"/>
        <w:rPr>
          <w:rStyle w:val="a"/>
          <w:kern w:val="22"/>
          <w:lang w:val="en-GB"/>
        </w:rPr>
      </w:pPr>
      <w:r w:rsidRPr="00D5340D">
        <w:rPr>
          <w:rStyle w:val="a"/>
          <w:kern w:val="22"/>
          <w:lang w:val="en-GB"/>
        </w:rPr>
        <w:t>P</w:t>
      </w:r>
      <w:r w:rsidR="004B6066" w:rsidRPr="00D5340D">
        <w:rPr>
          <w:rStyle w:val="a"/>
          <w:kern w:val="22"/>
          <w:lang w:val="en-GB"/>
        </w:rPr>
        <w:t>repare guidance to assist national border agencies in responding to non-compliance, considering that both domestic and international actions may be required to respond effectively</w:t>
      </w:r>
      <w:r w:rsidR="00986F24" w:rsidRPr="00D5340D">
        <w:rPr>
          <w:rStyle w:val="a"/>
          <w:kern w:val="22"/>
          <w:lang w:val="en-GB"/>
        </w:rPr>
        <w:t>;</w:t>
      </w:r>
    </w:p>
    <w:p w14:paraId="2B60790B" w14:textId="02793840" w:rsidR="004B6066" w:rsidRPr="00D5340D" w:rsidRDefault="00F908C5" w:rsidP="00D5340D">
      <w:pPr>
        <w:pStyle w:val="a0"/>
        <w:numPr>
          <w:ilvl w:val="1"/>
          <w:numId w:val="16"/>
        </w:numPr>
        <w:suppressLineNumbers/>
        <w:suppressAutoHyphens/>
        <w:spacing w:before="120" w:after="120"/>
        <w:ind w:left="0" w:firstLine="709"/>
        <w:rPr>
          <w:rStyle w:val="a"/>
          <w:kern w:val="22"/>
          <w:lang w:val="en-GB"/>
        </w:rPr>
      </w:pPr>
      <w:r w:rsidRPr="00D5340D">
        <w:rPr>
          <w:rStyle w:val="a"/>
          <w:kern w:val="22"/>
          <w:lang w:val="en-GB"/>
        </w:rPr>
        <w:t>I</w:t>
      </w:r>
      <w:r w:rsidR="004B6066" w:rsidRPr="00D5340D">
        <w:rPr>
          <w:rStyle w:val="a"/>
          <w:kern w:val="22"/>
          <w:lang w:val="en-GB"/>
        </w:rPr>
        <w:t>mprove collaboration between national border agencies in order to enhance opportunities to link existing security initiatives with invasive alien species risk management and targeted (risk-based) inspections. This will also provide a mechanism for timely information-sharing among national border agencies and other relevant ministries/departments on issues related to cross-border e-commerce trade</w:t>
      </w:r>
      <w:r w:rsidR="00986F24" w:rsidRPr="00D5340D">
        <w:rPr>
          <w:rStyle w:val="a"/>
          <w:kern w:val="22"/>
          <w:lang w:val="en-GB"/>
        </w:rPr>
        <w:t>;</w:t>
      </w:r>
    </w:p>
    <w:p w14:paraId="2F107057" w14:textId="2F55FD85" w:rsidR="004B6066" w:rsidRPr="00D5340D" w:rsidRDefault="00F908C5" w:rsidP="00D5340D">
      <w:pPr>
        <w:pStyle w:val="a0"/>
        <w:numPr>
          <w:ilvl w:val="1"/>
          <w:numId w:val="16"/>
        </w:numPr>
        <w:suppressLineNumbers/>
        <w:suppressAutoHyphens/>
        <w:spacing w:before="120" w:after="120"/>
        <w:ind w:left="0" w:firstLine="709"/>
        <w:rPr>
          <w:rStyle w:val="a"/>
          <w:kern w:val="22"/>
          <w:lang w:val="en-GB"/>
        </w:rPr>
      </w:pPr>
      <w:r w:rsidRPr="00D5340D">
        <w:rPr>
          <w:rStyle w:val="a"/>
          <w:kern w:val="22"/>
          <w:lang w:val="en-GB"/>
        </w:rPr>
        <w:t>C</w:t>
      </w:r>
      <w:r w:rsidR="004B6066" w:rsidRPr="00D5340D">
        <w:rPr>
          <w:rStyle w:val="a"/>
          <w:kern w:val="22"/>
          <w:lang w:val="en-GB"/>
        </w:rPr>
        <w:t>onduct joint capacity</w:t>
      </w:r>
      <w:r w:rsidR="00EA435F" w:rsidRPr="00D5340D">
        <w:rPr>
          <w:rStyle w:val="a"/>
          <w:kern w:val="22"/>
          <w:lang w:val="en-GB"/>
        </w:rPr>
        <w:t>-</w:t>
      </w:r>
      <w:r w:rsidR="004B6066" w:rsidRPr="00D5340D">
        <w:rPr>
          <w:rStyle w:val="a"/>
          <w:kern w:val="22"/>
          <w:lang w:val="en-GB"/>
        </w:rPr>
        <w:t xml:space="preserve">building activities with relevant organizations and provide technical assistance and resources for implementing existing international guidelines and standards, and developing national regulatory frameworks or measures to address the risks associated with e-commerce for all relevant stakeholders including </w:t>
      </w:r>
      <w:r w:rsidR="00BA53C6" w:rsidRPr="00D5340D">
        <w:rPr>
          <w:rStyle w:val="a"/>
          <w:kern w:val="22"/>
          <w:lang w:val="en-GB"/>
        </w:rPr>
        <w:t>i</w:t>
      </w:r>
      <w:r w:rsidR="004B6066" w:rsidRPr="00D5340D">
        <w:rPr>
          <w:rStyle w:val="a"/>
          <w:kern w:val="22"/>
          <w:lang w:val="en-GB"/>
        </w:rPr>
        <w:t xml:space="preserve">ndigenous </w:t>
      </w:r>
      <w:r w:rsidR="00BA53C6" w:rsidRPr="00D5340D">
        <w:rPr>
          <w:rStyle w:val="a"/>
          <w:kern w:val="22"/>
          <w:lang w:val="en-GB"/>
        </w:rPr>
        <w:t>p</w:t>
      </w:r>
      <w:r w:rsidR="004B6066" w:rsidRPr="00D5340D">
        <w:rPr>
          <w:rStyle w:val="a"/>
          <w:kern w:val="22"/>
          <w:lang w:val="en-GB"/>
        </w:rPr>
        <w:t xml:space="preserve">eoples and </w:t>
      </w:r>
      <w:r w:rsidR="00BA53C6" w:rsidRPr="00D5340D">
        <w:rPr>
          <w:rStyle w:val="a"/>
          <w:kern w:val="22"/>
          <w:lang w:val="en-GB"/>
        </w:rPr>
        <w:t>l</w:t>
      </w:r>
      <w:r w:rsidR="004B6066" w:rsidRPr="00D5340D">
        <w:rPr>
          <w:rStyle w:val="a"/>
          <w:kern w:val="22"/>
          <w:lang w:val="en-GB"/>
        </w:rPr>
        <w:t xml:space="preserve">ocal </w:t>
      </w:r>
      <w:r w:rsidR="00BA53C6" w:rsidRPr="00D5340D">
        <w:rPr>
          <w:rStyle w:val="a"/>
          <w:kern w:val="22"/>
          <w:lang w:val="en-GB"/>
        </w:rPr>
        <w:t>c</w:t>
      </w:r>
      <w:r w:rsidR="004B6066" w:rsidRPr="00D5340D">
        <w:rPr>
          <w:rStyle w:val="a"/>
          <w:kern w:val="22"/>
          <w:lang w:val="en-GB"/>
        </w:rPr>
        <w:t>ommunities</w:t>
      </w:r>
      <w:r w:rsidR="00986F24" w:rsidRPr="00D5340D">
        <w:rPr>
          <w:rStyle w:val="a"/>
          <w:kern w:val="22"/>
          <w:lang w:val="en-GB"/>
        </w:rPr>
        <w:t>;</w:t>
      </w:r>
    </w:p>
    <w:p w14:paraId="24B28F2D" w14:textId="67475822" w:rsidR="004B6066" w:rsidRPr="00D5340D" w:rsidRDefault="00F908C5" w:rsidP="00D5340D">
      <w:pPr>
        <w:pStyle w:val="a0"/>
        <w:numPr>
          <w:ilvl w:val="1"/>
          <w:numId w:val="16"/>
        </w:numPr>
        <w:suppressLineNumbers/>
        <w:suppressAutoHyphens/>
        <w:spacing w:before="120" w:after="120"/>
        <w:ind w:left="0" w:firstLine="709"/>
        <w:rPr>
          <w:rStyle w:val="a"/>
          <w:kern w:val="22"/>
          <w:lang w:val="en-GB"/>
        </w:rPr>
      </w:pPr>
      <w:r w:rsidRPr="00D5340D">
        <w:rPr>
          <w:rStyle w:val="a"/>
          <w:kern w:val="22"/>
          <w:lang w:val="en-GB"/>
        </w:rPr>
        <w:t>E</w:t>
      </w:r>
      <w:r w:rsidR="004B6066" w:rsidRPr="00D5340D">
        <w:rPr>
          <w:rStyle w:val="a"/>
          <w:kern w:val="22"/>
          <w:lang w:val="en-GB"/>
        </w:rPr>
        <w:t xml:space="preserve">xpand the concept of </w:t>
      </w:r>
      <w:r w:rsidR="00E86EED" w:rsidRPr="00D5340D">
        <w:rPr>
          <w:rStyle w:val="a"/>
          <w:kern w:val="22"/>
          <w:lang w:val="en-GB"/>
        </w:rPr>
        <w:t>“a</w:t>
      </w:r>
      <w:r w:rsidR="004B6066" w:rsidRPr="00D5340D">
        <w:rPr>
          <w:rStyle w:val="a"/>
          <w:kern w:val="22"/>
          <w:lang w:val="en-GB"/>
        </w:rPr>
        <w:t xml:space="preserve">uthorized </w:t>
      </w:r>
      <w:r w:rsidR="00E86EED" w:rsidRPr="00D5340D">
        <w:rPr>
          <w:rStyle w:val="a"/>
          <w:kern w:val="22"/>
          <w:lang w:val="en-GB"/>
        </w:rPr>
        <w:t>e</w:t>
      </w:r>
      <w:r w:rsidR="004B6066" w:rsidRPr="00D5340D">
        <w:rPr>
          <w:rStyle w:val="a"/>
          <w:kern w:val="22"/>
          <w:lang w:val="en-GB"/>
        </w:rPr>
        <w:t xml:space="preserve">conomic </w:t>
      </w:r>
      <w:r w:rsidR="00E86EED" w:rsidRPr="00D5340D">
        <w:rPr>
          <w:rStyle w:val="a"/>
          <w:kern w:val="22"/>
          <w:lang w:val="en-GB"/>
        </w:rPr>
        <w:t>o</w:t>
      </w:r>
      <w:r w:rsidR="004B6066" w:rsidRPr="00D5340D">
        <w:rPr>
          <w:rStyle w:val="a"/>
          <w:kern w:val="22"/>
          <w:lang w:val="en-GB"/>
        </w:rPr>
        <w:t>perators</w:t>
      </w:r>
      <w:r w:rsidR="00E86EED" w:rsidRPr="00D5340D">
        <w:rPr>
          <w:rStyle w:val="a"/>
          <w:kern w:val="22"/>
          <w:lang w:val="en-GB"/>
        </w:rPr>
        <w:t>”</w:t>
      </w:r>
      <w:r w:rsidR="00AF2897" w:rsidRPr="00D5340D">
        <w:rPr>
          <w:rStyle w:val="FootnoteReference"/>
          <w:kern w:val="22"/>
          <w:lang w:val="en-GB"/>
        </w:rPr>
        <w:footnoteReference w:id="6"/>
      </w:r>
      <w:r w:rsidR="004B6066" w:rsidRPr="00D5340D">
        <w:rPr>
          <w:rStyle w:val="a"/>
          <w:kern w:val="22"/>
          <w:lang w:val="en-GB"/>
        </w:rPr>
        <w:t xml:space="preserve"> (AEO); trusted trader to cross-border e-commerce and include invasive alien species risks in AEO criteria and requirements. Implementing AEO and trusted trader programmes in the e-commerce environment for postal operators, express carriers and e-platforms which would result in a lower frequency of inspections</w:t>
      </w:r>
      <w:r w:rsidR="00986F24" w:rsidRPr="00D5340D">
        <w:rPr>
          <w:rStyle w:val="a"/>
          <w:kern w:val="22"/>
          <w:lang w:val="en-GB"/>
        </w:rPr>
        <w:t>;</w:t>
      </w:r>
    </w:p>
    <w:p w14:paraId="712B7574" w14:textId="09C29A76" w:rsidR="004B6066" w:rsidRPr="00D5340D" w:rsidRDefault="00F908C5" w:rsidP="00D5340D">
      <w:pPr>
        <w:pStyle w:val="a0"/>
        <w:numPr>
          <w:ilvl w:val="1"/>
          <w:numId w:val="16"/>
        </w:numPr>
        <w:suppressLineNumbers/>
        <w:suppressAutoHyphens/>
        <w:spacing w:before="120" w:after="120"/>
        <w:ind w:left="0" w:firstLine="709"/>
        <w:rPr>
          <w:rStyle w:val="a"/>
          <w:color w:val="auto"/>
          <w:kern w:val="22"/>
          <w:szCs w:val="24"/>
          <w:bdr w:val="none" w:sz="0" w:space="0" w:color="auto"/>
          <w:lang w:val="en-GB"/>
        </w:rPr>
      </w:pPr>
      <w:r w:rsidRPr="00D5340D">
        <w:rPr>
          <w:rStyle w:val="a"/>
          <w:kern w:val="22"/>
          <w:lang w:val="en-GB"/>
        </w:rPr>
        <w:t>E</w:t>
      </w:r>
      <w:r w:rsidR="004B6066" w:rsidRPr="00D5340D">
        <w:rPr>
          <w:rStyle w:val="a"/>
          <w:kern w:val="22"/>
          <w:lang w:val="en-GB"/>
        </w:rPr>
        <w:t>stablish frameworks that allow for the advanced electronic exchange of data between all parties involved in the international supply chain and use these data to triage packages and determine the level of inspection needed (risk-based inspection)</w:t>
      </w:r>
      <w:r w:rsidR="00986F24" w:rsidRPr="00D5340D">
        <w:rPr>
          <w:rStyle w:val="a"/>
          <w:kern w:val="22"/>
          <w:lang w:val="en-GB"/>
        </w:rPr>
        <w:t>.</w:t>
      </w:r>
    </w:p>
    <w:p w14:paraId="2B45E79E" w14:textId="09AC5EE9" w:rsidR="004B6066" w:rsidRPr="00D5340D" w:rsidRDefault="002B747F" w:rsidP="00D5340D">
      <w:pPr>
        <w:pStyle w:val="a0"/>
        <w:numPr>
          <w:ilvl w:val="2"/>
          <w:numId w:val="5"/>
        </w:numPr>
        <w:suppressLineNumbers/>
        <w:suppressAutoHyphens/>
        <w:spacing w:before="120" w:after="120"/>
        <w:rPr>
          <w:rStyle w:val="a"/>
          <w:b/>
          <w:kern w:val="22"/>
          <w:lang w:val="en-GB"/>
        </w:rPr>
      </w:pPr>
      <w:r w:rsidRPr="00D5340D">
        <w:rPr>
          <w:rStyle w:val="a"/>
          <w:b/>
          <w:kern w:val="22"/>
          <w:lang w:val="en-GB"/>
        </w:rPr>
        <w:t>Suggested actions for</w:t>
      </w:r>
      <w:r w:rsidR="004B6066" w:rsidRPr="00D5340D">
        <w:rPr>
          <w:rStyle w:val="a"/>
          <w:b/>
          <w:kern w:val="22"/>
          <w:lang w:val="en-GB"/>
        </w:rPr>
        <w:t xml:space="preserve"> </w:t>
      </w:r>
      <w:bookmarkStart w:id="6" w:name="_Hlk27157610"/>
      <w:r w:rsidR="004B6066" w:rsidRPr="00D5340D">
        <w:rPr>
          <w:rStyle w:val="a"/>
          <w:b/>
          <w:kern w:val="22"/>
          <w:lang w:val="en-GB"/>
        </w:rPr>
        <w:t>relevant international expert organizations</w:t>
      </w:r>
      <w:bookmarkEnd w:id="6"/>
    </w:p>
    <w:p w14:paraId="7C91660B" w14:textId="77777777" w:rsidR="00986F24" w:rsidRPr="00D5340D" w:rsidRDefault="00986F24" w:rsidP="00D5340D">
      <w:pPr>
        <w:pStyle w:val="a0"/>
        <w:numPr>
          <w:ilvl w:val="0"/>
          <w:numId w:val="16"/>
        </w:numPr>
        <w:suppressLineNumbers/>
        <w:suppressAutoHyphens/>
        <w:spacing w:before="120" w:after="120"/>
        <w:ind w:left="0" w:firstLine="0"/>
        <w:rPr>
          <w:rStyle w:val="a"/>
          <w:kern w:val="22"/>
          <w:lang w:val="en-GB"/>
        </w:rPr>
      </w:pPr>
      <w:r w:rsidRPr="00D5340D">
        <w:rPr>
          <w:rStyle w:val="a"/>
          <w:kern w:val="22"/>
          <w:lang w:val="en-GB"/>
        </w:rPr>
        <w:t>Relevant international expert organizations:</w:t>
      </w:r>
    </w:p>
    <w:p w14:paraId="33D35145" w14:textId="02927646" w:rsidR="004B6066" w:rsidRPr="00D5340D" w:rsidRDefault="004B6066" w:rsidP="00D5340D">
      <w:pPr>
        <w:pStyle w:val="a0"/>
        <w:numPr>
          <w:ilvl w:val="1"/>
          <w:numId w:val="16"/>
        </w:numPr>
        <w:suppressLineNumbers/>
        <w:suppressAutoHyphens/>
        <w:spacing w:before="120" w:after="120"/>
        <w:ind w:left="0" w:firstLine="709"/>
        <w:rPr>
          <w:rStyle w:val="a"/>
          <w:kern w:val="22"/>
          <w:lang w:val="en-GB"/>
        </w:rPr>
      </w:pPr>
      <w:r w:rsidRPr="00D5340D">
        <w:rPr>
          <w:rStyle w:val="a"/>
          <w:kern w:val="22"/>
          <w:lang w:val="en-GB"/>
        </w:rPr>
        <w:t xml:space="preserve">Should raise awareness among international organizations and e-commerce stakeholders about import/export requirements and what can be done to minimize the risk of introduction and spread of alien </w:t>
      </w:r>
      <w:r w:rsidRPr="00D5340D">
        <w:rPr>
          <w:kern w:val="22"/>
          <w:lang w:val="en-GB"/>
        </w:rPr>
        <w:t xml:space="preserve">and potentially invasive </w:t>
      </w:r>
      <w:r w:rsidRPr="00D5340D">
        <w:rPr>
          <w:rStyle w:val="a"/>
          <w:kern w:val="22"/>
          <w:lang w:val="en-GB"/>
        </w:rPr>
        <w:t>species associated with e-commerce</w:t>
      </w:r>
      <w:r w:rsidR="00986F24" w:rsidRPr="00D5340D">
        <w:rPr>
          <w:rStyle w:val="a"/>
          <w:kern w:val="22"/>
          <w:lang w:val="en-GB"/>
        </w:rPr>
        <w:t>;</w:t>
      </w:r>
    </w:p>
    <w:p w14:paraId="3A331CB9" w14:textId="41401038" w:rsidR="0072312B" w:rsidRPr="00D5340D" w:rsidRDefault="004B6066" w:rsidP="00D5340D">
      <w:pPr>
        <w:pStyle w:val="a0"/>
        <w:numPr>
          <w:ilvl w:val="1"/>
          <w:numId w:val="16"/>
        </w:numPr>
        <w:suppressLineNumbers/>
        <w:suppressAutoHyphens/>
        <w:spacing w:before="120" w:after="120"/>
        <w:ind w:left="0" w:firstLine="709"/>
        <w:rPr>
          <w:kern w:val="22"/>
        </w:rPr>
      </w:pPr>
      <w:r w:rsidRPr="00D5340D">
        <w:rPr>
          <w:rStyle w:val="a"/>
          <w:kern w:val="22"/>
          <w:lang w:val="en-GB"/>
        </w:rPr>
        <w:t xml:space="preserve">Building on </w:t>
      </w:r>
      <w:r w:rsidR="00F0570A" w:rsidRPr="00D5340D">
        <w:rPr>
          <w:rStyle w:val="a"/>
          <w:kern w:val="22"/>
          <w:lang w:val="en-GB"/>
        </w:rPr>
        <w:t xml:space="preserve">such </w:t>
      </w:r>
      <w:r w:rsidRPr="00D5340D">
        <w:rPr>
          <w:rStyle w:val="a"/>
          <w:kern w:val="22"/>
          <w:lang w:val="en-GB"/>
        </w:rPr>
        <w:t>frameworks as EICAT</w:t>
      </w:r>
      <w:r w:rsidR="00F31C90" w:rsidRPr="00D5340D">
        <w:rPr>
          <w:rStyle w:val="a"/>
          <w:kern w:val="22"/>
          <w:lang w:val="en-GB"/>
        </w:rPr>
        <w:t>,</w:t>
      </w:r>
      <w:r w:rsidRPr="00D5340D">
        <w:rPr>
          <w:rStyle w:val="FootnoteReference"/>
          <w:kern w:val="22"/>
          <w:lang w:val="en-GB"/>
        </w:rPr>
        <w:footnoteReference w:id="7"/>
      </w:r>
      <w:r w:rsidRPr="00D5340D">
        <w:rPr>
          <w:rStyle w:val="a"/>
          <w:kern w:val="22"/>
          <w:lang w:val="en-GB"/>
        </w:rPr>
        <w:t xml:space="preserve"> establish an international invasive alien species risk-based labelling system, to be used for all species sold via e-commerce and provide guidance on the handling and care of organisms. </w:t>
      </w:r>
      <w:r w:rsidR="004328A2" w:rsidRPr="00D5340D">
        <w:rPr>
          <w:rStyle w:val="a"/>
          <w:kern w:val="22"/>
          <w:lang w:val="en-GB"/>
        </w:rPr>
        <w:t>O</w:t>
      </w:r>
      <w:r w:rsidRPr="00D5340D">
        <w:rPr>
          <w:rStyle w:val="a"/>
          <w:kern w:val="22"/>
          <w:lang w:val="en-GB"/>
        </w:rPr>
        <w:t>n consignments of live alien species</w:t>
      </w:r>
      <w:r w:rsidR="004328A2" w:rsidRPr="00D5340D">
        <w:rPr>
          <w:rStyle w:val="a"/>
          <w:kern w:val="22"/>
          <w:lang w:val="en-GB"/>
        </w:rPr>
        <w:t>,</w:t>
      </w:r>
      <w:r w:rsidRPr="00D5340D">
        <w:rPr>
          <w:rStyle w:val="a"/>
          <w:kern w:val="22"/>
          <w:lang w:val="en-GB"/>
        </w:rPr>
        <w:t xml:space="preserve"> </w:t>
      </w:r>
      <w:r w:rsidR="004328A2" w:rsidRPr="00D5340D">
        <w:rPr>
          <w:rStyle w:val="a"/>
          <w:kern w:val="22"/>
          <w:lang w:val="en-GB"/>
        </w:rPr>
        <w:t xml:space="preserve">such labelling </w:t>
      </w:r>
      <w:r w:rsidRPr="00D5340D">
        <w:rPr>
          <w:rStyle w:val="a"/>
          <w:kern w:val="22"/>
          <w:lang w:val="en-GB"/>
        </w:rPr>
        <w:t>should include information to enable identification of hazards for biodiversity and the identification of species or lower taxa (e.g., scientific name, taxonomic serial number or its equivalent).</w:t>
      </w:r>
    </w:p>
    <w:p w14:paraId="4E4C5FE0" w14:textId="77777777" w:rsidR="00000000" w:rsidRPr="00D5340D" w:rsidRDefault="009337D5" w:rsidP="00D5340D">
      <w:pPr>
        <w:suppressLineNumbers/>
        <w:suppressAutoHyphens/>
        <w:rPr>
          <w:kern w:val="22"/>
          <w:szCs w:val="22"/>
        </w:rPr>
        <w:sectPr w:rsidR="00000000" w:rsidRPr="00D5340D">
          <w:pgSz w:w="12240" w:h="15840"/>
          <w:pgMar w:top="1440" w:right="1440" w:bottom="1440" w:left="1440" w:header="708" w:footer="708" w:gutter="0"/>
          <w:cols w:space="708"/>
          <w:docGrid w:linePitch="360"/>
        </w:sectPr>
      </w:pPr>
    </w:p>
    <w:p w14:paraId="1EC1E511" w14:textId="0F7D6D82" w:rsidR="003D4D01" w:rsidRPr="00D5340D" w:rsidRDefault="003D4D01" w:rsidP="00D5340D">
      <w:pPr>
        <w:suppressLineNumbers/>
        <w:suppressAutoHyphens/>
        <w:spacing w:after="120"/>
        <w:jc w:val="center"/>
        <w:outlineLvl w:val="0"/>
        <w:rPr>
          <w:i/>
          <w:snapToGrid w:val="0"/>
          <w:kern w:val="22"/>
          <w:szCs w:val="22"/>
        </w:rPr>
      </w:pPr>
      <w:r w:rsidRPr="00D5340D">
        <w:rPr>
          <w:i/>
          <w:snapToGrid w:val="0"/>
          <w:kern w:val="22"/>
          <w:szCs w:val="22"/>
        </w:rPr>
        <w:lastRenderedPageBreak/>
        <w:t>Annex V</w:t>
      </w:r>
    </w:p>
    <w:p w14:paraId="02E0CDEF" w14:textId="0A31AEAB" w:rsidR="00777217" w:rsidRPr="00D5340D" w:rsidRDefault="00D3609A" w:rsidP="00D5340D">
      <w:pPr>
        <w:pStyle w:val="a0"/>
        <w:suppressLineNumbers/>
        <w:suppressAutoHyphens/>
        <w:spacing w:before="120" w:after="120"/>
        <w:jc w:val="center"/>
        <w:rPr>
          <w:rStyle w:val="a"/>
          <w:b/>
          <w:spacing w:val="-2"/>
          <w:kern w:val="22"/>
          <w:lang w:val="en-GB"/>
        </w:rPr>
      </w:pPr>
      <w:r w:rsidRPr="00D5340D">
        <w:rPr>
          <w:rStyle w:val="a"/>
          <w:b/>
          <w:kern w:val="22"/>
          <w:lang w:val="en-GB"/>
        </w:rPr>
        <w:t>ADVICE PURSUANT TO DECISION 14/11, ANNEX II, PARAGRAPH 1(C) “</w:t>
      </w:r>
      <w:r w:rsidRPr="00D5340D">
        <w:rPr>
          <w:rStyle w:val="a"/>
          <w:b/>
          <w:spacing w:val="-2"/>
          <w:kern w:val="22"/>
          <w:lang w:val="en-GB"/>
        </w:rPr>
        <w:t>METHODS, TOOLS AND STRATEGIES FOR THE MANAGEMENT OF INVASIVE ALIEN SPECIES AS IT RELATES TO PREVENTION OF POTENTIAL RISKS ARISING FROM CLIMATE CHANGE AND ASSOCIATED NATURAL DISASTERS AND LAND USE CHANGES”</w:t>
      </w:r>
    </w:p>
    <w:p w14:paraId="05490B64" w14:textId="61F90D80" w:rsidR="00777217" w:rsidRPr="00D5340D" w:rsidRDefault="00EE6B32" w:rsidP="00D5340D">
      <w:pPr>
        <w:keepNext/>
        <w:suppressLineNumbers/>
        <w:pBdr>
          <w:top w:val="nil"/>
          <w:left w:val="nil"/>
          <w:bottom w:val="nil"/>
          <w:right w:val="nil"/>
          <w:between w:val="nil"/>
        </w:pBdr>
        <w:tabs>
          <w:tab w:val="left" w:pos="426"/>
        </w:tabs>
        <w:suppressAutoHyphens/>
        <w:spacing w:before="120" w:after="120"/>
        <w:jc w:val="center"/>
        <w:rPr>
          <w:b/>
          <w:bCs/>
          <w:iCs/>
          <w:color w:val="000000"/>
          <w:kern w:val="22"/>
        </w:rPr>
      </w:pPr>
      <w:r w:rsidRPr="00D5340D">
        <w:rPr>
          <w:b/>
          <w:bCs/>
          <w:iCs/>
          <w:color w:val="000000"/>
          <w:kern w:val="22"/>
        </w:rPr>
        <w:t>A.</w:t>
      </w:r>
      <w:r w:rsidRPr="00D5340D">
        <w:rPr>
          <w:b/>
          <w:bCs/>
          <w:iCs/>
          <w:color w:val="000000"/>
          <w:kern w:val="22"/>
        </w:rPr>
        <w:tab/>
      </w:r>
      <w:r w:rsidR="00777217" w:rsidRPr="00D5340D">
        <w:rPr>
          <w:b/>
          <w:bCs/>
          <w:iCs/>
          <w:color w:val="000000"/>
          <w:kern w:val="22"/>
        </w:rPr>
        <w:t>Prediction</w:t>
      </w:r>
    </w:p>
    <w:p w14:paraId="63AFFFC5" w14:textId="71968AAE" w:rsidR="00586EF0" w:rsidRPr="00D5340D" w:rsidRDefault="00777217" w:rsidP="00D5340D">
      <w:pPr>
        <w:pStyle w:val="ListParagraph"/>
        <w:keepNext/>
        <w:numPr>
          <w:ilvl w:val="0"/>
          <w:numId w:val="17"/>
        </w:numPr>
        <w:suppressLineNumbers/>
        <w:pBdr>
          <w:top w:val="nil"/>
          <w:left w:val="nil"/>
          <w:bottom w:val="nil"/>
          <w:right w:val="nil"/>
          <w:between w:val="nil"/>
        </w:pBdr>
        <w:suppressAutoHyphens/>
        <w:spacing w:before="120" w:after="120"/>
        <w:ind w:left="0" w:hanging="11"/>
        <w:contextualSpacing w:val="0"/>
        <w:rPr>
          <w:color w:val="000000"/>
          <w:kern w:val="22"/>
          <w:u w:val="single"/>
        </w:rPr>
      </w:pPr>
      <w:r w:rsidRPr="00D5340D">
        <w:rPr>
          <w:kern w:val="22"/>
        </w:rPr>
        <w:t xml:space="preserve">Managing the impacts of invasive alien species </w:t>
      </w:r>
      <w:r w:rsidR="000C79D4" w:rsidRPr="00D5340D">
        <w:rPr>
          <w:kern w:val="22"/>
        </w:rPr>
        <w:t xml:space="preserve">on </w:t>
      </w:r>
      <w:r w:rsidRPr="00D5340D">
        <w:rPr>
          <w:kern w:val="22"/>
        </w:rPr>
        <w:t xml:space="preserve">biodiversity and ecosystem services requires knowledge </w:t>
      </w:r>
      <w:r w:rsidR="000F1923" w:rsidRPr="00D5340D">
        <w:rPr>
          <w:kern w:val="22"/>
        </w:rPr>
        <w:t xml:space="preserve">of the </w:t>
      </w:r>
      <w:proofErr w:type="gramStart"/>
      <w:r w:rsidR="000F1923" w:rsidRPr="00D5340D">
        <w:rPr>
          <w:kern w:val="22"/>
        </w:rPr>
        <w:t>manner in which</w:t>
      </w:r>
      <w:proofErr w:type="gramEnd"/>
      <w:r w:rsidR="000F1923" w:rsidRPr="00D5340D">
        <w:rPr>
          <w:kern w:val="22"/>
        </w:rPr>
        <w:t xml:space="preserve"> the</w:t>
      </w:r>
      <w:r w:rsidRPr="00D5340D">
        <w:rPr>
          <w:kern w:val="22"/>
        </w:rPr>
        <w:t xml:space="preserve"> actual and potential impact will vary </w:t>
      </w:r>
      <w:r w:rsidR="00D02BE5" w:rsidRPr="00D5340D">
        <w:rPr>
          <w:kern w:val="22"/>
        </w:rPr>
        <w:t xml:space="preserve">as a result of </w:t>
      </w:r>
      <w:r w:rsidR="00CB3913" w:rsidRPr="00D5340D">
        <w:rPr>
          <w:kern w:val="22"/>
        </w:rPr>
        <w:t xml:space="preserve">climate change </w:t>
      </w:r>
      <w:r w:rsidR="00100ED6" w:rsidRPr="00D5340D">
        <w:rPr>
          <w:kern w:val="22"/>
        </w:rPr>
        <w:t>so that</w:t>
      </w:r>
      <w:r w:rsidRPr="00D5340D">
        <w:rPr>
          <w:kern w:val="22"/>
        </w:rPr>
        <w:t xml:space="preserve"> management priorities </w:t>
      </w:r>
      <w:r w:rsidR="00100ED6" w:rsidRPr="00D5340D">
        <w:rPr>
          <w:kern w:val="22"/>
        </w:rPr>
        <w:t xml:space="preserve">can be altered </w:t>
      </w:r>
      <w:r w:rsidRPr="00D5340D">
        <w:rPr>
          <w:kern w:val="22"/>
        </w:rPr>
        <w:t>accordingly.</w:t>
      </w:r>
    </w:p>
    <w:p w14:paraId="584E21C5" w14:textId="0EEFCCC7" w:rsidR="00777217" w:rsidRPr="00D5340D" w:rsidRDefault="00586EF0" w:rsidP="00D5340D">
      <w:pPr>
        <w:pStyle w:val="ListParagraph"/>
        <w:keepNext/>
        <w:numPr>
          <w:ilvl w:val="0"/>
          <w:numId w:val="17"/>
        </w:numPr>
        <w:suppressLineNumbers/>
        <w:pBdr>
          <w:top w:val="nil"/>
          <w:left w:val="nil"/>
          <w:bottom w:val="nil"/>
          <w:right w:val="nil"/>
          <w:between w:val="nil"/>
        </w:pBdr>
        <w:suppressAutoHyphens/>
        <w:spacing w:before="120" w:after="120"/>
        <w:ind w:left="0" w:hanging="11"/>
        <w:contextualSpacing w:val="0"/>
        <w:rPr>
          <w:color w:val="000000"/>
          <w:kern w:val="22"/>
          <w:u w:val="single"/>
        </w:rPr>
      </w:pPr>
      <w:r w:rsidRPr="00D5340D">
        <w:rPr>
          <w:kern w:val="22"/>
        </w:rPr>
        <w:t>States,</w:t>
      </w:r>
      <w:r w:rsidR="00777217" w:rsidRPr="00D5340D">
        <w:rPr>
          <w:kern w:val="22"/>
        </w:rPr>
        <w:t xml:space="preserve"> organizations and other stakeholders are </w:t>
      </w:r>
      <w:r w:rsidRPr="00D5340D">
        <w:rPr>
          <w:kern w:val="22"/>
        </w:rPr>
        <w:t xml:space="preserve">strongly </w:t>
      </w:r>
      <w:r w:rsidR="00781C99" w:rsidRPr="00D5340D">
        <w:rPr>
          <w:kern w:val="22"/>
        </w:rPr>
        <w:t>encouraged</w:t>
      </w:r>
      <w:r w:rsidR="00777217" w:rsidRPr="00D5340D">
        <w:rPr>
          <w:kern w:val="22"/>
        </w:rPr>
        <w:t>:</w:t>
      </w:r>
    </w:p>
    <w:p w14:paraId="48725882" w14:textId="46D73F39" w:rsidR="00777217" w:rsidRPr="00D5340D" w:rsidRDefault="00B2655B" w:rsidP="00D5340D">
      <w:pPr>
        <w:numPr>
          <w:ilvl w:val="0"/>
          <w:numId w:val="9"/>
        </w:numPr>
        <w:suppressLineNumbers/>
        <w:suppressAutoHyphens/>
        <w:spacing w:before="120" w:after="120"/>
        <w:ind w:left="0" w:firstLine="720"/>
        <w:rPr>
          <w:kern w:val="22"/>
        </w:rPr>
      </w:pPr>
      <w:r w:rsidRPr="00D5340D">
        <w:rPr>
          <w:kern w:val="22"/>
        </w:rPr>
        <w:t>To u</w:t>
      </w:r>
      <w:r w:rsidR="00777217" w:rsidRPr="00D5340D">
        <w:rPr>
          <w:kern w:val="22"/>
        </w:rPr>
        <w:t xml:space="preserve">ndertake horizon scanning to forecast/predict future changes in actual and potential risks and impacts of invasive alien species </w:t>
      </w:r>
      <w:r w:rsidR="004307F8" w:rsidRPr="00D5340D">
        <w:rPr>
          <w:kern w:val="22"/>
        </w:rPr>
        <w:t xml:space="preserve">arising from </w:t>
      </w:r>
      <w:r w:rsidR="00777217" w:rsidRPr="00D5340D">
        <w:rPr>
          <w:kern w:val="22"/>
        </w:rPr>
        <w:t>climate change</w:t>
      </w:r>
      <w:r w:rsidR="00586EF0" w:rsidRPr="00D5340D">
        <w:rPr>
          <w:kern w:val="22"/>
        </w:rPr>
        <w:t>;</w:t>
      </w:r>
    </w:p>
    <w:p w14:paraId="65BA5A2D" w14:textId="05E124F3" w:rsidR="00777217" w:rsidRPr="00D5340D" w:rsidRDefault="00B2655B" w:rsidP="00D5340D">
      <w:pPr>
        <w:numPr>
          <w:ilvl w:val="0"/>
          <w:numId w:val="9"/>
        </w:numPr>
        <w:suppressLineNumbers/>
        <w:suppressAutoHyphens/>
        <w:spacing w:before="120" w:after="120"/>
        <w:ind w:left="0" w:firstLine="720"/>
        <w:rPr>
          <w:kern w:val="22"/>
        </w:rPr>
      </w:pPr>
      <w:r w:rsidRPr="00D5340D">
        <w:rPr>
          <w:kern w:val="22"/>
        </w:rPr>
        <w:t>To i</w:t>
      </w:r>
      <w:r w:rsidR="00777217" w:rsidRPr="00D5340D">
        <w:rPr>
          <w:kern w:val="22"/>
        </w:rPr>
        <w:t xml:space="preserve">dentify changes in </w:t>
      </w:r>
      <w:r w:rsidR="007B2C29" w:rsidRPr="00D5340D">
        <w:rPr>
          <w:kern w:val="22"/>
        </w:rPr>
        <w:t>invasive alien species</w:t>
      </w:r>
      <w:r w:rsidR="00777217" w:rsidRPr="00D5340D">
        <w:rPr>
          <w:kern w:val="22"/>
        </w:rPr>
        <w:t xml:space="preserve"> pathway risks </w:t>
      </w:r>
      <w:r w:rsidR="00564009" w:rsidRPr="00D5340D">
        <w:rPr>
          <w:kern w:val="22"/>
        </w:rPr>
        <w:t>aris</w:t>
      </w:r>
      <w:r w:rsidR="004307F8" w:rsidRPr="00D5340D">
        <w:rPr>
          <w:kern w:val="22"/>
        </w:rPr>
        <w:t xml:space="preserve">ing from </w:t>
      </w:r>
      <w:r w:rsidR="005201CA" w:rsidRPr="00D5340D">
        <w:rPr>
          <w:kern w:val="22"/>
        </w:rPr>
        <w:t>c</w:t>
      </w:r>
      <w:r w:rsidR="00777217" w:rsidRPr="00D5340D">
        <w:rPr>
          <w:kern w:val="22"/>
        </w:rPr>
        <w:t xml:space="preserve">limate </w:t>
      </w:r>
      <w:r w:rsidR="005201CA" w:rsidRPr="00D5340D">
        <w:rPr>
          <w:kern w:val="22"/>
        </w:rPr>
        <w:t>c</w:t>
      </w:r>
      <w:r w:rsidR="00777217" w:rsidRPr="00D5340D">
        <w:rPr>
          <w:kern w:val="22"/>
        </w:rPr>
        <w:t>hange</w:t>
      </w:r>
      <w:r w:rsidR="00D94200" w:rsidRPr="00D5340D">
        <w:rPr>
          <w:kern w:val="22"/>
        </w:rPr>
        <w:t>. C</w:t>
      </w:r>
      <w:r w:rsidR="00777217" w:rsidRPr="00D5340D">
        <w:rPr>
          <w:kern w:val="22"/>
        </w:rPr>
        <w:t xml:space="preserve">limatically similar regions posing </w:t>
      </w:r>
      <w:r w:rsidR="00100ED6" w:rsidRPr="00D5340D">
        <w:rPr>
          <w:kern w:val="22"/>
        </w:rPr>
        <w:t xml:space="preserve">the </w:t>
      </w:r>
      <w:r w:rsidR="00777217" w:rsidRPr="00D5340D">
        <w:rPr>
          <w:kern w:val="22"/>
        </w:rPr>
        <w:t xml:space="preserve">greatest current mutual risks today are likely to change in the future along with changes in trade and </w:t>
      </w:r>
      <w:r w:rsidR="00B85309" w:rsidRPr="00D5340D">
        <w:rPr>
          <w:kern w:val="22"/>
        </w:rPr>
        <w:t xml:space="preserve">the movement of </w:t>
      </w:r>
      <w:r w:rsidR="00777217" w:rsidRPr="00D5340D">
        <w:rPr>
          <w:kern w:val="22"/>
        </w:rPr>
        <w:t>people between these regions</w:t>
      </w:r>
      <w:r w:rsidR="00586EF0" w:rsidRPr="00D5340D">
        <w:rPr>
          <w:kern w:val="22"/>
        </w:rPr>
        <w:t>;</w:t>
      </w:r>
    </w:p>
    <w:p w14:paraId="0E3CBF28" w14:textId="6C17AF4B" w:rsidR="00586EF0" w:rsidRPr="00D5340D" w:rsidRDefault="00B2655B" w:rsidP="00D5340D">
      <w:pPr>
        <w:numPr>
          <w:ilvl w:val="0"/>
          <w:numId w:val="9"/>
        </w:numPr>
        <w:suppressLineNumbers/>
        <w:suppressAutoHyphens/>
        <w:spacing w:before="120" w:after="120"/>
        <w:ind w:left="0" w:firstLine="720"/>
        <w:rPr>
          <w:kern w:val="22"/>
        </w:rPr>
      </w:pPr>
      <w:r w:rsidRPr="00D5340D">
        <w:rPr>
          <w:kern w:val="22"/>
        </w:rPr>
        <w:t>To p</w:t>
      </w:r>
      <w:r w:rsidR="00777217" w:rsidRPr="00D5340D">
        <w:rPr>
          <w:kern w:val="22"/>
        </w:rPr>
        <w:t xml:space="preserve">rioritize invasive alien species </w:t>
      </w:r>
      <w:proofErr w:type="gramStart"/>
      <w:r w:rsidR="00777217" w:rsidRPr="00D5340D">
        <w:rPr>
          <w:kern w:val="22"/>
        </w:rPr>
        <w:t xml:space="preserve">on </w:t>
      </w:r>
      <w:r w:rsidR="00C11B79" w:rsidRPr="00D5340D">
        <w:rPr>
          <w:kern w:val="22"/>
        </w:rPr>
        <w:t>the basis of</w:t>
      </w:r>
      <w:proofErr w:type="gramEnd"/>
      <w:r w:rsidR="00C11B79" w:rsidRPr="00D5340D">
        <w:rPr>
          <w:kern w:val="22"/>
        </w:rPr>
        <w:t xml:space="preserve"> </w:t>
      </w:r>
      <w:r w:rsidR="00777217" w:rsidRPr="00D5340D">
        <w:rPr>
          <w:kern w:val="22"/>
        </w:rPr>
        <w:t xml:space="preserve">potential direct and indirect impacts </w:t>
      </w:r>
      <w:r w:rsidR="00AA7B8D" w:rsidRPr="00D5340D">
        <w:rPr>
          <w:kern w:val="22"/>
        </w:rPr>
        <w:t xml:space="preserve">arising from </w:t>
      </w:r>
      <w:r w:rsidR="00777217" w:rsidRPr="00D5340D">
        <w:rPr>
          <w:kern w:val="22"/>
        </w:rPr>
        <w:t>climate change;</w:t>
      </w:r>
    </w:p>
    <w:p w14:paraId="76D1FF16" w14:textId="1B72DB3E" w:rsidR="00777217" w:rsidRPr="00D5340D" w:rsidRDefault="00B2655B" w:rsidP="00D5340D">
      <w:pPr>
        <w:numPr>
          <w:ilvl w:val="0"/>
          <w:numId w:val="9"/>
        </w:numPr>
        <w:suppressLineNumbers/>
        <w:suppressAutoHyphens/>
        <w:spacing w:before="120" w:after="120"/>
        <w:ind w:left="0" w:firstLine="720"/>
        <w:rPr>
          <w:kern w:val="22"/>
        </w:rPr>
      </w:pPr>
      <w:r w:rsidRPr="00D5340D">
        <w:rPr>
          <w:kern w:val="22"/>
        </w:rPr>
        <w:t>To i</w:t>
      </w:r>
      <w:r w:rsidR="00777217" w:rsidRPr="00D5340D">
        <w:rPr>
          <w:kern w:val="22"/>
        </w:rPr>
        <w:t>dentify additive or synergistic effects of climate change on new potential invasive alien species introductions into pristine and inva</w:t>
      </w:r>
      <w:r w:rsidR="005201CA" w:rsidRPr="00D5340D">
        <w:rPr>
          <w:kern w:val="22"/>
        </w:rPr>
        <w:t xml:space="preserve">ded </w:t>
      </w:r>
      <w:r w:rsidR="00777217" w:rsidRPr="00D5340D">
        <w:rPr>
          <w:kern w:val="22"/>
        </w:rPr>
        <w:t>communities</w:t>
      </w:r>
      <w:r w:rsidR="00586EF0" w:rsidRPr="00D5340D">
        <w:rPr>
          <w:kern w:val="22"/>
        </w:rPr>
        <w:t>;</w:t>
      </w:r>
    </w:p>
    <w:p w14:paraId="7133D86A" w14:textId="2EBC50F4" w:rsidR="00777217" w:rsidRPr="00D5340D" w:rsidRDefault="00B2655B" w:rsidP="00D5340D">
      <w:pPr>
        <w:numPr>
          <w:ilvl w:val="0"/>
          <w:numId w:val="9"/>
        </w:numPr>
        <w:suppressLineNumbers/>
        <w:suppressAutoHyphens/>
        <w:spacing w:before="120" w:after="120"/>
        <w:ind w:left="0" w:firstLine="720"/>
        <w:rPr>
          <w:kern w:val="22"/>
        </w:rPr>
      </w:pPr>
      <w:r w:rsidRPr="00D5340D">
        <w:rPr>
          <w:kern w:val="22"/>
        </w:rPr>
        <w:t>To d</w:t>
      </w:r>
      <w:r w:rsidR="00777217" w:rsidRPr="00D5340D">
        <w:rPr>
          <w:kern w:val="22"/>
        </w:rPr>
        <w:t xml:space="preserve">etermine and prioritize for action sites at </w:t>
      </w:r>
      <w:r w:rsidR="009769EA" w:rsidRPr="00D5340D">
        <w:rPr>
          <w:kern w:val="22"/>
        </w:rPr>
        <w:t xml:space="preserve">the </w:t>
      </w:r>
      <w:r w:rsidR="00777217" w:rsidRPr="00D5340D">
        <w:rPr>
          <w:kern w:val="22"/>
        </w:rPr>
        <w:t xml:space="preserve">greatest risk from </w:t>
      </w:r>
      <w:r w:rsidR="005201CA" w:rsidRPr="00D5340D">
        <w:rPr>
          <w:kern w:val="22"/>
        </w:rPr>
        <w:t>c</w:t>
      </w:r>
      <w:r w:rsidR="00777217" w:rsidRPr="00D5340D">
        <w:rPr>
          <w:kern w:val="22"/>
        </w:rPr>
        <w:t xml:space="preserve">limate </w:t>
      </w:r>
      <w:r w:rsidR="005201CA" w:rsidRPr="00D5340D">
        <w:rPr>
          <w:kern w:val="22"/>
        </w:rPr>
        <w:t>c</w:t>
      </w:r>
      <w:r w:rsidR="00777217" w:rsidRPr="00D5340D">
        <w:rPr>
          <w:kern w:val="22"/>
        </w:rPr>
        <w:t>hange and invasive alien species, including offshore and mainland islands, mountaintops and coastal environments critical for supporting threatened and endangered species</w:t>
      </w:r>
      <w:r w:rsidR="00586EF0" w:rsidRPr="00D5340D">
        <w:rPr>
          <w:kern w:val="22"/>
        </w:rPr>
        <w:t>;</w:t>
      </w:r>
    </w:p>
    <w:p w14:paraId="19BA9057" w14:textId="03E42217" w:rsidR="00586EF0" w:rsidRPr="00D5340D" w:rsidRDefault="00B2655B" w:rsidP="00D5340D">
      <w:pPr>
        <w:numPr>
          <w:ilvl w:val="0"/>
          <w:numId w:val="9"/>
        </w:numPr>
        <w:suppressLineNumbers/>
        <w:suppressAutoHyphens/>
        <w:spacing w:before="120" w:after="120"/>
        <w:ind w:left="0" w:firstLine="720"/>
        <w:rPr>
          <w:kern w:val="22"/>
        </w:rPr>
      </w:pPr>
      <w:r w:rsidRPr="00D5340D">
        <w:rPr>
          <w:kern w:val="22"/>
        </w:rPr>
        <w:t>To a</w:t>
      </w:r>
      <w:r w:rsidR="00777217" w:rsidRPr="00D5340D">
        <w:rPr>
          <w:kern w:val="22"/>
        </w:rPr>
        <w:t xml:space="preserve">pply climate models to understand the potential negative and positive impacts of invasive alien species on biodiversity and ecosystem services </w:t>
      </w:r>
      <w:r w:rsidR="0040572D" w:rsidRPr="00D5340D">
        <w:rPr>
          <w:kern w:val="22"/>
        </w:rPr>
        <w:t xml:space="preserve">arising from </w:t>
      </w:r>
      <w:r w:rsidR="00777217" w:rsidRPr="00D5340D">
        <w:rPr>
          <w:kern w:val="22"/>
        </w:rPr>
        <w:t>climate change</w:t>
      </w:r>
      <w:r w:rsidR="0040572D" w:rsidRPr="00D5340D">
        <w:rPr>
          <w:kern w:val="22"/>
        </w:rPr>
        <w:t>,</w:t>
      </w:r>
      <w:r w:rsidR="005201CA" w:rsidRPr="00D5340D">
        <w:rPr>
          <w:kern w:val="22"/>
        </w:rPr>
        <w:t xml:space="preserve"> </w:t>
      </w:r>
      <w:r w:rsidR="0040572D" w:rsidRPr="00D5340D">
        <w:rPr>
          <w:kern w:val="22"/>
        </w:rPr>
        <w:t>and to f</w:t>
      </w:r>
      <w:r w:rsidR="005201CA" w:rsidRPr="00D5340D">
        <w:rPr>
          <w:kern w:val="22"/>
        </w:rPr>
        <w:t>urther d</w:t>
      </w:r>
      <w:r w:rsidR="00777217" w:rsidRPr="00D5340D">
        <w:rPr>
          <w:kern w:val="22"/>
        </w:rPr>
        <w:t xml:space="preserve">evelop </w:t>
      </w:r>
      <w:r w:rsidR="005201CA" w:rsidRPr="00D5340D">
        <w:rPr>
          <w:kern w:val="22"/>
        </w:rPr>
        <w:t xml:space="preserve">models </w:t>
      </w:r>
      <w:r w:rsidR="00777217" w:rsidRPr="00D5340D">
        <w:rPr>
          <w:kern w:val="22"/>
        </w:rPr>
        <w:t>for use on a broad scale by developing countries</w:t>
      </w:r>
      <w:r w:rsidR="00586EF0" w:rsidRPr="00D5340D">
        <w:rPr>
          <w:kern w:val="22"/>
        </w:rPr>
        <w:t>;</w:t>
      </w:r>
    </w:p>
    <w:p w14:paraId="0BE66652" w14:textId="6FF18EF4" w:rsidR="00777217" w:rsidRPr="00D5340D" w:rsidRDefault="00B2655B" w:rsidP="00D5340D">
      <w:pPr>
        <w:pStyle w:val="ListParagraph"/>
        <w:numPr>
          <w:ilvl w:val="0"/>
          <w:numId w:val="9"/>
        </w:numPr>
        <w:suppressLineNumbers/>
        <w:suppressAutoHyphens/>
        <w:spacing w:before="120" w:after="120"/>
        <w:ind w:left="0" w:firstLine="720"/>
        <w:contextualSpacing w:val="0"/>
        <w:rPr>
          <w:kern w:val="22"/>
        </w:rPr>
      </w:pPr>
      <w:r w:rsidRPr="00D5340D">
        <w:rPr>
          <w:kern w:val="22"/>
        </w:rPr>
        <w:t>To d</w:t>
      </w:r>
      <w:r w:rsidR="00777217" w:rsidRPr="00D5340D">
        <w:rPr>
          <w:kern w:val="22"/>
        </w:rPr>
        <w:t xml:space="preserve">evelop better methods to integrate </w:t>
      </w:r>
      <w:r w:rsidR="00586EF0" w:rsidRPr="00D5340D">
        <w:rPr>
          <w:kern w:val="22"/>
        </w:rPr>
        <w:t>(i</w:t>
      </w:r>
      <w:r w:rsidR="00777217" w:rsidRPr="00D5340D">
        <w:rPr>
          <w:kern w:val="22"/>
        </w:rPr>
        <w:t>)</w:t>
      </w:r>
      <w:r w:rsidR="00511E6D" w:rsidRPr="00D5340D">
        <w:rPr>
          <w:kern w:val="22"/>
        </w:rPr>
        <w:t> </w:t>
      </w:r>
      <w:r w:rsidR="00777217" w:rsidRPr="00D5340D">
        <w:rPr>
          <w:kern w:val="22"/>
        </w:rPr>
        <w:t xml:space="preserve">climate change models, </w:t>
      </w:r>
      <w:r w:rsidR="00586EF0" w:rsidRPr="00D5340D">
        <w:rPr>
          <w:kern w:val="22"/>
        </w:rPr>
        <w:t>(ii</w:t>
      </w:r>
      <w:r w:rsidR="00777217" w:rsidRPr="00D5340D">
        <w:rPr>
          <w:kern w:val="22"/>
        </w:rPr>
        <w:t>)</w:t>
      </w:r>
      <w:r w:rsidR="00511E6D" w:rsidRPr="00D5340D">
        <w:rPr>
          <w:kern w:val="22"/>
        </w:rPr>
        <w:t> </w:t>
      </w:r>
      <w:r w:rsidR="00777217" w:rsidRPr="00D5340D">
        <w:rPr>
          <w:kern w:val="22"/>
        </w:rPr>
        <w:t xml:space="preserve">land-use scenarios and </w:t>
      </w:r>
      <w:r w:rsidR="00586EF0" w:rsidRPr="00D5340D">
        <w:rPr>
          <w:kern w:val="22"/>
        </w:rPr>
        <w:t>(iii</w:t>
      </w:r>
      <w:r w:rsidR="00777217" w:rsidRPr="00D5340D">
        <w:rPr>
          <w:kern w:val="22"/>
        </w:rPr>
        <w:t>)</w:t>
      </w:r>
      <w:r w:rsidR="00511E6D" w:rsidRPr="00D5340D">
        <w:rPr>
          <w:kern w:val="22"/>
        </w:rPr>
        <w:t> </w:t>
      </w:r>
      <w:r w:rsidR="00777217" w:rsidRPr="00D5340D">
        <w:rPr>
          <w:kern w:val="22"/>
        </w:rPr>
        <w:t xml:space="preserve">trends </w:t>
      </w:r>
      <w:r w:rsidR="005201CA" w:rsidRPr="00D5340D">
        <w:rPr>
          <w:kern w:val="22"/>
        </w:rPr>
        <w:t xml:space="preserve">in trade </w:t>
      </w:r>
      <w:r w:rsidR="00777217" w:rsidRPr="00D5340D">
        <w:rPr>
          <w:kern w:val="22"/>
        </w:rPr>
        <w:t>with invasive alien species data analysis to improve prediction capability</w:t>
      </w:r>
      <w:r w:rsidR="00586EF0" w:rsidRPr="00D5340D">
        <w:rPr>
          <w:kern w:val="22"/>
        </w:rPr>
        <w:t>;</w:t>
      </w:r>
    </w:p>
    <w:p w14:paraId="20F003C6" w14:textId="00BD044C" w:rsidR="00777217" w:rsidRPr="00D5340D" w:rsidRDefault="00B2655B" w:rsidP="00D5340D">
      <w:pPr>
        <w:numPr>
          <w:ilvl w:val="0"/>
          <w:numId w:val="9"/>
        </w:numPr>
        <w:suppressLineNumbers/>
        <w:suppressAutoHyphens/>
        <w:spacing w:before="120" w:after="120"/>
        <w:ind w:left="0" w:firstLine="720"/>
        <w:rPr>
          <w:kern w:val="22"/>
        </w:rPr>
      </w:pPr>
      <w:r w:rsidRPr="00D5340D">
        <w:rPr>
          <w:kern w:val="22"/>
        </w:rPr>
        <w:t>To d</w:t>
      </w:r>
      <w:r w:rsidR="005201CA" w:rsidRPr="00D5340D">
        <w:rPr>
          <w:kern w:val="22"/>
        </w:rPr>
        <w:t>efine</w:t>
      </w:r>
      <w:r w:rsidR="00777217" w:rsidRPr="00D5340D">
        <w:rPr>
          <w:kern w:val="22"/>
        </w:rPr>
        <w:t xml:space="preserve"> scenarios to understand where </w:t>
      </w:r>
      <w:r w:rsidR="007B2C29" w:rsidRPr="00D5340D">
        <w:rPr>
          <w:kern w:val="22"/>
        </w:rPr>
        <w:t>invasive alien species</w:t>
      </w:r>
      <w:r w:rsidR="00777217" w:rsidRPr="00D5340D">
        <w:rPr>
          <w:kern w:val="22"/>
        </w:rPr>
        <w:t xml:space="preserve"> may indirectly increase the impacts of climate change on biodiversity and ecosystem services by transforming ecosystems</w:t>
      </w:r>
      <w:r w:rsidR="00586EF0" w:rsidRPr="00D5340D">
        <w:rPr>
          <w:kern w:val="22"/>
        </w:rPr>
        <w:t>;</w:t>
      </w:r>
    </w:p>
    <w:p w14:paraId="32CD8E4F" w14:textId="73A2CACD" w:rsidR="00777217" w:rsidRPr="00D5340D" w:rsidRDefault="00B2655B" w:rsidP="00D5340D">
      <w:pPr>
        <w:numPr>
          <w:ilvl w:val="0"/>
          <w:numId w:val="9"/>
        </w:numPr>
        <w:suppressLineNumbers/>
        <w:suppressAutoHyphens/>
        <w:spacing w:before="120" w:after="120"/>
        <w:ind w:left="0" w:firstLine="720"/>
        <w:rPr>
          <w:kern w:val="22"/>
        </w:rPr>
      </w:pPr>
      <w:r w:rsidRPr="00D5340D">
        <w:rPr>
          <w:kern w:val="22"/>
        </w:rPr>
        <w:t>To m</w:t>
      </w:r>
      <w:r w:rsidR="007B2C29" w:rsidRPr="00D5340D">
        <w:rPr>
          <w:kern w:val="22"/>
        </w:rPr>
        <w:t>odify/fine-tune</w:t>
      </w:r>
      <w:r w:rsidR="00777217" w:rsidRPr="00D5340D">
        <w:rPr>
          <w:kern w:val="22"/>
        </w:rPr>
        <w:t xml:space="preserve"> </w:t>
      </w:r>
      <w:r w:rsidR="007B2C29" w:rsidRPr="00D5340D">
        <w:rPr>
          <w:kern w:val="22"/>
        </w:rPr>
        <w:t>invasive alien species</w:t>
      </w:r>
      <w:r w:rsidR="00777217" w:rsidRPr="00D5340D">
        <w:rPr>
          <w:kern w:val="22"/>
        </w:rPr>
        <w:t xml:space="preserve"> risk analysis</w:t>
      </w:r>
      <w:r w:rsidR="007B2C29" w:rsidRPr="00D5340D">
        <w:rPr>
          <w:kern w:val="22"/>
        </w:rPr>
        <w:t>,</w:t>
      </w:r>
      <w:r w:rsidR="00777217" w:rsidRPr="00D5340D">
        <w:rPr>
          <w:kern w:val="22"/>
        </w:rPr>
        <w:t xml:space="preserve"> and </w:t>
      </w:r>
      <w:r w:rsidR="007B2C29" w:rsidRPr="00D5340D">
        <w:rPr>
          <w:kern w:val="22"/>
        </w:rPr>
        <w:t xml:space="preserve">identify </w:t>
      </w:r>
      <w:r w:rsidR="00777217" w:rsidRPr="00D5340D">
        <w:rPr>
          <w:kern w:val="22"/>
        </w:rPr>
        <w:t>potential “sleeper” alien species</w:t>
      </w:r>
      <w:r w:rsidR="007B2C29" w:rsidRPr="00D5340D">
        <w:rPr>
          <w:rStyle w:val="FootnoteReference"/>
          <w:kern w:val="22"/>
        </w:rPr>
        <w:footnoteReference w:id="8"/>
      </w:r>
      <w:r w:rsidR="00777217" w:rsidRPr="00D5340D">
        <w:rPr>
          <w:kern w:val="22"/>
        </w:rPr>
        <w:t xml:space="preserve"> </w:t>
      </w:r>
      <w:r w:rsidR="005D151C" w:rsidRPr="00D5340D">
        <w:rPr>
          <w:kern w:val="22"/>
        </w:rPr>
        <w:t xml:space="preserve">(including disease vectors) </w:t>
      </w:r>
      <w:r w:rsidR="00777217" w:rsidRPr="00D5340D">
        <w:rPr>
          <w:kern w:val="22"/>
        </w:rPr>
        <w:t xml:space="preserve">that </w:t>
      </w:r>
      <w:r w:rsidR="007377CA" w:rsidRPr="00D5340D">
        <w:rPr>
          <w:kern w:val="22"/>
        </w:rPr>
        <w:t xml:space="preserve">are </w:t>
      </w:r>
      <w:r w:rsidR="00777217" w:rsidRPr="00D5340D">
        <w:rPr>
          <w:kern w:val="22"/>
        </w:rPr>
        <w:t xml:space="preserve">likely to become more invasive </w:t>
      </w:r>
      <w:r w:rsidR="000B7DB9" w:rsidRPr="00D5340D">
        <w:rPr>
          <w:kern w:val="22"/>
        </w:rPr>
        <w:t xml:space="preserve">as a result of </w:t>
      </w:r>
      <w:r w:rsidR="00777217" w:rsidRPr="00D5340D">
        <w:rPr>
          <w:kern w:val="22"/>
        </w:rPr>
        <w:t>climate change</w:t>
      </w:r>
      <w:r w:rsidR="00586EF0" w:rsidRPr="00D5340D">
        <w:rPr>
          <w:kern w:val="22"/>
        </w:rPr>
        <w:t>;</w:t>
      </w:r>
    </w:p>
    <w:p w14:paraId="12D93C34" w14:textId="59A9DDE2" w:rsidR="00777217" w:rsidRPr="00D5340D" w:rsidRDefault="00B2655B" w:rsidP="00D5340D">
      <w:pPr>
        <w:numPr>
          <w:ilvl w:val="0"/>
          <w:numId w:val="9"/>
        </w:numPr>
        <w:suppressLineNumbers/>
        <w:suppressAutoHyphens/>
        <w:spacing w:before="120" w:after="120"/>
        <w:ind w:left="0" w:firstLine="720"/>
        <w:rPr>
          <w:kern w:val="22"/>
        </w:rPr>
      </w:pPr>
      <w:r w:rsidRPr="00D5340D">
        <w:rPr>
          <w:kern w:val="22"/>
        </w:rPr>
        <w:t>To s</w:t>
      </w:r>
      <w:r w:rsidR="00777217" w:rsidRPr="00D5340D">
        <w:rPr>
          <w:kern w:val="22"/>
        </w:rPr>
        <w:t>tudy and validate identified high</w:t>
      </w:r>
      <w:r w:rsidR="000B7DB9" w:rsidRPr="00D5340D">
        <w:rPr>
          <w:kern w:val="22"/>
        </w:rPr>
        <w:t>-</w:t>
      </w:r>
      <w:r w:rsidR="00777217" w:rsidRPr="00D5340D">
        <w:rPr>
          <w:kern w:val="22"/>
        </w:rPr>
        <w:t>risk sleeper species</w:t>
      </w:r>
      <w:r w:rsidR="005D151C" w:rsidRPr="00D5340D">
        <w:rPr>
          <w:kern w:val="22"/>
        </w:rPr>
        <w:t xml:space="preserve">. This can be done </w:t>
      </w:r>
      <w:r w:rsidR="003D003E" w:rsidRPr="00D5340D">
        <w:rPr>
          <w:kern w:val="22"/>
        </w:rPr>
        <w:t xml:space="preserve">by </w:t>
      </w:r>
      <w:r w:rsidR="00777217" w:rsidRPr="00D5340D">
        <w:rPr>
          <w:kern w:val="22"/>
        </w:rPr>
        <w:t xml:space="preserve">using </w:t>
      </w:r>
      <w:r w:rsidR="000B7DB9" w:rsidRPr="00D5340D">
        <w:rPr>
          <w:kern w:val="22"/>
        </w:rPr>
        <w:t xml:space="preserve">such </w:t>
      </w:r>
      <w:r w:rsidR="00777217" w:rsidRPr="00D5340D">
        <w:rPr>
          <w:kern w:val="22"/>
        </w:rPr>
        <w:t xml:space="preserve">approaches as sentinel sites to monitor changes in abundance and impacts of such sleeper species or growing these species under containment in areas with climates </w:t>
      </w:r>
      <w:proofErr w:type="gramStart"/>
      <w:r w:rsidR="00777217" w:rsidRPr="00D5340D">
        <w:rPr>
          <w:kern w:val="22"/>
        </w:rPr>
        <w:t>similar to</w:t>
      </w:r>
      <w:proofErr w:type="gramEnd"/>
      <w:r w:rsidR="00777217" w:rsidRPr="00D5340D">
        <w:rPr>
          <w:kern w:val="22"/>
        </w:rPr>
        <w:t xml:space="preserve"> those expected in the future</w:t>
      </w:r>
      <w:r w:rsidR="00586EF0" w:rsidRPr="00D5340D">
        <w:rPr>
          <w:kern w:val="22"/>
        </w:rPr>
        <w:t>;</w:t>
      </w:r>
    </w:p>
    <w:p w14:paraId="2DF60B7B" w14:textId="1DF1972C" w:rsidR="007B2C29" w:rsidRPr="00D5340D" w:rsidRDefault="00B2655B" w:rsidP="00D5340D">
      <w:pPr>
        <w:numPr>
          <w:ilvl w:val="0"/>
          <w:numId w:val="9"/>
        </w:numPr>
        <w:suppressLineNumbers/>
        <w:suppressAutoHyphens/>
        <w:spacing w:before="120" w:after="120"/>
        <w:ind w:left="0" w:firstLine="720"/>
        <w:rPr>
          <w:kern w:val="22"/>
        </w:rPr>
      </w:pPr>
      <w:r w:rsidRPr="00D5340D">
        <w:rPr>
          <w:kern w:val="22"/>
        </w:rPr>
        <w:t>To i</w:t>
      </w:r>
      <w:r w:rsidR="00777217" w:rsidRPr="00D5340D">
        <w:rPr>
          <w:kern w:val="22"/>
        </w:rPr>
        <w:t>dentify ecological thresholds for step</w:t>
      </w:r>
      <w:r w:rsidR="009F528C" w:rsidRPr="00D5340D">
        <w:rPr>
          <w:kern w:val="22"/>
        </w:rPr>
        <w:t>-</w:t>
      </w:r>
      <w:r w:rsidR="00777217" w:rsidRPr="00D5340D">
        <w:rPr>
          <w:kern w:val="22"/>
        </w:rPr>
        <w:t>change loss of community resilience under climate change;</w:t>
      </w:r>
    </w:p>
    <w:p w14:paraId="486DE617" w14:textId="3DF26CB7" w:rsidR="00586EF0" w:rsidRPr="00D5340D" w:rsidRDefault="00B2655B" w:rsidP="00D5340D">
      <w:pPr>
        <w:numPr>
          <w:ilvl w:val="0"/>
          <w:numId w:val="9"/>
        </w:numPr>
        <w:suppressLineNumbers/>
        <w:suppressAutoHyphens/>
        <w:spacing w:before="120" w:after="120"/>
        <w:ind w:left="0" w:firstLine="720"/>
        <w:rPr>
          <w:kern w:val="22"/>
        </w:rPr>
      </w:pPr>
      <w:r w:rsidRPr="00D5340D">
        <w:rPr>
          <w:kern w:val="22"/>
        </w:rPr>
        <w:t>To i</w:t>
      </w:r>
      <w:r w:rsidR="00777217" w:rsidRPr="00D5340D">
        <w:rPr>
          <w:kern w:val="22"/>
        </w:rPr>
        <w:t xml:space="preserve">dentify invasive alien species </w:t>
      </w:r>
      <w:r w:rsidR="00642386" w:rsidRPr="00D5340D">
        <w:rPr>
          <w:kern w:val="22"/>
        </w:rPr>
        <w:t xml:space="preserve">that are </w:t>
      </w:r>
      <w:r w:rsidR="00777217" w:rsidRPr="00D5340D">
        <w:rPr>
          <w:kern w:val="22"/>
        </w:rPr>
        <w:t>likely to benefit under increased CO</w:t>
      </w:r>
      <w:r w:rsidR="00777217" w:rsidRPr="00D5340D">
        <w:rPr>
          <w:kern w:val="22"/>
          <w:vertAlign w:val="subscript"/>
        </w:rPr>
        <w:t>2</w:t>
      </w:r>
      <w:r w:rsidR="00777217" w:rsidRPr="00D5340D">
        <w:rPr>
          <w:kern w:val="22"/>
        </w:rPr>
        <w:t xml:space="preserve"> levels, extreme event frequency</w:t>
      </w:r>
      <w:r w:rsidR="00B862D8" w:rsidRPr="00D5340D">
        <w:rPr>
          <w:kern w:val="22"/>
        </w:rPr>
        <w:t>,</w:t>
      </w:r>
      <w:r w:rsidR="00777217" w:rsidRPr="00D5340D">
        <w:rPr>
          <w:kern w:val="22"/>
        </w:rPr>
        <w:t xml:space="preserve"> </w:t>
      </w:r>
      <w:r w:rsidR="00082C61" w:rsidRPr="00D5340D">
        <w:rPr>
          <w:kern w:val="22"/>
        </w:rPr>
        <w:t xml:space="preserve">fire regimes of </w:t>
      </w:r>
      <w:r w:rsidR="00777217" w:rsidRPr="00D5340D">
        <w:rPr>
          <w:kern w:val="22"/>
        </w:rPr>
        <w:t>increased frequency and intensity, high salt</w:t>
      </w:r>
      <w:r w:rsidR="00ED77D2" w:rsidRPr="00D5340D">
        <w:rPr>
          <w:kern w:val="22"/>
        </w:rPr>
        <w:t>-</w:t>
      </w:r>
      <w:r w:rsidR="00777217" w:rsidRPr="00D5340D">
        <w:rPr>
          <w:kern w:val="22"/>
        </w:rPr>
        <w:t xml:space="preserve">water incursions, </w:t>
      </w:r>
      <w:r w:rsidR="00777217" w:rsidRPr="00D5340D">
        <w:rPr>
          <w:kern w:val="22"/>
        </w:rPr>
        <w:lastRenderedPageBreak/>
        <w:t>changes in ocean currents</w:t>
      </w:r>
      <w:r w:rsidR="00586EF0" w:rsidRPr="00D5340D">
        <w:rPr>
          <w:kern w:val="22"/>
        </w:rPr>
        <w:t xml:space="preserve"> and</w:t>
      </w:r>
      <w:r w:rsidR="00777217" w:rsidRPr="00D5340D">
        <w:rPr>
          <w:kern w:val="22"/>
        </w:rPr>
        <w:t xml:space="preserve"> changes in precipitation patterns</w:t>
      </w:r>
      <w:r w:rsidR="00586EF0" w:rsidRPr="00D5340D">
        <w:rPr>
          <w:kern w:val="22"/>
        </w:rPr>
        <w:t>,</w:t>
      </w:r>
      <w:r w:rsidR="00777217" w:rsidRPr="00D5340D">
        <w:rPr>
          <w:kern w:val="22"/>
        </w:rPr>
        <w:t xml:space="preserve"> and prioritize management to prevent their spread and impacts</w:t>
      </w:r>
      <w:r w:rsidR="009F528C" w:rsidRPr="00D5340D">
        <w:rPr>
          <w:kern w:val="22"/>
        </w:rPr>
        <w:t>,</w:t>
      </w:r>
      <w:r w:rsidR="00777217" w:rsidRPr="00D5340D">
        <w:rPr>
          <w:kern w:val="22"/>
        </w:rPr>
        <w:t xml:space="preserve"> including humane methods of eradication and control;</w:t>
      </w:r>
    </w:p>
    <w:p w14:paraId="62A45297" w14:textId="18418C83" w:rsidR="00777217" w:rsidRPr="00D5340D" w:rsidRDefault="00B2655B" w:rsidP="00D5340D">
      <w:pPr>
        <w:numPr>
          <w:ilvl w:val="0"/>
          <w:numId w:val="9"/>
        </w:numPr>
        <w:suppressLineNumbers/>
        <w:suppressAutoHyphens/>
        <w:spacing w:before="120" w:after="120"/>
        <w:ind w:left="0" w:firstLine="720"/>
        <w:rPr>
          <w:kern w:val="22"/>
        </w:rPr>
      </w:pPr>
      <w:r w:rsidRPr="00D5340D">
        <w:rPr>
          <w:kern w:val="22"/>
        </w:rPr>
        <w:t>To i</w:t>
      </w:r>
      <w:r w:rsidR="00777217" w:rsidRPr="00D5340D">
        <w:rPr>
          <w:kern w:val="22"/>
        </w:rPr>
        <w:t xml:space="preserve">mprove knowledge of the risks of invasive alien species adapting to new environmental conditions, including rapid evolution </w:t>
      </w:r>
      <w:r w:rsidR="00082C61" w:rsidRPr="00D5340D">
        <w:rPr>
          <w:kern w:val="22"/>
        </w:rPr>
        <w:t>and</w:t>
      </w:r>
      <w:r w:rsidR="00777217" w:rsidRPr="00D5340D">
        <w:rPr>
          <w:kern w:val="22"/>
        </w:rPr>
        <w:t xml:space="preserve"> hybridization</w:t>
      </w:r>
      <w:r w:rsidR="00D1172B" w:rsidRPr="00D5340D">
        <w:rPr>
          <w:kern w:val="22"/>
        </w:rPr>
        <w:t>.</w:t>
      </w:r>
    </w:p>
    <w:p w14:paraId="2D6A4A31" w14:textId="25B843E0" w:rsidR="00777217" w:rsidRPr="00D5340D" w:rsidRDefault="00EE6B32" w:rsidP="00D5340D">
      <w:pPr>
        <w:keepNext/>
        <w:suppressLineNumbers/>
        <w:tabs>
          <w:tab w:val="left" w:pos="426"/>
        </w:tabs>
        <w:suppressAutoHyphens/>
        <w:spacing w:before="120" w:after="120"/>
        <w:jc w:val="center"/>
        <w:rPr>
          <w:b/>
          <w:bCs/>
          <w:iCs/>
          <w:kern w:val="22"/>
        </w:rPr>
      </w:pPr>
      <w:r w:rsidRPr="00D5340D">
        <w:rPr>
          <w:b/>
          <w:bCs/>
          <w:iCs/>
          <w:kern w:val="22"/>
        </w:rPr>
        <w:t>B.</w:t>
      </w:r>
      <w:r w:rsidRPr="00D5340D">
        <w:rPr>
          <w:b/>
          <w:bCs/>
          <w:iCs/>
          <w:kern w:val="22"/>
        </w:rPr>
        <w:tab/>
      </w:r>
      <w:r w:rsidR="00777217" w:rsidRPr="00D5340D">
        <w:rPr>
          <w:b/>
          <w:bCs/>
          <w:iCs/>
          <w:kern w:val="22"/>
        </w:rPr>
        <w:t>Planning and prevention</w:t>
      </w:r>
    </w:p>
    <w:p w14:paraId="1245D211" w14:textId="7F6572C6" w:rsidR="00491BF7" w:rsidRPr="00D5340D" w:rsidRDefault="00491BF7" w:rsidP="00D5340D">
      <w:pPr>
        <w:pStyle w:val="ListParagraph"/>
        <w:keepNext/>
        <w:numPr>
          <w:ilvl w:val="0"/>
          <w:numId w:val="17"/>
        </w:numPr>
        <w:suppressLineNumbers/>
        <w:pBdr>
          <w:top w:val="nil"/>
          <w:left w:val="nil"/>
          <w:bottom w:val="nil"/>
          <w:right w:val="nil"/>
          <w:between w:val="nil"/>
        </w:pBdr>
        <w:suppressAutoHyphens/>
        <w:spacing w:before="120" w:after="120"/>
        <w:ind w:left="0" w:hanging="11"/>
        <w:contextualSpacing w:val="0"/>
        <w:rPr>
          <w:kern w:val="22"/>
        </w:rPr>
      </w:pPr>
      <w:r w:rsidRPr="00D5340D">
        <w:rPr>
          <w:kern w:val="22"/>
        </w:rPr>
        <w:t xml:space="preserve">States are </w:t>
      </w:r>
      <w:r w:rsidR="00781C99" w:rsidRPr="00D5340D">
        <w:rPr>
          <w:kern w:val="22"/>
        </w:rPr>
        <w:t>encouraged</w:t>
      </w:r>
      <w:r w:rsidRPr="00D5340D">
        <w:rPr>
          <w:kern w:val="22"/>
        </w:rPr>
        <w:t>, in collaboration with experts:</w:t>
      </w:r>
    </w:p>
    <w:p w14:paraId="12817255" w14:textId="49C55E45" w:rsidR="00491BF7" w:rsidRPr="00D5340D" w:rsidRDefault="00491BF7" w:rsidP="00D5340D">
      <w:pPr>
        <w:pStyle w:val="ListParagraph"/>
        <w:numPr>
          <w:ilvl w:val="0"/>
          <w:numId w:val="18"/>
        </w:numPr>
        <w:suppressLineNumbers/>
        <w:suppressAutoHyphens/>
        <w:spacing w:before="120" w:after="120"/>
        <w:ind w:left="0" w:firstLine="720"/>
        <w:contextualSpacing w:val="0"/>
        <w:rPr>
          <w:kern w:val="22"/>
        </w:rPr>
      </w:pPr>
      <w:r w:rsidRPr="00D5340D">
        <w:rPr>
          <w:kern w:val="22"/>
        </w:rPr>
        <w:t>To d</w:t>
      </w:r>
      <w:r w:rsidR="00777217" w:rsidRPr="00D5340D">
        <w:rPr>
          <w:kern w:val="22"/>
        </w:rPr>
        <w:t xml:space="preserve">evelop climate change relevant risk analysis for prioritising </w:t>
      </w:r>
      <w:r w:rsidR="005D151C" w:rsidRPr="00D5340D">
        <w:rPr>
          <w:kern w:val="22"/>
        </w:rPr>
        <w:t xml:space="preserve">invasive alien species for </w:t>
      </w:r>
      <w:r w:rsidR="00777217" w:rsidRPr="00D5340D">
        <w:rPr>
          <w:kern w:val="22"/>
        </w:rPr>
        <w:t>management (e.g. fire enhancing weeds, vines, saline tolerant invaders);</w:t>
      </w:r>
    </w:p>
    <w:p w14:paraId="435C5FDA" w14:textId="28245370" w:rsidR="00777217" w:rsidRPr="00D5340D" w:rsidRDefault="00491BF7" w:rsidP="00D5340D">
      <w:pPr>
        <w:pStyle w:val="ListParagraph"/>
        <w:numPr>
          <w:ilvl w:val="0"/>
          <w:numId w:val="18"/>
        </w:numPr>
        <w:suppressLineNumbers/>
        <w:suppressAutoHyphens/>
        <w:spacing w:before="120" w:after="120"/>
        <w:ind w:left="0" w:firstLine="720"/>
        <w:contextualSpacing w:val="0"/>
        <w:rPr>
          <w:kern w:val="22"/>
        </w:rPr>
      </w:pPr>
      <w:r w:rsidRPr="00D5340D">
        <w:rPr>
          <w:kern w:val="22"/>
        </w:rPr>
        <w:t>To develop</w:t>
      </w:r>
      <w:r w:rsidR="00777217" w:rsidRPr="00D5340D">
        <w:rPr>
          <w:kern w:val="22"/>
        </w:rPr>
        <w:t xml:space="preserve"> and implement management strategies to eradicate</w:t>
      </w:r>
      <w:r w:rsidR="005D151C" w:rsidRPr="00D5340D">
        <w:rPr>
          <w:kern w:val="22"/>
        </w:rPr>
        <w:t>,</w:t>
      </w:r>
      <w:r w:rsidR="00777217" w:rsidRPr="00D5340D">
        <w:rPr>
          <w:kern w:val="22"/>
        </w:rPr>
        <w:t xml:space="preserve"> contain</w:t>
      </w:r>
      <w:r w:rsidR="005D151C" w:rsidRPr="00D5340D">
        <w:rPr>
          <w:kern w:val="22"/>
        </w:rPr>
        <w:t xml:space="preserve"> or control</w:t>
      </w:r>
      <w:r w:rsidR="00777217" w:rsidRPr="00D5340D">
        <w:rPr>
          <w:kern w:val="22"/>
        </w:rPr>
        <w:t xml:space="preserve"> high ranking sleeper species before they can respond to climate change</w:t>
      </w:r>
      <w:r w:rsidRPr="00D5340D">
        <w:rPr>
          <w:kern w:val="22"/>
        </w:rPr>
        <w:t>;</w:t>
      </w:r>
    </w:p>
    <w:p w14:paraId="6ED2FF6C" w14:textId="1F33F795" w:rsidR="00491BF7" w:rsidRPr="00D5340D" w:rsidRDefault="00491BF7" w:rsidP="00D5340D">
      <w:pPr>
        <w:pStyle w:val="ListParagraph"/>
        <w:numPr>
          <w:ilvl w:val="0"/>
          <w:numId w:val="18"/>
        </w:numPr>
        <w:suppressLineNumbers/>
        <w:suppressAutoHyphens/>
        <w:spacing w:before="120" w:after="120"/>
        <w:ind w:left="0" w:firstLine="720"/>
        <w:contextualSpacing w:val="0"/>
        <w:rPr>
          <w:kern w:val="22"/>
        </w:rPr>
      </w:pPr>
      <w:r w:rsidRPr="00D5340D">
        <w:rPr>
          <w:kern w:val="22"/>
        </w:rPr>
        <w:t>To monitor</w:t>
      </w:r>
      <w:r w:rsidR="00777217" w:rsidRPr="00D5340D">
        <w:rPr>
          <w:kern w:val="22"/>
        </w:rPr>
        <w:t xml:space="preserve"> the spread and impact of high</w:t>
      </w:r>
      <w:r w:rsidR="001D495F" w:rsidRPr="00D5340D">
        <w:rPr>
          <w:kern w:val="22"/>
        </w:rPr>
        <w:t>-</w:t>
      </w:r>
      <w:r w:rsidR="00777217" w:rsidRPr="00D5340D">
        <w:rPr>
          <w:kern w:val="22"/>
        </w:rPr>
        <w:t xml:space="preserve">ranking sleeper species, particularly in sites or regions </w:t>
      </w:r>
      <w:r w:rsidR="005D151C" w:rsidRPr="00D5340D">
        <w:rPr>
          <w:kern w:val="22"/>
        </w:rPr>
        <w:t xml:space="preserve">where </w:t>
      </w:r>
      <w:r w:rsidR="00777217" w:rsidRPr="00D5340D">
        <w:rPr>
          <w:kern w:val="22"/>
        </w:rPr>
        <w:t xml:space="preserve">biodiversity and ecosystem services </w:t>
      </w:r>
      <w:r w:rsidR="005D151C" w:rsidRPr="00D5340D">
        <w:rPr>
          <w:kern w:val="22"/>
        </w:rPr>
        <w:t xml:space="preserve">are likely to deteriorate rapidly </w:t>
      </w:r>
      <w:r w:rsidR="00777217" w:rsidRPr="00D5340D">
        <w:rPr>
          <w:kern w:val="22"/>
        </w:rPr>
        <w:t>under climate change</w:t>
      </w:r>
      <w:r w:rsidR="005D151C" w:rsidRPr="00D5340D">
        <w:rPr>
          <w:kern w:val="22"/>
        </w:rPr>
        <w:t>. B</w:t>
      </w:r>
      <w:r w:rsidR="00777217" w:rsidRPr="00D5340D">
        <w:rPr>
          <w:kern w:val="22"/>
        </w:rPr>
        <w:t>est</w:t>
      </w:r>
      <w:r w:rsidR="00137D8B" w:rsidRPr="00D5340D">
        <w:rPr>
          <w:kern w:val="22"/>
        </w:rPr>
        <w:t>-</w:t>
      </w:r>
      <w:r w:rsidR="00777217" w:rsidRPr="00D5340D">
        <w:rPr>
          <w:kern w:val="22"/>
        </w:rPr>
        <w:t>practice approaches</w:t>
      </w:r>
      <w:r w:rsidR="00CB3913" w:rsidRPr="00D5340D">
        <w:rPr>
          <w:kern w:val="22"/>
        </w:rPr>
        <w:t xml:space="preserve"> using, for example, </w:t>
      </w:r>
      <w:r w:rsidR="00777217" w:rsidRPr="00D5340D">
        <w:rPr>
          <w:kern w:val="22"/>
        </w:rPr>
        <w:t>remote sensing</w:t>
      </w:r>
      <w:r w:rsidR="00CB3913" w:rsidRPr="00D5340D">
        <w:rPr>
          <w:kern w:val="22"/>
        </w:rPr>
        <w:t xml:space="preserve"> or</w:t>
      </w:r>
      <w:r w:rsidR="00777217" w:rsidRPr="00D5340D">
        <w:rPr>
          <w:kern w:val="22"/>
        </w:rPr>
        <w:t xml:space="preserve"> sensor networks</w:t>
      </w:r>
      <w:r w:rsidR="005D151C" w:rsidRPr="00D5340D">
        <w:rPr>
          <w:kern w:val="22"/>
        </w:rPr>
        <w:t xml:space="preserve"> </w:t>
      </w:r>
      <w:r w:rsidR="00CB3913" w:rsidRPr="00D5340D">
        <w:rPr>
          <w:kern w:val="22"/>
        </w:rPr>
        <w:t>are suggested to be undertaken</w:t>
      </w:r>
      <w:r w:rsidRPr="00D5340D">
        <w:rPr>
          <w:kern w:val="22"/>
        </w:rPr>
        <w:t>;</w:t>
      </w:r>
    </w:p>
    <w:p w14:paraId="6940C370" w14:textId="50C08C04" w:rsidR="00491BF7" w:rsidRPr="00D5340D" w:rsidRDefault="00D95D6F" w:rsidP="00D5340D">
      <w:pPr>
        <w:pStyle w:val="ListParagraph"/>
        <w:numPr>
          <w:ilvl w:val="0"/>
          <w:numId w:val="18"/>
        </w:numPr>
        <w:suppressLineNumbers/>
        <w:suppressAutoHyphens/>
        <w:spacing w:before="120" w:after="120"/>
        <w:ind w:left="0" w:firstLine="720"/>
        <w:contextualSpacing w:val="0"/>
        <w:rPr>
          <w:kern w:val="22"/>
        </w:rPr>
      </w:pPr>
      <w:r w:rsidRPr="00D5340D">
        <w:rPr>
          <w:kern w:val="22"/>
        </w:rPr>
        <w:t xml:space="preserve">To minimize the potential </w:t>
      </w:r>
      <w:r w:rsidR="00F007B0" w:rsidRPr="00D5340D">
        <w:rPr>
          <w:kern w:val="22"/>
        </w:rPr>
        <w:t xml:space="preserve">of biological invasions </w:t>
      </w:r>
      <w:r w:rsidRPr="00D5340D">
        <w:rPr>
          <w:kern w:val="22"/>
        </w:rPr>
        <w:t xml:space="preserve">or develop spatial response planning for areas </w:t>
      </w:r>
      <w:r w:rsidR="00981ED8" w:rsidRPr="00D5340D">
        <w:rPr>
          <w:kern w:val="22"/>
        </w:rPr>
        <w:t xml:space="preserve">in which </w:t>
      </w:r>
      <w:r w:rsidRPr="00D5340D">
        <w:rPr>
          <w:kern w:val="22"/>
        </w:rPr>
        <w:t xml:space="preserve">communities </w:t>
      </w:r>
      <w:r w:rsidR="00981ED8" w:rsidRPr="00D5340D">
        <w:rPr>
          <w:kern w:val="22"/>
        </w:rPr>
        <w:t xml:space="preserve">are threatened </w:t>
      </w:r>
      <w:r w:rsidRPr="00D5340D">
        <w:rPr>
          <w:kern w:val="22"/>
        </w:rPr>
        <w:t xml:space="preserve">with </w:t>
      </w:r>
      <w:r w:rsidR="00080BDA" w:rsidRPr="00D5340D">
        <w:rPr>
          <w:kern w:val="22"/>
        </w:rPr>
        <w:t xml:space="preserve">a </w:t>
      </w:r>
      <w:r w:rsidRPr="00D5340D">
        <w:rPr>
          <w:kern w:val="22"/>
        </w:rPr>
        <w:t>high risk of extreme weather events (e.g, relocate zoos, botanical gardens, exotic aquaculture facilities from extreme-event-prone areas);</w:t>
      </w:r>
    </w:p>
    <w:p w14:paraId="21A1D889" w14:textId="35ECDDD7" w:rsidR="00491BF7" w:rsidRPr="00D5340D" w:rsidRDefault="00491BF7" w:rsidP="00D5340D">
      <w:pPr>
        <w:pStyle w:val="ListParagraph"/>
        <w:numPr>
          <w:ilvl w:val="0"/>
          <w:numId w:val="18"/>
        </w:numPr>
        <w:suppressLineNumbers/>
        <w:suppressAutoHyphens/>
        <w:spacing w:before="120" w:after="120"/>
        <w:ind w:left="0" w:firstLine="720"/>
        <w:contextualSpacing w:val="0"/>
        <w:rPr>
          <w:kern w:val="22"/>
        </w:rPr>
      </w:pPr>
      <w:r w:rsidRPr="00D5340D">
        <w:rPr>
          <w:kern w:val="22"/>
        </w:rPr>
        <w:t xml:space="preserve">To adapt </w:t>
      </w:r>
      <w:r w:rsidR="00777217" w:rsidRPr="00D5340D">
        <w:rPr>
          <w:kern w:val="22"/>
        </w:rPr>
        <w:t xml:space="preserve">current pathway management </w:t>
      </w:r>
      <w:r w:rsidR="00C02ADB" w:rsidRPr="00D5340D">
        <w:rPr>
          <w:kern w:val="22"/>
        </w:rPr>
        <w:t xml:space="preserve">with a view </w:t>
      </w:r>
      <w:r w:rsidR="00777217" w:rsidRPr="00D5340D">
        <w:rPr>
          <w:kern w:val="22"/>
        </w:rPr>
        <w:t xml:space="preserve">to </w:t>
      </w:r>
      <w:r w:rsidR="002F1486" w:rsidRPr="00D5340D">
        <w:rPr>
          <w:kern w:val="22"/>
        </w:rPr>
        <w:t>reduc</w:t>
      </w:r>
      <w:r w:rsidR="00C02ADB" w:rsidRPr="00D5340D">
        <w:rPr>
          <w:kern w:val="22"/>
        </w:rPr>
        <w:t>ing</w:t>
      </w:r>
      <w:r w:rsidR="002F1486" w:rsidRPr="00D5340D">
        <w:rPr>
          <w:kern w:val="22"/>
        </w:rPr>
        <w:t xml:space="preserve"> c</w:t>
      </w:r>
      <w:r w:rsidR="00777217" w:rsidRPr="00D5340D">
        <w:rPr>
          <w:kern w:val="22"/>
        </w:rPr>
        <w:t xml:space="preserve">hanges in risks </w:t>
      </w:r>
      <w:r w:rsidR="00C02ADB" w:rsidRPr="00D5340D">
        <w:rPr>
          <w:kern w:val="22"/>
        </w:rPr>
        <w:t xml:space="preserve">arising from </w:t>
      </w:r>
      <w:r w:rsidR="00777217" w:rsidRPr="00D5340D">
        <w:rPr>
          <w:kern w:val="22"/>
        </w:rPr>
        <w:t>climate</w:t>
      </w:r>
      <w:r w:rsidR="00C02ADB" w:rsidRPr="00D5340D">
        <w:rPr>
          <w:kern w:val="22"/>
        </w:rPr>
        <w:t>,</w:t>
      </w:r>
      <w:r w:rsidR="00777217" w:rsidRPr="00D5340D">
        <w:rPr>
          <w:kern w:val="22"/>
        </w:rPr>
        <w:t xml:space="preserve"> including predicted </w:t>
      </w:r>
      <w:r w:rsidR="002F1486" w:rsidRPr="00D5340D">
        <w:rPr>
          <w:kern w:val="22"/>
        </w:rPr>
        <w:t xml:space="preserve">associated </w:t>
      </w:r>
      <w:r w:rsidR="00777217" w:rsidRPr="00D5340D">
        <w:rPr>
          <w:kern w:val="22"/>
        </w:rPr>
        <w:t xml:space="preserve">changes in trade and </w:t>
      </w:r>
      <w:r w:rsidR="00C02ADB" w:rsidRPr="00D5340D">
        <w:rPr>
          <w:kern w:val="22"/>
        </w:rPr>
        <w:t xml:space="preserve">movement of </w:t>
      </w:r>
      <w:r w:rsidR="00777217" w:rsidRPr="00D5340D">
        <w:rPr>
          <w:kern w:val="22"/>
        </w:rPr>
        <w:t>people</w:t>
      </w:r>
      <w:r w:rsidRPr="00D5340D">
        <w:rPr>
          <w:kern w:val="22"/>
        </w:rPr>
        <w:t>;</w:t>
      </w:r>
    </w:p>
    <w:p w14:paraId="0B609895" w14:textId="5B0741B1" w:rsidR="00491BF7" w:rsidRPr="00D5340D" w:rsidRDefault="00491BF7" w:rsidP="00D5340D">
      <w:pPr>
        <w:pStyle w:val="ListParagraph"/>
        <w:numPr>
          <w:ilvl w:val="0"/>
          <w:numId w:val="18"/>
        </w:numPr>
        <w:suppressLineNumbers/>
        <w:suppressAutoHyphens/>
        <w:spacing w:before="120" w:after="120"/>
        <w:ind w:left="0" w:firstLine="720"/>
        <w:contextualSpacing w:val="0"/>
        <w:rPr>
          <w:kern w:val="22"/>
        </w:rPr>
      </w:pPr>
      <w:r w:rsidRPr="00D5340D">
        <w:rPr>
          <w:kern w:val="22"/>
        </w:rPr>
        <w:t>To engage</w:t>
      </w:r>
      <w:r w:rsidR="00777217" w:rsidRPr="00D5340D">
        <w:rPr>
          <w:kern w:val="22"/>
        </w:rPr>
        <w:t xml:space="preserve"> all sectors</w:t>
      </w:r>
      <w:r w:rsidR="00C02ADB" w:rsidRPr="00D5340D">
        <w:rPr>
          <w:kern w:val="22"/>
        </w:rPr>
        <w:t>,</w:t>
      </w:r>
      <w:r w:rsidR="00777217" w:rsidRPr="00D5340D">
        <w:rPr>
          <w:kern w:val="22"/>
        </w:rPr>
        <w:t xml:space="preserve"> including agriculture and public health agencies and industries</w:t>
      </w:r>
      <w:r w:rsidR="00C02ADB" w:rsidRPr="00D5340D">
        <w:rPr>
          <w:kern w:val="22"/>
        </w:rPr>
        <w:t>,</w:t>
      </w:r>
      <w:r w:rsidR="00777217" w:rsidRPr="00D5340D">
        <w:rPr>
          <w:kern w:val="22"/>
        </w:rPr>
        <w:t xml:space="preserve"> in invasive alien species planning activities where </w:t>
      </w:r>
      <w:r w:rsidR="00082C61" w:rsidRPr="00D5340D">
        <w:rPr>
          <w:kern w:val="22"/>
        </w:rPr>
        <w:t xml:space="preserve">climate change </w:t>
      </w:r>
      <w:r w:rsidR="00777217" w:rsidRPr="00D5340D">
        <w:rPr>
          <w:kern w:val="22"/>
        </w:rPr>
        <w:t>risks are cross-sectoral</w:t>
      </w:r>
      <w:r w:rsidRPr="00D5340D">
        <w:rPr>
          <w:kern w:val="22"/>
        </w:rPr>
        <w:t>;</w:t>
      </w:r>
    </w:p>
    <w:p w14:paraId="648BB5A2" w14:textId="525F7DFE" w:rsidR="00777217" w:rsidRPr="00D5340D" w:rsidRDefault="00491BF7" w:rsidP="00D5340D">
      <w:pPr>
        <w:pStyle w:val="ListParagraph"/>
        <w:numPr>
          <w:ilvl w:val="0"/>
          <w:numId w:val="18"/>
        </w:numPr>
        <w:suppressLineNumbers/>
        <w:suppressAutoHyphens/>
        <w:spacing w:before="120" w:after="120"/>
        <w:ind w:left="0" w:firstLine="720"/>
        <w:contextualSpacing w:val="0"/>
        <w:rPr>
          <w:kern w:val="22"/>
        </w:rPr>
      </w:pPr>
      <w:r w:rsidRPr="00D5340D">
        <w:rPr>
          <w:kern w:val="22"/>
        </w:rPr>
        <w:t xml:space="preserve">To raise </w:t>
      </w:r>
      <w:r w:rsidR="00777217" w:rsidRPr="00D5340D">
        <w:rPr>
          <w:kern w:val="22"/>
        </w:rPr>
        <w:t xml:space="preserve">public awareness of changing invasive alien species threats </w:t>
      </w:r>
      <w:r w:rsidR="005D49B4" w:rsidRPr="00D5340D">
        <w:rPr>
          <w:kern w:val="22"/>
        </w:rPr>
        <w:t xml:space="preserve">arising from </w:t>
      </w:r>
      <w:r w:rsidR="00777217" w:rsidRPr="00D5340D">
        <w:rPr>
          <w:kern w:val="22"/>
        </w:rPr>
        <w:t xml:space="preserve">climate change and encourage </w:t>
      </w:r>
      <w:r w:rsidR="005D49B4" w:rsidRPr="00D5340D">
        <w:rPr>
          <w:kern w:val="22"/>
        </w:rPr>
        <w:t xml:space="preserve">the </w:t>
      </w:r>
      <w:r w:rsidR="00777217" w:rsidRPr="00D5340D">
        <w:rPr>
          <w:kern w:val="22"/>
        </w:rPr>
        <w:t>participation of the public and all relevant sectors in response planning</w:t>
      </w:r>
      <w:r w:rsidR="00642386" w:rsidRPr="00D5340D">
        <w:rPr>
          <w:kern w:val="22"/>
        </w:rPr>
        <w:t>.</w:t>
      </w:r>
    </w:p>
    <w:p w14:paraId="56C29A10" w14:textId="347168EB" w:rsidR="00777217" w:rsidRPr="00D5340D" w:rsidRDefault="00EE6B32" w:rsidP="00D5340D">
      <w:pPr>
        <w:keepNext/>
        <w:suppressLineNumbers/>
        <w:tabs>
          <w:tab w:val="left" w:pos="426"/>
        </w:tabs>
        <w:suppressAutoHyphens/>
        <w:spacing w:before="120" w:after="120"/>
        <w:jc w:val="center"/>
        <w:rPr>
          <w:b/>
          <w:bCs/>
          <w:iCs/>
          <w:kern w:val="22"/>
        </w:rPr>
      </w:pPr>
      <w:r w:rsidRPr="00D5340D">
        <w:rPr>
          <w:b/>
          <w:bCs/>
          <w:iCs/>
          <w:kern w:val="22"/>
        </w:rPr>
        <w:t>C.</w:t>
      </w:r>
      <w:r w:rsidRPr="00D5340D">
        <w:rPr>
          <w:b/>
          <w:kern w:val="22"/>
        </w:rPr>
        <w:tab/>
      </w:r>
      <w:r w:rsidR="00777217" w:rsidRPr="00D5340D">
        <w:rPr>
          <w:b/>
          <w:bCs/>
          <w:iCs/>
          <w:kern w:val="22"/>
        </w:rPr>
        <w:t>Management</w:t>
      </w:r>
    </w:p>
    <w:p w14:paraId="44B956FD" w14:textId="01F8AE2D" w:rsidR="00491BF7" w:rsidRPr="00D5340D" w:rsidRDefault="00683418" w:rsidP="00D5340D">
      <w:pPr>
        <w:pStyle w:val="ListParagraph"/>
        <w:keepNext/>
        <w:numPr>
          <w:ilvl w:val="0"/>
          <w:numId w:val="17"/>
        </w:numPr>
        <w:suppressLineNumbers/>
        <w:pBdr>
          <w:top w:val="nil"/>
          <w:left w:val="nil"/>
          <w:bottom w:val="nil"/>
          <w:right w:val="nil"/>
          <w:between w:val="nil"/>
        </w:pBdr>
        <w:suppressAutoHyphens/>
        <w:spacing w:before="120" w:after="120"/>
        <w:ind w:left="0" w:hanging="11"/>
        <w:contextualSpacing w:val="0"/>
        <w:rPr>
          <w:kern w:val="22"/>
        </w:rPr>
      </w:pPr>
      <w:r w:rsidRPr="00D5340D">
        <w:rPr>
          <w:kern w:val="22"/>
        </w:rPr>
        <w:t xml:space="preserve">It is suggested that </w:t>
      </w:r>
      <w:r w:rsidR="00491BF7" w:rsidRPr="00D5340D">
        <w:rPr>
          <w:kern w:val="22"/>
        </w:rPr>
        <w:t xml:space="preserve">States </w:t>
      </w:r>
      <w:r w:rsidRPr="00D5340D">
        <w:rPr>
          <w:kern w:val="22"/>
        </w:rPr>
        <w:t>take the following</w:t>
      </w:r>
      <w:r w:rsidR="00CE6A52" w:rsidRPr="00D5340D">
        <w:rPr>
          <w:kern w:val="22"/>
        </w:rPr>
        <w:t xml:space="preserve"> actions</w:t>
      </w:r>
      <w:r w:rsidR="00491BF7" w:rsidRPr="00D5340D">
        <w:rPr>
          <w:kern w:val="22"/>
        </w:rPr>
        <w:t>:</w:t>
      </w:r>
    </w:p>
    <w:p w14:paraId="029D4BA8" w14:textId="11133A08" w:rsidR="00777217" w:rsidRPr="00D5340D" w:rsidRDefault="00CE6A52" w:rsidP="00D5340D">
      <w:pPr>
        <w:pStyle w:val="ListParagraph"/>
        <w:numPr>
          <w:ilvl w:val="0"/>
          <w:numId w:val="19"/>
        </w:numPr>
        <w:suppressLineNumbers/>
        <w:suppressAutoHyphens/>
        <w:spacing w:before="120" w:after="120"/>
        <w:ind w:left="0" w:firstLine="709"/>
        <w:contextualSpacing w:val="0"/>
        <w:rPr>
          <w:kern w:val="22"/>
        </w:rPr>
      </w:pPr>
      <w:r w:rsidRPr="00D5340D">
        <w:rPr>
          <w:kern w:val="22"/>
        </w:rPr>
        <w:t>A</w:t>
      </w:r>
      <w:r w:rsidR="00777217" w:rsidRPr="00D5340D">
        <w:rPr>
          <w:kern w:val="22"/>
        </w:rPr>
        <w:t xml:space="preserve">pply adaptive management approaches to future prioritized management actions </w:t>
      </w:r>
      <w:r w:rsidR="00497E1F" w:rsidRPr="00D5340D">
        <w:rPr>
          <w:kern w:val="22"/>
        </w:rPr>
        <w:t xml:space="preserve">arising from </w:t>
      </w:r>
      <w:r w:rsidR="00777217" w:rsidRPr="00D5340D">
        <w:rPr>
          <w:kern w:val="22"/>
        </w:rPr>
        <w:t xml:space="preserve">climate change and share </w:t>
      </w:r>
      <w:r w:rsidR="00497E1F" w:rsidRPr="00D5340D">
        <w:rPr>
          <w:kern w:val="22"/>
        </w:rPr>
        <w:t>the information with other</w:t>
      </w:r>
      <w:r w:rsidR="00777217" w:rsidRPr="00D5340D">
        <w:rPr>
          <w:kern w:val="22"/>
        </w:rPr>
        <w:t xml:space="preserve"> Parties to improve outcomes</w:t>
      </w:r>
      <w:r w:rsidR="00491BF7" w:rsidRPr="00D5340D">
        <w:rPr>
          <w:kern w:val="22"/>
        </w:rPr>
        <w:t>;</w:t>
      </w:r>
    </w:p>
    <w:p w14:paraId="38F35C0F" w14:textId="4768F9D5" w:rsidR="00777217" w:rsidRPr="00D5340D" w:rsidRDefault="00497E1F" w:rsidP="00D5340D">
      <w:pPr>
        <w:pStyle w:val="ListParagraph"/>
        <w:numPr>
          <w:ilvl w:val="0"/>
          <w:numId w:val="19"/>
        </w:numPr>
        <w:suppressLineNumbers/>
        <w:suppressAutoHyphens/>
        <w:spacing w:before="120" w:after="120"/>
        <w:ind w:left="0" w:firstLine="709"/>
        <w:contextualSpacing w:val="0"/>
        <w:rPr>
          <w:kern w:val="22"/>
        </w:rPr>
      </w:pPr>
      <w:r w:rsidRPr="00D5340D">
        <w:rPr>
          <w:kern w:val="22"/>
        </w:rPr>
        <w:t>T</w:t>
      </w:r>
      <w:r w:rsidR="00777217" w:rsidRPr="00D5340D">
        <w:rPr>
          <w:kern w:val="22"/>
        </w:rPr>
        <w:t xml:space="preserve">ake </w:t>
      </w:r>
      <w:r w:rsidR="00166D5F" w:rsidRPr="00D5340D">
        <w:rPr>
          <w:kern w:val="22"/>
        </w:rPr>
        <w:t xml:space="preserve">steps </w:t>
      </w:r>
      <w:r w:rsidR="00777217" w:rsidRPr="00D5340D">
        <w:rPr>
          <w:kern w:val="22"/>
        </w:rPr>
        <w:t xml:space="preserve">to increase the long-term functional resilience of threatened ecosystems and habitats to climate change, extreme weather events and natural disasters </w:t>
      </w:r>
      <w:r w:rsidR="00E15726" w:rsidRPr="00D5340D">
        <w:rPr>
          <w:kern w:val="22"/>
        </w:rPr>
        <w:t xml:space="preserve">and associated </w:t>
      </w:r>
      <w:r w:rsidR="00777217" w:rsidRPr="00D5340D">
        <w:rPr>
          <w:kern w:val="22"/>
        </w:rPr>
        <w:t xml:space="preserve">invasive alien species </w:t>
      </w:r>
      <w:r w:rsidR="00E15726" w:rsidRPr="00D5340D">
        <w:rPr>
          <w:kern w:val="22"/>
        </w:rPr>
        <w:t xml:space="preserve">incursions, </w:t>
      </w:r>
      <w:r w:rsidR="00777217" w:rsidRPr="00D5340D">
        <w:rPr>
          <w:kern w:val="22"/>
        </w:rPr>
        <w:t xml:space="preserve">particularly </w:t>
      </w:r>
      <w:r w:rsidR="00DC68EF" w:rsidRPr="00D5340D">
        <w:rPr>
          <w:kern w:val="22"/>
        </w:rPr>
        <w:t xml:space="preserve">for </w:t>
      </w:r>
      <w:r w:rsidR="00E15726" w:rsidRPr="00D5340D">
        <w:rPr>
          <w:kern w:val="22"/>
        </w:rPr>
        <w:t xml:space="preserve">islands and </w:t>
      </w:r>
      <w:r w:rsidR="00777217" w:rsidRPr="00D5340D">
        <w:rPr>
          <w:kern w:val="22"/>
        </w:rPr>
        <w:t>coastal systems</w:t>
      </w:r>
      <w:r w:rsidR="00491BF7" w:rsidRPr="00D5340D">
        <w:rPr>
          <w:kern w:val="22"/>
        </w:rPr>
        <w:t>;</w:t>
      </w:r>
    </w:p>
    <w:p w14:paraId="317A6E61" w14:textId="7619BC0F" w:rsidR="00777217" w:rsidRPr="00D5340D" w:rsidRDefault="00CE6A52" w:rsidP="00D5340D">
      <w:pPr>
        <w:pStyle w:val="ListParagraph"/>
        <w:numPr>
          <w:ilvl w:val="0"/>
          <w:numId w:val="19"/>
        </w:numPr>
        <w:suppressLineNumbers/>
        <w:suppressAutoHyphens/>
        <w:spacing w:before="120" w:after="120"/>
        <w:ind w:left="0" w:firstLine="709"/>
        <w:contextualSpacing w:val="0"/>
        <w:rPr>
          <w:kern w:val="22"/>
        </w:rPr>
      </w:pPr>
      <w:r w:rsidRPr="00D5340D">
        <w:rPr>
          <w:kern w:val="22"/>
        </w:rPr>
        <w:t>U</w:t>
      </w:r>
      <w:r w:rsidR="00777217" w:rsidRPr="00D5340D">
        <w:rPr>
          <w:kern w:val="22"/>
        </w:rPr>
        <w:t xml:space="preserve">ndertake </w:t>
      </w:r>
      <w:r w:rsidR="00491BF7" w:rsidRPr="00D5340D">
        <w:rPr>
          <w:kern w:val="22"/>
        </w:rPr>
        <w:t>containment, eradication or control</w:t>
      </w:r>
      <w:r w:rsidR="00777217" w:rsidRPr="00D5340D">
        <w:rPr>
          <w:kern w:val="22"/>
        </w:rPr>
        <w:t xml:space="preserve"> of invasive alien species in areas that could act as non-native sources for spread </w:t>
      </w:r>
      <w:r w:rsidR="00E15726" w:rsidRPr="00D5340D">
        <w:rPr>
          <w:kern w:val="22"/>
        </w:rPr>
        <w:t>in</w:t>
      </w:r>
      <w:r w:rsidR="00777217" w:rsidRPr="00D5340D">
        <w:rPr>
          <w:kern w:val="22"/>
        </w:rPr>
        <w:t xml:space="preserve">to identified vulnerable areas and/or native </w:t>
      </w:r>
      <w:r w:rsidR="00082C61" w:rsidRPr="00D5340D">
        <w:rPr>
          <w:kern w:val="22"/>
        </w:rPr>
        <w:t>communit</w:t>
      </w:r>
      <w:r w:rsidR="00777217" w:rsidRPr="00D5340D">
        <w:rPr>
          <w:kern w:val="22"/>
        </w:rPr>
        <w:t>ies;</w:t>
      </w:r>
    </w:p>
    <w:p w14:paraId="40E93DA7" w14:textId="205937A9" w:rsidR="00777217" w:rsidRPr="00D5340D" w:rsidRDefault="00CE6A52" w:rsidP="00D5340D">
      <w:pPr>
        <w:pStyle w:val="ListParagraph"/>
        <w:numPr>
          <w:ilvl w:val="0"/>
          <w:numId w:val="19"/>
        </w:numPr>
        <w:suppressLineNumbers/>
        <w:suppressAutoHyphens/>
        <w:spacing w:before="120" w:after="120"/>
        <w:ind w:left="0" w:firstLine="709"/>
        <w:contextualSpacing w:val="0"/>
        <w:rPr>
          <w:kern w:val="22"/>
        </w:rPr>
      </w:pPr>
      <w:r w:rsidRPr="00D5340D">
        <w:rPr>
          <w:kern w:val="22"/>
        </w:rPr>
        <w:t>C</w:t>
      </w:r>
      <w:r w:rsidR="000F68A5" w:rsidRPr="00D5340D">
        <w:rPr>
          <w:kern w:val="22"/>
        </w:rPr>
        <w:t xml:space="preserve">ollate </w:t>
      </w:r>
      <w:r w:rsidR="00777217" w:rsidRPr="00D5340D">
        <w:rPr>
          <w:kern w:val="22"/>
        </w:rPr>
        <w:t xml:space="preserve">existing knowledge into international online databases to allow the </w:t>
      </w:r>
      <w:r w:rsidR="000F68A5" w:rsidRPr="00D5340D">
        <w:rPr>
          <w:kern w:val="22"/>
        </w:rPr>
        <w:t xml:space="preserve">interoperable </w:t>
      </w:r>
      <w:r w:rsidR="00777217" w:rsidRPr="00D5340D">
        <w:rPr>
          <w:kern w:val="22"/>
        </w:rPr>
        <w:t>collection</w:t>
      </w:r>
      <w:r w:rsidR="000F68A5" w:rsidRPr="00D5340D">
        <w:rPr>
          <w:kern w:val="22"/>
        </w:rPr>
        <w:t xml:space="preserve"> </w:t>
      </w:r>
      <w:r w:rsidR="00777217" w:rsidRPr="00D5340D">
        <w:rPr>
          <w:kern w:val="22"/>
        </w:rPr>
        <w:t xml:space="preserve">and dissemination of </w:t>
      </w:r>
      <w:r w:rsidR="000F68A5" w:rsidRPr="00D5340D">
        <w:rPr>
          <w:kern w:val="22"/>
        </w:rPr>
        <w:t xml:space="preserve">data and knowledge </w:t>
      </w:r>
      <w:r w:rsidR="00777217" w:rsidRPr="00D5340D">
        <w:rPr>
          <w:kern w:val="22"/>
        </w:rPr>
        <w:t>o</w:t>
      </w:r>
      <w:r w:rsidR="000F68A5" w:rsidRPr="00D5340D">
        <w:rPr>
          <w:kern w:val="22"/>
        </w:rPr>
        <w:t>n</w:t>
      </w:r>
      <w:r w:rsidR="00777217" w:rsidRPr="00D5340D">
        <w:rPr>
          <w:kern w:val="22"/>
        </w:rPr>
        <w:t xml:space="preserve"> the effectiveness of actions to mitigate impacts of invasive alien species </w:t>
      </w:r>
      <w:r w:rsidR="007B2159" w:rsidRPr="00D5340D">
        <w:rPr>
          <w:kern w:val="22"/>
        </w:rPr>
        <w:t xml:space="preserve">arising from </w:t>
      </w:r>
      <w:r w:rsidR="00777217" w:rsidRPr="00D5340D">
        <w:rPr>
          <w:kern w:val="22"/>
        </w:rPr>
        <w:t>climate change</w:t>
      </w:r>
      <w:r w:rsidR="000F68A5" w:rsidRPr="00D5340D">
        <w:rPr>
          <w:kern w:val="22"/>
        </w:rPr>
        <w:t xml:space="preserve">. </w:t>
      </w:r>
      <w:r w:rsidR="00076758" w:rsidRPr="00D5340D">
        <w:rPr>
          <w:kern w:val="22"/>
        </w:rPr>
        <w:t>An e</w:t>
      </w:r>
      <w:r w:rsidR="000F68A5" w:rsidRPr="00D5340D">
        <w:rPr>
          <w:kern w:val="22"/>
        </w:rPr>
        <w:t xml:space="preserve">xample </w:t>
      </w:r>
      <w:r w:rsidR="00076758" w:rsidRPr="00D5340D">
        <w:rPr>
          <w:kern w:val="22"/>
        </w:rPr>
        <w:t xml:space="preserve">of such a </w:t>
      </w:r>
      <w:r w:rsidR="000F68A5" w:rsidRPr="00D5340D">
        <w:rPr>
          <w:kern w:val="22"/>
        </w:rPr>
        <w:t>database</w:t>
      </w:r>
      <w:r w:rsidR="00E07FFC" w:rsidRPr="00D5340D">
        <w:rPr>
          <w:kern w:val="22"/>
        </w:rPr>
        <w:t xml:space="preserve"> i</w:t>
      </w:r>
      <w:r w:rsidR="000F68A5" w:rsidRPr="00D5340D">
        <w:rPr>
          <w:kern w:val="22"/>
        </w:rPr>
        <w:t xml:space="preserve">s </w:t>
      </w:r>
      <w:r w:rsidR="00E07FFC" w:rsidRPr="00D5340D">
        <w:rPr>
          <w:kern w:val="22"/>
        </w:rPr>
        <w:t xml:space="preserve">the </w:t>
      </w:r>
      <w:r w:rsidR="00076758" w:rsidRPr="00D5340D">
        <w:rPr>
          <w:kern w:val="18"/>
          <w:szCs w:val="18"/>
        </w:rPr>
        <w:t xml:space="preserve">Database of Island Invasive Species Eradications </w:t>
      </w:r>
      <w:r w:rsidR="00E07FFC" w:rsidRPr="00D5340D">
        <w:rPr>
          <w:kern w:val="18"/>
          <w:szCs w:val="18"/>
        </w:rPr>
        <w:t>(</w:t>
      </w:r>
      <w:r w:rsidR="00777217" w:rsidRPr="00D5340D">
        <w:rPr>
          <w:kern w:val="22"/>
        </w:rPr>
        <w:t>DIISE</w:t>
      </w:r>
      <w:r w:rsidR="00E07FFC" w:rsidRPr="00D5340D">
        <w:rPr>
          <w:kern w:val="22"/>
        </w:rPr>
        <w:t>)</w:t>
      </w:r>
      <w:r w:rsidR="00873D8E" w:rsidRPr="00D5340D">
        <w:rPr>
          <w:kern w:val="22"/>
        </w:rPr>
        <w:t>.</w:t>
      </w:r>
      <w:r w:rsidR="007A4E2F" w:rsidRPr="00D5340D">
        <w:rPr>
          <w:rStyle w:val="FootnoteReference"/>
          <w:kern w:val="22"/>
        </w:rPr>
        <w:footnoteReference w:id="9"/>
      </w:r>
      <w:r w:rsidR="000F68A5" w:rsidRPr="00D5340D">
        <w:rPr>
          <w:kern w:val="22"/>
        </w:rPr>
        <w:t xml:space="preserve"> This</w:t>
      </w:r>
      <w:r w:rsidR="00777217" w:rsidRPr="00D5340D">
        <w:rPr>
          <w:kern w:val="22"/>
        </w:rPr>
        <w:t xml:space="preserve"> </w:t>
      </w:r>
      <w:r w:rsidR="00491BF7" w:rsidRPr="00D5340D">
        <w:rPr>
          <w:kern w:val="22"/>
        </w:rPr>
        <w:t xml:space="preserve">and </w:t>
      </w:r>
      <w:r w:rsidR="00777217" w:rsidRPr="00D5340D">
        <w:rPr>
          <w:kern w:val="22"/>
        </w:rPr>
        <w:t>others</w:t>
      </w:r>
      <w:r w:rsidR="000F68A5" w:rsidRPr="00D5340D">
        <w:rPr>
          <w:kern w:val="22"/>
        </w:rPr>
        <w:t xml:space="preserve"> should be developed and populated by </w:t>
      </w:r>
      <w:r w:rsidR="00F32A5C" w:rsidRPr="00D5340D">
        <w:rPr>
          <w:kern w:val="22"/>
        </w:rPr>
        <w:t>States</w:t>
      </w:r>
      <w:r w:rsidR="00491BF7" w:rsidRPr="00D5340D">
        <w:rPr>
          <w:kern w:val="22"/>
        </w:rPr>
        <w:t>;</w:t>
      </w:r>
    </w:p>
    <w:p w14:paraId="3DD9D0B8" w14:textId="2B93C9B3" w:rsidR="00777217" w:rsidRPr="00D5340D" w:rsidRDefault="00CE6A52" w:rsidP="00D5340D">
      <w:pPr>
        <w:pStyle w:val="ListParagraph"/>
        <w:numPr>
          <w:ilvl w:val="0"/>
          <w:numId w:val="19"/>
        </w:numPr>
        <w:suppressLineNumbers/>
        <w:suppressAutoHyphens/>
        <w:spacing w:before="120" w:after="120"/>
        <w:ind w:left="0" w:firstLine="709"/>
        <w:contextualSpacing w:val="0"/>
        <w:rPr>
          <w:i/>
          <w:kern w:val="22"/>
        </w:rPr>
      </w:pPr>
      <w:r w:rsidRPr="00D5340D">
        <w:rPr>
          <w:kern w:val="22"/>
        </w:rPr>
        <w:t>D</w:t>
      </w:r>
      <w:r w:rsidR="00491BF7" w:rsidRPr="00D5340D">
        <w:rPr>
          <w:kern w:val="22"/>
        </w:rPr>
        <w:t>evelop and i</w:t>
      </w:r>
      <w:r w:rsidR="00777217" w:rsidRPr="00D5340D">
        <w:rPr>
          <w:kern w:val="22"/>
        </w:rPr>
        <w:t xml:space="preserve">ntegrate </w:t>
      </w:r>
      <w:r w:rsidR="007B2C29" w:rsidRPr="00D5340D">
        <w:rPr>
          <w:kern w:val="22"/>
        </w:rPr>
        <w:t>invasive alien species</w:t>
      </w:r>
      <w:r w:rsidR="00777217" w:rsidRPr="00D5340D">
        <w:rPr>
          <w:kern w:val="22"/>
        </w:rPr>
        <w:t xml:space="preserve"> management strategies into </w:t>
      </w:r>
      <w:r w:rsidR="009F0FB9" w:rsidRPr="00D5340D">
        <w:rPr>
          <w:kern w:val="22"/>
        </w:rPr>
        <w:t>“</w:t>
      </w:r>
      <w:r w:rsidR="00777217" w:rsidRPr="00D5340D">
        <w:rPr>
          <w:kern w:val="22"/>
        </w:rPr>
        <w:t>threatened climate vulnerable species movement-assisted translocation actions</w:t>
      </w:r>
      <w:r w:rsidR="009F0FB9" w:rsidRPr="00D5340D">
        <w:rPr>
          <w:kern w:val="22"/>
        </w:rPr>
        <w:t>”</w:t>
      </w:r>
      <w:r w:rsidR="00777217" w:rsidRPr="00D5340D">
        <w:rPr>
          <w:kern w:val="22"/>
        </w:rPr>
        <w:t xml:space="preserve"> to avoid unintended consequences</w:t>
      </w:r>
      <w:r w:rsidR="004E35C7" w:rsidRPr="00D5340D">
        <w:rPr>
          <w:kern w:val="22"/>
        </w:rPr>
        <w:t>.</w:t>
      </w:r>
    </w:p>
    <w:p w14:paraId="0CB4EEC8" w14:textId="26005E26" w:rsidR="00777217" w:rsidRPr="00D5340D" w:rsidRDefault="006C6B83" w:rsidP="00D5340D">
      <w:pPr>
        <w:pStyle w:val="ListParagraph"/>
        <w:keepNext/>
        <w:suppressLineNumbers/>
        <w:tabs>
          <w:tab w:val="left" w:pos="426"/>
        </w:tabs>
        <w:suppressAutoHyphens/>
        <w:spacing w:before="120" w:after="120"/>
        <w:ind w:left="0"/>
        <w:contextualSpacing w:val="0"/>
        <w:jc w:val="center"/>
        <w:rPr>
          <w:b/>
          <w:bCs/>
          <w:iCs/>
          <w:kern w:val="22"/>
        </w:rPr>
      </w:pPr>
      <w:r w:rsidRPr="00D5340D">
        <w:rPr>
          <w:b/>
          <w:bCs/>
          <w:iCs/>
          <w:kern w:val="22"/>
        </w:rPr>
        <w:lastRenderedPageBreak/>
        <w:t>D.</w:t>
      </w:r>
      <w:r w:rsidRPr="00D5340D">
        <w:rPr>
          <w:b/>
          <w:bCs/>
          <w:iCs/>
          <w:kern w:val="22"/>
        </w:rPr>
        <w:tab/>
      </w:r>
      <w:r w:rsidR="00777217" w:rsidRPr="00D5340D">
        <w:rPr>
          <w:b/>
          <w:bCs/>
          <w:iCs/>
          <w:kern w:val="22"/>
        </w:rPr>
        <w:t xml:space="preserve">National and </w:t>
      </w:r>
      <w:r w:rsidR="00873D8E" w:rsidRPr="00D5340D">
        <w:rPr>
          <w:b/>
          <w:bCs/>
          <w:iCs/>
          <w:kern w:val="22"/>
        </w:rPr>
        <w:t>i</w:t>
      </w:r>
      <w:r w:rsidR="00777217" w:rsidRPr="00D5340D">
        <w:rPr>
          <w:b/>
          <w:bCs/>
          <w:iCs/>
          <w:kern w:val="22"/>
        </w:rPr>
        <w:t xml:space="preserve">nternational </w:t>
      </w:r>
      <w:r w:rsidR="00873D8E" w:rsidRPr="00D5340D">
        <w:rPr>
          <w:b/>
          <w:bCs/>
          <w:iCs/>
          <w:kern w:val="22"/>
        </w:rPr>
        <w:t>c</w:t>
      </w:r>
      <w:r w:rsidR="00777217" w:rsidRPr="00D5340D">
        <w:rPr>
          <w:b/>
          <w:bCs/>
          <w:iCs/>
          <w:kern w:val="22"/>
        </w:rPr>
        <w:t>ooperation</w:t>
      </w:r>
    </w:p>
    <w:p w14:paraId="703274C3" w14:textId="2FE4ACFA" w:rsidR="00777217" w:rsidRPr="00D5340D" w:rsidRDefault="009F0FB9" w:rsidP="00D5340D">
      <w:pPr>
        <w:pStyle w:val="ListParagraph"/>
        <w:numPr>
          <w:ilvl w:val="0"/>
          <w:numId w:val="17"/>
        </w:numPr>
        <w:suppressLineNumbers/>
        <w:pBdr>
          <w:top w:val="nil"/>
          <w:left w:val="nil"/>
          <w:bottom w:val="nil"/>
          <w:right w:val="nil"/>
          <w:between w:val="nil"/>
        </w:pBdr>
        <w:suppressAutoHyphens/>
        <w:spacing w:before="120" w:after="120"/>
        <w:ind w:left="0" w:hanging="11"/>
        <w:contextualSpacing w:val="0"/>
        <w:rPr>
          <w:kern w:val="22"/>
        </w:rPr>
      </w:pPr>
      <w:r w:rsidRPr="00D5340D">
        <w:rPr>
          <w:kern w:val="22"/>
        </w:rPr>
        <w:t xml:space="preserve">States and relevant international organizations </w:t>
      </w:r>
      <w:r w:rsidR="00A32C8C" w:rsidRPr="00D5340D">
        <w:rPr>
          <w:kern w:val="22"/>
        </w:rPr>
        <w:t xml:space="preserve">should </w:t>
      </w:r>
      <w:r w:rsidRPr="00D5340D">
        <w:rPr>
          <w:kern w:val="22"/>
        </w:rPr>
        <w:t>i</w:t>
      </w:r>
      <w:r w:rsidR="00777217" w:rsidRPr="00D5340D">
        <w:rPr>
          <w:kern w:val="22"/>
        </w:rPr>
        <w:t xml:space="preserve">ntegrate </w:t>
      </w:r>
      <w:r w:rsidR="000F68A5" w:rsidRPr="00D5340D">
        <w:rPr>
          <w:kern w:val="22"/>
        </w:rPr>
        <w:t xml:space="preserve">pathway and </w:t>
      </w:r>
      <w:r w:rsidRPr="00D5340D">
        <w:rPr>
          <w:kern w:val="22"/>
        </w:rPr>
        <w:t>invasive alien species</w:t>
      </w:r>
      <w:r w:rsidR="00777217" w:rsidRPr="00D5340D">
        <w:rPr>
          <w:kern w:val="22"/>
        </w:rPr>
        <w:t xml:space="preserve"> </w:t>
      </w:r>
      <w:r w:rsidRPr="00D5340D">
        <w:rPr>
          <w:kern w:val="22"/>
        </w:rPr>
        <w:t xml:space="preserve">risk based </w:t>
      </w:r>
      <w:r w:rsidR="00777217" w:rsidRPr="00D5340D">
        <w:rPr>
          <w:kern w:val="22"/>
        </w:rPr>
        <w:t xml:space="preserve">multi-criteria prioritization approaches into </w:t>
      </w:r>
      <w:r w:rsidR="000F68A5" w:rsidRPr="00D5340D">
        <w:rPr>
          <w:kern w:val="22"/>
        </w:rPr>
        <w:t xml:space="preserve">all levels of planning to obtain </w:t>
      </w:r>
      <w:r w:rsidR="00777217" w:rsidRPr="00D5340D">
        <w:rPr>
          <w:kern w:val="22"/>
        </w:rPr>
        <w:t>multiple benefits and shared outcomes</w:t>
      </w:r>
      <w:r w:rsidR="00E07FFC" w:rsidRPr="00D5340D">
        <w:rPr>
          <w:kern w:val="22"/>
        </w:rPr>
        <w:t>,</w:t>
      </w:r>
      <w:r w:rsidR="00777217" w:rsidRPr="00D5340D">
        <w:rPr>
          <w:kern w:val="22"/>
        </w:rPr>
        <w:t xml:space="preserve"> including</w:t>
      </w:r>
      <w:r w:rsidR="00E07FFC" w:rsidRPr="00D5340D">
        <w:rPr>
          <w:kern w:val="22"/>
        </w:rPr>
        <w:t xml:space="preserve"> the following</w:t>
      </w:r>
      <w:r w:rsidRPr="00D5340D">
        <w:rPr>
          <w:kern w:val="22"/>
        </w:rPr>
        <w:t>:</w:t>
      </w:r>
    </w:p>
    <w:p w14:paraId="655BA391" w14:textId="32592929" w:rsidR="009F0FB9" w:rsidRPr="00D5340D" w:rsidRDefault="00125645" w:rsidP="00D5340D">
      <w:pPr>
        <w:pStyle w:val="ListParagraph"/>
        <w:numPr>
          <w:ilvl w:val="0"/>
          <w:numId w:val="11"/>
        </w:numPr>
        <w:suppressLineNumbers/>
        <w:suppressAutoHyphens/>
        <w:spacing w:before="120" w:after="120"/>
        <w:ind w:left="0" w:firstLine="709"/>
        <w:contextualSpacing w:val="0"/>
        <w:rPr>
          <w:kern w:val="22"/>
        </w:rPr>
      </w:pPr>
      <w:r w:rsidRPr="00D5340D">
        <w:rPr>
          <w:kern w:val="22"/>
        </w:rPr>
        <w:t>N</w:t>
      </w:r>
      <w:r w:rsidR="00777217" w:rsidRPr="00D5340D">
        <w:rPr>
          <w:kern w:val="22"/>
        </w:rPr>
        <w:t>ational and international climate mitigation and adaptation</w:t>
      </w:r>
      <w:r w:rsidR="000F68A5" w:rsidRPr="00D5340D">
        <w:rPr>
          <w:kern w:val="22"/>
        </w:rPr>
        <w:t xml:space="preserve"> strategies</w:t>
      </w:r>
      <w:r w:rsidR="00082C61" w:rsidRPr="00D5340D">
        <w:rPr>
          <w:kern w:val="22"/>
        </w:rPr>
        <w:t>,</w:t>
      </w:r>
      <w:r w:rsidR="00777217" w:rsidRPr="00D5340D">
        <w:rPr>
          <w:kern w:val="22"/>
        </w:rPr>
        <w:t xml:space="preserve"> environmental impact assessments</w:t>
      </w:r>
      <w:r w:rsidR="00082C61" w:rsidRPr="00D5340D">
        <w:rPr>
          <w:kern w:val="22"/>
        </w:rPr>
        <w:t>,</w:t>
      </w:r>
      <w:r w:rsidR="00777217" w:rsidRPr="00D5340D">
        <w:rPr>
          <w:kern w:val="22"/>
        </w:rPr>
        <w:t xml:space="preserve"> </w:t>
      </w:r>
      <w:r w:rsidR="000F68A5" w:rsidRPr="00D5340D">
        <w:rPr>
          <w:kern w:val="22"/>
        </w:rPr>
        <w:t xml:space="preserve">and response </w:t>
      </w:r>
      <w:r w:rsidR="00777217" w:rsidRPr="00D5340D">
        <w:rPr>
          <w:kern w:val="22"/>
        </w:rPr>
        <w:t>planning activities;</w:t>
      </w:r>
    </w:p>
    <w:p w14:paraId="65332A4C" w14:textId="3414BF1F" w:rsidR="009F0FB9" w:rsidRPr="00D5340D" w:rsidRDefault="00125645" w:rsidP="00D5340D">
      <w:pPr>
        <w:pStyle w:val="ListParagraph"/>
        <w:numPr>
          <w:ilvl w:val="0"/>
          <w:numId w:val="11"/>
        </w:numPr>
        <w:suppressLineNumbers/>
        <w:suppressAutoHyphens/>
        <w:spacing w:before="120" w:after="120"/>
        <w:ind w:left="0" w:firstLine="709"/>
        <w:contextualSpacing w:val="0"/>
        <w:rPr>
          <w:kern w:val="22"/>
        </w:rPr>
      </w:pPr>
      <w:r w:rsidRPr="00D5340D">
        <w:rPr>
          <w:kern w:val="22"/>
        </w:rPr>
        <w:t>O</w:t>
      </w:r>
      <w:r w:rsidR="00777217" w:rsidRPr="00D5340D">
        <w:rPr>
          <w:kern w:val="22"/>
        </w:rPr>
        <w:t xml:space="preserve">ther relevant </w:t>
      </w:r>
      <w:r w:rsidR="0016421F" w:rsidRPr="00D5340D">
        <w:rPr>
          <w:kern w:val="22"/>
        </w:rPr>
        <w:t>c</w:t>
      </w:r>
      <w:r w:rsidR="00777217" w:rsidRPr="00D5340D">
        <w:rPr>
          <w:kern w:val="22"/>
        </w:rPr>
        <w:t xml:space="preserve">onventions (e.g. United Nations Framework Convention on Climate Change, Convention on </w:t>
      </w:r>
      <w:r w:rsidR="007B2655" w:rsidRPr="00D5340D">
        <w:rPr>
          <w:kern w:val="22"/>
        </w:rPr>
        <w:t xml:space="preserve">the Conservation of </w:t>
      </w:r>
      <w:r w:rsidR="00777217" w:rsidRPr="00D5340D">
        <w:rPr>
          <w:kern w:val="22"/>
        </w:rPr>
        <w:t>Migratory Species</w:t>
      </w:r>
      <w:r w:rsidR="007B2655" w:rsidRPr="00D5340D">
        <w:t xml:space="preserve"> </w:t>
      </w:r>
      <w:r w:rsidR="007B2655" w:rsidRPr="00D5340D">
        <w:rPr>
          <w:kern w:val="22"/>
        </w:rPr>
        <w:t>of Wild Animals</w:t>
      </w:r>
      <w:r w:rsidR="00777217" w:rsidRPr="00D5340D">
        <w:rPr>
          <w:kern w:val="22"/>
        </w:rPr>
        <w:t xml:space="preserve">) and providing </w:t>
      </w:r>
      <w:r w:rsidR="007B2655" w:rsidRPr="00D5340D">
        <w:rPr>
          <w:kern w:val="22"/>
        </w:rPr>
        <w:t xml:space="preserve">relevant United Nations implementing agencies with </w:t>
      </w:r>
      <w:r w:rsidR="00777217" w:rsidRPr="00D5340D">
        <w:rPr>
          <w:kern w:val="22"/>
        </w:rPr>
        <w:t>policy guidance;</w:t>
      </w:r>
    </w:p>
    <w:p w14:paraId="74E5519A" w14:textId="25DE9008" w:rsidR="009F0FB9" w:rsidRPr="00D5340D" w:rsidRDefault="00125645" w:rsidP="00D5340D">
      <w:pPr>
        <w:pStyle w:val="ListParagraph"/>
        <w:numPr>
          <w:ilvl w:val="0"/>
          <w:numId w:val="11"/>
        </w:numPr>
        <w:suppressLineNumbers/>
        <w:suppressAutoHyphens/>
        <w:spacing w:before="120" w:after="120"/>
        <w:ind w:left="0" w:firstLine="709"/>
        <w:contextualSpacing w:val="0"/>
        <w:rPr>
          <w:kern w:val="22"/>
        </w:rPr>
      </w:pPr>
      <w:r w:rsidRPr="00D5340D">
        <w:rPr>
          <w:kern w:val="22"/>
        </w:rPr>
        <w:t>N</w:t>
      </w:r>
      <w:r w:rsidR="00777217" w:rsidRPr="00D5340D">
        <w:rPr>
          <w:kern w:val="22"/>
        </w:rPr>
        <w:t xml:space="preserve">ational and international commitments </w:t>
      </w:r>
      <w:r w:rsidR="000F68A5" w:rsidRPr="00D5340D">
        <w:rPr>
          <w:kern w:val="22"/>
        </w:rPr>
        <w:t>and actions under</w:t>
      </w:r>
      <w:r w:rsidR="00777217" w:rsidRPr="00D5340D">
        <w:rPr>
          <w:kern w:val="22"/>
        </w:rPr>
        <w:t xml:space="preserve"> the Sustainable Development Goals</w:t>
      </w:r>
      <w:r w:rsidR="009F0FB9" w:rsidRPr="00D5340D">
        <w:rPr>
          <w:kern w:val="22"/>
        </w:rPr>
        <w:t>;</w:t>
      </w:r>
    </w:p>
    <w:p w14:paraId="3C434C15" w14:textId="658875B0" w:rsidR="00125645" w:rsidRPr="00D5340D" w:rsidRDefault="00125645" w:rsidP="00D5340D">
      <w:pPr>
        <w:pStyle w:val="ListParagraph"/>
        <w:numPr>
          <w:ilvl w:val="0"/>
          <w:numId w:val="11"/>
        </w:numPr>
        <w:suppressLineNumbers/>
        <w:suppressAutoHyphens/>
        <w:spacing w:before="120" w:after="120"/>
        <w:ind w:left="0" w:firstLine="709"/>
        <w:contextualSpacing w:val="0"/>
        <w:rPr>
          <w:i/>
          <w:kern w:val="22"/>
        </w:rPr>
      </w:pPr>
      <w:r w:rsidRPr="00D5340D">
        <w:rPr>
          <w:kern w:val="22"/>
        </w:rPr>
        <w:t>M</w:t>
      </w:r>
      <w:r w:rsidR="00777217" w:rsidRPr="00D5340D">
        <w:rPr>
          <w:kern w:val="22"/>
        </w:rPr>
        <w:t>arket incentive program</w:t>
      </w:r>
      <w:r w:rsidR="006C6B83" w:rsidRPr="00D5340D">
        <w:rPr>
          <w:kern w:val="22"/>
        </w:rPr>
        <w:t>me</w:t>
      </w:r>
      <w:r w:rsidR="00777217" w:rsidRPr="00D5340D">
        <w:rPr>
          <w:kern w:val="22"/>
        </w:rPr>
        <w:t xml:space="preserve">s and other actions funded by multilateral agencies or </w:t>
      </w:r>
      <w:r w:rsidR="00EC2CAF" w:rsidRPr="00D5340D">
        <w:rPr>
          <w:kern w:val="22"/>
        </w:rPr>
        <w:t xml:space="preserve">forums, </w:t>
      </w:r>
      <w:r w:rsidR="00777217" w:rsidRPr="00D5340D">
        <w:rPr>
          <w:kern w:val="22"/>
        </w:rPr>
        <w:t>such as the Global Environment Facility, the Clean Development Mechanism and the Green Climate Fund.</w:t>
      </w:r>
    </w:p>
    <w:p w14:paraId="23A9DFFF" w14:textId="16595CBC" w:rsidR="00777217" w:rsidRPr="00D5340D" w:rsidRDefault="00EC2CAF" w:rsidP="00D5340D">
      <w:pPr>
        <w:pStyle w:val="ListParagraph"/>
        <w:numPr>
          <w:ilvl w:val="0"/>
          <w:numId w:val="17"/>
        </w:numPr>
        <w:suppressLineNumbers/>
        <w:pBdr>
          <w:top w:val="nil"/>
          <w:left w:val="nil"/>
          <w:bottom w:val="nil"/>
          <w:right w:val="nil"/>
          <w:between w:val="nil"/>
        </w:pBdr>
        <w:suppressAutoHyphens/>
        <w:spacing w:before="120" w:after="120"/>
        <w:ind w:left="0" w:hanging="11"/>
        <w:contextualSpacing w:val="0"/>
        <w:rPr>
          <w:kern w:val="22"/>
        </w:rPr>
      </w:pPr>
      <w:r w:rsidRPr="00D5340D">
        <w:rPr>
          <w:kern w:val="22"/>
        </w:rPr>
        <w:t>It is suggested that r</w:t>
      </w:r>
      <w:r w:rsidR="009F0FB9" w:rsidRPr="00D5340D">
        <w:rPr>
          <w:kern w:val="22"/>
        </w:rPr>
        <w:t>elevant international organizations organize training for</w:t>
      </w:r>
      <w:r w:rsidR="00777217" w:rsidRPr="00D5340D">
        <w:rPr>
          <w:kern w:val="22"/>
        </w:rPr>
        <w:t xml:space="preserve"> government</w:t>
      </w:r>
      <w:r w:rsidR="009F0FB9" w:rsidRPr="00D5340D">
        <w:rPr>
          <w:kern w:val="22"/>
        </w:rPr>
        <w:t>al</w:t>
      </w:r>
      <w:r w:rsidR="00777217" w:rsidRPr="00D5340D">
        <w:rPr>
          <w:kern w:val="22"/>
        </w:rPr>
        <w:t xml:space="preserve"> and non-government</w:t>
      </w:r>
      <w:r w:rsidRPr="00D5340D">
        <w:rPr>
          <w:kern w:val="22"/>
        </w:rPr>
        <w:t>al</w:t>
      </w:r>
      <w:r w:rsidR="00777217" w:rsidRPr="00D5340D">
        <w:rPr>
          <w:kern w:val="22"/>
        </w:rPr>
        <w:t xml:space="preserve"> development assistance agencies and operatives engaged in disaster relief</w:t>
      </w:r>
      <w:r w:rsidR="000F68A5" w:rsidRPr="00D5340D">
        <w:rPr>
          <w:kern w:val="22"/>
        </w:rPr>
        <w:t>,</w:t>
      </w:r>
      <w:r w:rsidR="009F0FB9" w:rsidRPr="00D5340D">
        <w:rPr>
          <w:kern w:val="22"/>
        </w:rPr>
        <w:t xml:space="preserve"> to</w:t>
      </w:r>
      <w:r w:rsidR="00777217" w:rsidRPr="00D5340D">
        <w:rPr>
          <w:kern w:val="22"/>
        </w:rPr>
        <w:t xml:space="preserve"> identify invasive alien species and </w:t>
      </w:r>
      <w:r w:rsidR="000F68A5" w:rsidRPr="00D5340D">
        <w:rPr>
          <w:kern w:val="22"/>
        </w:rPr>
        <w:t xml:space="preserve">undertake </w:t>
      </w:r>
      <w:r w:rsidR="009F0FB9" w:rsidRPr="00D5340D">
        <w:rPr>
          <w:kern w:val="22"/>
        </w:rPr>
        <w:t>rapid response</w:t>
      </w:r>
      <w:r w:rsidR="00777217" w:rsidRPr="00D5340D">
        <w:rPr>
          <w:kern w:val="22"/>
        </w:rPr>
        <w:t xml:space="preserve"> with appropriate measures</w:t>
      </w:r>
      <w:r w:rsidR="009F0FB9" w:rsidRPr="00D5340D">
        <w:rPr>
          <w:kern w:val="22"/>
        </w:rPr>
        <w:t>,</w:t>
      </w:r>
      <w:r w:rsidR="00777217" w:rsidRPr="00D5340D">
        <w:rPr>
          <w:kern w:val="22"/>
        </w:rPr>
        <w:t xml:space="preserve"> such as quarantine, emergency response, eradication, containment and control.</w:t>
      </w:r>
    </w:p>
    <w:p w14:paraId="55E2311D" w14:textId="77777777" w:rsidR="00000000" w:rsidRPr="00D5340D" w:rsidRDefault="009337D5" w:rsidP="00D5340D">
      <w:pPr>
        <w:pStyle w:val="ListParagraph"/>
        <w:numPr>
          <w:ilvl w:val="0"/>
          <w:numId w:val="17"/>
        </w:numPr>
        <w:suppressLineNumbers/>
        <w:pBdr>
          <w:top w:val="nil"/>
          <w:left w:val="nil"/>
          <w:bottom w:val="nil"/>
          <w:right w:val="nil"/>
          <w:between w:val="nil"/>
        </w:pBdr>
        <w:suppressAutoHyphens/>
        <w:spacing w:before="120" w:after="120"/>
        <w:ind w:left="0" w:hanging="11"/>
        <w:contextualSpacing w:val="0"/>
        <w:rPr>
          <w:kern w:val="22"/>
        </w:rPr>
        <w:sectPr w:rsidR="00000000" w:rsidRPr="00D5340D">
          <w:pgSz w:w="12240" w:h="15840"/>
          <w:pgMar w:top="1440" w:right="1440" w:bottom="1440" w:left="1440" w:header="708" w:footer="708" w:gutter="0"/>
          <w:cols w:space="708"/>
          <w:docGrid w:linePitch="360"/>
        </w:sectPr>
      </w:pPr>
    </w:p>
    <w:p w14:paraId="30C1A72F" w14:textId="10377FF5" w:rsidR="00B93462" w:rsidRPr="00D5340D" w:rsidRDefault="00B93462" w:rsidP="00D5340D">
      <w:pPr>
        <w:suppressLineNumbers/>
        <w:suppressAutoHyphens/>
        <w:spacing w:after="120"/>
        <w:jc w:val="center"/>
        <w:outlineLvl w:val="0"/>
        <w:rPr>
          <w:i/>
          <w:snapToGrid w:val="0"/>
          <w:kern w:val="22"/>
          <w:szCs w:val="22"/>
        </w:rPr>
      </w:pPr>
      <w:r w:rsidRPr="00D5340D">
        <w:rPr>
          <w:i/>
          <w:snapToGrid w:val="0"/>
          <w:kern w:val="22"/>
          <w:szCs w:val="22"/>
        </w:rPr>
        <w:lastRenderedPageBreak/>
        <w:t>Annex VI</w:t>
      </w:r>
    </w:p>
    <w:p w14:paraId="67F92D4E" w14:textId="4D06773E" w:rsidR="005D0106" w:rsidRPr="00D5340D" w:rsidRDefault="004F7E4F" w:rsidP="00D5340D">
      <w:pPr>
        <w:pStyle w:val="a0"/>
        <w:suppressLineNumbers/>
        <w:suppressAutoHyphens/>
        <w:spacing w:before="120" w:after="120"/>
        <w:jc w:val="center"/>
        <w:rPr>
          <w:rStyle w:val="a"/>
          <w:b/>
          <w:color w:val="auto"/>
          <w:kern w:val="22"/>
          <w:szCs w:val="24"/>
          <w:bdr w:val="none" w:sz="0" w:space="0" w:color="auto"/>
          <w:lang w:val="en-GB"/>
        </w:rPr>
      </w:pPr>
      <w:r w:rsidRPr="00D5340D">
        <w:rPr>
          <w:rStyle w:val="a"/>
          <w:b/>
          <w:kern w:val="22"/>
          <w:lang w:val="en-GB"/>
        </w:rPr>
        <w:t>ADVICE PURSUANT TO</w:t>
      </w:r>
      <w:r w:rsidRPr="00D5340D">
        <w:rPr>
          <w:kern w:val="22"/>
          <w:lang w:val="en-GB"/>
        </w:rPr>
        <w:t xml:space="preserve"> </w:t>
      </w:r>
      <w:r w:rsidRPr="00D5340D">
        <w:rPr>
          <w:rStyle w:val="a"/>
          <w:b/>
          <w:kern w:val="22"/>
          <w:lang w:val="en-GB"/>
        </w:rPr>
        <w:t>DECISION 14/11, ANNNEX II, PARAGRAPH 1(E) “USE OF EXISTING DATABASES ON INVASIVE ALIEN SPECIES AND THEIR IMPACTS, TO SUPPORT RISK COMMUNICATION”</w:t>
      </w:r>
    </w:p>
    <w:p w14:paraId="5D4C02A5" w14:textId="42C2D799" w:rsidR="005D0106" w:rsidRPr="00D5340D" w:rsidRDefault="005D0106" w:rsidP="00D5340D">
      <w:pPr>
        <w:pStyle w:val="ListParagraph"/>
        <w:numPr>
          <w:ilvl w:val="0"/>
          <w:numId w:val="12"/>
        </w:numPr>
        <w:suppressLineNumbers/>
        <w:suppressAutoHyphens/>
        <w:spacing w:before="120" w:after="120"/>
        <w:ind w:left="0" w:firstLine="0"/>
        <w:contextualSpacing w:val="0"/>
        <w:rPr>
          <w:kern w:val="22"/>
          <w:szCs w:val="22"/>
        </w:rPr>
      </w:pPr>
      <w:r w:rsidRPr="00D5340D">
        <w:rPr>
          <w:kern w:val="22"/>
          <w:szCs w:val="22"/>
        </w:rPr>
        <w:t xml:space="preserve">It is </w:t>
      </w:r>
      <w:r w:rsidR="009F0FB9" w:rsidRPr="00D5340D">
        <w:rPr>
          <w:kern w:val="22"/>
          <w:szCs w:val="22"/>
        </w:rPr>
        <w:t>essential</w:t>
      </w:r>
      <w:r w:rsidRPr="00D5340D">
        <w:rPr>
          <w:kern w:val="22"/>
          <w:szCs w:val="22"/>
        </w:rPr>
        <w:t xml:space="preserve"> that </w:t>
      </w:r>
      <w:r w:rsidR="009F0FB9" w:rsidRPr="00D5340D">
        <w:rPr>
          <w:kern w:val="22"/>
          <w:szCs w:val="22"/>
        </w:rPr>
        <w:t>States</w:t>
      </w:r>
      <w:r w:rsidRPr="00D5340D">
        <w:rPr>
          <w:kern w:val="22"/>
          <w:szCs w:val="22"/>
        </w:rPr>
        <w:t xml:space="preserve"> maintain and curate </w:t>
      </w:r>
      <w:r w:rsidR="009F0FB9" w:rsidRPr="00D5340D">
        <w:rPr>
          <w:kern w:val="22"/>
          <w:szCs w:val="22"/>
        </w:rPr>
        <w:t>data</w:t>
      </w:r>
      <w:r w:rsidR="00543BA0" w:rsidRPr="00D5340D">
        <w:rPr>
          <w:kern w:val="22"/>
          <w:szCs w:val="22"/>
        </w:rPr>
        <w:t xml:space="preserve"> </w:t>
      </w:r>
      <w:r w:rsidR="009F0FB9" w:rsidRPr="00D5340D">
        <w:rPr>
          <w:kern w:val="22"/>
          <w:szCs w:val="22"/>
        </w:rPr>
        <w:t>sets on invasive alien species</w:t>
      </w:r>
      <w:r w:rsidRPr="00D5340D">
        <w:rPr>
          <w:kern w:val="22"/>
          <w:szCs w:val="22"/>
        </w:rPr>
        <w:t xml:space="preserve"> distribution, impact and management action and </w:t>
      </w:r>
      <w:r w:rsidR="009F0FB9" w:rsidRPr="00D5340D">
        <w:rPr>
          <w:kern w:val="22"/>
          <w:szCs w:val="22"/>
        </w:rPr>
        <w:t xml:space="preserve">relevant </w:t>
      </w:r>
      <w:r w:rsidRPr="00D5340D">
        <w:rPr>
          <w:kern w:val="22"/>
          <w:szCs w:val="22"/>
        </w:rPr>
        <w:t>knowledge</w:t>
      </w:r>
      <w:r w:rsidR="00701124" w:rsidRPr="00D5340D">
        <w:rPr>
          <w:kern w:val="22"/>
          <w:szCs w:val="22"/>
        </w:rPr>
        <w:t xml:space="preserve">. States should </w:t>
      </w:r>
      <w:r w:rsidRPr="00D5340D">
        <w:rPr>
          <w:kern w:val="22"/>
          <w:szCs w:val="22"/>
        </w:rPr>
        <w:t xml:space="preserve">share relevant publicly available data with the key global data aggregators in order to support processes </w:t>
      </w:r>
      <w:r w:rsidR="00890D6A" w:rsidRPr="00D5340D">
        <w:rPr>
          <w:kern w:val="22"/>
          <w:szCs w:val="22"/>
        </w:rPr>
        <w:t xml:space="preserve">under the Convention on Biological Diversity </w:t>
      </w:r>
      <w:r w:rsidR="009F0FB9" w:rsidRPr="00D5340D">
        <w:rPr>
          <w:kern w:val="22"/>
          <w:szCs w:val="22"/>
        </w:rPr>
        <w:t xml:space="preserve">on </w:t>
      </w:r>
      <w:r w:rsidRPr="00D5340D">
        <w:rPr>
          <w:kern w:val="22"/>
          <w:szCs w:val="22"/>
        </w:rPr>
        <w:t>invasive and alien species.</w:t>
      </w:r>
    </w:p>
    <w:p w14:paraId="480E50B4" w14:textId="066DA75F" w:rsidR="005D0106" w:rsidRPr="00D5340D" w:rsidRDefault="009F0FB9" w:rsidP="00D5340D">
      <w:pPr>
        <w:pStyle w:val="ListParagraph"/>
        <w:numPr>
          <w:ilvl w:val="0"/>
          <w:numId w:val="12"/>
        </w:numPr>
        <w:suppressLineNumbers/>
        <w:suppressAutoHyphens/>
        <w:spacing w:before="120" w:after="120"/>
        <w:ind w:left="0" w:firstLine="0"/>
        <w:contextualSpacing w:val="0"/>
        <w:rPr>
          <w:kern w:val="22"/>
        </w:rPr>
      </w:pPr>
      <w:r w:rsidRPr="00D5340D">
        <w:rPr>
          <w:kern w:val="22"/>
        </w:rPr>
        <w:t>States</w:t>
      </w:r>
      <w:r w:rsidR="005D0106" w:rsidRPr="00D5340D">
        <w:rPr>
          <w:kern w:val="22"/>
        </w:rPr>
        <w:t xml:space="preserve"> </w:t>
      </w:r>
      <w:r w:rsidR="00633A96" w:rsidRPr="00D5340D">
        <w:rPr>
          <w:kern w:val="22"/>
        </w:rPr>
        <w:t xml:space="preserve">should </w:t>
      </w:r>
      <w:r w:rsidR="005D0106" w:rsidRPr="00D5340D">
        <w:rPr>
          <w:kern w:val="22"/>
        </w:rPr>
        <w:t>seek formal participation and ensure bidirectional data streams between data holders and generators through the national data portals (where applicable) to the global</w:t>
      </w:r>
      <w:r w:rsidR="002E64E3" w:rsidRPr="00D5340D">
        <w:rPr>
          <w:kern w:val="22"/>
        </w:rPr>
        <w:t>-</w:t>
      </w:r>
      <w:r w:rsidR="005D0106" w:rsidRPr="00D5340D">
        <w:rPr>
          <w:kern w:val="22"/>
        </w:rPr>
        <w:t>level aggregators</w:t>
      </w:r>
      <w:r w:rsidR="00701124" w:rsidRPr="00D5340D">
        <w:rPr>
          <w:kern w:val="22"/>
        </w:rPr>
        <w:t>. C</w:t>
      </w:r>
      <w:r w:rsidR="005D0106" w:rsidRPr="00D5340D">
        <w:rPr>
          <w:kern w:val="22"/>
        </w:rPr>
        <w:t xml:space="preserve">ountry membership status, capacity, resources and other aspects </w:t>
      </w:r>
      <w:r w:rsidR="00701124" w:rsidRPr="00D5340D">
        <w:rPr>
          <w:kern w:val="22"/>
        </w:rPr>
        <w:t xml:space="preserve">should be understood </w:t>
      </w:r>
      <w:r w:rsidR="002E64E3" w:rsidRPr="00D5340D">
        <w:rPr>
          <w:kern w:val="22"/>
        </w:rPr>
        <w:t>by all</w:t>
      </w:r>
      <w:r w:rsidR="005D0106" w:rsidRPr="00D5340D">
        <w:rPr>
          <w:kern w:val="22"/>
        </w:rPr>
        <w:t xml:space="preserve"> Parties. Open access to data and seamless integration of th</w:t>
      </w:r>
      <w:r w:rsidR="002E0E5E" w:rsidRPr="00D5340D">
        <w:rPr>
          <w:kern w:val="22"/>
        </w:rPr>
        <w:t>is</w:t>
      </w:r>
      <w:r w:rsidR="005D0106" w:rsidRPr="00D5340D">
        <w:rPr>
          <w:kern w:val="22"/>
        </w:rPr>
        <w:t xml:space="preserve"> data between data tools </w:t>
      </w:r>
      <w:r w:rsidR="00701124" w:rsidRPr="00D5340D">
        <w:rPr>
          <w:kern w:val="22"/>
        </w:rPr>
        <w:t xml:space="preserve">used by </w:t>
      </w:r>
      <w:r w:rsidR="005D0106" w:rsidRPr="00D5340D">
        <w:rPr>
          <w:kern w:val="22"/>
        </w:rPr>
        <w:t xml:space="preserve">stakeholders is </w:t>
      </w:r>
      <w:r w:rsidR="00701124" w:rsidRPr="00D5340D">
        <w:rPr>
          <w:kern w:val="22"/>
        </w:rPr>
        <w:t xml:space="preserve">an </w:t>
      </w:r>
      <w:r w:rsidR="005D0106" w:rsidRPr="00D5340D">
        <w:rPr>
          <w:kern w:val="22"/>
        </w:rPr>
        <w:t>imperative for better management and monitoring of this threat. This will</w:t>
      </w:r>
      <w:r w:rsidRPr="00D5340D">
        <w:rPr>
          <w:kern w:val="22"/>
        </w:rPr>
        <w:t xml:space="preserve"> </w:t>
      </w:r>
      <w:r w:rsidR="000860ED" w:rsidRPr="00D5340D">
        <w:rPr>
          <w:kern w:val="22"/>
        </w:rPr>
        <w:t>(</w:t>
      </w:r>
      <w:r w:rsidR="00871255" w:rsidRPr="00D5340D">
        <w:rPr>
          <w:kern w:val="22"/>
        </w:rPr>
        <w:t>a</w:t>
      </w:r>
      <w:r w:rsidR="005D0106" w:rsidRPr="00D5340D">
        <w:rPr>
          <w:kern w:val="22"/>
        </w:rPr>
        <w:t>) increase data flows necessary for CBD level analysis and international decision-making</w:t>
      </w:r>
      <w:r w:rsidR="000860ED" w:rsidRPr="00D5340D">
        <w:rPr>
          <w:kern w:val="22"/>
        </w:rPr>
        <w:t xml:space="preserve"> </w:t>
      </w:r>
      <w:r w:rsidR="005D0106" w:rsidRPr="00D5340D">
        <w:rPr>
          <w:kern w:val="22"/>
        </w:rPr>
        <w:t xml:space="preserve">and </w:t>
      </w:r>
      <w:r w:rsidR="000860ED" w:rsidRPr="00D5340D">
        <w:rPr>
          <w:kern w:val="22"/>
        </w:rPr>
        <w:t>(</w:t>
      </w:r>
      <w:r w:rsidR="00871255" w:rsidRPr="00D5340D">
        <w:rPr>
          <w:kern w:val="22"/>
        </w:rPr>
        <w:t>b</w:t>
      </w:r>
      <w:r w:rsidR="005D0106" w:rsidRPr="00D5340D">
        <w:rPr>
          <w:kern w:val="22"/>
        </w:rPr>
        <w:t>) open opportunities for national capacity</w:t>
      </w:r>
      <w:r w:rsidR="00937084" w:rsidRPr="00D5340D">
        <w:rPr>
          <w:kern w:val="22"/>
        </w:rPr>
        <w:t>-</w:t>
      </w:r>
      <w:r w:rsidR="005D0106" w:rsidRPr="00D5340D">
        <w:rPr>
          <w:kern w:val="22"/>
        </w:rPr>
        <w:t>building and resourc</w:t>
      </w:r>
      <w:r w:rsidR="00110021" w:rsidRPr="00D5340D">
        <w:rPr>
          <w:kern w:val="22"/>
        </w:rPr>
        <w:t>ing</w:t>
      </w:r>
      <w:r w:rsidR="005D0106" w:rsidRPr="00D5340D">
        <w:rPr>
          <w:kern w:val="22"/>
        </w:rPr>
        <w:t>.</w:t>
      </w:r>
    </w:p>
    <w:p w14:paraId="356E68A4" w14:textId="09C321BA" w:rsidR="005D0106" w:rsidRPr="00D5340D" w:rsidRDefault="000860ED" w:rsidP="00D5340D">
      <w:pPr>
        <w:pStyle w:val="ListParagraph"/>
        <w:numPr>
          <w:ilvl w:val="0"/>
          <w:numId w:val="12"/>
        </w:numPr>
        <w:suppressLineNumbers/>
        <w:suppressAutoHyphens/>
        <w:spacing w:before="120" w:after="120"/>
        <w:ind w:left="0" w:firstLine="0"/>
        <w:contextualSpacing w:val="0"/>
        <w:rPr>
          <w:kern w:val="22"/>
        </w:rPr>
      </w:pPr>
      <w:r w:rsidRPr="00D5340D">
        <w:rPr>
          <w:kern w:val="22"/>
        </w:rPr>
        <w:t>States</w:t>
      </w:r>
      <w:r w:rsidR="005D0106" w:rsidRPr="00D5340D">
        <w:rPr>
          <w:kern w:val="22"/>
        </w:rPr>
        <w:t xml:space="preserve"> </w:t>
      </w:r>
      <w:r w:rsidR="00633A96" w:rsidRPr="00D5340D">
        <w:rPr>
          <w:kern w:val="22"/>
        </w:rPr>
        <w:t xml:space="preserve">should </w:t>
      </w:r>
      <w:r w:rsidR="005D0106" w:rsidRPr="00D5340D">
        <w:rPr>
          <w:kern w:val="22"/>
        </w:rPr>
        <w:t>agree</w:t>
      </w:r>
      <w:r w:rsidR="00701124" w:rsidRPr="00D5340D">
        <w:rPr>
          <w:kern w:val="22"/>
        </w:rPr>
        <w:t xml:space="preserve"> on</w:t>
      </w:r>
      <w:r w:rsidR="005D0106" w:rsidRPr="00D5340D">
        <w:rPr>
          <w:kern w:val="22"/>
        </w:rPr>
        <w:t xml:space="preserve"> </w:t>
      </w:r>
      <w:r w:rsidR="00701124" w:rsidRPr="00D5340D">
        <w:rPr>
          <w:kern w:val="22"/>
        </w:rPr>
        <w:t xml:space="preserve">shared </w:t>
      </w:r>
      <w:r w:rsidR="005D0106" w:rsidRPr="00D5340D">
        <w:rPr>
          <w:kern w:val="22"/>
        </w:rPr>
        <w:t>data standards even if languages differ between data portals</w:t>
      </w:r>
      <w:r w:rsidR="005D0106" w:rsidRPr="00D5340D" w:rsidDel="001660D0">
        <w:rPr>
          <w:kern w:val="22"/>
        </w:rPr>
        <w:t xml:space="preserve"> </w:t>
      </w:r>
      <w:r w:rsidR="005D0106" w:rsidRPr="00D5340D">
        <w:rPr>
          <w:kern w:val="22"/>
        </w:rPr>
        <w:t xml:space="preserve">to facilitate data sharing. It is also important to obtain free, prior and informed consent from </w:t>
      </w:r>
      <w:r w:rsidR="00BA53C6" w:rsidRPr="00D5340D">
        <w:rPr>
          <w:kern w:val="22"/>
        </w:rPr>
        <w:t>i</w:t>
      </w:r>
      <w:r w:rsidR="005D0106" w:rsidRPr="00D5340D">
        <w:rPr>
          <w:kern w:val="22"/>
        </w:rPr>
        <w:t xml:space="preserve">ndigenous </w:t>
      </w:r>
      <w:r w:rsidR="00BA53C6" w:rsidRPr="00D5340D">
        <w:rPr>
          <w:kern w:val="22"/>
        </w:rPr>
        <w:t>p</w:t>
      </w:r>
      <w:r w:rsidR="005D0106" w:rsidRPr="00D5340D">
        <w:rPr>
          <w:kern w:val="22"/>
        </w:rPr>
        <w:t xml:space="preserve">eoples and </w:t>
      </w:r>
      <w:r w:rsidR="00BA53C6" w:rsidRPr="00D5340D">
        <w:rPr>
          <w:kern w:val="22"/>
        </w:rPr>
        <w:t>l</w:t>
      </w:r>
      <w:r w:rsidR="005D0106" w:rsidRPr="00D5340D">
        <w:rPr>
          <w:kern w:val="22"/>
        </w:rPr>
        <w:t xml:space="preserve">ocal </w:t>
      </w:r>
      <w:r w:rsidR="00BA53C6" w:rsidRPr="00D5340D">
        <w:rPr>
          <w:kern w:val="22"/>
        </w:rPr>
        <w:t>c</w:t>
      </w:r>
      <w:r w:rsidR="005D0106" w:rsidRPr="00D5340D">
        <w:rPr>
          <w:kern w:val="22"/>
        </w:rPr>
        <w:t xml:space="preserve">ommunities before obtaining data </w:t>
      </w:r>
      <w:r w:rsidR="007814A0" w:rsidRPr="00D5340D">
        <w:rPr>
          <w:kern w:val="22"/>
        </w:rPr>
        <w:t xml:space="preserve">from them </w:t>
      </w:r>
      <w:r w:rsidR="005D0106" w:rsidRPr="00D5340D">
        <w:rPr>
          <w:kern w:val="22"/>
        </w:rPr>
        <w:t>or from their lands</w:t>
      </w:r>
      <w:r w:rsidRPr="00D5340D">
        <w:rPr>
          <w:kern w:val="22"/>
        </w:rPr>
        <w:t>;</w:t>
      </w:r>
    </w:p>
    <w:p w14:paraId="14CE165F" w14:textId="29A12095" w:rsidR="005D0106" w:rsidRPr="00D5340D" w:rsidRDefault="00B2655B" w:rsidP="00D5340D">
      <w:pPr>
        <w:pStyle w:val="ListParagraph"/>
        <w:numPr>
          <w:ilvl w:val="0"/>
          <w:numId w:val="12"/>
        </w:numPr>
        <w:suppressLineNumbers/>
        <w:suppressAutoHyphens/>
        <w:spacing w:before="120" w:after="120"/>
        <w:ind w:left="0" w:firstLine="0"/>
        <w:contextualSpacing w:val="0"/>
        <w:rPr>
          <w:kern w:val="22"/>
        </w:rPr>
      </w:pPr>
      <w:r w:rsidRPr="00D5340D">
        <w:rPr>
          <w:kern w:val="22"/>
        </w:rPr>
        <w:t>States</w:t>
      </w:r>
      <w:r w:rsidR="005D0106" w:rsidRPr="00D5340D">
        <w:rPr>
          <w:kern w:val="22"/>
        </w:rPr>
        <w:t xml:space="preserve"> </w:t>
      </w:r>
      <w:r w:rsidR="00F45458" w:rsidRPr="00D5340D">
        <w:rPr>
          <w:kern w:val="22"/>
        </w:rPr>
        <w:t xml:space="preserve">should </w:t>
      </w:r>
      <w:r w:rsidR="005D0106" w:rsidRPr="00D5340D">
        <w:rPr>
          <w:kern w:val="22"/>
        </w:rPr>
        <w:t>support real</w:t>
      </w:r>
      <w:r w:rsidR="00385DD6" w:rsidRPr="00D5340D">
        <w:rPr>
          <w:kern w:val="22"/>
        </w:rPr>
        <w:t>-</w:t>
      </w:r>
      <w:r w:rsidR="005D0106" w:rsidRPr="00D5340D">
        <w:rPr>
          <w:kern w:val="22"/>
        </w:rPr>
        <w:t>time data sharing (made easy by agreed data standards) to strengthen</w:t>
      </w:r>
      <w:r w:rsidR="00937084" w:rsidRPr="00D5340D">
        <w:rPr>
          <w:kern w:val="22"/>
        </w:rPr>
        <w:t xml:space="preserve"> invasive alien species</w:t>
      </w:r>
      <w:r w:rsidR="005D0106" w:rsidRPr="00D5340D">
        <w:rPr>
          <w:kern w:val="22"/>
        </w:rPr>
        <w:t xml:space="preserve"> prevention and management systems and implement early detection and rapid response.</w:t>
      </w:r>
    </w:p>
    <w:p w14:paraId="5D7C66CD" w14:textId="790036DC" w:rsidR="005D0106" w:rsidRPr="00D5340D" w:rsidRDefault="00B2655B" w:rsidP="00D5340D">
      <w:pPr>
        <w:pStyle w:val="ListParagraph"/>
        <w:numPr>
          <w:ilvl w:val="0"/>
          <w:numId w:val="12"/>
        </w:numPr>
        <w:suppressLineNumbers/>
        <w:suppressAutoHyphens/>
        <w:spacing w:before="120" w:after="120"/>
        <w:ind w:left="0" w:firstLine="0"/>
        <w:contextualSpacing w:val="0"/>
        <w:rPr>
          <w:kern w:val="22"/>
        </w:rPr>
      </w:pPr>
      <w:r w:rsidRPr="00D5340D">
        <w:rPr>
          <w:kern w:val="22"/>
        </w:rPr>
        <w:t>States</w:t>
      </w:r>
      <w:r w:rsidR="005D0106" w:rsidRPr="00D5340D">
        <w:rPr>
          <w:kern w:val="22"/>
        </w:rPr>
        <w:t xml:space="preserve"> </w:t>
      </w:r>
      <w:r w:rsidR="00F45458" w:rsidRPr="00D5340D">
        <w:rPr>
          <w:kern w:val="22"/>
        </w:rPr>
        <w:t xml:space="preserve">should </w:t>
      </w:r>
      <w:r w:rsidR="005D0106" w:rsidRPr="00D5340D">
        <w:rPr>
          <w:kern w:val="22"/>
        </w:rPr>
        <w:t xml:space="preserve">strengthen the representation of </w:t>
      </w:r>
      <w:r w:rsidRPr="00D5340D">
        <w:rPr>
          <w:kern w:val="22"/>
        </w:rPr>
        <w:t>invasive alien</w:t>
      </w:r>
      <w:r w:rsidR="005D0106" w:rsidRPr="00D5340D">
        <w:rPr>
          <w:kern w:val="22"/>
        </w:rPr>
        <w:t xml:space="preserve"> taxa</w:t>
      </w:r>
      <w:r w:rsidRPr="00D5340D">
        <w:rPr>
          <w:kern w:val="22"/>
        </w:rPr>
        <w:t xml:space="preserve">, </w:t>
      </w:r>
      <w:r w:rsidR="005D0106" w:rsidRPr="00D5340D">
        <w:rPr>
          <w:kern w:val="22"/>
        </w:rPr>
        <w:t>such as marine, invertebrates, microorganisms and fungi in existing databases and collect and integrate DNA sequence data into existing databases, where applicable. This could be facilitated through collaboration between expert working groups to collate existing databases using existing standards.</w:t>
      </w:r>
    </w:p>
    <w:p w14:paraId="49597152" w14:textId="487BF62B" w:rsidR="005D0106" w:rsidRPr="00D5340D" w:rsidRDefault="00B2655B" w:rsidP="00D5340D">
      <w:pPr>
        <w:pStyle w:val="ListParagraph"/>
        <w:numPr>
          <w:ilvl w:val="0"/>
          <w:numId w:val="12"/>
        </w:numPr>
        <w:suppressLineNumbers/>
        <w:suppressAutoHyphens/>
        <w:spacing w:before="120" w:after="120"/>
        <w:ind w:left="0" w:firstLine="0"/>
        <w:contextualSpacing w:val="0"/>
        <w:rPr>
          <w:kern w:val="22"/>
        </w:rPr>
      </w:pPr>
      <w:r w:rsidRPr="00D5340D">
        <w:rPr>
          <w:kern w:val="22"/>
        </w:rPr>
        <w:t>States</w:t>
      </w:r>
      <w:r w:rsidR="005D0106" w:rsidRPr="00D5340D">
        <w:rPr>
          <w:kern w:val="22"/>
        </w:rPr>
        <w:t xml:space="preserve"> </w:t>
      </w:r>
      <w:r w:rsidR="00F45458" w:rsidRPr="00D5340D">
        <w:rPr>
          <w:kern w:val="22"/>
        </w:rPr>
        <w:t xml:space="preserve">should </w:t>
      </w:r>
      <w:r w:rsidR="005D0106" w:rsidRPr="00D5340D">
        <w:rPr>
          <w:kern w:val="22"/>
        </w:rPr>
        <w:t xml:space="preserve">encourage existing global </w:t>
      </w:r>
      <w:r w:rsidR="00701124" w:rsidRPr="00D5340D">
        <w:rPr>
          <w:kern w:val="22"/>
        </w:rPr>
        <w:t xml:space="preserve">invasive alien species </w:t>
      </w:r>
      <w:r w:rsidR="005D0106" w:rsidRPr="00D5340D">
        <w:rPr>
          <w:kern w:val="22"/>
        </w:rPr>
        <w:t>data providers</w:t>
      </w:r>
      <w:r w:rsidR="00BD3096" w:rsidRPr="00D5340D">
        <w:rPr>
          <w:kern w:val="22"/>
        </w:rPr>
        <w:t>,</w:t>
      </w:r>
      <w:r w:rsidR="005D0106" w:rsidRPr="00D5340D">
        <w:rPr>
          <w:kern w:val="22"/>
        </w:rPr>
        <w:t xml:space="preserve"> such as IUCN</w:t>
      </w:r>
      <w:r w:rsidRPr="00D5340D">
        <w:rPr>
          <w:kern w:val="22"/>
        </w:rPr>
        <w:t>-</w:t>
      </w:r>
      <w:r w:rsidR="005D0106" w:rsidRPr="00D5340D">
        <w:rPr>
          <w:kern w:val="22"/>
        </w:rPr>
        <w:t>I</w:t>
      </w:r>
      <w:r w:rsidRPr="00D5340D">
        <w:rPr>
          <w:kern w:val="22"/>
        </w:rPr>
        <w:t xml:space="preserve">nvasive </w:t>
      </w:r>
      <w:r w:rsidR="005D0106" w:rsidRPr="00D5340D">
        <w:rPr>
          <w:kern w:val="22"/>
        </w:rPr>
        <w:t>S</w:t>
      </w:r>
      <w:r w:rsidRPr="00D5340D">
        <w:rPr>
          <w:kern w:val="22"/>
        </w:rPr>
        <w:t xml:space="preserve">pecies </w:t>
      </w:r>
      <w:r w:rsidR="005D0106" w:rsidRPr="00D5340D">
        <w:rPr>
          <w:kern w:val="22"/>
        </w:rPr>
        <w:t>S</w:t>
      </w:r>
      <w:r w:rsidRPr="00D5340D">
        <w:rPr>
          <w:kern w:val="22"/>
        </w:rPr>
        <w:t xml:space="preserve">pecialist </w:t>
      </w:r>
      <w:r w:rsidR="005D0106" w:rsidRPr="00D5340D">
        <w:rPr>
          <w:kern w:val="22"/>
        </w:rPr>
        <w:t>G</w:t>
      </w:r>
      <w:r w:rsidRPr="00D5340D">
        <w:rPr>
          <w:kern w:val="22"/>
        </w:rPr>
        <w:t>roup (IUCN-ISSG)</w:t>
      </w:r>
      <w:r w:rsidR="005D0106" w:rsidRPr="00D5340D">
        <w:rPr>
          <w:kern w:val="22"/>
        </w:rPr>
        <w:t>, G</w:t>
      </w:r>
      <w:r w:rsidRPr="00D5340D">
        <w:rPr>
          <w:kern w:val="22"/>
        </w:rPr>
        <w:t xml:space="preserve">lobal </w:t>
      </w:r>
      <w:r w:rsidR="005D0106" w:rsidRPr="00D5340D">
        <w:rPr>
          <w:kern w:val="22"/>
        </w:rPr>
        <w:t>B</w:t>
      </w:r>
      <w:r w:rsidRPr="00D5340D">
        <w:rPr>
          <w:kern w:val="22"/>
        </w:rPr>
        <w:t xml:space="preserve">iodiversity </w:t>
      </w:r>
      <w:r w:rsidR="005D0106" w:rsidRPr="00D5340D">
        <w:rPr>
          <w:kern w:val="22"/>
        </w:rPr>
        <w:t>I</w:t>
      </w:r>
      <w:r w:rsidRPr="00D5340D">
        <w:rPr>
          <w:kern w:val="22"/>
        </w:rPr>
        <w:t xml:space="preserve">nformation </w:t>
      </w:r>
      <w:r w:rsidR="005D0106" w:rsidRPr="00D5340D">
        <w:rPr>
          <w:kern w:val="22"/>
        </w:rPr>
        <w:t>F</w:t>
      </w:r>
      <w:r w:rsidRPr="00D5340D">
        <w:rPr>
          <w:kern w:val="22"/>
        </w:rPr>
        <w:t>acility (GBIF)</w:t>
      </w:r>
      <w:r w:rsidR="005D0106" w:rsidRPr="00D5340D">
        <w:rPr>
          <w:kern w:val="22"/>
        </w:rPr>
        <w:t xml:space="preserve"> and CABI</w:t>
      </w:r>
      <w:r w:rsidR="00BD3096" w:rsidRPr="00D5340D">
        <w:rPr>
          <w:kern w:val="22"/>
        </w:rPr>
        <w:t>,</w:t>
      </w:r>
      <w:r w:rsidR="005D0106" w:rsidRPr="00D5340D">
        <w:rPr>
          <w:kern w:val="22"/>
        </w:rPr>
        <w:t xml:space="preserve"> to </w:t>
      </w:r>
      <w:r w:rsidR="004B7C14" w:rsidRPr="00D5340D">
        <w:rPr>
          <w:kern w:val="22"/>
        </w:rPr>
        <w:t xml:space="preserve">also </w:t>
      </w:r>
      <w:r w:rsidR="005D0106" w:rsidRPr="00D5340D">
        <w:rPr>
          <w:kern w:val="22"/>
        </w:rPr>
        <w:t>provide information on best practice</w:t>
      </w:r>
      <w:r w:rsidR="00404B5E" w:rsidRPr="00D5340D">
        <w:rPr>
          <w:kern w:val="22"/>
        </w:rPr>
        <w:t>s in producing</w:t>
      </w:r>
      <w:r w:rsidR="005D0106" w:rsidRPr="00D5340D">
        <w:rPr>
          <w:kern w:val="22"/>
        </w:rPr>
        <w:t xml:space="preserve"> policy and regulatory</w:t>
      </w:r>
      <w:r w:rsidR="00404B5E" w:rsidRPr="00D5340D">
        <w:rPr>
          <w:kern w:val="22"/>
        </w:rPr>
        <w:t xml:space="preserve"> mechanisms</w:t>
      </w:r>
      <w:r w:rsidR="007779BF" w:rsidRPr="00D5340D">
        <w:rPr>
          <w:kern w:val="22"/>
        </w:rPr>
        <w:t xml:space="preserve"> and</w:t>
      </w:r>
      <w:r w:rsidR="005D0106" w:rsidRPr="00D5340D">
        <w:rPr>
          <w:kern w:val="22"/>
        </w:rPr>
        <w:t xml:space="preserve"> codes of conduct to </w:t>
      </w:r>
      <w:r w:rsidR="00652B41" w:rsidRPr="00D5340D">
        <w:rPr>
          <w:kern w:val="22"/>
        </w:rPr>
        <w:t xml:space="preserve">address </w:t>
      </w:r>
      <w:r w:rsidR="004B7C14" w:rsidRPr="00D5340D">
        <w:rPr>
          <w:kern w:val="22"/>
        </w:rPr>
        <w:t xml:space="preserve">activities </w:t>
      </w:r>
      <w:r w:rsidR="00652B41" w:rsidRPr="00D5340D">
        <w:rPr>
          <w:kern w:val="22"/>
        </w:rPr>
        <w:t xml:space="preserve">that </w:t>
      </w:r>
      <w:r w:rsidR="004B7C14" w:rsidRPr="00D5340D">
        <w:rPr>
          <w:kern w:val="22"/>
        </w:rPr>
        <w:t xml:space="preserve">lead to the </w:t>
      </w:r>
      <w:r w:rsidR="005D0106" w:rsidRPr="00D5340D">
        <w:rPr>
          <w:kern w:val="22"/>
        </w:rPr>
        <w:t>introduction and spread of alien and invasive species</w:t>
      </w:r>
      <w:r w:rsidR="004B7C14" w:rsidRPr="00D5340D">
        <w:rPr>
          <w:kern w:val="22"/>
        </w:rPr>
        <w:t>.</w:t>
      </w:r>
      <w:r w:rsidR="005D0106" w:rsidRPr="00D5340D">
        <w:rPr>
          <w:kern w:val="22"/>
        </w:rPr>
        <w:t xml:space="preserve"> </w:t>
      </w:r>
      <w:r w:rsidR="004B7C14" w:rsidRPr="00D5340D">
        <w:rPr>
          <w:kern w:val="22"/>
        </w:rPr>
        <w:t>This included activities such as</w:t>
      </w:r>
      <w:r w:rsidR="005D0106" w:rsidRPr="00D5340D">
        <w:rPr>
          <w:kern w:val="22"/>
        </w:rPr>
        <w:t xml:space="preserve"> aquaculture, pet trade</w:t>
      </w:r>
      <w:r w:rsidR="004B7C14" w:rsidRPr="00D5340D">
        <w:rPr>
          <w:kern w:val="22"/>
        </w:rPr>
        <w:t xml:space="preserve"> and</w:t>
      </w:r>
      <w:r w:rsidR="005D0106" w:rsidRPr="00D5340D">
        <w:rPr>
          <w:kern w:val="22"/>
        </w:rPr>
        <w:t xml:space="preserve"> aquarium trade. Further, IUCN</w:t>
      </w:r>
      <w:r w:rsidRPr="00D5340D">
        <w:rPr>
          <w:kern w:val="22"/>
        </w:rPr>
        <w:t>-</w:t>
      </w:r>
      <w:r w:rsidR="005D0106" w:rsidRPr="00D5340D">
        <w:rPr>
          <w:kern w:val="22"/>
        </w:rPr>
        <w:t xml:space="preserve">ISSG and partners should be encouraged to index collate and archive the development of </w:t>
      </w:r>
      <w:r w:rsidR="00EF7D6A" w:rsidRPr="00D5340D">
        <w:rPr>
          <w:kern w:val="22"/>
        </w:rPr>
        <w:t>p</w:t>
      </w:r>
      <w:r w:rsidR="005D0106" w:rsidRPr="00D5340D">
        <w:rPr>
          <w:kern w:val="22"/>
        </w:rPr>
        <w:t>olicy response indicators within the Biodiversity Indicators Framework (BIP) and Sustainable Development Goal indicator 15.8.1</w:t>
      </w:r>
      <w:r w:rsidRPr="00D5340D">
        <w:rPr>
          <w:kern w:val="22"/>
        </w:rPr>
        <w:t>.</w:t>
      </w:r>
      <w:r w:rsidR="005D0106" w:rsidRPr="00D5340D">
        <w:rPr>
          <w:kern w:val="22"/>
        </w:rPr>
        <w:t xml:space="preserve"> Additionally, existing databases</w:t>
      </w:r>
      <w:r w:rsidR="009959DF" w:rsidRPr="00D5340D">
        <w:rPr>
          <w:kern w:val="22"/>
        </w:rPr>
        <w:t>,</w:t>
      </w:r>
      <w:r w:rsidR="005D0106" w:rsidRPr="00D5340D">
        <w:rPr>
          <w:kern w:val="22"/>
        </w:rPr>
        <w:t xml:space="preserve"> </w:t>
      </w:r>
      <w:r w:rsidR="009959DF" w:rsidRPr="00D5340D">
        <w:rPr>
          <w:kern w:val="22"/>
        </w:rPr>
        <w:t xml:space="preserve">such as </w:t>
      </w:r>
      <w:r w:rsidR="005D0106" w:rsidRPr="00D5340D">
        <w:rPr>
          <w:kern w:val="22"/>
        </w:rPr>
        <w:t>ECOLEX and FAOLEX</w:t>
      </w:r>
      <w:r w:rsidR="009959DF" w:rsidRPr="00D5340D">
        <w:rPr>
          <w:kern w:val="22"/>
        </w:rPr>
        <w:t>,</w:t>
      </w:r>
      <w:r w:rsidR="005D0106" w:rsidRPr="00D5340D">
        <w:rPr>
          <w:kern w:val="22"/>
        </w:rPr>
        <w:t xml:space="preserve"> should be made searchable using filters</w:t>
      </w:r>
      <w:r w:rsidR="009959DF" w:rsidRPr="00D5340D">
        <w:rPr>
          <w:kern w:val="22"/>
        </w:rPr>
        <w:t>,</w:t>
      </w:r>
      <w:r w:rsidR="005D0106" w:rsidRPr="00D5340D">
        <w:rPr>
          <w:kern w:val="22"/>
        </w:rPr>
        <w:t xml:space="preserve"> </w:t>
      </w:r>
      <w:r w:rsidR="009959DF" w:rsidRPr="00D5340D">
        <w:rPr>
          <w:kern w:val="22"/>
        </w:rPr>
        <w:t>for example</w:t>
      </w:r>
      <w:r w:rsidR="005D0106" w:rsidRPr="00D5340D">
        <w:rPr>
          <w:kern w:val="22"/>
        </w:rPr>
        <w:t xml:space="preserve"> </w:t>
      </w:r>
      <w:r w:rsidR="00152B47" w:rsidRPr="00D5340D">
        <w:rPr>
          <w:kern w:val="22"/>
        </w:rPr>
        <w:t>“</w:t>
      </w:r>
      <w:r w:rsidR="005D0106" w:rsidRPr="00D5340D">
        <w:rPr>
          <w:kern w:val="22"/>
        </w:rPr>
        <w:t>alien</w:t>
      </w:r>
      <w:r w:rsidR="003627D8" w:rsidRPr="00D5340D">
        <w:rPr>
          <w:kern w:val="22"/>
        </w:rPr>
        <w:t>”</w:t>
      </w:r>
      <w:r w:rsidR="005D0106" w:rsidRPr="00D5340D">
        <w:rPr>
          <w:kern w:val="22"/>
        </w:rPr>
        <w:t xml:space="preserve"> and </w:t>
      </w:r>
      <w:r w:rsidR="003627D8" w:rsidRPr="00D5340D">
        <w:rPr>
          <w:kern w:val="22"/>
        </w:rPr>
        <w:t>“</w:t>
      </w:r>
      <w:r w:rsidR="005D0106" w:rsidRPr="00D5340D">
        <w:rPr>
          <w:kern w:val="22"/>
        </w:rPr>
        <w:t>invasive alien species</w:t>
      </w:r>
      <w:r w:rsidR="00152B47" w:rsidRPr="00D5340D">
        <w:rPr>
          <w:kern w:val="22"/>
        </w:rPr>
        <w:t>”</w:t>
      </w:r>
      <w:r w:rsidR="005D0106" w:rsidRPr="00D5340D">
        <w:rPr>
          <w:kern w:val="22"/>
        </w:rPr>
        <w:t>.</w:t>
      </w:r>
    </w:p>
    <w:p w14:paraId="075D35E0" w14:textId="0FC33EF5" w:rsidR="005D0106" w:rsidRPr="00D5340D" w:rsidRDefault="000860ED" w:rsidP="00D5340D">
      <w:pPr>
        <w:pStyle w:val="ListParagraph"/>
        <w:numPr>
          <w:ilvl w:val="0"/>
          <w:numId w:val="12"/>
        </w:numPr>
        <w:suppressLineNumbers/>
        <w:suppressAutoHyphens/>
        <w:spacing w:before="120" w:after="120"/>
        <w:ind w:left="0" w:firstLine="0"/>
        <w:contextualSpacing w:val="0"/>
        <w:rPr>
          <w:kern w:val="22"/>
        </w:rPr>
      </w:pPr>
      <w:r w:rsidRPr="00D5340D">
        <w:rPr>
          <w:kern w:val="22"/>
        </w:rPr>
        <w:t>States</w:t>
      </w:r>
      <w:r w:rsidR="005D0106" w:rsidRPr="00D5340D">
        <w:rPr>
          <w:kern w:val="22"/>
        </w:rPr>
        <w:t xml:space="preserve"> </w:t>
      </w:r>
      <w:r w:rsidR="00F45458" w:rsidRPr="00D5340D">
        <w:rPr>
          <w:kern w:val="22"/>
        </w:rPr>
        <w:t xml:space="preserve">should </w:t>
      </w:r>
      <w:r w:rsidR="005D0106" w:rsidRPr="00D5340D">
        <w:rPr>
          <w:kern w:val="22"/>
        </w:rPr>
        <w:t>support the ongoing maintenance of the G</w:t>
      </w:r>
      <w:r w:rsidR="00B2655B" w:rsidRPr="00D5340D">
        <w:rPr>
          <w:kern w:val="22"/>
        </w:rPr>
        <w:t xml:space="preserve">lobal </w:t>
      </w:r>
      <w:r w:rsidR="005D0106" w:rsidRPr="00D5340D">
        <w:rPr>
          <w:kern w:val="22"/>
        </w:rPr>
        <w:t>R</w:t>
      </w:r>
      <w:r w:rsidR="00B2655B" w:rsidRPr="00D5340D">
        <w:rPr>
          <w:kern w:val="22"/>
        </w:rPr>
        <w:t xml:space="preserve">egistry of </w:t>
      </w:r>
      <w:r w:rsidR="005D0106" w:rsidRPr="00D5340D">
        <w:rPr>
          <w:kern w:val="22"/>
        </w:rPr>
        <w:t>I</w:t>
      </w:r>
      <w:r w:rsidR="00B2655B" w:rsidRPr="00D5340D">
        <w:rPr>
          <w:kern w:val="22"/>
        </w:rPr>
        <w:t xml:space="preserve">ntroduced and </w:t>
      </w:r>
      <w:r w:rsidR="005D0106" w:rsidRPr="00D5340D">
        <w:rPr>
          <w:kern w:val="22"/>
        </w:rPr>
        <w:t>I</w:t>
      </w:r>
      <w:r w:rsidR="00B2655B" w:rsidRPr="00D5340D">
        <w:rPr>
          <w:kern w:val="22"/>
        </w:rPr>
        <w:t xml:space="preserve">nvasive </w:t>
      </w:r>
      <w:r w:rsidR="005D0106" w:rsidRPr="00D5340D">
        <w:rPr>
          <w:kern w:val="22"/>
        </w:rPr>
        <w:t>S</w:t>
      </w:r>
      <w:r w:rsidR="00B2655B" w:rsidRPr="00D5340D">
        <w:rPr>
          <w:kern w:val="22"/>
        </w:rPr>
        <w:t>pecies (GRIIS)</w:t>
      </w:r>
      <w:r w:rsidR="005D0106" w:rsidRPr="00D5340D">
        <w:rPr>
          <w:kern w:val="22"/>
        </w:rPr>
        <w:t xml:space="preserve"> </w:t>
      </w:r>
      <w:r w:rsidR="004B7C14" w:rsidRPr="00D5340D">
        <w:rPr>
          <w:kern w:val="22"/>
        </w:rPr>
        <w:t xml:space="preserve">and other </w:t>
      </w:r>
      <w:r w:rsidR="005D0106" w:rsidRPr="00D5340D">
        <w:rPr>
          <w:kern w:val="22"/>
        </w:rPr>
        <w:t xml:space="preserve">expert networks </w:t>
      </w:r>
      <w:r w:rsidR="004B7C14" w:rsidRPr="00D5340D">
        <w:rPr>
          <w:kern w:val="22"/>
        </w:rPr>
        <w:t xml:space="preserve">focused on collation </w:t>
      </w:r>
      <w:r w:rsidR="005D0106" w:rsidRPr="00D5340D">
        <w:rPr>
          <w:kern w:val="22"/>
        </w:rPr>
        <w:t xml:space="preserve">and curation of new and existing data. </w:t>
      </w:r>
      <w:r w:rsidR="00110021" w:rsidRPr="00D5340D">
        <w:rPr>
          <w:kern w:val="22"/>
        </w:rPr>
        <w:t xml:space="preserve">When </w:t>
      </w:r>
      <w:r w:rsidR="005D0106" w:rsidRPr="00D5340D">
        <w:rPr>
          <w:kern w:val="22"/>
        </w:rPr>
        <w:t>GRIIS achieves global coverage in 2020</w:t>
      </w:r>
      <w:r w:rsidR="00110021" w:rsidRPr="00D5340D">
        <w:rPr>
          <w:kern w:val="22"/>
        </w:rPr>
        <w:t>, this</w:t>
      </w:r>
      <w:r w:rsidR="005D0106" w:rsidRPr="00D5340D">
        <w:rPr>
          <w:kern w:val="22"/>
        </w:rPr>
        <w:t xml:space="preserve"> </w:t>
      </w:r>
      <w:r w:rsidR="00366083" w:rsidRPr="00D5340D">
        <w:rPr>
          <w:kern w:val="22"/>
        </w:rPr>
        <w:t>will assist</w:t>
      </w:r>
      <w:r w:rsidR="005D0106" w:rsidRPr="00D5340D">
        <w:rPr>
          <w:kern w:val="22"/>
        </w:rPr>
        <w:t xml:space="preserve"> identification and prioriti</w:t>
      </w:r>
      <w:r w:rsidR="00C1311E" w:rsidRPr="00D5340D">
        <w:rPr>
          <w:kern w:val="22"/>
        </w:rPr>
        <w:t>z</w:t>
      </w:r>
      <w:r w:rsidR="005D0106" w:rsidRPr="00D5340D">
        <w:rPr>
          <w:kern w:val="22"/>
        </w:rPr>
        <w:t>ation of species to achieve Aichi Biodiversity Target 9.</w:t>
      </w:r>
    </w:p>
    <w:p w14:paraId="1DE8991C" w14:textId="421B0CE9" w:rsidR="005D0106" w:rsidRPr="00D5340D" w:rsidRDefault="000860ED" w:rsidP="00D5340D">
      <w:pPr>
        <w:pStyle w:val="ListParagraph"/>
        <w:numPr>
          <w:ilvl w:val="0"/>
          <w:numId w:val="12"/>
        </w:numPr>
        <w:suppressLineNumbers/>
        <w:suppressAutoHyphens/>
        <w:spacing w:before="120" w:after="120"/>
        <w:ind w:left="0" w:firstLine="0"/>
        <w:contextualSpacing w:val="0"/>
        <w:rPr>
          <w:kern w:val="22"/>
        </w:rPr>
      </w:pPr>
      <w:r w:rsidRPr="00D5340D">
        <w:rPr>
          <w:kern w:val="22"/>
        </w:rPr>
        <w:t>States</w:t>
      </w:r>
      <w:r w:rsidR="005D0106" w:rsidRPr="00D5340D">
        <w:rPr>
          <w:kern w:val="22"/>
        </w:rPr>
        <w:t xml:space="preserve"> </w:t>
      </w:r>
      <w:r w:rsidR="00F45458" w:rsidRPr="00D5340D">
        <w:rPr>
          <w:kern w:val="22"/>
        </w:rPr>
        <w:t xml:space="preserve">should </w:t>
      </w:r>
      <w:r w:rsidR="00FD3BC8" w:rsidRPr="00D5340D">
        <w:rPr>
          <w:kern w:val="22"/>
        </w:rPr>
        <w:t>support</w:t>
      </w:r>
      <w:r w:rsidR="005D0106" w:rsidRPr="00D5340D">
        <w:rPr>
          <w:kern w:val="22"/>
        </w:rPr>
        <w:t xml:space="preserve"> </w:t>
      </w:r>
      <w:r w:rsidR="00C1311E" w:rsidRPr="00D5340D">
        <w:rPr>
          <w:kern w:val="22"/>
        </w:rPr>
        <w:t xml:space="preserve">the </w:t>
      </w:r>
      <w:r w:rsidR="00FD3BC8" w:rsidRPr="00D5340D">
        <w:rPr>
          <w:kern w:val="22"/>
        </w:rPr>
        <w:t xml:space="preserve">establishment </w:t>
      </w:r>
      <w:r w:rsidR="005D0106" w:rsidRPr="00D5340D">
        <w:rPr>
          <w:kern w:val="22"/>
        </w:rPr>
        <w:t xml:space="preserve">and </w:t>
      </w:r>
      <w:r w:rsidR="00FD3BC8" w:rsidRPr="00D5340D">
        <w:rPr>
          <w:kern w:val="22"/>
        </w:rPr>
        <w:t>continuity of</w:t>
      </w:r>
      <w:r w:rsidR="005D0106" w:rsidRPr="00D5340D">
        <w:rPr>
          <w:kern w:val="22"/>
        </w:rPr>
        <w:t xml:space="preserve"> national membership in GBIF, which includes setting up the </w:t>
      </w:r>
      <w:r w:rsidR="00C1311E" w:rsidRPr="00D5340D">
        <w:rPr>
          <w:kern w:val="22"/>
        </w:rPr>
        <w:t>n</w:t>
      </w:r>
      <w:r w:rsidR="005D0106" w:rsidRPr="00D5340D">
        <w:rPr>
          <w:kern w:val="22"/>
        </w:rPr>
        <w:t xml:space="preserve">ational node. GBIF </w:t>
      </w:r>
      <w:r w:rsidRPr="00D5340D">
        <w:rPr>
          <w:kern w:val="22"/>
        </w:rPr>
        <w:t xml:space="preserve">should </w:t>
      </w:r>
      <w:r w:rsidR="005D0106" w:rsidRPr="00D5340D">
        <w:rPr>
          <w:kern w:val="22"/>
        </w:rPr>
        <w:t>ensure global growth and central open access to the global biodiversity data, including occurrence data on invasive alien species. National coordination of data streams is essential for timely, comprehensive and fair availability of the occurrence data on invasive alien species from multiple sources.</w:t>
      </w:r>
    </w:p>
    <w:p w14:paraId="7F468CA0" w14:textId="3ED7B2A8" w:rsidR="005D0106" w:rsidRPr="00D5340D" w:rsidRDefault="000860ED" w:rsidP="00D5340D">
      <w:pPr>
        <w:pStyle w:val="ListParagraph"/>
        <w:numPr>
          <w:ilvl w:val="0"/>
          <w:numId w:val="12"/>
        </w:numPr>
        <w:suppressLineNumbers/>
        <w:suppressAutoHyphens/>
        <w:spacing w:before="120" w:after="120"/>
        <w:ind w:left="0" w:firstLine="0"/>
        <w:contextualSpacing w:val="0"/>
        <w:rPr>
          <w:kern w:val="22"/>
        </w:rPr>
      </w:pPr>
      <w:r w:rsidRPr="00D5340D">
        <w:rPr>
          <w:kern w:val="22"/>
        </w:rPr>
        <w:t xml:space="preserve">States </w:t>
      </w:r>
      <w:r w:rsidR="00C35C71" w:rsidRPr="00D5340D">
        <w:rPr>
          <w:kern w:val="22"/>
        </w:rPr>
        <w:t xml:space="preserve">should </w:t>
      </w:r>
      <w:r w:rsidR="005D0106" w:rsidRPr="00D5340D">
        <w:rPr>
          <w:kern w:val="22"/>
        </w:rPr>
        <w:t>take advantage of and contribute to the CABI Invasive Species Compendium</w:t>
      </w:r>
      <w:r w:rsidR="00110021" w:rsidRPr="00D5340D">
        <w:rPr>
          <w:kern w:val="22"/>
        </w:rPr>
        <w:t>,</w:t>
      </w:r>
      <w:r w:rsidR="005D0106" w:rsidRPr="00D5340D">
        <w:rPr>
          <w:kern w:val="22"/>
        </w:rPr>
        <w:t xml:space="preserve"> which is an </w:t>
      </w:r>
      <w:r w:rsidR="005D0106" w:rsidRPr="00D5340D">
        <w:rPr>
          <w:kern w:val="22"/>
          <w:lang w:val="en-US"/>
        </w:rPr>
        <w:t>encyclopedic</w:t>
      </w:r>
      <w:r w:rsidR="005D0106" w:rsidRPr="00D5340D">
        <w:rPr>
          <w:kern w:val="22"/>
        </w:rPr>
        <w:t xml:space="preserve"> resource of scientific information </w:t>
      </w:r>
      <w:r w:rsidRPr="00D5340D">
        <w:rPr>
          <w:kern w:val="22"/>
        </w:rPr>
        <w:t xml:space="preserve">on invasive alien species </w:t>
      </w:r>
      <w:r w:rsidR="005D0106" w:rsidRPr="00D5340D">
        <w:rPr>
          <w:kern w:val="22"/>
        </w:rPr>
        <w:t>to help inform decision-making.</w:t>
      </w:r>
    </w:p>
    <w:p w14:paraId="58C2413F" w14:textId="4E4C7971" w:rsidR="005D0106" w:rsidRPr="00D5340D" w:rsidRDefault="0057184D" w:rsidP="00D5340D">
      <w:pPr>
        <w:pStyle w:val="ListParagraph"/>
        <w:numPr>
          <w:ilvl w:val="0"/>
          <w:numId w:val="12"/>
        </w:numPr>
        <w:suppressLineNumbers/>
        <w:suppressAutoHyphens/>
        <w:spacing w:before="120" w:after="120"/>
        <w:ind w:left="0" w:firstLine="0"/>
        <w:contextualSpacing w:val="0"/>
        <w:rPr>
          <w:rStyle w:val="a"/>
          <w:kern w:val="22"/>
        </w:rPr>
      </w:pPr>
      <w:r w:rsidRPr="00D5340D">
        <w:rPr>
          <w:kern w:val="22"/>
        </w:rPr>
        <w:lastRenderedPageBreak/>
        <w:t xml:space="preserve">It is suggested that </w:t>
      </w:r>
      <w:r w:rsidR="000860ED" w:rsidRPr="00D5340D">
        <w:rPr>
          <w:kern w:val="22"/>
        </w:rPr>
        <w:t xml:space="preserve">States, in collaboration with experts, extend </w:t>
      </w:r>
      <w:r w:rsidR="005D0106" w:rsidRPr="00D5340D">
        <w:rPr>
          <w:kern w:val="22"/>
        </w:rPr>
        <w:t>impact assessment frameworks (</w:t>
      </w:r>
      <w:proofErr w:type="gramStart"/>
      <w:r w:rsidR="005D0106" w:rsidRPr="00D5340D">
        <w:rPr>
          <w:kern w:val="22"/>
        </w:rPr>
        <w:t>e,g</w:t>
      </w:r>
      <w:proofErr w:type="gramEnd"/>
      <w:r w:rsidR="005D0106" w:rsidRPr="00D5340D">
        <w:rPr>
          <w:kern w:val="22"/>
        </w:rPr>
        <w:t xml:space="preserve">, EICAT and SEICAT) to develop </w:t>
      </w:r>
      <w:r w:rsidR="000860ED" w:rsidRPr="00D5340D">
        <w:rPr>
          <w:kern w:val="22"/>
        </w:rPr>
        <w:t xml:space="preserve">science-based </w:t>
      </w:r>
      <w:r w:rsidR="005D0106" w:rsidRPr="00D5340D">
        <w:rPr>
          <w:kern w:val="22"/>
        </w:rPr>
        <w:t xml:space="preserve">policies and </w:t>
      </w:r>
      <w:r w:rsidR="000860ED" w:rsidRPr="00D5340D">
        <w:rPr>
          <w:kern w:val="22"/>
        </w:rPr>
        <w:t>prioritization of invasive alien species management actions</w:t>
      </w:r>
      <w:r w:rsidR="005D0106" w:rsidRPr="00D5340D">
        <w:rPr>
          <w:kern w:val="22"/>
        </w:rPr>
        <w:t>. Th</w:t>
      </w:r>
      <w:r w:rsidR="00366083" w:rsidRPr="00D5340D">
        <w:rPr>
          <w:kern w:val="22"/>
        </w:rPr>
        <w:t>e</w:t>
      </w:r>
      <w:r w:rsidR="005D0106" w:rsidRPr="00D5340D">
        <w:rPr>
          <w:kern w:val="22"/>
        </w:rPr>
        <w:t>s</w:t>
      </w:r>
      <w:r w:rsidR="00366083" w:rsidRPr="00D5340D">
        <w:rPr>
          <w:kern w:val="22"/>
        </w:rPr>
        <w:t>e approaches</w:t>
      </w:r>
      <w:r w:rsidR="005D0106" w:rsidRPr="00D5340D">
        <w:rPr>
          <w:kern w:val="22"/>
        </w:rPr>
        <w:t xml:space="preserve"> could be used to develop appropriate </w:t>
      </w:r>
      <w:r w:rsidR="000860ED" w:rsidRPr="00D5340D">
        <w:rPr>
          <w:kern w:val="22"/>
        </w:rPr>
        <w:t>impact-</w:t>
      </w:r>
      <w:r w:rsidR="005D0106" w:rsidRPr="00D5340D">
        <w:rPr>
          <w:kern w:val="22"/>
        </w:rPr>
        <w:t xml:space="preserve">risk-based labelling for transport of </w:t>
      </w:r>
      <w:r w:rsidR="000860ED" w:rsidRPr="00D5340D">
        <w:rPr>
          <w:kern w:val="22"/>
        </w:rPr>
        <w:t xml:space="preserve">consignments containing </w:t>
      </w:r>
      <w:r w:rsidR="005D0106" w:rsidRPr="00D5340D">
        <w:rPr>
          <w:kern w:val="22"/>
        </w:rPr>
        <w:t>living organisms.</w:t>
      </w:r>
    </w:p>
    <w:p w14:paraId="5CFE8260" w14:textId="156738A5" w:rsidR="005D0106" w:rsidRPr="00D5340D" w:rsidRDefault="005D0106" w:rsidP="00D5340D">
      <w:pPr>
        <w:pStyle w:val="ListParagraph"/>
        <w:keepNext/>
        <w:numPr>
          <w:ilvl w:val="0"/>
          <w:numId w:val="12"/>
        </w:numPr>
        <w:suppressLineNumbers/>
        <w:tabs>
          <w:tab w:val="left" w:pos="1168"/>
        </w:tabs>
        <w:suppressAutoHyphens/>
        <w:autoSpaceDE w:val="0"/>
        <w:autoSpaceDN w:val="0"/>
        <w:adjustRightInd w:val="0"/>
        <w:spacing w:before="120" w:after="120"/>
        <w:ind w:left="0" w:firstLine="0"/>
        <w:contextualSpacing w:val="0"/>
        <w:rPr>
          <w:kern w:val="22"/>
        </w:rPr>
      </w:pPr>
      <w:r w:rsidRPr="00D5340D">
        <w:rPr>
          <w:kern w:val="22"/>
        </w:rPr>
        <w:t>To achieve Aichi Biodiversity Target 9 and beyond, data standardi</w:t>
      </w:r>
      <w:r w:rsidR="0057184D" w:rsidRPr="00D5340D">
        <w:rPr>
          <w:kern w:val="22"/>
        </w:rPr>
        <w:t>z</w:t>
      </w:r>
      <w:r w:rsidRPr="00D5340D">
        <w:rPr>
          <w:kern w:val="22"/>
        </w:rPr>
        <w:t xml:space="preserve">ation and sharing will be required. This is dependent, however, on the </w:t>
      </w:r>
      <w:r w:rsidR="00366083" w:rsidRPr="00D5340D">
        <w:rPr>
          <w:kern w:val="22"/>
        </w:rPr>
        <w:t xml:space="preserve">quality and </w:t>
      </w:r>
      <w:r w:rsidRPr="00D5340D">
        <w:rPr>
          <w:kern w:val="22"/>
        </w:rPr>
        <w:t>efficien</w:t>
      </w:r>
      <w:r w:rsidR="009B343B" w:rsidRPr="00D5340D">
        <w:rPr>
          <w:kern w:val="22"/>
        </w:rPr>
        <w:t>cy of</w:t>
      </w:r>
      <w:r w:rsidRPr="00D5340D">
        <w:rPr>
          <w:kern w:val="22"/>
        </w:rPr>
        <w:t xml:space="preserve"> data streams from national (via regional, thematic) to global database systems. Many initiatives are available to achieve this </w:t>
      </w:r>
      <w:proofErr w:type="gramStart"/>
      <w:r w:rsidRPr="00D5340D">
        <w:rPr>
          <w:kern w:val="22"/>
        </w:rPr>
        <w:t xml:space="preserve">on </w:t>
      </w:r>
      <w:r w:rsidR="006A6F9B" w:rsidRPr="00D5340D">
        <w:rPr>
          <w:kern w:val="22"/>
        </w:rPr>
        <w:t>the basis of</w:t>
      </w:r>
      <w:proofErr w:type="gramEnd"/>
      <w:r w:rsidR="006A6F9B" w:rsidRPr="00D5340D">
        <w:rPr>
          <w:kern w:val="22"/>
        </w:rPr>
        <w:t xml:space="preserve"> </w:t>
      </w:r>
      <w:r w:rsidRPr="00D5340D">
        <w:rPr>
          <w:kern w:val="22"/>
        </w:rPr>
        <w:t xml:space="preserve">the advice </w:t>
      </w:r>
      <w:r w:rsidR="006A6F9B" w:rsidRPr="00D5340D">
        <w:rPr>
          <w:kern w:val="22"/>
        </w:rPr>
        <w:t xml:space="preserve">given </w:t>
      </w:r>
      <w:r w:rsidRPr="00D5340D">
        <w:rPr>
          <w:kern w:val="22"/>
        </w:rPr>
        <w:t>above.</w:t>
      </w:r>
    </w:p>
    <w:p w14:paraId="3A85D6A3" w14:textId="77777777" w:rsidR="00413161" w:rsidRPr="00D5340D" w:rsidRDefault="00413161" w:rsidP="00D5340D">
      <w:pPr>
        <w:suppressLineNumbers/>
        <w:suppressAutoHyphens/>
        <w:spacing w:before="120" w:after="120"/>
        <w:jc w:val="left"/>
        <w:rPr>
          <w:rFonts w:eastAsia="Yu Mincho"/>
          <w:kern w:val="22"/>
          <w:szCs w:val="22"/>
          <w:lang w:eastAsia="ja-JP"/>
        </w:rPr>
      </w:pPr>
    </w:p>
    <w:p w14:paraId="248E551C" w14:textId="77777777" w:rsidR="00000000" w:rsidRPr="00D5340D" w:rsidRDefault="009337D5" w:rsidP="00D5340D">
      <w:pPr>
        <w:suppressLineNumbers/>
        <w:suppressAutoHyphens/>
        <w:rPr>
          <w:b/>
          <w:kern w:val="22"/>
          <w:szCs w:val="22"/>
        </w:rPr>
        <w:sectPr w:rsidR="00000000" w:rsidRPr="00D5340D">
          <w:headerReference w:type="even" r:id="rId28"/>
          <w:headerReference w:type="default" r:id="rId29"/>
          <w:footerReference w:type="even" r:id="rId30"/>
          <w:footerReference w:type="default" r:id="rId31"/>
          <w:pgSz w:w="12240" w:h="15840"/>
          <w:pgMar w:top="1440" w:right="1440" w:bottom="1440" w:left="1440" w:header="708" w:footer="708" w:gutter="0"/>
          <w:cols w:space="708"/>
          <w:docGrid w:linePitch="360"/>
        </w:sectPr>
      </w:pPr>
    </w:p>
    <w:p w14:paraId="0363DEB4" w14:textId="29635677" w:rsidR="00B93462" w:rsidRPr="00D5340D" w:rsidRDefault="00B93462" w:rsidP="00D5340D">
      <w:pPr>
        <w:suppressLineNumbers/>
        <w:suppressAutoHyphens/>
        <w:spacing w:after="120"/>
        <w:jc w:val="center"/>
        <w:outlineLvl w:val="0"/>
        <w:rPr>
          <w:i/>
          <w:snapToGrid w:val="0"/>
          <w:kern w:val="22"/>
          <w:szCs w:val="22"/>
        </w:rPr>
      </w:pPr>
      <w:r w:rsidRPr="00D5340D">
        <w:rPr>
          <w:i/>
          <w:snapToGrid w:val="0"/>
          <w:kern w:val="22"/>
          <w:szCs w:val="22"/>
        </w:rPr>
        <w:lastRenderedPageBreak/>
        <w:t>Annex VII</w:t>
      </w:r>
    </w:p>
    <w:p w14:paraId="170DF32A" w14:textId="31628BC9" w:rsidR="0049232D" w:rsidRPr="00D5340D" w:rsidRDefault="00B93462" w:rsidP="00D5340D">
      <w:pPr>
        <w:suppressLineNumbers/>
        <w:suppressAutoHyphens/>
        <w:spacing w:before="120" w:after="120"/>
        <w:jc w:val="center"/>
        <w:rPr>
          <w:b/>
          <w:kern w:val="22"/>
          <w:szCs w:val="22"/>
        </w:rPr>
      </w:pPr>
      <w:r w:rsidRPr="00D5340D">
        <w:rPr>
          <w:b/>
          <w:kern w:val="22"/>
          <w:szCs w:val="22"/>
        </w:rPr>
        <w:t>ADDITIONAL ADVICES AND TECHNICAL GUIDANCE</w:t>
      </w:r>
    </w:p>
    <w:p w14:paraId="2A0970E5" w14:textId="3CA48F3A" w:rsidR="00DC7742" w:rsidRPr="00D5340D" w:rsidRDefault="00776B50" w:rsidP="00D5340D">
      <w:pPr>
        <w:pStyle w:val="a0"/>
        <w:keepNext/>
        <w:numPr>
          <w:ilvl w:val="0"/>
          <w:numId w:val="13"/>
        </w:numPr>
        <w:suppressLineNumbers/>
        <w:suppressAutoHyphens/>
        <w:spacing w:before="120" w:after="120"/>
        <w:ind w:left="714" w:hanging="357"/>
        <w:jc w:val="center"/>
        <w:rPr>
          <w:rStyle w:val="a"/>
          <w:b/>
          <w:color w:val="auto"/>
          <w:kern w:val="22"/>
          <w:szCs w:val="24"/>
          <w:bdr w:val="none" w:sz="0" w:space="0" w:color="auto"/>
          <w:lang w:val="en-GB"/>
        </w:rPr>
      </w:pPr>
      <w:r w:rsidRPr="00D5340D">
        <w:rPr>
          <w:rStyle w:val="a"/>
          <w:b/>
          <w:kern w:val="22"/>
          <w:lang w:val="en-GB"/>
        </w:rPr>
        <w:t>Advice on the u</w:t>
      </w:r>
      <w:r w:rsidR="00DC7742" w:rsidRPr="00D5340D">
        <w:rPr>
          <w:rStyle w:val="a"/>
          <w:b/>
          <w:kern w:val="22"/>
          <w:lang w:val="en-GB"/>
        </w:rPr>
        <w:t xml:space="preserve">se of </w:t>
      </w:r>
      <w:r w:rsidR="00E83029" w:rsidRPr="00D5340D">
        <w:rPr>
          <w:rStyle w:val="a"/>
          <w:b/>
          <w:kern w:val="22"/>
          <w:lang w:val="en-GB"/>
        </w:rPr>
        <w:t>s</w:t>
      </w:r>
      <w:r w:rsidR="00DC7742" w:rsidRPr="00D5340D">
        <w:rPr>
          <w:rStyle w:val="a"/>
          <w:b/>
          <w:kern w:val="22"/>
          <w:lang w:val="en-GB"/>
        </w:rPr>
        <w:t xml:space="preserve">anitary and </w:t>
      </w:r>
      <w:r w:rsidR="00E83029" w:rsidRPr="00D5340D">
        <w:rPr>
          <w:rStyle w:val="a"/>
          <w:b/>
          <w:kern w:val="22"/>
          <w:lang w:val="en-GB"/>
        </w:rPr>
        <w:t>p</w:t>
      </w:r>
      <w:r w:rsidR="00DC7742" w:rsidRPr="00D5340D">
        <w:rPr>
          <w:rStyle w:val="a"/>
          <w:b/>
          <w:kern w:val="22"/>
          <w:lang w:val="en-GB"/>
        </w:rPr>
        <w:t xml:space="preserve">hytosanitary </w:t>
      </w:r>
      <w:r w:rsidR="00CB049F" w:rsidRPr="00D5340D">
        <w:rPr>
          <w:rStyle w:val="a"/>
          <w:b/>
          <w:kern w:val="22"/>
          <w:lang w:val="en-GB"/>
        </w:rPr>
        <w:t>m</w:t>
      </w:r>
      <w:r w:rsidR="00DC7742" w:rsidRPr="00D5340D">
        <w:rPr>
          <w:rStyle w:val="a"/>
          <w:b/>
          <w:kern w:val="22"/>
          <w:lang w:val="en-GB"/>
        </w:rPr>
        <w:t>easures</w:t>
      </w:r>
    </w:p>
    <w:p w14:paraId="189D12AC" w14:textId="1AEEFB81" w:rsidR="00646A7D" w:rsidRPr="00D5340D" w:rsidRDefault="00646A7D" w:rsidP="00D5340D">
      <w:pPr>
        <w:pStyle w:val="Style1"/>
        <w:numPr>
          <w:ilvl w:val="0"/>
          <w:numId w:val="14"/>
        </w:numPr>
        <w:suppressLineNumbers/>
        <w:suppressAutoHyphens/>
        <w:ind w:left="0" w:firstLine="0"/>
        <w:rPr>
          <w:kern w:val="22"/>
        </w:rPr>
      </w:pPr>
      <w:r w:rsidRPr="00D5340D">
        <w:rPr>
          <w:kern w:val="22"/>
        </w:rPr>
        <w:t xml:space="preserve">The application of </w:t>
      </w:r>
      <w:r w:rsidR="001D495F" w:rsidRPr="00D5340D">
        <w:rPr>
          <w:kern w:val="22"/>
        </w:rPr>
        <w:t>sanitary and phytosanitary (SPS)</w:t>
      </w:r>
      <w:r w:rsidRPr="00D5340D">
        <w:rPr>
          <w:kern w:val="22"/>
        </w:rPr>
        <w:t xml:space="preserve"> measures to regulate import/export of alien organisms at the national level requires close collaboration between national authorities and other relevant ministries and departments. Some countries closely coordinate their activities on import requirements for alien organisms among relevant ministries and agencies, including </w:t>
      </w:r>
      <w:r w:rsidR="00DD56D5" w:rsidRPr="00D5340D">
        <w:rPr>
          <w:kern w:val="22"/>
        </w:rPr>
        <w:t>n</w:t>
      </w:r>
      <w:r w:rsidRPr="00D5340D">
        <w:rPr>
          <w:kern w:val="22"/>
        </w:rPr>
        <w:t xml:space="preserve">ational </w:t>
      </w:r>
      <w:r w:rsidR="00DD56D5" w:rsidRPr="00D5340D">
        <w:rPr>
          <w:kern w:val="22"/>
        </w:rPr>
        <w:t>p</w:t>
      </w:r>
      <w:r w:rsidRPr="00D5340D">
        <w:rPr>
          <w:kern w:val="22"/>
        </w:rPr>
        <w:t xml:space="preserve">lant </w:t>
      </w:r>
      <w:r w:rsidR="00DD56D5" w:rsidRPr="00D5340D">
        <w:rPr>
          <w:kern w:val="22"/>
        </w:rPr>
        <w:t>p</w:t>
      </w:r>
      <w:r w:rsidRPr="00D5340D">
        <w:rPr>
          <w:kern w:val="22"/>
        </w:rPr>
        <w:t xml:space="preserve">rotection </w:t>
      </w:r>
      <w:r w:rsidR="00DD56D5" w:rsidRPr="00D5340D">
        <w:rPr>
          <w:kern w:val="22"/>
        </w:rPr>
        <w:t>o</w:t>
      </w:r>
      <w:r w:rsidRPr="00D5340D">
        <w:rPr>
          <w:kern w:val="22"/>
        </w:rPr>
        <w:t xml:space="preserve">rganizations and the </w:t>
      </w:r>
      <w:r w:rsidR="00DD56D5" w:rsidRPr="00D5340D">
        <w:rPr>
          <w:kern w:val="22"/>
        </w:rPr>
        <w:t>v</w:t>
      </w:r>
      <w:r w:rsidRPr="00D5340D">
        <w:rPr>
          <w:kern w:val="22"/>
        </w:rPr>
        <w:t xml:space="preserve">eterinary </w:t>
      </w:r>
      <w:r w:rsidR="00DD56D5" w:rsidRPr="00D5340D">
        <w:rPr>
          <w:kern w:val="22"/>
        </w:rPr>
        <w:t>a</w:t>
      </w:r>
      <w:r w:rsidRPr="00D5340D">
        <w:rPr>
          <w:kern w:val="22"/>
        </w:rPr>
        <w:t xml:space="preserve">uthorities (e.g., coordination </w:t>
      </w:r>
      <w:r w:rsidR="00435535" w:rsidRPr="00D5340D">
        <w:rPr>
          <w:kern w:val="22"/>
        </w:rPr>
        <w:t xml:space="preserve">in Australia </w:t>
      </w:r>
      <w:r w:rsidRPr="00D5340D">
        <w:rPr>
          <w:kern w:val="22"/>
        </w:rPr>
        <w:t>between the Department of Agriculture and the Department of Environment and Energy).</w:t>
      </w:r>
    </w:p>
    <w:p w14:paraId="5CE2084E" w14:textId="46F70EFB" w:rsidR="00646A7D" w:rsidRPr="00D5340D" w:rsidRDefault="00646A7D" w:rsidP="00D5340D">
      <w:pPr>
        <w:pStyle w:val="Style1"/>
        <w:numPr>
          <w:ilvl w:val="0"/>
          <w:numId w:val="14"/>
        </w:numPr>
        <w:suppressLineNumbers/>
        <w:suppressAutoHyphens/>
        <w:ind w:left="0" w:firstLine="0"/>
        <w:rPr>
          <w:kern w:val="22"/>
        </w:rPr>
      </w:pPr>
      <w:r w:rsidRPr="00D5340D">
        <w:rPr>
          <w:kern w:val="22"/>
        </w:rPr>
        <w:t xml:space="preserve">Environmental </w:t>
      </w:r>
      <w:r w:rsidR="007E7909" w:rsidRPr="00D5340D">
        <w:rPr>
          <w:kern w:val="22"/>
        </w:rPr>
        <w:t>a</w:t>
      </w:r>
      <w:r w:rsidRPr="00D5340D">
        <w:rPr>
          <w:kern w:val="22"/>
        </w:rPr>
        <w:t xml:space="preserve">uthorities, </w:t>
      </w:r>
      <w:r w:rsidR="007E7909" w:rsidRPr="00D5340D">
        <w:rPr>
          <w:kern w:val="22"/>
        </w:rPr>
        <w:t>n</w:t>
      </w:r>
      <w:r w:rsidRPr="00D5340D">
        <w:rPr>
          <w:kern w:val="22"/>
        </w:rPr>
        <w:t xml:space="preserve">ational </w:t>
      </w:r>
      <w:r w:rsidR="007E7909" w:rsidRPr="00D5340D">
        <w:rPr>
          <w:kern w:val="22"/>
        </w:rPr>
        <w:t>p</w:t>
      </w:r>
      <w:r w:rsidRPr="00D5340D">
        <w:rPr>
          <w:kern w:val="22"/>
        </w:rPr>
        <w:t xml:space="preserve">lant </w:t>
      </w:r>
      <w:r w:rsidR="007E7909" w:rsidRPr="00D5340D">
        <w:rPr>
          <w:kern w:val="22"/>
        </w:rPr>
        <w:t>p</w:t>
      </w:r>
      <w:r w:rsidRPr="00D5340D">
        <w:rPr>
          <w:kern w:val="22"/>
        </w:rPr>
        <w:t xml:space="preserve">rotection </w:t>
      </w:r>
      <w:r w:rsidR="007E7909" w:rsidRPr="00D5340D">
        <w:rPr>
          <w:kern w:val="22"/>
        </w:rPr>
        <w:t>o</w:t>
      </w:r>
      <w:r w:rsidRPr="00D5340D">
        <w:rPr>
          <w:kern w:val="22"/>
        </w:rPr>
        <w:t xml:space="preserve">rganizations and </w:t>
      </w:r>
      <w:r w:rsidR="007E7909" w:rsidRPr="00D5340D">
        <w:rPr>
          <w:kern w:val="22"/>
        </w:rPr>
        <w:t>v</w:t>
      </w:r>
      <w:r w:rsidRPr="00D5340D">
        <w:rPr>
          <w:kern w:val="22"/>
        </w:rPr>
        <w:t xml:space="preserve">eterinary </w:t>
      </w:r>
      <w:r w:rsidR="007E7909" w:rsidRPr="00D5340D">
        <w:rPr>
          <w:kern w:val="22"/>
        </w:rPr>
        <w:t>a</w:t>
      </w:r>
      <w:r w:rsidRPr="00D5340D">
        <w:rPr>
          <w:kern w:val="22"/>
        </w:rPr>
        <w:t xml:space="preserve">uthorities should be </w:t>
      </w:r>
      <w:r w:rsidR="001D495F" w:rsidRPr="00D5340D">
        <w:rPr>
          <w:kern w:val="22"/>
        </w:rPr>
        <w:t>advised</w:t>
      </w:r>
      <w:r w:rsidRPr="00D5340D">
        <w:rPr>
          <w:kern w:val="22"/>
        </w:rPr>
        <w:t xml:space="preserve"> to establish strong partnerships with national, regional and local governments </w:t>
      </w:r>
      <w:r w:rsidR="005D185A" w:rsidRPr="00D5340D">
        <w:rPr>
          <w:kern w:val="22"/>
        </w:rPr>
        <w:t xml:space="preserve">in connection </w:t>
      </w:r>
      <w:r w:rsidR="00366083" w:rsidRPr="00D5340D">
        <w:rPr>
          <w:kern w:val="22"/>
        </w:rPr>
        <w:t xml:space="preserve">with </w:t>
      </w:r>
      <w:r w:rsidRPr="00D5340D">
        <w:rPr>
          <w:kern w:val="22"/>
        </w:rPr>
        <w:t>mandate</w:t>
      </w:r>
      <w:r w:rsidR="005D185A" w:rsidRPr="00D5340D">
        <w:rPr>
          <w:kern w:val="22"/>
        </w:rPr>
        <w:t>s</w:t>
      </w:r>
      <w:r w:rsidRPr="00D5340D">
        <w:rPr>
          <w:kern w:val="22"/>
        </w:rPr>
        <w:t xml:space="preserve"> for alien species </w:t>
      </w:r>
      <w:r w:rsidR="00366083" w:rsidRPr="00D5340D">
        <w:rPr>
          <w:kern w:val="22"/>
        </w:rPr>
        <w:t xml:space="preserve">management. This will help </w:t>
      </w:r>
      <w:r w:rsidRPr="00D5340D">
        <w:rPr>
          <w:kern w:val="22"/>
        </w:rPr>
        <w:t xml:space="preserve">prevent the introduction of invasive alien species and support early detection, rapid response and effective management. </w:t>
      </w:r>
      <w:r w:rsidR="00DA7C27" w:rsidRPr="00D5340D">
        <w:rPr>
          <w:kern w:val="22"/>
        </w:rPr>
        <w:t>Such</w:t>
      </w:r>
      <w:r w:rsidRPr="00D5340D">
        <w:rPr>
          <w:kern w:val="22"/>
        </w:rPr>
        <w:t xml:space="preserve"> partnership</w:t>
      </w:r>
      <w:r w:rsidR="00DA7C27" w:rsidRPr="00D5340D">
        <w:rPr>
          <w:kern w:val="22"/>
        </w:rPr>
        <w:t>s</w:t>
      </w:r>
      <w:r w:rsidRPr="00D5340D">
        <w:rPr>
          <w:kern w:val="22"/>
        </w:rPr>
        <w:t xml:space="preserve"> could include collaboration in setting national priorities, completing risk assessments, carrying out surveillance, developing response plans, </w:t>
      </w:r>
      <w:r w:rsidR="00DA7C27" w:rsidRPr="00D5340D">
        <w:rPr>
          <w:kern w:val="22"/>
        </w:rPr>
        <w:t xml:space="preserve">sharing </w:t>
      </w:r>
      <w:r w:rsidRPr="00D5340D">
        <w:rPr>
          <w:kern w:val="22"/>
        </w:rPr>
        <w:t>information and exchanging expertise.</w:t>
      </w:r>
    </w:p>
    <w:p w14:paraId="66657E89" w14:textId="47DC0865" w:rsidR="00646A7D" w:rsidRPr="00D5340D" w:rsidRDefault="00646A7D" w:rsidP="00D5340D">
      <w:pPr>
        <w:pStyle w:val="Style1"/>
        <w:numPr>
          <w:ilvl w:val="0"/>
          <w:numId w:val="14"/>
        </w:numPr>
        <w:suppressLineNumbers/>
        <w:suppressAutoHyphens/>
        <w:ind w:left="0" w:firstLine="0"/>
        <w:rPr>
          <w:kern w:val="22"/>
        </w:rPr>
      </w:pPr>
      <w:proofErr w:type="gramStart"/>
      <w:r w:rsidRPr="00D5340D">
        <w:rPr>
          <w:kern w:val="22"/>
        </w:rPr>
        <w:t>A large number of</w:t>
      </w:r>
      <w:proofErr w:type="gramEnd"/>
      <w:r w:rsidRPr="00D5340D">
        <w:rPr>
          <w:kern w:val="22"/>
        </w:rPr>
        <w:t xml:space="preserve"> the international standards that are recognized by the </w:t>
      </w:r>
      <w:r w:rsidR="001D495F" w:rsidRPr="00D5340D">
        <w:rPr>
          <w:kern w:val="22"/>
        </w:rPr>
        <w:t>World Trade Organization (WTO)</w:t>
      </w:r>
      <w:r w:rsidRPr="00D5340D">
        <w:rPr>
          <w:kern w:val="22"/>
        </w:rPr>
        <w:t xml:space="preserve"> Agreement</w:t>
      </w:r>
      <w:r w:rsidR="001D495F" w:rsidRPr="00D5340D">
        <w:rPr>
          <w:kern w:val="22"/>
        </w:rPr>
        <w:t xml:space="preserve"> on the Application of Sanitary and Phytosanitary Measures (SPS Agreement)</w:t>
      </w:r>
      <w:r w:rsidRPr="00D5340D">
        <w:rPr>
          <w:kern w:val="22"/>
        </w:rPr>
        <w:t xml:space="preserve"> are relevant for protecting biodiversity. These </w:t>
      </w:r>
      <w:r w:rsidR="00551E50" w:rsidRPr="00D5340D">
        <w:rPr>
          <w:kern w:val="22"/>
        </w:rPr>
        <w:t>SPS</w:t>
      </w:r>
      <w:r w:rsidRPr="00D5340D">
        <w:rPr>
          <w:kern w:val="22"/>
        </w:rPr>
        <w:t xml:space="preserve"> measures should be applied more widely, not only in the context of agriculture, but also to protect the health of fish and wild fauna </w:t>
      </w:r>
      <w:r w:rsidR="00816B15" w:rsidRPr="00D5340D">
        <w:rPr>
          <w:kern w:val="22"/>
        </w:rPr>
        <w:t>and</w:t>
      </w:r>
      <w:r w:rsidRPr="00D5340D">
        <w:rPr>
          <w:kern w:val="22"/>
        </w:rPr>
        <w:t xml:space="preserve"> of forests and wild flora.</w:t>
      </w:r>
    </w:p>
    <w:p w14:paraId="5EB444AE" w14:textId="5F3AD6D1" w:rsidR="00646A7D" w:rsidRPr="00D5340D" w:rsidRDefault="00646A7D" w:rsidP="00D5340D">
      <w:pPr>
        <w:pStyle w:val="Style1"/>
        <w:numPr>
          <w:ilvl w:val="0"/>
          <w:numId w:val="14"/>
        </w:numPr>
        <w:suppressLineNumbers/>
        <w:suppressAutoHyphens/>
        <w:ind w:left="0" w:firstLine="0"/>
        <w:rPr>
          <w:kern w:val="22"/>
        </w:rPr>
      </w:pPr>
      <w:proofErr w:type="gramStart"/>
      <w:r w:rsidRPr="00D5340D">
        <w:rPr>
          <w:kern w:val="22"/>
        </w:rPr>
        <w:t>A number of</w:t>
      </w:r>
      <w:proofErr w:type="gramEnd"/>
      <w:r w:rsidRPr="00D5340D">
        <w:rPr>
          <w:kern w:val="22"/>
        </w:rPr>
        <w:t xml:space="preserve"> guides, manuals and training materials have been developed under the International Plant Protection Convention (IPPC) to build capacity and support </w:t>
      </w:r>
      <w:r w:rsidR="00816B15" w:rsidRPr="00D5340D">
        <w:rPr>
          <w:kern w:val="22"/>
        </w:rPr>
        <w:t xml:space="preserve">the </w:t>
      </w:r>
      <w:r w:rsidRPr="00D5340D">
        <w:rPr>
          <w:kern w:val="22"/>
        </w:rPr>
        <w:t>implementation of international standards. These materials should be used to raise awareness and build capacity among partner organizations to address the issue of invasive alien species.</w:t>
      </w:r>
    </w:p>
    <w:p w14:paraId="44BBAB2A" w14:textId="6F4FFEBE" w:rsidR="00646A7D" w:rsidRPr="00D5340D" w:rsidRDefault="00646A7D" w:rsidP="00D5340D">
      <w:pPr>
        <w:pStyle w:val="Style1"/>
        <w:numPr>
          <w:ilvl w:val="0"/>
          <w:numId w:val="14"/>
        </w:numPr>
        <w:suppressLineNumbers/>
        <w:suppressAutoHyphens/>
        <w:ind w:left="0" w:firstLine="0"/>
        <w:rPr>
          <w:kern w:val="22"/>
        </w:rPr>
      </w:pPr>
      <w:r w:rsidRPr="00D5340D">
        <w:rPr>
          <w:kern w:val="22"/>
        </w:rPr>
        <w:t>There is a need for capacity</w:t>
      </w:r>
      <w:r w:rsidR="00FC7DA1" w:rsidRPr="00D5340D">
        <w:rPr>
          <w:kern w:val="22"/>
        </w:rPr>
        <w:t>-</w:t>
      </w:r>
      <w:r w:rsidRPr="00D5340D">
        <w:rPr>
          <w:kern w:val="22"/>
        </w:rPr>
        <w:t>building among developing countries</w:t>
      </w:r>
      <w:r w:rsidR="0041254A" w:rsidRPr="00D5340D">
        <w:rPr>
          <w:kern w:val="22"/>
        </w:rPr>
        <w:t>,</w:t>
      </w:r>
      <w:r w:rsidRPr="00D5340D">
        <w:rPr>
          <w:kern w:val="22"/>
        </w:rPr>
        <w:t xml:space="preserve"> making available the necessary resources for implementing existing IPPC international guidelines and standards and developing national regulatory frameworks to address the risks associated with invasive alien species.</w:t>
      </w:r>
    </w:p>
    <w:p w14:paraId="6EA24FEF" w14:textId="1B345623" w:rsidR="00646A7D" w:rsidRPr="00D5340D" w:rsidRDefault="00646A7D" w:rsidP="00D5340D">
      <w:pPr>
        <w:pStyle w:val="Style1"/>
        <w:numPr>
          <w:ilvl w:val="0"/>
          <w:numId w:val="14"/>
        </w:numPr>
        <w:suppressLineNumbers/>
        <w:suppressAutoHyphens/>
        <w:ind w:left="0" w:firstLine="0"/>
        <w:rPr>
          <w:kern w:val="22"/>
        </w:rPr>
      </w:pPr>
      <w:r w:rsidRPr="00D5340D">
        <w:rPr>
          <w:kern w:val="22"/>
        </w:rPr>
        <w:t xml:space="preserve">Regional cooperation and partnerships should be further developed to support </w:t>
      </w:r>
      <w:r w:rsidR="0041254A" w:rsidRPr="00D5340D">
        <w:rPr>
          <w:kern w:val="22"/>
        </w:rPr>
        <w:t xml:space="preserve">the </w:t>
      </w:r>
      <w:r w:rsidR="00F634B9" w:rsidRPr="00D5340D">
        <w:rPr>
          <w:kern w:val="22"/>
        </w:rPr>
        <w:t>achiev</w:t>
      </w:r>
      <w:r w:rsidR="0041254A" w:rsidRPr="00D5340D">
        <w:rPr>
          <w:kern w:val="22"/>
        </w:rPr>
        <w:t>ement of</w:t>
      </w:r>
      <w:r w:rsidRPr="00D5340D">
        <w:rPr>
          <w:kern w:val="22"/>
        </w:rPr>
        <w:t xml:space="preserve"> Aichi Biodiversity Target 9 and beyond</w:t>
      </w:r>
      <w:r w:rsidR="00F634B9" w:rsidRPr="00D5340D">
        <w:rPr>
          <w:kern w:val="22"/>
        </w:rPr>
        <w:t>,</w:t>
      </w:r>
      <w:r w:rsidRPr="00D5340D">
        <w:rPr>
          <w:kern w:val="22"/>
        </w:rPr>
        <w:t xml:space="preserve"> through regular coordination and communication, identification of common priorities and alignment of efforts on a regional basis. This could be supported through IPPC by using the model of </w:t>
      </w:r>
      <w:r w:rsidR="00C1357A" w:rsidRPr="00D5340D">
        <w:rPr>
          <w:kern w:val="22"/>
        </w:rPr>
        <w:t>r</w:t>
      </w:r>
      <w:r w:rsidRPr="00D5340D">
        <w:rPr>
          <w:kern w:val="22"/>
        </w:rPr>
        <w:t xml:space="preserve">egional </w:t>
      </w:r>
      <w:r w:rsidR="00C1357A" w:rsidRPr="00D5340D">
        <w:rPr>
          <w:kern w:val="22"/>
        </w:rPr>
        <w:t>p</w:t>
      </w:r>
      <w:r w:rsidRPr="00D5340D">
        <w:rPr>
          <w:kern w:val="22"/>
        </w:rPr>
        <w:t xml:space="preserve">lant </w:t>
      </w:r>
      <w:r w:rsidR="00C1357A" w:rsidRPr="00D5340D">
        <w:rPr>
          <w:kern w:val="22"/>
        </w:rPr>
        <w:t>p</w:t>
      </w:r>
      <w:r w:rsidRPr="00D5340D">
        <w:rPr>
          <w:kern w:val="22"/>
        </w:rPr>
        <w:t xml:space="preserve">rotection </w:t>
      </w:r>
      <w:r w:rsidR="00C1357A" w:rsidRPr="00D5340D">
        <w:rPr>
          <w:kern w:val="22"/>
        </w:rPr>
        <w:t>o</w:t>
      </w:r>
      <w:r w:rsidRPr="00D5340D">
        <w:rPr>
          <w:kern w:val="22"/>
        </w:rPr>
        <w:t>rganizations to foster cooperation on invasive alien species.</w:t>
      </w:r>
    </w:p>
    <w:p w14:paraId="63E17052" w14:textId="1A785844" w:rsidR="00646A7D" w:rsidRPr="00D5340D" w:rsidRDefault="00646A7D" w:rsidP="00D5340D">
      <w:pPr>
        <w:pStyle w:val="Style1"/>
        <w:numPr>
          <w:ilvl w:val="0"/>
          <w:numId w:val="14"/>
        </w:numPr>
        <w:suppressLineNumbers/>
        <w:suppressAutoHyphens/>
        <w:ind w:left="0" w:firstLine="0"/>
        <w:rPr>
          <w:kern w:val="22"/>
        </w:rPr>
      </w:pPr>
      <w:r w:rsidRPr="00D5340D">
        <w:rPr>
          <w:kern w:val="22"/>
        </w:rPr>
        <w:t>A key gap that needs additional attention and potentially guidance is wildlife pathogens (including hosts and vectors) and other organisms that do not meet the IPPC definition of quarantine pests,</w:t>
      </w:r>
      <w:r w:rsidR="00F634B9" w:rsidRPr="00D5340D">
        <w:rPr>
          <w:kern w:val="22"/>
        </w:rPr>
        <w:t xml:space="preserve"> the</w:t>
      </w:r>
      <w:r w:rsidRPr="00D5340D">
        <w:rPr>
          <w:kern w:val="22"/>
        </w:rPr>
        <w:t xml:space="preserve"> pathogens causing </w:t>
      </w:r>
      <w:r w:rsidR="0015122B" w:rsidRPr="00D5340D">
        <w:rPr>
          <w:kern w:val="22"/>
        </w:rPr>
        <w:t xml:space="preserve">diseases </w:t>
      </w:r>
      <w:r w:rsidRPr="00D5340D">
        <w:rPr>
          <w:kern w:val="22"/>
        </w:rPr>
        <w:t xml:space="preserve">listed </w:t>
      </w:r>
      <w:r w:rsidR="0015122B" w:rsidRPr="00D5340D">
        <w:rPr>
          <w:kern w:val="22"/>
        </w:rPr>
        <w:t>under the World Organization for Animal Health (OIE)</w:t>
      </w:r>
      <w:r w:rsidR="00F7406B" w:rsidRPr="00D5340D">
        <w:rPr>
          <w:kern w:val="22"/>
        </w:rPr>
        <w:t xml:space="preserve"> </w:t>
      </w:r>
      <w:r w:rsidRPr="00D5340D">
        <w:rPr>
          <w:kern w:val="22"/>
        </w:rPr>
        <w:t>and other organisms (e.g. invasive ants) that are not covered by IPPC or OIE.</w:t>
      </w:r>
    </w:p>
    <w:p w14:paraId="5A9ED43A" w14:textId="22FC3383" w:rsidR="00646A7D" w:rsidRPr="00D5340D" w:rsidRDefault="00646A7D" w:rsidP="00D5340D">
      <w:pPr>
        <w:pStyle w:val="Style1"/>
        <w:numPr>
          <w:ilvl w:val="0"/>
          <w:numId w:val="14"/>
        </w:numPr>
        <w:suppressLineNumbers/>
        <w:suppressAutoHyphens/>
        <w:ind w:left="0" w:firstLine="0"/>
        <w:rPr>
          <w:kern w:val="22"/>
        </w:rPr>
      </w:pPr>
      <w:r w:rsidRPr="00D5340D">
        <w:rPr>
          <w:kern w:val="22"/>
        </w:rPr>
        <w:t>As countries adopt different approaches in regulating invasive alien species (e.g., lists of restricted, prohibited and allowed species or hybrid lists), guidelines could be developed on how such approaches can be implemented in compliance with the SPS Agreement, with a view to facilitat</w:t>
      </w:r>
      <w:r w:rsidR="00CF6E3C" w:rsidRPr="00D5340D">
        <w:rPr>
          <w:kern w:val="22"/>
        </w:rPr>
        <w:t>ing</w:t>
      </w:r>
      <w:r w:rsidRPr="00D5340D">
        <w:rPr>
          <w:kern w:val="22"/>
        </w:rPr>
        <w:t xml:space="preserve"> </w:t>
      </w:r>
      <w:r w:rsidR="00D506CC" w:rsidRPr="00D5340D">
        <w:rPr>
          <w:kern w:val="22"/>
        </w:rPr>
        <w:t xml:space="preserve">the </w:t>
      </w:r>
      <w:r w:rsidR="00F634B9" w:rsidRPr="00D5340D">
        <w:rPr>
          <w:kern w:val="22"/>
        </w:rPr>
        <w:t xml:space="preserve">development of </w:t>
      </w:r>
      <w:r w:rsidRPr="00D5340D">
        <w:rPr>
          <w:kern w:val="22"/>
        </w:rPr>
        <w:t xml:space="preserve">better regulation and </w:t>
      </w:r>
      <w:r w:rsidR="00F634B9" w:rsidRPr="00D5340D">
        <w:rPr>
          <w:kern w:val="22"/>
        </w:rPr>
        <w:t xml:space="preserve">ensure </w:t>
      </w:r>
      <w:r w:rsidRPr="00D5340D">
        <w:rPr>
          <w:kern w:val="22"/>
        </w:rPr>
        <w:t>transparency.</w:t>
      </w:r>
    </w:p>
    <w:p w14:paraId="60F7E1C5" w14:textId="4050F46B" w:rsidR="00776B50" w:rsidRPr="00D5340D" w:rsidRDefault="00776B50" w:rsidP="00D5340D">
      <w:pPr>
        <w:suppressLineNumbers/>
        <w:tabs>
          <w:tab w:val="left" w:pos="426"/>
        </w:tabs>
        <w:suppressAutoHyphens/>
        <w:autoSpaceDE w:val="0"/>
        <w:autoSpaceDN w:val="0"/>
        <w:adjustRightInd w:val="0"/>
        <w:spacing w:before="120" w:after="120"/>
        <w:jc w:val="center"/>
        <w:rPr>
          <w:rStyle w:val="a"/>
          <w:b/>
          <w:kern w:val="22"/>
        </w:rPr>
      </w:pPr>
      <w:bookmarkStart w:id="7" w:name="_Hlk24450439"/>
      <w:r w:rsidRPr="00D5340D">
        <w:rPr>
          <w:b/>
          <w:kern w:val="22"/>
        </w:rPr>
        <w:t>B.</w:t>
      </w:r>
      <w:bookmarkEnd w:id="7"/>
      <w:r w:rsidR="0085640E" w:rsidRPr="00D5340D">
        <w:rPr>
          <w:kern w:val="22"/>
        </w:rPr>
        <w:tab/>
      </w:r>
      <w:r w:rsidRPr="00D5340D">
        <w:rPr>
          <w:rStyle w:val="a"/>
          <w:b/>
          <w:kern w:val="22"/>
        </w:rPr>
        <w:t>Advice on management-specific pathways</w:t>
      </w:r>
    </w:p>
    <w:p w14:paraId="270821C0" w14:textId="71DA3642" w:rsidR="00646A7D" w:rsidRPr="00D5340D" w:rsidRDefault="00886B4C" w:rsidP="00D5340D">
      <w:pPr>
        <w:pStyle w:val="NoSpacing"/>
        <w:keepNext/>
        <w:suppressLineNumbers/>
        <w:tabs>
          <w:tab w:val="left" w:pos="284"/>
        </w:tabs>
        <w:suppressAutoHyphens/>
        <w:spacing w:before="120" w:after="120"/>
        <w:jc w:val="center"/>
        <w:rPr>
          <w:i/>
          <w:kern w:val="22"/>
        </w:rPr>
      </w:pPr>
      <w:r w:rsidRPr="00D5340D">
        <w:rPr>
          <w:rFonts w:ascii="Times New Roman" w:hAnsi="Times New Roman" w:cs="Times New Roman"/>
          <w:iCs/>
          <w:kern w:val="22"/>
          <w:lang w:val="en-GB"/>
        </w:rPr>
        <w:t>1.</w:t>
      </w:r>
      <w:r w:rsidR="006B5D17" w:rsidRPr="00D5340D">
        <w:rPr>
          <w:rFonts w:ascii="Times New Roman" w:hAnsi="Times New Roman" w:cs="Times New Roman"/>
          <w:iCs/>
          <w:kern w:val="22"/>
          <w:lang w:val="en-GB"/>
        </w:rPr>
        <w:tab/>
      </w:r>
      <w:r w:rsidR="00646A7D" w:rsidRPr="00D5340D">
        <w:rPr>
          <w:rFonts w:ascii="Times New Roman" w:hAnsi="Times New Roman" w:cs="Times New Roman"/>
          <w:i/>
          <w:kern w:val="22"/>
          <w:lang w:val="en-GB"/>
        </w:rPr>
        <w:t>Inter-basin water transfer and navigational canals</w:t>
      </w:r>
    </w:p>
    <w:p w14:paraId="7E037852" w14:textId="1DB9D159" w:rsidR="00646A7D" w:rsidRPr="00D5340D" w:rsidRDefault="00646A7D" w:rsidP="00D5340D">
      <w:pPr>
        <w:pStyle w:val="Style1"/>
        <w:numPr>
          <w:ilvl w:val="0"/>
          <w:numId w:val="14"/>
        </w:numPr>
        <w:suppressLineNumbers/>
        <w:suppressAutoHyphens/>
        <w:ind w:left="0" w:firstLine="0"/>
        <w:rPr>
          <w:kern w:val="22"/>
        </w:rPr>
      </w:pPr>
      <w:r w:rsidRPr="00D5340D">
        <w:rPr>
          <w:kern w:val="22"/>
        </w:rPr>
        <w:t>States</w:t>
      </w:r>
      <w:r w:rsidR="00D506CC" w:rsidRPr="00D5340D">
        <w:rPr>
          <w:kern w:val="22"/>
        </w:rPr>
        <w:t xml:space="preserve"> that have</w:t>
      </w:r>
      <w:r w:rsidRPr="00D5340D">
        <w:rPr>
          <w:kern w:val="22"/>
        </w:rPr>
        <w:t xml:space="preserve"> not already done so</w:t>
      </w:r>
      <w:r w:rsidR="00D506CC" w:rsidRPr="00D5340D">
        <w:rPr>
          <w:kern w:val="22"/>
        </w:rPr>
        <w:t xml:space="preserve"> should</w:t>
      </w:r>
      <w:r w:rsidRPr="00D5340D">
        <w:rPr>
          <w:kern w:val="22"/>
        </w:rPr>
        <w:t xml:space="preserve"> consider ratification and application of relevant international maritime agreements (e.g. </w:t>
      </w:r>
      <w:r w:rsidR="00D506CC" w:rsidRPr="00D5340D">
        <w:rPr>
          <w:kern w:val="22"/>
        </w:rPr>
        <w:t>t</w:t>
      </w:r>
      <w:r w:rsidR="00F634B9" w:rsidRPr="00D5340D">
        <w:rPr>
          <w:kern w:val="22"/>
        </w:rPr>
        <w:t>he International Convention for the Control and Management of Ships</w:t>
      </w:r>
      <w:r w:rsidR="00D506CC" w:rsidRPr="00D5340D">
        <w:rPr>
          <w:kern w:val="22"/>
        </w:rPr>
        <w:t>’</w:t>
      </w:r>
      <w:r w:rsidR="00F634B9" w:rsidRPr="00D5340D">
        <w:rPr>
          <w:kern w:val="22"/>
        </w:rPr>
        <w:t xml:space="preserve"> Ballast Water and Sediments (BWM Convention), mentioned in paragraph 25 of </w:t>
      </w:r>
      <w:r w:rsidRPr="00D5340D">
        <w:rPr>
          <w:kern w:val="22"/>
        </w:rPr>
        <w:t>decision VIII/27</w:t>
      </w:r>
      <w:r w:rsidR="00F634B9" w:rsidRPr="00D5340D">
        <w:rPr>
          <w:kern w:val="22"/>
        </w:rPr>
        <w:t>,</w:t>
      </w:r>
      <w:r w:rsidRPr="00D5340D">
        <w:rPr>
          <w:kern w:val="22"/>
        </w:rPr>
        <w:t xml:space="preserve"> and </w:t>
      </w:r>
      <w:r w:rsidR="00F634B9" w:rsidRPr="00D5340D">
        <w:rPr>
          <w:kern w:val="22"/>
        </w:rPr>
        <w:t>the G</w:t>
      </w:r>
      <w:r w:rsidRPr="00D5340D">
        <w:rPr>
          <w:kern w:val="22"/>
        </w:rPr>
        <w:t xml:space="preserve">uidelines for the control and management of biofouling </w:t>
      </w:r>
      <w:r w:rsidR="00F634B9" w:rsidRPr="00D5340D">
        <w:rPr>
          <w:kern w:val="22"/>
        </w:rPr>
        <w:t xml:space="preserve">mentioned in paragraphs 29 and 30 of </w:t>
      </w:r>
      <w:r w:rsidRPr="00D5340D">
        <w:rPr>
          <w:kern w:val="22"/>
        </w:rPr>
        <w:t xml:space="preserve">decision VIII/27) in order to diminish </w:t>
      </w:r>
      <w:r w:rsidR="00D506CC" w:rsidRPr="00D5340D">
        <w:rPr>
          <w:kern w:val="22"/>
        </w:rPr>
        <w:t xml:space="preserve">the spread of </w:t>
      </w:r>
      <w:r w:rsidRPr="00D5340D">
        <w:rPr>
          <w:kern w:val="22"/>
        </w:rPr>
        <w:t xml:space="preserve">invasive alien species through new shipping routes opening up </w:t>
      </w:r>
      <w:r w:rsidR="00D506CC" w:rsidRPr="00D5340D">
        <w:rPr>
          <w:kern w:val="22"/>
        </w:rPr>
        <w:t xml:space="preserve">as a result of </w:t>
      </w:r>
      <w:r w:rsidRPr="00D5340D">
        <w:rPr>
          <w:kern w:val="22"/>
        </w:rPr>
        <w:t>climate</w:t>
      </w:r>
      <w:r w:rsidR="00110021" w:rsidRPr="00D5340D">
        <w:rPr>
          <w:kern w:val="22"/>
        </w:rPr>
        <w:t xml:space="preserve"> change</w:t>
      </w:r>
      <w:r w:rsidR="00CF6E3C" w:rsidRPr="00D5340D">
        <w:rPr>
          <w:kern w:val="22"/>
        </w:rPr>
        <w:t>.</w:t>
      </w:r>
    </w:p>
    <w:p w14:paraId="662BDD1E" w14:textId="4A706399" w:rsidR="00646A7D" w:rsidRPr="00D5340D" w:rsidRDefault="00646A7D" w:rsidP="00D5340D">
      <w:pPr>
        <w:pStyle w:val="Style1"/>
        <w:numPr>
          <w:ilvl w:val="0"/>
          <w:numId w:val="14"/>
        </w:numPr>
        <w:suppressLineNumbers/>
        <w:suppressAutoHyphens/>
        <w:ind w:left="0" w:firstLine="0"/>
        <w:rPr>
          <w:kern w:val="22"/>
        </w:rPr>
      </w:pPr>
      <w:r w:rsidRPr="00D5340D">
        <w:rPr>
          <w:kern w:val="22"/>
        </w:rPr>
        <w:lastRenderedPageBreak/>
        <w:t xml:space="preserve">States </w:t>
      </w:r>
      <w:r w:rsidR="00D506CC" w:rsidRPr="00D5340D">
        <w:rPr>
          <w:kern w:val="22"/>
        </w:rPr>
        <w:t xml:space="preserve">should </w:t>
      </w:r>
      <w:r w:rsidRPr="00D5340D">
        <w:rPr>
          <w:kern w:val="22"/>
        </w:rPr>
        <w:t>enhance regional cooperation on planning, monitoring and data exchange on invasive alien species specifically related to inter-basin water channels to establish early warning and rapid response systems</w:t>
      </w:r>
      <w:r w:rsidR="00CF6E3C" w:rsidRPr="00D5340D">
        <w:rPr>
          <w:kern w:val="22"/>
        </w:rPr>
        <w:t>.</w:t>
      </w:r>
    </w:p>
    <w:p w14:paraId="3BCEC780" w14:textId="0F5702C5" w:rsidR="00646A7D" w:rsidRPr="00D5340D" w:rsidRDefault="00646A7D" w:rsidP="00D5340D">
      <w:pPr>
        <w:pStyle w:val="Style1"/>
        <w:numPr>
          <w:ilvl w:val="0"/>
          <w:numId w:val="14"/>
        </w:numPr>
        <w:suppressLineNumbers/>
        <w:suppressAutoHyphens/>
        <w:ind w:left="0" w:firstLine="0"/>
        <w:rPr>
          <w:kern w:val="22"/>
        </w:rPr>
      </w:pPr>
      <w:r w:rsidRPr="00D5340D">
        <w:rPr>
          <w:kern w:val="22"/>
        </w:rPr>
        <w:t xml:space="preserve">States </w:t>
      </w:r>
      <w:r w:rsidR="00695809" w:rsidRPr="00D5340D">
        <w:rPr>
          <w:kern w:val="22"/>
        </w:rPr>
        <w:t xml:space="preserve">should </w:t>
      </w:r>
      <w:r w:rsidRPr="00D5340D">
        <w:rPr>
          <w:kern w:val="22"/>
        </w:rPr>
        <w:t xml:space="preserve">include measures to prevent the introduction and spread of invasive alien species in the procedures for planning, development and management of the inland waterway infrastructure. Relevant organizations, </w:t>
      </w:r>
      <w:r w:rsidR="00BA53C6" w:rsidRPr="00D5340D">
        <w:rPr>
          <w:kern w:val="22"/>
        </w:rPr>
        <w:t>i</w:t>
      </w:r>
      <w:r w:rsidRPr="00D5340D">
        <w:rPr>
          <w:kern w:val="22"/>
        </w:rPr>
        <w:t xml:space="preserve">ndigenous </w:t>
      </w:r>
      <w:r w:rsidR="00BA53C6" w:rsidRPr="00D5340D">
        <w:rPr>
          <w:kern w:val="22"/>
        </w:rPr>
        <w:t>p</w:t>
      </w:r>
      <w:r w:rsidRPr="00D5340D">
        <w:rPr>
          <w:kern w:val="22"/>
        </w:rPr>
        <w:t xml:space="preserve">eoples and </w:t>
      </w:r>
      <w:r w:rsidR="00BA53C6" w:rsidRPr="00D5340D">
        <w:rPr>
          <w:kern w:val="22"/>
        </w:rPr>
        <w:t>l</w:t>
      </w:r>
      <w:r w:rsidRPr="00D5340D">
        <w:rPr>
          <w:kern w:val="22"/>
        </w:rPr>
        <w:t xml:space="preserve">ocal </w:t>
      </w:r>
      <w:r w:rsidR="00BA53C6" w:rsidRPr="00D5340D">
        <w:rPr>
          <w:kern w:val="22"/>
        </w:rPr>
        <w:t>c</w:t>
      </w:r>
      <w:r w:rsidRPr="00D5340D">
        <w:rPr>
          <w:kern w:val="22"/>
        </w:rPr>
        <w:t>ommunities, and other stakeholders</w:t>
      </w:r>
      <w:r w:rsidR="00695809" w:rsidRPr="00D5340D">
        <w:rPr>
          <w:kern w:val="22"/>
        </w:rPr>
        <w:t>,</w:t>
      </w:r>
      <w:r w:rsidRPr="00D5340D">
        <w:rPr>
          <w:kern w:val="22"/>
        </w:rPr>
        <w:t xml:space="preserve"> including local fishers and other groups </w:t>
      </w:r>
      <w:r w:rsidR="00CA3D8A" w:rsidRPr="00D5340D">
        <w:rPr>
          <w:kern w:val="22"/>
        </w:rPr>
        <w:t xml:space="preserve">that are </w:t>
      </w:r>
      <w:r w:rsidRPr="00D5340D">
        <w:rPr>
          <w:kern w:val="22"/>
        </w:rPr>
        <w:t>dependent o</w:t>
      </w:r>
      <w:r w:rsidR="00695809" w:rsidRPr="00D5340D">
        <w:rPr>
          <w:kern w:val="22"/>
        </w:rPr>
        <w:t>n</w:t>
      </w:r>
      <w:r w:rsidRPr="00D5340D">
        <w:rPr>
          <w:kern w:val="22"/>
        </w:rPr>
        <w:t xml:space="preserve"> the waterways (e.g., boaters, recreational boat users, outfitters)</w:t>
      </w:r>
      <w:r w:rsidR="00CA3D8A" w:rsidRPr="00D5340D">
        <w:rPr>
          <w:kern w:val="22"/>
        </w:rPr>
        <w:t>,</w:t>
      </w:r>
      <w:r w:rsidRPr="00D5340D">
        <w:rPr>
          <w:kern w:val="22"/>
        </w:rPr>
        <w:t xml:space="preserve"> should be consulted and engaged when planning and designing such measures</w:t>
      </w:r>
      <w:r w:rsidR="00F634B9" w:rsidRPr="00D5340D">
        <w:rPr>
          <w:kern w:val="22"/>
        </w:rPr>
        <w:t>.</w:t>
      </w:r>
    </w:p>
    <w:p w14:paraId="06C86028" w14:textId="1812082D" w:rsidR="00646A7D" w:rsidRPr="00D5340D" w:rsidRDefault="00EB6353" w:rsidP="00D5340D">
      <w:pPr>
        <w:pStyle w:val="NoSpacing"/>
        <w:keepNext/>
        <w:suppressLineNumbers/>
        <w:tabs>
          <w:tab w:val="left" w:pos="284"/>
        </w:tabs>
        <w:suppressAutoHyphens/>
        <w:spacing w:before="120" w:after="120"/>
        <w:jc w:val="center"/>
        <w:rPr>
          <w:rFonts w:ascii="Times New Roman" w:hAnsi="Times New Roman" w:cs="Times New Roman"/>
          <w:iCs/>
          <w:kern w:val="22"/>
          <w:lang w:val="en-GB"/>
        </w:rPr>
      </w:pPr>
      <w:r w:rsidRPr="00D5340D">
        <w:rPr>
          <w:rFonts w:ascii="Times New Roman" w:hAnsi="Times New Roman" w:cs="Times New Roman"/>
          <w:iCs/>
          <w:kern w:val="22"/>
          <w:lang w:val="en-GB"/>
        </w:rPr>
        <w:t>2.</w:t>
      </w:r>
      <w:r w:rsidRPr="00D5340D">
        <w:rPr>
          <w:rFonts w:ascii="Times New Roman" w:hAnsi="Times New Roman" w:cs="Times New Roman"/>
          <w:iCs/>
          <w:kern w:val="22"/>
          <w:lang w:val="en-GB"/>
        </w:rPr>
        <w:tab/>
      </w:r>
      <w:r w:rsidR="00646A7D" w:rsidRPr="00D5340D">
        <w:rPr>
          <w:rFonts w:ascii="Times New Roman" w:hAnsi="Times New Roman" w:cs="Times New Roman"/>
          <w:i/>
          <w:kern w:val="22"/>
          <w:lang w:val="en-GB"/>
        </w:rPr>
        <w:t>International aid programmes</w:t>
      </w:r>
    </w:p>
    <w:p w14:paraId="501D8C29" w14:textId="06D05A34" w:rsidR="00646A7D" w:rsidRPr="00D5340D" w:rsidRDefault="00646A7D" w:rsidP="00D5340D">
      <w:pPr>
        <w:pStyle w:val="Style1"/>
        <w:numPr>
          <w:ilvl w:val="0"/>
          <w:numId w:val="14"/>
        </w:numPr>
        <w:suppressLineNumbers/>
        <w:suppressAutoHyphens/>
        <w:ind w:left="0" w:firstLine="0"/>
        <w:rPr>
          <w:kern w:val="22"/>
        </w:rPr>
      </w:pPr>
      <w:r w:rsidRPr="00D5340D">
        <w:rPr>
          <w:kern w:val="22"/>
        </w:rPr>
        <w:t>Developing countries need capacity</w:t>
      </w:r>
      <w:r w:rsidR="00542B82" w:rsidRPr="00D5340D">
        <w:rPr>
          <w:kern w:val="22"/>
        </w:rPr>
        <w:t>-</w:t>
      </w:r>
      <w:r w:rsidRPr="00D5340D">
        <w:rPr>
          <w:kern w:val="22"/>
        </w:rPr>
        <w:t>building, resource mobilization and information sharing for assessing and managing the invasive alien species risks associated with international aid programmes.</w:t>
      </w:r>
    </w:p>
    <w:p w14:paraId="1896F27D" w14:textId="022124AF" w:rsidR="00646A7D" w:rsidRPr="00D5340D" w:rsidRDefault="00646A7D" w:rsidP="00D5340D">
      <w:pPr>
        <w:pStyle w:val="Style1"/>
        <w:numPr>
          <w:ilvl w:val="0"/>
          <w:numId w:val="14"/>
        </w:numPr>
        <w:suppressLineNumbers/>
        <w:suppressAutoHyphens/>
        <w:ind w:left="0" w:firstLine="0"/>
        <w:rPr>
          <w:kern w:val="22"/>
        </w:rPr>
      </w:pPr>
      <w:r w:rsidRPr="00D5340D">
        <w:rPr>
          <w:kern w:val="22"/>
        </w:rPr>
        <w:t xml:space="preserve">Aid agencies </w:t>
      </w:r>
      <w:r w:rsidR="00CA3D8A" w:rsidRPr="00D5340D">
        <w:rPr>
          <w:kern w:val="22"/>
        </w:rPr>
        <w:t xml:space="preserve">should </w:t>
      </w:r>
      <w:r w:rsidRPr="00D5340D">
        <w:rPr>
          <w:kern w:val="22"/>
        </w:rPr>
        <w:t xml:space="preserve">ensure </w:t>
      </w:r>
      <w:r w:rsidR="00CA3D8A" w:rsidRPr="00D5340D">
        <w:rPr>
          <w:kern w:val="22"/>
        </w:rPr>
        <w:t xml:space="preserve">that </w:t>
      </w:r>
      <w:r w:rsidRPr="00D5340D">
        <w:rPr>
          <w:kern w:val="22"/>
        </w:rPr>
        <w:t>any initiatives/projects/programmes/agreements avoid the introduction of invasive alien species into the area.</w:t>
      </w:r>
    </w:p>
    <w:p w14:paraId="71E166F8" w14:textId="77777777" w:rsidR="00646A7D" w:rsidRPr="00D5340D" w:rsidRDefault="00646A7D" w:rsidP="00D5340D">
      <w:pPr>
        <w:pStyle w:val="NoSpacing"/>
        <w:suppressLineNumbers/>
        <w:suppressAutoHyphens/>
        <w:spacing w:before="120" w:after="120"/>
        <w:jc w:val="both"/>
        <w:rPr>
          <w:rFonts w:ascii="Times New Roman" w:hAnsi="Times New Roman" w:cs="Times New Roman"/>
          <w:kern w:val="22"/>
          <w:lang w:val="en-GB"/>
        </w:rPr>
      </w:pPr>
      <w:r w:rsidRPr="00D5340D">
        <w:rPr>
          <w:rFonts w:ascii="Times New Roman" w:hAnsi="Times New Roman" w:cs="Times New Roman"/>
          <w:i/>
          <w:kern w:val="22"/>
          <w:lang w:val="en-GB"/>
        </w:rPr>
        <w:t>Emergency relief, aid and response</w:t>
      </w:r>
    </w:p>
    <w:p w14:paraId="6F3835D2" w14:textId="4C88EBFF" w:rsidR="00646A7D" w:rsidRPr="00D5340D" w:rsidRDefault="00646A7D" w:rsidP="00D5340D">
      <w:pPr>
        <w:pStyle w:val="Style1"/>
        <w:numPr>
          <w:ilvl w:val="0"/>
          <w:numId w:val="14"/>
        </w:numPr>
        <w:suppressLineNumbers/>
        <w:suppressAutoHyphens/>
        <w:ind w:left="0" w:firstLine="0"/>
        <w:rPr>
          <w:kern w:val="22"/>
        </w:rPr>
      </w:pPr>
      <w:r w:rsidRPr="00D5340D">
        <w:rPr>
          <w:kern w:val="22"/>
        </w:rPr>
        <w:t xml:space="preserve">Environmental authorities </w:t>
      </w:r>
      <w:r w:rsidR="00D96090" w:rsidRPr="00D5340D">
        <w:rPr>
          <w:kern w:val="22"/>
        </w:rPr>
        <w:t xml:space="preserve">should </w:t>
      </w:r>
      <w:r w:rsidRPr="00D5340D">
        <w:rPr>
          <w:kern w:val="22"/>
        </w:rPr>
        <w:t xml:space="preserve">consult the relevant enforcement agencies to comply with the SPS </w:t>
      </w:r>
      <w:r w:rsidR="009817A5" w:rsidRPr="00D5340D">
        <w:rPr>
          <w:kern w:val="22"/>
        </w:rPr>
        <w:t xml:space="preserve">Agreement </w:t>
      </w:r>
      <w:r w:rsidRPr="00D5340D">
        <w:rPr>
          <w:kern w:val="22"/>
        </w:rPr>
        <w:t xml:space="preserve">or </w:t>
      </w:r>
      <w:r w:rsidR="00D96090" w:rsidRPr="00D5340D">
        <w:rPr>
          <w:kern w:val="22"/>
        </w:rPr>
        <w:t xml:space="preserve">the </w:t>
      </w:r>
      <w:r w:rsidRPr="00D5340D">
        <w:rPr>
          <w:kern w:val="22"/>
        </w:rPr>
        <w:t>country’s quarantine regulation to prevent risk of biological invasions associated with emergency relief, aid and response.</w:t>
      </w:r>
    </w:p>
    <w:p w14:paraId="5A75B1B3" w14:textId="3BD265BD" w:rsidR="00646A7D" w:rsidRPr="00D5340D" w:rsidRDefault="00646A7D" w:rsidP="00D5340D">
      <w:pPr>
        <w:pStyle w:val="Style1"/>
        <w:numPr>
          <w:ilvl w:val="0"/>
          <w:numId w:val="14"/>
        </w:numPr>
        <w:suppressLineNumbers/>
        <w:suppressAutoHyphens/>
        <w:ind w:left="0" w:firstLine="0"/>
        <w:rPr>
          <w:kern w:val="22"/>
        </w:rPr>
      </w:pPr>
      <w:r w:rsidRPr="00D5340D">
        <w:rPr>
          <w:kern w:val="22"/>
        </w:rPr>
        <w:t>Documenting any case of invasive alien species in aid-recipient countries should be initiated across broad sectors.</w:t>
      </w:r>
    </w:p>
    <w:p w14:paraId="702EF5F8" w14:textId="3C11D82D" w:rsidR="00646A7D" w:rsidRPr="00D5340D" w:rsidRDefault="00646A7D" w:rsidP="00D5340D">
      <w:pPr>
        <w:pStyle w:val="Style1"/>
        <w:numPr>
          <w:ilvl w:val="0"/>
          <w:numId w:val="14"/>
        </w:numPr>
        <w:suppressLineNumbers/>
        <w:suppressAutoHyphens/>
        <w:ind w:left="0" w:firstLine="0"/>
        <w:rPr>
          <w:kern w:val="22"/>
        </w:rPr>
      </w:pPr>
      <w:r w:rsidRPr="00D5340D">
        <w:rPr>
          <w:kern w:val="22"/>
        </w:rPr>
        <w:t xml:space="preserve">States </w:t>
      </w:r>
      <w:r w:rsidR="00D93B3C" w:rsidRPr="00D5340D">
        <w:rPr>
          <w:kern w:val="22"/>
        </w:rPr>
        <w:t xml:space="preserve">should </w:t>
      </w:r>
      <w:r w:rsidRPr="00D5340D">
        <w:rPr>
          <w:kern w:val="22"/>
        </w:rPr>
        <w:t>incorporate the risk of invasive alien species into emergency response strategies</w:t>
      </w:r>
      <w:r w:rsidR="00542B82" w:rsidRPr="00D5340D">
        <w:rPr>
          <w:kern w:val="22"/>
        </w:rPr>
        <w:t>.</w:t>
      </w:r>
    </w:p>
    <w:p w14:paraId="549F120B" w14:textId="55123794" w:rsidR="00646A7D" w:rsidRPr="00D5340D" w:rsidRDefault="00646A7D" w:rsidP="00D5340D">
      <w:pPr>
        <w:pStyle w:val="Style1"/>
        <w:numPr>
          <w:ilvl w:val="0"/>
          <w:numId w:val="14"/>
        </w:numPr>
        <w:suppressLineNumbers/>
        <w:suppressAutoHyphens/>
        <w:ind w:left="0" w:firstLine="0"/>
        <w:rPr>
          <w:kern w:val="22"/>
        </w:rPr>
      </w:pPr>
      <w:r w:rsidRPr="00D5340D">
        <w:rPr>
          <w:kern w:val="22"/>
        </w:rPr>
        <w:t xml:space="preserve">States </w:t>
      </w:r>
      <w:r w:rsidR="00D93B3C" w:rsidRPr="00D5340D">
        <w:rPr>
          <w:kern w:val="22"/>
        </w:rPr>
        <w:t xml:space="preserve">should </w:t>
      </w:r>
      <w:r w:rsidRPr="00D5340D">
        <w:rPr>
          <w:kern w:val="22"/>
        </w:rPr>
        <w:t>identify aid-provider and aid-recipient responsibilities to avoid any invasive alien species introduction through contaminants in aid transports and transfers.</w:t>
      </w:r>
    </w:p>
    <w:p w14:paraId="75842003" w14:textId="36EB0D65" w:rsidR="00646A7D" w:rsidRPr="00D5340D" w:rsidRDefault="00EB6353" w:rsidP="00D5340D">
      <w:pPr>
        <w:pStyle w:val="NoSpacing"/>
        <w:keepNext/>
        <w:suppressLineNumbers/>
        <w:tabs>
          <w:tab w:val="left" w:pos="284"/>
        </w:tabs>
        <w:suppressAutoHyphens/>
        <w:spacing w:before="120" w:after="120"/>
        <w:jc w:val="center"/>
        <w:rPr>
          <w:rFonts w:ascii="Times New Roman" w:hAnsi="Times New Roman" w:cs="Times New Roman"/>
          <w:kern w:val="22"/>
          <w:lang w:val="en-GB"/>
        </w:rPr>
      </w:pPr>
      <w:r w:rsidRPr="00D5340D">
        <w:rPr>
          <w:rFonts w:ascii="Times New Roman" w:hAnsi="Times New Roman" w:cs="Times New Roman"/>
          <w:iCs/>
          <w:kern w:val="22"/>
          <w:lang w:val="en-GB"/>
        </w:rPr>
        <w:t>3.</w:t>
      </w:r>
      <w:r w:rsidRPr="00D5340D">
        <w:rPr>
          <w:rFonts w:ascii="Times New Roman" w:hAnsi="Times New Roman" w:cs="Times New Roman"/>
          <w:iCs/>
          <w:kern w:val="22"/>
          <w:lang w:val="en-GB"/>
        </w:rPr>
        <w:tab/>
      </w:r>
      <w:r w:rsidR="00646A7D" w:rsidRPr="00D5340D">
        <w:rPr>
          <w:rFonts w:ascii="Times New Roman" w:hAnsi="Times New Roman" w:cs="Times New Roman"/>
          <w:i/>
          <w:kern w:val="22"/>
          <w:lang w:val="en-GB"/>
        </w:rPr>
        <w:t>Air transport</w:t>
      </w:r>
    </w:p>
    <w:p w14:paraId="68CD0222" w14:textId="758697D3" w:rsidR="00646A7D" w:rsidRPr="00D5340D" w:rsidRDefault="00646A7D" w:rsidP="00D5340D">
      <w:pPr>
        <w:pStyle w:val="Style1"/>
        <w:numPr>
          <w:ilvl w:val="0"/>
          <w:numId w:val="14"/>
        </w:numPr>
        <w:suppressLineNumbers/>
        <w:suppressAutoHyphens/>
        <w:ind w:left="0" w:firstLine="0"/>
        <w:rPr>
          <w:kern w:val="22"/>
        </w:rPr>
      </w:pPr>
      <w:r w:rsidRPr="00D5340D">
        <w:rPr>
          <w:kern w:val="22"/>
        </w:rPr>
        <w:t xml:space="preserve">The Secretariat and relevant organizations </w:t>
      </w:r>
      <w:r w:rsidR="001A776E" w:rsidRPr="00D5340D">
        <w:rPr>
          <w:kern w:val="22"/>
        </w:rPr>
        <w:t xml:space="preserve">should </w:t>
      </w:r>
      <w:r w:rsidRPr="00D5340D">
        <w:rPr>
          <w:kern w:val="22"/>
        </w:rPr>
        <w:t xml:space="preserve">engage groups of stakeholders at all levels to develop standards to prevent hitchhiker or stowaway species arriving </w:t>
      </w:r>
      <w:r w:rsidR="00110021" w:rsidRPr="00D5340D">
        <w:rPr>
          <w:kern w:val="22"/>
        </w:rPr>
        <w:t>by air</w:t>
      </w:r>
      <w:r w:rsidRPr="00D5340D">
        <w:rPr>
          <w:kern w:val="22"/>
        </w:rPr>
        <w:t>.</w:t>
      </w:r>
    </w:p>
    <w:p w14:paraId="1BD7B3B0" w14:textId="477B7DE7" w:rsidR="00646A7D" w:rsidRPr="00D5340D" w:rsidRDefault="00646A7D" w:rsidP="00D5340D">
      <w:pPr>
        <w:pStyle w:val="Style1"/>
        <w:numPr>
          <w:ilvl w:val="0"/>
          <w:numId w:val="14"/>
        </w:numPr>
        <w:suppressLineNumbers/>
        <w:suppressAutoHyphens/>
        <w:ind w:left="0" w:firstLine="0"/>
        <w:rPr>
          <w:kern w:val="22"/>
        </w:rPr>
      </w:pPr>
      <w:r w:rsidRPr="00D5340D">
        <w:rPr>
          <w:kern w:val="22"/>
        </w:rPr>
        <w:t xml:space="preserve">The Secretariat </w:t>
      </w:r>
      <w:r w:rsidR="001A776E" w:rsidRPr="00D5340D">
        <w:rPr>
          <w:kern w:val="22"/>
        </w:rPr>
        <w:t xml:space="preserve">should </w:t>
      </w:r>
      <w:r w:rsidRPr="00D5340D">
        <w:rPr>
          <w:kern w:val="22"/>
        </w:rPr>
        <w:t>further collaborate with IPPC, OIE, ICAO, WCO and IATA</w:t>
      </w:r>
      <w:r w:rsidR="001A4142" w:rsidRPr="00D5340D">
        <w:rPr>
          <w:kern w:val="22"/>
        </w:rPr>
        <w:t>,</w:t>
      </w:r>
      <w:r w:rsidRPr="00D5340D">
        <w:rPr>
          <w:kern w:val="22"/>
        </w:rPr>
        <w:t xml:space="preserve"> with input from relevant stakeholders</w:t>
      </w:r>
      <w:r w:rsidR="001A4142" w:rsidRPr="00D5340D">
        <w:rPr>
          <w:kern w:val="22"/>
        </w:rPr>
        <w:t>,</w:t>
      </w:r>
      <w:r w:rsidRPr="00D5340D">
        <w:rPr>
          <w:kern w:val="22"/>
        </w:rPr>
        <w:t xml:space="preserve"> to develop harmonized operating standards related to air cargo.</w:t>
      </w:r>
    </w:p>
    <w:p w14:paraId="3D15188A" w14:textId="6799D152" w:rsidR="00646A7D" w:rsidRPr="00D5340D" w:rsidRDefault="00646A7D" w:rsidP="00D5340D">
      <w:pPr>
        <w:pStyle w:val="Style1"/>
        <w:numPr>
          <w:ilvl w:val="0"/>
          <w:numId w:val="14"/>
        </w:numPr>
        <w:suppressLineNumbers/>
        <w:suppressAutoHyphens/>
        <w:ind w:left="0" w:firstLine="0"/>
        <w:rPr>
          <w:kern w:val="22"/>
        </w:rPr>
      </w:pPr>
      <w:r w:rsidRPr="00D5340D">
        <w:rPr>
          <w:kern w:val="22"/>
        </w:rPr>
        <w:t xml:space="preserve">States </w:t>
      </w:r>
      <w:r w:rsidR="00D93B3C" w:rsidRPr="00D5340D">
        <w:rPr>
          <w:kern w:val="22"/>
        </w:rPr>
        <w:t xml:space="preserve">should </w:t>
      </w:r>
      <w:r w:rsidRPr="00D5340D">
        <w:rPr>
          <w:kern w:val="22"/>
        </w:rPr>
        <w:t xml:space="preserve">avoid </w:t>
      </w:r>
      <w:r w:rsidR="001A4142" w:rsidRPr="00D5340D">
        <w:rPr>
          <w:kern w:val="22"/>
        </w:rPr>
        <w:t xml:space="preserve">the </w:t>
      </w:r>
      <w:r w:rsidRPr="00D5340D">
        <w:rPr>
          <w:kern w:val="22"/>
        </w:rPr>
        <w:t xml:space="preserve">introduction and spread of invasive alien species through </w:t>
      </w:r>
      <w:r w:rsidR="001A4142" w:rsidRPr="00D5340D">
        <w:rPr>
          <w:kern w:val="22"/>
        </w:rPr>
        <w:t xml:space="preserve">the </w:t>
      </w:r>
      <w:r w:rsidRPr="00D5340D">
        <w:rPr>
          <w:kern w:val="22"/>
        </w:rPr>
        <w:t>transport of living organisms, in accordance with the guidance annexed to decisions XII/16 and 14/11</w:t>
      </w:r>
      <w:r w:rsidR="00542B82" w:rsidRPr="00D5340D">
        <w:rPr>
          <w:kern w:val="22"/>
        </w:rPr>
        <w:t>.</w:t>
      </w:r>
    </w:p>
    <w:p w14:paraId="621C34D5" w14:textId="13001ECB" w:rsidR="00646A7D" w:rsidRPr="00D5340D" w:rsidRDefault="00EB6353" w:rsidP="00D5340D">
      <w:pPr>
        <w:pStyle w:val="NoSpacing"/>
        <w:keepNext/>
        <w:suppressLineNumbers/>
        <w:tabs>
          <w:tab w:val="left" w:pos="284"/>
        </w:tabs>
        <w:suppressAutoHyphens/>
        <w:spacing w:before="120" w:after="120"/>
        <w:jc w:val="center"/>
        <w:rPr>
          <w:rFonts w:ascii="Times New Roman" w:hAnsi="Times New Roman" w:cs="Times New Roman"/>
          <w:iCs/>
          <w:kern w:val="22"/>
          <w:lang w:val="en-GB"/>
        </w:rPr>
      </w:pPr>
      <w:r w:rsidRPr="00D5340D">
        <w:rPr>
          <w:rFonts w:ascii="Times New Roman" w:hAnsi="Times New Roman" w:cs="Times New Roman"/>
          <w:kern w:val="22"/>
          <w:lang w:val="en-GB"/>
        </w:rPr>
        <w:t>4.</w:t>
      </w:r>
      <w:r w:rsidRPr="00D5340D">
        <w:rPr>
          <w:rFonts w:ascii="Times New Roman" w:hAnsi="Times New Roman" w:cs="Times New Roman"/>
          <w:kern w:val="22"/>
          <w:lang w:val="en-GB"/>
        </w:rPr>
        <w:tab/>
      </w:r>
      <w:r w:rsidR="00646A7D" w:rsidRPr="00D5340D">
        <w:rPr>
          <w:rFonts w:ascii="Times New Roman" w:hAnsi="Times New Roman" w:cs="Times New Roman"/>
          <w:i/>
          <w:kern w:val="22"/>
          <w:lang w:val="en-GB"/>
        </w:rPr>
        <w:t>Tourism</w:t>
      </w:r>
    </w:p>
    <w:p w14:paraId="6F23BA99" w14:textId="72358D11" w:rsidR="00646A7D" w:rsidRPr="00D5340D" w:rsidRDefault="00646A7D" w:rsidP="00D5340D">
      <w:pPr>
        <w:pStyle w:val="Style1"/>
        <w:numPr>
          <w:ilvl w:val="0"/>
          <w:numId w:val="14"/>
        </w:numPr>
        <w:suppressLineNumbers/>
        <w:suppressAutoHyphens/>
        <w:ind w:left="0" w:firstLine="0"/>
        <w:rPr>
          <w:kern w:val="22"/>
        </w:rPr>
      </w:pPr>
      <w:r w:rsidRPr="00D5340D">
        <w:rPr>
          <w:kern w:val="22"/>
        </w:rPr>
        <w:t>Parties</w:t>
      </w:r>
      <w:r w:rsidR="00D93B3C" w:rsidRPr="00D5340D">
        <w:rPr>
          <w:kern w:val="22"/>
        </w:rPr>
        <w:t>,</w:t>
      </w:r>
      <w:r w:rsidRPr="00D5340D">
        <w:rPr>
          <w:kern w:val="22"/>
        </w:rPr>
        <w:t xml:space="preserve"> in collaboration with travel operators and </w:t>
      </w:r>
      <w:r w:rsidR="001A4142" w:rsidRPr="00D5340D">
        <w:rPr>
          <w:kern w:val="22"/>
        </w:rPr>
        <w:t>non-governmental organization</w:t>
      </w:r>
      <w:r w:rsidRPr="00D5340D">
        <w:rPr>
          <w:kern w:val="22"/>
        </w:rPr>
        <w:t>s</w:t>
      </w:r>
      <w:r w:rsidR="00D93B3C" w:rsidRPr="00D5340D">
        <w:rPr>
          <w:kern w:val="22"/>
        </w:rPr>
        <w:t>,</w:t>
      </w:r>
      <w:r w:rsidRPr="00D5340D">
        <w:rPr>
          <w:kern w:val="22"/>
        </w:rPr>
        <w:t xml:space="preserve"> </w:t>
      </w:r>
      <w:r w:rsidR="00D93B3C" w:rsidRPr="00D5340D">
        <w:rPr>
          <w:kern w:val="22"/>
        </w:rPr>
        <w:t xml:space="preserve">should </w:t>
      </w:r>
      <w:r w:rsidRPr="00D5340D">
        <w:rPr>
          <w:kern w:val="22"/>
        </w:rPr>
        <w:t>develop awareness programmes and campaigns to educate tourists, tourism agencies and policymakers on the risk of invasive alien species, and strategies and techniques to minimize risks.</w:t>
      </w:r>
    </w:p>
    <w:p w14:paraId="48BA7D03" w14:textId="228EFB60" w:rsidR="00646A7D" w:rsidRPr="00D5340D" w:rsidRDefault="00646A7D" w:rsidP="00D5340D">
      <w:pPr>
        <w:pStyle w:val="Style1"/>
        <w:numPr>
          <w:ilvl w:val="0"/>
          <w:numId w:val="14"/>
        </w:numPr>
        <w:suppressLineNumbers/>
        <w:suppressAutoHyphens/>
        <w:ind w:left="0" w:firstLine="0"/>
        <w:rPr>
          <w:kern w:val="22"/>
        </w:rPr>
      </w:pPr>
      <w:r w:rsidRPr="00D5340D">
        <w:rPr>
          <w:kern w:val="22"/>
        </w:rPr>
        <w:t xml:space="preserve">Parties </w:t>
      </w:r>
      <w:r w:rsidR="00893894" w:rsidRPr="00D5340D">
        <w:rPr>
          <w:kern w:val="22"/>
        </w:rPr>
        <w:t xml:space="preserve">should </w:t>
      </w:r>
      <w:r w:rsidRPr="00D5340D">
        <w:rPr>
          <w:kern w:val="22"/>
        </w:rPr>
        <w:t>prioritize minimizing the impact of touris</w:t>
      </w:r>
      <w:r w:rsidR="008E33E7" w:rsidRPr="00D5340D">
        <w:rPr>
          <w:kern w:val="22"/>
        </w:rPr>
        <w:t>tic</w:t>
      </w:r>
      <w:r w:rsidRPr="00D5340D">
        <w:rPr>
          <w:kern w:val="22"/>
        </w:rPr>
        <w:t xml:space="preserve"> activity to prevent </w:t>
      </w:r>
      <w:r w:rsidR="008E33E7" w:rsidRPr="00D5340D">
        <w:rPr>
          <w:kern w:val="22"/>
        </w:rPr>
        <w:t xml:space="preserve">the </w:t>
      </w:r>
      <w:r w:rsidRPr="00D5340D">
        <w:rPr>
          <w:kern w:val="22"/>
        </w:rPr>
        <w:t xml:space="preserve">introduction and spread of invasive alien species, </w:t>
      </w:r>
      <w:proofErr w:type="gramStart"/>
      <w:r w:rsidRPr="00D5340D">
        <w:rPr>
          <w:kern w:val="22"/>
        </w:rPr>
        <w:t>taking into account</w:t>
      </w:r>
      <w:proofErr w:type="gramEnd"/>
      <w:r w:rsidRPr="00D5340D">
        <w:rPr>
          <w:kern w:val="22"/>
        </w:rPr>
        <w:t xml:space="preserve"> vulnerable ecosystems</w:t>
      </w:r>
      <w:r w:rsidR="008E33E7" w:rsidRPr="00D5340D">
        <w:rPr>
          <w:kern w:val="22"/>
        </w:rPr>
        <w:t>,</w:t>
      </w:r>
      <w:r w:rsidRPr="00D5340D">
        <w:rPr>
          <w:kern w:val="22"/>
        </w:rPr>
        <w:t xml:space="preserve"> such as island ecosystems and protected areas.</w:t>
      </w:r>
    </w:p>
    <w:p w14:paraId="355AB8A1" w14:textId="46C5AA31" w:rsidR="00646A7D" w:rsidRPr="00D5340D" w:rsidRDefault="00646A7D" w:rsidP="00D5340D">
      <w:pPr>
        <w:pStyle w:val="Style1"/>
        <w:numPr>
          <w:ilvl w:val="0"/>
          <w:numId w:val="14"/>
        </w:numPr>
        <w:suppressLineNumbers/>
        <w:suppressAutoHyphens/>
        <w:ind w:left="0" w:firstLine="0"/>
        <w:rPr>
          <w:kern w:val="22"/>
        </w:rPr>
      </w:pPr>
      <w:r w:rsidRPr="00D5340D">
        <w:rPr>
          <w:kern w:val="22"/>
        </w:rPr>
        <w:t xml:space="preserve">The Secretariat </w:t>
      </w:r>
      <w:r w:rsidR="00337701" w:rsidRPr="00D5340D">
        <w:rPr>
          <w:kern w:val="22"/>
        </w:rPr>
        <w:t xml:space="preserve">should </w:t>
      </w:r>
      <w:r w:rsidRPr="00D5340D">
        <w:rPr>
          <w:kern w:val="22"/>
        </w:rPr>
        <w:t xml:space="preserve">collaborate with the World Tourism Organization to consider joint efforts in addressing tourism as a major </w:t>
      </w:r>
      <w:r w:rsidR="009446CB" w:rsidRPr="00D5340D">
        <w:rPr>
          <w:kern w:val="22"/>
        </w:rPr>
        <w:t>possibility</w:t>
      </w:r>
      <w:r w:rsidRPr="00D5340D">
        <w:rPr>
          <w:kern w:val="22"/>
        </w:rPr>
        <w:t xml:space="preserve"> </w:t>
      </w:r>
      <w:r w:rsidR="00025974" w:rsidRPr="00D5340D">
        <w:rPr>
          <w:kern w:val="22"/>
        </w:rPr>
        <w:t xml:space="preserve">for </w:t>
      </w:r>
      <w:r w:rsidRPr="00D5340D">
        <w:rPr>
          <w:kern w:val="22"/>
        </w:rPr>
        <w:t>introduc</w:t>
      </w:r>
      <w:r w:rsidR="00025974" w:rsidRPr="00D5340D">
        <w:rPr>
          <w:kern w:val="22"/>
        </w:rPr>
        <w:t>ing</w:t>
      </w:r>
      <w:r w:rsidRPr="00D5340D">
        <w:rPr>
          <w:kern w:val="22"/>
        </w:rPr>
        <w:t xml:space="preserve"> invasive alien species and the management thereof.</w:t>
      </w:r>
    </w:p>
    <w:p w14:paraId="3A91057D" w14:textId="43E649BD" w:rsidR="0072312B" w:rsidRPr="00D5340D" w:rsidRDefault="00776B50" w:rsidP="00D5340D">
      <w:pPr>
        <w:pStyle w:val="ListParagraph"/>
        <w:keepNext/>
        <w:suppressLineNumbers/>
        <w:tabs>
          <w:tab w:val="left" w:pos="284"/>
        </w:tabs>
        <w:suppressAutoHyphens/>
        <w:autoSpaceDE w:val="0"/>
        <w:autoSpaceDN w:val="0"/>
        <w:adjustRightInd w:val="0"/>
        <w:spacing w:before="120" w:after="120"/>
        <w:ind w:left="0"/>
        <w:contextualSpacing w:val="0"/>
        <w:jc w:val="center"/>
        <w:rPr>
          <w:b/>
          <w:kern w:val="22"/>
        </w:rPr>
      </w:pPr>
      <w:r w:rsidRPr="00D5340D">
        <w:rPr>
          <w:b/>
          <w:kern w:val="22"/>
        </w:rPr>
        <w:t>C</w:t>
      </w:r>
      <w:r w:rsidRPr="00D5340D">
        <w:rPr>
          <w:kern w:val="22"/>
        </w:rPr>
        <w:t>.</w:t>
      </w:r>
      <w:r w:rsidR="0085640E" w:rsidRPr="00D5340D">
        <w:rPr>
          <w:b/>
          <w:kern w:val="22"/>
        </w:rPr>
        <w:tab/>
      </w:r>
      <w:r w:rsidR="00A878E7" w:rsidRPr="00D5340D">
        <w:rPr>
          <w:b/>
          <w:kern w:val="22"/>
        </w:rPr>
        <w:t xml:space="preserve">Advice on </w:t>
      </w:r>
      <w:r w:rsidR="009446CB" w:rsidRPr="00D5340D">
        <w:rPr>
          <w:b/>
          <w:kern w:val="22"/>
        </w:rPr>
        <w:t>c</w:t>
      </w:r>
      <w:r w:rsidR="00A878E7" w:rsidRPr="00D5340D">
        <w:rPr>
          <w:b/>
          <w:kern w:val="22"/>
        </w:rPr>
        <w:t>apacity</w:t>
      </w:r>
      <w:r w:rsidR="009446CB" w:rsidRPr="00D5340D">
        <w:rPr>
          <w:b/>
          <w:kern w:val="22"/>
        </w:rPr>
        <w:t>-</w:t>
      </w:r>
      <w:r w:rsidR="0085640E" w:rsidRPr="00D5340D">
        <w:rPr>
          <w:b/>
          <w:kern w:val="22"/>
        </w:rPr>
        <w:t>b</w:t>
      </w:r>
      <w:r w:rsidR="00A878E7" w:rsidRPr="00D5340D">
        <w:rPr>
          <w:b/>
          <w:kern w:val="22"/>
        </w:rPr>
        <w:t xml:space="preserve">uilding </w:t>
      </w:r>
      <w:r w:rsidR="0085640E" w:rsidRPr="00D5340D">
        <w:rPr>
          <w:b/>
          <w:kern w:val="22"/>
        </w:rPr>
        <w:t>a</w:t>
      </w:r>
      <w:r w:rsidR="00A878E7" w:rsidRPr="00D5340D">
        <w:rPr>
          <w:b/>
          <w:kern w:val="22"/>
        </w:rPr>
        <w:t>ctivities</w:t>
      </w:r>
    </w:p>
    <w:p w14:paraId="346C4CF9" w14:textId="7F545D29" w:rsidR="009817A5" w:rsidRPr="00D5340D" w:rsidRDefault="00F43CE9" w:rsidP="00D5340D">
      <w:pPr>
        <w:pStyle w:val="NoSpacing"/>
        <w:numPr>
          <w:ilvl w:val="0"/>
          <w:numId w:val="14"/>
        </w:numPr>
        <w:suppressLineNumbers/>
        <w:suppressAutoHyphens/>
        <w:spacing w:before="120" w:after="120"/>
        <w:ind w:left="0" w:firstLine="0"/>
        <w:jc w:val="both"/>
        <w:rPr>
          <w:rFonts w:ascii="Times New Roman" w:hAnsi="Times New Roman" w:cs="Times New Roman"/>
          <w:kern w:val="22"/>
          <w:lang w:val="en-GB"/>
        </w:rPr>
      </w:pPr>
      <w:r w:rsidRPr="00D5340D">
        <w:rPr>
          <w:rFonts w:ascii="Times New Roman" w:hAnsi="Times New Roman" w:cs="Times New Roman"/>
          <w:kern w:val="22"/>
          <w:lang w:val="en-GB"/>
        </w:rPr>
        <w:t xml:space="preserve">The </w:t>
      </w:r>
      <w:r w:rsidR="00646A7D" w:rsidRPr="00D5340D">
        <w:rPr>
          <w:rFonts w:ascii="Times New Roman" w:hAnsi="Times New Roman" w:cs="Times New Roman"/>
          <w:kern w:val="22"/>
          <w:lang w:val="en-GB"/>
        </w:rPr>
        <w:t xml:space="preserve">Secretariat </w:t>
      </w:r>
      <w:r w:rsidRPr="00D5340D">
        <w:rPr>
          <w:rFonts w:ascii="Times New Roman" w:hAnsi="Times New Roman" w:cs="Times New Roman"/>
          <w:kern w:val="22"/>
          <w:lang w:val="en-GB"/>
        </w:rPr>
        <w:t xml:space="preserve">should </w:t>
      </w:r>
      <w:r w:rsidR="00646A7D" w:rsidRPr="00D5340D">
        <w:rPr>
          <w:rFonts w:ascii="Times New Roman" w:hAnsi="Times New Roman" w:cs="Times New Roman"/>
          <w:kern w:val="22"/>
          <w:lang w:val="en-GB"/>
        </w:rPr>
        <w:t xml:space="preserve">include capacity-building specifically in invasive alien species management and incorporate such elements into the general capacity-building programme under the </w:t>
      </w:r>
      <w:r w:rsidR="00A3313B" w:rsidRPr="00D5340D">
        <w:rPr>
          <w:rFonts w:ascii="Times New Roman" w:hAnsi="Times New Roman" w:cs="Times New Roman"/>
          <w:kern w:val="22"/>
          <w:lang w:val="en-GB"/>
        </w:rPr>
        <w:t>Convention</w:t>
      </w:r>
      <w:r w:rsidR="00366083" w:rsidRPr="00D5340D">
        <w:rPr>
          <w:rFonts w:ascii="Times New Roman" w:hAnsi="Times New Roman" w:cs="Times New Roman"/>
          <w:kern w:val="22"/>
          <w:lang w:val="en-GB"/>
        </w:rPr>
        <w:t>.</w:t>
      </w:r>
    </w:p>
    <w:p w14:paraId="68FBB083" w14:textId="618CBD38" w:rsidR="00646A7D" w:rsidRPr="00D5340D" w:rsidRDefault="00646A7D" w:rsidP="00D5340D">
      <w:pPr>
        <w:pStyle w:val="NoSpacing"/>
        <w:numPr>
          <w:ilvl w:val="0"/>
          <w:numId w:val="14"/>
        </w:numPr>
        <w:suppressLineNumbers/>
        <w:suppressAutoHyphens/>
        <w:spacing w:before="120" w:after="120"/>
        <w:ind w:left="0" w:firstLine="0"/>
        <w:jc w:val="both"/>
        <w:rPr>
          <w:rFonts w:ascii="Times New Roman" w:hAnsi="Times New Roman" w:cs="Times New Roman"/>
          <w:kern w:val="22"/>
          <w:lang w:val="en-GB"/>
        </w:rPr>
      </w:pPr>
      <w:r w:rsidRPr="00D5340D">
        <w:rPr>
          <w:rFonts w:ascii="Times New Roman" w:hAnsi="Times New Roman" w:cs="Times New Roman"/>
          <w:kern w:val="22"/>
          <w:lang w:val="en-GB"/>
        </w:rPr>
        <w:lastRenderedPageBreak/>
        <w:t>States</w:t>
      </w:r>
      <w:r w:rsidR="00366083" w:rsidRPr="00D5340D">
        <w:rPr>
          <w:rFonts w:ascii="Times New Roman" w:hAnsi="Times New Roman" w:cs="Times New Roman"/>
          <w:kern w:val="22"/>
          <w:lang w:val="en-GB"/>
        </w:rPr>
        <w:t xml:space="preserve"> should also </w:t>
      </w:r>
      <w:r w:rsidRPr="00D5340D">
        <w:rPr>
          <w:rFonts w:ascii="Times New Roman" w:hAnsi="Times New Roman" w:cs="Times New Roman"/>
          <w:kern w:val="22"/>
          <w:lang w:val="en-GB"/>
        </w:rPr>
        <w:t xml:space="preserve">establish training programmes at the international, national or regional level by inviting broad sectors, especially academics and scientific expert organizations and other relevant organizations, including </w:t>
      </w:r>
      <w:r w:rsidR="00BA53C6" w:rsidRPr="00D5340D">
        <w:rPr>
          <w:rFonts w:ascii="Times New Roman" w:hAnsi="Times New Roman" w:cs="Times New Roman"/>
          <w:kern w:val="22"/>
          <w:lang w:val="en-GB"/>
        </w:rPr>
        <w:t>i</w:t>
      </w:r>
      <w:r w:rsidRPr="00D5340D">
        <w:rPr>
          <w:rFonts w:ascii="Times New Roman" w:hAnsi="Times New Roman" w:cs="Times New Roman"/>
          <w:kern w:val="22"/>
          <w:lang w:val="en-GB"/>
        </w:rPr>
        <w:t xml:space="preserve">ndigenous </w:t>
      </w:r>
      <w:r w:rsidR="00BA53C6" w:rsidRPr="00D5340D">
        <w:rPr>
          <w:rFonts w:ascii="Times New Roman" w:hAnsi="Times New Roman" w:cs="Times New Roman"/>
          <w:kern w:val="22"/>
          <w:lang w:val="en-GB"/>
        </w:rPr>
        <w:t>p</w:t>
      </w:r>
      <w:r w:rsidRPr="00D5340D">
        <w:rPr>
          <w:rFonts w:ascii="Times New Roman" w:hAnsi="Times New Roman" w:cs="Times New Roman"/>
          <w:kern w:val="22"/>
          <w:lang w:val="en-GB"/>
        </w:rPr>
        <w:t xml:space="preserve">eoples and </w:t>
      </w:r>
      <w:r w:rsidR="00BA53C6" w:rsidRPr="00D5340D">
        <w:rPr>
          <w:rFonts w:ascii="Times New Roman" w:hAnsi="Times New Roman" w:cs="Times New Roman"/>
          <w:kern w:val="22"/>
          <w:lang w:val="en-GB"/>
        </w:rPr>
        <w:t>l</w:t>
      </w:r>
      <w:r w:rsidRPr="00D5340D">
        <w:rPr>
          <w:rFonts w:ascii="Times New Roman" w:hAnsi="Times New Roman" w:cs="Times New Roman"/>
          <w:kern w:val="22"/>
          <w:lang w:val="en-GB"/>
        </w:rPr>
        <w:t xml:space="preserve">ocal </w:t>
      </w:r>
      <w:r w:rsidR="00BA53C6" w:rsidRPr="00D5340D">
        <w:rPr>
          <w:rFonts w:ascii="Times New Roman" w:hAnsi="Times New Roman" w:cs="Times New Roman"/>
          <w:kern w:val="22"/>
          <w:lang w:val="en-GB"/>
        </w:rPr>
        <w:t>c</w:t>
      </w:r>
      <w:r w:rsidRPr="00D5340D">
        <w:rPr>
          <w:rFonts w:ascii="Times New Roman" w:hAnsi="Times New Roman" w:cs="Times New Roman"/>
          <w:kern w:val="22"/>
          <w:lang w:val="en-GB"/>
        </w:rPr>
        <w:t>ommunities.</w:t>
      </w:r>
    </w:p>
    <w:p w14:paraId="1AAF7D31" w14:textId="245E9488" w:rsidR="00646A7D" w:rsidRPr="00D5340D" w:rsidRDefault="00646A7D" w:rsidP="00D5340D">
      <w:pPr>
        <w:pStyle w:val="NoSpacing"/>
        <w:numPr>
          <w:ilvl w:val="0"/>
          <w:numId w:val="14"/>
        </w:numPr>
        <w:suppressLineNumbers/>
        <w:suppressAutoHyphens/>
        <w:spacing w:before="120" w:after="120"/>
        <w:ind w:left="0" w:firstLine="0"/>
        <w:jc w:val="both"/>
        <w:rPr>
          <w:rFonts w:ascii="Times New Roman" w:hAnsi="Times New Roman" w:cs="Times New Roman"/>
          <w:kern w:val="22"/>
          <w:lang w:val="en-GB"/>
        </w:rPr>
      </w:pPr>
      <w:r w:rsidRPr="00D5340D">
        <w:rPr>
          <w:rFonts w:ascii="Times New Roman" w:hAnsi="Times New Roman" w:cs="Times New Roman"/>
          <w:kern w:val="22"/>
          <w:lang w:val="en-GB"/>
        </w:rPr>
        <w:t xml:space="preserve">It is suggested that the Secretariat </w:t>
      </w:r>
      <w:r w:rsidR="005E6D05" w:rsidRPr="00D5340D">
        <w:rPr>
          <w:rFonts w:ascii="Times New Roman" w:hAnsi="Times New Roman" w:cs="Times New Roman"/>
          <w:kern w:val="22"/>
          <w:lang w:val="en-GB"/>
        </w:rPr>
        <w:t xml:space="preserve">provide </w:t>
      </w:r>
      <w:r w:rsidRPr="00D5340D">
        <w:rPr>
          <w:rFonts w:ascii="Times New Roman" w:hAnsi="Times New Roman" w:cs="Times New Roman"/>
          <w:kern w:val="22"/>
          <w:lang w:val="en-GB"/>
        </w:rPr>
        <w:t>advi</w:t>
      </w:r>
      <w:r w:rsidR="00D92625" w:rsidRPr="00D5340D">
        <w:rPr>
          <w:rFonts w:ascii="Times New Roman" w:hAnsi="Times New Roman" w:cs="Times New Roman"/>
          <w:kern w:val="22"/>
          <w:lang w:val="en-GB"/>
        </w:rPr>
        <w:t>c</w:t>
      </w:r>
      <w:r w:rsidRPr="00D5340D">
        <w:rPr>
          <w:rFonts w:ascii="Times New Roman" w:hAnsi="Times New Roman" w:cs="Times New Roman"/>
          <w:kern w:val="22"/>
          <w:lang w:val="en-GB"/>
        </w:rPr>
        <w:t xml:space="preserve">e on </w:t>
      </w:r>
      <w:r w:rsidR="00D92625" w:rsidRPr="00D5340D">
        <w:rPr>
          <w:rFonts w:ascii="Times New Roman" w:hAnsi="Times New Roman" w:cs="Times New Roman"/>
          <w:kern w:val="22"/>
          <w:lang w:val="en-GB"/>
        </w:rPr>
        <w:t xml:space="preserve">the </w:t>
      </w:r>
      <w:r w:rsidRPr="00D5340D">
        <w:rPr>
          <w:rFonts w:ascii="Times New Roman" w:hAnsi="Times New Roman" w:cs="Times New Roman"/>
          <w:kern w:val="22"/>
          <w:lang w:val="en-GB"/>
        </w:rPr>
        <w:t>evaluation of existing capacity and develop training packages for relevant topics</w:t>
      </w:r>
      <w:r w:rsidR="00D92625" w:rsidRPr="00D5340D">
        <w:rPr>
          <w:rFonts w:ascii="Times New Roman" w:hAnsi="Times New Roman" w:cs="Times New Roman"/>
          <w:kern w:val="22"/>
          <w:lang w:val="en-GB"/>
        </w:rPr>
        <w:t>,</w:t>
      </w:r>
      <w:r w:rsidRPr="00D5340D">
        <w:rPr>
          <w:rFonts w:ascii="Times New Roman" w:hAnsi="Times New Roman" w:cs="Times New Roman"/>
          <w:kern w:val="22"/>
          <w:lang w:val="en-GB"/>
        </w:rPr>
        <w:t xml:space="preserve"> such as taxonomy, ecology, invasion biology, risk analysis, management of priority species and pathways</w:t>
      </w:r>
      <w:r w:rsidR="00366083" w:rsidRPr="00D5340D">
        <w:rPr>
          <w:rFonts w:ascii="Times New Roman" w:hAnsi="Times New Roman" w:cs="Times New Roman"/>
          <w:kern w:val="22"/>
          <w:lang w:val="en-GB"/>
        </w:rPr>
        <w:t xml:space="preserve">. This should include </w:t>
      </w:r>
      <w:r w:rsidRPr="00D5340D">
        <w:rPr>
          <w:rFonts w:ascii="Times New Roman" w:hAnsi="Times New Roman" w:cs="Times New Roman"/>
          <w:kern w:val="22"/>
          <w:lang w:val="en-GB"/>
        </w:rPr>
        <w:t xml:space="preserve">data management to apply international </w:t>
      </w:r>
      <w:r w:rsidR="00366083" w:rsidRPr="00D5340D">
        <w:rPr>
          <w:rFonts w:ascii="Times New Roman" w:hAnsi="Times New Roman" w:cs="Times New Roman"/>
          <w:kern w:val="22"/>
          <w:lang w:val="en-GB"/>
        </w:rPr>
        <w:t xml:space="preserve">data </w:t>
      </w:r>
      <w:r w:rsidRPr="00D5340D">
        <w:rPr>
          <w:rFonts w:ascii="Times New Roman" w:hAnsi="Times New Roman" w:cs="Times New Roman"/>
          <w:kern w:val="22"/>
          <w:lang w:val="en-GB"/>
        </w:rPr>
        <w:t xml:space="preserve">standards </w:t>
      </w:r>
      <w:r w:rsidR="00366083" w:rsidRPr="00D5340D">
        <w:rPr>
          <w:rFonts w:ascii="Times New Roman" w:hAnsi="Times New Roman" w:cs="Times New Roman"/>
          <w:kern w:val="22"/>
          <w:lang w:val="en-GB"/>
        </w:rPr>
        <w:t>within</w:t>
      </w:r>
      <w:r w:rsidRPr="00D5340D">
        <w:rPr>
          <w:rFonts w:ascii="Times New Roman" w:hAnsi="Times New Roman" w:cs="Times New Roman"/>
          <w:kern w:val="22"/>
          <w:lang w:val="en-GB"/>
        </w:rPr>
        <w:t xml:space="preserve"> national government</w:t>
      </w:r>
      <w:r w:rsidR="00366083" w:rsidRPr="00D5340D">
        <w:rPr>
          <w:rFonts w:ascii="Times New Roman" w:hAnsi="Times New Roman" w:cs="Times New Roman"/>
          <w:kern w:val="22"/>
          <w:lang w:val="en-GB"/>
        </w:rPr>
        <w:t xml:space="preserve"> agencies</w:t>
      </w:r>
      <w:r w:rsidRPr="00D5340D">
        <w:rPr>
          <w:rFonts w:ascii="Times New Roman" w:hAnsi="Times New Roman" w:cs="Times New Roman"/>
          <w:kern w:val="22"/>
          <w:lang w:val="en-GB"/>
        </w:rPr>
        <w:t>.</w:t>
      </w:r>
    </w:p>
    <w:p w14:paraId="59626DFB" w14:textId="318AEFE8" w:rsidR="00646A7D" w:rsidRPr="00D5340D" w:rsidRDefault="00646A7D" w:rsidP="00D5340D">
      <w:pPr>
        <w:pStyle w:val="NoSpacing"/>
        <w:numPr>
          <w:ilvl w:val="0"/>
          <w:numId w:val="14"/>
        </w:numPr>
        <w:suppressLineNumbers/>
        <w:suppressAutoHyphens/>
        <w:spacing w:before="120" w:after="120"/>
        <w:ind w:left="0" w:firstLine="0"/>
        <w:jc w:val="both"/>
        <w:rPr>
          <w:rFonts w:ascii="Times New Roman" w:hAnsi="Times New Roman" w:cs="Times New Roman"/>
          <w:kern w:val="22"/>
          <w:lang w:val="en-GB"/>
        </w:rPr>
      </w:pPr>
      <w:r w:rsidRPr="00D5340D">
        <w:rPr>
          <w:rFonts w:ascii="Times New Roman" w:hAnsi="Times New Roman" w:cs="Times New Roman"/>
          <w:kern w:val="22"/>
          <w:lang w:val="en-GB"/>
        </w:rPr>
        <w:t>Building on the previous work done by the Secretariat in compiling the toolkit</w:t>
      </w:r>
      <w:r w:rsidR="000860ED" w:rsidRPr="00D5340D">
        <w:rPr>
          <w:rFonts w:ascii="Times New Roman" w:hAnsi="Times New Roman" w:cs="Times New Roman"/>
          <w:kern w:val="22"/>
          <w:vertAlign w:val="superscript"/>
          <w:lang w:val="en-GB"/>
        </w:rPr>
        <w:footnoteReference w:id="10"/>
      </w:r>
      <w:r w:rsidRPr="00D5340D">
        <w:rPr>
          <w:rFonts w:ascii="Times New Roman" w:hAnsi="Times New Roman" w:cs="Times New Roman"/>
          <w:kern w:val="22"/>
          <w:lang w:val="en-GB"/>
        </w:rPr>
        <w:t xml:space="preserve"> to facilitate the achievement of Aichi Biodiversity Target 9, the Ad Hoc Technical Expert Group recognizes the need </w:t>
      </w:r>
      <w:r w:rsidR="006B7145" w:rsidRPr="00D5340D">
        <w:rPr>
          <w:rFonts w:ascii="Times New Roman" w:hAnsi="Times New Roman" w:cs="Times New Roman"/>
          <w:kern w:val="22"/>
          <w:lang w:val="en-GB"/>
        </w:rPr>
        <w:t xml:space="preserve">to </w:t>
      </w:r>
      <w:r w:rsidRPr="00D5340D">
        <w:rPr>
          <w:rFonts w:ascii="Times New Roman" w:hAnsi="Times New Roman" w:cs="Times New Roman"/>
          <w:kern w:val="22"/>
          <w:lang w:val="en-GB"/>
        </w:rPr>
        <w:t>develop technical resources</w:t>
      </w:r>
      <w:r w:rsidR="006B7145" w:rsidRPr="00D5340D">
        <w:rPr>
          <w:rFonts w:ascii="Times New Roman" w:hAnsi="Times New Roman" w:cs="Times New Roman"/>
          <w:kern w:val="22"/>
          <w:lang w:val="en-GB"/>
        </w:rPr>
        <w:t>,</w:t>
      </w:r>
      <w:r w:rsidRPr="00D5340D">
        <w:rPr>
          <w:rFonts w:ascii="Times New Roman" w:hAnsi="Times New Roman" w:cs="Times New Roman"/>
          <w:kern w:val="22"/>
          <w:lang w:val="en-GB"/>
        </w:rPr>
        <w:t xml:space="preserve"> including technical manuals written in plain language for broad sectors</w:t>
      </w:r>
      <w:r w:rsidR="006B7145" w:rsidRPr="00D5340D">
        <w:rPr>
          <w:rFonts w:ascii="Times New Roman" w:hAnsi="Times New Roman" w:cs="Times New Roman"/>
          <w:kern w:val="22"/>
          <w:lang w:val="en-GB"/>
        </w:rPr>
        <w:t>, as follows</w:t>
      </w:r>
      <w:r w:rsidRPr="00D5340D">
        <w:rPr>
          <w:rFonts w:ascii="Times New Roman" w:hAnsi="Times New Roman" w:cs="Times New Roman"/>
          <w:kern w:val="22"/>
          <w:lang w:val="en-GB"/>
        </w:rPr>
        <w:t>:</w:t>
      </w:r>
    </w:p>
    <w:p w14:paraId="30222454" w14:textId="53F35F9C" w:rsidR="00646A7D" w:rsidRPr="00D5340D" w:rsidRDefault="00646A7D" w:rsidP="00D5340D">
      <w:pPr>
        <w:numPr>
          <w:ilvl w:val="3"/>
          <w:numId w:val="15"/>
        </w:numPr>
        <w:suppressLineNumbers/>
        <w:suppressAutoHyphens/>
        <w:autoSpaceDE w:val="0"/>
        <w:autoSpaceDN w:val="0"/>
        <w:adjustRightInd w:val="0"/>
        <w:spacing w:before="120" w:after="120"/>
        <w:ind w:left="0" w:firstLine="720"/>
        <w:rPr>
          <w:kern w:val="22"/>
        </w:rPr>
      </w:pPr>
      <w:r w:rsidRPr="00D5340D">
        <w:rPr>
          <w:kern w:val="22"/>
        </w:rPr>
        <w:t>Taxonomic identification of organisms, e.g. DNA barcoding</w:t>
      </w:r>
      <w:r w:rsidR="00937084" w:rsidRPr="00D5340D">
        <w:rPr>
          <w:kern w:val="22"/>
        </w:rPr>
        <w:t>,</w:t>
      </w:r>
      <w:r w:rsidRPr="00D5340D">
        <w:rPr>
          <w:kern w:val="22"/>
        </w:rPr>
        <w:t xml:space="preserve"> </w:t>
      </w:r>
      <w:r w:rsidR="00937084" w:rsidRPr="00D5340D">
        <w:rPr>
          <w:kern w:val="22"/>
        </w:rPr>
        <w:t>a</w:t>
      </w:r>
      <w:r w:rsidRPr="00D5340D">
        <w:rPr>
          <w:kern w:val="22"/>
        </w:rPr>
        <w:t>rtificial</w:t>
      </w:r>
      <w:r w:rsidR="005767BA" w:rsidRPr="00D5340D">
        <w:rPr>
          <w:kern w:val="22"/>
        </w:rPr>
        <w:t>-</w:t>
      </w:r>
      <w:r w:rsidR="00937084" w:rsidRPr="00D5340D">
        <w:rPr>
          <w:kern w:val="22"/>
        </w:rPr>
        <w:t>i</w:t>
      </w:r>
      <w:r w:rsidRPr="00D5340D">
        <w:rPr>
          <w:kern w:val="22"/>
        </w:rPr>
        <w:t>ntelligence</w:t>
      </w:r>
      <w:r w:rsidR="005767BA" w:rsidRPr="00D5340D">
        <w:rPr>
          <w:kern w:val="22"/>
        </w:rPr>
        <w:t>-</w:t>
      </w:r>
      <w:r w:rsidRPr="00D5340D">
        <w:rPr>
          <w:kern w:val="22"/>
        </w:rPr>
        <w:t>aided identification and citizen science;</w:t>
      </w:r>
    </w:p>
    <w:p w14:paraId="28D884CE" w14:textId="77777777" w:rsidR="00646A7D" w:rsidRPr="00D5340D" w:rsidRDefault="00646A7D" w:rsidP="00D5340D">
      <w:pPr>
        <w:numPr>
          <w:ilvl w:val="3"/>
          <w:numId w:val="15"/>
        </w:numPr>
        <w:suppressLineNumbers/>
        <w:suppressAutoHyphens/>
        <w:autoSpaceDE w:val="0"/>
        <w:autoSpaceDN w:val="0"/>
        <w:adjustRightInd w:val="0"/>
        <w:spacing w:before="120" w:after="120"/>
        <w:ind w:left="0" w:firstLine="720"/>
        <w:rPr>
          <w:kern w:val="22"/>
        </w:rPr>
      </w:pPr>
      <w:r w:rsidRPr="00D5340D">
        <w:rPr>
          <w:kern w:val="22"/>
        </w:rPr>
        <w:t>How to apply sanitary and phytosanitary measures to prevent spread of invasive alien species;</w:t>
      </w:r>
    </w:p>
    <w:p w14:paraId="156BA7F5" w14:textId="77777777" w:rsidR="00646A7D" w:rsidRPr="00D5340D" w:rsidRDefault="00646A7D" w:rsidP="00D5340D">
      <w:pPr>
        <w:numPr>
          <w:ilvl w:val="3"/>
          <w:numId w:val="15"/>
        </w:numPr>
        <w:suppressLineNumbers/>
        <w:suppressAutoHyphens/>
        <w:autoSpaceDE w:val="0"/>
        <w:autoSpaceDN w:val="0"/>
        <w:adjustRightInd w:val="0"/>
        <w:spacing w:before="120" w:after="120"/>
        <w:ind w:left="0" w:firstLine="720"/>
        <w:rPr>
          <w:kern w:val="22"/>
        </w:rPr>
      </w:pPr>
      <w:r w:rsidRPr="00D5340D">
        <w:rPr>
          <w:kern w:val="22"/>
        </w:rPr>
        <w:t>How to publish and use data on invasive alien species using international data standards to ensure cross-linking national and regional and global thematic databases;</w:t>
      </w:r>
    </w:p>
    <w:p w14:paraId="5E1722AA" w14:textId="7D756974" w:rsidR="00646A7D" w:rsidRPr="00D5340D" w:rsidRDefault="00646A7D" w:rsidP="00D5340D">
      <w:pPr>
        <w:numPr>
          <w:ilvl w:val="3"/>
          <w:numId w:val="15"/>
        </w:numPr>
        <w:suppressLineNumbers/>
        <w:suppressAutoHyphens/>
        <w:autoSpaceDE w:val="0"/>
        <w:autoSpaceDN w:val="0"/>
        <w:adjustRightInd w:val="0"/>
        <w:spacing w:before="120" w:after="120"/>
        <w:ind w:left="0" w:firstLine="720"/>
        <w:rPr>
          <w:kern w:val="22"/>
        </w:rPr>
      </w:pPr>
      <w:r w:rsidRPr="00D5340D">
        <w:rPr>
          <w:kern w:val="22"/>
        </w:rPr>
        <w:t>Best practices published on successful eradications, and other useful information resources on technical advice on websites</w:t>
      </w:r>
      <w:r w:rsidR="00937084" w:rsidRPr="00D5340D">
        <w:rPr>
          <w:kern w:val="22"/>
        </w:rPr>
        <w:t>;</w:t>
      </w:r>
    </w:p>
    <w:p w14:paraId="3899CA98" w14:textId="3AA7BC9D" w:rsidR="00646A7D" w:rsidRPr="00D5340D" w:rsidRDefault="00646A7D" w:rsidP="00D5340D">
      <w:pPr>
        <w:numPr>
          <w:ilvl w:val="3"/>
          <w:numId w:val="15"/>
        </w:numPr>
        <w:suppressLineNumbers/>
        <w:suppressAutoHyphens/>
        <w:autoSpaceDE w:val="0"/>
        <w:autoSpaceDN w:val="0"/>
        <w:adjustRightInd w:val="0"/>
        <w:spacing w:before="120" w:after="120"/>
        <w:ind w:left="0" w:firstLine="720"/>
        <w:rPr>
          <w:kern w:val="22"/>
        </w:rPr>
      </w:pPr>
      <w:r w:rsidRPr="00D5340D">
        <w:rPr>
          <w:kern w:val="22"/>
        </w:rPr>
        <w:t>How to use shared information on invasive alien species for national and regional policy</w:t>
      </w:r>
      <w:r w:rsidR="00E40CC8" w:rsidRPr="00D5340D">
        <w:rPr>
          <w:kern w:val="22"/>
        </w:rPr>
        <w:t>-</w:t>
      </w:r>
      <w:r w:rsidRPr="00D5340D">
        <w:rPr>
          <w:kern w:val="22"/>
        </w:rPr>
        <w:t>setting and implementation;</w:t>
      </w:r>
    </w:p>
    <w:p w14:paraId="7EFE0634" w14:textId="77777777" w:rsidR="00646A7D" w:rsidRPr="00D5340D" w:rsidRDefault="00646A7D" w:rsidP="00D5340D">
      <w:pPr>
        <w:numPr>
          <w:ilvl w:val="3"/>
          <w:numId w:val="15"/>
        </w:numPr>
        <w:suppressLineNumbers/>
        <w:suppressAutoHyphens/>
        <w:autoSpaceDE w:val="0"/>
        <w:autoSpaceDN w:val="0"/>
        <w:adjustRightInd w:val="0"/>
        <w:spacing w:before="120" w:after="120"/>
        <w:ind w:left="0" w:firstLine="720"/>
        <w:rPr>
          <w:kern w:val="22"/>
        </w:rPr>
      </w:pPr>
      <w:r w:rsidRPr="00D5340D">
        <w:rPr>
          <w:kern w:val="22"/>
        </w:rPr>
        <w:t>How to apply classical biological control agents against invasive alien species;</w:t>
      </w:r>
    </w:p>
    <w:p w14:paraId="7240E2B0" w14:textId="20BAF669" w:rsidR="00646A7D" w:rsidRPr="00D5340D" w:rsidRDefault="00646A7D" w:rsidP="00D5340D">
      <w:pPr>
        <w:numPr>
          <w:ilvl w:val="3"/>
          <w:numId w:val="15"/>
        </w:numPr>
        <w:suppressLineNumbers/>
        <w:suppressAutoHyphens/>
        <w:autoSpaceDE w:val="0"/>
        <w:autoSpaceDN w:val="0"/>
        <w:adjustRightInd w:val="0"/>
        <w:spacing w:before="120" w:after="120"/>
        <w:ind w:left="0" w:firstLine="720"/>
        <w:rPr>
          <w:kern w:val="22"/>
        </w:rPr>
      </w:pPr>
      <w:r w:rsidRPr="00D5340D">
        <w:rPr>
          <w:kern w:val="22"/>
        </w:rPr>
        <w:t>How to apply an ecosystem</w:t>
      </w:r>
      <w:r w:rsidR="000860ED" w:rsidRPr="00D5340D">
        <w:rPr>
          <w:kern w:val="22"/>
        </w:rPr>
        <w:t>-</w:t>
      </w:r>
      <w:r w:rsidRPr="00D5340D">
        <w:rPr>
          <w:kern w:val="22"/>
        </w:rPr>
        <w:t>based approach to control invasive alien species;</w:t>
      </w:r>
    </w:p>
    <w:p w14:paraId="3E45660F" w14:textId="02E2190C" w:rsidR="00646A7D" w:rsidRPr="00D5340D" w:rsidRDefault="00646A7D" w:rsidP="00D5340D">
      <w:pPr>
        <w:numPr>
          <w:ilvl w:val="3"/>
          <w:numId w:val="15"/>
        </w:numPr>
        <w:suppressLineNumbers/>
        <w:suppressAutoHyphens/>
        <w:autoSpaceDE w:val="0"/>
        <w:autoSpaceDN w:val="0"/>
        <w:adjustRightInd w:val="0"/>
        <w:spacing w:before="120" w:after="120"/>
        <w:ind w:left="0" w:firstLine="720"/>
        <w:rPr>
          <w:kern w:val="22"/>
        </w:rPr>
      </w:pPr>
      <w:r w:rsidRPr="00D5340D">
        <w:rPr>
          <w:kern w:val="22"/>
        </w:rPr>
        <w:t>Multi-criteria decision support manual for policymakers;</w:t>
      </w:r>
    </w:p>
    <w:p w14:paraId="07692B7D" w14:textId="77777777" w:rsidR="00646A7D" w:rsidRPr="00D5340D" w:rsidRDefault="00646A7D" w:rsidP="00D5340D">
      <w:pPr>
        <w:numPr>
          <w:ilvl w:val="3"/>
          <w:numId w:val="15"/>
        </w:numPr>
        <w:suppressLineNumbers/>
        <w:suppressAutoHyphens/>
        <w:autoSpaceDE w:val="0"/>
        <w:autoSpaceDN w:val="0"/>
        <w:adjustRightInd w:val="0"/>
        <w:spacing w:before="120" w:after="120"/>
        <w:ind w:left="0" w:firstLine="720"/>
        <w:rPr>
          <w:kern w:val="22"/>
        </w:rPr>
      </w:pPr>
      <w:r w:rsidRPr="00D5340D">
        <w:rPr>
          <w:kern w:val="22"/>
        </w:rPr>
        <w:t>If needed, a model regulatory act on invasive alien species with shared responsibility among broad sectors;</w:t>
      </w:r>
    </w:p>
    <w:p w14:paraId="68B60C4F" w14:textId="77777777" w:rsidR="00646A7D" w:rsidRPr="00D5340D" w:rsidRDefault="00646A7D" w:rsidP="00D5340D">
      <w:pPr>
        <w:numPr>
          <w:ilvl w:val="3"/>
          <w:numId w:val="15"/>
        </w:numPr>
        <w:suppressLineNumbers/>
        <w:suppressAutoHyphens/>
        <w:autoSpaceDE w:val="0"/>
        <w:autoSpaceDN w:val="0"/>
        <w:adjustRightInd w:val="0"/>
        <w:spacing w:before="120" w:after="120"/>
        <w:ind w:left="0" w:firstLine="720"/>
        <w:rPr>
          <w:rStyle w:val="a"/>
          <w:kern w:val="22"/>
        </w:rPr>
      </w:pPr>
      <w:r w:rsidRPr="00D5340D">
        <w:rPr>
          <w:kern w:val="22"/>
        </w:rPr>
        <w:t>Management manuals for broad sectors to communicate on invasive alien species among different stakeholders, including indigenous peoples and local communities.</w:t>
      </w:r>
    </w:p>
    <w:p w14:paraId="7130C082" w14:textId="36E784BA" w:rsidR="002B0AE6" w:rsidRPr="00D5340D" w:rsidRDefault="005E6D05" w:rsidP="00D5340D">
      <w:pPr>
        <w:suppressLineNumbers/>
        <w:suppressAutoHyphens/>
        <w:jc w:val="center"/>
        <w:rPr>
          <w:color w:val="000000" w:themeColor="text1"/>
          <w:kern w:val="22"/>
          <w:sz w:val="28"/>
          <w:szCs w:val="28"/>
        </w:rPr>
      </w:pPr>
      <w:r w:rsidRPr="00D5340D">
        <w:rPr>
          <w:color w:val="000000" w:themeColor="text1"/>
          <w:kern w:val="22"/>
        </w:rPr>
        <w:t>__________</w:t>
      </w:r>
    </w:p>
    <w:sectPr w:rsidR="002B0AE6" w:rsidRPr="00D5340D" w:rsidSect="000C762C">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7FB42" w14:textId="77777777" w:rsidR="009337D5" w:rsidRDefault="009337D5" w:rsidP="00CF1848">
      <w:r>
        <w:separator/>
      </w:r>
    </w:p>
  </w:endnote>
  <w:endnote w:type="continuationSeparator" w:id="0">
    <w:p w14:paraId="24BD2F7E" w14:textId="77777777" w:rsidR="009337D5" w:rsidRDefault="009337D5" w:rsidP="00CF1848">
      <w:r>
        <w:continuationSeparator/>
      </w:r>
    </w:p>
  </w:endnote>
  <w:endnote w:type="continuationNotice" w:id="1">
    <w:p w14:paraId="3B186EDA" w14:textId="77777777" w:rsidR="009337D5" w:rsidRDefault="00933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D4B68" w14:textId="77777777" w:rsidR="00937084" w:rsidRPr="00D5340D" w:rsidRDefault="00937084" w:rsidP="00D5340D">
    <w:pPr>
      <w:pStyle w:val="Foote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BF71" w14:textId="7632E75F" w:rsidR="00937084" w:rsidRPr="00D5340D" w:rsidRDefault="00937084" w:rsidP="00D5340D">
    <w:pPr>
      <w:pStyle w:val="Footer"/>
      <w:tabs>
        <w:tab w:val="clear" w:pos="4320"/>
        <w:tab w:val="clear" w:pos="8640"/>
      </w:tabs>
      <w:ind w:firstLine="0"/>
      <w:jc w:val="left"/>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A78E" w14:textId="77777777" w:rsidR="00937084" w:rsidRPr="008F35E6" w:rsidRDefault="00937084" w:rsidP="00D5340D">
    <w:pPr>
      <w:pStyle w:val="Footer"/>
      <w:suppressLineNumbers/>
      <w:suppressAutoHyphens/>
      <w:ind w:firstLine="0"/>
      <w:rPr>
        <w:noProo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D8BFF" w14:textId="77777777" w:rsidR="00937084" w:rsidRPr="008F35E6" w:rsidRDefault="00937084" w:rsidP="00387EB1">
    <w:pPr>
      <w:pStyle w:val="Footer"/>
      <w:suppressLineNumbers/>
      <w:suppressAutoHyphen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60EC1" w14:textId="77777777" w:rsidR="009337D5" w:rsidRDefault="009337D5" w:rsidP="00CF1848">
      <w:r>
        <w:separator/>
      </w:r>
    </w:p>
  </w:footnote>
  <w:footnote w:type="continuationSeparator" w:id="0">
    <w:p w14:paraId="35C46233" w14:textId="77777777" w:rsidR="009337D5" w:rsidRDefault="009337D5" w:rsidP="00CF1848">
      <w:r>
        <w:continuationSeparator/>
      </w:r>
    </w:p>
  </w:footnote>
  <w:footnote w:type="continuationNotice" w:id="1">
    <w:p w14:paraId="4B75BAB8" w14:textId="77777777" w:rsidR="009337D5" w:rsidRDefault="009337D5"/>
  </w:footnote>
  <w:footnote w:id="2">
    <w:p w14:paraId="241136AE" w14:textId="613AA077" w:rsidR="00937084" w:rsidRPr="00D5340D" w:rsidRDefault="00937084" w:rsidP="006B649E">
      <w:pPr>
        <w:pStyle w:val="FootnoteText"/>
        <w:suppressLineNumbers/>
        <w:suppressAutoHyphens/>
        <w:ind w:firstLine="0"/>
        <w:jc w:val="left"/>
        <w:rPr>
          <w:kern w:val="18"/>
          <w:szCs w:val="18"/>
        </w:rPr>
      </w:pPr>
      <w:r w:rsidRPr="0053611C">
        <w:rPr>
          <w:rStyle w:val="FootnoteReference"/>
          <w:kern w:val="18"/>
          <w:sz w:val="18"/>
          <w:szCs w:val="18"/>
        </w:rPr>
        <w:footnoteRef/>
      </w:r>
      <w:r w:rsidRPr="0053611C">
        <w:rPr>
          <w:kern w:val="18"/>
          <w:szCs w:val="18"/>
        </w:rPr>
        <w:t xml:space="preserve"> </w:t>
      </w:r>
      <w:r w:rsidR="00ED74B3">
        <w:rPr>
          <w:kern w:val="18"/>
          <w:szCs w:val="18"/>
        </w:rPr>
        <w:t>See “</w:t>
      </w:r>
      <w:r w:rsidRPr="0053611C">
        <w:rPr>
          <w:kern w:val="18"/>
          <w:szCs w:val="18"/>
        </w:rPr>
        <w:t>Scoping for a thematic assessment of invasive alien species and their control (deliverable 3(b) (ii))</w:t>
      </w:r>
      <w:r w:rsidR="00A11AD8">
        <w:rPr>
          <w:kern w:val="18"/>
          <w:szCs w:val="18"/>
        </w:rPr>
        <w:t>”</w:t>
      </w:r>
      <w:r w:rsidRPr="0053611C">
        <w:rPr>
          <w:kern w:val="18"/>
          <w:szCs w:val="18"/>
        </w:rPr>
        <w:t xml:space="preserve"> </w:t>
      </w:r>
      <w:r w:rsidR="00ED74B3">
        <w:rPr>
          <w:kern w:val="18"/>
          <w:szCs w:val="18"/>
        </w:rPr>
        <w:t>(</w:t>
      </w:r>
      <w:hyperlink r:id="rId1" w:history="1">
        <w:r w:rsidRPr="00607837">
          <w:rPr>
            <w:rStyle w:val="Hyperlink"/>
            <w:kern w:val="18"/>
            <w:szCs w:val="18"/>
          </w:rPr>
          <w:t>IPBES/4/10</w:t>
        </w:r>
      </w:hyperlink>
      <w:r w:rsidR="00ED74B3">
        <w:rPr>
          <w:kern w:val="18"/>
          <w:szCs w:val="18"/>
        </w:rPr>
        <w:t>).</w:t>
      </w:r>
    </w:p>
  </w:footnote>
  <w:footnote w:id="3">
    <w:p w14:paraId="2F3EC110" w14:textId="212AD12B" w:rsidR="00937084" w:rsidRPr="00D5340D" w:rsidRDefault="00937084" w:rsidP="00D5340D">
      <w:pPr>
        <w:pStyle w:val="FootnoteText"/>
        <w:suppressLineNumbers/>
        <w:suppressAutoHyphens/>
        <w:ind w:firstLine="0"/>
        <w:jc w:val="left"/>
        <w:rPr>
          <w:kern w:val="18"/>
          <w:szCs w:val="18"/>
        </w:rPr>
      </w:pPr>
      <w:r w:rsidRPr="00D5340D">
        <w:rPr>
          <w:rStyle w:val="FootnoteReference"/>
          <w:kern w:val="18"/>
          <w:sz w:val="18"/>
          <w:szCs w:val="18"/>
        </w:rPr>
        <w:footnoteRef/>
      </w:r>
      <w:r w:rsidRPr="00D5340D">
        <w:rPr>
          <w:kern w:val="18"/>
          <w:szCs w:val="18"/>
        </w:rPr>
        <w:t xml:space="preserve"> </w:t>
      </w:r>
      <w:hyperlink r:id="rId2" w:history="1">
        <w:r w:rsidRPr="00D5340D">
          <w:rPr>
            <w:rStyle w:val="Hyperlink"/>
            <w:kern w:val="18"/>
            <w:szCs w:val="18"/>
          </w:rPr>
          <w:t>https://www.cbd.int/convention/sbstta-modus.shtml</w:t>
        </w:r>
      </w:hyperlink>
    </w:p>
  </w:footnote>
  <w:footnote w:id="4">
    <w:p w14:paraId="78D5F779" w14:textId="40ECAA59" w:rsidR="00937084" w:rsidRPr="00D5340D" w:rsidRDefault="00937084" w:rsidP="00D5340D">
      <w:pPr>
        <w:pStyle w:val="FootnoteText"/>
        <w:suppressLineNumbers/>
        <w:suppressAutoHyphens/>
        <w:ind w:firstLine="0"/>
        <w:jc w:val="left"/>
        <w:rPr>
          <w:kern w:val="18"/>
          <w:szCs w:val="18"/>
        </w:rPr>
      </w:pPr>
      <w:r w:rsidRPr="00D5340D">
        <w:rPr>
          <w:rStyle w:val="FootnoteReference"/>
          <w:kern w:val="18"/>
          <w:sz w:val="18"/>
          <w:szCs w:val="18"/>
        </w:rPr>
        <w:footnoteRef/>
      </w:r>
      <w:r w:rsidRPr="00D5340D">
        <w:rPr>
          <w:kern w:val="18"/>
          <w:szCs w:val="18"/>
        </w:rPr>
        <w:t xml:space="preserve"> </w:t>
      </w:r>
      <w:r w:rsidR="00FE17FB">
        <w:rPr>
          <w:kern w:val="18"/>
          <w:szCs w:val="18"/>
        </w:rPr>
        <w:t>This</w:t>
      </w:r>
      <w:r w:rsidR="001922CC">
        <w:rPr>
          <w:kern w:val="18"/>
          <w:szCs w:val="18"/>
        </w:rPr>
        <w:t xml:space="preserve"> refers to the “a</w:t>
      </w:r>
      <w:r w:rsidRPr="00D5340D">
        <w:rPr>
          <w:kern w:val="18"/>
          <w:szCs w:val="18"/>
        </w:rPr>
        <w:t>pplication of measures to prevent the introduction of, control or eradicate invasive alien species</w:t>
      </w:r>
      <w:r w:rsidR="001922CC">
        <w:rPr>
          <w:kern w:val="18"/>
          <w:szCs w:val="18"/>
        </w:rPr>
        <w:t xml:space="preserve">” (see </w:t>
      </w:r>
      <w:hyperlink r:id="rId3" w:history="1">
        <w:r w:rsidR="001922CC" w:rsidRPr="008F0EA9">
          <w:rPr>
            <w:rStyle w:val="Hyperlink"/>
            <w:kern w:val="18"/>
            <w:szCs w:val="18"/>
          </w:rPr>
          <w:t>CBD/IAS/AHTEG/</w:t>
        </w:r>
        <w:r w:rsidR="00B65827" w:rsidRPr="008F0EA9">
          <w:rPr>
            <w:rStyle w:val="Hyperlink"/>
            <w:kern w:val="18"/>
            <w:szCs w:val="18"/>
          </w:rPr>
          <w:t>2019/1/2</w:t>
        </w:r>
      </w:hyperlink>
      <w:r w:rsidR="00B65827">
        <w:rPr>
          <w:kern w:val="18"/>
          <w:szCs w:val="18"/>
        </w:rPr>
        <w:t>, para</w:t>
      </w:r>
      <w:r w:rsidR="008F0EA9">
        <w:rPr>
          <w:kern w:val="18"/>
          <w:szCs w:val="18"/>
        </w:rPr>
        <w:t>. 13(e).</w:t>
      </w:r>
    </w:p>
  </w:footnote>
  <w:footnote w:id="5">
    <w:p w14:paraId="63AB4593" w14:textId="5D94CFFA" w:rsidR="00937084" w:rsidRPr="00D5340D" w:rsidRDefault="00937084" w:rsidP="00D5340D">
      <w:pPr>
        <w:pStyle w:val="FootnoteText"/>
        <w:suppressLineNumbers/>
        <w:suppressAutoHyphens/>
        <w:ind w:firstLine="0"/>
        <w:jc w:val="left"/>
        <w:rPr>
          <w:kern w:val="18"/>
          <w:szCs w:val="18"/>
        </w:rPr>
      </w:pPr>
      <w:r w:rsidRPr="00D5340D">
        <w:rPr>
          <w:rStyle w:val="FootnoteReference"/>
          <w:kern w:val="18"/>
          <w:sz w:val="18"/>
          <w:szCs w:val="18"/>
        </w:rPr>
        <w:footnoteRef/>
      </w:r>
      <w:r w:rsidRPr="00D5340D">
        <w:rPr>
          <w:kern w:val="18"/>
          <w:szCs w:val="18"/>
        </w:rPr>
        <w:t xml:space="preserve"> A single window is defined as a facility that allows parties involved in trade and transport to lodge standardized information and documents with a single entry point to fulfil all import, export, and transit-related regulatory requirements</w:t>
      </w:r>
      <w:r w:rsidRPr="00D5340D" w:rsidDel="008967AC">
        <w:rPr>
          <w:kern w:val="18"/>
          <w:szCs w:val="18"/>
        </w:rPr>
        <w:t xml:space="preserve"> </w:t>
      </w:r>
      <w:r w:rsidRPr="00D5340D">
        <w:rPr>
          <w:kern w:val="18"/>
          <w:szCs w:val="18"/>
        </w:rPr>
        <w:t>(</w:t>
      </w:r>
      <w:r w:rsidR="003B76FA">
        <w:rPr>
          <w:kern w:val="18"/>
          <w:szCs w:val="18"/>
        </w:rPr>
        <w:t xml:space="preserve">see </w:t>
      </w:r>
      <w:hyperlink r:id="rId4" w:history="1">
        <w:r w:rsidR="003B76FA" w:rsidRPr="00D5340D">
          <w:rPr>
            <w:rStyle w:val="Hyperlink"/>
            <w:kern w:val="18"/>
            <w:szCs w:val="18"/>
          </w:rPr>
          <w:t>http://www.wcoomd.org/~/media/wco/public/global/pdf/topics/facilitation/activities-and-programmes/tf-negociations/wco-docs/info-sheets-on-tf-measures/single-window-concept.pdf</w:t>
        </w:r>
      </w:hyperlink>
      <w:r w:rsidRPr="00D5340D">
        <w:rPr>
          <w:kern w:val="18"/>
          <w:szCs w:val="18"/>
        </w:rPr>
        <w:t>)</w:t>
      </w:r>
      <w:r w:rsidR="003B76FA">
        <w:rPr>
          <w:kern w:val="18"/>
          <w:szCs w:val="18"/>
        </w:rPr>
        <w:t>.</w:t>
      </w:r>
    </w:p>
  </w:footnote>
  <w:footnote w:id="6">
    <w:p w14:paraId="0CDA821B" w14:textId="40810CB7" w:rsidR="00937084" w:rsidRPr="00D5340D" w:rsidRDefault="00937084" w:rsidP="00D5340D">
      <w:pPr>
        <w:pStyle w:val="FootnoteText"/>
        <w:suppressLineNumbers/>
        <w:suppressAutoHyphens/>
        <w:ind w:firstLine="0"/>
        <w:jc w:val="left"/>
        <w:rPr>
          <w:kern w:val="18"/>
          <w:szCs w:val="18"/>
        </w:rPr>
      </w:pPr>
      <w:r w:rsidRPr="00D5340D">
        <w:rPr>
          <w:rStyle w:val="FootnoteReference"/>
          <w:kern w:val="18"/>
          <w:sz w:val="18"/>
          <w:szCs w:val="18"/>
        </w:rPr>
        <w:footnoteRef/>
      </w:r>
      <w:r w:rsidRPr="00D5340D">
        <w:rPr>
          <w:kern w:val="18"/>
          <w:szCs w:val="18"/>
        </w:rPr>
        <w:t xml:space="preserve"> See also WCO </w:t>
      </w:r>
      <w:r w:rsidRPr="00D5340D">
        <w:rPr>
          <w:i/>
          <w:iCs/>
          <w:kern w:val="18"/>
          <w:szCs w:val="18"/>
        </w:rPr>
        <w:t xml:space="preserve">Compendium of </w:t>
      </w:r>
      <w:r w:rsidR="007A6DF0" w:rsidRPr="00D5340D">
        <w:rPr>
          <w:i/>
          <w:iCs/>
          <w:kern w:val="18"/>
          <w:szCs w:val="18"/>
        </w:rPr>
        <w:t>A</w:t>
      </w:r>
      <w:r w:rsidRPr="00D5340D">
        <w:rPr>
          <w:i/>
          <w:iCs/>
          <w:kern w:val="18"/>
          <w:szCs w:val="18"/>
        </w:rPr>
        <w:t xml:space="preserve">uthorized </w:t>
      </w:r>
      <w:r w:rsidR="007A6DF0" w:rsidRPr="00D5340D">
        <w:rPr>
          <w:i/>
          <w:iCs/>
          <w:kern w:val="18"/>
          <w:szCs w:val="18"/>
        </w:rPr>
        <w:t>E</w:t>
      </w:r>
      <w:r w:rsidRPr="00D5340D">
        <w:rPr>
          <w:i/>
          <w:iCs/>
          <w:kern w:val="18"/>
          <w:szCs w:val="18"/>
        </w:rPr>
        <w:t xml:space="preserve">conomic </w:t>
      </w:r>
      <w:r w:rsidR="007A6DF0" w:rsidRPr="00D5340D">
        <w:rPr>
          <w:i/>
          <w:iCs/>
          <w:kern w:val="18"/>
          <w:szCs w:val="18"/>
        </w:rPr>
        <w:t>O</w:t>
      </w:r>
      <w:r w:rsidRPr="00D5340D">
        <w:rPr>
          <w:i/>
          <w:iCs/>
          <w:kern w:val="18"/>
          <w:szCs w:val="18"/>
        </w:rPr>
        <w:t xml:space="preserve">perator </w:t>
      </w:r>
      <w:r w:rsidR="007A6DF0" w:rsidRPr="00D5340D">
        <w:rPr>
          <w:i/>
          <w:iCs/>
          <w:kern w:val="18"/>
          <w:szCs w:val="18"/>
        </w:rPr>
        <w:t>P</w:t>
      </w:r>
      <w:r w:rsidRPr="00D5340D">
        <w:rPr>
          <w:i/>
          <w:iCs/>
          <w:kern w:val="18"/>
          <w:szCs w:val="18"/>
        </w:rPr>
        <w:t>rogramme</w:t>
      </w:r>
      <w:r w:rsidR="00E86EED" w:rsidRPr="00D5340D">
        <w:rPr>
          <w:i/>
          <w:iCs/>
          <w:kern w:val="18"/>
          <w:szCs w:val="18"/>
        </w:rPr>
        <w:t>s</w:t>
      </w:r>
      <w:r w:rsidRPr="00D5340D">
        <w:rPr>
          <w:kern w:val="18"/>
          <w:szCs w:val="18"/>
        </w:rPr>
        <w:t xml:space="preserve"> (2019), </w:t>
      </w:r>
      <w:hyperlink r:id="rId5" w:history="1">
        <w:r w:rsidRPr="00D5340D">
          <w:rPr>
            <w:rStyle w:val="Hyperlink"/>
            <w:kern w:val="18"/>
            <w:szCs w:val="18"/>
          </w:rPr>
          <w:t>http://www.wcoomd.org/-/media/wco/public/global/pdf/topics/facilitation/instruments-and-tools/tools/safe-package/aeo-compendium.pdf?db=web</w:t>
        </w:r>
      </w:hyperlink>
      <w:r w:rsidRPr="00D5340D">
        <w:rPr>
          <w:kern w:val="18"/>
          <w:szCs w:val="18"/>
        </w:rPr>
        <w:t xml:space="preserve"> </w:t>
      </w:r>
    </w:p>
  </w:footnote>
  <w:footnote w:id="7">
    <w:p w14:paraId="3C98F324" w14:textId="31D1B0DB" w:rsidR="00937084" w:rsidRPr="00D5340D" w:rsidRDefault="00937084" w:rsidP="00D5340D">
      <w:pPr>
        <w:pStyle w:val="FootnoteText"/>
        <w:suppressLineNumbers/>
        <w:suppressAutoHyphens/>
        <w:ind w:firstLine="0"/>
        <w:jc w:val="left"/>
        <w:rPr>
          <w:kern w:val="18"/>
          <w:szCs w:val="18"/>
        </w:rPr>
      </w:pPr>
      <w:r w:rsidRPr="00D5340D">
        <w:rPr>
          <w:rStyle w:val="FootnoteReference"/>
          <w:kern w:val="18"/>
          <w:sz w:val="18"/>
          <w:szCs w:val="18"/>
        </w:rPr>
        <w:footnoteRef/>
      </w:r>
      <w:r w:rsidRPr="00D5340D">
        <w:rPr>
          <w:kern w:val="18"/>
          <w:szCs w:val="18"/>
        </w:rPr>
        <w:t xml:space="preserve"> IUCN </w:t>
      </w:r>
      <w:r w:rsidRPr="00D5340D">
        <w:rPr>
          <w:i/>
          <w:iCs/>
          <w:kern w:val="18"/>
          <w:szCs w:val="18"/>
        </w:rPr>
        <w:t>Environmental Impact Classification for Alien Taxa</w:t>
      </w:r>
      <w:r w:rsidRPr="00D5340D">
        <w:rPr>
          <w:kern w:val="18"/>
          <w:szCs w:val="18"/>
        </w:rPr>
        <w:t xml:space="preserve">, </w:t>
      </w:r>
      <w:hyperlink r:id="rId6" w:history="1">
        <w:r w:rsidRPr="00D5340D">
          <w:rPr>
            <w:rStyle w:val="Hyperlink"/>
            <w:kern w:val="18"/>
            <w:szCs w:val="18"/>
          </w:rPr>
          <w:t>https://ipbes.net/policy-support/tools-instruments/environmental-impact-classification-alien-taxa-eicat</w:t>
        </w:r>
      </w:hyperlink>
    </w:p>
  </w:footnote>
  <w:footnote w:id="8">
    <w:p w14:paraId="75349D17" w14:textId="37803E8A" w:rsidR="00937084" w:rsidRPr="00D5340D" w:rsidRDefault="00937084" w:rsidP="00D5340D">
      <w:pPr>
        <w:pStyle w:val="FootnoteText"/>
        <w:suppressLineNumbers/>
        <w:suppressAutoHyphens/>
        <w:ind w:firstLine="0"/>
        <w:jc w:val="left"/>
        <w:rPr>
          <w:kern w:val="18"/>
          <w:szCs w:val="18"/>
        </w:rPr>
      </w:pPr>
      <w:r w:rsidRPr="00D5340D">
        <w:rPr>
          <w:rStyle w:val="FootnoteReference"/>
          <w:kern w:val="18"/>
          <w:sz w:val="18"/>
          <w:szCs w:val="18"/>
        </w:rPr>
        <w:footnoteRef/>
      </w:r>
      <w:r w:rsidRPr="00D5340D">
        <w:rPr>
          <w:kern w:val="18"/>
          <w:szCs w:val="18"/>
        </w:rPr>
        <w:t xml:space="preserve"> Sleeper alien species: alien species whose population persistence is limited by </w:t>
      </w:r>
      <w:r w:rsidR="00EE0FE3">
        <w:rPr>
          <w:kern w:val="18"/>
          <w:szCs w:val="18"/>
        </w:rPr>
        <w:t>the current</w:t>
      </w:r>
      <w:r w:rsidR="00EE0FE3" w:rsidRPr="00D5340D">
        <w:rPr>
          <w:kern w:val="18"/>
          <w:szCs w:val="18"/>
        </w:rPr>
        <w:t xml:space="preserve"> </w:t>
      </w:r>
      <w:r w:rsidRPr="00D5340D">
        <w:rPr>
          <w:kern w:val="18"/>
          <w:szCs w:val="18"/>
        </w:rPr>
        <w:t>climate</w:t>
      </w:r>
      <w:r w:rsidR="005F1DCF">
        <w:rPr>
          <w:kern w:val="18"/>
          <w:szCs w:val="18"/>
        </w:rPr>
        <w:t xml:space="preserve"> and</w:t>
      </w:r>
      <w:r w:rsidRPr="00D5340D">
        <w:rPr>
          <w:kern w:val="18"/>
          <w:szCs w:val="18"/>
        </w:rPr>
        <w:t xml:space="preserve"> which are expected to exhibit greater rates of establishment </w:t>
      </w:r>
      <w:r w:rsidR="005F1DCF">
        <w:rPr>
          <w:kern w:val="18"/>
          <w:szCs w:val="18"/>
        </w:rPr>
        <w:t>as a result of</w:t>
      </w:r>
      <w:r w:rsidR="005F1DCF" w:rsidRPr="00D5340D">
        <w:rPr>
          <w:kern w:val="18"/>
          <w:szCs w:val="18"/>
        </w:rPr>
        <w:t xml:space="preserve"> </w:t>
      </w:r>
      <w:r w:rsidRPr="00D5340D">
        <w:rPr>
          <w:kern w:val="18"/>
          <w:szCs w:val="18"/>
        </w:rPr>
        <w:t>climate change.</w:t>
      </w:r>
    </w:p>
  </w:footnote>
  <w:footnote w:id="9">
    <w:p w14:paraId="51942369" w14:textId="54B377B2" w:rsidR="00937084" w:rsidRPr="00D5340D" w:rsidRDefault="00937084" w:rsidP="00D5340D">
      <w:pPr>
        <w:pStyle w:val="FootnoteText"/>
        <w:suppressLineNumbers/>
        <w:suppressAutoHyphens/>
        <w:ind w:firstLine="0"/>
        <w:jc w:val="left"/>
        <w:rPr>
          <w:kern w:val="18"/>
          <w:szCs w:val="18"/>
        </w:rPr>
      </w:pPr>
      <w:r w:rsidRPr="00D5340D">
        <w:rPr>
          <w:rStyle w:val="FootnoteReference"/>
          <w:kern w:val="18"/>
          <w:sz w:val="18"/>
          <w:szCs w:val="18"/>
        </w:rPr>
        <w:footnoteRef/>
      </w:r>
      <w:r w:rsidRPr="00D5340D">
        <w:rPr>
          <w:kern w:val="18"/>
          <w:szCs w:val="18"/>
        </w:rPr>
        <w:t xml:space="preserve"> </w:t>
      </w:r>
      <w:hyperlink r:id="rId7" w:history="1">
        <w:r w:rsidR="006C6B83" w:rsidRPr="00D5340D">
          <w:rPr>
            <w:rStyle w:val="Hyperlink"/>
            <w:kern w:val="18"/>
            <w:szCs w:val="18"/>
          </w:rPr>
          <w:t>http://diise.islandconservation.org</w:t>
        </w:r>
      </w:hyperlink>
      <w:r w:rsidR="006C6B83">
        <w:rPr>
          <w:kern w:val="18"/>
          <w:szCs w:val="18"/>
        </w:rPr>
        <w:t>.</w:t>
      </w:r>
    </w:p>
  </w:footnote>
  <w:footnote w:id="10">
    <w:p w14:paraId="046ADA05" w14:textId="0403BD63" w:rsidR="00937084" w:rsidRPr="00D5340D" w:rsidRDefault="00937084" w:rsidP="00D5340D">
      <w:pPr>
        <w:pStyle w:val="Heading2"/>
        <w:keepNext w:val="0"/>
        <w:keepLines/>
        <w:suppressLineNumbers/>
        <w:shd w:val="clear" w:color="auto" w:fill="FFFFFF"/>
        <w:suppressAutoHyphens/>
        <w:spacing w:before="0" w:after="60"/>
        <w:jc w:val="left"/>
        <w:rPr>
          <w:b w:val="0"/>
          <w:bCs w:val="0"/>
          <w:color w:val="009B48"/>
          <w:kern w:val="18"/>
          <w:sz w:val="18"/>
          <w:szCs w:val="18"/>
        </w:rPr>
      </w:pPr>
      <w:r w:rsidRPr="00D5340D">
        <w:rPr>
          <w:rStyle w:val="FootnoteReference"/>
          <w:b w:val="0"/>
          <w:bCs w:val="0"/>
          <w:kern w:val="18"/>
          <w:sz w:val="18"/>
          <w:szCs w:val="18"/>
        </w:rPr>
        <w:footnoteRef/>
      </w:r>
      <w:r w:rsidRPr="00D5340D">
        <w:rPr>
          <w:b w:val="0"/>
          <w:bCs w:val="0"/>
          <w:kern w:val="18"/>
          <w:sz w:val="18"/>
          <w:szCs w:val="18"/>
        </w:rPr>
        <w:t xml:space="preserve"> A toolkit to facilitate Parties to achieve Aichi Biodiversity Target 9 on invasive alien species (Prototype) </w:t>
      </w:r>
      <w:hyperlink r:id="rId8" w:history="1">
        <w:r w:rsidRPr="00D5340D">
          <w:rPr>
            <w:rStyle w:val="Hyperlink"/>
            <w:b w:val="0"/>
            <w:kern w:val="18"/>
            <w:szCs w:val="18"/>
          </w:rPr>
          <w:t>https://www.cbd.int/invasive/cbdtoolkit/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FB2D" w14:textId="77777777" w:rsidR="00937084" w:rsidRPr="003E30BC" w:rsidRDefault="009337D5" w:rsidP="00D5340D">
    <w:pPr>
      <w:jc w:val="left"/>
      <w:rPr>
        <w:szCs w:val="22"/>
      </w:rPr>
    </w:pPr>
    <w:sdt>
      <w:sdtPr>
        <w:rPr>
          <w:lang w:val="en-US"/>
        </w:rPr>
        <w:alias w:val="Subject"/>
        <w:tag w:val=""/>
        <w:id w:val="1483651479"/>
        <w:placeholder>
          <w:docPart w:val="DBD35F7DF6CA446A8367D269D6AFC57D"/>
        </w:placeholder>
        <w:dataBinding w:prefixMappings="xmlns:ns0='http://purl.org/dc/elements/1.1/' xmlns:ns1='http://schemas.openxmlformats.org/package/2006/metadata/core-properties' " w:xpath="/ns1:coreProperties[1]/ns0:subject[1]" w:storeItemID="{6C3C8BC8-F283-45AE-878A-BAB7291924A1}"/>
        <w:text/>
      </w:sdtPr>
      <w:sdtEndPr/>
      <w:sdtContent>
        <w:r w:rsidR="00937084" w:rsidRPr="003E30BC">
          <w:rPr>
            <w:lang w:val="en-US"/>
          </w:rPr>
          <w:t>CBD/IAS/AHTEG/2019/1/3</w:t>
        </w:r>
      </w:sdtContent>
    </w:sdt>
  </w:p>
  <w:p w14:paraId="15F02601" w14:textId="7D08CE23" w:rsidR="00937084" w:rsidRPr="00704524" w:rsidRDefault="00937084" w:rsidP="00B139B4">
    <w:pPr>
      <w:pStyle w:val="Header"/>
      <w:tabs>
        <w:tab w:val="clear" w:pos="4320"/>
        <w:tab w:val="clear" w:pos="8640"/>
      </w:tabs>
      <w:rPr>
        <w:noProof/>
        <w:snapToGrid w:val="0"/>
        <w:kern w:val="22"/>
      </w:rPr>
    </w:pPr>
    <w:r w:rsidRPr="00704524">
      <w:rPr>
        <w:noProof/>
        <w:snapToGrid w:val="0"/>
        <w:kern w:val="22"/>
      </w:rPr>
      <w:t xml:space="preserve">Page </w:t>
    </w:r>
    <w:r w:rsidRPr="00704524">
      <w:rPr>
        <w:noProof/>
        <w:snapToGrid w:val="0"/>
        <w:kern w:val="22"/>
      </w:rPr>
      <w:fldChar w:fldCharType="begin"/>
    </w:r>
    <w:r w:rsidRPr="00704524">
      <w:rPr>
        <w:noProof/>
        <w:snapToGrid w:val="0"/>
        <w:kern w:val="22"/>
      </w:rPr>
      <w:instrText xml:space="preserve"> PAGE   \* MERGEFORMAT </w:instrText>
    </w:r>
    <w:r w:rsidRPr="00704524">
      <w:rPr>
        <w:noProof/>
        <w:snapToGrid w:val="0"/>
        <w:kern w:val="22"/>
      </w:rPr>
      <w:fldChar w:fldCharType="separate"/>
    </w:r>
    <w:r w:rsidR="000D72F9">
      <w:rPr>
        <w:noProof/>
        <w:snapToGrid w:val="0"/>
        <w:kern w:val="22"/>
      </w:rPr>
      <w:t>4</w:t>
    </w:r>
    <w:r w:rsidRPr="00704524">
      <w:rPr>
        <w:noProof/>
        <w:snapToGrid w:val="0"/>
        <w:kern w:val="22"/>
      </w:rPr>
      <w:fldChar w:fldCharType="end"/>
    </w:r>
  </w:p>
  <w:p w14:paraId="38EE9FAC" w14:textId="77777777" w:rsidR="00937084" w:rsidRPr="00704524" w:rsidRDefault="00937084" w:rsidP="00B55321">
    <w:pPr>
      <w:pStyle w:val="Header"/>
      <w:tabs>
        <w:tab w:val="clear" w:pos="4320"/>
        <w:tab w:val="clear" w:pos="8640"/>
      </w:tabs>
      <w:rPr>
        <w:noProof/>
        <w:snapToGrid w:val="0"/>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E4FF" w14:textId="77777777" w:rsidR="00937084" w:rsidRPr="003E30BC" w:rsidRDefault="009337D5" w:rsidP="00D5340D">
    <w:pPr>
      <w:jc w:val="right"/>
      <w:rPr>
        <w:szCs w:val="22"/>
      </w:rPr>
    </w:pPr>
    <w:sdt>
      <w:sdtPr>
        <w:rPr>
          <w:lang w:val="en-US"/>
        </w:rPr>
        <w:alias w:val="Subject"/>
        <w:tag w:val=""/>
        <w:id w:val="862335769"/>
        <w:placeholder>
          <w:docPart w:val="0A66D75B31934003B71D6221F94D1846"/>
        </w:placeholder>
        <w:dataBinding w:prefixMappings="xmlns:ns0='http://purl.org/dc/elements/1.1/' xmlns:ns1='http://schemas.openxmlformats.org/package/2006/metadata/core-properties' " w:xpath="/ns1:coreProperties[1]/ns0:subject[1]" w:storeItemID="{6C3C8BC8-F283-45AE-878A-BAB7291924A1}"/>
        <w:text/>
      </w:sdtPr>
      <w:sdtEndPr/>
      <w:sdtContent>
        <w:r w:rsidR="00937084" w:rsidRPr="003E30BC">
          <w:rPr>
            <w:lang w:val="en-US"/>
          </w:rPr>
          <w:t>CBD/IAS/AHTEG/2019/1/3</w:t>
        </w:r>
      </w:sdtContent>
    </w:sdt>
  </w:p>
  <w:p w14:paraId="5C972301" w14:textId="28EB6171" w:rsidR="00937084" w:rsidRPr="00704524" w:rsidRDefault="00937084">
    <w:pPr>
      <w:pStyle w:val="Header"/>
      <w:tabs>
        <w:tab w:val="clear" w:pos="4320"/>
        <w:tab w:val="clear" w:pos="8640"/>
      </w:tabs>
      <w:spacing w:after="240"/>
      <w:jc w:val="right"/>
      <w:rPr>
        <w:noProof/>
        <w:snapToGrid w:val="0"/>
        <w:kern w:val="22"/>
      </w:rPr>
    </w:pPr>
    <w:r w:rsidRPr="00704524">
      <w:rPr>
        <w:noProof/>
        <w:snapToGrid w:val="0"/>
        <w:kern w:val="22"/>
      </w:rPr>
      <w:t xml:space="preserve">Page </w:t>
    </w:r>
    <w:r w:rsidRPr="00704524">
      <w:rPr>
        <w:noProof/>
        <w:snapToGrid w:val="0"/>
        <w:kern w:val="22"/>
      </w:rPr>
      <w:fldChar w:fldCharType="begin"/>
    </w:r>
    <w:r w:rsidRPr="00704524">
      <w:rPr>
        <w:noProof/>
        <w:snapToGrid w:val="0"/>
        <w:kern w:val="22"/>
      </w:rPr>
      <w:instrText xml:space="preserve"> PAGE   \* MERGEFORMAT </w:instrText>
    </w:r>
    <w:r w:rsidRPr="00704524">
      <w:rPr>
        <w:noProof/>
        <w:snapToGrid w:val="0"/>
        <w:kern w:val="22"/>
      </w:rPr>
      <w:fldChar w:fldCharType="separate"/>
    </w:r>
    <w:r w:rsidR="000D72F9">
      <w:rPr>
        <w:noProof/>
        <w:snapToGrid w:val="0"/>
        <w:kern w:val="22"/>
      </w:rPr>
      <w:t>5</w:t>
    </w:r>
    <w:r w:rsidRPr="00704524">
      <w:rPr>
        <w:noProof/>
        <w:snapToGrid w:val="0"/>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792859AF" w14:textId="71CF715E" w:rsidR="00937084" w:rsidRDefault="00937084" w:rsidP="00D5340D">
        <w:pPr>
          <w:pStyle w:val="Header"/>
          <w:keepLines/>
          <w:suppressLineNumbers/>
          <w:suppressAutoHyphens/>
          <w:jc w:val="left"/>
          <w:rPr>
            <w:noProof/>
          </w:rPr>
        </w:pPr>
        <w:r>
          <w:rPr>
            <w:noProof/>
          </w:rPr>
          <w:t>CBD/IAS/AHTEG/2019/1/3</w:t>
        </w:r>
      </w:p>
    </w:sdtContent>
  </w:sdt>
  <w:p w14:paraId="1C5D18CE" w14:textId="7009089B" w:rsidR="00937084" w:rsidRDefault="00937084" w:rsidP="00077600">
    <w:pPr>
      <w:pStyle w:val="Header"/>
      <w:keepLines/>
      <w:suppressLineNumbers/>
      <w:suppressAutoHyphens/>
      <w:jc w:val="left"/>
      <w:rPr>
        <w:noProof/>
      </w:rPr>
    </w:pPr>
    <w:r>
      <w:rPr>
        <w:noProof/>
      </w:rPr>
      <w:t xml:space="preserve">Page </w:t>
    </w:r>
    <w:r>
      <w:rPr>
        <w:noProof/>
      </w:rPr>
      <w:fldChar w:fldCharType="begin"/>
    </w:r>
    <w:r>
      <w:rPr>
        <w:noProof/>
      </w:rPr>
      <w:instrText xml:space="preserve"> PAGE   \* MERGEFORMAT </w:instrText>
    </w:r>
    <w:r>
      <w:rPr>
        <w:noProof/>
      </w:rPr>
      <w:fldChar w:fldCharType="separate"/>
    </w:r>
    <w:r w:rsidR="000D72F9">
      <w:rPr>
        <w:noProof/>
      </w:rPr>
      <w:t>16</w:t>
    </w:r>
    <w:r>
      <w:rPr>
        <w:noProof/>
      </w:rPr>
      <w:fldChar w:fldCharType="end"/>
    </w:r>
  </w:p>
  <w:p w14:paraId="49E41C23" w14:textId="77777777" w:rsidR="00077600" w:rsidRDefault="00077600" w:rsidP="00D5340D">
    <w:pPr>
      <w:pStyle w:val="Header"/>
      <w:keepLines/>
      <w:suppressLineNumbers/>
      <w:suppressAutoHyphens/>
      <w:jc w:val="left"/>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5D57827B" w14:textId="66031454" w:rsidR="00937084" w:rsidRPr="00D5340D" w:rsidRDefault="00937084" w:rsidP="00D5340D">
        <w:pPr>
          <w:pStyle w:val="Header"/>
          <w:keepLines/>
          <w:suppressLineNumbers/>
          <w:suppressAutoHyphens/>
          <w:jc w:val="right"/>
          <w:rPr>
            <w:noProof/>
          </w:rPr>
        </w:pPr>
        <w:r w:rsidRPr="00D5340D">
          <w:rPr>
            <w:noProof/>
          </w:rPr>
          <w:t>CBD/IAS/AHTEG/2019/1/3</w:t>
        </w:r>
      </w:p>
    </w:sdtContent>
  </w:sdt>
  <w:p w14:paraId="0135A166" w14:textId="77777777" w:rsidR="00937084" w:rsidRPr="00D5340D" w:rsidRDefault="00937084" w:rsidP="00D5340D">
    <w:pPr>
      <w:pStyle w:val="Header"/>
      <w:keepLines/>
      <w:suppressLineNumbers/>
      <w:suppressAutoHyphens/>
      <w:jc w:val="right"/>
      <w:rPr>
        <w:noProof/>
      </w:rPr>
    </w:pPr>
    <w:r w:rsidRPr="00D5340D">
      <w:rPr>
        <w:noProof/>
      </w:rPr>
      <w:t xml:space="preserve">Page </w:t>
    </w:r>
    <w:r w:rsidRPr="00D5340D">
      <w:rPr>
        <w:noProof/>
      </w:rPr>
      <w:fldChar w:fldCharType="begin"/>
    </w:r>
    <w:r w:rsidRPr="00D5340D">
      <w:rPr>
        <w:noProof/>
      </w:rPr>
      <w:instrText xml:space="preserve"> PAGE   \* MERGEFORMAT </w:instrText>
    </w:r>
    <w:r w:rsidRPr="0071473F">
      <w:rPr>
        <w:noProof/>
      </w:rPr>
      <w:fldChar w:fldCharType="separate"/>
    </w:r>
    <w:r w:rsidR="000D72F9" w:rsidRPr="00D5340D">
      <w:rPr>
        <w:noProof/>
      </w:rPr>
      <w:t>15</w:t>
    </w:r>
    <w:r w:rsidRPr="0071473F">
      <w:rPr>
        <w:noProof/>
      </w:rPr>
      <w:fldChar w:fldCharType="end"/>
    </w:r>
  </w:p>
  <w:p w14:paraId="017D6B13" w14:textId="77777777" w:rsidR="00937084" w:rsidRPr="00D5340D" w:rsidRDefault="00937084" w:rsidP="00D5340D">
    <w:pPr>
      <w:pStyle w:val="Header"/>
      <w:keepLines/>
      <w:suppressLineNumbers/>
      <w:suppressAutoHyphens/>
      <w:jc w:val="right"/>
      <w:rPr>
        <w:noProo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9741" w14:textId="77777777" w:rsidR="00937084" w:rsidRDefault="009370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val="fr-CA"/>
      </w:rPr>
      <w:alias w:val="Subject"/>
      <w:tag w:val=""/>
      <w:id w:val="-155376665"/>
      <w:dataBinding w:prefixMappings="xmlns:ns0='http://purl.org/dc/elements/1.1/' xmlns:ns1='http://schemas.openxmlformats.org/package/2006/metadata/core-properties' " w:xpath="/ns1:coreProperties[1]/ns0:subject[1]" w:storeItemID="{6C3C8BC8-F283-45AE-878A-BAB7291924A1}"/>
      <w:text/>
    </w:sdtPr>
    <w:sdtEndPr/>
    <w:sdtContent>
      <w:p w14:paraId="0EE54B66" w14:textId="73810536" w:rsidR="00937084" w:rsidRPr="00C931C6" w:rsidRDefault="00937084" w:rsidP="00387EB1">
        <w:pPr>
          <w:pStyle w:val="Header"/>
          <w:rPr>
            <w:noProof/>
            <w:lang w:val="fr-CA"/>
          </w:rPr>
        </w:pPr>
        <w:r>
          <w:rPr>
            <w:noProof/>
            <w:lang w:val="fr-CA"/>
          </w:rPr>
          <w:t>CBD/IAS/AHTEG/2019/1/3</w:t>
        </w:r>
      </w:p>
    </w:sdtContent>
  </w:sdt>
  <w:p w14:paraId="0D8A2FD8" w14:textId="77777777" w:rsidR="00937084" w:rsidRPr="00C931C6" w:rsidRDefault="00937084" w:rsidP="00387EB1">
    <w:pPr>
      <w:pStyle w:val="Header"/>
      <w:rPr>
        <w:noProof/>
        <w:lang w:val="fr-CA"/>
      </w:rPr>
    </w:pPr>
    <w:r w:rsidRPr="00C931C6">
      <w:rPr>
        <w:noProof/>
        <w:lang w:val="fr-CA"/>
      </w:rPr>
      <w:t xml:space="preserve">Page </w:t>
    </w:r>
    <w:r w:rsidRPr="008F35E6">
      <w:rPr>
        <w:noProof/>
      </w:rPr>
      <w:fldChar w:fldCharType="begin"/>
    </w:r>
    <w:r w:rsidRPr="00C931C6">
      <w:rPr>
        <w:noProof/>
        <w:lang w:val="fr-CA"/>
      </w:rPr>
      <w:instrText xml:space="preserve"> PAGE   \* MERGEFORMAT </w:instrText>
    </w:r>
    <w:r w:rsidRPr="008F35E6">
      <w:rPr>
        <w:noProof/>
      </w:rPr>
      <w:fldChar w:fldCharType="separate"/>
    </w:r>
    <w:r w:rsidR="000D72F9">
      <w:rPr>
        <w:noProof/>
        <w:lang w:val="fr-CA"/>
      </w:rPr>
      <w:t>20</w:t>
    </w:r>
    <w:r w:rsidRPr="008F35E6">
      <w:rPr>
        <w:noProof/>
      </w:rPr>
      <w:fldChar w:fldCharType="end"/>
    </w:r>
  </w:p>
  <w:p w14:paraId="095A3642" w14:textId="77777777" w:rsidR="00937084" w:rsidRPr="00C931C6" w:rsidRDefault="00937084" w:rsidP="00387EB1">
    <w:pPr>
      <w:pStyle w:val="Header"/>
      <w:rPr>
        <w:noProof/>
        <w:lang w:val="fr-CA"/>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val="fr-CA"/>
      </w:rPr>
      <w:alias w:val="Subject"/>
      <w:tag w:val=""/>
      <w:id w:val="-1420330177"/>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p w14:paraId="06F9C5A1" w14:textId="7FC7B967" w:rsidR="00937084" w:rsidRPr="00C931C6" w:rsidRDefault="00937084" w:rsidP="00387EB1">
        <w:pPr>
          <w:pStyle w:val="Header"/>
          <w:keepLines/>
          <w:suppressLineNumbers/>
          <w:suppressAutoHyphens/>
          <w:jc w:val="right"/>
          <w:rPr>
            <w:noProof/>
            <w:lang w:val="fr-CA"/>
          </w:rPr>
        </w:pPr>
        <w:r>
          <w:rPr>
            <w:noProof/>
            <w:lang w:val="fr-CA"/>
          </w:rPr>
          <w:t>CBD/IAS/AHTEG/2019/1/3</w:t>
        </w:r>
      </w:p>
    </w:sdtContent>
  </w:sdt>
  <w:p w14:paraId="371F632B" w14:textId="77777777" w:rsidR="00937084" w:rsidRPr="00C931C6" w:rsidRDefault="00937084">
    <w:pPr>
      <w:pStyle w:val="Header"/>
      <w:keepLines/>
      <w:suppressLineNumbers/>
      <w:suppressAutoHyphens/>
      <w:jc w:val="right"/>
      <w:rPr>
        <w:noProof/>
        <w:lang w:val="fr-CA"/>
      </w:rPr>
    </w:pPr>
    <w:r w:rsidRPr="00C931C6">
      <w:rPr>
        <w:noProof/>
        <w:lang w:val="fr-CA"/>
      </w:rPr>
      <w:t xml:space="preserve">Page </w:t>
    </w:r>
    <w:r w:rsidRPr="008F35E6">
      <w:rPr>
        <w:noProof/>
      </w:rPr>
      <w:fldChar w:fldCharType="begin"/>
    </w:r>
    <w:r w:rsidRPr="00C931C6">
      <w:rPr>
        <w:noProof/>
        <w:lang w:val="fr-CA"/>
      </w:rPr>
      <w:instrText xml:space="preserve"> PAGE   \* MERGEFORMAT </w:instrText>
    </w:r>
    <w:r w:rsidRPr="008F35E6">
      <w:rPr>
        <w:noProof/>
      </w:rPr>
      <w:fldChar w:fldCharType="separate"/>
    </w:r>
    <w:r w:rsidR="000D72F9">
      <w:rPr>
        <w:noProof/>
        <w:lang w:val="fr-CA"/>
      </w:rPr>
      <w:t>21</w:t>
    </w:r>
    <w:r w:rsidRPr="008F35E6">
      <w:rPr>
        <w:noProof/>
      </w:rPr>
      <w:fldChar w:fldCharType="end"/>
    </w:r>
  </w:p>
  <w:p w14:paraId="4A2C2C81" w14:textId="77777777" w:rsidR="00937084" w:rsidRPr="00C931C6" w:rsidRDefault="00937084" w:rsidP="00387EB1">
    <w:pPr>
      <w:pStyle w:val="Header"/>
      <w:keepLines/>
      <w:suppressLineNumbers/>
      <w:suppressAutoHyphens/>
      <w:jc w:val="right"/>
      <w:rPr>
        <w:noProof/>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8F8"/>
    <w:multiLevelType w:val="hybridMultilevel"/>
    <w:tmpl w:val="C5866194"/>
    <w:lvl w:ilvl="0" w:tplc="1009000F">
      <w:start w:val="1"/>
      <w:numFmt w:val="decimal"/>
      <w:lvlText w:val="%1."/>
      <w:lvlJc w:val="left"/>
      <w:pPr>
        <w:ind w:left="862"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1B1DBA"/>
    <w:multiLevelType w:val="hybridMultilevel"/>
    <w:tmpl w:val="1DAC91D2"/>
    <w:lvl w:ilvl="0" w:tplc="9286BB7E">
      <w:start w:val="1"/>
      <w:numFmt w:val="decimal"/>
      <w:pStyle w:val="Style1"/>
      <w:lvlText w:val="%1."/>
      <w:lvlJc w:val="left"/>
      <w:pPr>
        <w:ind w:left="25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04724"/>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7C0646"/>
    <w:multiLevelType w:val="hybridMultilevel"/>
    <w:tmpl w:val="15EA1B26"/>
    <w:lvl w:ilvl="0" w:tplc="8AAE969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C95E40"/>
    <w:multiLevelType w:val="hybridMultilevel"/>
    <w:tmpl w:val="E9BA300E"/>
    <w:lvl w:ilvl="0" w:tplc="FF7827D2">
      <w:start w:val="1"/>
      <w:numFmt w:val="upperLetter"/>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095DBF"/>
    <w:multiLevelType w:val="hybridMultilevel"/>
    <w:tmpl w:val="B17EDFF0"/>
    <w:lvl w:ilvl="0" w:tplc="1009000F">
      <w:start w:val="1"/>
      <w:numFmt w:val="decimal"/>
      <w:lvlText w:val="%1."/>
      <w:lvlJc w:val="left"/>
      <w:pPr>
        <w:ind w:left="720" w:hanging="360"/>
      </w:pPr>
    </w:lvl>
    <w:lvl w:ilvl="1" w:tplc="8AAE969E">
      <w:start w:val="1"/>
      <w:numFmt w:val="lowerLetter"/>
      <w:lvlText w:val="(%2)"/>
      <w:lvlJc w:val="left"/>
      <w:pPr>
        <w:ind w:left="1440" w:hanging="360"/>
      </w:pPr>
      <w:rPr>
        <w:rFonts w:hint="default"/>
        <w:b w:val="0"/>
      </w:rPr>
    </w:lvl>
    <w:lvl w:ilvl="2" w:tplc="AC7ED270">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A70B4F"/>
    <w:multiLevelType w:val="hybridMultilevel"/>
    <w:tmpl w:val="A04AB3D0"/>
    <w:lvl w:ilvl="0" w:tplc="FD3A5D4A">
      <w:start w:val="1"/>
      <w:numFmt w:val="decimal"/>
      <w:lvlText w:val="%1."/>
      <w:lvlJc w:val="left"/>
      <w:pPr>
        <w:ind w:left="1890" w:hanging="360"/>
      </w:pPr>
      <w:rPr>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EB198F"/>
    <w:multiLevelType w:val="hybridMultilevel"/>
    <w:tmpl w:val="C97E67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7533AD0"/>
    <w:multiLevelType w:val="hybridMultilevel"/>
    <w:tmpl w:val="1FB24A84"/>
    <w:lvl w:ilvl="0" w:tplc="6B02B31A">
      <w:start w:val="1"/>
      <w:numFmt w:val="decimal"/>
      <w:lvlText w:val="%1."/>
      <w:lvlJc w:val="left"/>
      <w:pPr>
        <w:tabs>
          <w:tab w:val="num" w:pos="357"/>
        </w:tabs>
        <w:ind w:left="357" w:hanging="357"/>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1" w15:restartNumberingAfterBreak="0">
    <w:nsid w:val="3B2B1E9C"/>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65023"/>
    <w:multiLevelType w:val="hybridMultilevel"/>
    <w:tmpl w:val="0C127264"/>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8AAE969E">
      <w:start w:val="1"/>
      <w:numFmt w:val="lowerLetter"/>
      <w:lvlText w:val="(%4)"/>
      <w:lvlJc w:val="left"/>
      <w:pPr>
        <w:ind w:left="2880" w:hanging="360"/>
      </w:pPr>
      <w:rPr>
        <w:rFonts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D4266FC"/>
    <w:multiLevelType w:val="hybridMultilevel"/>
    <w:tmpl w:val="673A7A92"/>
    <w:lvl w:ilvl="0" w:tplc="BF8E1DD6">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6C61D2"/>
    <w:multiLevelType w:val="hybridMultilevel"/>
    <w:tmpl w:val="E5348024"/>
    <w:lvl w:ilvl="0" w:tplc="8D6E43D0">
      <w:start w:val="1"/>
      <w:numFmt w:val="decimal"/>
      <w:lvlText w:val="%1."/>
      <w:lvlJc w:val="left"/>
      <w:pPr>
        <w:ind w:left="502"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17"/>
  </w:num>
  <w:num w:numId="5">
    <w:abstractNumId w:val="5"/>
  </w:num>
  <w:num w:numId="6">
    <w:abstractNumId w:val="7"/>
  </w:num>
  <w:num w:numId="7">
    <w:abstractNumId w:val="10"/>
  </w:num>
  <w:num w:numId="8">
    <w:abstractNumId w:val="1"/>
  </w:num>
  <w:num w:numId="9">
    <w:abstractNumId w:val="6"/>
  </w:num>
  <w:num w:numId="10">
    <w:abstractNumId w:val="11"/>
  </w:num>
  <w:num w:numId="11">
    <w:abstractNumId w:val="3"/>
  </w:num>
  <w:num w:numId="12">
    <w:abstractNumId w:val="0"/>
  </w:num>
  <w:num w:numId="13">
    <w:abstractNumId w:val="4"/>
  </w:num>
  <w:num w:numId="14">
    <w:abstractNumId w:val="8"/>
  </w:num>
  <w:num w:numId="15">
    <w:abstractNumId w:val="12"/>
  </w:num>
  <w:num w:numId="16">
    <w:abstractNumId w:val="18"/>
  </w:num>
  <w:num w:numId="17">
    <w:abstractNumId w:val="2"/>
  </w:num>
  <w:num w:numId="18">
    <w:abstractNumId w:val="13"/>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grammar="clean"/>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28"/>
    <w:rsid w:val="00001042"/>
    <w:rsid w:val="00007010"/>
    <w:rsid w:val="00010759"/>
    <w:rsid w:val="000118BD"/>
    <w:rsid w:val="000129BF"/>
    <w:rsid w:val="00015858"/>
    <w:rsid w:val="000213C6"/>
    <w:rsid w:val="00021E7F"/>
    <w:rsid w:val="00022105"/>
    <w:rsid w:val="000229CF"/>
    <w:rsid w:val="00025974"/>
    <w:rsid w:val="0002776A"/>
    <w:rsid w:val="000359FE"/>
    <w:rsid w:val="00042644"/>
    <w:rsid w:val="00047620"/>
    <w:rsid w:val="00050810"/>
    <w:rsid w:val="00051373"/>
    <w:rsid w:val="000575A0"/>
    <w:rsid w:val="00057744"/>
    <w:rsid w:val="000627B3"/>
    <w:rsid w:val="0006307C"/>
    <w:rsid w:val="00073925"/>
    <w:rsid w:val="0007431F"/>
    <w:rsid w:val="00074A86"/>
    <w:rsid w:val="0007580C"/>
    <w:rsid w:val="00076758"/>
    <w:rsid w:val="00077600"/>
    <w:rsid w:val="00080955"/>
    <w:rsid w:val="00080BDA"/>
    <w:rsid w:val="00082C61"/>
    <w:rsid w:val="000860ED"/>
    <w:rsid w:val="0008637B"/>
    <w:rsid w:val="0009118D"/>
    <w:rsid w:val="00091366"/>
    <w:rsid w:val="000A29E8"/>
    <w:rsid w:val="000A3A0A"/>
    <w:rsid w:val="000A69FC"/>
    <w:rsid w:val="000B193C"/>
    <w:rsid w:val="000B2605"/>
    <w:rsid w:val="000B3CA7"/>
    <w:rsid w:val="000B5266"/>
    <w:rsid w:val="000B657E"/>
    <w:rsid w:val="000B7DB9"/>
    <w:rsid w:val="000C3ED3"/>
    <w:rsid w:val="000C487F"/>
    <w:rsid w:val="000C4ECA"/>
    <w:rsid w:val="000C4EE2"/>
    <w:rsid w:val="000C5042"/>
    <w:rsid w:val="000C762C"/>
    <w:rsid w:val="000C79D4"/>
    <w:rsid w:val="000D72F9"/>
    <w:rsid w:val="000E2C15"/>
    <w:rsid w:val="000E673A"/>
    <w:rsid w:val="000F1923"/>
    <w:rsid w:val="000F424A"/>
    <w:rsid w:val="000F43C4"/>
    <w:rsid w:val="000F4553"/>
    <w:rsid w:val="000F55AD"/>
    <w:rsid w:val="000F68A5"/>
    <w:rsid w:val="000F74F5"/>
    <w:rsid w:val="00100ED6"/>
    <w:rsid w:val="00104BF8"/>
    <w:rsid w:val="00105372"/>
    <w:rsid w:val="00106F99"/>
    <w:rsid w:val="00110021"/>
    <w:rsid w:val="001112EF"/>
    <w:rsid w:val="001156E9"/>
    <w:rsid w:val="00117C04"/>
    <w:rsid w:val="00121A00"/>
    <w:rsid w:val="001242AE"/>
    <w:rsid w:val="00125645"/>
    <w:rsid w:val="00125EFB"/>
    <w:rsid w:val="00127D03"/>
    <w:rsid w:val="00130622"/>
    <w:rsid w:val="00131E7A"/>
    <w:rsid w:val="00133C91"/>
    <w:rsid w:val="0013433F"/>
    <w:rsid w:val="001355C9"/>
    <w:rsid w:val="00137D8B"/>
    <w:rsid w:val="00141BBD"/>
    <w:rsid w:val="00146037"/>
    <w:rsid w:val="00146EE1"/>
    <w:rsid w:val="00150B83"/>
    <w:rsid w:val="0015122B"/>
    <w:rsid w:val="00152B47"/>
    <w:rsid w:val="001570C5"/>
    <w:rsid w:val="00157932"/>
    <w:rsid w:val="0016421F"/>
    <w:rsid w:val="0016522F"/>
    <w:rsid w:val="00166D5F"/>
    <w:rsid w:val="00172AF6"/>
    <w:rsid w:val="00176412"/>
    <w:rsid w:val="00176CEE"/>
    <w:rsid w:val="00177031"/>
    <w:rsid w:val="00181C20"/>
    <w:rsid w:val="00181FB1"/>
    <w:rsid w:val="00182E62"/>
    <w:rsid w:val="001922CC"/>
    <w:rsid w:val="0019544E"/>
    <w:rsid w:val="001A4142"/>
    <w:rsid w:val="001A5972"/>
    <w:rsid w:val="001A776E"/>
    <w:rsid w:val="001B08A2"/>
    <w:rsid w:val="001B4B18"/>
    <w:rsid w:val="001C01DA"/>
    <w:rsid w:val="001C08F6"/>
    <w:rsid w:val="001C30F4"/>
    <w:rsid w:val="001C473A"/>
    <w:rsid w:val="001D19A6"/>
    <w:rsid w:val="001D495F"/>
    <w:rsid w:val="001D5D81"/>
    <w:rsid w:val="001D7135"/>
    <w:rsid w:val="001E208A"/>
    <w:rsid w:val="001E368F"/>
    <w:rsid w:val="001F092E"/>
    <w:rsid w:val="001F5865"/>
    <w:rsid w:val="00206633"/>
    <w:rsid w:val="00207286"/>
    <w:rsid w:val="002074D2"/>
    <w:rsid w:val="002076AC"/>
    <w:rsid w:val="00210CA7"/>
    <w:rsid w:val="00212A99"/>
    <w:rsid w:val="002151E3"/>
    <w:rsid w:val="0022069A"/>
    <w:rsid w:val="00222AE2"/>
    <w:rsid w:val="0022391D"/>
    <w:rsid w:val="00225A1F"/>
    <w:rsid w:val="0022733F"/>
    <w:rsid w:val="00230FDD"/>
    <w:rsid w:val="00231448"/>
    <w:rsid w:val="002323D1"/>
    <w:rsid w:val="00233BA5"/>
    <w:rsid w:val="00237111"/>
    <w:rsid w:val="0024114E"/>
    <w:rsid w:val="0024781A"/>
    <w:rsid w:val="00247A49"/>
    <w:rsid w:val="00252B85"/>
    <w:rsid w:val="00265D93"/>
    <w:rsid w:val="00271AEA"/>
    <w:rsid w:val="0028227E"/>
    <w:rsid w:val="00282BE0"/>
    <w:rsid w:val="00283007"/>
    <w:rsid w:val="00283C6F"/>
    <w:rsid w:val="002876C5"/>
    <w:rsid w:val="002910B6"/>
    <w:rsid w:val="00292716"/>
    <w:rsid w:val="002A0C4E"/>
    <w:rsid w:val="002A31A8"/>
    <w:rsid w:val="002A4035"/>
    <w:rsid w:val="002B007C"/>
    <w:rsid w:val="002B0AE6"/>
    <w:rsid w:val="002B1ED5"/>
    <w:rsid w:val="002B747F"/>
    <w:rsid w:val="002B7D8E"/>
    <w:rsid w:val="002C4BFA"/>
    <w:rsid w:val="002C705D"/>
    <w:rsid w:val="002D02F1"/>
    <w:rsid w:val="002D4467"/>
    <w:rsid w:val="002D4C65"/>
    <w:rsid w:val="002E0777"/>
    <w:rsid w:val="002E0E5E"/>
    <w:rsid w:val="002E1E6D"/>
    <w:rsid w:val="002E64E3"/>
    <w:rsid w:val="002F1486"/>
    <w:rsid w:val="002F3287"/>
    <w:rsid w:val="002F5373"/>
    <w:rsid w:val="00306012"/>
    <w:rsid w:val="003116C2"/>
    <w:rsid w:val="0031409E"/>
    <w:rsid w:val="003203C6"/>
    <w:rsid w:val="00321C21"/>
    <w:rsid w:val="0032743E"/>
    <w:rsid w:val="00333885"/>
    <w:rsid w:val="0033569F"/>
    <w:rsid w:val="00335726"/>
    <w:rsid w:val="00336B96"/>
    <w:rsid w:val="00337398"/>
    <w:rsid w:val="00337701"/>
    <w:rsid w:val="003400AF"/>
    <w:rsid w:val="0034614B"/>
    <w:rsid w:val="00351D3A"/>
    <w:rsid w:val="00351DDD"/>
    <w:rsid w:val="0035276C"/>
    <w:rsid w:val="00352EBD"/>
    <w:rsid w:val="003627D8"/>
    <w:rsid w:val="003651B1"/>
    <w:rsid w:val="00366083"/>
    <w:rsid w:val="00367160"/>
    <w:rsid w:val="00372F74"/>
    <w:rsid w:val="0038089A"/>
    <w:rsid w:val="00383B8F"/>
    <w:rsid w:val="0038485A"/>
    <w:rsid w:val="00385DD6"/>
    <w:rsid w:val="00387EB1"/>
    <w:rsid w:val="00394B82"/>
    <w:rsid w:val="003A4D66"/>
    <w:rsid w:val="003B6150"/>
    <w:rsid w:val="003B76FA"/>
    <w:rsid w:val="003C3570"/>
    <w:rsid w:val="003C4428"/>
    <w:rsid w:val="003D003E"/>
    <w:rsid w:val="003D4AE9"/>
    <w:rsid w:val="003D4D01"/>
    <w:rsid w:val="003D6A21"/>
    <w:rsid w:val="003E18C9"/>
    <w:rsid w:val="003E4CA4"/>
    <w:rsid w:val="003F7224"/>
    <w:rsid w:val="004041A7"/>
    <w:rsid w:val="00404B5E"/>
    <w:rsid w:val="0040572D"/>
    <w:rsid w:val="00405AA1"/>
    <w:rsid w:val="00406EAF"/>
    <w:rsid w:val="004104F5"/>
    <w:rsid w:val="0041254A"/>
    <w:rsid w:val="00412F6D"/>
    <w:rsid w:val="00413161"/>
    <w:rsid w:val="004142F5"/>
    <w:rsid w:val="00415187"/>
    <w:rsid w:val="00416929"/>
    <w:rsid w:val="00420BF2"/>
    <w:rsid w:val="00423FCC"/>
    <w:rsid w:val="00426C3A"/>
    <w:rsid w:val="00427D21"/>
    <w:rsid w:val="00430246"/>
    <w:rsid w:val="004307F8"/>
    <w:rsid w:val="00432703"/>
    <w:rsid w:val="004328A2"/>
    <w:rsid w:val="00435535"/>
    <w:rsid w:val="00437080"/>
    <w:rsid w:val="0043798E"/>
    <w:rsid w:val="00437F88"/>
    <w:rsid w:val="00442B23"/>
    <w:rsid w:val="004438D2"/>
    <w:rsid w:val="00445F72"/>
    <w:rsid w:val="00463AC9"/>
    <w:rsid w:val="004644C2"/>
    <w:rsid w:val="004667B0"/>
    <w:rsid w:val="00467F9C"/>
    <w:rsid w:val="0047073E"/>
    <w:rsid w:val="004714AE"/>
    <w:rsid w:val="00475116"/>
    <w:rsid w:val="00491BF7"/>
    <w:rsid w:val="0049232D"/>
    <w:rsid w:val="0049449A"/>
    <w:rsid w:val="00494549"/>
    <w:rsid w:val="00494C29"/>
    <w:rsid w:val="00497E1F"/>
    <w:rsid w:val="004A1C2E"/>
    <w:rsid w:val="004A2DA9"/>
    <w:rsid w:val="004A688A"/>
    <w:rsid w:val="004A7F68"/>
    <w:rsid w:val="004B3663"/>
    <w:rsid w:val="004B6066"/>
    <w:rsid w:val="004B7C14"/>
    <w:rsid w:val="004C01E6"/>
    <w:rsid w:val="004C2D33"/>
    <w:rsid w:val="004C47AD"/>
    <w:rsid w:val="004C49F0"/>
    <w:rsid w:val="004C5E3C"/>
    <w:rsid w:val="004C5E56"/>
    <w:rsid w:val="004C660D"/>
    <w:rsid w:val="004C6869"/>
    <w:rsid w:val="004C730B"/>
    <w:rsid w:val="004E2506"/>
    <w:rsid w:val="004E35C7"/>
    <w:rsid w:val="004E6139"/>
    <w:rsid w:val="004E6B94"/>
    <w:rsid w:val="004F7AE1"/>
    <w:rsid w:val="004F7E4F"/>
    <w:rsid w:val="005068A7"/>
    <w:rsid w:val="0050732F"/>
    <w:rsid w:val="00511E6D"/>
    <w:rsid w:val="005131A1"/>
    <w:rsid w:val="0051373F"/>
    <w:rsid w:val="00516873"/>
    <w:rsid w:val="005201CA"/>
    <w:rsid w:val="00522553"/>
    <w:rsid w:val="00525FE9"/>
    <w:rsid w:val="00526503"/>
    <w:rsid w:val="0052799C"/>
    <w:rsid w:val="0053318E"/>
    <w:rsid w:val="00534681"/>
    <w:rsid w:val="00536037"/>
    <w:rsid w:val="0053611C"/>
    <w:rsid w:val="00541048"/>
    <w:rsid w:val="00542B82"/>
    <w:rsid w:val="00543BA0"/>
    <w:rsid w:val="005458E8"/>
    <w:rsid w:val="00551E50"/>
    <w:rsid w:val="005529F3"/>
    <w:rsid w:val="00554A4C"/>
    <w:rsid w:val="00561A25"/>
    <w:rsid w:val="00564009"/>
    <w:rsid w:val="0057184D"/>
    <w:rsid w:val="005767BA"/>
    <w:rsid w:val="00586EF0"/>
    <w:rsid w:val="00592089"/>
    <w:rsid w:val="00594EA3"/>
    <w:rsid w:val="00596994"/>
    <w:rsid w:val="005A1B21"/>
    <w:rsid w:val="005A1DA2"/>
    <w:rsid w:val="005A7133"/>
    <w:rsid w:val="005B15CA"/>
    <w:rsid w:val="005B2F90"/>
    <w:rsid w:val="005B3580"/>
    <w:rsid w:val="005B3A8C"/>
    <w:rsid w:val="005B537A"/>
    <w:rsid w:val="005C01DB"/>
    <w:rsid w:val="005C4DC4"/>
    <w:rsid w:val="005C603A"/>
    <w:rsid w:val="005C7569"/>
    <w:rsid w:val="005D0106"/>
    <w:rsid w:val="005D151C"/>
    <w:rsid w:val="005D185A"/>
    <w:rsid w:val="005D3358"/>
    <w:rsid w:val="005D49B4"/>
    <w:rsid w:val="005D739B"/>
    <w:rsid w:val="005E0C3D"/>
    <w:rsid w:val="005E1D4C"/>
    <w:rsid w:val="005E249E"/>
    <w:rsid w:val="005E2EA7"/>
    <w:rsid w:val="005E4CD4"/>
    <w:rsid w:val="005E520D"/>
    <w:rsid w:val="005E5A31"/>
    <w:rsid w:val="005E6D05"/>
    <w:rsid w:val="005F1DCF"/>
    <w:rsid w:val="005F26F0"/>
    <w:rsid w:val="0060102E"/>
    <w:rsid w:val="006010B4"/>
    <w:rsid w:val="006035C9"/>
    <w:rsid w:val="00606423"/>
    <w:rsid w:val="00606B4F"/>
    <w:rsid w:val="00607837"/>
    <w:rsid w:val="00610493"/>
    <w:rsid w:val="00610A22"/>
    <w:rsid w:val="00610B0F"/>
    <w:rsid w:val="0061169F"/>
    <w:rsid w:val="006122BA"/>
    <w:rsid w:val="006173E3"/>
    <w:rsid w:val="00621F27"/>
    <w:rsid w:val="00626419"/>
    <w:rsid w:val="00631C22"/>
    <w:rsid w:val="00633A96"/>
    <w:rsid w:val="00634DC8"/>
    <w:rsid w:val="00635A89"/>
    <w:rsid w:val="00636C18"/>
    <w:rsid w:val="00642386"/>
    <w:rsid w:val="00642FA7"/>
    <w:rsid w:val="00643CED"/>
    <w:rsid w:val="006459CB"/>
    <w:rsid w:val="00646A7D"/>
    <w:rsid w:val="00652B41"/>
    <w:rsid w:val="006556E7"/>
    <w:rsid w:val="00657724"/>
    <w:rsid w:val="00665959"/>
    <w:rsid w:val="00672A92"/>
    <w:rsid w:val="00674300"/>
    <w:rsid w:val="00676553"/>
    <w:rsid w:val="006765C3"/>
    <w:rsid w:val="00676683"/>
    <w:rsid w:val="00677E69"/>
    <w:rsid w:val="00681F3B"/>
    <w:rsid w:val="006822A9"/>
    <w:rsid w:val="00683418"/>
    <w:rsid w:val="00683687"/>
    <w:rsid w:val="00690EC3"/>
    <w:rsid w:val="00694F2B"/>
    <w:rsid w:val="00695809"/>
    <w:rsid w:val="00695D30"/>
    <w:rsid w:val="006A08B5"/>
    <w:rsid w:val="006A2EAD"/>
    <w:rsid w:val="006A3344"/>
    <w:rsid w:val="006A67A9"/>
    <w:rsid w:val="006A6F9B"/>
    <w:rsid w:val="006B2290"/>
    <w:rsid w:val="006B27CB"/>
    <w:rsid w:val="006B5D17"/>
    <w:rsid w:val="006B649E"/>
    <w:rsid w:val="006B6F47"/>
    <w:rsid w:val="006B7145"/>
    <w:rsid w:val="006B7FF9"/>
    <w:rsid w:val="006C052E"/>
    <w:rsid w:val="006C68DB"/>
    <w:rsid w:val="006C6B83"/>
    <w:rsid w:val="006C71DD"/>
    <w:rsid w:val="006D48AC"/>
    <w:rsid w:val="006D4CDB"/>
    <w:rsid w:val="006E1E7F"/>
    <w:rsid w:val="006F2CE8"/>
    <w:rsid w:val="006F5756"/>
    <w:rsid w:val="006F634B"/>
    <w:rsid w:val="00701124"/>
    <w:rsid w:val="00702BB3"/>
    <w:rsid w:val="00706E08"/>
    <w:rsid w:val="0071473F"/>
    <w:rsid w:val="00715406"/>
    <w:rsid w:val="00715487"/>
    <w:rsid w:val="00716BE1"/>
    <w:rsid w:val="00716F1E"/>
    <w:rsid w:val="007171B8"/>
    <w:rsid w:val="00717284"/>
    <w:rsid w:val="00717D88"/>
    <w:rsid w:val="0072312B"/>
    <w:rsid w:val="00726DC0"/>
    <w:rsid w:val="007272AD"/>
    <w:rsid w:val="00735275"/>
    <w:rsid w:val="007377CA"/>
    <w:rsid w:val="00752F93"/>
    <w:rsid w:val="007542DA"/>
    <w:rsid w:val="00755B89"/>
    <w:rsid w:val="00764E3C"/>
    <w:rsid w:val="007656F7"/>
    <w:rsid w:val="00765C7C"/>
    <w:rsid w:val="00771D2B"/>
    <w:rsid w:val="00772282"/>
    <w:rsid w:val="00774C09"/>
    <w:rsid w:val="00776B50"/>
    <w:rsid w:val="00777217"/>
    <w:rsid w:val="007779BF"/>
    <w:rsid w:val="007805A3"/>
    <w:rsid w:val="007814A0"/>
    <w:rsid w:val="00781C99"/>
    <w:rsid w:val="007903BB"/>
    <w:rsid w:val="0079369E"/>
    <w:rsid w:val="007942D3"/>
    <w:rsid w:val="00794D63"/>
    <w:rsid w:val="00796C4E"/>
    <w:rsid w:val="007A0BC3"/>
    <w:rsid w:val="007A1A5F"/>
    <w:rsid w:val="007A1C5B"/>
    <w:rsid w:val="007A4E2F"/>
    <w:rsid w:val="007A51F5"/>
    <w:rsid w:val="007A6673"/>
    <w:rsid w:val="007A6DF0"/>
    <w:rsid w:val="007B2159"/>
    <w:rsid w:val="007B24E0"/>
    <w:rsid w:val="007B2655"/>
    <w:rsid w:val="007B2C29"/>
    <w:rsid w:val="007B34F6"/>
    <w:rsid w:val="007B4042"/>
    <w:rsid w:val="007B6213"/>
    <w:rsid w:val="007B6C09"/>
    <w:rsid w:val="007C01B8"/>
    <w:rsid w:val="007C12A3"/>
    <w:rsid w:val="007C60E0"/>
    <w:rsid w:val="007D01D4"/>
    <w:rsid w:val="007D0446"/>
    <w:rsid w:val="007D1BD6"/>
    <w:rsid w:val="007D2D75"/>
    <w:rsid w:val="007D3358"/>
    <w:rsid w:val="007D5981"/>
    <w:rsid w:val="007D65D3"/>
    <w:rsid w:val="007E09DA"/>
    <w:rsid w:val="007E0BF5"/>
    <w:rsid w:val="007E50E0"/>
    <w:rsid w:val="007E51B0"/>
    <w:rsid w:val="007E7909"/>
    <w:rsid w:val="007F0744"/>
    <w:rsid w:val="007F1681"/>
    <w:rsid w:val="007F5383"/>
    <w:rsid w:val="007F56B5"/>
    <w:rsid w:val="007F63CE"/>
    <w:rsid w:val="008045A3"/>
    <w:rsid w:val="00805C0B"/>
    <w:rsid w:val="0080681B"/>
    <w:rsid w:val="00807890"/>
    <w:rsid w:val="00807D91"/>
    <w:rsid w:val="008102D9"/>
    <w:rsid w:val="00810A07"/>
    <w:rsid w:val="00811BB6"/>
    <w:rsid w:val="00816B15"/>
    <w:rsid w:val="008178B6"/>
    <w:rsid w:val="0082073E"/>
    <w:rsid w:val="008232FB"/>
    <w:rsid w:val="008369AB"/>
    <w:rsid w:val="008372C8"/>
    <w:rsid w:val="00837B77"/>
    <w:rsid w:val="00843DFA"/>
    <w:rsid w:val="00854FE8"/>
    <w:rsid w:val="0085640E"/>
    <w:rsid w:val="0085778F"/>
    <w:rsid w:val="0086059B"/>
    <w:rsid w:val="00860872"/>
    <w:rsid w:val="00861385"/>
    <w:rsid w:val="008646D8"/>
    <w:rsid w:val="00865B74"/>
    <w:rsid w:val="0086652F"/>
    <w:rsid w:val="00870640"/>
    <w:rsid w:val="00871255"/>
    <w:rsid w:val="00872AC9"/>
    <w:rsid w:val="00873D8E"/>
    <w:rsid w:val="008753CD"/>
    <w:rsid w:val="0087577A"/>
    <w:rsid w:val="00877A60"/>
    <w:rsid w:val="00884A2A"/>
    <w:rsid w:val="00884E95"/>
    <w:rsid w:val="00886727"/>
    <w:rsid w:val="00886B4C"/>
    <w:rsid w:val="00887B3C"/>
    <w:rsid w:val="00890D6A"/>
    <w:rsid w:val="00891A1B"/>
    <w:rsid w:val="00893894"/>
    <w:rsid w:val="00893A98"/>
    <w:rsid w:val="00893D84"/>
    <w:rsid w:val="008965A5"/>
    <w:rsid w:val="008976D2"/>
    <w:rsid w:val="008979D1"/>
    <w:rsid w:val="00897FDC"/>
    <w:rsid w:val="008A2147"/>
    <w:rsid w:val="008A317C"/>
    <w:rsid w:val="008B04EE"/>
    <w:rsid w:val="008B1065"/>
    <w:rsid w:val="008B27E0"/>
    <w:rsid w:val="008B325F"/>
    <w:rsid w:val="008B3504"/>
    <w:rsid w:val="008B6382"/>
    <w:rsid w:val="008B7500"/>
    <w:rsid w:val="008C1E7A"/>
    <w:rsid w:val="008C2D96"/>
    <w:rsid w:val="008C441C"/>
    <w:rsid w:val="008C4A2B"/>
    <w:rsid w:val="008C6055"/>
    <w:rsid w:val="008D0C36"/>
    <w:rsid w:val="008D66AE"/>
    <w:rsid w:val="008E301D"/>
    <w:rsid w:val="008E33E7"/>
    <w:rsid w:val="008E5C43"/>
    <w:rsid w:val="008F045C"/>
    <w:rsid w:val="008F0EA9"/>
    <w:rsid w:val="008F49BC"/>
    <w:rsid w:val="008F4FD5"/>
    <w:rsid w:val="008F6F2C"/>
    <w:rsid w:val="00900562"/>
    <w:rsid w:val="009011D8"/>
    <w:rsid w:val="009028FA"/>
    <w:rsid w:val="00902FC8"/>
    <w:rsid w:val="009050A6"/>
    <w:rsid w:val="00906DAE"/>
    <w:rsid w:val="0091037B"/>
    <w:rsid w:val="00912FDE"/>
    <w:rsid w:val="009131A3"/>
    <w:rsid w:val="00915C6D"/>
    <w:rsid w:val="00917653"/>
    <w:rsid w:val="009239FD"/>
    <w:rsid w:val="00923B2A"/>
    <w:rsid w:val="00924BAE"/>
    <w:rsid w:val="00930BA1"/>
    <w:rsid w:val="0093169E"/>
    <w:rsid w:val="009322C8"/>
    <w:rsid w:val="00932FA5"/>
    <w:rsid w:val="009337D5"/>
    <w:rsid w:val="00935CD1"/>
    <w:rsid w:val="00937084"/>
    <w:rsid w:val="0093775F"/>
    <w:rsid w:val="009446CB"/>
    <w:rsid w:val="00946CFC"/>
    <w:rsid w:val="0094749B"/>
    <w:rsid w:val="009479C2"/>
    <w:rsid w:val="009505C9"/>
    <w:rsid w:val="00955D0E"/>
    <w:rsid w:val="00956179"/>
    <w:rsid w:val="00956323"/>
    <w:rsid w:val="009574CD"/>
    <w:rsid w:val="0096578A"/>
    <w:rsid w:val="009719FC"/>
    <w:rsid w:val="00972133"/>
    <w:rsid w:val="00973B85"/>
    <w:rsid w:val="009769EA"/>
    <w:rsid w:val="00977E42"/>
    <w:rsid w:val="009817A5"/>
    <w:rsid w:val="00981ED8"/>
    <w:rsid w:val="00986F24"/>
    <w:rsid w:val="00991683"/>
    <w:rsid w:val="009959DF"/>
    <w:rsid w:val="009A0BFD"/>
    <w:rsid w:val="009A1CED"/>
    <w:rsid w:val="009A3542"/>
    <w:rsid w:val="009A6587"/>
    <w:rsid w:val="009A75CA"/>
    <w:rsid w:val="009A7747"/>
    <w:rsid w:val="009B29F4"/>
    <w:rsid w:val="009B2E24"/>
    <w:rsid w:val="009B343B"/>
    <w:rsid w:val="009B3C94"/>
    <w:rsid w:val="009C42AC"/>
    <w:rsid w:val="009D0025"/>
    <w:rsid w:val="009D1D4A"/>
    <w:rsid w:val="009E1136"/>
    <w:rsid w:val="009F0FB9"/>
    <w:rsid w:val="009F2E00"/>
    <w:rsid w:val="009F3091"/>
    <w:rsid w:val="009F528C"/>
    <w:rsid w:val="00A03254"/>
    <w:rsid w:val="00A03F11"/>
    <w:rsid w:val="00A05F37"/>
    <w:rsid w:val="00A11AD8"/>
    <w:rsid w:val="00A132E6"/>
    <w:rsid w:val="00A14B55"/>
    <w:rsid w:val="00A161DA"/>
    <w:rsid w:val="00A1778D"/>
    <w:rsid w:val="00A20383"/>
    <w:rsid w:val="00A204D4"/>
    <w:rsid w:val="00A21649"/>
    <w:rsid w:val="00A21D4B"/>
    <w:rsid w:val="00A237FD"/>
    <w:rsid w:val="00A247F8"/>
    <w:rsid w:val="00A32AF0"/>
    <w:rsid w:val="00A32C8C"/>
    <w:rsid w:val="00A3313B"/>
    <w:rsid w:val="00A334B2"/>
    <w:rsid w:val="00A346AC"/>
    <w:rsid w:val="00A35A98"/>
    <w:rsid w:val="00A36BA4"/>
    <w:rsid w:val="00A40F1D"/>
    <w:rsid w:val="00A40F6E"/>
    <w:rsid w:val="00A414D9"/>
    <w:rsid w:val="00A41FF4"/>
    <w:rsid w:val="00A43205"/>
    <w:rsid w:val="00A452DA"/>
    <w:rsid w:val="00A4570B"/>
    <w:rsid w:val="00A45E91"/>
    <w:rsid w:val="00A46064"/>
    <w:rsid w:val="00A54CA0"/>
    <w:rsid w:val="00A5634E"/>
    <w:rsid w:val="00A56C57"/>
    <w:rsid w:val="00A61773"/>
    <w:rsid w:val="00A653D7"/>
    <w:rsid w:val="00A6588E"/>
    <w:rsid w:val="00A744CB"/>
    <w:rsid w:val="00A76443"/>
    <w:rsid w:val="00A76C53"/>
    <w:rsid w:val="00A804B5"/>
    <w:rsid w:val="00A80AF0"/>
    <w:rsid w:val="00A8115A"/>
    <w:rsid w:val="00A835F2"/>
    <w:rsid w:val="00A85427"/>
    <w:rsid w:val="00A878E7"/>
    <w:rsid w:val="00A87F94"/>
    <w:rsid w:val="00A9326B"/>
    <w:rsid w:val="00A95D7B"/>
    <w:rsid w:val="00AA0C3C"/>
    <w:rsid w:val="00AA199C"/>
    <w:rsid w:val="00AA2FE0"/>
    <w:rsid w:val="00AA4CD4"/>
    <w:rsid w:val="00AA5204"/>
    <w:rsid w:val="00AA7B8D"/>
    <w:rsid w:val="00AB3B1D"/>
    <w:rsid w:val="00AC3AC4"/>
    <w:rsid w:val="00AC4257"/>
    <w:rsid w:val="00AC63FC"/>
    <w:rsid w:val="00AD382D"/>
    <w:rsid w:val="00AE069E"/>
    <w:rsid w:val="00AE374C"/>
    <w:rsid w:val="00AE39E0"/>
    <w:rsid w:val="00AE471C"/>
    <w:rsid w:val="00AE75A2"/>
    <w:rsid w:val="00AF2897"/>
    <w:rsid w:val="00AF3704"/>
    <w:rsid w:val="00AF459E"/>
    <w:rsid w:val="00AF68AE"/>
    <w:rsid w:val="00AF72AA"/>
    <w:rsid w:val="00AF7C0B"/>
    <w:rsid w:val="00B02703"/>
    <w:rsid w:val="00B036EA"/>
    <w:rsid w:val="00B03705"/>
    <w:rsid w:val="00B03C18"/>
    <w:rsid w:val="00B0617E"/>
    <w:rsid w:val="00B100A7"/>
    <w:rsid w:val="00B139B4"/>
    <w:rsid w:val="00B16261"/>
    <w:rsid w:val="00B20084"/>
    <w:rsid w:val="00B20112"/>
    <w:rsid w:val="00B23D5B"/>
    <w:rsid w:val="00B2655B"/>
    <w:rsid w:val="00B3369F"/>
    <w:rsid w:val="00B37096"/>
    <w:rsid w:val="00B37A15"/>
    <w:rsid w:val="00B471AA"/>
    <w:rsid w:val="00B529F7"/>
    <w:rsid w:val="00B52AD0"/>
    <w:rsid w:val="00B55321"/>
    <w:rsid w:val="00B6316A"/>
    <w:rsid w:val="00B64CF3"/>
    <w:rsid w:val="00B65827"/>
    <w:rsid w:val="00B747ED"/>
    <w:rsid w:val="00B84998"/>
    <w:rsid w:val="00B85309"/>
    <w:rsid w:val="00B862D8"/>
    <w:rsid w:val="00B93462"/>
    <w:rsid w:val="00B9548D"/>
    <w:rsid w:val="00B969B3"/>
    <w:rsid w:val="00BA1AD9"/>
    <w:rsid w:val="00BA28D2"/>
    <w:rsid w:val="00BA2A44"/>
    <w:rsid w:val="00BA48FE"/>
    <w:rsid w:val="00BA53C6"/>
    <w:rsid w:val="00BA6F05"/>
    <w:rsid w:val="00BA769C"/>
    <w:rsid w:val="00BB3A8D"/>
    <w:rsid w:val="00BB3F06"/>
    <w:rsid w:val="00BB6293"/>
    <w:rsid w:val="00BB7BB4"/>
    <w:rsid w:val="00BC1F63"/>
    <w:rsid w:val="00BC243F"/>
    <w:rsid w:val="00BC4516"/>
    <w:rsid w:val="00BC5470"/>
    <w:rsid w:val="00BD0ACC"/>
    <w:rsid w:val="00BD3096"/>
    <w:rsid w:val="00BD468C"/>
    <w:rsid w:val="00BD4D26"/>
    <w:rsid w:val="00BD7D63"/>
    <w:rsid w:val="00BE19E5"/>
    <w:rsid w:val="00BE3968"/>
    <w:rsid w:val="00BE6C17"/>
    <w:rsid w:val="00BE6DF2"/>
    <w:rsid w:val="00BF1F97"/>
    <w:rsid w:val="00BF2D13"/>
    <w:rsid w:val="00BF3D31"/>
    <w:rsid w:val="00BF4E50"/>
    <w:rsid w:val="00BF57AE"/>
    <w:rsid w:val="00BF6A30"/>
    <w:rsid w:val="00BF6C7B"/>
    <w:rsid w:val="00C02862"/>
    <w:rsid w:val="00C02ADB"/>
    <w:rsid w:val="00C04CFF"/>
    <w:rsid w:val="00C06A8B"/>
    <w:rsid w:val="00C07236"/>
    <w:rsid w:val="00C117E0"/>
    <w:rsid w:val="00C11B79"/>
    <w:rsid w:val="00C11BFD"/>
    <w:rsid w:val="00C1311E"/>
    <w:rsid w:val="00C1357A"/>
    <w:rsid w:val="00C216D0"/>
    <w:rsid w:val="00C241B7"/>
    <w:rsid w:val="00C24743"/>
    <w:rsid w:val="00C27764"/>
    <w:rsid w:val="00C3060D"/>
    <w:rsid w:val="00C314BD"/>
    <w:rsid w:val="00C33345"/>
    <w:rsid w:val="00C34BF7"/>
    <w:rsid w:val="00C35C71"/>
    <w:rsid w:val="00C370ED"/>
    <w:rsid w:val="00C41A19"/>
    <w:rsid w:val="00C44152"/>
    <w:rsid w:val="00C519D7"/>
    <w:rsid w:val="00C539BC"/>
    <w:rsid w:val="00C55580"/>
    <w:rsid w:val="00C600DB"/>
    <w:rsid w:val="00C60452"/>
    <w:rsid w:val="00C642A1"/>
    <w:rsid w:val="00C64E5A"/>
    <w:rsid w:val="00C67D35"/>
    <w:rsid w:val="00C67F2A"/>
    <w:rsid w:val="00C71FCD"/>
    <w:rsid w:val="00C74023"/>
    <w:rsid w:val="00C74B92"/>
    <w:rsid w:val="00C76A9F"/>
    <w:rsid w:val="00C83BBB"/>
    <w:rsid w:val="00C83BC2"/>
    <w:rsid w:val="00C84048"/>
    <w:rsid w:val="00C9161D"/>
    <w:rsid w:val="00C9215F"/>
    <w:rsid w:val="00C9252E"/>
    <w:rsid w:val="00C927F0"/>
    <w:rsid w:val="00C931C6"/>
    <w:rsid w:val="00CA130E"/>
    <w:rsid w:val="00CA1FC9"/>
    <w:rsid w:val="00CA2187"/>
    <w:rsid w:val="00CA37F0"/>
    <w:rsid w:val="00CA3D8A"/>
    <w:rsid w:val="00CB0305"/>
    <w:rsid w:val="00CB049F"/>
    <w:rsid w:val="00CB2CE6"/>
    <w:rsid w:val="00CB3913"/>
    <w:rsid w:val="00CB46C8"/>
    <w:rsid w:val="00CB69E7"/>
    <w:rsid w:val="00CB6BFF"/>
    <w:rsid w:val="00CC3D01"/>
    <w:rsid w:val="00CC59C2"/>
    <w:rsid w:val="00CE41DD"/>
    <w:rsid w:val="00CE4863"/>
    <w:rsid w:val="00CE6A52"/>
    <w:rsid w:val="00CF00C9"/>
    <w:rsid w:val="00CF03D3"/>
    <w:rsid w:val="00CF1848"/>
    <w:rsid w:val="00CF340D"/>
    <w:rsid w:val="00CF46DB"/>
    <w:rsid w:val="00CF6E3C"/>
    <w:rsid w:val="00D003A7"/>
    <w:rsid w:val="00D02BE5"/>
    <w:rsid w:val="00D06A39"/>
    <w:rsid w:val="00D07A4F"/>
    <w:rsid w:val="00D1172B"/>
    <w:rsid w:val="00D12044"/>
    <w:rsid w:val="00D12A27"/>
    <w:rsid w:val="00D13022"/>
    <w:rsid w:val="00D13216"/>
    <w:rsid w:val="00D2164D"/>
    <w:rsid w:val="00D23822"/>
    <w:rsid w:val="00D32B32"/>
    <w:rsid w:val="00D35CD8"/>
    <w:rsid w:val="00D3609A"/>
    <w:rsid w:val="00D41C70"/>
    <w:rsid w:val="00D45A8B"/>
    <w:rsid w:val="00D47F91"/>
    <w:rsid w:val="00D506CC"/>
    <w:rsid w:val="00D5340D"/>
    <w:rsid w:val="00D54BDE"/>
    <w:rsid w:val="00D65427"/>
    <w:rsid w:val="00D6564A"/>
    <w:rsid w:val="00D71D9F"/>
    <w:rsid w:val="00D75433"/>
    <w:rsid w:val="00D76A18"/>
    <w:rsid w:val="00D804B7"/>
    <w:rsid w:val="00D80A4E"/>
    <w:rsid w:val="00D8153B"/>
    <w:rsid w:val="00D81906"/>
    <w:rsid w:val="00D81A01"/>
    <w:rsid w:val="00D82CA3"/>
    <w:rsid w:val="00D82E56"/>
    <w:rsid w:val="00D84DA0"/>
    <w:rsid w:val="00D86973"/>
    <w:rsid w:val="00D92625"/>
    <w:rsid w:val="00D93B3C"/>
    <w:rsid w:val="00D94200"/>
    <w:rsid w:val="00D95D6F"/>
    <w:rsid w:val="00D96090"/>
    <w:rsid w:val="00DA0D11"/>
    <w:rsid w:val="00DA7C27"/>
    <w:rsid w:val="00DB0F6B"/>
    <w:rsid w:val="00DB2544"/>
    <w:rsid w:val="00DB287D"/>
    <w:rsid w:val="00DB5D3D"/>
    <w:rsid w:val="00DC68EF"/>
    <w:rsid w:val="00DC7742"/>
    <w:rsid w:val="00DD086C"/>
    <w:rsid w:val="00DD0CD7"/>
    <w:rsid w:val="00DD118C"/>
    <w:rsid w:val="00DD2DFC"/>
    <w:rsid w:val="00DD39B0"/>
    <w:rsid w:val="00DD56D5"/>
    <w:rsid w:val="00DE49EE"/>
    <w:rsid w:val="00DE6DC5"/>
    <w:rsid w:val="00DF6423"/>
    <w:rsid w:val="00DF718D"/>
    <w:rsid w:val="00E03195"/>
    <w:rsid w:val="00E0647C"/>
    <w:rsid w:val="00E07FFC"/>
    <w:rsid w:val="00E13A15"/>
    <w:rsid w:val="00E14127"/>
    <w:rsid w:val="00E14750"/>
    <w:rsid w:val="00E15726"/>
    <w:rsid w:val="00E25E9D"/>
    <w:rsid w:val="00E261E0"/>
    <w:rsid w:val="00E27366"/>
    <w:rsid w:val="00E2756B"/>
    <w:rsid w:val="00E326B5"/>
    <w:rsid w:val="00E347CA"/>
    <w:rsid w:val="00E35A82"/>
    <w:rsid w:val="00E40CC8"/>
    <w:rsid w:val="00E44185"/>
    <w:rsid w:val="00E44CC4"/>
    <w:rsid w:val="00E54BF2"/>
    <w:rsid w:val="00E602C9"/>
    <w:rsid w:val="00E60F7E"/>
    <w:rsid w:val="00E614D8"/>
    <w:rsid w:val="00E66235"/>
    <w:rsid w:val="00E71406"/>
    <w:rsid w:val="00E77CAB"/>
    <w:rsid w:val="00E83029"/>
    <w:rsid w:val="00E83C24"/>
    <w:rsid w:val="00E846F4"/>
    <w:rsid w:val="00E84AB5"/>
    <w:rsid w:val="00E86EED"/>
    <w:rsid w:val="00E90468"/>
    <w:rsid w:val="00E9318D"/>
    <w:rsid w:val="00E964AE"/>
    <w:rsid w:val="00EA3211"/>
    <w:rsid w:val="00EA3431"/>
    <w:rsid w:val="00EA435F"/>
    <w:rsid w:val="00EA6559"/>
    <w:rsid w:val="00EB2261"/>
    <w:rsid w:val="00EB45FF"/>
    <w:rsid w:val="00EB6353"/>
    <w:rsid w:val="00EC0024"/>
    <w:rsid w:val="00EC22A8"/>
    <w:rsid w:val="00EC2CAF"/>
    <w:rsid w:val="00EC6C05"/>
    <w:rsid w:val="00EC6DAB"/>
    <w:rsid w:val="00ED6873"/>
    <w:rsid w:val="00ED738F"/>
    <w:rsid w:val="00ED74B3"/>
    <w:rsid w:val="00ED77D2"/>
    <w:rsid w:val="00EE0FE3"/>
    <w:rsid w:val="00EE1C96"/>
    <w:rsid w:val="00EE29FD"/>
    <w:rsid w:val="00EE398B"/>
    <w:rsid w:val="00EE6B32"/>
    <w:rsid w:val="00EE7556"/>
    <w:rsid w:val="00EF654B"/>
    <w:rsid w:val="00EF7D6A"/>
    <w:rsid w:val="00F007B0"/>
    <w:rsid w:val="00F00BEE"/>
    <w:rsid w:val="00F036BB"/>
    <w:rsid w:val="00F04ECD"/>
    <w:rsid w:val="00F0570A"/>
    <w:rsid w:val="00F10D50"/>
    <w:rsid w:val="00F13B05"/>
    <w:rsid w:val="00F203A9"/>
    <w:rsid w:val="00F24652"/>
    <w:rsid w:val="00F30CAD"/>
    <w:rsid w:val="00F31C90"/>
    <w:rsid w:val="00F32A5C"/>
    <w:rsid w:val="00F32CC6"/>
    <w:rsid w:val="00F346FA"/>
    <w:rsid w:val="00F350E7"/>
    <w:rsid w:val="00F42286"/>
    <w:rsid w:val="00F42403"/>
    <w:rsid w:val="00F42A45"/>
    <w:rsid w:val="00F43CE9"/>
    <w:rsid w:val="00F45458"/>
    <w:rsid w:val="00F50DC3"/>
    <w:rsid w:val="00F516E0"/>
    <w:rsid w:val="00F52769"/>
    <w:rsid w:val="00F5661D"/>
    <w:rsid w:val="00F610EE"/>
    <w:rsid w:val="00F6190F"/>
    <w:rsid w:val="00F634B9"/>
    <w:rsid w:val="00F65310"/>
    <w:rsid w:val="00F67945"/>
    <w:rsid w:val="00F704A0"/>
    <w:rsid w:val="00F71736"/>
    <w:rsid w:val="00F7406B"/>
    <w:rsid w:val="00F82744"/>
    <w:rsid w:val="00F868F6"/>
    <w:rsid w:val="00F908C5"/>
    <w:rsid w:val="00F94774"/>
    <w:rsid w:val="00F96A71"/>
    <w:rsid w:val="00FB1066"/>
    <w:rsid w:val="00FB1502"/>
    <w:rsid w:val="00FB6C86"/>
    <w:rsid w:val="00FB6D83"/>
    <w:rsid w:val="00FC195F"/>
    <w:rsid w:val="00FC53DB"/>
    <w:rsid w:val="00FC7DA1"/>
    <w:rsid w:val="00FD3BC8"/>
    <w:rsid w:val="00FD5AD9"/>
    <w:rsid w:val="00FD7BB8"/>
    <w:rsid w:val="00FD7DE0"/>
    <w:rsid w:val="00FD7FA9"/>
    <w:rsid w:val="00FE17FB"/>
    <w:rsid w:val="00FF1FFD"/>
    <w:rsid w:val="00FF282D"/>
    <w:rsid w:val="00FF4DE9"/>
    <w:rsid w:val="00FF712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C2110"/>
  <w15:docId w15:val="{540FAFC7-0EEC-41C1-A174-4D1B3EED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26F0"/>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16 Point,Superscript 6 Point,Ref,de nota al pie,Footnote Reference1,Ref1,de nota al pie1,註腳內容,de nota al pie + (Asian) MS Mincho,11 pt,Footnote text"/>
    <w:uiPriority w:val="99"/>
    <w:semiHidden/>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B969B3"/>
    <w:rPr>
      <w:color w:val="605E5C"/>
      <w:shd w:val="clear" w:color="auto" w:fill="E1DFDD"/>
    </w:rPr>
  </w:style>
  <w:style w:type="character" w:customStyle="1" w:styleId="UnresolvedMention2">
    <w:name w:val="Unresolved Mention2"/>
    <w:basedOn w:val="DefaultParagraphFont"/>
    <w:uiPriority w:val="99"/>
    <w:semiHidden/>
    <w:unhideWhenUsed/>
    <w:rsid w:val="00AF3704"/>
    <w:rPr>
      <w:color w:val="605E5C"/>
      <w:shd w:val="clear" w:color="auto" w:fill="E1DFDD"/>
    </w:rPr>
  </w:style>
  <w:style w:type="character" w:customStyle="1" w:styleId="a">
    <w:name w:val="なし"/>
    <w:rsid w:val="00D47F91"/>
  </w:style>
  <w:style w:type="table" w:customStyle="1" w:styleId="TableGrid1">
    <w:name w:val="Table Grid1"/>
    <w:basedOn w:val="TableNormal"/>
    <w:next w:val="TableGrid"/>
    <w:uiPriority w:val="39"/>
    <w:rsid w:val="00723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72312B"/>
    <w:pPr>
      <w:numPr>
        <w:numId w:val="8"/>
      </w:numPr>
      <w:autoSpaceDE w:val="0"/>
      <w:autoSpaceDN w:val="0"/>
      <w:adjustRightInd w:val="0"/>
      <w:spacing w:before="120" w:after="120"/>
      <w:contextualSpacing w:val="0"/>
    </w:pPr>
    <w:rPr>
      <w:szCs w:val="22"/>
      <w:lang w:eastAsia="ja-JP"/>
    </w:rPr>
  </w:style>
  <w:style w:type="character" w:customStyle="1" w:styleId="ListParagraphChar">
    <w:name w:val="List Paragraph Char"/>
    <w:basedOn w:val="DefaultParagraphFont"/>
    <w:link w:val="ListParagraph"/>
    <w:uiPriority w:val="34"/>
    <w:rsid w:val="0072312B"/>
    <w:rPr>
      <w:rFonts w:ascii="Times New Roman" w:eastAsia="Times New Roman" w:hAnsi="Times New Roman" w:cs="Times New Roman"/>
      <w:sz w:val="22"/>
      <w:lang w:val="en-GB"/>
    </w:rPr>
  </w:style>
  <w:style w:type="character" w:customStyle="1" w:styleId="Style1Char">
    <w:name w:val="Style1 Char"/>
    <w:basedOn w:val="ListParagraphChar"/>
    <w:link w:val="Style1"/>
    <w:rsid w:val="0072312B"/>
    <w:rPr>
      <w:rFonts w:ascii="Times New Roman" w:eastAsia="Times New Roman" w:hAnsi="Times New Roman" w:cs="Times New Roman"/>
      <w:sz w:val="22"/>
      <w:szCs w:val="22"/>
      <w:lang w:val="en-GB" w:eastAsia="ja-JP"/>
    </w:rPr>
  </w:style>
  <w:style w:type="paragraph" w:styleId="NoSpacing">
    <w:name w:val="No Spacing"/>
    <w:uiPriority w:val="1"/>
    <w:qFormat/>
    <w:rsid w:val="0072312B"/>
    <w:rPr>
      <w:sz w:val="22"/>
      <w:szCs w:val="22"/>
      <w:lang w:val="en-CA" w:eastAsia="ja-JP"/>
    </w:rPr>
  </w:style>
  <w:style w:type="paragraph" w:customStyle="1" w:styleId="a0">
    <w:name w:val="本文"/>
    <w:rsid w:val="00AE39E0"/>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0575A0"/>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0575A0"/>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0575A0"/>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715487"/>
    <w:rPr>
      <w:color w:val="605E5C"/>
      <w:shd w:val="clear" w:color="auto" w:fill="E1DFDD"/>
    </w:rPr>
  </w:style>
  <w:style w:type="paragraph" w:styleId="Revision">
    <w:name w:val="Revision"/>
    <w:hidden/>
    <w:uiPriority w:val="99"/>
    <w:semiHidden/>
    <w:rsid w:val="0051373F"/>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7F538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F5383"/>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6C6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6756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c/d56b/254f/f263e27be6e1bb97f564e21d/ias-ahteg-2019-01-inf-01-en.pdf"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invasive/forum2/" TargetMode="External"/><Relationship Id="rId25" Type="http://schemas.openxmlformats.org/officeDocument/2006/relationships/header" Target="header3.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ipbes.net/invasive-alien-species-assessment" TargetMode="External"/><Relationship Id="rId20" Type="http://schemas.openxmlformats.org/officeDocument/2006/relationships/hyperlink" Target="https://www.cbd.int/doc/c/f82f/90c8/4e82b4a23db2edfc632d56c5/ias-ahteg-2019-01-02-en.pdf"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cop-14/cop-14-dec-11-en.pdf" TargetMode="External"/><Relationship Id="rId23" Type="http://schemas.openxmlformats.org/officeDocument/2006/relationships/footer" Target="footer1.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www.cbd.int/doc/c/0a97/9c2d/bb0c4714f36632487a59ea0d/ias-ahteg-2019-01-01-en.pdf"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invasive/cbdtoolkit/" TargetMode="External"/><Relationship Id="rId3" Type="http://schemas.openxmlformats.org/officeDocument/2006/relationships/hyperlink" Target="https://www.cbd.int/doc/c/f82f/90c8/4e82b4a23db2edfc632d56c5/ias-ahteg-2019-01-02-en.pdf" TargetMode="External"/><Relationship Id="rId7" Type="http://schemas.openxmlformats.org/officeDocument/2006/relationships/hyperlink" Target="http://diise.islandconservation.org/" TargetMode="External"/><Relationship Id="rId2" Type="http://schemas.openxmlformats.org/officeDocument/2006/relationships/hyperlink" Target="https://www.cbd.int/convention/sbstta-modus.shtml" TargetMode="External"/><Relationship Id="rId1" Type="http://schemas.openxmlformats.org/officeDocument/2006/relationships/hyperlink" Target="https://ipbes.net/sites/default/files/downloads/IPBES-4-10_EN.pdf" TargetMode="External"/><Relationship Id="rId6" Type="http://schemas.openxmlformats.org/officeDocument/2006/relationships/hyperlink" Target="https://ipbes.net/policy-support/tools-instruments/environmental-impact-classification-alien-taxa-eicat" TargetMode="External"/><Relationship Id="rId5" Type="http://schemas.openxmlformats.org/officeDocument/2006/relationships/hyperlink" Target="http://www.wcoomd.org/-/media/wco/public/global/pdf/topics/facilitation/instruments-and-tools/tools/safe-package/aeo-compendium.pdf?db=web" TargetMode="External"/><Relationship Id="rId4" Type="http://schemas.openxmlformats.org/officeDocument/2006/relationships/hyperlink" Target="http://www.wcoomd.org/~/media/wco/public/global/pdf/topics/facilitation/activities-and-programmes/tf-negociations/wco-docs/info-sheets-on-tf-measures/single-window-concep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DBD35F7DF6CA446A8367D269D6AFC57D"/>
        <w:category>
          <w:name w:val="General"/>
          <w:gallery w:val="placeholder"/>
        </w:category>
        <w:types>
          <w:type w:val="bbPlcHdr"/>
        </w:types>
        <w:behaviors>
          <w:behavior w:val="content"/>
        </w:behaviors>
        <w:guid w:val="{51A18442-93D3-4778-9D70-B5D4DF4CE242}"/>
      </w:docPartPr>
      <w:docPartBody>
        <w:p w:rsidR="00A93298" w:rsidRDefault="002077A6" w:rsidP="002077A6">
          <w:pPr>
            <w:pStyle w:val="DBD35F7DF6CA446A8367D269D6AFC57D"/>
          </w:pPr>
          <w:r w:rsidRPr="007E02EB">
            <w:rPr>
              <w:rStyle w:val="PlaceholderText"/>
            </w:rPr>
            <w:t>[Subject]</w:t>
          </w:r>
        </w:p>
      </w:docPartBody>
    </w:docPart>
    <w:docPart>
      <w:docPartPr>
        <w:name w:val="0A66D75B31934003B71D6221F94D1846"/>
        <w:category>
          <w:name w:val="General"/>
          <w:gallery w:val="placeholder"/>
        </w:category>
        <w:types>
          <w:type w:val="bbPlcHdr"/>
        </w:types>
        <w:behaviors>
          <w:behavior w:val="content"/>
        </w:behaviors>
        <w:guid w:val="{311D9D3B-1A48-44E6-8D65-E78E25034C0F}"/>
      </w:docPartPr>
      <w:docPartBody>
        <w:p w:rsidR="00A93298" w:rsidRDefault="002077A6" w:rsidP="002077A6">
          <w:pPr>
            <w:pStyle w:val="0A66D75B31934003B71D6221F94D184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2BC"/>
    <w:rsid w:val="00030004"/>
    <w:rsid w:val="000E39D8"/>
    <w:rsid w:val="000E72A6"/>
    <w:rsid w:val="00112747"/>
    <w:rsid w:val="0014588A"/>
    <w:rsid w:val="001C282C"/>
    <w:rsid w:val="001F3DBF"/>
    <w:rsid w:val="001F4B19"/>
    <w:rsid w:val="002077A6"/>
    <w:rsid w:val="003377E0"/>
    <w:rsid w:val="00386A2E"/>
    <w:rsid w:val="003A2FD1"/>
    <w:rsid w:val="003C4247"/>
    <w:rsid w:val="003D190A"/>
    <w:rsid w:val="00460FDF"/>
    <w:rsid w:val="00500A2B"/>
    <w:rsid w:val="00510587"/>
    <w:rsid w:val="00512288"/>
    <w:rsid w:val="00521129"/>
    <w:rsid w:val="00531375"/>
    <w:rsid w:val="00562396"/>
    <w:rsid w:val="0058288D"/>
    <w:rsid w:val="005A16BE"/>
    <w:rsid w:val="005A1944"/>
    <w:rsid w:val="005A1C15"/>
    <w:rsid w:val="005A5D33"/>
    <w:rsid w:val="005E6595"/>
    <w:rsid w:val="006149F3"/>
    <w:rsid w:val="0065309B"/>
    <w:rsid w:val="0066533E"/>
    <w:rsid w:val="006801B3"/>
    <w:rsid w:val="00682F64"/>
    <w:rsid w:val="00692090"/>
    <w:rsid w:val="007018E1"/>
    <w:rsid w:val="00732C55"/>
    <w:rsid w:val="007B3356"/>
    <w:rsid w:val="007E0C4F"/>
    <w:rsid w:val="00810A55"/>
    <w:rsid w:val="008226E0"/>
    <w:rsid w:val="008A471E"/>
    <w:rsid w:val="008C6619"/>
    <w:rsid w:val="008D32B5"/>
    <w:rsid w:val="008D420E"/>
    <w:rsid w:val="008D7EB5"/>
    <w:rsid w:val="0098642F"/>
    <w:rsid w:val="009963F5"/>
    <w:rsid w:val="00A93298"/>
    <w:rsid w:val="00AA095B"/>
    <w:rsid w:val="00B91E88"/>
    <w:rsid w:val="00BD21F6"/>
    <w:rsid w:val="00C63D88"/>
    <w:rsid w:val="00CA2B4B"/>
    <w:rsid w:val="00D47FEF"/>
    <w:rsid w:val="00D5116C"/>
    <w:rsid w:val="00DD6A41"/>
    <w:rsid w:val="00DE64F7"/>
    <w:rsid w:val="00E60FF4"/>
    <w:rsid w:val="00E810A6"/>
    <w:rsid w:val="00EE6191"/>
    <w:rsid w:val="00F226B7"/>
    <w:rsid w:val="00F42925"/>
    <w:rsid w:val="00F71C0A"/>
    <w:rsid w:val="00F8150E"/>
    <w:rsid w:val="00FA575C"/>
    <w:rsid w:val="00FB2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077A6"/>
    <w:rPr>
      <w:color w:val="808080"/>
    </w:rPr>
  </w:style>
  <w:style w:type="paragraph" w:customStyle="1" w:styleId="13F178DDD227467F81D03B35EFD01FBD">
    <w:name w:val="13F178DDD227467F81D03B35EFD01FBD"/>
    <w:rsid w:val="005A5D33"/>
    <w:pPr>
      <w:spacing w:after="160" w:line="259" w:lineRule="auto"/>
    </w:pPr>
    <w:rPr>
      <w:lang w:val="en-CA" w:eastAsia="en-CA"/>
    </w:rPr>
  </w:style>
  <w:style w:type="paragraph" w:customStyle="1" w:styleId="02F7EE8D38C047ACB6706F34CC01C341">
    <w:name w:val="02F7EE8D38C047ACB6706F34CC01C341"/>
    <w:rsid w:val="0065309B"/>
  </w:style>
  <w:style w:type="paragraph" w:customStyle="1" w:styleId="DBD35F7DF6CA446A8367D269D6AFC57D">
    <w:name w:val="DBD35F7DF6CA446A8367D269D6AFC57D"/>
    <w:rsid w:val="002077A6"/>
    <w:pPr>
      <w:spacing w:after="160" w:line="259" w:lineRule="auto"/>
    </w:pPr>
    <w:rPr>
      <w:lang w:val="en-CA" w:eastAsia="en-CA"/>
    </w:rPr>
  </w:style>
  <w:style w:type="paragraph" w:customStyle="1" w:styleId="0A66D75B31934003B71D6221F94D1846">
    <w:name w:val="0A66D75B31934003B71D6221F94D1846"/>
    <w:rsid w:val="002077A6"/>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ECE980-FB2F-473F-B886-B0B4A1603EDF}">
  <ds:schemaRefs>
    <ds:schemaRef ds:uri="http://schemas.microsoft.com/sharepoint/v3/contenttype/forms"/>
  </ds:schemaRefs>
</ds:datastoreItem>
</file>

<file path=customXml/itemProps3.xml><?xml version="1.0" encoding="utf-8"?>
<ds:datastoreItem xmlns:ds="http://schemas.openxmlformats.org/officeDocument/2006/customXml" ds:itemID="{DE793313-81DF-4F27-9A23-6128D6FD6D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B5D1FC-3BD6-40C1-9062-193E00577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45375C-082E-4A0B-9E42-EECF41F6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2857</TotalTime>
  <Pages>19</Pages>
  <Words>8162</Words>
  <Characters>46527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Report of the Ad Hoc Technical Expert Group on Invasive Alien Species</vt:lpstr>
    </vt:vector>
  </TitlesOfParts>
  <Manager/>
  <Company>United Nations</Company>
  <LinksUpToDate>false</LinksUpToDate>
  <CharactersWithSpaces>54580</CharactersWithSpaces>
  <SharedDoc>false</SharedDoc>
  <HyperlinkBase>https://www.cbd.int/invasive/</HyperlinkBase>
  <HLinks>
    <vt:vector size="78" baseType="variant">
      <vt:variant>
        <vt:i4>4653064</vt:i4>
      </vt:variant>
      <vt:variant>
        <vt:i4>15</vt:i4>
      </vt:variant>
      <vt:variant>
        <vt:i4>0</vt:i4>
      </vt:variant>
      <vt:variant>
        <vt:i4>5</vt:i4>
      </vt:variant>
      <vt:variant>
        <vt:lpwstr>https://www.cbd.int/doc/c/f82f/90c8/4e82b4a23db2edfc632d56c5/ias-ahteg-2019-01-02-en.pdf</vt:lpwstr>
      </vt:variant>
      <vt:variant>
        <vt:lpwstr/>
      </vt:variant>
      <vt:variant>
        <vt:i4>1703937</vt:i4>
      </vt:variant>
      <vt:variant>
        <vt:i4>12</vt:i4>
      </vt:variant>
      <vt:variant>
        <vt:i4>0</vt:i4>
      </vt:variant>
      <vt:variant>
        <vt:i4>5</vt:i4>
      </vt:variant>
      <vt:variant>
        <vt:lpwstr>https://www.cbd.int/doc/c/0a97/9c2d/bb0c4714f36632487a59ea0d/ias-ahteg-2019-01-01-en.pdf</vt:lpwstr>
      </vt:variant>
      <vt:variant>
        <vt:lpwstr/>
      </vt:variant>
      <vt:variant>
        <vt:i4>1900615</vt:i4>
      </vt:variant>
      <vt:variant>
        <vt:i4>9</vt:i4>
      </vt:variant>
      <vt:variant>
        <vt:i4>0</vt:i4>
      </vt:variant>
      <vt:variant>
        <vt:i4>5</vt:i4>
      </vt:variant>
      <vt:variant>
        <vt:lpwstr>https://www.cbd.int/doc/c/d56b/254f/f263e27be6e1bb97f564e21d/ias-ahteg-2019-01-inf-01-en.pdf</vt:lpwstr>
      </vt:variant>
      <vt:variant>
        <vt:lpwstr/>
      </vt:variant>
      <vt:variant>
        <vt:i4>1048647</vt:i4>
      </vt:variant>
      <vt:variant>
        <vt:i4>6</vt:i4>
      </vt:variant>
      <vt:variant>
        <vt:i4>0</vt:i4>
      </vt:variant>
      <vt:variant>
        <vt:i4>5</vt:i4>
      </vt:variant>
      <vt:variant>
        <vt:lpwstr>https://www.cbd.int/invasive/forum2/</vt:lpwstr>
      </vt:variant>
      <vt:variant>
        <vt:lpwstr/>
      </vt:variant>
      <vt:variant>
        <vt:i4>7012458</vt:i4>
      </vt:variant>
      <vt:variant>
        <vt:i4>3</vt:i4>
      </vt:variant>
      <vt:variant>
        <vt:i4>0</vt:i4>
      </vt:variant>
      <vt:variant>
        <vt:i4>5</vt:i4>
      </vt:variant>
      <vt:variant>
        <vt:lpwstr>https://ipbes.net/invasive-alien-species-assessment</vt:lpwstr>
      </vt:variant>
      <vt:variant>
        <vt:lpwstr/>
      </vt:variant>
      <vt:variant>
        <vt:i4>917579</vt:i4>
      </vt:variant>
      <vt:variant>
        <vt:i4>0</vt:i4>
      </vt:variant>
      <vt:variant>
        <vt:i4>0</vt:i4>
      </vt:variant>
      <vt:variant>
        <vt:i4>5</vt:i4>
      </vt:variant>
      <vt:variant>
        <vt:lpwstr>https://www.cbd.int/doc/decisions/cop-14/cop-14-dec-11-en.pdf</vt:lpwstr>
      </vt:variant>
      <vt:variant>
        <vt:lpwstr/>
      </vt:variant>
      <vt:variant>
        <vt:i4>262153</vt:i4>
      </vt:variant>
      <vt:variant>
        <vt:i4>21</vt:i4>
      </vt:variant>
      <vt:variant>
        <vt:i4>0</vt:i4>
      </vt:variant>
      <vt:variant>
        <vt:i4>5</vt:i4>
      </vt:variant>
      <vt:variant>
        <vt:lpwstr>https://www.cbd.int/invasive/cbdtoolkit/</vt:lpwstr>
      </vt:variant>
      <vt:variant>
        <vt:lpwstr/>
      </vt:variant>
      <vt:variant>
        <vt:i4>6160459</vt:i4>
      </vt:variant>
      <vt:variant>
        <vt:i4>18</vt:i4>
      </vt:variant>
      <vt:variant>
        <vt:i4>0</vt:i4>
      </vt:variant>
      <vt:variant>
        <vt:i4>5</vt:i4>
      </vt:variant>
      <vt:variant>
        <vt:lpwstr>http://diise.islandconservation.org/</vt:lpwstr>
      </vt:variant>
      <vt:variant>
        <vt:lpwstr/>
      </vt:variant>
      <vt:variant>
        <vt:i4>6553704</vt:i4>
      </vt:variant>
      <vt:variant>
        <vt:i4>15</vt:i4>
      </vt:variant>
      <vt:variant>
        <vt:i4>0</vt:i4>
      </vt:variant>
      <vt:variant>
        <vt:i4>5</vt:i4>
      </vt:variant>
      <vt:variant>
        <vt:lpwstr>https://ipbes.net/policy-support/tools-instruments/environmental-impact-classification-alien-taxa-eicat</vt:lpwstr>
      </vt:variant>
      <vt:variant>
        <vt:lpwstr/>
      </vt:variant>
      <vt:variant>
        <vt:i4>3342450</vt:i4>
      </vt:variant>
      <vt:variant>
        <vt:i4>12</vt:i4>
      </vt:variant>
      <vt:variant>
        <vt:i4>0</vt:i4>
      </vt:variant>
      <vt:variant>
        <vt:i4>5</vt:i4>
      </vt:variant>
      <vt:variant>
        <vt:lpwstr>http://www.wcoomd.org/-/media/wco/public/global/pdf/topics/facilitation/instruments-and-tools/tools/safe-package/aeo-compendium.pdf?db=web</vt:lpwstr>
      </vt:variant>
      <vt:variant>
        <vt:lpwstr/>
      </vt:variant>
      <vt:variant>
        <vt:i4>4653064</vt:i4>
      </vt:variant>
      <vt:variant>
        <vt:i4>6</vt:i4>
      </vt:variant>
      <vt:variant>
        <vt:i4>0</vt:i4>
      </vt:variant>
      <vt:variant>
        <vt:i4>5</vt:i4>
      </vt:variant>
      <vt:variant>
        <vt:lpwstr>https://www.cbd.int/doc/c/f82f/90c8/4e82b4a23db2edfc632d56c5/ias-ahteg-2019-01-02-en.pdf</vt:lpwstr>
      </vt:variant>
      <vt:variant>
        <vt:lpwstr/>
      </vt:variant>
      <vt:variant>
        <vt:i4>6094860</vt:i4>
      </vt:variant>
      <vt:variant>
        <vt:i4>3</vt:i4>
      </vt:variant>
      <vt:variant>
        <vt:i4>0</vt:i4>
      </vt:variant>
      <vt:variant>
        <vt:i4>5</vt:i4>
      </vt:variant>
      <vt:variant>
        <vt:lpwstr>https://www.cbd.int/convention/sbstta-modus.shtml</vt:lpwstr>
      </vt:variant>
      <vt:variant>
        <vt:lpwstr/>
      </vt:variant>
      <vt:variant>
        <vt:i4>524413</vt:i4>
      </vt:variant>
      <vt:variant>
        <vt:i4>0</vt:i4>
      </vt:variant>
      <vt:variant>
        <vt:i4>0</vt:i4>
      </vt:variant>
      <vt:variant>
        <vt:i4>5</vt:i4>
      </vt:variant>
      <vt:variant>
        <vt:lpwstr>https://ipbes.net/sites/default/files/downloads/IPBES-4-10_EN.pdf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 Hoc Technical Expert Group on Invasive Alien Species</dc:title>
  <dc:subject>CBD/IAS/AHTEG/2019/1/3</dc:subject>
  <dc:creator>IAS-AHTEG</dc:creator>
  <cp:keywords>Ad Hoc Technical Expert Group on Invasive Alien Species, Montreal, Canada, 2-4 December 2019. Convention on Biological Diversity</cp:keywords>
  <dc:description/>
  <cp:lastModifiedBy>Orestes Plasencia</cp:lastModifiedBy>
  <cp:revision>407</cp:revision>
  <cp:lastPrinted>2019-08-05T18:17:00Z</cp:lastPrinted>
  <dcterms:created xsi:type="dcterms:W3CDTF">2020-01-23T15:22:00Z</dcterms:created>
  <dcterms:modified xsi:type="dcterms:W3CDTF">2020-02-20T23:42:00Z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