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D607D2" w:rsidRPr="005374D9" w14:paraId="57776340" w14:textId="77777777" w:rsidTr="00890C92">
        <w:trPr>
          <w:trHeight w:val="850"/>
        </w:trPr>
        <w:tc>
          <w:tcPr>
            <w:tcW w:w="975" w:type="dxa"/>
            <w:vAlign w:val="bottom"/>
          </w:tcPr>
          <w:p w14:paraId="4809540E" w14:textId="77777777" w:rsidR="00D607D2" w:rsidRPr="003F1A75" w:rsidRDefault="00D607D2" w:rsidP="00890C92">
            <w:pPr>
              <w:pStyle w:val="AASmallLogo"/>
              <w:tabs>
                <w:tab w:val="clear" w:pos="567"/>
                <w:tab w:val="clear" w:pos="1134"/>
                <w:tab w:val="clear" w:pos="1701"/>
                <w:tab w:val="clear" w:pos="2268"/>
              </w:tabs>
            </w:pPr>
            <w:r w:rsidRPr="003F1A75">
              <w:rPr>
                <w:noProof/>
              </w:rPr>
              <w:drawing>
                <wp:inline distT="0" distB="0" distL="0" distR="0" wp14:anchorId="6D955C15" wp14:editId="15FA857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28EA73DB" w14:textId="77777777" w:rsidR="00D607D2" w:rsidRPr="003F1A75" w:rsidRDefault="00D607D2" w:rsidP="00890C92">
            <w:pPr>
              <w:pStyle w:val="AASmallLogo"/>
              <w:tabs>
                <w:tab w:val="clear" w:pos="567"/>
                <w:tab w:val="clear" w:pos="1134"/>
                <w:tab w:val="clear" w:pos="1701"/>
                <w:tab w:val="clear" w:pos="2268"/>
              </w:tabs>
            </w:pPr>
          </w:p>
        </w:tc>
        <w:tc>
          <w:tcPr>
            <w:tcW w:w="1434" w:type="dxa"/>
            <w:noWrap/>
            <w:vAlign w:val="bottom"/>
          </w:tcPr>
          <w:p w14:paraId="456B5912" w14:textId="77777777" w:rsidR="00D607D2" w:rsidRPr="007B2C56" w:rsidRDefault="00D607D2" w:rsidP="00890C92">
            <w:pPr>
              <w:tabs>
                <w:tab w:val="clear" w:pos="567"/>
                <w:tab w:val="clear" w:pos="1134"/>
                <w:tab w:val="clear" w:pos="1701"/>
                <w:tab w:val="clear" w:pos="2268"/>
              </w:tabs>
              <w:spacing w:before="60"/>
              <w:rPr>
                <w:rFonts w:eastAsia="SimHei"/>
                <w:sz w:val="20"/>
                <w:szCs w:val="20"/>
                <w:lang w:eastAsia="zh-CN"/>
              </w:rPr>
            </w:pPr>
            <w:r w:rsidRPr="007B2C56">
              <w:rPr>
                <w:rFonts w:eastAsia="SimHei"/>
                <w:noProof/>
                <w:sz w:val="20"/>
                <w:szCs w:val="20"/>
                <w:lang w:eastAsia="zh-CN"/>
              </w:rPr>
              <w:drawing>
                <wp:anchor distT="0" distB="0" distL="114300" distR="114300" simplePos="0" relativeHeight="251659264" behindDoc="0" locked="0" layoutInCell="1" allowOverlap="1" wp14:anchorId="46DF1F8A" wp14:editId="78C9CDE4">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7B2C56">
              <w:rPr>
                <w:rFonts w:eastAsia="SimHei" w:hint="eastAsia"/>
                <w:sz w:val="20"/>
                <w:szCs w:val="20"/>
                <w:lang w:eastAsia="zh-CN"/>
              </w:rPr>
              <w:t>联合国</w:t>
            </w:r>
          </w:p>
          <w:p w14:paraId="4244F070" w14:textId="77777777" w:rsidR="00D607D2" w:rsidRPr="003F1A75" w:rsidRDefault="00D607D2" w:rsidP="00890C92">
            <w:pPr>
              <w:pStyle w:val="AASmallLogo"/>
              <w:tabs>
                <w:tab w:val="clear" w:pos="567"/>
                <w:tab w:val="clear" w:pos="1134"/>
                <w:tab w:val="clear" w:pos="1701"/>
                <w:tab w:val="clear" w:pos="2268"/>
              </w:tabs>
            </w:pPr>
            <w:r w:rsidRPr="007B2C56">
              <w:rPr>
                <w:rFonts w:eastAsia="SimHei" w:hint="eastAsia"/>
                <w:sz w:val="20"/>
                <w:szCs w:val="20"/>
                <w:lang w:eastAsia="zh-CN"/>
              </w:rPr>
              <w:t>环境规划署</w:t>
            </w:r>
          </w:p>
          <w:p w14:paraId="69C8DDEA" w14:textId="77777777" w:rsidR="00D607D2" w:rsidRPr="003F1A75" w:rsidRDefault="00D607D2" w:rsidP="00890C92">
            <w:pPr>
              <w:pStyle w:val="AASmallLogo"/>
              <w:tabs>
                <w:tab w:val="clear" w:pos="567"/>
                <w:tab w:val="clear" w:pos="1134"/>
                <w:tab w:val="clear" w:pos="1701"/>
                <w:tab w:val="clear" w:pos="2268"/>
              </w:tabs>
            </w:pPr>
          </w:p>
        </w:tc>
        <w:tc>
          <w:tcPr>
            <w:tcW w:w="8073" w:type="dxa"/>
            <w:vAlign w:val="bottom"/>
          </w:tcPr>
          <w:p w14:paraId="59F6430E" w14:textId="0E85A2C2" w:rsidR="00D607D2" w:rsidRPr="008733D6" w:rsidRDefault="00D607D2" w:rsidP="00890C92">
            <w:pPr>
              <w:pStyle w:val="ABSymbol"/>
              <w:tabs>
                <w:tab w:val="clear" w:pos="567"/>
                <w:tab w:val="clear" w:pos="1134"/>
                <w:tab w:val="clear" w:pos="1701"/>
                <w:tab w:val="clear" w:pos="1871"/>
                <w:tab w:val="clear" w:pos="2268"/>
                <w:tab w:val="clear" w:pos="2495"/>
                <w:tab w:val="clear" w:pos="2920"/>
                <w:tab w:val="clear" w:pos="3119"/>
                <w:tab w:val="clear" w:pos="3742"/>
                <w:tab w:val="clear" w:pos="4366"/>
                <w:tab w:val="clear" w:pos="4990"/>
              </w:tabs>
              <w:spacing w:after="0"/>
              <w:rPr>
                <w:lang w:val="it-IT" w:eastAsia="zh-CN"/>
              </w:rPr>
            </w:pPr>
            <w:r w:rsidRPr="008733D6">
              <w:rPr>
                <w:sz w:val="40"/>
                <w:lang w:val="it-IT"/>
              </w:rPr>
              <w:t>CBD</w:t>
            </w:r>
            <w:r w:rsidRPr="008733D6">
              <w:rPr>
                <w:lang w:val="it-IT"/>
              </w:rPr>
              <w:t>/SBSTTA/28/2</w:t>
            </w:r>
            <w:r w:rsidRPr="008733D6">
              <w:rPr>
                <w:rFonts w:hint="eastAsia"/>
                <w:lang w:val="it-IT" w:eastAsia="zh-CN"/>
              </w:rPr>
              <w:t>/</w:t>
            </w:r>
            <w:r w:rsidR="00E059A1">
              <w:rPr>
                <w:rFonts w:hint="eastAsia"/>
                <w:lang w:val="it-IT" w:eastAsia="zh-CN"/>
              </w:rPr>
              <w:t>Add.3</w:t>
            </w:r>
            <w:r w:rsidRPr="008733D6">
              <w:rPr>
                <w:lang w:val="it-IT"/>
              </w:rPr>
              <w:t>-</w:t>
            </w:r>
            <w:r w:rsidRPr="008733D6">
              <w:rPr>
                <w:sz w:val="40"/>
                <w:lang w:val="it-IT"/>
              </w:rPr>
              <w:t>CBD</w:t>
            </w:r>
            <w:r w:rsidRPr="008733D6">
              <w:rPr>
                <w:lang w:val="it-IT"/>
              </w:rPr>
              <w:t>/SBI/7/2</w:t>
            </w:r>
            <w:r>
              <w:rPr>
                <w:rFonts w:hint="eastAsia"/>
                <w:lang w:val="it-IT" w:eastAsia="zh-CN"/>
              </w:rPr>
              <w:t>/</w:t>
            </w:r>
            <w:r w:rsidR="00E059A1">
              <w:rPr>
                <w:rFonts w:hint="eastAsia"/>
                <w:lang w:val="it-IT" w:eastAsia="zh-CN"/>
              </w:rPr>
              <w:t>Add.</w:t>
            </w:r>
            <w:r w:rsidR="00503246">
              <w:rPr>
                <w:rFonts w:hint="eastAsia"/>
                <w:lang w:val="it-IT" w:eastAsia="zh-CN"/>
              </w:rPr>
              <w:t>1</w:t>
            </w:r>
          </w:p>
        </w:tc>
      </w:tr>
    </w:tbl>
    <w:p w14:paraId="1A276F0F" w14:textId="77777777" w:rsidR="00D607D2" w:rsidRPr="008733D6" w:rsidRDefault="00D607D2" w:rsidP="00D607D2">
      <w:pPr>
        <w:pStyle w:val="AISpacer"/>
        <w:rPr>
          <w:lang w:val="it-IT"/>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D607D2" w:rsidRPr="007B2C56" w14:paraId="34C130C0" w14:textId="77777777" w:rsidTr="00890C92">
        <w:trPr>
          <w:trHeight w:val="2016"/>
        </w:trPr>
        <w:tc>
          <w:tcPr>
            <w:tcW w:w="7370" w:type="dxa"/>
          </w:tcPr>
          <w:p w14:paraId="75DC5FFF" w14:textId="77777777" w:rsidR="00D607D2" w:rsidRPr="008733D6" w:rsidRDefault="00D607D2" w:rsidP="00890C92">
            <w:pPr>
              <w:pStyle w:val="ACLargeLogo"/>
              <w:tabs>
                <w:tab w:val="clear" w:pos="567"/>
                <w:tab w:val="clear" w:pos="1134"/>
                <w:tab w:val="clear" w:pos="1701"/>
                <w:tab w:val="clear" w:pos="2268"/>
              </w:tabs>
              <w:rPr>
                <w:lang w:val="it-IT"/>
              </w:rPr>
            </w:pPr>
            <w:r w:rsidRPr="008733D6">
              <w:rPr>
                <w:lang w:val="it-IT"/>
              </w:rPr>
              <w:t xml:space="preserve"> </w:t>
            </w:r>
          </w:p>
          <w:p w14:paraId="225BB9C4" w14:textId="77777777" w:rsidR="00D607D2" w:rsidRPr="003F1A75" w:rsidRDefault="00D607D2" w:rsidP="00890C92">
            <w:pPr>
              <w:pStyle w:val="ACLargeLogo"/>
              <w:tabs>
                <w:tab w:val="clear" w:pos="567"/>
                <w:tab w:val="clear" w:pos="1134"/>
                <w:tab w:val="clear" w:pos="1701"/>
                <w:tab w:val="clear" w:pos="2268"/>
              </w:tabs>
            </w:pPr>
            <w:r w:rsidRPr="007B2C56">
              <w:rPr>
                <w:b/>
                <w:noProof/>
                <w:sz w:val="24"/>
                <w:szCs w:val="24"/>
                <w:lang w:val="en-US" w:eastAsia="zh-CN"/>
              </w:rPr>
              <w:drawing>
                <wp:inline distT="0" distB="0" distL="0" distR="0" wp14:anchorId="70EC9F15" wp14:editId="409FE130">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tc>
        <w:tc>
          <w:tcPr>
            <w:tcW w:w="3112" w:type="dxa"/>
          </w:tcPr>
          <w:p w14:paraId="33F25F0F" w14:textId="77777777" w:rsidR="00D607D2" w:rsidRPr="007B2C56" w:rsidRDefault="00D607D2" w:rsidP="00890C92">
            <w:pPr>
              <w:pStyle w:val="AEDistrNormal"/>
              <w:tabs>
                <w:tab w:val="clear" w:pos="567"/>
                <w:tab w:val="clear" w:pos="1134"/>
                <w:tab w:val="clear" w:pos="1701"/>
                <w:tab w:val="clear" w:pos="2268"/>
              </w:tabs>
              <w:rPr>
                <w:sz w:val="24"/>
              </w:rPr>
            </w:pPr>
            <w:r w:rsidRPr="007B2C56">
              <w:rPr>
                <w:sz w:val="24"/>
              </w:rPr>
              <w:t xml:space="preserve">Distr.: General </w:t>
            </w:r>
          </w:p>
          <w:p w14:paraId="74358788" w14:textId="79733889" w:rsidR="00D607D2" w:rsidRPr="007B2C56" w:rsidRDefault="00D607D2" w:rsidP="00890C92">
            <w:pPr>
              <w:pStyle w:val="AEDistrNormal"/>
              <w:tabs>
                <w:tab w:val="clear" w:pos="567"/>
                <w:tab w:val="clear" w:pos="1134"/>
                <w:tab w:val="clear" w:pos="1701"/>
                <w:tab w:val="clear" w:pos="2268"/>
              </w:tabs>
              <w:rPr>
                <w:sz w:val="24"/>
              </w:rPr>
            </w:pPr>
            <w:r w:rsidRPr="007B2C56">
              <w:rPr>
                <w:sz w:val="24"/>
              </w:rPr>
              <w:t>2</w:t>
            </w:r>
            <w:r>
              <w:rPr>
                <w:rFonts w:hint="eastAsia"/>
                <w:sz w:val="24"/>
                <w:lang w:eastAsia="zh-CN"/>
              </w:rPr>
              <w:t>2</w:t>
            </w:r>
            <w:r w:rsidRPr="007B2C56">
              <w:rPr>
                <w:sz w:val="24"/>
              </w:rPr>
              <w:t xml:space="preserve"> Ju</w:t>
            </w:r>
            <w:r w:rsidR="00F35D90">
              <w:rPr>
                <w:rFonts w:hint="eastAsia"/>
                <w:sz w:val="24"/>
                <w:lang w:eastAsia="zh-CN"/>
              </w:rPr>
              <w:t>l</w:t>
            </w:r>
            <w:r>
              <w:rPr>
                <w:rFonts w:hint="eastAsia"/>
                <w:sz w:val="24"/>
                <w:lang w:eastAsia="zh-CN"/>
              </w:rPr>
              <w:t>y</w:t>
            </w:r>
            <w:r w:rsidRPr="007B2C56">
              <w:rPr>
                <w:sz w:val="24"/>
              </w:rPr>
              <w:t xml:space="preserve"> 2026</w:t>
            </w:r>
          </w:p>
          <w:p w14:paraId="449D5861" w14:textId="77777777" w:rsidR="00D607D2" w:rsidRPr="007B2C56" w:rsidRDefault="00D607D2" w:rsidP="00890C92">
            <w:pPr>
              <w:pStyle w:val="AEDistrNormal6pt"/>
              <w:tabs>
                <w:tab w:val="clear" w:pos="567"/>
                <w:tab w:val="clear" w:pos="1134"/>
                <w:tab w:val="clear" w:pos="1701"/>
                <w:tab w:val="clear" w:pos="2268"/>
              </w:tabs>
              <w:spacing w:before="0"/>
              <w:rPr>
                <w:sz w:val="24"/>
              </w:rPr>
            </w:pPr>
            <w:r w:rsidRPr="007B2C56">
              <w:rPr>
                <w:sz w:val="24"/>
              </w:rPr>
              <w:t>Chinese</w:t>
            </w:r>
          </w:p>
          <w:p w14:paraId="63545156" w14:textId="77777777" w:rsidR="00D607D2" w:rsidRPr="007B2C56" w:rsidRDefault="00D607D2" w:rsidP="00890C92">
            <w:pPr>
              <w:pStyle w:val="AEDistrNormal6pt"/>
              <w:tabs>
                <w:tab w:val="clear" w:pos="567"/>
                <w:tab w:val="clear" w:pos="1134"/>
                <w:tab w:val="clear" w:pos="1701"/>
                <w:tab w:val="clear" w:pos="2268"/>
              </w:tabs>
              <w:spacing w:before="0"/>
              <w:rPr>
                <w:sz w:val="24"/>
              </w:rPr>
            </w:pPr>
            <w:r w:rsidRPr="007B2C56">
              <w:rPr>
                <w:sz w:val="24"/>
              </w:rPr>
              <w:t xml:space="preserve">Original: English </w:t>
            </w:r>
          </w:p>
        </w:tc>
      </w:tr>
    </w:tbl>
    <w:p w14:paraId="72780DCA" w14:textId="77777777" w:rsidR="00D607D2" w:rsidRPr="003F1A75" w:rsidRDefault="00D607D2" w:rsidP="00D607D2">
      <w:pPr>
        <w:pStyle w:val="AISpacer"/>
      </w:pPr>
    </w:p>
    <w:tbl>
      <w:tblPr>
        <w:tblW w:w="10482" w:type="dxa"/>
        <w:tblInd w:w="-283" w:type="dxa"/>
        <w:tblLayout w:type="fixed"/>
        <w:tblCellMar>
          <w:left w:w="283" w:type="dxa"/>
        </w:tblCellMar>
        <w:tblLook w:val="0000" w:firstRow="0" w:lastRow="0" w:firstColumn="0" w:lastColumn="0" w:noHBand="0" w:noVBand="0"/>
      </w:tblPr>
      <w:tblGrid>
        <w:gridCol w:w="5670"/>
        <w:gridCol w:w="4812"/>
      </w:tblGrid>
      <w:tr w:rsidR="00D607D2" w:rsidRPr="007B2C56" w14:paraId="0A475505" w14:textId="77777777" w:rsidTr="00890C92">
        <w:trPr>
          <w:trHeight w:val="57"/>
        </w:trPr>
        <w:tc>
          <w:tcPr>
            <w:tcW w:w="5670" w:type="dxa"/>
          </w:tcPr>
          <w:p w14:paraId="02B5E8A3" w14:textId="77777777" w:rsidR="00D607D2" w:rsidRPr="007B2C56" w:rsidRDefault="00D607D2" w:rsidP="00890C92">
            <w:pPr>
              <w:pStyle w:val="AFCorN12Bold"/>
              <w:tabs>
                <w:tab w:val="clear" w:pos="567"/>
                <w:tab w:val="clear" w:pos="1134"/>
                <w:tab w:val="clear" w:pos="1701"/>
                <w:tab w:val="clear" w:pos="2268"/>
              </w:tabs>
              <w:rPr>
                <w:bCs/>
                <w:lang w:val="en-US" w:eastAsia="zh-CN"/>
              </w:rPr>
            </w:pPr>
            <w:r w:rsidRPr="007B2C56">
              <w:rPr>
                <w:rFonts w:hint="eastAsia"/>
                <w:bCs/>
                <w:lang w:val="en-CA" w:eastAsia="zh-CN"/>
              </w:rPr>
              <w:t>科学、技术和工艺咨询附属机构</w:t>
            </w:r>
          </w:p>
          <w:p w14:paraId="17AA5836" w14:textId="77777777" w:rsidR="00D607D2" w:rsidRPr="007B2C56" w:rsidRDefault="00D607D2" w:rsidP="00890C92">
            <w:pPr>
              <w:pStyle w:val="AFCorN12Bold"/>
              <w:tabs>
                <w:tab w:val="clear" w:pos="567"/>
                <w:tab w:val="clear" w:pos="1134"/>
                <w:tab w:val="clear" w:pos="1701"/>
                <w:tab w:val="clear" w:pos="2268"/>
              </w:tabs>
              <w:rPr>
                <w:bCs/>
                <w:lang w:eastAsia="zh-CN"/>
              </w:rPr>
            </w:pPr>
            <w:r w:rsidRPr="007B2C56">
              <w:rPr>
                <w:bCs/>
                <w:lang w:eastAsia="zh-CN"/>
              </w:rPr>
              <w:t>第</w:t>
            </w:r>
            <w:r w:rsidRPr="007B2C56">
              <w:rPr>
                <w:rFonts w:hint="eastAsia"/>
                <w:bCs/>
                <w:lang w:eastAsia="zh-CN"/>
              </w:rPr>
              <w:t>二十八</w:t>
            </w:r>
            <w:r w:rsidRPr="007B2C56">
              <w:rPr>
                <w:bCs/>
                <w:lang w:eastAsia="zh-CN"/>
              </w:rPr>
              <w:t>次会议</w:t>
            </w:r>
          </w:p>
          <w:p w14:paraId="7D06BC6C" w14:textId="77777777" w:rsidR="00D607D2" w:rsidRPr="007B2C56" w:rsidRDefault="00D607D2" w:rsidP="00890C92">
            <w:pPr>
              <w:pStyle w:val="AFCorNNormal"/>
              <w:tabs>
                <w:tab w:val="clear" w:pos="567"/>
                <w:tab w:val="clear" w:pos="1134"/>
                <w:tab w:val="clear" w:pos="1701"/>
                <w:tab w:val="clear" w:pos="2268"/>
              </w:tabs>
              <w:rPr>
                <w:bCs/>
                <w:sz w:val="24"/>
                <w:lang w:eastAsia="zh-CN"/>
              </w:rPr>
            </w:pPr>
            <w:r w:rsidRPr="007B2C56">
              <w:rPr>
                <w:bCs/>
                <w:sz w:val="24"/>
                <w:lang w:val="en-CA" w:eastAsia="zh-CN"/>
              </w:rPr>
              <w:t>202</w:t>
            </w:r>
            <w:r w:rsidRPr="007B2C56">
              <w:rPr>
                <w:rFonts w:hint="eastAsia"/>
                <w:bCs/>
                <w:sz w:val="24"/>
                <w:lang w:val="en-CA" w:eastAsia="zh-CN"/>
              </w:rPr>
              <w:t>6</w:t>
            </w:r>
            <w:r w:rsidRPr="007B2C56">
              <w:rPr>
                <w:rFonts w:hint="eastAsia"/>
                <w:bCs/>
                <w:sz w:val="24"/>
                <w:lang w:val="en-CA" w:eastAsia="zh-CN"/>
              </w:rPr>
              <w:t>年</w:t>
            </w:r>
            <w:r w:rsidRPr="007B2C56">
              <w:rPr>
                <w:bCs/>
                <w:sz w:val="24"/>
                <w:lang w:val="en-US" w:eastAsia="zh-CN"/>
              </w:rPr>
              <w:t>7</w:t>
            </w:r>
            <w:r w:rsidRPr="007B2C56">
              <w:rPr>
                <w:rFonts w:hint="eastAsia"/>
                <w:bCs/>
                <w:sz w:val="24"/>
                <w:lang w:val="en-CA" w:eastAsia="zh-CN"/>
              </w:rPr>
              <w:t>月</w:t>
            </w:r>
            <w:r w:rsidRPr="007B2C56">
              <w:rPr>
                <w:rFonts w:hint="eastAsia"/>
                <w:bCs/>
                <w:sz w:val="24"/>
                <w:lang w:val="en-US" w:eastAsia="zh-CN"/>
              </w:rPr>
              <w:t>27</w:t>
            </w:r>
            <w:r w:rsidRPr="007B2C56">
              <w:rPr>
                <w:rFonts w:hint="eastAsia"/>
                <w:bCs/>
                <w:sz w:val="24"/>
                <w:lang w:val="en-US" w:eastAsia="zh-CN"/>
              </w:rPr>
              <w:t>日至</w:t>
            </w:r>
            <w:r w:rsidRPr="007B2C56">
              <w:rPr>
                <w:rFonts w:hint="eastAsia"/>
                <w:bCs/>
                <w:sz w:val="24"/>
                <w:lang w:val="en-US" w:eastAsia="zh-CN"/>
              </w:rPr>
              <w:t>8</w:t>
            </w:r>
            <w:r w:rsidRPr="007B2C56">
              <w:rPr>
                <w:rFonts w:hint="eastAsia"/>
                <w:bCs/>
                <w:sz w:val="24"/>
                <w:lang w:val="en-US" w:eastAsia="zh-CN"/>
              </w:rPr>
              <w:t>月</w:t>
            </w:r>
            <w:r w:rsidRPr="007B2C56">
              <w:rPr>
                <w:rFonts w:hint="eastAsia"/>
                <w:bCs/>
                <w:sz w:val="24"/>
                <w:lang w:val="en-US" w:eastAsia="zh-CN"/>
              </w:rPr>
              <w:t>1</w:t>
            </w:r>
            <w:r w:rsidRPr="007B2C56">
              <w:rPr>
                <w:rFonts w:hint="eastAsia"/>
                <w:bCs/>
                <w:sz w:val="24"/>
                <w:lang w:val="en-US" w:eastAsia="zh-CN"/>
              </w:rPr>
              <w:t>日</w:t>
            </w:r>
            <w:r w:rsidRPr="007B2C56">
              <w:rPr>
                <w:rFonts w:hint="eastAsia"/>
                <w:bCs/>
                <w:sz w:val="24"/>
                <w:lang w:val="en-CA" w:eastAsia="zh-CN"/>
              </w:rPr>
              <w:t>，内罗毕</w:t>
            </w:r>
          </w:p>
          <w:p w14:paraId="067783E8" w14:textId="4F61C6CD" w:rsidR="00D607D2" w:rsidRPr="007B2C56" w:rsidRDefault="00D607D2" w:rsidP="00890C92">
            <w:pPr>
              <w:pStyle w:val="AFCorNNormal"/>
              <w:tabs>
                <w:tab w:val="clear" w:pos="567"/>
                <w:tab w:val="clear" w:pos="1134"/>
                <w:tab w:val="clear" w:pos="1701"/>
                <w:tab w:val="clear" w:pos="2268"/>
              </w:tabs>
              <w:rPr>
                <w:sz w:val="24"/>
                <w:lang w:eastAsia="zh-CN"/>
              </w:rPr>
            </w:pPr>
            <w:r>
              <w:rPr>
                <w:rFonts w:hint="eastAsia"/>
                <w:sz w:val="24"/>
                <w:lang w:val="it-IT" w:eastAsia="zh-CN"/>
              </w:rPr>
              <w:t>临时议程</w:t>
            </w:r>
            <w:r w:rsidRPr="007B2C56">
              <w:rPr>
                <w:rStyle w:val="FootnoteReference"/>
                <w:sz w:val="24"/>
                <w:lang w:eastAsia="zh-CN"/>
              </w:rPr>
              <w:footnoteReference w:customMarkFollows="1" w:id="1"/>
              <w:t>*</w:t>
            </w:r>
            <w:r>
              <w:rPr>
                <w:rFonts w:hint="eastAsia"/>
                <w:sz w:val="24"/>
                <w:lang w:eastAsia="zh-CN"/>
              </w:rPr>
              <w:t>项目</w:t>
            </w:r>
            <w:r w:rsidRPr="007B2C56">
              <w:rPr>
                <w:sz w:val="24"/>
                <w:lang w:eastAsia="zh-CN"/>
              </w:rPr>
              <w:t xml:space="preserve">3 </w:t>
            </w:r>
            <w:r w:rsidR="00E572AE">
              <w:rPr>
                <w:sz w:val="24"/>
                <w:lang w:eastAsia="zh-CN"/>
              </w:rPr>
              <w:t>（</w:t>
            </w:r>
            <w:r w:rsidRPr="007B2C56">
              <w:rPr>
                <w:sz w:val="24"/>
                <w:lang w:eastAsia="zh-CN"/>
              </w:rPr>
              <w:t>a</w:t>
            </w:r>
            <w:r w:rsidR="00E572AE">
              <w:rPr>
                <w:sz w:val="24"/>
                <w:lang w:eastAsia="zh-CN"/>
              </w:rPr>
              <w:t>）</w:t>
            </w:r>
            <w:r w:rsidRPr="007B2C56">
              <w:rPr>
                <w:sz w:val="24"/>
                <w:lang w:eastAsia="zh-CN"/>
              </w:rPr>
              <w:t xml:space="preserve"> </w:t>
            </w:r>
          </w:p>
          <w:p w14:paraId="320C1ABF" w14:textId="77777777" w:rsidR="00D607D2" w:rsidRPr="007B2C56" w:rsidRDefault="00D607D2" w:rsidP="00890C92">
            <w:pPr>
              <w:pStyle w:val="AFCorNBold"/>
              <w:tabs>
                <w:tab w:val="clear" w:pos="567"/>
                <w:tab w:val="clear" w:pos="1134"/>
                <w:tab w:val="clear" w:pos="1701"/>
                <w:tab w:val="clear" w:pos="2268"/>
              </w:tabs>
              <w:rPr>
                <w:sz w:val="24"/>
                <w:lang w:eastAsia="zh-CN"/>
              </w:rPr>
            </w:pPr>
            <w:r w:rsidRPr="007B2C56">
              <w:rPr>
                <w:rFonts w:hint="eastAsia"/>
                <w:sz w:val="24"/>
                <w:lang w:eastAsia="zh-CN"/>
              </w:rPr>
              <w:t>规划、监测、报告和审查：</w:t>
            </w:r>
          </w:p>
          <w:p w14:paraId="0CA976AF" w14:textId="77777777" w:rsidR="001D36F5" w:rsidRDefault="00D607D2" w:rsidP="00890C92">
            <w:pPr>
              <w:pStyle w:val="AFCorNBold"/>
              <w:tabs>
                <w:tab w:val="clear" w:pos="567"/>
                <w:tab w:val="clear" w:pos="1134"/>
                <w:tab w:val="clear" w:pos="1701"/>
                <w:tab w:val="clear" w:pos="2268"/>
              </w:tabs>
              <w:rPr>
                <w:sz w:val="24"/>
                <w:lang w:eastAsia="zh-CN"/>
              </w:rPr>
            </w:pPr>
            <w:r w:rsidRPr="007B2C56">
              <w:rPr>
                <w:rFonts w:hint="eastAsia"/>
                <w:sz w:val="24"/>
                <w:lang w:eastAsia="zh-CN"/>
              </w:rPr>
              <w:t>《昆明</w:t>
            </w:r>
            <w:r w:rsidRPr="007B2C56">
              <w:rPr>
                <w:sz w:val="24"/>
                <w:lang w:eastAsia="zh-CN"/>
              </w:rPr>
              <w:t>-</w:t>
            </w:r>
            <w:r w:rsidRPr="007B2C56">
              <w:rPr>
                <w:rFonts w:hint="eastAsia"/>
                <w:sz w:val="24"/>
                <w:lang w:eastAsia="zh-CN"/>
              </w:rPr>
              <w:t>蒙特利尔全球生物多样性框架》集</w:t>
            </w:r>
          </w:p>
          <w:p w14:paraId="156AE576" w14:textId="49884AC6" w:rsidR="00D607D2" w:rsidRPr="007B2C56" w:rsidRDefault="00D607D2" w:rsidP="00890C92">
            <w:pPr>
              <w:pStyle w:val="AFCorNBold"/>
              <w:tabs>
                <w:tab w:val="clear" w:pos="567"/>
                <w:tab w:val="clear" w:pos="1134"/>
                <w:tab w:val="clear" w:pos="1701"/>
                <w:tab w:val="clear" w:pos="2268"/>
              </w:tabs>
              <w:rPr>
                <w:sz w:val="24"/>
                <w:lang w:eastAsia="zh-CN"/>
              </w:rPr>
            </w:pPr>
            <w:r w:rsidRPr="007B2C56">
              <w:rPr>
                <w:rFonts w:hint="eastAsia"/>
                <w:sz w:val="24"/>
                <w:lang w:eastAsia="zh-CN"/>
              </w:rPr>
              <w:t>体执行进度全球审查</w:t>
            </w:r>
          </w:p>
        </w:tc>
        <w:tc>
          <w:tcPr>
            <w:tcW w:w="4812" w:type="dxa"/>
          </w:tcPr>
          <w:p w14:paraId="40F18BB3" w14:textId="77777777" w:rsidR="00D607D2" w:rsidRPr="007B2C56" w:rsidRDefault="00D607D2" w:rsidP="00890C92">
            <w:pPr>
              <w:pStyle w:val="AFCorN12Bold"/>
              <w:tabs>
                <w:tab w:val="clear" w:pos="567"/>
                <w:tab w:val="clear" w:pos="1134"/>
                <w:tab w:val="clear" w:pos="1701"/>
                <w:tab w:val="clear" w:pos="2268"/>
              </w:tabs>
              <w:rPr>
                <w:bCs/>
                <w:lang w:val="en-US" w:eastAsia="zh-CN"/>
              </w:rPr>
            </w:pPr>
            <w:r w:rsidRPr="007B2C56">
              <w:rPr>
                <w:bCs/>
                <w:lang w:val="en-CA" w:eastAsia="zh-CN"/>
              </w:rPr>
              <w:t>执行问题附属机构</w:t>
            </w:r>
          </w:p>
          <w:p w14:paraId="0D8935D6" w14:textId="77777777" w:rsidR="00D607D2" w:rsidRPr="007B2C56" w:rsidRDefault="00D607D2" w:rsidP="00890C92">
            <w:pPr>
              <w:pStyle w:val="AFCorN12Bold"/>
              <w:tabs>
                <w:tab w:val="clear" w:pos="567"/>
                <w:tab w:val="clear" w:pos="1134"/>
                <w:tab w:val="clear" w:pos="1701"/>
                <w:tab w:val="clear" w:pos="2268"/>
              </w:tabs>
              <w:rPr>
                <w:bCs/>
                <w:lang w:eastAsia="zh-CN"/>
              </w:rPr>
            </w:pPr>
            <w:r w:rsidRPr="007B2C56">
              <w:rPr>
                <w:bCs/>
                <w:lang w:eastAsia="zh-CN"/>
              </w:rPr>
              <w:t>第七次会议</w:t>
            </w:r>
          </w:p>
          <w:p w14:paraId="63E3041E" w14:textId="77777777" w:rsidR="00D607D2" w:rsidRPr="007B2C56" w:rsidRDefault="00D607D2" w:rsidP="00890C92">
            <w:pPr>
              <w:pStyle w:val="AFCorNNormal"/>
              <w:tabs>
                <w:tab w:val="clear" w:pos="567"/>
                <w:tab w:val="clear" w:pos="1134"/>
                <w:tab w:val="clear" w:pos="1701"/>
                <w:tab w:val="clear" w:pos="2268"/>
              </w:tabs>
              <w:rPr>
                <w:bCs/>
                <w:sz w:val="24"/>
                <w:lang w:eastAsia="zh-CN"/>
              </w:rPr>
            </w:pPr>
            <w:r w:rsidRPr="007B2C56">
              <w:rPr>
                <w:bCs/>
                <w:sz w:val="24"/>
                <w:lang w:val="en-CA" w:eastAsia="zh-CN"/>
              </w:rPr>
              <w:t>2026</w:t>
            </w:r>
            <w:r w:rsidRPr="007B2C56">
              <w:rPr>
                <w:bCs/>
                <w:sz w:val="24"/>
                <w:lang w:val="en-CA" w:eastAsia="zh-CN"/>
              </w:rPr>
              <w:t>年</w:t>
            </w:r>
            <w:r w:rsidRPr="007B2C56">
              <w:rPr>
                <w:bCs/>
                <w:sz w:val="24"/>
                <w:lang w:val="en-CA" w:eastAsia="zh-CN"/>
              </w:rPr>
              <w:t>8</w:t>
            </w:r>
            <w:r w:rsidRPr="007B2C56">
              <w:rPr>
                <w:bCs/>
                <w:sz w:val="24"/>
                <w:lang w:val="en-CA" w:eastAsia="zh-CN"/>
              </w:rPr>
              <w:t>月</w:t>
            </w:r>
            <w:r w:rsidRPr="007B2C56">
              <w:rPr>
                <w:bCs/>
                <w:sz w:val="24"/>
                <w:lang w:val="en-CA" w:eastAsia="zh-CN"/>
              </w:rPr>
              <w:t>4</w:t>
            </w:r>
            <w:r w:rsidRPr="007B2C56">
              <w:rPr>
                <w:bCs/>
                <w:sz w:val="24"/>
                <w:lang w:val="en-CA" w:eastAsia="zh-CN"/>
              </w:rPr>
              <w:t>日至</w:t>
            </w:r>
            <w:r w:rsidRPr="007B2C56">
              <w:rPr>
                <w:bCs/>
                <w:sz w:val="24"/>
                <w:lang w:val="en-CA" w:eastAsia="zh-CN"/>
              </w:rPr>
              <w:t>12</w:t>
            </w:r>
            <w:r w:rsidRPr="007B2C56">
              <w:rPr>
                <w:bCs/>
                <w:sz w:val="24"/>
                <w:lang w:val="en-CA" w:eastAsia="zh-CN"/>
              </w:rPr>
              <w:t>日，</w:t>
            </w:r>
            <w:r w:rsidRPr="007B2C56">
              <w:rPr>
                <w:bCs/>
                <w:sz w:val="24"/>
                <w:lang w:eastAsia="zh-CN"/>
              </w:rPr>
              <w:t>内罗毕</w:t>
            </w:r>
          </w:p>
          <w:p w14:paraId="1721E7A4" w14:textId="77777777" w:rsidR="00D607D2" w:rsidRPr="007B2C56" w:rsidRDefault="00D607D2" w:rsidP="00890C92">
            <w:pPr>
              <w:pStyle w:val="AFCorNNormal"/>
              <w:tabs>
                <w:tab w:val="clear" w:pos="567"/>
                <w:tab w:val="clear" w:pos="1134"/>
                <w:tab w:val="clear" w:pos="1701"/>
                <w:tab w:val="clear" w:pos="2268"/>
              </w:tabs>
              <w:rPr>
                <w:sz w:val="24"/>
                <w:lang w:eastAsia="zh-CN"/>
              </w:rPr>
            </w:pPr>
            <w:r>
              <w:rPr>
                <w:rFonts w:hint="eastAsia"/>
                <w:sz w:val="24"/>
                <w:lang w:eastAsia="zh-CN"/>
              </w:rPr>
              <w:t>临时议程</w:t>
            </w:r>
            <w:r w:rsidRPr="007B2C56">
              <w:rPr>
                <w:rStyle w:val="FootnoteReference"/>
                <w:sz w:val="24"/>
                <w:lang w:eastAsia="zh-CN"/>
              </w:rPr>
              <w:footnoteReference w:customMarkFollows="1" w:id="2"/>
              <w:t>**</w:t>
            </w:r>
            <w:r w:rsidRPr="007B2C56">
              <w:rPr>
                <w:sz w:val="24"/>
                <w:lang w:eastAsia="zh-CN"/>
              </w:rPr>
              <w:t xml:space="preserve"> </w:t>
            </w:r>
            <w:r>
              <w:rPr>
                <w:rFonts w:hint="eastAsia"/>
                <w:sz w:val="24"/>
                <w:lang w:eastAsia="zh-CN"/>
              </w:rPr>
              <w:t>项目</w:t>
            </w:r>
            <w:r w:rsidRPr="007B2C56">
              <w:rPr>
                <w:sz w:val="24"/>
                <w:lang w:eastAsia="zh-CN"/>
              </w:rPr>
              <w:t>3</w:t>
            </w:r>
          </w:p>
          <w:p w14:paraId="1A264741" w14:textId="77777777" w:rsidR="001D36F5" w:rsidRDefault="00D607D2" w:rsidP="00890C92">
            <w:pPr>
              <w:pStyle w:val="AFCorNBold"/>
              <w:tabs>
                <w:tab w:val="clear" w:pos="567"/>
                <w:tab w:val="clear" w:pos="1134"/>
                <w:tab w:val="clear" w:pos="1701"/>
                <w:tab w:val="clear" w:pos="2268"/>
              </w:tabs>
              <w:rPr>
                <w:sz w:val="24"/>
                <w:lang w:eastAsia="zh-CN"/>
              </w:rPr>
            </w:pPr>
            <w:r w:rsidRPr="007B2C56">
              <w:rPr>
                <w:sz w:val="24"/>
                <w:lang w:eastAsia="zh-CN"/>
              </w:rPr>
              <w:t>规划、监测、报告和审查</w:t>
            </w:r>
            <w:r w:rsidRPr="007B2C56">
              <w:rPr>
                <w:rFonts w:hint="eastAsia"/>
                <w:sz w:val="24"/>
                <w:lang w:eastAsia="zh-CN"/>
              </w:rPr>
              <w:t>：</w:t>
            </w:r>
          </w:p>
          <w:p w14:paraId="0AC031E8" w14:textId="300A6736" w:rsidR="00D607D2" w:rsidRPr="007B2C56" w:rsidRDefault="00D607D2" w:rsidP="00890C92">
            <w:pPr>
              <w:pStyle w:val="AFCorNBold"/>
              <w:tabs>
                <w:tab w:val="clear" w:pos="567"/>
                <w:tab w:val="clear" w:pos="1134"/>
                <w:tab w:val="clear" w:pos="1701"/>
                <w:tab w:val="clear" w:pos="2268"/>
              </w:tabs>
              <w:rPr>
                <w:sz w:val="24"/>
                <w:lang w:eastAsia="zh-CN"/>
              </w:rPr>
            </w:pPr>
            <w:r w:rsidRPr="007B2C56">
              <w:rPr>
                <w:rFonts w:hint="eastAsia"/>
                <w:sz w:val="24"/>
                <w:lang w:eastAsia="zh-CN"/>
              </w:rPr>
              <w:t>《</w:t>
            </w:r>
            <w:r w:rsidRPr="007B2C56">
              <w:rPr>
                <w:sz w:val="24"/>
                <w:lang w:eastAsia="zh-CN"/>
              </w:rPr>
              <w:t>昆明</w:t>
            </w:r>
            <w:r w:rsidRPr="007B2C56">
              <w:rPr>
                <w:sz w:val="24"/>
                <w:lang w:eastAsia="zh-CN"/>
              </w:rPr>
              <w:t>-</w:t>
            </w:r>
            <w:r w:rsidRPr="007B2C56">
              <w:rPr>
                <w:sz w:val="24"/>
                <w:lang w:eastAsia="zh-CN"/>
              </w:rPr>
              <w:t>蒙特利尔全球生物多样性框架</w:t>
            </w:r>
            <w:r w:rsidRPr="007B2C56">
              <w:rPr>
                <w:rFonts w:hint="eastAsia"/>
                <w:sz w:val="24"/>
                <w:lang w:eastAsia="zh-CN"/>
              </w:rPr>
              <w:t>》</w:t>
            </w:r>
            <w:r w:rsidRPr="007B2C56">
              <w:rPr>
                <w:sz w:val="24"/>
                <w:lang w:eastAsia="zh-CN"/>
              </w:rPr>
              <w:t>集体</w:t>
            </w:r>
            <w:r w:rsidRPr="007B2C56">
              <w:rPr>
                <w:rFonts w:hint="eastAsia"/>
                <w:sz w:val="24"/>
                <w:lang w:eastAsia="zh-CN"/>
              </w:rPr>
              <w:t>执行进度</w:t>
            </w:r>
            <w:r w:rsidRPr="007B2C56">
              <w:rPr>
                <w:sz w:val="24"/>
                <w:lang w:eastAsia="zh-CN"/>
              </w:rPr>
              <w:t>全球审查</w:t>
            </w:r>
          </w:p>
        </w:tc>
      </w:tr>
    </w:tbl>
    <w:p w14:paraId="438F8749" w14:textId="6A1EB625" w:rsidR="00C9161D" w:rsidRPr="003F1A75" w:rsidRDefault="004A2B74" w:rsidP="00292F2D">
      <w:pPr>
        <w:pStyle w:val="CBDTitle"/>
        <w:tabs>
          <w:tab w:val="clear" w:pos="567"/>
          <w:tab w:val="clear" w:pos="1134"/>
          <w:tab w:val="clear" w:pos="1701"/>
          <w:tab w:val="clear" w:pos="2268"/>
          <w:tab w:val="clear" w:pos="2835"/>
          <w:tab w:val="clear" w:pos="3402"/>
        </w:tabs>
        <w:spacing w:before="480"/>
        <w:ind w:left="490"/>
        <w:rPr>
          <w:caps/>
          <w:lang w:eastAsia="zh-CN"/>
        </w:rPr>
      </w:pPr>
      <w:r>
        <w:rPr>
          <w:rFonts w:eastAsia="SimHei" w:hint="eastAsia"/>
          <w:lang w:eastAsia="zh-CN"/>
        </w:rPr>
        <w:t>《</w:t>
      </w:r>
      <w:r w:rsidR="00553370" w:rsidRPr="00503246">
        <w:rPr>
          <w:rFonts w:eastAsia="SimHei"/>
          <w:lang w:eastAsia="zh-CN"/>
        </w:rPr>
        <w:t>昆明</w:t>
      </w:r>
      <w:r w:rsidR="00553370" w:rsidRPr="00503246">
        <w:rPr>
          <w:rFonts w:eastAsia="SimHei"/>
          <w:lang w:eastAsia="zh-CN"/>
        </w:rPr>
        <w:t>-</w:t>
      </w:r>
      <w:r w:rsidR="00553370" w:rsidRPr="00503246">
        <w:rPr>
          <w:rFonts w:eastAsia="SimHei"/>
          <w:lang w:eastAsia="zh-CN"/>
        </w:rPr>
        <w:t>蒙特利尔全球生物多样性框架</w:t>
      </w:r>
      <w:r>
        <w:rPr>
          <w:rFonts w:eastAsia="SimHei" w:hint="eastAsia"/>
          <w:lang w:eastAsia="zh-CN"/>
        </w:rPr>
        <w:t>》集体</w:t>
      </w:r>
      <w:r w:rsidR="00553370" w:rsidRPr="00503246">
        <w:rPr>
          <w:rFonts w:eastAsia="SimHei"/>
          <w:lang w:eastAsia="zh-CN"/>
        </w:rPr>
        <w:t>执行</w:t>
      </w:r>
      <w:r>
        <w:rPr>
          <w:rFonts w:eastAsia="SimHei" w:hint="eastAsia"/>
          <w:lang w:eastAsia="zh-CN"/>
        </w:rPr>
        <w:t>进度</w:t>
      </w:r>
      <w:r w:rsidR="00553370" w:rsidRPr="00503246">
        <w:rPr>
          <w:rFonts w:eastAsia="SimHei"/>
          <w:lang w:eastAsia="zh-CN"/>
        </w:rPr>
        <w:t>全球审查的摘要、结论和</w:t>
      </w:r>
      <w:r w:rsidR="00610F7E">
        <w:rPr>
          <w:rFonts w:eastAsia="SimHei"/>
          <w:lang w:eastAsia="zh-CN"/>
        </w:rPr>
        <w:t>重点讯息</w:t>
      </w:r>
      <w:r w:rsidR="00E44F16">
        <w:rPr>
          <w:rStyle w:val="FootnoteReference"/>
          <w:caps/>
          <w:lang w:eastAsia="zh-CN"/>
        </w:rPr>
        <w:footnoteReference w:customMarkFollows="1" w:id="3"/>
        <w:t>***</w:t>
      </w:r>
    </w:p>
    <w:p w14:paraId="70FA7ED6" w14:textId="77777777" w:rsidR="00286316" w:rsidRPr="00434710" w:rsidRDefault="00286316" w:rsidP="00292F2D">
      <w:pPr>
        <w:pStyle w:val="CBDSubTitle"/>
        <w:tabs>
          <w:tab w:val="clear" w:pos="567"/>
          <w:tab w:val="clear" w:pos="1134"/>
          <w:tab w:val="clear" w:pos="1701"/>
          <w:tab w:val="clear" w:pos="2268"/>
          <w:tab w:val="clear" w:pos="2835"/>
          <w:tab w:val="clear" w:pos="3402"/>
        </w:tabs>
        <w:spacing w:before="480"/>
        <w:ind w:left="490"/>
        <w:rPr>
          <w:rFonts w:ascii="SimSun" w:hAnsi="SimSun"/>
        </w:rPr>
      </w:pPr>
      <w:r w:rsidRPr="00434710">
        <w:rPr>
          <w:rFonts w:ascii="SimSun" w:hAnsi="SimSun"/>
        </w:rPr>
        <w:t>秘书处的说明</w:t>
      </w:r>
    </w:p>
    <w:p w14:paraId="655F09CA" w14:textId="77777777" w:rsidR="00B96E2F" w:rsidRPr="00B96E2F" w:rsidRDefault="00286316" w:rsidP="00C150DE">
      <w:pPr>
        <w:pStyle w:val="CBDNormalNumber"/>
        <w:numPr>
          <w:ilvl w:val="0"/>
          <w:numId w:val="71"/>
        </w:numP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B96E2F">
        <w:rPr>
          <w:sz w:val="24"/>
          <w:szCs w:val="24"/>
          <w:lang w:val="en-US" w:eastAsia="zh-CN"/>
        </w:rPr>
        <w:t>本文件</w:t>
      </w:r>
      <w:r w:rsidR="00292F2D" w:rsidRPr="00B96E2F">
        <w:rPr>
          <w:rFonts w:hint="eastAsia"/>
          <w:sz w:val="24"/>
          <w:szCs w:val="24"/>
          <w:lang w:val="en-US" w:eastAsia="zh-CN"/>
        </w:rPr>
        <w:t>同时</w:t>
      </w:r>
      <w:r w:rsidRPr="00B96E2F">
        <w:rPr>
          <w:sz w:val="24"/>
          <w:szCs w:val="24"/>
          <w:lang w:val="en-US" w:eastAsia="zh-CN"/>
        </w:rPr>
        <w:t>提交科学、技术和工艺咨询附属机构第二十八次会议和</w:t>
      </w:r>
      <w:r w:rsidR="00292F2D" w:rsidRPr="00B96E2F">
        <w:rPr>
          <w:sz w:val="24"/>
          <w:szCs w:val="24"/>
          <w:lang w:val="en-US" w:eastAsia="zh-CN"/>
        </w:rPr>
        <w:t>执行问题附属机构</w:t>
      </w:r>
      <w:r w:rsidRPr="00B96E2F">
        <w:rPr>
          <w:sz w:val="24"/>
          <w:szCs w:val="24"/>
          <w:lang w:val="en-US" w:eastAsia="zh-CN"/>
        </w:rPr>
        <w:t>第七次会议。</w:t>
      </w:r>
    </w:p>
    <w:p w14:paraId="6FA8F3BA" w14:textId="105616F1" w:rsidR="00C150DE" w:rsidRPr="00B96E2F" w:rsidRDefault="00286316" w:rsidP="00C150DE">
      <w:pPr>
        <w:pStyle w:val="CBDNormalNumber"/>
        <w:numPr>
          <w:ilvl w:val="0"/>
          <w:numId w:val="71"/>
        </w:numPr>
        <w:tabs>
          <w:tab w:val="clear" w:pos="567"/>
          <w:tab w:val="clear" w:pos="1134"/>
          <w:tab w:val="clear" w:pos="1701"/>
          <w:tab w:val="clear" w:pos="2268"/>
          <w:tab w:val="clear" w:pos="2835"/>
          <w:tab w:val="clear" w:pos="3402"/>
          <w:tab w:val="clear" w:pos="3969"/>
        </w:tabs>
        <w:ind w:left="490"/>
        <w:rPr>
          <w:rFonts w:eastAsia="Times New Roman"/>
          <w:sz w:val="24"/>
          <w:szCs w:val="24"/>
          <w:lang w:val="en-US" w:eastAsia="zh-CN"/>
        </w:rPr>
      </w:pPr>
      <w:r w:rsidRPr="00B96E2F">
        <w:rPr>
          <w:sz w:val="24"/>
          <w:szCs w:val="24"/>
          <w:lang w:val="en-US" w:eastAsia="zh-CN"/>
        </w:rPr>
        <w:t>CBD/SBSTTA/28/2-CBD/SBI/7/2</w:t>
      </w:r>
      <w:r w:rsidR="00FA6903" w:rsidRPr="00B96E2F">
        <w:rPr>
          <w:rFonts w:hint="eastAsia"/>
          <w:sz w:val="24"/>
          <w:szCs w:val="24"/>
          <w:lang w:val="en-US" w:eastAsia="zh-CN"/>
        </w:rPr>
        <w:t>号文件</w:t>
      </w:r>
      <w:r w:rsidRPr="00B96E2F">
        <w:rPr>
          <w:sz w:val="24"/>
          <w:szCs w:val="24"/>
          <w:lang w:val="en-US" w:eastAsia="zh-CN"/>
        </w:rPr>
        <w:t>附件一载有全球报告的结论和</w:t>
      </w:r>
      <w:r w:rsidR="00610F7E">
        <w:rPr>
          <w:sz w:val="24"/>
          <w:szCs w:val="24"/>
          <w:lang w:val="en-US" w:eastAsia="zh-CN"/>
        </w:rPr>
        <w:t>重点讯息</w:t>
      </w:r>
      <w:r w:rsidRPr="00B96E2F">
        <w:rPr>
          <w:sz w:val="24"/>
          <w:szCs w:val="24"/>
          <w:lang w:val="en-US" w:eastAsia="zh-CN"/>
        </w:rPr>
        <w:t>摘要。</w:t>
      </w:r>
      <w:r w:rsidR="00EC7E59" w:rsidRPr="00B96E2F">
        <w:rPr>
          <w:sz w:val="24"/>
          <w:szCs w:val="24"/>
          <w:lang w:val="en-US" w:eastAsia="zh-CN"/>
        </w:rPr>
        <w:t>如</w:t>
      </w:r>
      <w:r w:rsidR="00EC7E59" w:rsidRPr="00B96E2F">
        <w:rPr>
          <w:sz w:val="24"/>
          <w:szCs w:val="24"/>
          <w:lang w:val="en-US" w:eastAsia="zh-CN"/>
        </w:rPr>
        <w:t>CBD/SBSTTA/28/2-CBD/SBI/7/2</w:t>
      </w:r>
      <w:r w:rsidR="00EC7E59" w:rsidRPr="00B96E2F">
        <w:rPr>
          <w:sz w:val="24"/>
          <w:szCs w:val="24"/>
          <w:lang w:val="en-US" w:eastAsia="zh-CN"/>
        </w:rPr>
        <w:t>号文件所述</w:t>
      </w:r>
      <w:r w:rsidR="00EC7E59" w:rsidRPr="00B96E2F">
        <w:rPr>
          <w:rFonts w:hint="eastAsia"/>
          <w:sz w:val="24"/>
          <w:szCs w:val="24"/>
          <w:lang w:val="en-US" w:eastAsia="zh-CN"/>
        </w:rPr>
        <w:t>，</w:t>
      </w:r>
      <w:r w:rsidRPr="00B96E2F">
        <w:rPr>
          <w:sz w:val="24"/>
          <w:szCs w:val="24"/>
          <w:lang w:val="en-US" w:eastAsia="zh-CN"/>
        </w:rPr>
        <w:t>该文件发布</w:t>
      </w:r>
      <w:r w:rsidR="00EC7E59">
        <w:rPr>
          <w:rFonts w:hint="eastAsia"/>
          <w:sz w:val="24"/>
          <w:szCs w:val="24"/>
          <w:lang w:val="en-US" w:eastAsia="zh-CN"/>
        </w:rPr>
        <w:t>后</w:t>
      </w:r>
      <w:r w:rsidRPr="00B96E2F">
        <w:rPr>
          <w:sz w:val="24"/>
          <w:szCs w:val="24"/>
          <w:lang w:val="en-US" w:eastAsia="zh-CN"/>
        </w:rPr>
        <w:t>，</w:t>
      </w:r>
      <w:r w:rsidR="003D78E8" w:rsidRPr="00B96E2F">
        <w:rPr>
          <w:rFonts w:hint="eastAsia"/>
          <w:sz w:val="24"/>
          <w:szCs w:val="24"/>
          <w:lang w:val="en-US" w:eastAsia="zh-CN"/>
        </w:rPr>
        <w:t>按照第</w:t>
      </w:r>
      <w:hyperlink r:id="rId15" w:history="1">
        <w:r w:rsidR="003D78E8" w:rsidRPr="00B96E2F">
          <w:rPr>
            <w:rStyle w:val="Hyperlink"/>
            <w:sz w:val="24"/>
            <w:szCs w:val="24"/>
            <w:lang w:val="en-US" w:eastAsia="zh-CN"/>
          </w:rPr>
          <w:t>16/3</w:t>
        </w:r>
      </w:hyperlink>
      <w:r w:rsidR="003D78E8" w:rsidRPr="00B96E2F">
        <w:rPr>
          <w:sz w:val="24"/>
          <w:szCs w:val="24"/>
          <w:lang w:val="en-US" w:eastAsia="zh-CN"/>
        </w:rPr>
        <w:t>2</w:t>
      </w:r>
      <w:r w:rsidR="000D429E" w:rsidRPr="00B96E2F">
        <w:rPr>
          <w:rFonts w:hint="eastAsia"/>
          <w:sz w:val="24"/>
          <w:szCs w:val="24"/>
          <w:lang w:eastAsia="zh-CN"/>
        </w:rPr>
        <w:t>号决定附件四</w:t>
      </w:r>
      <w:r w:rsidR="00201995" w:rsidRPr="00B96E2F">
        <w:rPr>
          <w:rFonts w:hint="eastAsia"/>
          <w:sz w:val="24"/>
          <w:szCs w:val="24"/>
          <w:lang w:eastAsia="zh-CN"/>
        </w:rPr>
        <w:t>所列</w:t>
      </w:r>
      <w:r w:rsidRPr="00B96E2F">
        <w:rPr>
          <w:sz w:val="24"/>
          <w:szCs w:val="24"/>
          <w:lang w:val="en-US" w:eastAsia="zh-CN"/>
        </w:rPr>
        <w:t>全球报告起草过程</w:t>
      </w:r>
      <w:r w:rsidR="0028093B" w:rsidRPr="00B96E2F">
        <w:rPr>
          <w:rFonts w:hint="eastAsia"/>
          <w:sz w:val="24"/>
          <w:szCs w:val="24"/>
          <w:lang w:val="en-US" w:eastAsia="zh-CN"/>
        </w:rPr>
        <w:t>和</w:t>
      </w:r>
      <w:r w:rsidRPr="00B96E2F">
        <w:rPr>
          <w:sz w:val="24"/>
          <w:szCs w:val="24"/>
          <w:lang w:val="en-US" w:eastAsia="zh-CN"/>
        </w:rPr>
        <w:t>时间表，</w:t>
      </w:r>
      <w:r w:rsidR="00146458">
        <w:rPr>
          <w:rFonts w:hint="eastAsia"/>
          <w:sz w:val="24"/>
          <w:szCs w:val="24"/>
          <w:lang w:val="en-US" w:eastAsia="zh-CN"/>
        </w:rPr>
        <w:t>经</w:t>
      </w:r>
      <w:r w:rsidRPr="00B96E2F">
        <w:rPr>
          <w:sz w:val="24"/>
          <w:szCs w:val="24"/>
          <w:lang w:val="en-US" w:eastAsia="zh-CN"/>
        </w:rPr>
        <w:t>同行</w:t>
      </w:r>
      <w:r w:rsidR="0088655E" w:rsidRPr="00B96E2F">
        <w:rPr>
          <w:rFonts w:hint="eastAsia"/>
          <w:sz w:val="24"/>
          <w:szCs w:val="24"/>
          <w:lang w:val="en-US" w:eastAsia="zh-CN"/>
        </w:rPr>
        <w:t>评议</w:t>
      </w:r>
      <w:r w:rsidR="00146458">
        <w:rPr>
          <w:rFonts w:hint="eastAsia"/>
          <w:sz w:val="24"/>
          <w:szCs w:val="24"/>
          <w:lang w:val="en-US" w:eastAsia="zh-CN"/>
        </w:rPr>
        <w:t>后，对</w:t>
      </w:r>
      <w:r w:rsidR="00146458" w:rsidRPr="00B96E2F">
        <w:rPr>
          <w:sz w:val="24"/>
          <w:szCs w:val="24"/>
          <w:lang w:val="en-US" w:eastAsia="zh-CN"/>
        </w:rPr>
        <w:t>全球报告进行了</w:t>
      </w:r>
      <w:r w:rsidRPr="00B96E2F">
        <w:rPr>
          <w:sz w:val="24"/>
          <w:szCs w:val="24"/>
          <w:lang w:val="en-US" w:eastAsia="zh-CN"/>
        </w:rPr>
        <w:t>修订。</w:t>
      </w:r>
      <w:r w:rsidR="000F0AE3" w:rsidRPr="00B96E2F">
        <w:rPr>
          <w:rFonts w:hint="eastAsia"/>
          <w:sz w:val="24"/>
          <w:szCs w:val="24"/>
          <w:lang w:val="en-US" w:eastAsia="zh-CN"/>
        </w:rPr>
        <w:t>修订后的</w:t>
      </w:r>
      <w:r w:rsidRPr="00B96E2F">
        <w:rPr>
          <w:sz w:val="24"/>
          <w:szCs w:val="24"/>
          <w:lang w:val="en-US" w:eastAsia="zh-CN"/>
        </w:rPr>
        <w:t>结论和</w:t>
      </w:r>
      <w:r w:rsidR="00610F7E">
        <w:rPr>
          <w:sz w:val="24"/>
          <w:szCs w:val="24"/>
          <w:lang w:val="en-US" w:eastAsia="zh-CN"/>
        </w:rPr>
        <w:t>重点讯息</w:t>
      </w:r>
      <w:r w:rsidRPr="00B96E2F">
        <w:rPr>
          <w:sz w:val="24"/>
          <w:szCs w:val="24"/>
          <w:lang w:val="en-US" w:eastAsia="zh-CN"/>
        </w:rPr>
        <w:t>摘要</w:t>
      </w:r>
      <w:r w:rsidR="00CE308C" w:rsidRPr="00B96E2F">
        <w:rPr>
          <w:rFonts w:hint="eastAsia"/>
          <w:sz w:val="24"/>
          <w:szCs w:val="24"/>
          <w:lang w:val="en-US" w:eastAsia="zh-CN"/>
        </w:rPr>
        <w:t>列于</w:t>
      </w:r>
      <w:r w:rsidRPr="00B96E2F">
        <w:rPr>
          <w:sz w:val="24"/>
          <w:szCs w:val="24"/>
          <w:lang w:val="en-US" w:eastAsia="zh-CN"/>
        </w:rPr>
        <w:t>本文件附件。</w:t>
      </w:r>
      <w:r w:rsidRPr="00B96E2F">
        <w:rPr>
          <w:sz w:val="24"/>
          <w:szCs w:val="24"/>
          <w:lang w:val="en-US" w:eastAsia="zh-CN"/>
        </w:rPr>
        <w:t>CBD/SBSTTA/28/INF/13</w:t>
      </w:r>
      <w:r w:rsidRPr="00B96E2F">
        <w:rPr>
          <w:sz w:val="24"/>
          <w:szCs w:val="24"/>
          <w:lang w:val="en-US" w:eastAsia="zh-CN"/>
        </w:rPr>
        <w:t>号文件概述了同行</w:t>
      </w:r>
      <w:r w:rsidR="00CE308C" w:rsidRPr="00B96E2F">
        <w:rPr>
          <w:rFonts w:hint="eastAsia"/>
          <w:sz w:val="24"/>
          <w:szCs w:val="24"/>
          <w:lang w:val="en-US" w:eastAsia="zh-CN"/>
        </w:rPr>
        <w:t>评议</w:t>
      </w:r>
      <w:r w:rsidRPr="00B96E2F">
        <w:rPr>
          <w:sz w:val="24"/>
          <w:szCs w:val="24"/>
          <w:lang w:val="en-US" w:eastAsia="zh-CN"/>
        </w:rPr>
        <w:t>期间收到的意见和处理意见的方式。</w:t>
      </w:r>
      <w:r w:rsidR="00C150DE" w:rsidRPr="00B96E2F">
        <w:rPr>
          <w:rFonts w:ascii="SimSun" w:hAnsi="SimSun" w:cs="SimSun" w:hint="eastAsia"/>
          <w:sz w:val="24"/>
          <w:szCs w:val="24"/>
          <w:lang w:val="en-US" w:eastAsia="zh-CN"/>
        </w:rPr>
        <w:t>此外，收到的所有意见均可在第</w:t>
      </w:r>
      <w:hyperlink r:id="rId16" w:history="1">
        <w:r w:rsidR="00C150DE" w:rsidRPr="00B96E2F">
          <w:rPr>
            <w:rStyle w:val="Hyperlink"/>
            <w:rFonts w:eastAsia="Times New Roman"/>
            <w:sz w:val="24"/>
            <w:szCs w:val="24"/>
            <w:lang w:val="en-US" w:eastAsia="zh-CN"/>
          </w:rPr>
          <w:t>2026-047</w:t>
        </w:r>
      </w:hyperlink>
      <w:r w:rsidR="00C150DE" w:rsidRPr="00B96E2F">
        <w:rPr>
          <w:rFonts w:ascii="SimSun" w:hAnsi="SimSun" w:cs="SimSun" w:hint="eastAsia"/>
          <w:sz w:val="24"/>
          <w:szCs w:val="24"/>
          <w:lang w:val="en-US" w:eastAsia="zh-CN"/>
        </w:rPr>
        <w:t>号通知网页上查阅</w:t>
      </w:r>
      <w:r w:rsidR="00C150DE" w:rsidRPr="00B96E2F">
        <w:rPr>
          <w:rFonts w:ascii="SimSun" w:hAnsi="SimSun" w:cs="SimSun"/>
          <w:sz w:val="24"/>
          <w:szCs w:val="24"/>
          <w:lang w:val="en-US" w:eastAsia="zh-CN"/>
        </w:rPr>
        <w:t>。</w:t>
      </w:r>
    </w:p>
    <w:p w14:paraId="3A2F7B89" w14:textId="77777777" w:rsidR="00286316" w:rsidRPr="00434710" w:rsidRDefault="00286316" w:rsidP="00286316">
      <w:pPr>
        <w:tabs>
          <w:tab w:val="clear" w:pos="567"/>
          <w:tab w:val="clear" w:pos="1134"/>
          <w:tab w:val="clear" w:pos="1701"/>
          <w:tab w:val="clear" w:pos="2268"/>
        </w:tabs>
        <w:jc w:val="left"/>
        <w:rPr>
          <w:rFonts w:ascii="SimSun" w:hAnsi="SimSun"/>
          <w:b/>
          <w:sz w:val="28"/>
          <w:lang w:val="en-US" w:eastAsia="zh-CN" w:bidi="ar-SY"/>
        </w:rPr>
        <w:sectPr w:rsidR="00286316" w:rsidRPr="00434710" w:rsidSect="00286316">
          <w:headerReference w:type="even" r:id="rId17"/>
          <w:headerReference w:type="default" r:id="rId18"/>
          <w:footerReference w:type="even" r:id="rId19"/>
          <w:footerReference w:type="default" r:id="rId20"/>
          <w:headerReference w:type="first" r:id="rId21"/>
          <w:pgSz w:w="12240" w:h="15840" w:code="1"/>
          <w:pgMar w:top="1134" w:right="1440" w:bottom="1134" w:left="1440" w:header="709" w:footer="709" w:gutter="0"/>
          <w:pgNumType w:start="1"/>
          <w:cols w:space="708"/>
          <w:titlePg/>
          <w:docGrid w:linePitch="360"/>
        </w:sectPr>
      </w:pPr>
    </w:p>
    <w:p w14:paraId="190FF9D0" w14:textId="77777777" w:rsidR="00286316" w:rsidRDefault="00286316" w:rsidP="004E2631">
      <w:pPr>
        <w:pStyle w:val="CBDAnnex"/>
        <w:rPr>
          <w:lang w:eastAsia="zh-CN"/>
        </w:rPr>
      </w:pPr>
      <w:bookmarkStart w:id="0" w:name="_Toc231329550"/>
      <w:r>
        <w:rPr>
          <w:rFonts w:hint="eastAsia"/>
          <w:lang w:eastAsia="zh-CN"/>
        </w:rPr>
        <w:lastRenderedPageBreak/>
        <w:t>附件</w:t>
      </w:r>
    </w:p>
    <w:bookmarkEnd w:id="0"/>
    <w:p w14:paraId="6C812FB0" w14:textId="6EE4E0A2" w:rsidR="0082392A" w:rsidRPr="00434710" w:rsidRDefault="0082392A" w:rsidP="0082392A">
      <w:pPr>
        <w:pStyle w:val="CBDTitle"/>
        <w:rPr>
          <w:rFonts w:ascii="SimSun" w:hAnsi="SimSun"/>
          <w:lang w:eastAsia="zh-CN"/>
        </w:rPr>
      </w:pPr>
      <w:r w:rsidRPr="00434710">
        <w:rPr>
          <w:rFonts w:ascii="SimSun" w:hAnsi="SimSun"/>
          <w:lang w:eastAsia="zh-CN"/>
        </w:rPr>
        <w:t>全球报告的摘要、结论和</w:t>
      </w:r>
      <w:r w:rsidR="00610F7E" w:rsidRPr="00E86B9A">
        <w:rPr>
          <w:rFonts w:ascii="SimSun" w:hAnsi="SimSun"/>
          <w:lang w:eastAsia="zh-CN"/>
        </w:rPr>
        <w:t>重点讯息</w:t>
      </w:r>
      <w:r w:rsidR="00130A84" w:rsidRPr="00130A84">
        <w:rPr>
          <w:rStyle w:val="FootnoteReference"/>
          <w:rFonts w:ascii="SimSun" w:hAnsi="SimSun"/>
          <w:lang w:eastAsia="zh-CN"/>
        </w:rPr>
        <w:footnoteReference w:customMarkFollows="1" w:id="4"/>
        <w:sym w:font="Symbol" w:char="F02A"/>
      </w:r>
    </w:p>
    <w:p w14:paraId="1429FA62" w14:textId="330F6ECC" w:rsidR="00874E32" w:rsidRPr="00466EFC" w:rsidRDefault="0082392A" w:rsidP="0082392A">
      <w:pPr>
        <w:pStyle w:val="CBDTitle"/>
      </w:pPr>
      <w:r w:rsidRPr="00434710">
        <w:rPr>
          <w:rFonts w:ascii="SimSun" w:hAnsi="SimSun"/>
        </w:rPr>
        <w:t>简明摘要</w:t>
      </w:r>
    </w:p>
    <w:tbl>
      <w:tblPr>
        <w:tblStyle w:val="TableGrid"/>
        <w:tblW w:w="0" w:type="auto"/>
        <w:tblInd w:w="567" w:type="dxa"/>
        <w:tblLook w:val="04A0" w:firstRow="1" w:lastRow="0" w:firstColumn="1" w:lastColumn="0" w:noHBand="0" w:noVBand="1"/>
      </w:tblPr>
      <w:tblGrid>
        <w:gridCol w:w="8783"/>
      </w:tblGrid>
      <w:tr w:rsidR="00874E32" w14:paraId="00E41639" w14:textId="77777777" w:rsidTr="002868B0">
        <w:trPr>
          <w:trHeight w:val="1808"/>
        </w:trPr>
        <w:tc>
          <w:tcPr>
            <w:tcW w:w="8783" w:type="dxa"/>
          </w:tcPr>
          <w:p w14:paraId="1124E900" w14:textId="4BA75C03" w:rsidR="002D45B7" w:rsidRPr="00D45FF8" w:rsidRDefault="002D45B7" w:rsidP="0024242D">
            <w:pPr>
              <w:pStyle w:val="NormalWeb"/>
              <w:tabs>
                <w:tab w:val="clear" w:pos="567"/>
                <w:tab w:val="clear" w:pos="1134"/>
                <w:tab w:val="clear" w:pos="1701"/>
                <w:tab w:val="clear" w:pos="2268"/>
              </w:tabs>
              <w:spacing w:before="120" w:after="120"/>
              <w:ind w:firstLine="490"/>
              <w:rPr>
                <w:lang w:eastAsia="zh-CN"/>
              </w:rPr>
            </w:pPr>
            <w:r w:rsidRPr="00D45FF8">
              <w:rPr>
                <w:b/>
                <w:lang w:eastAsia="zh-CN"/>
              </w:rPr>
              <w:t>宗旨和</w:t>
            </w:r>
            <w:r w:rsidR="00FB47AF">
              <w:rPr>
                <w:rFonts w:hint="eastAsia"/>
                <w:b/>
                <w:lang w:eastAsia="zh-CN"/>
              </w:rPr>
              <w:t>依据</w:t>
            </w:r>
            <w:r w:rsidR="0008327B" w:rsidRPr="00D45FF8">
              <w:rPr>
                <w:bCs/>
                <w:lang w:eastAsia="zh-CN"/>
              </w:rPr>
              <w:t>：</w:t>
            </w:r>
            <w:r w:rsidR="007A1334" w:rsidRPr="00D45FF8">
              <w:rPr>
                <w:bCs/>
                <w:lang w:eastAsia="zh-CN"/>
              </w:rPr>
              <w:t>《生物多样性公约》</w:t>
            </w:r>
            <w:r w:rsidR="007A1334" w:rsidRPr="00D45FF8">
              <w:rPr>
                <w:bCs/>
                <w:lang w:eastAsia="zh-CN"/>
              </w:rPr>
              <w:t>196</w:t>
            </w:r>
            <w:r w:rsidR="007A1334" w:rsidRPr="00D45FF8">
              <w:rPr>
                <w:bCs/>
                <w:lang w:eastAsia="zh-CN"/>
              </w:rPr>
              <w:t>个缔约方于</w:t>
            </w:r>
            <w:r w:rsidR="007A1334" w:rsidRPr="00D45FF8">
              <w:rPr>
                <w:bCs/>
                <w:lang w:eastAsia="zh-CN"/>
              </w:rPr>
              <w:t>2022</w:t>
            </w:r>
            <w:r w:rsidR="007A1334" w:rsidRPr="00D45FF8">
              <w:rPr>
                <w:bCs/>
                <w:lang w:eastAsia="zh-CN"/>
              </w:rPr>
              <w:t>年</w:t>
            </w:r>
            <w:r w:rsidR="007A1334" w:rsidRPr="00D45FF8">
              <w:rPr>
                <w:bCs/>
                <w:lang w:eastAsia="zh-CN"/>
              </w:rPr>
              <w:t>12</w:t>
            </w:r>
            <w:r w:rsidR="007A1334" w:rsidRPr="00D45FF8">
              <w:rPr>
                <w:bCs/>
                <w:lang w:eastAsia="zh-CN"/>
              </w:rPr>
              <w:t>月通过</w:t>
            </w:r>
            <w:r w:rsidR="007A1334">
              <w:rPr>
                <w:rFonts w:hint="eastAsia"/>
                <w:bCs/>
                <w:lang w:eastAsia="zh-CN"/>
              </w:rPr>
              <w:t>的</w:t>
            </w:r>
            <w:r w:rsidR="00637A65" w:rsidRPr="00D45FF8">
              <w:rPr>
                <w:bCs/>
                <w:lang w:eastAsia="zh-CN"/>
              </w:rPr>
              <w:t>《</w:t>
            </w:r>
            <w:r w:rsidRPr="00D45FF8">
              <w:rPr>
                <w:bCs/>
                <w:lang w:eastAsia="zh-CN"/>
              </w:rPr>
              <w:t>昆明</w:t>
            </w:r>
            <w:r w:rsidRPr="00D45FF8">
              <w:rPr>
                <w:bCs/>
                <w:lang w:eastAsia="zh-CN"/>
              </w:rPr>
              <w:t>-</w:t>
            </w:r>
            <w:r w:rsidRPr="00D45FF8">
              <w:rPr>
                <w:bCs/>
                <w:lang w:eastAsia="zh-CN"/>
              </w:rPr>
              <w:t>蒙特利尔全球生物多样性框架</w:t>
            </w:r>
            <w:r w:rsidR="00637A65" w:rsidRPr="00D45FF8">
              <w:rPr>
                <w:bCs/>
                <w:lang w:eastAsia="zh-CN"/>
              </w:rPr>
              <w:t>》</w:t>
            </w:r>
            <w:r w:rsidRPr="00D45FF8">
              <w:rPr>
                <w:bCs/>
                <w:lang w:eastAsia="zh-CN"/>
              </w:rPr>
              <w:t>是一项具有里程碑意义的国际协定，</w:t>
            </w:r>
            <w:r w:rsidR="007A1334">
              <w:rPr>
                <w:rFonts w:hint="eastAsia"/>
                <w:bCs/>
                <w:lang w:eastAsia="zh-CN"/>
              </w:rPr>
              <w:t>一个</w:t>
            </w:r>
            <w:r w:rsidRPr="00D45FF8">
              <w:rPr>
                <w:bCs/>
                <w:lang w:eastAsia="zh-CN"/>
              </w:rPr>
              <w:t>到</w:t>
            </w:r>
            <w:r w:rsidRPr="00D45FF8">
              <w:rPr>
                <w:bCs/>
                <w:lang w:eastAsia="zh-CN"/>
              </w:rPr>
              <w:t>2050</w:t>
            </w:r>
            <w:r w:rsidRPr="00D45FF8">
              <w:rPr>
                <w:bCs/>
                <w:lang w:eastAsia="zh-CN"/>
              </w:rPr>
              <w:t>年实现与自然和谐相处全球愿景的路线图。</w:t>
            </w:r>
            <w:r w:rsidR="00A14128">
              <w:rPr>
                <w:rFonts w:hint="eastAsia"/>
                <w:bCs/>
                <w:lang w:eastAsia="zh-CN"/>
              </w:rPr>
              <w:t>《</w:t>
            </w:r>
            <w:r w:rsidR="005A372D">
              <w:rPr>
                <w:rFonts w:hint="eastAsia"/>
                <w:bCs/>
                <w:lang w:eastAsia="zh-CN"/>
              </w:rPr>
              <w:t>昆蒙框架</w:t>
            </w:r>
            <w:r w:rsidR="00A14128">
              <w:rPr>
                <w:rFonts w:hint="eastAsia"/>
                <w:bCs/>
                <w:lang w:eastAsia="zh-CN"/>
              </w:rPr>
              <w:t>》</w:t>
            </w:r>
            <w:r w:rsidRPr="00D45FF8">
              <w:rPr>
                <w:bCs/>
                <w:lang w:eastAsia="zh-CN"/>
              </w:rPr>
              <w:t>包括</w:t>
            </w:r>
            <w:r w:rsidRPr="00D45FF8">
              <w:rPr>
                <w:bCs/>
                <w:lang w:eastAsia="zh-CN"/>
              </w:rPr>
              <w:t>2050</w:t>
            </w:r>
            <w:r w:rsidRPr="00D45FF8">
              <w:rPr>
                <w:bCs/>
                <w:lang w:eastAsia="zh-CN"/>
              </w:rPr>
              <w:t>年愿景和四个配套</w:t>
            </w:r>
            <w:r w:rsidR="00BB412D">
              <w:rPr>
                <w:rFonts w:hint="eastAsia"/>
                <w:bCs/>
                <w:lang w:eastAsia="zh-CN"/>
              </w:rPr>
              <w:t>长期</w:t>
            </w:r>
            <w:r w:rsidRPr="00D45FF8">
              <w:rPr>
                <w:bCs/>
                <w:lang w:eastAsia="zh-CN"/>
              </w:rPr>
              <w:t>目标、</w:t>
            </w:r>
            <w:r w:rsidRPr="00D45FF8">
              <w:rPr>
                <w:bCs/>
                <w:lang w:eastAsia="zh-CN"/>
              </w:rPr>
              <w:t>2030</w:t>
            </w:r>
            <w:r w:rsidRPr="00D45FF8">
              <w:rPr>
                <w:bCs/>
                <w:lang w:eastAsia="zh-CN"/>
              </w:rPr>
              <w:t>年</w:t>
            </w:r>
            <w:r w:rsidR="00E572AE">
              <w:rPr>
                <w:rFonts w:hint="eastAsia"/>
                <w:bCs/>
                <w:lang w:eastAsia="zh-CN"/>
              </w:rPr>
              <w:t>使命</w:t>
            </w:r>
            <w:r w:rsidRPr="00D45FF8">
              <w:rPr>
                <w:bCs/>
                <w:lang w:eastAsia="zh-CN"/>
              </w:rPr>
              <w:t>和</w:t>
            </w:r>
            <w:r w:rsidRPr="00D45FF8">
              <w:rPr>
                <w:bCs/>
                <w:lang w:eastAsia="zh-CN"/>
              </w:rPr>
              <w:t>23</w:t>
            </w:r>
            <w:r w:rsidRPr="0024242D">
              <w:rPr>
                <w:lang w:eastAsia="zh-CN"/>
              </w:rPr>
              <w:t>个</w:t>
            </w:r>
            <w:r w:rsidR="00A14128" w:rsidRPr="0024242D">
              <w:rPr>
                <w:rFonts w:hint="eastAsia"/>
                <w:lang w:eastAsia="zh-CN"/>
              </w:rPr>
              <w:t>以行动为导向</w:t>
            </w:r>
            <w:r w:rsidR="007A1334" w:rsidRPr="0024242D">
              <w:rPr>
                <w:rFonts w:hint="eastAsia"/>
                <w:lang w:eastAsia="zh-CN"/>
              </w:rPr>
              <w:t>的</w:t>
            </w:r>
            <w:r w:rsidRPr="0024242D">
              <w:rPr>
                <w:lang w:eastAsia="zh-CN"/>
              </w:rPr>
              <w:t>目标</w:t>
            </w:r>
            <w:r w:rsidRPr="00D45FF8">
              <w:rPr>
                <w:bCs/>
                <w:lang w:eastAsia="zh-CN"/>
              </w:rPr>
              <w:t>、</w:t>
            </w:r>
            <w:r w:rsidR="00C75649">
              <w:rPr>
                <w:rFonts w:hint="eastAsia"/>
                <w:bCs/>
                <w:lang w:eastAsia="zh-CN"/>
              </w:rPr>
              <w:t>执行</w:t>
            </w:r>
            <w:r w:rsidR="00E572AE">
              <w:rPr>
                <w:rFonts w:hint="eastAsia"/>
                <w:bCs/>
                <w:lang w:eastAsia="zh-CN"/>
              </w:rPr>
              <w:t>工作</w:t>
            </w:r>
            <w:r w:rsidRPr="00D45FF8">
              <w:rPr>
                <w:bCs/>
                <w:lang w:eastAsia="zh-CN"/>
              </w:rPr>
              <w:t>跨领域考虑因素</w:t>
            </w:r>
            <w:r w:rsidR="00225AD7">
              <w:rPr>
                <w:rFonts w:hint="eastAsia"/>
                <w:bCs/>
                <w:lang w:eastAsia="zh-CN"/>
              </w:rPr>
              <w:t>以及</w:t>
            </w:r>
            <w:r w:rsidRPr="00D45FF8">
              <w:rPr>
                <w:bCs/>
                <w:lang w:eastAsia="zh-CN"/>
              </w:rPr>
              <w:t>描述如何</w:t>
            </w:r>
            <w:r w:rsidR="00A14128">
              <w:rPr>
                <w:rFonts w:hint="eastAsia"/>
                <w:bCs/>
                <w:lang w:eastAsia="zh-CN"/>
              </w:rPr>
              <w:t>执行</w:t>
            </w:r>
            <w:r w:rsidR="005A372D">
              <w:rPr>
                <w:rFonts w:hint="eastAsia"/>
                <w:bCs/>
                <w:lang w:eastAsia="zh-CN"/>
              </w:rPr>
              <w:t>《昆蒙框架》</w:t>
            </w:r>
            <w:r w:rsidRPr="00D45FF8">
              <w:rPr>
                <w:bCs/>
                <w:lang w:eastAsia="zh-CN"/>
              </w:rPr>
              <w:t>的</w:t>
            </w:r>
            <w:r w:rsidR="00225AD7">
              <w:rPr>
                <w:rFonts w:hint="eastAsia"/>
                <w:bCs/>
                <w:lang w:eastAsia="zh-CN"/>
              </w:rPr>
              <w:t>章节</w:t>
            </w:r>
            <w:r w:rsidRPr="00D45FF8">
              <w:rPr>
                <w:bCs/>
                <w:lang w:eastAsia="zh-CN"/>
              </w:rPr>
              <w:t>。</w:t>
            </w:r>
          </w:p>
          <w:p w14:paraId="042718EF" w14:textId="6C70B3FD" w:rsidR="00130A84" w:rsidRDefault="002D45B7" w:rsidP="00673F25">
            <w:pPr>
              <w:pStyle w:val="NormalWeb"/>
              <w:tabs>
                <w:tab w:val="clear" w:pos="567"/>
                <w:tab w:val="clear" w:pos="1134"/>
                <w:tab w:val="clear" w:pos="1701"/>
                <w:tab w:val="clear" w:pos="2268"/>
              </w:tabs>
              <w:spacing w:before="120" w:after="120"/>
              <w:ind w:firstLine="490"/>
              <w:rPr>
                <w:rFonts w:ascii="SimSun" w:hAnsi="SimSun" w:cs="SimSun"/>
                <w:lang w:val="en-US" w:eastAsia="zh-CN"/>
              </w:rPr>
            </w:pPr>
            <w:r w:rsidRPr="00D45FF8">
              <w:rPr>
                <w:lang w:eastAsia="zh-CN"/>
              </w:rPr>
              <w:t>本</w:t>
            </w:r>
            <w:r w:rsidR="00632C8A">
              <w:rPr>
                <w:rFonts w:hint="eastAsia"/>
                <w:lang w:eastAsia="zh-CN"/>
              </w:rPr>
              <w:t>报告</w:t>
            </w:r>
            <w:r w:rsidRPr="00D45FF8">
              <w:rPr>
                <w:lang w:eastAsia="zh-CN"/>
              </w:rPr>
              <w:t>评估</w:t>
            </w:r>
            <w:r w:rsidR="00E572AE">
              <w:rPr>
                <w:lang w:eastAsia="zh-CN"/>
              </w:rPr>
              <w:t>《昆蒙框架》</w:t>
            </w:r>
            <w:r w:rsidR="00743A11" w:rsidRPr="00D45FF8">
              <w:rPr>
                <w:lang w:eastAsia="zh-CN"/>
              </w:rPr>
              <w:t>从</w:t>
            </w:r>
            <w:r w:rsidRPr="00D45FF8">
              <w:rPr>
                <w:lang w:eastAsia="zh-CN"/>
              </w:rPr>
              <w:t>通过到</w:t>
            </w:r>
            <w:r w:rsidRPr="00D45FF8">
              <w:rPr>
                <w:lang w:eastAsia="zh-CN"/>
              </w:rPr>
              <w:t>2030</w:t>
            </w:r>
            <w:r w:rsidRPr="00D45FF8">
              <w:rPr>
                <w:lang w:eastAsia="zh-CN"/>
              </w:rPr>
              <w:t>年</w:t>
            </w:r>
            <w:r w:rsidR="001B6344">
              <w:rPr>
                <w:rFonts w:hint="eastAsia"/>
                <w:lang w:eastAsia="zh-CN"/>
              </w:rPr>
              <w:t>期间</w:t>
            </w:r>
            <w:r w:rsidR="004951D7">
              <w:rPr>
                <w:rFonts w:hint="eastAsia"/>
                <w:lang w:eastAsia="zh-CN"/>
              </w:rPr>
              <w:t>的</w:t>
            </w:r>
            <w:r w:rsidRPr="00D45FF8">
              <w:rPr>
                <w:lang w:eastAsia="zh-CN"/>
              </w:rPr>
              <w:t>中点集体</w:t>
            </w:r>
            <w:r w:rsidR="00E572AE">
              <w:rPr>
                <w:rFonts w:hint="eastAsia"/>
                <w:lang w:eastAsia="zh-CN"/>
              </w:rPr>
              <w:t>进度</w:t>
            </w:r>
            <w:r w:rsidRPr="00D45FF8">
              <w:rPr>
                <w:lang w:eastAsia="zh-CN"/>
              </w:rPr>
              <w:t>。报告基于</w:t>
            </w:r>
            <w:r w:rsidRPr="00D45FF8">
              <w:rPr>
                <w:lang w:eastAsia="zh-CN"/>
              </w:rPr>
              <w:t>129</w:t>
            </w:r>
            <w:r w:rsidRPr="00D45FF8">
              <w:rPr>
                <w:lang w:eastAsia="zh-CN"/>
              </w:rPr>
              <w:t>个缔约方</w:t>
            </w:r>
            <w:r w:rsidR="00E572AE">
              <w:rPr>
                <w:lang w:eastAsia="zh-CN"/>
              </w:rPr>
              <w:t>（</w:t>
            </w:r>
            <w:r w:rsidRPr="00D45FF8">
              <w:rPr>
                <w:lang w:eastAsia="zh-CN"/>
              </w:rPr>
              <w:t>占所有缔约方的</w:t>
            </w:r>
            <w:r w:rsidRPr="00D45FF8">
              <w:rPr>
                <w:lang w:eastAsia="zh-CN"/>
              </w:rPr>
              <w:t>66%</w:t>
            </w:r>
            <w:r w:rsidR="00E572AE">
              <w:rPr>
                <w:lang w:eastAsia="zh-CN"/>
              </w:rPr>
              <w:t>）</w:t>
            </w:r>
            <w:r w:rsidRPr="00D45FF8">
              <w:rPr>
                <w:lang w:eastAsia="zh-CN"/>
              </w:rPr>
              <w:t>的国家报告</w:t>
            </w:r>
            <w:r w:rsidR="001B6344">
              <w:rPr>
                <w:rFonts w:hint="eastAsia"/>
                <w:lang w:eastAsia="zh-CN"/>
              </w:rPr>
              <w:t>（</w:t>
            </w:r>
            <w:r w:rsidRPr="00D45FF8">
              <w:rPr>
                <w:lang w:eastAsia="zh-CN"/>
              </w:rPr>
              <w:t>每</w:t>
            </w:r>
            <w:r w:rsidR="001B6344">
              <w:rPr>
                <w:rFonts w:hint="eastAsia"/>
                <w:lang w:eastAsia="zh-CN"/>
              </w:rPr>
              <w:t>项国家报告</w:t>
            </w:r>
            <w:r w:rsidRPr="00D45FF8">
              <w:rPr>
                <w:lang w:eastAsia="zh-CN"/>
              </w:rPr>
              <w:t>至少</w:t>
            </w:r>
            <w:r w:rsidR="001B6344">
              <w:rPr>
                <w:rFonts w:hint="eastAsia"/>
                <w:lang w:eastAsia="zh-CN"/>
              </w:rPr>
              <w:t>涵盖</w:t>
            </w:r>
            <w:r w:rsidRPr="00D45FF8">
              <w:rPr>
                <w:lang w:eastAsia="zh-CN"/>
              </w:rPr>
              <w:t>一些指标</w:t>
            </w:r>
            <w:r w:rsidR="001B6344">
              <w:rPr>
                <w:rFonts w:hint="eastAsia"/>
                <w:lang w:eastAsia="zh-CN"/>
              </w:rPr>
              <w:t>）、</w:t>
            </w:r>
            <w:r w:rsidRPr="00D45FF8">
              <w:rPr>
                <w:lang w:eastAsia="zh-CN"/>
              </w:rPr>
              <w:t>89</w:t>
            </w:r>
            <w:r w:rsidRPr="00D45FF8">
              <w:rPr>
                <w:lang w:eastAsia="zh-CN"/>
              </w:rPr>
              <w:t>个缔约方</w:t>
            </w:r>
            <w:r w:rsidR="00E572AE">
              <w:rPr>
                <w:lang w:eastAsia="zh-CN"/>
              </w:rPr>
              <w:t>（</w:t>
            </w:r>
            <w:r w:rsidRPr="00D45FF8">
              <w:rPr>
                <w:lang w:eastAsia="zh-CN"/>
              </w:rPr>
              <w:t>占所有缔约方的</w:t>
            </w:r>
            <w:r w:rsidRPr="00D45FF8">
              <w:rPr>
                <w:lang w:eastAsia="zh-CN"/>
              </w:rPr>
              <w:t>45%</w:t>
            </w:r>
            <w:r w:rsidR="00E572AE">
              <w:rPr>
                <w:lang w:eastAsia="zh-CN"/>
              </w:rPr>
              <w:t>）</w:t>
            </w:r>
            <w:r w:rsidRPr="00D45FF8">
              <w:rPr>
                <w:lang w:eastAsia="zh-CN"/>
              </w:rPr>
              <w:t>的国家生物多样性战略和行动计划</w:t>
            </w:r>
            <w:r w:rsidR="001B6344">
              <w:rPr>
                <w:rFonts w:hint="eastAsia"/>
                <w:lang w:eastAsia="zh-CN"/>
              </w:rPr>
              <w:t>、</w:t>
            </w:r>
            <w:r w:rsidRPr="00D45FF8">
              <w:rPr>
                <w:lang w:eastAsia="zh-CN"/>
              </w:rPr>
              <w:t>162</w:t>
            </w:r>
            <w:r w:rsidRPr="00D45FF8">
              <w:rPr>
                <w:lang w:eastAsia="zh-CN"/>
              </w:rPr>
              <w:t>个缔约方</w:t>
            </w:r>
            <w:r w:rsidR="00E572AE">
              <w:rPr>
                <w:lang w:eastAsia="zh-CN"/>
              </w:rPr>
              <w:t>（</w:t>
            </w:r>
            <w:r w:rsidRPr="00D45FF8">
              <w:rPr>
                <w:lang w:eastAsia="zh-CN"/>
              </w:rPr>
              <w:t>占所有缔约方的</w:t>
            </w:r>
            <w:r w:rsidRPr="00D45FF8">
              <w:rPr>
                <w:lang w:eastAsia="zh-CN"/>
              </w:rPr>
              <w:t>82%</w:t>
            </w:r>
            <w:r w:rsidR="00E572AE">
              <w:rPr>
                <w:lang w:eastAsia="zh-CN"/>
              </w:rPr>
              <w:t>）</w:t>
            </w:r>
            <w:r w:rsidRPr="00D45FF8">
              <w:rPr>
                <w:lang w:eastAsia="zh-CN"/>
              </w:rPr>
              <w:t>的</w:t>
            </w:r>
            <w:r w:rsidRPr="00D45FF8">
              <w:rPr>
                <w:lang w:eastAsia="zh-CN"/>
              </w:rPr>
              <w:t>3</w:t>
            </w:r>
            <w:r w:rsidR="004C6114">
              <w:rPr>
                <w:rFonts w:hint="eastAsia"/>
                <w:lang w:eastAsia="zh-CN"/>
              </w:rPr>
              <w:t>,</w:t>
            </w:r>
            <w:r w:rsidRPr="00D45FF8">
              <w:rPr>
                <w:lang w:eastAsia="zh-CN"/>
              </w:rPr>
              <w:t>693</w:t>
            </w:r>
            <w:r w:rsidRPr="00D45FF8">
              <w:rPr>
                <w:lang w:eastAsia="zh-CN"/>
              </w:rPr>
              <w:t>项国家目标。</w:t>
            </w:r>
            <w:r w:rsidR="004C6114">
              <w:rPr>
                <w:rFonts w:hint="eastAsia"/>
                <w:lang w:eastAsia="zh-CN"/>
              </w:rPr>
              <w:t>报告</w:t>
            </w:r>
            <w:r w:rsidRPr="00D45FF8">
              <w:rPr>
                <w:lang w:eastAsia="zh-CN"/>
              </w:rPr>
              <w:t>还借鉴</w:t>
            </w:r>
            <w:r w:rsidR="008116B9">
              <w:rPr>
                <w:rFonts w:hint="eastAsia"/>
                <w:lang w:eastAsia="zh-CN"/>
              </w:rPr>
              <w:t>了</w:t>
            </w:r>
            <w:r w:rsidRPr="00D45FF8">
              <w:rPr>
                <w:lang w:eastAsia="zh-CN"/>
              </w:rPr>
              <w:t>国家政府以外的</w:t>
            </w:r>
            <w:r w:rsidR="004C6114">
              <w:rPr>
                <w:lang w:eastAsia="zh-CN"/>
              </w:rPr>
              <w:t>行为体</w:t>
            </w:r>
            <w:r w:rsidRPr="00D45FF8">
              <w:rPr>
                <w:lang w:eastAsia="zh-CN"/>
              </w:rPr>
              <w:t>、科学信息、传统知识和其他知识体系</w:t>
            </w:r>
            <w:r w:rsidR="004C6114" w:rsidRPr="00D45FF8">
              <w:rPr>
                <w:lang w:eastAsia="zh-CN"/>
              </w:rPr>
              <w:t>提交的资料</w:t>
            </w:r>
            <w:r w:rsidRPr="00D45FF8">
              <w:rPr>
                <w:lang w:eastAsia="zh-CN"/>
              </w:rPr>
              <w:t>、生物多样性相关公约和其他相关多边环境协定秘书处、国际组织和进程提交的资料</w:t>
            </w:r>
            <w:r w:rsidR="008116B9">
              <w:rPr>
                <w:rFonts w:hint="eastAsia"/>
                <w:lang w:eastAsia="zh-CN"/>
              </w:rPr>
              <w:t>、以及</w:t>
            </w:r>
            <w:r w:rsidRPr="00D45FF8">
              <w:rPr>
                <w:lang w:eastAsia="zh-CN"/>
              </w:rPr>
              <w:t>相关评估和文献。</w:t>
            </w:r>
            <w:r w:rsidR="004C6114">
              <w:rPr>
                <w:rFonts w:hint="eastAsia"/>
                <w:lang w:eastAsia="zh-CN"/>
              </w:rPr>
              <w:t>所有这些</w:t>
            </w:r>
            <w:r w:rsidRPr="00D45FF8">
              <w:rPr>
                <w:lang w:eastAsia="zh-CN"/>
              </w:rPr>
              <w:t>为评估</w:t>
            </w:r>
            <w:r w:rsidR="00E572AE">
              <w:rPr>
                <w:lang w:eastAsia="zh-CN"/>
              </w:rPr>
              <w:t>《昆蒙框架》</w:t>
            </w:r>
            <w:r w:rsidR="004C6114">
              <w:rPr>
                <w:rFonts w:hint="eastAsia"/>
                <w:lang w:eastAsia="zh-CN"/>
              </w:rPr>
              <w:t>的</w:t>
            </w:r>
            <w:r w:rsidRPr="00D45FF8">
              <w:rPr>
                <w:lang w:eastAsia="zh-CN"/>
              </w:rPr>
              <w:t>执行</w:t>
            </w:r>
            <w:r w:rsidR="004C6114">
              <w:rPr>
                <w:rFonts w:hint="eastAsia"/>
                <w:lang w:eastAsia="zh-CN"/>
              </w:rPr>
              <w:t>进度</w:t>
            </w:r>
            <w:r w:rsidRPr="00D45FF8">
              <w:rPr>
                <w:lang w:eastAsia="zh-CN"/>
              </w:rPr>
              <w:t>提供了坚实的证据基础。报告</w:t>
            </w:r>
            <w:r w:rsidR="001D4852">
              <w:rPr>
                <w:rFonts w:hint="eastAsia"/>
                <w:lang w:eastAsia="zh-CN"/>
              </w:rPr>
              <w:t>既</w:t>
            </w:r>
            <w:r w:rsidRPr="00D45FF8">
              <w:rPr>
                <w:lang w:eastAsia="zh-CN"/>
              </w:rPr>
              <w:t>无法将观察到的</w:t>
            </w:r>
            <w:r w:rsidR="001D4852" w:rsidRPr="00D45FF8">
              <w:rPr>
                <w:lang w:eastAsia="zh-CN"/>
              </w:rPr>
              <w:t>所有</w:t>
            </w:r>
            <w:r w:rsidRPr="00D45FF8">
              <w:rPr>
                <w:lang w:eastAsia="zh-CN"/>
              </w:rPr>
              <w:t>变化归因于</w:t>
            </w:r>
            <w:r w:rsidRPr="00D45FF8">
              <w:rPr>
                <w:lang w:eastAsia="zh-CN"/>
              </w:rPr>
              <w:t>2022</w:t>
            </w:r>
            <w:r w:rsidRPr="00D45FF8">
              <w:rPr>
                <w:lang w:eastAsia="zh-CN"/>
              </w:rPr>
              <w:t>年以来采取的行动，也无法</w:t>
            </w:r>
            <w:r w:rsidR="001D4852">
              <w:rPr>
                <w:rFonts w:hint="eastAsia"/>
                <w:lang w:eastAsia="zh-CN"/>
              </w:rPr>
              <w:t>检测</w:t>
            </w:r>
            <w:r w:rsidR="008116B9">
              <w:rPr>
                <w:rFonts w:hint="eastAsia"/>
                <w:lang w:eastAsia="zh-CN"/>
              </w:rPr>
              <w:t>到</w:t>
            </w:r>
            <w:r w:rsidR="001D4852">
              <w:rPr>
                <w:rFonts w:hint="eastAsia"/>
                <w:lang w:eastAsia="zh-CN"/>
              </w:rPr>
              <w:t>近期</w:t>
            </w:r>
            <w:r w:rsidR="004C6114">
              <w:rPr>
                <w:rFonts w:hint="eastAsia"/>
                <w:lang w:eastAsia="zh-CN"/>
              </w:rPr>
              <w:t>执行</w:t>
            </w:r>
            <w:r w:rsidR="00E572AE">
              <w:rPr>
                <w:lang w:eastAsia="zh-CN"/>
              </w:rPr>
              <w:t>《昆蒙框架》</w:t>
            </w:r>
            <w:r w:rsidR="001D4852">
              <w:rPr>
                <w:rFonts w:hint="eastAsia"/>
                <w:lang w:eastAsia="zh-CN"/>
              </w:rPr>
              <w:t>给</w:t>
            </w:r>
            <w:r w:rsidRPr="00D45FF8">
              <w:rPr>
                <w:lang w:eastAsia="zh-CN"/>
              </w:rPr>
              <w:t>生物多样性成果</w:t>
            </w:r>
            <w:r w:rsidR="001D4852">
              <w:rPr>
                <w:rFonts w:hint="eastAsia"/>
                <w:lang w:eastAsia="zh-CN"/>
              </w:rPr>
              <w:t>带来</w:t>
            </w:r>
            <w:r w:rsidRPr="00D45FF8">
              <w:rPr>
                <w:lang w:eastAsia="zh-CN"/>
              </w:rPr>
              <w:t>的变化，</w:t>
            </w:r>
            <w:r w:rsidR="001D4852">
              <w:rPr>
                <w:rFonts w:hint="eastAsia"/>
                <w:lang w:eastAsia="zh-CN"/>
              </w:rPr>
              <w:t>更无法</w:t>
            </w:r>
            <w:r w:rsidRPr="00D45FF8">
              <w:rPr>
                <w:lang w:eastAsia="zh-CN"/>
              </w:rPr>
              <w:t>对</w:t>
            </w:r>
            <w:r w:rsidR="001D4852">
              <w:rPr>
                <w:rFonts w:hint="eastAsia"/>
                <w:lang w:eastAsia="zh-CN"/>
              </w:rPr>
              <w:t>实现</w:t>
            </w:r>
            <w:r w:rsidRPr="00D45FF8">
              <w:rPr>
                <w:lang w:eastAsia="zh-CN"/>
              </w:rPr>
              <w:t>2050</w:t>
            </w:r>
            <w:r w:rsidRPr="00D45FF8">
              <w:rPr>
                <w:lang w:eastAsia="zh-CN"/>
              </w:rPr>
              <w:t>年目标的</w:t>
            </w:r>
            <w:r w:rsidR="008116B9">
              <w:rPr>
                <w:rFonts w:hint="eastAsia"/>
                <w:lang w:eastAsia="zh-CN"/>
              </w:rPr>
              <w:t>进度</w:t>
            </w:r>
            <w:r w:rsidR="001D4852">
              <w:rPr>
                <w:rFonts w:hint="eastAsia"/>
                <w:lang w:eastAsia="zh-CN"/>
              </w:rPr>
              <w:t>给出一个确切的</w:t>
            </w:r>
            <w:r w:rsidRPr="00D45FF8">
              <w:rPr>
                <w:lang w:eastAsia="zh-CN"/>
              </w:rPr>
              <w:t>评估；</w:t>
            </w:r>
            <w:r w:rsidR="000D16AE">
              <w:rPr>
                <w:rFonts w:hint="eastAsia"/>
                <w:lang w:eastAsia="zh-CN"/>
              </w:rPr>
              <w:t>但</w:t>
            </w:r>
            <w:r w:rsidR="001D4852">
              <w:rPr>
                <w:rFonts w:hint="eastAsia"/>
                <w:lang w:eastAsia="zh-CN"/>
              </w:rPr>
              <w:t>报告</w:t>
            </w:r>
            <w:r w:rsidR="001D4852" w:rsidRPr="001D4852">
              <w:rPr>
                <w:rFonts w:ascii="SimSun" w:hAnsi="SimSun" w:cs="SimSun" w:hint="eastAsia"/>
                <w:lang w:val="en-US" w:eastAsia="zh-CN"/>
              </w:rPr>
              <w:t>概述了</w:t>
            </w:r>
            <w:r w:rsidR="000D16AE">
              <w:rPr>
                <w:rFonts w:ascii="SimSun" w:hAnsi="SimSun" w:cs="SimSun" w:hint="eastAsia"/>
                <w:lang w:val="en-US" w:eastAsia="zh-CN"/>
              </w:rPr>
              <w:t>过去</w:t>
            </w:r>
            <w:r w:rsidR="001D4852" w:rsidRPr="001D4852">
              <w:rPr>
                <w:rFonts w:ascii="SimSun" w:hAnsi="SimSun" w:cs="SimSun" w:hint="eastAsia"/>
                <w:lang w:val="en-US" w:eastAsia="zh-CN"/>
              </w:rPr>
              <w:t>两三年来在</w:t>
            </w:r>
            <w:r w:rsidR="001D4852">
              <w:rPr>
                <w:rFonts w:ascii="SimSun" w:hAnsi="SimSun" w:cs="SimSun" w:hint="eastAsia"/>
                <w:lang w:val="en-US" w:eastAsia="zh-CN"/>
              </w:rPr>
              <w:t>执行</w:t>
            </w:r>
            <w:r w:rsidR="001D4852" w:rsidRPr="001D4852">
              <w:rPr>
                <w:rFonts w:ascii="SimSun" w:hAnsi="SimSun" w:cs="SimSun" w:hint="eastAsia"/>
                <w:lang w:val="en-US" w:eastAsia="zh-CN"/>
              </w:rPr>
              <w:t>过程中采取的、</w:t>
            </w:r>
            <w:r w:rsidR="000D16AE">
              <w:rPr>
                <w:rFonts w:ascii="SimSun" w:hAnsi="SimSun" w:cs="SimSun" w:hint="eastAsia"/>
                <w:lang w:val="en-US" w:eastAsia="zh-CN"/>
              </w:rPr>
              <w:t>可与</w:t>
            </w:r>
            <w:r w:rsidR="001D4852" w:rsidRPr="001D4852">
              <w:rPr>
                <w:rFonts w:ascii="SimSun" w:hAnsi="SimSun" w:cs="SimSun" w:hint="eastAsia"/>
                <w:lang w:val="en-US" w:eastAsia="zh-CN"/>
              </w:rPr>
              <w:t>《</w:t>
            </w:r>
            <w:r w:rsidR="001D4852">
              <w:rPr>
                <w:rFonts w:ascii="SimSun" w:hAnsi="SimSun" w:cs="SimSun" w:hint="eastAsia"/>
                <w:lang w:val="en-US" w:eastAsia="zh-CN"/>
              </w:rPr>
              <w:t>昆蒙</w:t>
            </w:r>
            <w:r w:rsidR="001D4852" w:rsidRPr="001D4852">
              <w:rPr>
                <w:rFonts w:ascii="SimSun" w:hAnsi="SimSun" w:cs="SimSun" w:hint="eastAsia"/>
                <w:lang w:val="en-US" w:eastAsia="zh-CN"/>
              </w:rPr>
              <w:t>框架》</w:t>
            </w:r>
            <w:r w:rsidR="001D4852" w:rsidRPr="001D4852">
              <w:rPr>
                <w:rFonts w:eastAsia="Times New Roman"/>
                <w:lang w:val="en-US" w:eastAsia="zh-CN"/>
              </w:rPr>
              <w:t>2030</w:t>
            </w:r>
            <w:r w:rsidR="001D4852" w:rsidRPr="001D4852">
              <w:rPr>
                <w:rFonts w:ascii="SimSun" w:hAnsi="SimSun" w:cs="SimSun" w:hint="eastAsia"/>
                <w:lang w:val="en-US" w:eastAsia="zh-CN"/>
              </w:rPr>
              <w:t>年目标</w:t>
            </w:r>
            <w:r w:rsidR="001D4852">
              <w:rPr>
                <w:rFonts w:ascii="SimSun" w:hAnsi="SimSun" w:cs="SimSun" w:hint="eastAsia"/>
                <w:lang w:val="en-US" w:eastAsia="zh-CN"/>
              </w:rPr>
              <w:t>和</w:t>
            </w:r>
            <w:r w:rsidR="001D4852" w:rsidRPr="001D4852">
              <w:rPr>
                <w:rFonts w:ascii="SimSun" w:hAnsi="SimSun" w:cs="SimSun" w:hint="eastAsia"/>
                <w:lang w:val="en-US" w:eastAsia="zh-CN"/>
              </w:rPr>
              <w:t>使命直接</w:t>
            </w:r>
            <w:r w:rsidR="000D16AE">
              <w:rPr>
                <w:rFonts w:ascii="SimSun" w:hAnsi="SimSun" w:cs="SimSun" w:hint="eastAsia"/>
                <w:lang w:val="en-US" w:eastAsia="zh-CN"/>
              </w:rPr>
              <w:t>挂钩</w:t>
            </w:r>
            <w:r w:rsidR="001D4852" w:rsidRPr="001D4852">
              <w:rPr>
                <w:rFonts w:ascii="SimSun" w:hAnsi="SimSun" w:cs="SimSun" w:hint="eastAsia"/>
                <w:lang w:val="en-US" w:eastAsia="zh-CN"/>
              </w:rPr>
              <w:t>的举措</w:t>
            </w:r>
            <w:r w:rsidR="001D4852" w:rsidRPr="001D4852">
              <w:rPr>
                <w:rFonts w:ascii="SimSun" w:hAnsi="SimSun" w:cs="SimSun"/>
                <w:lang w:val="en-US" w:eastAsia="zh-CN"/>
              </w:rPr>
              <w:t>。</w:t>
            </w:r>
          </w:p>
          <w:p w14:paraId="6175CDA6" w14:textId="0C253B46" w:rsidR="002D45B7" w:rsidRPr="00D45FF8" w:rsidRDefault="00130A84" w:rsidP="00673F25">
            <w:pPr>
              <w:pStyle w:val="NormalWeb"/>
              <w:tabs>
                <w:tab w:val="clear" w:pos="567"/>
                <w:tab w:val="clear" w:pos="1134"/>
                <w:tab w:val="clear" w:pos="1701"/>
                <w:tab w:val="clear" w:pos="2268"/>
              </w:tabs>
              <w:spacing w:before="120" w:after="120"/>
              <w:ind w:firstLine="490"/>
              <w:rPr>
                <w:lang w:eastAsia="zh-CN"/>
              </w:rPr>
            </w:pPr>
            <w:r>
              <w:rPr>
                <w:rFonts w:hint="eastAsia"/>
                <w:lang w:eastAsia="zh-CN"/>
              </w:rPr>
              <w:t>本</w:t>
            </w:r>
            <w:r w:rsidR="002D45B7" w:rsidRPr="00D45FF8">
              <w:rPr>
                <w:lang w:eastAsia="zh-CN"/>
              </w:rPr>
              <w:t>报告没有对</w:t>
            </w:r>
            <w:r>
              <w:rPr>
                <w:rFonts w:hint="eastAsia"/>
                <w:lang w:eastAsia="zh-CN"/>
              </w:rPr>
              <w:t>个体</w:t>
            </w:r>
            <w:r w:rsidR="002D45B7" w:rsidRPr="00D45FF8">
              <w:rPr>
                <w:lang w:eastAsia="zh-CN"/>
              </w:rPr>
              <w:t>缔约方或区域进行排名或比较，也没有提供政策咨询或建议。</w:t>
            </w:r>
            <w:r>
              <w:rPr>
                <w:rFonts w:hint="eastAsia"/>
                <w:lang w:eastAsia="zh-CN"/>
              </w:rPr>
              <w:t>报告</w:t>
            </w:r>
            <w:r w:rsidRPr="00130A84">
              <w:rPr>
                <w:lang w:eastAsia="zh-CN"/>
              </w:rPr>
              <w:t>指出了取得的成就、存在的不足、面临的挑战</w:t>
            </w:r>
            <w:r>
              <w:rPr>
                <w:rFonts w:hint="eastAsia"/>
                <w:lang w:eastAsia="zh-CN"/>
              </w:rPr>
              <w:t>和</w:t>
            </w:r>
            <w:r w:rsidRPr="00130A84">
              <w:rPr>
                <w:lang w:eastAsia="zh-CN"/>
              </w:rPr>
              <w:t>汲取的经验教训</w:t>
            </w:r>
            <w:r w:rsidR="002D45B7" w:rsidRPr="00D45FF8">
              <w:rPr>
                <w:lang w:eastAsia="zh-CN"/>
              </w:rPr>
              <w:t>，</w:t>
            </w:r>
            <w:r w:rsidR="000D16AE">
              <w:rPr>
                <w:rFonts w:hint="eastAsia"/>
                <w:lang w:eastAsia="zh-CN"/>
              </w:rPr>
              <w:t>并</w:t>
            </w:r>
            <w:r w:rsidR="002D45B7" w:rsidRPr="00D45FF8">
              <w:rPr>
                <w:lang w:eastAsia="zh-CN"/>
              </w:rPr>
              <w:t>提出了</w:t>
            </w:r>
            <w:r>
              <w:rPr>
                <w:rFonts w:hint="eastAsia"/>
                <w:lang w:eastAsia="zh-CN"/>
              </w:rPr>
              <w:t>今后发展的</w:t>
            </w:r>
            <w:r w:rsidR="002D45B7" w:rsidRPr="00D45FF8">
              <w:rPr>
                <w:lang w:eastAsia="zh-CN"/>
              </w:rPr>
              <w:t>潜在</w:t>
            </w:r>
            <w:r>
              <w:rPr>
                <w:rFonts w:hint="eastAsia"/>
                <w:lang w:eastAsia="zh-CN"/>
              </w:rPr>
              <w:t>机遇</w:t>
            </w:r>
            <w:r w:rsidR="002D45B7" w:rsidRPr="00D45FF8">
              <w:rPr>
                <w:lang w:eastAsia="zh-CN"/>
              </w:rPr>
              <w:t>。</w:t>
            </w:r>
          </w:p>
          <w:p w14:paraId="75A9746B" w14:textId="3C192560" w:rsidR="00874E32" w:rsidRDefault="00874E32">
            <w:pPr>
              <w:spacing w:after="100"/>
              <w:rPr>
                <w:lang w:eastAsia="zh-CN"/>
              </w:rPr>
            </w:pPr>
          </w:p>
        </w:tc>
      </w:tr>
    </w:tbl>
    <w:p w14:paraId="49354B2B" w14:textId="02F61A37" w:rsidR="00874E32" w:rsidRDefault="002868B0" w:rsidP="00874E32">
      <w:pPr>
        <w:spacing w:after="100"/>
        <w:ind w:left="567"/>
      </w:pPr>
      <w:r w:rsidRPr="002868B0">
        <w:rPr>
          <w:noProof/>
        </w:rPr>
        <w:lastRenderedPageBreak/>
        <w:drawing>
          <wp:inline distT="0" distB="0" distL="0" distR="0" wp14:anchorId="36586F98" wp14:editId="1F71A4A4">
            <wp:extent cx="5588000" cy="3740548"/>
            <wp:effectExtent l="0" t="0" r="0" b="0"/>
            <wp:docPr id="20729571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957178" name=""/>
                    <pic:cNvPicPr/>
                  </pic:nvPicPr>
                  <pic:blipFill>
                    <a:blip r:embed="rId22"/>
                    <a:stretch>
                      <a:fillRect/>
                    </a:stretch>
                  </pic:blipFill>
                  <pic:spPr>
                    <a:xfrm>
                      <a:off x="0" y="0"/>
                      <a:ext cx="5601190" cy="3749377"/>
                    </a:xfrm>
                    <a:prstGeom prst="rect">
                      <a:avLst/>
                    </a:prstGeom>
                  </pic:spPr>
                </pic:pic>
              </a:graphicData>
            </a:graphic>
          </wp:inline>
        </w:drawing>
      </w:r>
    </w:p>
    <w:p w14:paraId="1E8EF6FE" w14:textId="77777777" w:rsidR="00C75DED" w:rsidRDefault="00C75DED" w:rsidP="00874E32">
      <w:pPr>
        <w:spacing w:after="100"/>
        <w:ind w:left="567"/>
      </w:pPr>
    </w:p>
    <w:p w14:paraId="46F58E1D" w14:textId="5540B6DC" w:rsidR="00A9572A" w:rsidRPr="0033329B" w:rsidRDefault="00A9572A" w:rsidP="00A9572A">
      <w:pPr>
        <w:spacing w:before="120" w:after="120"/>
        <w:ind w:left="567"/>
        <w:jc w:val="left"/>
        <w:rPr>
          <w:rFonts w:ascii="SimSun" w:hAnsi="SimSun"/>
          <w:sz w:val="24"/>
          <w:szCs w:val="24"/>
          <w:lang w:eastAsia="zh-CN"/>
        </w:rPr>
      </w:pPr>
      <w:r w:rsidRPr="0033329B">
        <w:rPr>
          <w:rFonts w:ascii="SimSun" w:hAnsi="SimSun"/>
          <w:b/>
          <w:bCs/>
          <w:sz w:val="24"/>
          <w:szCs w:val="24"/>
          <w:u w:val="single"/>
          <w:lang w:eastAsia="zh-CN"/>
        </w:rPr>
        <w:t>总体</w:t>
      </w:r>
      <w:r w:rsidR="0033329B" w:rsidRPr="0033329B">
        <w:rPr>
          <w:rFonts w:ascii="SimSun" w:hAnsi="SimSun" w:hint="eastAsia"/>
          <w:b/>
          <w:bCs/>
          <w:sz w:val="24"/>
          <w:szCs w:val="24"/>
          <w:u w:val="single"/>
          <w:lang w:eastAsia="zh-CN"/>
        </w:rPr>
        <w:t>讯息</w:t>
      </w:r>
      <w:r w:rsidR="0033329B" w:rsidRPr="0033329B">
        <w:rPr>
          <w:rFonts w:ascii="SimSun" w:hAnsi="SimSun" w:hint="eastAsia"/>
          <w:b/>
          <w:bCs/>
          <w:sz w:val="24"/>
          <w:szCs w:val="24"/>
          <w:lang w:eastAsia="zh-CN"/>
        </w:rPr>
        <w:t>.</w:t>
      </w:r>
      <w:r w:rsidR="00E572AE" w:rsidRPr="0033329B">
        <w:rPr>
          <w:rFonts w:ascii="SimSun" w:hAnsi="SimSun"/>
          <w:b/>
          <w:bCs/>
          <w:sz w:val="24"/>
          <w:szCs w:val="24"/>
          <w:lang w:eastAsia="zh-CN"/>
        </w:rPr>
        <w:t>《昆蒙框架》</w:t>
      </w:r>
      <w:r w:rsidR="00D025A5">
        <w:rPr>
          <w:rFonts w:ascii="SimSun" w:hAnsi="SimSun" w:hint="eastAsia"/>
          <w:b/>
          <w:bCs/>
          <w:sz w:val="24"/>
          <w:szCs w:val="24"/>
          <w:lang w:eastAsia="zh-CN"/>
        </w:rPr>
        <w:t>催生</w:t>
      </w:r>
      <w:r w:rsidRPr="0033329B">
        <w:rPr>
          <w:rFonts w:ascii="SimSun" w:hAnsi="SimSun"/>
          <w:b/>
          <w:bCs/>
          <w:sz w:val="24"/>
          <w:szCs w:val="24"/>
          <w:lang w:eastAsia="zh-CN"/>
        </w:rPr>
        <w:t>了前所未有的全球参与，</w:t>
      </w:r>
      <w:r w:rsidR="00D025A5">
        <w:rPr>
          <w:rFonts w:ascii="SimSun" w:hAnsi="SimSun" w:hint="eastAsia"/>
          <w:b/>
          <w:bCs/>
          <w:sz w:val="24"/>
          <w:szCs w:val="24"/>
          <w:lang w:eastAsia="zh-CN"/>
        </w:rPr>
        <w:t>在</w:t>
      </w:r>
      <w:r w:rsidR="00D025A5" w:rsidRPr="0033329B">
        <w:rPr>
          <w:rFonts w:ascii="SimSun" w:hAnsi="SimSun"/>
          <w:b/>
          <w:bCs/>
          <w:sz w:val="24"/>
          <w:szCs w:val="24"/>
          <w:lang w:eastAsia="zh-CN"/>
        </w:rPr>
        <w:t>所有23个</w:t>
      </w:r>
      <w:r w:rsidR="00D025A5">
        <w:rPr>
          <w:rFonts w:ascii="SimSun" w:hAnsi="SimSun" w:hint="eastAsia"/>
          <w:b/>
          <w:bCs/>
          <w:sz w:val="24"/>
          <w:szCs w:val="24"/>
          <w:lang w:eastAsia="zh-CN"/>
        </w:rPr>
        <w:t>行动</w:t>
      </w:r>
      <w:r w:rsidR="00D025A5" w:rsidRPr="0033329B">
        <w:rPr>
          <w:rFonts w:ascii="SimSun" w:hAnsi="SimSun"/>
          <w:b/>
          <w:bCs/>
          <w:sz w:val="24"/>
          <w:szCs w:val="24"/>
          <w:lang w:eastAsia="zh-CN"/>
        </w:rPr>
        <w:t>目标</w:t>
      </w:r>
      <w:r w:rsidR="00D025A5">
        <w:rPr>
          <w:rFonts w:ascii="SimSun" w:hAnsi="SimSun" w:hint="eastAsia"/>
          <w:b/>
          <w:bCs/>
          <w:sz w:val="24"/>
          <w:szCs w:val="24"/>
          <w:lang w:eastAsia="zh-CN"/>
        </w:rPr>
        <w:t>领域</w:t>
      </w:r>
      <w:r w:rsidRPr="0033329B">
        <w:rPr>
          <w:rFonts w:ascii="SimSun" w:hAnsi="SimSun"/>
          <w:b/>
          <w:bCs/>
          <w:sz w:val="24"/>
          <w:szCs w:val="24"/>
          <w:lang w:eastAsia="zh-CN"/>
        </w:rPr>
        <w:t>推动了行动、创新、合作和学习</w:t>
      </w:r>
      <w:r w:rsidR="00D025A5">
        <w:rPr>
          <w:rFonts w:ascii="SimSun" w:hAnsi="SimSun" w:hint="eastAsia"/>
          <w:b/>
          <w:bCs/>
          <w:sz w:val="24"/>
          <w:szCs w:val="24"/>
          <w:lang w:eastAsia="zh-CN"/>
        </w:rPr>
        <w:t>体验</w:t>
      </w:r>
      <w:r w:rsidRPr="0033329B">
        <w:rPr>
          <w:rFonts w:ascii="SimSun" w:hAnsi="SimSun"/>
          <w:b/>
          <w:bCs/>
          <w:sz w:val="24"/>
          <w:szCs w:val="24"/>
          <w:lang w:eastAsia="zh-CN"/>
        </w:rPr>
        <w:t>。然而，除非</w:t>
      </w:r>
      <w:r w:rsidR="00D025A5">
        <w:rPr>
          <w:rFonts w:ascii="SimSun" w:hAnsi="SimSun" w:hint="eastAsia"/>
          <w:b/>
          <w:bCs/>
          <w:sz w:val="24"/>
          <w:szCs w:val="24"/>
          <w:lang w:eastAsia="zh-CN"/>
        </w:rPr>
        <w:t>加快</w:t>
      </w:r>
      <w:r w:rsidRPr="0033329B">
        <w:rPr>
          <w:rFonts w:ascii="SimSun" w:hAnsi="SimSun"/>
          <w:b/>
          <w:bCs/>
          <w:sz w:val="24"/>
          <w:szCs w:val="24"/>
          <w:lang w:eastAsia="zh-CN"/>
        </w:rPr>
        <w:t>集体执行</w:t>
      </w:r>
      <w:r w:rsidR="00D025A5">
        <w:rPr>
          <w:rFonts w:ascii="SimSun" w:hAnsi="SimSun" w:hint="eastAsia"/>
          <w:b/>
          <w:bCs/>
          <w:sz w:val="24"/>
          <w:szCs w:val="24"/>
          <w:lang w:eastAsia="zh-CN"/>
        </w:rPr>
        <w:t>进度</w:t>
      </w:r>
      <w:r w:rsidRPr="0033329B">
        <w:rPr>
          <w:rFonts w:ascii="SimSun" w:hAnsi="SimSun"/>
          <w:b/>
          <w:bCs/>
          <w:sz w:val="24"/>
          <w:szCs w:val="24"/>
          <w:lang w:eastAsia="zh-CN"/>
        </w:rPr>
        <w:t>，否则</w:t>
      </w:r>
      <w:r w:rsidR="00531C42" w:rsidRPr="0033329B">
        <w:rPr>
          <w:rFonts w:ascii="SimSun" w:hAnsi="SimSun"/>
          <w:b/>
          <w:bCs/>
          <w:sz w:val="24"/>
          <w:szCs w:val="24"/>
          <w:lang w:eastAsia="zh-CN"/>
        </w:rPr>
        <w:t>将无法实现</w:t>
      </w:r>
      <w:r w:rsidRPr="0033329B">
        <w:rPr>
          <w:rFonts w:ascii="SimSun" w:hAnsi="SimSun"/>
          <w:b/>
          <w:bCs/>
          <w:sz w:val="24"/>
          <w:szCs w:val="24"/>
          <w:lang w:eastAsia="zh-CN"/>
        </w:rPr>
        <w:t>2030年的</w:t>
      </w:r>
      <w:r w:rsidR="00D025A5">
        <w:rPr>
          <w:rFonts w:ascii="SimSun" w:hAnsi="SimSun" w:hint="eastAsia"/>
          <w:b/>
          <w:bCs/>
          <w:sz w:val="24"/>
          <w:szCs w:val="24"/>
          <w:lang w:eastAsia="zh-CN"/>
        </w:rPr>
        <w:t>行动</w:t>
      </w:r>
      <w:r w:rsidRPr="0033329B">
        <w:rPr>
          <w:rFonts w:ascii="SimSun" w:hAnsi="SimSun"/>
          <w:b/>
          <w:bCs/>
          <w:sz w:val="24"/>
          <w:szCs w:val="24"/>
          <w:lang w:eastAsia="zh-CN"/>
        </w:rPr>
        <w:t>目标和</w:t>
      </w:r>
      <w:r w:rsidR="00D025A5">
        <w:rPr>
          <w:rFonts w:ascii="SimSun" w:hAnsi="SimSun" w:hint="eastAsia"/>
          <w:b/>
          <w:bCs/>
          <w:sz w:val="24"/>
          <w:szCs w:val="24"/>
          <w:lang w:eastAsia="zh-CN"/>
        </w:rPr>
        <w:t>使命</w:t>
      </w:r>
      <w:r w:rsidRPr="0033329B">
        <w:rPr>
          <w:rFonts w:ascii="SimSun" w:hAnsi="SimSun"/>
          <w:b/>
          <w:bCs/>
          <w:sz w:val="24"/>
          <w:szCs w:val="24"/>
          <w:lang w:eastAsia="zh-CN"/>
        </w:rPr>
        <w:t>。虽然现在</w:t>
      </w:r>
      <w:r w:rsidR="00D025A5">
        <w:rPr>
          <w:rFonts w:ascii="SimSun" w:hAnsi="SimSun" w:hint="eastAsia"/>
          <w:b/>
          <w:bCs/>
          <w:sz w:val="24"/>
          <w:szCs w:val="24"/>
          <w:lang w:eastAsia="zh-CN"/>
        </w:rPr>
        <w:t>检测</w:t>
      </w:r>
      <w:r w:rsidRPr="0033329B">
        <w:rPr>
          <w:rFonts w:ascii="SimSun" w:hAnsi="SimSun"/>
          <w:b/>
          <w:bCs/>
          <w:sz w:val="24"/>
          <w:szCs w:val="24"/>
          <w:lang w:eastAsia="zh-CN"/>
        </w:rPr>
        <w:t>生物多样性成果的变化还为时过早，但目前</w:t>
      </w:r>
      <w:r w:rsidR="00D025A5">
        <w:rPr>
          <w:rFonts w:ascii="SimSun" w:hAnsi="SimSun" w:hint="eastAsia"/>
          <w:b/>
          <w:bCs/>
          <w:sz w:val="24"/>
          <w:szCs w:val="24"/>
          <w:lang w:eastAsia="zh-CN"/>
        </w:rPr>
        <w:t>进度</w:t>
      </w:r>
      <w:r w:rsidRPr="0033329B">
        <w:rPr>
          <w:rFonts w:ascii="SimSun" w:hAnsi="SimSun"/>
          <w:b/>
          <w:bCs/>
          <w:sz w:val="24"/>
          <w:szCs w:val="24"/>
          <w:lang w:eastAsia="zh-CN"/>
        </w:rPr>
        <w:t>缓慢</w:t>
      </w:r>
      <w:r w:rsidR="004E75C5">
        <w:rPr>
          <w:rFonts w:ascii="SimSun" w:hAnsi="SimSun" w:hint="eastAsia"/>
          <w:b/>
          <w:bCs/>
          <w:sz w:val="24"/>
          <w:szCs w:val="24"/>
          <w:lang w:eastAsia="zh-CN"/>
        </w:rPr>
        <w:t>构成了一种</w:t>
      </w:r>
      <w:r w:rsidRPr="0033329B">
        <w:rPr>
          <w:rFonts w:ascii="SimSun" w:hAnsi="SimSun"/>
          <w:b/>
          <w:bCs/>
          <w:sz w:val="24"/>
          <w:szCs w:val="24"/>
          <w:lang w:eastAsia="zh-CN"/>
        </w:rPr>
        <w:t>长期风险，因为实现2030年</w:t>
      </w:r>
      <w:r w:rsidR="00D025A5">
        <w:rPr>
          <w:rFonts w:ascii="SimSun" w:hAnsi="SimSun" w:hint="eastAsia"/>
          <w:b/>
          <w:bCs/>
          <w:sz w:val="24"/>
          <w:szCs w:val="24"/>
          <w:lang w:eastAsia="zh-CN"/>
        </w:rPr>
        <w:t>行动</w:t>
      </w:r>
      <w:r w:rsidRPr="0033329B">
        <w:rPr>
          <w:rFonts w:ascii="SimSun" w:hAnsi="SimSun"/>
          <w:b/>
          <w:bCs/>
          <w:sz w:val="24"/>
          <w:szCs w:val="24"/>
          <w:lang w:eastAsia="zh-CN"/>
        </w:rPr>
        <w:t>目标和使命</w:t>
      </w:r>
      <w:r w:rsidR="004E75C5">
        <w:rPr>
          <w:rFonts w:ascii="SimSun" w:hAnsi="SimSun" w:hint="eastAsia"/>
          <w:b/>
          <w:bCs/>
          <w:sz w:val="24"/>
          <w:szCs w:val="24"/>
          <w:lang w:eastAsia="zh-CN"/>
        </w:rPr>
        <w:t>，</w:t>
      </w:r>
      <w:r w:rsidRPr="0033329B">
        <w:rPr>
          <w:rFonts w:ascii="SimSun" w:hAnsi="SimSun"/>
          <w:b/>
          <w:bCs/>
          <w:sz w:val="24"/>
          <w:szCs w:val="24"/>
          <w:lang w:eastAsia="zh-CN"/>
        </w:rPr>
        <w:t>是</w:t>
      </w:r>
      <w:r w:rsidR="00D025A5">
        <w:rPr>
          <w:rFonts w:ascii="SimSun" w:hAnsi="SimSun" w:hint="eastAsia"/>
          <w:b/>
          <w:bCs/>
          <w:sz w:val="24"/>
          <w:szCs w:val="24"/>
          <w:lang w:eastAsia="zh-CN"/>
        </w:rPr>
        <w:t>使</w:t>
      </w:r>
      <w:r w:rsidRPr="0033329B">
        <w:rPr>
          <w:rFonts w:ascii="SimSun" w:hAnsi="SimSun"/>
          <w:b/>
          <w:bCs/>
          <w:sz w:val="24"/>
          <w:szCs w:val="24"/>
          <w:lang w:eastAsia="zh-CN"/>
        </w:rPr>
        <w:t>世界走上实现2050年</w:t>
      </w:r>
      <w:r w:rsidR="00D025A5">
        <w:rPr>
          <w:rFonts w:ascii="SimSun" w:hAnsi="SimSun" w:hint="eastAsia"/>
          <w:b/>
          <w:bCs/>
          <w:sz w:val="24"/>
          <w:szCs w:val="24"/>
          <w:lang w:eastAsia="zh-CN"/>
        </w:rPr>
        <w:t>长期</w:t>
      </w:r>
      <w:r w:rsidRPr="0033329B">
        <w:rPr>
          <w:rFonts w:ascii="SimSun" w:hAnsi="SimSun"/>
          <w:b/>
          <w:bCs/>
          <w:sz w:val="24"/>
          <w:szCs w:val="24"/>
          <w:lang w:eastAsia="zh-CN"/>
        </w:rPr>
        <w:t>目标和愿景</w:t>
      </w:r>
      <w:r w:rsidR="00D025A5">
        <w:rPr>
          <w:rFonts w:ascii="SimSun" w:hAnsi="SimSun" w:hint="eastAsia"/>
          <w:b/>
          <w:bCs/>
          <w:sz w:val="24"/>
          <w:szCs w:val="24"/>
          <w:lang w:eastAsia="zh-CN"/>
        </w:rPr>
        <w:t>之路</w:t>
      </w:r>
      <w:r w:rsidRPr="0033329B">
        <w:rPr>
          <w:rFonts w:ascii="SimSun" w:hAnsi="SimSun"/>
          <w:b/>
          <w:bCs/>
          <w:sz w:val="24"/>
          <w:szCs w:val="24"/>
          <w:lang w:eastAsia="zh-CN"/>
        </w:rPr>
        <w:t>的基础。</w:t>
      </w:r>
    </w:p>
    <w:p w14:paraId="166C3822" w14:textId="25823E16" w:rsidR="00FB66A5" w:rsidRPr="0033329B" w:rsidRDefault="00FB66A5" w:rsidP="0077078E">
      <w:pPr>
        <w:pStyle w:val="CBDNormalNoNumber"/>
        <w:ind w:left="562" w:firstLine="490"/>
        <w:rPr>
          <w:rFonts w:ascii="SimSun" w:hAnsi="SimSun"/>
          <w:sz w:val="24"/>
          <w:szCs w:val="24"/>
          <w:lang w:eastAsia="zh-CN"/>
        </w:rPr>
      </w:pPr>
      <w:bookmarkStart w:id="1" w:name="_Ref235453012"/>
      <w:r w:rsidRPr="0033329B">
        <w:rPr>
          <w:rFonts w:ascii="SimSun" w:hAnsi="SimSun"/>
          <w:sz w:val="24"/>
          <w:szCs w:val="24"/>
          <w:lang w:eastAsia="zh-CN"/>
        </w:rPr>
        <w:t>自2022年通过</w:t>
      </w:r>
      <w:r w:rsidR="00E572AE" w:rsidRPr="0033329B">
        <w:rPr>
          <w:rFonts w:ascii="SimSun" w:hAnsi="SimSun"/>
          <w:sz w:val="24"/>
          <w:szCs w:val="24"/>
          <w:lang w:eastAsia="zh-CN"/>
        </w:rPr>
        <w:t>《昆蒙框架》</w:t>
      </w:r>
      <w:r w:rsidRPr="0033329B">
        <w:rPr>
          <w:rFonts w:ascii="SimSun" w:hAnsi="SimSun"/>
          <w:sz w:val="24"/>
          <w:szCs w:val="24"/>
          <w:lang w:eastAsia="zh-CN"/>
        </w:rPr>
        <w:t>以来，许多缔约方承诺并通过了国家目标，制定了战略和计划，许多缔约方</w:t>
      </w:r>
      <w:r w:rsidR="004E75C5">
        <w:rPr>
          <w:rFonts w:ascii="SimSun" w:hAnsi="SimSun" w:hint="eastAsia"/>
          <w:sz w:val="24"/>
          <w:szCs w:val="24"/>
          <w:lang w:eastAsia="zh-CN"/>
        </w:rPr>
        <w:t>仍在</w:t>
      </w:r>
      <w:r w:rsidR="0042250A">
        <w:rPr>
          <w:rFonts w:ascii="SimSun" w:hAnsi="SimSun" w:hint="eastAsia"/>
          <w:sz w:val="24"/>
          <w:szCs w:val="24"/>
          <w:lang w:eastAsia="zh-CN"/>
        </w:rPr>
        <w:t>拟定</w:t>
      </w:r>
      <w:r w:rsidRPr="0033329B">
        <w:rPr>
          <w:rFonts w:ascii="SimSun" w:hAnsi="SimSun"/>
          <w:sz w:val="24"/>
          <w:szCs w:val="24"/>
          <w:lang w:eastAsia="zh-CN"/>
        </w:rPr>
        <w:t>这些文书。总体而言，缔约方为执行</w:t>
      </w:r>
      <w:r w:rsidR="0042250A" w:rsidRPr="0033329B">
        <w:rPr>
          <w:rFonts w:ascii="SimSun" w:hAnsi="SimSun"/>
          <w:sz w:val="24"/>
          <w:szCs w:val="24"/>
          <w:lang w:eastAsia="zh-CN"/>
        </w:rPr>
        <w:t>《昆蒙框架》</w:t>
      </w:r>
      <w:r w:rsidRPr="0033329B">
        <w:rPr>
          <w:rFonts w:ascii="SimSun" w:hAnsi="SimSun"/>
          <w:sz w:val="24"/>
          <w:szCs w:val="24"/>
          <w:lang w:eastAsia="zh-CN"/>
        </w:rPr>
        <w:t>采取了实质性步骤。此外，国家政府以外的许多</w:t>
      </w:r>
      <w:r w:rsidR="004C6114" w:rsidRPr="0033329B">
        <w:rPr>
          <w:rFonts w:ascii="SimSun" w:hAnsi="SimSun"/>
          <w:sz w:val="24"/>
          <w:szCs w:val="24"/>
          <w:lang w:eastAsia="zh-CN"/>
        </w:rPr>
        <w:t>行为体</w:t>
      </w:r>
      <w:r w:rsidRPr="0033329B">
        <w:rPr>
          <w:rFonts w:ascii="SimSun" w:hAnsi="SimSun"/>
          <w:sz w:val="24"/>
          <w:szCs w:val="24"/>
          <w:lang w:eastAsia="zh-CN"/>
        </w:rPr>
        <w:t>，包括土著人民和地方社区、妇女、青年、</w:t>
      </w:r>
      <w:r w:rsidR="0042250A">
        <w:rPr>
          <w:rFonts w:ascii="SimSun" w:hAnsi="SimSun" w:hint="eastAsia"/>
          <w:sz w:val="24"/>
          <w:szCs w:val="24"/>
          <w:lang w:eastAsia="zh-CN"/>
        </w:rPr>
        <w:t>次国家</w:t>
      </w:r>
      <w:r w:rsidRPr="0033329B">
        <w:rPr>
          <w:rFonts w:ascii="SimSun" w:hAnsi="SimSun"/>
          <w:sz w:val="24"/>
          <w:szCs w:val="24"/>
          <w:lang w:eastAsia="zh-CN"/>
        </w:rPr>
        <w:t>政府、城市和其他地方当局、政府间组织、其他多边环境协定、非政府组织、研究组织、</w:t>
      </w:r>
      <w:r w:rsidR="0042250A">
        <w:rPr>
          <w:rFonts w:ascii="SimSun" w:hAnsi="SimSun" w:hint="eastAsia"/>
          <w:sz w:val="24"/>
          <w:szCs w:val="24"/>
          <w:lang w:eastAsia="zh-CN"/>
        </w:rPr>
        <w:t>工商</w:t>
      </w:r>
      <w:r w:rsidRPr="0033329B">
        <w:rPr>
          <w:rFonts w:ascii="SimSun" w:hAnsi="SimSun"/>
          <w:sz w:val="24"/>
          <w:szCs w:val="24"/>
          <w:lang w:eastAsia="zh-CN"/>
        </w:rPr>
        <w:t>和金融界以及与生物多样性相关或依赖生物多样性的</w:t>
      </w:r>
      <w:r w:rsidR="004E75C5">
        <w:rPr>
          <w:rFonts w:ascii="SimSun" w:hAnsi="SimSun" w:hint="eastAsia"/>
          <w:sz w:val="24"/>
          <w:szCs w:val="24"/>
          <w:lang w:eastAsia="zh-CN"/>
        </w:rPr>
        <w:t>行业</w:t>
      </w:r>
      <w:r w:rsidRPr="0033329B">
        <w:rPr>
          <w:rFonts w:ascii="SimSun" w:hAnsi="SimSun"/>
          <w:sz w:val="24"/>
          <w:szCs w:val="24"/>
          <w:lang w:eastAsia="zh-CN"/>
        </w:rPr>
        <w:t>的代表，都</w:t>
      </w:r>
      <w:r w:rsidR="0042250A">
        <w:rPr>
          <w:rFonts w:ascii="SimSun" w:hAnsi="SimSun" w:hint="eastAsia"/>
          <w:sz w:val="24"/>
          <w:szCs w:val="24"/>
          <w:lang w:eastAsia="zh-CN"/>
        </w:rPr>
        <w:t>为执行</w:t>
      </w:r>
      <w:r w:rsidR="0042250A" w:rsidRPr="0033329B">
        <w:rPr>
          <w:rFonts w:ascii="SimSun" w:hAnsi="SimSun"/>
          <w:sz w:val="24"/>
          <w:szCs w:val="24"/>
          <w:lang w:eastAsia="zh-CN"/>
        </w:rPr>
        <w:t>《昆蒙框架》</w:t>
      </w:r>
      <w:r w:rsidRPr="0033329B">
        <w:rPr>
          <w:rFonts w:ascii="SimSun" w:hAnsi="SimSun"/>
          <w:sz w:val="24"/>
          <w:szCs w:val="24"/>
          <w:lang w:eastAsia="zh-CN"/>
        </w:rPr>
        <w:t>做出了承诺</w:t>
      </w:r>
      <w:r w:rsidR="0042250A">
        <w:rPr>
          <w:rFonts w:ascii="SimSun" w:hAnsi="SimSun" w:hint="eastAsia"/>
          <w:sz w:val="24"/>
          <w:szCs w:val="24"/>
          <w:lang w:eastAsia="zh-CN"/>
        </w:rPr>
        <w:t>，</w:t>
      </w:r>
      <w:r w:rsidRPr="0033329B">
        <w:rPr>
          <w:rFonts w:ascii="SimSun" w:hAnsi="SimSun"/>
          <w:sz w:val="24"/>
          <w:szCs w:val="24"/>
          <w:lang w:eastAsia="zh-CN"/>
        </w:rPr>
        <w:t>采取了行动。</w:t>
      </w:r>
    </w:p>
    <w:p w14:paraId="50B24060" w14:textId="04E53754" w:rsidR="00FB66A5" w:rsidRPr="0033329B" w:rsidRDefault="00FB66A5" w:rsidP="0077078E">
      <w:pPr>
        <w:pStyle w:val="CBDNormalNoNumber"/>
        <w:spacing w:line="259" w:lineRule="auto"/>
        <w:ind w:left="562" w:firstLine="490"/>
        <w:rPr>
          <w:rFonts w:ascii="SimSun" w:hAnsi="SimSun"/>
          <w:sz w:val="24"/>
          <w:szCs w:val="24"/>
          <w:lang w:eastAsia="zh-CN"/>
        </w:rPr>
      </w:pPr>
      <w:r w:rsidRPr="0033329B">
        <w:rPr>
          <w:rFonts w:ascii="SimSun" w:hAnsi="SimSun"/>
          <w:sz w:val="24"/>
          <w:szCs w:val="24"/>
          <w:lang w:eastAsia="zh-CN"/>
        </w:rPr>
        <w:t>缔约方和其他</w:t>
      </w:r>
      <w:r w:rsidR="004C6114" w:rsidRPr="0033329B">
        <w:rPr>
          <w:rFonts w:ascii="SimSun" w:hAnsi="SimSun"/>
          <w:sz w:val="24"/>
          <w:szCs w:val="24"/>
          <w:lang w:eastAsia="zh-CN"/>
        </w:rPr>
        <w:t>行为体</w:t>
      </w:r>
      <w:r w:rsidR="0042250A">
        <w:rPr>
          <w:rFonts w:ascii="SimSun" w:hAnsi="SimSun" w:hint="eastAsia"/>
          <w:sz w:val="24"/>
          <w:szCs w:val="24"/>
          <w:lang w:eastAsia="zh-CN"/>
        </w:rPr>
        <w:t>已</w:t>
      </w:r>
      <w:r w:rsidR="0042250A" w:rsidRPr="0033329B">
        <w:rPr>
          <w:rFonts w:ascii="SimSun" w:hAnsi="SimSun"/>
          <w:sz w:val="24"/>
          <w:szCs w:val="24"/>
          <w:lang w:eastAsia="zh-CN"/>
        </w:rPr>
        <w:t>采取行动</w:t>
      </w:r>
      <w:r w:rsidR="004E75C5">
        <w:rPr>
          <w:rFonts w:ascii="SimSun" w:hAnsi="SimSun" w:hint="eastAsia"/>
          <w:sz w:val="24"/>
          <w:szCs w:val="24"/>
          <w:lang w:eastAsia="zh-CN"/>
        </w:rPr>
        <w:t>处理</w:t>
      </w:r>
      <w:r w:rsidR="0042250A" w:rsidRPr="0033329B">
        <w:rPr>
          <w:rFonts w:ascii="SimSun" w:hAnsi="SimSun"/>
          <w:sz w:val="24"/>
          <w:szCs w:val="24"/>
          <w:lang w:eastAsia="zh-CN"/>
        </w:rPr>
        <w:t>所有23个</w:t>
      </w:r>
      <w:r w:rsidR="0042250A">
        <w:rPr>
          <w:rFonts w:ascii="SimSun" w:hAnsi="SimSun" w:hint="eastAsia"/>
          <w:sz w:val="24"/>
          <w:szCs w:val="24"/>
          <w:lang w:eastAsia="zh-CN"/>
        </w:rPr>
        <w:t>行动</w:t>
      </w:r>
      <w:r w:rsidR="0042250A" w:rsidRPr="0033329B">
        <w:rPr>
          <w:rFonts w:ascii="SimSun" w:hAnsi="SimSun"/>
          <w:sz w:val="24"/>
          <w:szCs w:val="24"/>
          <w:lang w:eastAsia="zh-CN"/>
        </w:rPr>
        <w:t>目标</w:t>
      </w:r>
      <w:r w:rsidRPr="0033329B">
        <w:rPr>
          <w:rFonts w:ascii="SimSun" w:hAnsi="SimSun"/>
          <w:sz w:val="24"/>
          <w:szCs w:val="24"/>
          <w:lang w:eastAsia="zh-CN"/>
        </w:rPr>
        <w:t>；然而没有</w:t>
      </w:r>
      <w:r w:rsidR="0042250A">
        <w:rPr>
          <w:rFonts w:ascii="SimSun" w:hAnsi="SimSun" w:hint="eastAsia"/>
          <w:sz w:val="24"/>
          <w:szCs w:val="24"/>
          <w:lang w:eastAsia="zh-CN"/>
        </w:rPr>
        <w:t>任何</w:t>
      </w:r>
      <w:r w:rsidRPr="0033329B">
        <w:rPr>
          <w:rFonts w:ascii="SimSun" w:hAnsi="SimSun"/>
          <w:sz w:val="24"/>
          <w:szCs w:val="24"/>
          <w:lang w:eastAsia="zh-CN"/>
        </w:rPr>
        <w:t>一个</w:t>
      </w:r>
      <w:r w:rsidR="0042250A">
        <w:rPr>
          <w:rFonts w:ascii="SimSun" w:hAnsi="SimSun" w:hint="eastAsia"/>
          <w:sz w:val="24"/>
          <w:szCs w:val="24"/>
          <w:lang w:eastAsia="zh-CN"/>
        </w:rPr>
        <w:t>行动</w:t>
      </w:r>
      <w:r w:rsidRPr="0033329B">
        <w:rPr>
          <w:rFonts w:ascii="SimSun" w:hAnsi="SimSun"/>
          <w:sz w:val="24"/>
          <w:szCs w:val="24"/>
          <w:lang w:eastAsia="zh-CN"/>
        </w:rPr>
        <w:t>目标呈现出完全积极的</w:t>
      </w:r>
      <w:r w:rsidR="0042250A">
        <w:rPr>
          <w:rFonts w:ascii="SimSun" w:hAnsi="SimSun" w:hint="eastAsia"/>
          <w:sz w:val="24"/>
          <w:szCs w:val="24"/>
          <w:lang w:eastAsia="zh-CN"/>
        </w:rPr>
        <w:t>局面</w:t>
      </w:r>
      <w:r w:rsidRPr="0033329B">
        <w:rPr>
          <w:rFonts w:ascii="SimSun" w:hAnsi="SimSun"/>
          <w:sz w:val="24"/>
          <w:szCs w:val="24"/>
          <w:lang w:eastAsia="zh-CN"/>
        </w:rPr>
        <w:t>。现有证据表明，</w:t>
      </w:r>
      <w:r w:rsidR="0042250A">
        <w:rPr>
          <w:rFonts w:ascii="SimSun" w:hAnsi="SimSun" w:hint="eastAsia"/>
          <w:sz w:val="24"/>
          <w:szCs w:val="24"/>
          <w:lang w:eastAsia="zh-CN"/>
        </w:rPr>
        <w:t>集体进度</w:t>
      </w:r>
      <w:r w:rsidRPr="0033329B">
        <w:rPr>
          <w:rFonts w:ascii="SimSun" w:hAnsi="SimSun"/>
          <w:sz w:val="24"/>
          <w:szCs w:val="24"/>
          <w:lang w:eastAsia="zh-CN"/>
        </w:rPr>
        <w:t>存在差距，</w:t>
      </w:r>
      <w:r w:rsidR="00E63482">
        <w:rPr>
          <w:rFonts w:ascii="SimSun" w:hAnsi="SimSun" w:hint="eastAsia"/>
          <w:sz w:val="24"/>
          <w:szCs w:val="24"/>
          <w:lang w:eastAsia="zh-CN"/>
        </w:rPr>
        <w:t>面临</w:t>
      </w:r>
      <w:r w:rsidR="00681DFD">
        <w:rPr>
          <w:rFonts w:ascii="SimSun" w:hAnsi="SimSun" w:hint="eastAsia"/>
          <w:sz w:val="24"/>
          <w:szCs w:val="24"/>
          <w:lang w:eastAsia="zh-CN"/>
        </w:rPr>
        <w:t>障碍</w:t>
      </w:r>
      <w:r w:rsidR="00E572AE" w:rsidRPr="0033329B">
        <w:rPr>
          <w:rFonts w:ascii="SimSun" w:hAnsi="SimSun"/>
          <w:sz w:val="24"/>
          <w:szCs w:val="24"/>
          <w:lang w:eastAsia="zh-CN"/>
        </w:rPr>
        <w:t>（</w:t>
      </w:r>
      <w:r w:rsidRPr="0033329B">
        <w:rPr>
          <w:rFonts w:ascii="SimSun" w:hAnsi="SimSun"/>
          <w:sz w:val="24"/>
          <w:szCs w:val="24"/>
          <w:lang w:eastAsia="zh-CN"/>
        </w:rPr>
        <w:t>图1</w:t>
      </w:r>
      <w:r w:rsidR="00E572AE" w:rsidRPr="0033329B">
        <w:rPr>
          <w:rFonts w:ascii="SimSun" w:hAnsi="SimSun"/>
          <w:sz w:val="24"/>
          <w:szCs w:val="24"/>
          <w:lang w:eastAsia="zh-CN"/>
        </w:rPr>
        <w:t>）</w:t>
      </w:r>
      <w:r w:rsidRPr="0033329B">
        <w:rPr>
          <w:rFonts w:ascii="SimSun" w:hAnsi="SimSun"/>
          <w:sz w:val="24"/>
          <w:szCs w:val="24"/>
          <w:lang w:eastAsia="zh-CN"/>
        </w:rPr>
        <w:t>。如不</w:t>
      </w:r>
      <w:r w:rsidR="00144F8C">
        <w:rPr>
          <w:rFonts w:ascii="SimSun" w:hAnsi="SimSun" w:hint="eastAsia"/>
          <w:sz w:val="24"/>
          <w:szCs w:val="24"/>
          <w:lang w:eastAsia="zh-CN"/>
        </w:rPr>
        <w:t>紧急</w:t>
      </w:r>
      <w:r w:rsidRPr="0033329B">
        <w:rPr>
          <w:rFonts w:ascii="SimSun" w:hAnsi="SimSun"/>
          <w:sz w:val="24"/>
          <w:szCs w:val="24"/>
          <w:lang w:eastAsia="zh-CN"/>
        </w:rPr>
        <w:t>解决这些差距和</w:t>
      </w:r>
      <w:r w:rsidR="00681DFD">
        <w:rPr>
          <w:rFonts w:ascii="SimSun" w:hAnsi="SimSun" w:hint="eastAsia"/>
          <w:sz w:val="24"/>
          <w:szCs w:val="24"/>
          <w:lang w:eastAsia="zh-CN"/>
        </w:rPr>
        <w:t>障碍</w:t>
      </w:r>
      <w:r w:rsidRPr="0033329B">
        <w:rPr>
          <w:rFonts w:ascii="SimSun" w:hAnsi="SimSun"/>
          <w:sz w:val="24"/>
          <w:szCs w:val="24"/>
          <w:lang w:eastAsia="zh-CN"/>
        </w:rPr>
        <w:t>，就</w:t>
      </w:r>
      <w:r w:rsidR="00144F8C">
        <w:rPr>
          <w:rFonts w:ascii="SimSun" w:hAnsi="SimSun" w:hint="eastAsia"/>
          <w:sz w:val="24"/>
          <w:szCs w:val="24"/>
          <w:lang w:eastAsia="zh-CN"/>
        </w:rPr>
        <w:t>无法</w:t>
      </w:r>
      <w:r w:rsidRPr="0033329B">
        <w:rPr>
          <w:rFonts w:ascii="SimSun" w:hAnsi="SimSun"/>
          <w:sz w:val="24"/>
          <w:szCs w:val="24"/>
          <w:lang w:eastAsia="zh-CN"/>
        </w:rPr>
        <w:t>实现2030年</w:t>
      </w:r>
      <w:r w:rsidR="00E63482">
        <w:rPr>
          <w:rFonts w:ascii="SimSun" w:hAnsi="SimSun" w:hint="eastAsia"/>
          <w:sz w:val="24"/>
          <w:szCs w:val="24"/>
          <w:lang w:eastAsia="zh-CN"/>
        </w:rPr>
        <w:t>行动</w:t>
      </w:r>
      <w:r w:rsidRPr="0033329B">
        <w:rPr>
          <w:rFonts w:ascii="SimSun" w:hAnsi="SimSun"/>
          <w:sz w:val="24"/>
          <w:szCs w:val="24"/>
          <w:lang w:eastAsia="zh-CN"/>
        </w:rPr>
        <w:t>目标和</w:t>
      </w:r>
      <w:r w:rsidR="00E63482">
        <w:rPr>
          <w:rFonts w:ascii="SimSun" w:hAnsi="SimSun" w:hint="eastAsia"/>
          <w:sz w:val="24"/>
          <w:szCs w:val="24"/>
          <w:lang w:eastAsia="zh-CN"/>
        </w:rPr>
        <w:t>使命</w:t>
      </w:r>
      <w:r w:rsidRPr="0033329B">
        <w:rPr>
          <w:rFonts w:ascii="SimSun" w:hAnsi="SimSun"/>
          <w:sz w:val="24"/>
          <w:szCs w:val="24"/>
          <w:lang w:eastAsia="zh-CN"/>
        </w:rPr>
        <w:t>，</w:t>
      </w:r>
      <w:r w:rsidR="00144F8C">
        <w:rPr>
          <w:rFonts w:ascii="SimSun" w:hAnsi="SimSun" w:hint="eastAsia"/>
          <w:sz w:val="24"/>
          <w:szCs w:val="24"/>
          <w:lang w:eastAsia="zh-CN"/>
        </w:rPr>
        <w:t>进而</w:t>
      </w:r>
      <w:r w:rsidRPr="0033329B">
        <w:rPr>
          <w:rFonts w:ascii="SimSun" w:hAnsi="SimSun"/>
          <w:sz w:val="24"/>
          <w:szCs w:val="24"/>
          <w:lang w:eastAsia="zh-CN"/>
        </w:rPr>
        <w:t>危及2050年</w:t>
      </w:r>
      <w:r w:rsidR="00E63482">
        <w:rPr>
          <w:rFonts w:ascii="SimSun" w:hAnsi="SimSun" w:hint="eastAsia"/>
          <w:sz w:val="24"/>
          <w:szCs w:val="24"/>
          <w:lang w:eastAsia="zh-CN"/>
        </w:rPr>
        <w:t>长期</w:t>
      </w:r>
      <w:r w:rsidRPr="0033329B">
        <w:rPr>
          <w:rFonts w:ascii="SimSun" w:hAnsi="SimSun"/>
          <w:sz w:val="24"/>
          <w:szCs w:val="24"/>
          <w:lang w:eastAsia="zh-CN"/>
        </w:rPr>
        <w:t>目标和愿景的实现。</w:t>
      </w:r>
    </w:p>
    <w:p w14:paraId="615C7C6A" w14:textId="301855AF" w:rsidR="00FB66A5" w:rsidRPr="0033329B" w:rsidRDefault="00E63482" w:rsidP="0077078E">
      <w:pPr>
        <w:pStyle w:val="CBDNormalNoNumber"/>
        <w:ind w:left="562" w:firstLine="490"/>
        <w:rPr>
          <w:rFonts w:ascii="SimSun" w:hAnsi="SimSun"/>
          <w:sz w:val="24"/>
          <w:szCs w:val="24"/>
          <w:lang w:eastAsia="zh-CN"/>
        </w:rPr>
      </w:pPr>
      <w:r>
        <w:rPr>
          <w:rFonts w:ascii="SimSun" w:hAnsi="SimSun" w:hint="eastAsia"/>
          <w:sz w:val="24"/>
          <w:szCs w:val="24"/>
          <w:lang w:eastAsia="zh-CN"/>
        </w:rPr>
        <w:t>进度</w:t>
      </w:r>
      <w:r w:rsidR="00144F8C">
        <w:rPr>
          <w:rFonts w:ascii="SimSun" w:hAnsi="SimSun" w:hint="eastAsia"/>
          <w:sz w:val="24"/>
          <w:szCs w:val="24"/>
          <w:lang w:eastAsia="zh-CN"/>
        </w:rPr>
        <w:t>存在</w:t>
      </w:r>
      <w:r w:rsidR="00FB66A5" w:rsidRPr="0033329B">
        <w:rPr>
          <w:rFonts w:ascii="SimSun" w:hAnsi="SimSun"/>
          <w:sz w:val="24"/>
          <w:szCs w:val="24"/>
          <w:lang w:eastAsia="zh-CN"/>
        </w:rPr>
        <w:t>两个明显的差距。</w:t>
      </w:r>
      <w:r w:rsidR="00E6700D">
        <w:rPr>
          <w:rFonts w:ascii="SimSun" w:hAnsi="SimSun" w:hint="eastAsia"/>
          <w:sz w:val="24"/>
          <w:szCs w:val="24"/>
          <w:lang w:eastAsia="zh-CN"/>
        </w:rPr>
        <w:t>首先</w:t>
      </w:r>
      <w:r w:rsidR="00FB66A5" w:rsidRPr="0033329B">
        <w:rPr>
          <w:rFonts w:ascii="SimSun" w:hAnsi="SimSun"/>
          <w:sz w:val="24"/>
          <w:szCs w:val="24"/>
          <w:lang w:eastAsia="zh-CN"/>
        </w:rPr>
        <w:t>，缔约方确定的国家目标的</w:t>
      </w:r>
      <w:r w:rsidR="00144F8C">
        <w:rPr>
          <w:rFonts w:ascii="SimSun" w:hAnsi="SimSun" w:hint="eastAsia"/>
          <w:sz w:val="24"/>
          <w:szCs w:val="24"/>
          <w:lang w:eastAsia="zh-CN"/>
        </w:rPr>
        <w:t>共同</w:t>
      </w:r>
      <w:r w:rsidR="00FB66A5" w:rsidRPr="0033329B">
        <w:rPr>
          <w:rFonts w:ascii="SimSun" w:hAnsi="SimSun"/>
          <w:sz w:val="24"/>
          <w:szCs w:val="24"/>
          <w:lang w:eastAsia="zh-CN"/>
        </w:rPr>
        <w:t>范围和计划行动尚未充分反映</w:t>
      </w:r>
      <w:r w:rsidR="00E572AE" w:rsidRPr="0033329B">
        <w:rPr>
          <w:rFonts w:ascii="SimSun" w:hAnsi="SimSun"/>
          <w:sz w:val="24"/>
          <w:szCs w:val="24"/>
          <w:lang w:eastAsia="zh-CN"/>
        </w:rPr>
        <w:t>《昆蒙框架》</w:t>
      </w:r>
      <w:r w:rsidR="00FB66A5" w:rsidRPr="0033329B">
        <w:rPr>
          <w:rFonts w:ascii="SimSun" w:hAnsi="SimSun"/>
          <w:sz w:val="24"/>
          <w:szCs w:val="24"/>
          <w:lang w:eastAsia="zh-CN"/>
        </w:rPr>
        <w:t>全球</w:t>
      </w:r>
      <w:r w:rsidR="00E6700D">
        <w:rPr>
          <w:rFonts w:ascii="SimSun" w:hAnsi="SimSun" w:hint="eastAsia"/>
          <w:sz w:val="24"/>
          <w:szCs w:val="24"/>
          <w:lang w:eastAsia="zh-CN"/>
        </w:rPr>
        <w:t>行动</w:t>
      </w:r>
      <w:r w:rsidR="00FB66A5" w:rsidRPr="0033329B">
        <w:rPr>
          <w:rFonts w:ascii="SimSun" w:hAnsi="SimSun"/>
          <w:sz w:val="24"/>
          <w:szCs w:val="24"/>
          <w:lang w:eastAsia="zh-CN"/>
        </w:rPr>
        <w:t>目标的范围和雄心水平</w:t>
      </w:r>
      <w:r w:rsidR="00E572AE" w:rsidRPr="0033329B">
        <w:rPr>
          <w:rFonts w:ascii="SimSun" w:hAnsi="SimSun"/>
          <w:sz w:val="24"/>
          <w:szCs w:val="24"/>
          <w:lang w:eastAsia="zh-CN"/>
        </w:rPr>
        <w:t>（</w:t>
      </w:r>
      <w:r w:rsidR="00610F7E">
        <w:rPr>
          <w:rFonts w:ascii="SimSun" w:hAnsi="SimSun"/>
          <w:sz w:val="24"/>
          <w:szCs w:val="24"/>
          <w:lang w:eastAsia="zh-CN"/>
        </w:rPr>
        <w:t>重点讯息</w:t>
      </w:r>
      <w:r w:rsidR="00FB66A5" w:rsidRPr="0033329B">
        <w:rPr>
          <w:rFonts w:ascii="SimSun" w:hAnsi="SimSun"/>
          <w:sz w:val="24"/>
          <w:szCs w:val="24"/>
          <w:lang w:eastAsia="zh-CN"/>
        </w:rPr>
        <w:t>1</w:t>
      </w:r>
      <w:r w:rsidR="00E572AE" w:rsidRPr="0033329B">
        <w:rPr>
          <w:rFonts w:ascii="SimSun" w:hAnsi="SimSun"/>
          <w:sz w:val="24"/>
          <w:szCs w:val="24"/>
          <w:lang w:eastAsia="zh-CN"/>
        </w:rPr>
        <w:t>）</w:t>
      </w:r>
      <w:r w:rsidR="00FB66A5" w:rsidRPr="0033329B">
        <w:rPr>
          <w:rFonts w:ascii="SimSun" w:hAnsi="SimSun"/>
          <w:sz w:val="24"/>
          <w:szCs w:val="24"/>
          <w:lang w:eastAsia="zh-CN"/>
        </w:rPr>
        <w:t>；23个</w:t>
      </w:r>
      <w:r w:rsidR="00E6700D">
        <w:rPr>
          <w:rFonts w:ascii="SimSun" w:hAnsi="SimSun" w:hint="eastAsia"/>
          <w:sz w:val="24"/>
          <w:szCs w:val="24"/>
          <w:lang w:eastAsia="zh-CN"/>
        </w:rPr>
        <w:t>行动</w:t>
      </w:r>
      <w:r w:rsidR="00FB66A5" w:rsidRPr="0033329B">
        <w:rPr>
          <w:rFonts w:ascii="SimSun" w:hAnsi="SimSun"/>
          <w:sz w:val="24"/>
          <w:szCs w:val="24"/>
          <w:lang w:eastAsia="zh-CN"/>
        </w:rPr>
        <w:t>目标的</w:t>
      </w:r>
      <w:r w:rsidR="00144F8C">
        <w:rPr>
          <w:rFonts w:ascii="SimSun" w:hAnsi="SimSun" w:hint="eastAsia"/>
          <w:sz w:val="24"/>
          <w:szCs w:val="24"/>
          <w:lang w:eastAsia="zh-CN"/>
        </w:rPr>
        <w:t>部分</w:t>
      </w:r>
      <w:r w:rsidR="00FB66A5" w:rsidRPr="0033329B">
        <w:rPr>
          <w:rFonts w:ascii="SimSun" w:hAnsi="SimSun"/>
          <w:sz w:val="24"/>
          <w:szCs w:val="24"/>
          <w:lang w:eastAsia="zh-CN"/>
        </w:rPr>
        <w:t>要素</w:t>
      </w:r>
      <w:r w:rsidR="00144F8C">
        <w:rPr>
          <w:rFonts w:ascii="SimSun" w:hAnsi="SimSun" w:hint="eastAsia"/>
          <w:sz w:val="24"/>
          <w:szCs w:val="24"/>
          <w:lang w:eastAsia="zh-CN"/>
        </w:rPr>
        <w:t>尚未</w:t>
      </w:r>
      <w:r w:rsidR="00FB66A5" w:rsidRPr="0033329B">
        <w:rPr>
          <w:rFonts w:ascii="SimSun" w:hAnsi="SimSun"/>
          <w:sz w:val="24"/>
          <w:szCs w:val="24"/>
          <w:lang w:eastAsia="zh-CN"/>
        </w:rPr>
        <w:t>得到充分处理，</w:t>
      </w:r>
      <w:r w:rsidR="00144F8C">
        <w:rPr>
          <w:rFonts w:ascii="SimSun" w:hAnsi="SimSun" w:hint="eastAsia"/>
          <w:sz w:val="24"/>
          <w:szCs w:val="24"/>
          <w:lang w:eastAsia="zh-CN"/>
        </w:rPr>
        <w:t>且</w:t>
      </w:r>
      <w:r w:rsidR="00FB66A5" w:rsidRPr="0033329B">
        <w:rPr>
          <w:rFonts w:ascii="SimSun" w:hAnsi="SimSun"/>
          <w:sz w:val="24"/>
          <w:szCs w:val="24"/>
          <w:lang w:eastAsia="zh-CN"/>
        </w:rPr>
        <w:t>量化承诺低于全球</w:t>
      </w:r>
      <w:r w:rsidR="00E6700D">
        <w:rPr>
          <w:rFonts w:ascii="SimSun" w:hAnsi="SimSun" w:hint="eastAsia"/>
          <w:sz w:val="24"/>
          <w:szCs w:val="24"/>
          <w:lang w:eastAsia="zh-CN"/>
        </w:rPr>
        <w:t>行动</w:t>
      </w:r>
      <w:r w:rsidR="00FB66A5" w:rsidRPr="0033329B">
        <w:rPr>
          <w:rFonts w:ascii="SimSun" w:hAnsi="SimSun"/>
          <w:sz w:val="24"/>
          <w:szCs w:val="24"/>
          <w:lang w:eastAsia="zh-CN"/>
        </w:rPr>
        <w:t>目标</w:t>
      </w:r>
      <w:r w:rsidR="00144F8C">
        <w:rPr>
          <w:rFonts w:ascii="SimSun" w:hAnsi="SimSun" w:hint="eastAsia"/>
          <w:sz w:val="24"/>
          <w:szCs w:val="24"/>
          <w:lang w:eastAsia="zh-CN"/>
        </w:rPr>
        <w:t>中的水平</w:t>
      </w:r>
      <w:r w:rsidR="00FB66A5" w:rsidRPr="0033329B">
        <w:rPr>
          <w:rFonts w:ascii="SimSun" w:hAnsi="SimSun"/>
          <w:sz w:val="24"/>
          <w:szCs w:val="24"/>
          <w:lang w:eastAsia="zh-CN"/>
        </w:rPr>
        <w:t>。</w:t>
      </w:r>
      <w:r w:rsidR="00E6700D">
        <w:rPr>
          <w:rFonts w:ascii="SimSun" w:hAnsi="SimSun" w:hint="eastAsia"/>
          <w:sz w:val="24"/>
          <w:szCs w:val="24"/>
          <w:lang w:eastAsia="zh-CN"/>
        </w:rPr>
        <w:t>其次</w:t>
      </w:r>
      <w:r w:rsidR="00FB66A5" w:rsidRPr="0033329B">
        <w:rPr>
          <w:rFonts w:ascii="SimSun" w:hAnsi="SimSun"/>
          <w:sz w:val="24"/>
          <w:szCs w:val="24"/>
          <w:lang w:eastAsia="zh-CN"/>
        </w:rPr>
        <w:t>，在整个</w:t>
      </w:r>
      <w:r w:rsidR="00E572AE" w:rsidRPr="0033329B">
        <w:rPr>
          <w:rFonts w:ascii="SimSun" w:hAnsi="SimSun"/>
          <w:sz w:val="24"/>
          <w:szCs w:val="24"/>
          <w:lang w:eastAsia="zh-CN"/>
        </w:rPr>
        <w:t>《昆蒙框架》</w:t>
      </w:r>
      <w:r w:rsidR="00E6700D">
        <w:rPr>
          <w:rFonts w:ascii="SimSun" w:hAnsi="SimSun" w:hint="eastAsia"/>
          <w:sz w:val="24"/>
          <w:szCs w:val="24"/>
          <w:lang w:eastAsia="zh-CN"/>
        </w:rPr>
        <w:t>范围</w:t>
      </w:r>
      <w:r w:rsidR="00FB66A5" w:rsidRPr="0033329B">
        <w:rPr>
          <w:rFonts w:ascii="SimSun" w:hAnsi="SimSun"/>
          <w:sz w:val="24"/>
          <w:szCs w:val="24"/>
          <w:lang w:eastAsia="zh-CN"/>
        </w:rPr>
        <w:t>内</w:t>
      </w:r>
      <w:r w:rsidR="00144F8C">
        <w:rPr>
          <w:rFonts w:ascii="SimSun" w:hAnsi="SimSun" w:hint="eastAsia"/>
          <w:sz w:val="24"/>
          <w:szCs w:val="24"/>
          <w:lang w:eastAsia="zh-CN"/>
        </w:rPr>
        <w:t>为</w:t>
      </w:r>
      <w:r w:rsidR="00FB66A5" w:rsidRPr="0033329B">
        <w:rPr>
          <w:rFonts w:ascii="SimSun" w:hAnsi="SimSun"/>
          <w:sz w:val="24"/>
          <w:szCs w:val="24"/>
          <w:lang w:eastAsia="zh-CN"/>
        </w:rPr>
        <w:t>实现2030年</w:t>
      </w:r>
      <w:r w:rsidR="00E6700D">
        <w:rPr>
          <w:rFonts w:ascii="SimSun" w:hAnsi="SimSun" w:hint="eastAsia"/>
          <w:sz w:val="24"/>
          <w:szCs w:val="24"/>
          <w:lang w:eastAsia="zh-CN"/>
        </w:rPr>
        <w:t>行动</w:t>
      </w:r>
      <w:r w:rsidR="00FB66A5" w:rsidRPr="0033329B">
        <w:rPr>
          <w:rFonts w:ascii="SimSun" w:hAnsi="SimSun"/>
          <w:sz w:val="24"/>
          <w:szCs w:val="24"/>
          <w:lang w:eastAsia="zh-CN"/>
        </w:rPr>
        <w:t>目标</w:t>
      </w:r>
      <w:r w:rsidR="00681DFD">
        <w:rPr>
          <w:rFonts w:ascii="SimSun" w:hAnsi="SimSun" w:hint="eastAsia"/>
          <w:sz w:val="24"/>
          <w:szCs w:val="24"/>
          <w:lang w:eastAsia="zh-CN"/>
        </w:rPr>
        <w:t>而采取的</w:t>
      </w:r>
      <w:r w:rsidR="00FB66A5" w:rsidRPr="0033329B">
        <w:rPr>
          <w:rFonts w:ascii="SimSun" w:hAnsi="SimSun"/>
          <w:sz w:val="24"/>
          <w:szCs w:val="24"/>
          <w:lang w:eastAsia="zh-CN"/>
        </w:rPr>
        <w:t>行动</w:t>
      </w:r>
      <w:r w:rsidR="00681DFD">
        <w:rPr>
          <w:rFonts w:ascii="SimSun" w:hAnsi="SimSun" w:hint="eastAsia"/>
          <w:sz w:val="24"/>
          <w:szCs w:val="24"/>
          <w:lang w:eastAsia="zh-CN"/>
        </w:rPr>
        <w:t>进度</w:t>
      </w:r>
      <w:r w:rsidR="00FB66A5" w:rsidRPr="0033329B">
        <w:rPr>
          <w:rFonts w:ascii="SimSun" w:hAnsi="SimSun"/>
          <w:sz w:val="24"/>
          <w:szCs w:val="24"/>
          <w:lang w:eastAsia="zh-CN"/>
        </w:rPr>
        <w:t>不足。</w:t>
      </w:r>
      <w:r w:rsidR="00FB66A5" w:rsidRPr="0033329B">
        <w:rPr>
          <w:rFonts w:ascii="SimSun" w:hAnsi="SimSun"/>
          <w:sz w:val="24"/>
          <w:szCs w:val="24"/>
          <w:lang w:eastAsia="zh-CN"/>
        </w:rPr>
        <w:lastRenderedPageBreak/>
        <w:t>具体而言，各</w:t>
      </w:r>
      <w:r w:rsidR="00681DFD">
        <w:rPr>
          <w:rFonts w:ascii="SimSun" w:hAnsi="SimSun" w:hint="eastAsia"/>
          <w:sz w:val="24"/>
          <w:szCs w:val="24"/>
          <w:lang w:eastAsia="zh-CN"/>
        </w:rPr>
        <w:t>行动</w:t>
      </w:r>
      <w:r w:rsidR="00FB66A5" w:rsidRPr="0033329B">
        <w:rPr>
          <w:rFonts w:ascii="SimSun" w:hAnsi="SimSun"/>
          <w:sz w:val="24"/>
          <w:szCs w:val="24"/>
          <w:lang w:eastAsia="zh-CN"/>
        </w:rPr>
        <w:t>目标进展不均衡，解决生物多样性丧失驱动因素的目标尤其滞后</w:t>
      </w:r>
      <w:r w:rsidR="007E273E">
        <w:rPr>
          <w:rFonts w:ascii="SimSun" w:hAnsi="SimSun" w:hint="eastAsia"/>
          <w:sz w:val="24"/>
          <w:szCs w:val="24"/>
          <w:lang w:eastAsia="zh-CN"/>
        </w:rPr>
        <w:t>，</w:t>
      </w:r>
      <w:r w:rsidR="00FB66A5" w:rsidRPr="0033329B">
        <w:rPr>
          <w:rFonts w:ascii="SimSun" w:hAnsi="SimSun"/>
          <w:sz w:val="24"/>
          <w:szCs w:val="24"/>
          <w:lang w:eastAsia="zh-CN"/>
        </w:rPr>
        <w:t>不同生态系统</w:t>
      </w:r>
      <w:r w:rsidR="00F567BB">
        <w:rPr>
          <w:rFonts w:ascii="SimSun" w:hAnsi="SimSun" w:hint="eastAsia"/>
          <w:sz w:val="24"/>
          <w:szCs w:val="24"/>
          <w:lang w:eastAsia="zh-CN"/>
        </w:rPr>
        <w:t>进展</w:t>
      </w:r>
      <w:r w:rsidR="00FB66A5" w:rsidRPr="0033329B">
        <w:rPr>
          <w:rFonts w:ascii="SimSun" w:hAnsi="SimSun"/>
          <w:sz w:val="24"/>
          <w:szCs w:val="24"/>
          <w:lang w:eastAsia="zh-CN"/>
        </w:rPr>
        <w:t>不均衡，海洋、沿海和内陆水域生态系统覆盖面一直存在差距，</w:t>
      </w:r>
      <w:r w:rsidR="00E572AE" w:rsidRPr="0033329B">
        <w:rPr>
          <w:rFonts w:ascii="SimSun" w:hAnsi="SimSun"/>
          <w:sz w:val="24"/>
          <w:szCs w:val="24"/>
          <w:lang w:eastAsia="zh-CN"/>
        </w:rPr>
        <w:t>《昆蒙框架》</w:t>
      </w:r>
      <w:r w:rsidR="00681DFD">
        <w:rPr>
          <w:rFonts w:ascii="SimSun" w:hAnsi="SimSun" w:hint="eastAsia"/>
          <w:sz w:val="24"/>
          <w:szCs w:val="24"/>
          <w:lang w:eastAsia="zh-CN"/>
        </w:rPr>
        <w:t>执行</w:t>
      </w:r>
      <w:r w:rsidR="00F567BB">
        <w:rPr>
          <w:rFonts w:ascii="SimSun" w:hAnsi="SimSun" w:hint="eastAsia"/>
          <w:sz w:val="24"/>
          <w:szCs w:val="24"/>
          <w:lang w:eastAsia="zh-CN"/>
        </w:rPr>
        <w:t>工作</w:t>
      </w:r>
      <w:r w:rsidR="00681DFD">
        <w:rPr>
          <w:rFonts w:ascii="SimSun" w:hAnsi="SimSun" w:hint="eastAsia"/>
          <w:sz w:val="24"/>
          <w:szCs w:val="24"/>
          <w:lang w:eastAsia="zh-CN"/>
        </w:rPr>
        <w:t>中</w:t>
      </w:r>
      <w:r w:rsidR="00F567BB">
        <w:rPr>
          <w:rFonts w:ascii="SimSun" w:hAnsi="SimSun" w:hint="eastAsia"/>
          <w:sz w:val="24"/>
          <w:szCs w:val="24"/>
          <w:lang w:eastAsia="zh-CN"/>
        </w:rPr>
        <w:t>的</w:t>
      </w:r>
      <w:r w:rsidR="00FB66A5" w:rsidRPr="0033329B">
        <w:rPr>
          <w:rFonts w:ascii="SimSun" w:hAnsi="SimSun"/>
          <w:sz w:val="24"/>
          <w:szCs w:val="24"/>
          <w:lang w:eastAsia="zh-CN"/>
        </w:rPr>
        <w:t>跨领域问题和考虑因素</w:t>
      </w:r>
      <w:r w:rsidR="007E273E">
        <w:rPr>
          <w:rFonts w:ascii="SimSun" w:hAnsi="SimSun" w:hint="eastAsia"/>
          <w:sz w:val="24"/>
          <w:szCs w:val="24"/>
          <w:lang w:eastAsia="zh-CN"/>
        </w:rPr>
        <w:t>进展不力</w:t>
      </w:r>
      <w:r w:rsidR="00E572AE" w:rsidRPr="0033329B">
        <w:rPr>
          <w:rFonts w:ascii="SimSun" w:hAnsi="SimSun"/>
          <w:sz w:val="24"/>
          <w:szCs w:val="24"/>
          <w:lang w:eastAsia="zh-CN"/>
        </w:rPr>
        <w:t>（《昆蒙框架》</w:t>
      </w:r>
      <w:r w:rsidR="00FB66A5" w:rsidRPr="00681DFD">
        <w:rPr>
          <w:sz w:val="24"/>
          <w:szCs w:val="24"/>
          <w:lang w:eastAsia="zh-CN"/>
        </w:rPr>
        <w:t>C</w:t>
      </w:r>
      <w:r w:rsidR="00681DFD">
        <w:rPr>
          <w:rFonts w:ascii="SimSun" w:hAnsi="SimSun" w:hint="eastAsia"/>
          <w:sz w:val="24"/>
          <w:szCs w:val="24"/>
          <w:lang w:eastAsia="zh-CN"/>
        </w:rPr>
        <w:t>部分阐述</w:t>
      </w:r>
      <w:r w:rsidR="00F567BB">
        <w:rPr>
          <w:rFonts w:ascii="SimSun" w:hAnsi="SimSun" w:hint="eastAsia"/>
          <w:sz w:val="24"/>
          <w:szCs w:val="24"/>
          <w:lang w:eastAsia="zh-CN"/>
        </w:rPr>
        <w:t>了</w:t>
      </w:r>
      <w:r w:rsidR="00F567BB" w:rsidRPr="0033329B">
        <w:rPr>
          <w:rFonts w:ascii="SimSun" w:hAnsi="SimSun"/>
          <w:sz w:val="24"/>
          <w:szCs w:val="24"/>
          <w:lang w:eastAsia="zh-CN"/>
        </w:rPr>
        <w:t>这些考虑因素</w:t>
      </w:r>
      <w:r w:rsidR="00E572AE" w:rsidRPr="0033329B">
        <w:rPr>
          <w:rFonts w:ascii="SimSun" w:hAnsi="SimSun"/>
          <w:sz w:val="24"/>
          <w:szCs w:val="24"/>
          <w:lang w:eastAsia="zh-CN"/>
        </w:rPr>
        <w:t>）</w:t>
      </w:r>
      <w:r w:rsidR="00FB66A5" w:rsidRPr="0033329B">
        <w:rPr>
          <w:rFonts w:ascii="SimSun" w:hAnsi="SimSun"/>
          <w:sz w:val="24"/>
          <w:szCs w:val="24"/>
          <w:lang w:eastAsia="zh-CN"/>
        </w:rPr>
        <w:t>。</w:t>
      </w:r>
    </w:p>
    <w:p w14:paraId="341DCAAC" w14:textId="0A7A36B6" w:rsidR="00FB66A5" w:rsidRPr="003237D8" w:rsidRDefault="00FB66A5" w:rsidP="0077078E">
      <w:pPr>
        <w:pStyle w:val="CBDNormalNoNumber"/>
        <w:ind w:left="562" w:firstLine="490"/>
        <w:rPr>
          <w:rFonts w:ascii="SimSun" w:hAnsi="SimSun"/>
          <w:sz w:val="24"/>
          <w:szCs w:val="24"/>
          <w:lang w:eastAsia="zh-CN"/>
        </w:rPr>
      </w:pPr>
      <w:r w:rsidRPr="003237D8">
        <w:rPr>
          <w:rFonts w:ascii="SimSun" w:hAnsi="SimSun"/>
          <w:sz w:val="24"/>
          <w:szCs w:val="24"/>
          <w:lang w:eastAsia="zh-CN"/>
        </w:rPr>
        <w:t>在</w:t>
      </w:r>
      <w:r w:rsidR="00681DFD" w:rsidRPr="003237D8">
        <w:rPr>
          <w:rFonts w:ascii="SimSun" w:hAnsi="SimSun" w:hint="eastAsia"/>
          <w:sz w:val="24"/>
          <w:szCs w:val="24"/>
          <w:lang w:eastAsia="zh-CN"/>
        </w:rPr>
        <w:t>进度障碍</w:t>
      </w:r>
      <w:r w:rsidRPr="003237D8">
        <w:rPr>
          <w:rFonts w:ascii="SimSun" w:hAnsi="SimSun"/>
          <w:sz w:val="24"/>
          <w:szCs w:val="24"/>
          <w:lang w:eastAsia="zh-CN"/>
        </w:rPr>
        <w:t>方面，缔约方报告</w:t>
      </w:r>
      <w:r w:rsidR="00C61FE1" w:rsidRPr="003237D8">
        <w:rPr>
          <w:rFonts w:ascii="SimSun" w:hAnsi="SimSun" w:hint="eastAsia"/>
          <w:sz w:val="24"/>
          <w:szCs w:val="24"/>
          <w:lang w:eastAsia="zh-CN"/>
        </w:rPr>
        <w:t>称，所</w:t>
      </w:r>
      <w:r w:rsidRPr="003237D8">
        <w:rPr>
          <w:rFonts w:ascii="SimSun" w:hAnsi="SimSun"/>
          <w:sz w:val="24"/>
          <w:szCs w:val="24"/>
          <w:lang w:eastAsia="zh-CN"/>
        </w:rPr>
        <w:t>提供</w:t>
      </w:r>
      <w:r w:rsidR="00C61FE1" w:rsidRPr="003237D8">
        <w:rPr>
          <w:rFonts w:ascii="SimSun" w:hAnsi="SimSun" w:hint="eastAsia"/>
          <w:sz w:val="24"/>
          <w:szCs w:val="24"/>
          <w:lang w:eastAsia="zh-CN"/>
        </w:rPr>
        <w:t>的</w:t>
      </w:r>
      <w:r w:rsidR="00E572AE" w:rsidRPr="003237D8">
        <w:rPr>
          <w:rFonts w:ascii="SimSun" w:hAnsi="SimSun"/>
          <w:sz w:val="24"/>
          <w:szCs w:val="24"/>
          <w:lang w:eastAsia="zh-CN"/>
        </w:rPr>
        <w:t>《昆蒙框架》</w:t>
      </w:r>
      <w:r w:rsidRPr="003237D8">
        <w:rPr>
          <w:rFonts w:ascii="SimSun" w:hAnsi="SimSun"/>
          <w:sz w:val="24"/>
          <w:szCs w:val="24"/>
          <w:lang w:eastAsia="zh-CN"/>
        </w:rPr>
        <w:t>执行手段</w:t>
      </w:r>
      <w:r w:rsidR="00C61FE1" w:rsidRPr="003237D8">
        <w:rPr>
          <w:rFonts w:ascii="SimSun" w:hAnsi="SimSun" w:hint="eastAsia"/>
          <w:sz w:val="24"/>
          <w:szCs w:val="24"/>
          <w:lang w:eastAsia="zh-CN"/>
        </w:rPr>
        <w:t>，在</w:t>
      </w:r>
      <w:r w:rsidR="00C61FE1" w:rsidRPr="003237D8">
        <w:rPr>
          <w:rFonts w:ascii="SimSun" w:hAnsi="SimSun"/>
          <w:sz w:val="24"/>
          <w:szCs w:val="24"/>
          <w:lang w:eastAsia="zh-CN"/>
        </w:rPr>
        <w:t>规模和及时</w:t>
      </w:r>
      <w:r w:rsidR="00C61FE1" w:rsidRPr="003237D8">
        <w:rPr>
          <w:rFonts w:ascii="SimSun" w:hAnsi="SimSun" w:hint="eastAsia"/>
          <w:sz w:val="24"/>
          <w:szCs w:val="24"/>
          <w:lang w:eastAsia="zh-CN"/>
        </w:rPr>
        <w:t>性上存在</w:t>
      </w:r>
      <w:r w:rsidRPr="003237D8">
        <w:rPr>
          <w:rFonts w:ascii="SimSun" w:hAnsi="SimSun"/>
          <w:sz w:val="24"/>
          <w:szCs w:val="24"/>
          <w:lang w:eastAsia="zh-CN"/>
        </w:rPr>
        <w:t>差距，包括</w:t>
      </w:r>
      <w:r w:rsidR="00C61FE1" w:rsidRPr="003237D8">
        <w:rPr>
          <w:rFonts w:ascii="SimSun" w:hAnsi="SimSun" w:hint="eastAsia"/>
          <w:sz w:val="24"/>
          <w:szCs w:val="24"/>
          <w:lang w:eastAsia="zh-CN"/>
        </w:rPr>
        <w:t>财务</w:t>
      </w:r>
      <w:r w:rsidRPr="003237D8">
        <w:rPr>
          <w:rFonts w:ascii="SimSun" w:hAnsi="SimSun"/>
          <w:sz w:val="24"/>
          <w:szCs w:val="24"/>
          <w:lang w:eastAsia="zh-CN"/>
        </w:rPr>
        <w:t>资源、能力建设和发展、</w:t>
      </w:r>
      <w:r w:rsidR="00C61FE1" w:rsidRPr="003237D8">
        <w:rPr>
          <w:rFonts w:ascii="SimSun" w:hAnsi="SimSun" w:hint="eastAsia"/>
          <w:sz w:val="24"/>
          <w:szCs w:val="24"/>
          <w:lang w:eastAsia="zh-CN"/>
        </w:rPr>
        <w:t>科技</w:t>
      </w:r>
      <w:r w:rsidRPr="003237D8">
        <w:rPr>
          <w:rFonts w:ascii="SimSun" w:hAnsi="SimSun"/>
          <w:sz w:val="24"/>
          <w:szCs w:val="24"/>
          <w:lang w:eastAsia="zh-CN"/>
        </w:rPr>
        <w:t>合作、技术获取和转让以及知识共享。缔约方还经常报告</w:t>
      </w:r>
      <w:r w:rsidR="007E273E" w:rsidRPr="003237D8">
        <w:rPr>
          <w:rFonts w:ascii="SimSun" w:hAnsi="SimSun" w:hint="eastAsia"/>
          <w:sz w:val="24"/>
          <w:szCs w:val="24"/>
          <w:lang w:eastAsia="zh-CN"/>
        </w:rPr>
        <w:t>涉及</w:t>
      </w:r>
      <w:r w:rsidRPr="003237D8">
        <w:rPr>
          <w:rFonts w:ascii="SimSun" w:hAnsi="SimSun"/>
          <w:sz w:val="24"/>
          <w:szCs w:val="24"/>
          <w:lang w:eastAsia="zh-CN"/>
        </w:rPr>
        <w:t>跨部门和各级政府政策一致性和协调性的障碍；国家政府以外的权利持有人和</w:t>
      </w:r>
      <w:r w:rsidR="004C6114" w:rsidRPr="003237D8">
        <w:rPr>
          <w:rFonts w:ascii="SimSun" w:hAnsi="SimSun"/>
          <w:sz w:val="24"/>
          <w:szCs w:val="24"/>
          <w:lang w:eastAsia="zh-CN"/>
        </w:rPr>
        <w:t>行为体</w:t>
      </w:r>
      <w:r w:rsidRPr="003237D8">
        <w:rPr>
          <w:rFonts w:ascii="SimSun" w:hAnsi="SimSun"/>
          <w:sz w:val="24"/>
          <w:szCs w:val="24"/>
          <w:lang w:eastAsia="zh-CN"/>
        </w:rPr>
        <w:t>包括对生物多样性有重大影响的</w:t>
      </w:r>
      <w:r w:rsidR="00C61FE1" w:rsidRPr="003237D8">
        <w:rPr>
          <w:rFonts w:ascii="SimSun" w:hAnsi="SimSun" w:hint="eastAsia"/>
          <w:sz w:val="24"/>
          <w:szCs w:val="24"/>
          <w:lang w:eastAsia="zh-CN"/>
        </w:rPr>
        <w:t>行业</w:t>
      </w:r>
      <w:r w:rsidRPr="003237D8">
        <w:rPr>
          <w:rFonts w:ascii="SimSun" w:hAnsi="SimSun"/>
          <w:sz w:val="24"/>
          <w:szCs w:val="24"/>
          <w:lang w:eastAsia="zh-CN"/>
        </w:rPr>
        <w:t>和</w:t>
      </w:r>
      <w:r w:rsidR="004C6114" w:rsidRPr="003237D8">
        <w:rPr>
          <w:rFonts w:ascii="SimSun" w:hAnsi="SimSun"/>
          <w:sz w:val="24"/>
          <w:szCs w:val="24"/>
          <w:lang w:eastAsia="zh-CN"/>
        </w:rPr>
        <w:t>行为体</w:t>
      </w:r>
      <w:r w:rsidR="00C61FE1" w:rsidRPr="003237D8">
        <w:rPr>
          <w:rFonts w:ascii="SimSun" w:hAnsi="SimSun"/>
          <w:sz w:val="24"/>
          <w:szCs w:val="24"/>
          <w:lang w:eastAsia="zh-CN"/>
        </w:rPr>
        <w:t>的参与和介入</w:t>
      </w:r>
      <w:r w:rsidRPr="003237D8">
        <w:rPr>
          <w:rFonts w:ascii="SimSun" w:hAnsi="SimSun"/>
          <w:sz w:val="24"/>
          <w:szCs w:val="24"/>
          <w:lang w:eastAsia="zh-CN"/>
        </w:rPr>
        <w:t>；数据和知识</w:t>
      </w:r>
      <w:r w:rsidR="007E273E" w:rsidRPr="003237D8">
        <w:rPr>
          <w:rFonts w:ascii="SimSun" w:hAnsi="SimSun" w:hint="eastAsia"/>
          <w:sz w:val="24"/>
          <w:szCs w:val="24"/>
          <w:lang w:eastAsia="zh-CN"/>
        </w:rPr>
        <w:t>空白</w:t>
      </w:r>
      <w:r w:rsidR="00C61FE1" w:rsidRPr="003237D8">
        <w:rPr>
          <w:rFonts w:ascii="SimSun" w:hAnsi="SimSun" w:hint="eastAsia"/>
          <w:sz w:val="24"/>
          <w:szCs w:val="24"/>
          <w:lang w:eastAsia="zh-CN"/>
        </w:rPr>
        <w:t>等</w:t>
      </w:r>
      <w:r w:rsidRPr="003237D8">
        <w:rPr>
          <w:rFonts w:ascii="SimSun" w:hAnsi="SimSun"/>
          <w:sz w:val="24"/>
          <w:szCs w:val="24"/>
          <w:lang w:eastAsia="zh-CN"/>
        </w:rPr>
        <w:t>。这些障碍可导致能力不均衡，对所有缔约方特别是发展中国家缔约方造成具体的技术和资金</w:t>
      </w:r>
      <w:r w:rsidR="00C61FE1" w:rsidRPr="003237D8">
        <w:rPr>
          <w:rFonts w:ascii="SimSun" w:hAnsi="SimSun" w:hint="eastAsia"/>
          <w:sz w:val="24"/>
          <w:szCs w:val="24"/>
          <w:lang w:eastAsia="zh-CN"/>
        </w:rPr>
        <w:t>制约</w:t>
      </w:r>
      <w:r w:rsidRPr="003237D8">
        <w:rPr>
          <w:rFonts w:ascii="SimSun" w:hAnsi="SimSun"/>
          <w:sz w:val="24"/>
          <w:szCs w:val="24"/>
          <w:lang w:eastAsia="zh-CN"/>
        </w:rPr>
        <w:t>。</w:t>
      </w:r>
      <w:r w:rsidR="00C61FE1" w:rsidRPr="003237D8">
        <w:rPr>
          <w:rFonts w:ascii="SimSun" w:hAnsi="SimSun" w:cs="SimSun" w:hint="eastAsia"/>
          <w:sz w:val="24"/>
          <w:szCs w:val="24"/>
          <w:lang w:val="en-US" w:eastAsia="zh-CN"/>
        </w:rPr>
        <w:t>对于最不发达国家和小岛屿发展中国家而言，这些制约因素可能更为严峻，由于按时提交国家报告以纳入全球报告的小岛屿发展中国家缔约方所占比例较小，因此其经验</w:t>
      </w:r>
      <w:r w:rsidR="003237D8" w:rsidRPr="003237D8">
        <w:rPr>
          <w:rFonts w:ascii="SimSun" w:hAnsi="SimSun" w:cs="SimSun" w:hint="eastAsia"/>
          <w:sz w:val="24"/>
          <w:szCs w:val="24"/>
          <w:lang w:val="en-US" w:eastAsia="zh-CN"/>
        </w:rPr>
        <w:t>未能</w:t>
      </w:r>
      <w:r w:rsidR="00C61FE1" w:rsidRPr="003237D8">
        <w:rPr>
          <w:rFonts w:ascii="SimSun" w:hAnsi="SimSun" w:cs="SimSun" w:hint="eastAsia"/>
          <w:sz w:val="24"/>
          <w:szCs w:val="24"/>
          <w:lang w:val="en-US" w:eastAsia="zh-CN"/>
        </w:rPr>
        <w:t>在分析中得到充分体现</w:t>
      </w:r>
      <w:r w:rsidR="00C61FE1" w:rsidRPr="003237D8">
        <w:rPr>
          <w:rFonts w:ascii="SimSun" w:hAnsi="SimSun" w:cs="SimSun"/>
          <w:sz w:val="24"/>
          <w:szCs w:val="24"/>
          <w:lang w:val="en-US" w:eastAsia="zh-CN"/>
        </w:rPr>
        <w:t>。</w:t>
      </w:r>
    </w:p>
    <w:bookmarkEnd w:id="1"/>
    <w:p w14:paraId="35D04505" w14:textId="0D72836F" w:rsidR="00A478D6" w:rsidRDefault="009C7FE8" w:rsidP="00A478D6">
      <w:pPr>
        <w:pStyle w:val="Caption"/>
        <w:rPr>
          <w:b w:val="0"/>
          <w:iCs w:val="0"/>
          <w:sz w:val="20"/>
          <w:szCs w:val="20"/>
          <w:lang w:eastAsia="zh-CN"/>
        </w:rPr>
      </w:pPr>
      <w:r w:rsidRPr="00170B38">
        <w:rPr>
          <w:rFonts w:hint="eastAsia"/>
          <w:b w:val="0"/>
          <w:iCs w:val="0"/>
          <w:sz w:val="20"/>
          <w:szCs w:val="20"/>
          <w:lang w:eastAsia="zh-CN"/>
        </w:rPr>
        <w:lastRenderedPageBreak/>
        <w:t>图</w:t>
      </w:r>
      <w:r w:rsidR="00C03171">
        <w:rPr>
          <w:rFonts w:hint="eastAsia"/>
          <w:b w:val="0"/>
          <w:iCs w:val="0"/>
          <w:sz w:val="20"/>
          <w:szCs w:val="20"/>
          <w:lang w:eastAsia="zh-CN"/>
        </w:rPr>
        <w:t>1</w:t>
      </w:r>
      <w:r w:rsidR="00E572AE" w:rsidRPr="00170B38">
        <w:rPr>
          <w:b w:val="0"/>
          <w:iCs w:val="0"/>
          <w:sz w:val="20"/>
          <w:szCs w:val="20"/>
          <w:lang w:eastAsia="zh-CN"/>
        </w:rPr>
        <w:t>（</w:t>
      </w:r>
      <w:r w:rsidR="00A478D6" w:rsidRPr="00170B38">
        <w:rPr>
          <w:b w:val="0"/>
          <w:iCs w:val="0"/>
          <w:sz w:val="20"/>
          <w:szCs w:val="20"/>
          <w:lang w:eastAsia="zh-CN"/>
        </w:rPr>
        <w:t>0-</w:t>
      </w:r>
      <w:r w:rsidR="00A478D6" w:rsidRPr="00170B38">
        <w:rPr>
          <w:b w:val="0"/>
          <w:iCs w:val="0"/>
          <w:sz w:val="20"/>
          <w:szCs w:val="20"/>
          <w:lang w:eastAsia="zh-CN"/>
        </w:rPr>
        <w:t>记分卡</w:t>
      </w:r>
      <w:r w:rsidR="00E572AE" w:rsidRPr="00170B38">
        <w:rPr>
          <w:b w:val="0"/>
          <w:iCs w:val="0"/>
          <w:sz w:val="20"/>
          <w:szCs w:val="20"/>
          <w:lang w:eastAsia="zh-CN"/>
        </w:rPr>
        <w:t>）</w:t>
      </w:r>
      <w:r w:rsidR="00D22E12">
        <w:rPr>
          <w:rFonts w:hint="eastAsia"/>
          <w:b w:val="0"/>
          <w:iCs w:val="0"/>
          <w:sz w:val="20"/>
          <w:szCs w:val="20"/>
          <w:lang w:eastAsia="zh-CN"/>
        </w:rPr>
        <w:t>：</w:t>
      </w:r>
      <w:r w:rsidR="00A478D6" w:rsidRPr="00170B38">
        <w:rPr>
          <w:b w:val="0"/>
          <w:iCs w:val="0"/>
          <w:sz w:val="20"/>
          <w:szCs w:val="20"/>
          <w:lang w:eastAsia="zh-CN"/>
        </w:rPr>
        <w:t>实现</w:t>
      </w:r>
      <w:r w:rsidR="00E572AE" w:rsidRPr="00170B38">
        <w:rPr>
          <w:b w:val="0"/>
          <w:iCs w:val="0"/>
          <w:sz w:val="20"/>
          <w:szCs w:val="20"/>
          <w:lang w:eastAsia="zh-CN"/>
        </w:rPr>
        <w:t>《昆蒙框架》</w:t>
      </w:r>
      <w:r w:rsidR="00A478D6" w:rsidRPr="00170B38">
        <w:rPr>
          <w:b w:val="0"/>
          <w:iCs w:val="0"/>
          <w:sz w:val="20"/>
          <w:szCs w:val="20"/>
          <w:lang w:eastAsia="zh-CN"/>
        </w:rPr>
        <w:t>每个</w:t>
      </w:r>
      <w:r w:rsidR="00423D9F">
        <w:rPr>
          <w:rFonts w:hint="eastAsia"/>
          <w:b w:val="0"/>
          <w:iCs w:val="0"/>
          <w:sz w:val="20"/>
          <w:szCs w:val="20"/>
          <w:lang w:eastAsia="zh-CN"/>
        </w:rPr>
        <w:t>行动</w:t>
      </w:r>
      <w:r w:rsidR="00A478D6" w:rsidRPr="00170B38">
        <w:rPr>
          <w:b w:val="0"/>
          <w:iCs w:val="0"/>
          <w:sz w:val="20"/>
          <w:szCs w:val="20"/>
          <w:lang w:eastAsia="zh-CN"/>
        </w:rPr>
        <w:t>目标的</w:t>
      </w:r>
      <w:r w:rsidR="00541E05">
        <w:rPr>
          <w:rFonts w:hint="eastAsia"/>
          <w:b w:val="0"/>
          <w:iCs w:val="0"/>
          <w:sz w:val="20"/>
          <w:szCs w:val="20"/>
          <w:lang w:eastAsia="zh-CN"/>
        </w:rPr>
        <w:t>集体进度</w:t>
      </w:r>
      <w:r w:rsidR="00A478D6" w:rsidRPr="00170B38">
        <w:rPr>
          <w:b w:val="0"/>
          <w:iCs w:val="0"/>
          <w:sz w:val="20"/>
          <w:szCs w:val="20"/>
          <w:lang w:eastAsia="zh-CN"/>
        </w:rPr>
        <w:t>记分卡。每一</w:t>
      </w:r>
      <w:r w:rsidR="00A0259A">
        <w:rPr>
          <w:rFonts w:hint="eastAsia"/>
          <w:b w:val="0"/>
          <w:iCs w:val="0"/>
          <w:sz w:val="20"/>
          <w:szCs w:val="20"/>
          <w:lang w:eastAsia="zh-CN"/>
        </w:rPr>
        <w:t>列</w:t>
      </w:r>
      <w:r w:rsidR="00A478D6" w:rsidRPr="00170B38">
        <w:rPr>
          <w:b w:val="0"/>
          <w:iCs w:val="0"/>
          <w:sz w:val="20"/>
          <w:szCs w:val="20"/>
          <w:lang w:eastAsia="zh-CN"/>
        </w:rPr>
        <w:t>和相关的百分比值都是衡量</w:t>
      </w:r>
      <w:r w:rsidR="00E572AE" w:rsidRPr="00170B38">
        <w:rPr>
          <w:b w:val="0"/>
          <w:iCs w:val="0"/>
          <w:sz w:val="20"/>
          <w:szCs w:val="20"/>
          <w:lang w:eastAsia="zh-CN"/>
        </w:rPr>
        <w:t>《昆蒙框架》</w:t>
      </w:r>
      <w:r w:rsidR="00A478D6" w:rsidRPr="00170B38">
        <w:rPr>
          <w:b w:val="0"/>
          <w:iCs w:val="0"/>
          <w:sz w:val="20"/>
          <w:szCs w:val="20"/>
          <w:lang w:eastAsia="zh-CN"/>
        </w:rPr>
        <w:t>执行</w:t>
      </w:r>
      <w:r w:rsidR="005D2354">
        <w:rPr>
          <w:rFonts w:hint="eastAsia"/>
          <w:b w:val="0"/>
          <w:iCs w:val="0"/>
          <w:sz w:val="20"/>
          <w:szCs w:val="20"/>
          <w:lang w:eastAsia="zh-CN"/>
        </w:rPr>
        <w:t>进度</w:t>
      </w:r>
      <w:r w:rsidR="00A478D6" w:rsidRPr="00170B38">
        <w:rPr>
          <w:b w:val="0"/>
          <w:iCs w:val="0"/>
          <w:sz w:val="20"/>
          <w:szCs w:val="20"/>
          <w:lang w:eastAsia="zh-CN"/>
        </w:rPr>
        <w:t>的重要尺度。第</w:t>
      </w:r>
      <w:r w:rsidR="00A478D6" w:rsidRPr="00170B38">
        <w:rPr>
          <w:b w:val="0"/>
          <w:iCs w:val="0"/>
          <w:sz w:val="20"/>
          <w:szCs w:val="20"/>
          <w:lang w:eastAsia="zh-CN"/>
        </w:rPr>
        <w:t>1</w:t>
      </w:r>
      <w:r w:rsidR="00A0259A">
        <w:rPr>
          <w:rFonts w:hint="eastAsia"/>
          <w:b w:val="0"/>
          <w:iCs w:val="0"/>
          <w:sz w:val="20"/>
          <w:szCs w:val="20"/>
          <w:lang w:eastAsia="zh-CN"/>
        </w:rPr>
        <w:t>列</w:t>
      </w:r>
      <w:r w:rsidR="00E02F38">
        <w:rPr>
          <w:rFonts w:hint="eastAsia"/>
          <w:b w:val="0"/>
          <w:iCs w:val="0"/>
          <w:sz w:val="20"/>
          <w:szCs w:val="20"/>
          <w:lang w:eastAsia="zh-CN"/>
        </w:rPr>
        <w:t>：</w:t>
      </w:r>
      <w:r w:rsidR="00A478D6" w:rsidRPr="00170B38">
        <w:rPr>
          <w:b w:val="0"/>
          <w:iCs w:val="0"/>
          <w:sz w:val="20"/>
          <w:szCs w:val="20"/>
          <w:lang w:eastAsia="zh-CN"/>
        </w:rPr>
        <w:t>缔约方国家目标对</w:t>
      </w:r>
      <w:r w:rsidR="00E572AE" w:rsidRPr="00170B38">
        <w:rPr>
          <w:b w:val="0"/>
          <w:iCs w:val="0"/>
          <w:sz w:val="20"/>
          <w:szCs w:val="20"/>
          <w:lang w:eastAsia="zh-CN"/>
        </w:rPr>
        <w:t>《昆蒙框架》</w:t>
      </w:r>
      <w:r w:rsidR="00B126EE">
        <w:rPr>
          <w:rFonts w:hint="eastAsia"/>
          <w:b w:val="0"/>
          <w:iCs w:val="0"/>
          <w:sz w:val="20"/>
          <w:szCs w:val="20"/>
          <w:lang w:eastAsia="zh-CN"/>
        </w:rPr>
        <w:t>行动</w:t>
      </w:r>
      <w:r w:rsidR="00A478D6" w:rsidRPr="00170B38">
        <w:rPr>
          <w:b w:val="0"/>
          <w:iCs w:val="0"/>
          <w:sz w:val="20"/>
          <w:szCs w:val="20"/>
          <w:lang w:eastAsia="zh-CN"/>
        </w:rPr>
        <w:t>目标要素的</w:t>
      </w:r>
      <w:r w:rsidR="00C27C42">
        <w:rPr>
          <w:rFonts w:hint="eastAsia"/>
          <w:b w:val="0"/>
          <w:iCs w:val="0"/>
          <w:sz w:val="20"/>
          <w:szCs w:val="20"/>
          <w:lang w:eastAsia="zh-CN"/>
        </w:rPr>
        <w:t>覆盖</w:t>
      </w:r>
      <w:r w:rsidR="003237D8">
        <w:rPr>
          <w:rFonts w:hint="eastAsia"/>
          <w:b w:val="0"/>
          <w:iCs w:val="0"/>
          <w:sz w:val="20"/>
          <w:szCs w:val="20"/>
          <w:lang w:eastAsia="zh-CN"/>
        </w:rPr>
        <w:t>面</w:t>
      </w:r>
      <w:r w:rsidR="00E572AE" w:rsidRPr="00170B38">
        <w:rPr>
          <w:b w:val="0"/>
          <w:iCs w:val="0"/>
          <w:sz w:val="20"/>
          <w:szCs w:val="20"/>
          <w:lang w:eastAsia="zh-CN"/>
        </w:rPr>
        <w:t>（</w:t>
      </w:r>
      <w:r w:rsidR="00A478D6" w:rsidRPr="00170B38">
        <w:rPr>
          <w:b w:val="0"/>
          <w:iCs w:val="0"/>
          <w:sz w:val="20"/>
          <w:szCs w:val="20"/>
          <w:lang w:eastAsia="zh-CN"/>
        </w:rPr>
        <w:t>在某种程度上</w:t>
      </w:r>
      <w:r w:rsidR="003237D8">
        <w:rPr>
          <w:rFonts w:hint="eastAsia"/>
          <w:b w:val="0"/>
          <w:iCs w:val="0"/>
          <w:sz w:val="20"/>
          <w:szCs w:val="20"/>
          <w:lang w:eastAsia="zh-CN"/>
        </w:rPr>
        <w:t>至少</w:t>
      </w:r>
      <w:r w:rsidR="00C27C42">
        <w:rPr>
          <w:rFonts w:hint="eastAsia"/>
          <w:b w:val="0"/>
          <w:iCs w:val="0"/>
          <w:sz w:val="20"/>
          <w:szCs w:val="20"/>
          <w:lang w:eastAsia="zh-CN"/>
        </w:rPr>
        <w:t>覆盖</w:t>
      </w:r>
      <w:r w:rsidR="00A478D6" w:rsidRPr="00170B38">
        <w:rPr>
          <w:b w:val="0"/>
          <w:iCs w:val="0"/>
          <w:sz w:val="20"/>
          <w:szCs w:val="20"/>
          <w:lang w:eastAsia="zh-CN"/>
        </w:rPr>
        <w:t>一半</w:t>
      </w:r>
      <w:r w:rsidR="002E73D2">
        <w:rPr>
          <w:rFonts w:hint="eastAsia"/>
          <w:b w:val="0"/>
          <w:iCs w:val="0"/>
          <w:sz w:val="20"/>
          <w:szCs w:val="20"/>
          <w:lang w:eastAsia="zh-CN"/>
        </w:rPr>
        <w:t>行动</w:t>
      </w:r>
      <w:r w:rsidR="00A478D6" w:rsidRPr="00170B38">
        <w:rPr>
          <w:b w:val="0"/>
          <w:iCs w:val="0"/>
          <w:sz w:val="20"/>
          <w:szCs w:val="20"/>
          <w:lang w:eastAsia="zh-CN"/>
        </w:rPr>
        <w:t>目标要素的缔约方</w:t>
      </w:r>
      <w:r w:rsidR="003237D8">
        <w:rPr>
          <w:rFonts w:hint="eastAsia"/>
          <w:b w:val="0"/>
          <w:iCs w:val="0"/>
          <w:sz w:val="20"/>
          <w:szCs w:val="20"/>
          <w:lang w:eastAsia="zh-CN"/>
        </w:rPr>
        <w:t>所占</w:t>
      </w:r>
      <w:r w:rsidR="00D52562">
        <w:rPr>
          <w:rFonts w:hint="eastAsia"/>
          <w:b w:val="0"/>
          <w:iCs w:val="0"/>
          <w:sz w:val="20"/>
          <w:szCs w:val="20"/>
          <w:lang w:eastAsia="zh-CN"/>
        </w:rPr>
        <w:t>百分比</w:t>
      </w:r>
      <w:r w:rsidR="00E572AE" w:rsidRPr="00170B38">
        <w:rPr>
          <w:b w:val="0"/>
          <w:iCs w:val="0"/>
          <w:sz w:val="20"/>
          <w:szCs w:val="20"/>
          <w:lang w:eastAsia="zh-CN"/>
        </w:rPr>
        <w:t>）</w:t>
      </w:r>
      <w:r w:rsidR="00A478D6" w:rsidRPr="00170B38">
        <w:rPr>
          <w:b w:val="0"/>
          <w:iCs w:val="0"/>
          <w:sz w:val="20"/>
          <w:szCs w:val="20"/>
          <w:lang w:eastAsia="zh-CN"/>
        </w:rPr>
        <w:t>。第</w:t>
      </w:r>
      <w:r w:rsidR="00A478D6" w:rsidRPr="00170B38">
        <w:rPr>
          <w:b w:val="0"/>
          <w:iCs w:val="0"/>
          <w:sz w:val="20"/>
          <w:szCs w:val="20"/>
          <w:lang w:eastAsia="zh-CN"/>
        </w:rPr>
        <w:t>2</w:t>
      </w:r>
      <w:r w:rsidR="00A0259A">
        <w:rPr>
          <w:rFonts w:hint="eastAsia"/>
          <w:b w:val="0"/>
          <w:iCs w:val="0"/>
          <w:sz w:val="20"/>
          <w:szCs w:val="20"/>
          <w:lang w:eastAsia="zh-CN"/>
        </w:rPr>
        <w:t>列</w:t>
      </w:r>
      <w:r w:rsidR="00E02F38">
        <w:rPr>
          <w:rFonts w:hint="eastAsia"/>
          <w:b w:val="0"/>
          <w:iCs w:val="0"/>
          <w:sz w:val="20"/>
          <w:szCs w:val="20"/>
          <w:lang w:eastAsia="zh-CN"/>
        </w:rPr>
        <w:t>：</w:t>
      </w:r>
      <w:r w:rsidR="00A478D6" w:rsidRPr="00170B38">
        <w:rPr>
          <w:b w:val="0"/>
          <w:iCs w:val="0"/>
          <w:sz w:val="20"/>
          <w:szCs w:val="20"/>
          <w:lang w:eastAsia="zh-CN"/>
        </w:rPr>
        <w:t>缔约方对其国家目标</w:t>
      </w:r>
      <w:r w:rsidR="009F6BA8">
        <w:rPr>
          <w:rFonts w:hint="eastAsia"/>
          <w:b w:val="0"/>
          <w:iCs w:val="0"/>
          <w:sz w:val="20"/>
          <w:szCs w:val="20"/>
          <w:lang w:eastAsia="zh-CN"/>
        </w:rPr>
        <w:t>进度</w:t>
      </w:r>
      <w:r w:rsidR="00A478D6" w:rsidRPr="00170B38">
        <w:rPr>
          <w:b w:val="0"/>
          <w:iCs w:val="0"/>
          <w:sz w:val="20"/>
          <w:szCs w:val="20"/>
          <w:lang w:eastAsia="zh-CN"/>
        </w:rPr>
        <w:t>的自我评估</w:t>
      </w:r>
      <w:r w:rsidR="00E572AE" w:rsidRPr="00170B38">
        <w:rPr>
          <w:b w:val="0"/>
          <w:iCs w:val="0"/>
          <w:sz w:val="20"/>
          <w:szCs w:val="20"/>
          <w:lang w:eastAsia="zh-CN"/>
        </w:rPr>
        <w:t>（</w:t>
      </w:r>
      <w:r w:rsidR="00A478D6" w:rsidRPr="00170B38">
        <w:rPr>
          <w:b w:val="0"/>
          <w:iCs w:val="0"/>
          <w:sz w:val="20"/>
          <w:szCs w:val="20"/>
          <w:lang w:eastAsia="zh-CN"/>
        </w:rPr>
        <w:t>报</w:t>
      </w:r>
      <w:r w:rsidR="00D52562">
        <w:rPr>
          <w:rFonts w:hint="eastAsia"/>
          <w:b w:val="0"/>
          <w:iCs w:val="0"/>
          <w:sz w:val="20"/>
          <w:szCs w:val="20"/>
          <w:lang w:eastAsia="zh-CN"/>
        </w:rPr>
        <w:t>称</w:t>
      </w:r>
      <w:r w:rsidR="006C0798">
        <w:rPr>
          <w:rFonts w:hint="eastAsia"/>
          <w:b w:val="0"/>
          <w:iCs w:val="0"/>
          <w:sz w:val="20"/>
          <w:szCs w:val="20"/>
          <w:lang w:eastAsia="zh-CN"/>
        </w:rPr>
        <w:t>“</w:t>
      </w:r>
      <w:r w:rsidR="0089702B" w:rsidRPr="00BB022B">
        <w:rPr>
          <w:rFonts w:hint="eastAsia"/>
          <w:b w:val="0"/>
          <w:iCs w:val="0"/>
          <w:color w:val="000000" w:themeColor="text1"/>
          <w:sz w:val="20"/>
          <w:szCs w:val="20"/>
          <w:lang w:eastAsia="zh-CN"/>
        </w:rPr>
        <w:t>有望</w:t>
      </w:r>
      <w:r w:rsidR="00BB022B" w:rsidRPr="00BB022B">
        <w:rPr>
          <w:rFonts w:hint="eastAsia"/>
          <w:b w:val="0"/>
          <w:iCs w:val="0"/>
          <w:color w:val="000000" w:themeColor="text1"/>
          <w:sz w:val="20"/>
          <w:szCs w:val="20"/>
          <w:lang w:eastAsia="zh-CN"/>
        </w:rPr>
        <w:t>实现</w:t>
      </w:r>
      <w:r w:rsidR="006C0798">
        <w:rPr>
          <w:rFonts w:hint="eastAsia"/>
          <w:b w:val="0"/>
          <w:iCs w:val="0"/>
          <w:sz w:val="20"/>
          <w:szCs w:val="20"/>
          <w:lang w:eastAsia="zh-CN"/>
        </w:rPr>
        <w:t>”</w:t>
      </w:r>
      <w:r w:rsidR="00A478D6" w:rsidRPr="00170B38">
        <w:rPr>
          <w:b w:val="0"/>
          <w:iCs w:val="0"/>
          <w:sz w:val="20"/>
          <w:szCs w:val="20"/>
          <w:lang w:eastAsia="zh-CN"/>
        </w:rPr>
        <w:t>或</w:t>
      </w:r>
      <w:r w:rsidR="006C0798">
        <w:rPr>
          <w:rFonts w:hint="eastAsia"/>
          <w:b w:val="0"/>
          <w:iCs w:val="0"/>
          <w:sz w:val="20"/>
          <w:szCs w:val="20"/>
          <w:lang w:eastAsia="zh-CN"/>
        </w:rPr>
        <w:t>“</w:t>
      </w:r>
      <w:r w:rsidR="00A478D6" w:rsidRPr="00170B38">
        <w:rPr>
          <w:b w:val="0"/>
          <w:iCs w:val="0"/>
          <w:sz w:val="20"/>
          <w:szCs w:val="20"/>
          <w:lang w:eastAsia="zh-CN"/>
        </w:rPr>
        <w:t>已实现</w:t>
      </w:r>
      <w:r w:rsidR="006C0798">
        <w:rPr>
          <w:rFonts w:hint="eastAsia"/>
          <w:b w:val="0"/>
          <w:iCs w:val="0"/>
          <w:sz w:val="20"/>
          <w:szCs w:val="20"/>
          <w:lang w:eastAsia="zh-CN"/>
        </w:rPr>
        <w:t>”</w:t>
      </w:r>
      <w:r w:rsidR="00A478D6" w:rsidRPr="00170B38">
        <w:rPr>
          <w:b w:val="0"/>
          <w:iCs w:val="0"/>
          <w:sz w:val="20"/>
          <w:szCs w:val="20"/>
          <w:lang w:eastAsia="zh-CN"/>
        </w:rPr>
        <w:t>的国家目标</w:t>
      </w:r>
      <w:r w:rsidR="003237D8">
        <w:rPr>
          <w:rFonts w:hint="eastAsia"/>
          <w:b w:val="0"/>
          <w:iCs w:val="0"/>
          <w:sz w:val="20"/>
          <w:szCs w:val="20"/>
          <w:lang w:eastAsia="zh-CN"/>
        </w:rPr>
        <w:t>所占</w:t>
      </w:r>
      <w:r w:rsidR="00D52562">
        <w:rPr>
          <w:rFonts w:hint="eastAsia"/>
          <w:b w:val="0"/>
          <w:iCs w:val="0"/>
          <w:sz w:val="20"/>
          <w:szCs w:val="20"/>
          <w:lang w:eastAsia="zh-CN"/>
        </w:rPr>
        <w:t>百分比</w:t>
      </w:r>
      <w:r w:rsidR="00E572AE" w:rsidRPr="00170B38">
        <w:rPr>
          <w:b w:val="0"/>
          <w:iCs w:val="0"/>
          <w:sz w:val="20"/>
          <w:szCs w:val="20"/>
          <w:lang w:eastAsia="zh-CN"/>
        </w:rPr>
        <w:t>）</w:t>
      </w:r>
      <w:r w:rsidR="00A478D6" w:rsidRPr="00170B38">
        <w:rPr>
          <w:b w:val="0"/>
          <w:iCs w:val="0"/>
          <w:sz w:val="20"/>
          <w:szCs w:val="20"/>
          <w:lang w:eastAsia="zh-CN"/>
        </w:rPr>
        <w:t>。第</w:t>
      </w:r>
      <w:r w:rsidR="00A478D6" w:rsidRPr="00170B38">
        <w:rPr>
          <w:b w:val="0"/>
          <w:iCs w:val="0"/>
          <w:sz w:val="20"/>
          <w:szCs w:val="20"/>
          <w:lang w:eastAsia="zh-CN"/>
        </w:rPr>
        <w:t>3</w:t>
      </w:r>
      <w:r w:rsidR="00A0259A">
        <w:rPr>
          <w:rFonts w:hint="eastAsia"/>
          <w:b w:val="0"/>
          <w:iCs w:val="0"/>
          <w:sz w:val="20"/>
          <w:szCs w:val="20"/>
          <w:lang w:eastAsia="zh-CN"/>
        </w:rPr>
        <w:t>列</w:t>
      </w:r>
      <w:r w:rsidR="00E02F38">
        <w:rPr>
          <w:rFonts w:hint="eastAsia"/>
          <w:b w:val="0"/>
          <w:iCs w:val="0"/>
          <w:sz w:val="20"/>
          <w:szCs w:val="20"/>
          <w:lang w:eastAsia="zh-CN"/>
        </w:rPr>
        <w:t>：</w:t>
      </w:r>
      <w:r w:rsidR="00A478D6" w:rsidRPr="00170B38">
        <w:rPr>
          <w:b w:val="0"/>
          <w:iCs w:val="0"/>
          <w:sz w:val="20"/>
          <w:szCs w:val="20"/>
          <w:lang w:eastAsia="zh-CN"/>
        </w:rPr>
        <w:t>:</w:t>
      </w:r>
      <w:r w:rsidR="00A478D6" w:rsidRPr="00170B38">
        <w:rPr>
          <w:b w:val="0"/>
          <w:iCs w:val="0"/>
          <w:sz w:val="20"/>
          <w:szCs w:val="20"/>
          <w:lang w:eastAsia="zh-CN"/>
        </w:rPr>
        <w:t>根据所有相关指标评估实现</w:t>
      </w:r>
      <w:r w:rsidR="00E572AE" w:rsidRPr="00170B38">
        <w:rPr>
          <w:b w:val="0"/>
          <w:iCs w:val="0"/>
          <w:sz w:val="20"/>
          <w:szCs w:val="20"/>
          <w:lang w:eastAsia="zh-CN"/>
        </w:rPr>
        <w:t>《昆蒙框架》</w:t>
      </w:r>
      <w:r w:rsidR="00D52562">
        <w:rPr>
          <w:rFonts w:hint="eastAsia"/>
          <w:b w:val="0"/>
          <w:iCs w:val="0"/>
          <w:sz w:val="20"/>
          <w:szCs w:val="20"/>
          <w:lang w:eastAsia="zh-CN"/>
        </w:rPr>
        <w:t>行动</w:t>
      </w:r>
      <w:r w:rsidR="00A478D6" w:rsidRPr="00170B38">
        <w:rPr>
          <w:b w:val="0"/>
          <w:iCs w:val="0"/>
          <w:sz w:val="20"/>
          <w:szCs w:val="20"/>
          <w:lang w:eastAsia="zh-CN"/>
        </w:rPr>
        <w:t>目标的</w:t>
      </w:r>
      <w:r w:rsidR="004A40DB">
        <w:rPr>
          <w:rFonts w:hint="eastAsia"/>
          <w:b w:val="0"/>
          <w:iCs w:val="0"/>
          <w:sz w:val="20"/>
          <w:szCs w:val="20"/>
          <w:lang w:eastAsia="zh-CN"/>
        </w:rPr>
        <w:t>进度</w:t>
      </w:r>
      <w:r w:rsidR="00E572AE" w:rsidRPr="00170B38">
        <w:rPr>
          <w:b w:val="0"/>
          <w:iCs w:val="0"/>
          <w:sz w:val="20"/>
          <w:szCs w:val="20"/>
          <w:lang w:eastAsia="zh-CN"/>
        </w:rPr>
        <w:t>（</w:t>
      </w:r>
      <w:r w:rsidR="00A478D6" w:rsidRPr="00170B38">
        <w:rPr>
          <w:b w:val="0"/>
          <w:iCs w:val="0"/>
          <w:sz w:val="20"/>
          <w:szCs w:val="20"/>
          <w:lang w:eastAsia="zh-CN"/>
        </w:rPr>
        <w:t>基于所有相关指标类型平均</w:t>
      </w:r>
      <w:r w:rsidR="00D52562">
        <w:rPr>
          <w:rFonts w:hint="eastAsia"/>
          <w:b w:val="0"/>
          <w:iCs w:val="0"/>
          <w:sz w:val="20"/>
          <w:szCs w:val="20"/>
          <w:lang w:eastAsia="zh-CN"/>
        </w:rPr>
        <w:t>得</w:t>
      </w:r>
      <w:r w:rsidR="00A478D6" w:rsidRPr="00170B38">
        <w:rPr>
          <w:b w:val="0"/>
          <w:iCs w:val="0"/>
          <w:sz w:val="20"/>
          <w:szCs w:val="20"/>
          <w:lang w:eastAsia="zh-CN"/>
        </w:rPr>
        <w:t>分的百分比，详见表</w:t>
      </w:r>
      <w:r w:rsidR="00A478D6" w:rsidRPr="00170B38">
        <w:rPr>
          <w:b w:val="0"/>
          <w:iCs w:val="0"/>
          <w:sz w:val="20"/>
          <w:szCs w:val="20"/>
          <w:lang w:eastAsia="zh-CN"/>
        </w:rPr>
        <w:t>55</w:t>
      </w:r>
      <w:r w:rsidR="00E572AE" w:rsidRPr="00170B38">
        <w:rPr>
          <w:b w:val="0"/>
          <w:iCs w:val="0"/>
          <w:sz w:val="20"/>
          <w:szCs w:val="20"/>
          <w:lang w:eastAsia="zh-CN"/>
        </w:rPr>
        <w:t>）</w:t>
      </w:r>
      <w:r w:rsidR="00A478D6" w:rsidRPr="00170B38">
        <w:rPr>
          <w:b w:val="0"/>
          <w:iCs w:val="0"/>
          <w:sz w:val="20"/>
          <w:szCs w:val="20"/>
          <w:lang w:eastAsia="zh-CN"/>
        </w:rPr>
        <w:t>。第</w:t>
      </w:r>
      <w:r w:rsidR="00A478D6" w:rsidRPr="00170B38">
        <w:rPr>
          <w:b w:val="0"/>
          <w:iCs w:val="0"/>
          <w:sz w:val="20"/>
          <w:szCs w:val="20"/>
          <w:lang w:eastAsia="zh-CN"/>
        </w:rPr>
        <w:t>4</w:t>
      </w:r>
      <w:r w:rsidR="00A0259A">
        <w:rPr>
          <w:rFonts w:hint="eastAsia"/>
          <w:b w:val="0"/>
          <w:iCs w:val="0"/>
          <w:sz w:val="20"/>
          <w:szCs w:val="20"/>
          <w:lang w:eastAsia="zh-CN"/>
        </w:rPr>
        <w:t>列</w:t>
      </w:r>
      <w:r w:rsidR="00E02F38">
        <w:rPr>
          <w:rFonts w:hint="eastAsia"/>
          <w:b w:val="0"/>
          <w:iCs w:val="0"/>
          <w:sz w:val="20"/>
          <w:szCs w:val="20"/>
          <w:lang w:eastAsia="zh-CN"/>
        </w:rPr>
        <w:t>：</w:t>
      </w:r>
      <w:r w:rsidR="00A478D6" w:rsidRPr="00170B38">
        <w:rPr>
          <w:b w:val="0"/>
          <w:iCs w:val="0"/>
          <w:sz w:val="20"/>
          <w:szCs w:val="20"/>
          <w:lang w:eastAsia="zh-CN"/>
        </w:rPr>
        <w:t>国家报告中的数据提供情况</w:t>
      </w:r>
      <w:r w:rsidR="00E572AE" w:rsidRPr="00170B38">
        <w:rPr>
          <w:b w:val="0"/>
          <w:iCs w:val="0"/>
          <w:sz w:val="20"/>
          <w:szCs w:val="20"/>
          <w:lang w:eastAsia="zh-CN"/>
        </w:rPr>
        <w:t>（</w:t>
      </w:r>
      <w:r w:rsidR="00A478D6" w:rsidRPr="00170B38">
        <w:rPr>
          <w:b w:val="0"/>
          <w:iCs w:val="0"/>
          <w:sz w:val="20"/>
          <w:szCs w:val="20"/>
          <w:lang w:eastAsia="zh-CN"/>
        </w:rPr>
        <w:t>报告标题</w:t>
      </w:r>
      <w:r w:rsidR="00CB5C35">
        <w:rPr>
          <w:rFonts w:hint="eastAsia"/>
          <w:b w:val="0"/>
          <w:iCs w:val="0"/>
          <w:sz w:val="20"/>
          <w:szCs w:val="20"/>
          <w:lang w:eastAsia="zh-CN"/>
        </w:rPr>
        <w:t>指标</w:t>
      </w:r>
      <w:r w:rsidR="00A478D6" w:rsidRPr="00170B38">
        <w:rPr>
          <w:b w:val="0"/>
          <w:iCs w:val="0"/>
          <w:sz w:val="20"/>
          <w:szCs w:val="20"/>
          <w:lang w:eastAsia="zh-CN"/>
        </w:rPr>
        <w:t>、组成</w:t>
      </w:r>
      <w:r w:rsidR="004658C5">
        <w:rPr>
          <w:rFonts w:hint="eastAsia"/>
          <w:b w:val="0"/>
          <w:iCs w:val="0"/>
          <w:sz w:val="20"/>
          <w:szCs w:val="20"/>
          <w:lang w:eastAsia="zh-CN"/>
        </w:rPr>
        <w:t>指标</w:t>
      </w:r>
      <w:r w:rsidR="00A478D6" w:rsidRPr="00170B38">
        <w:rPr>
          <w:b w:val="0"/>
          <w:iCs w:val="0"/>
          <w:sz w:val="20"/>
          <w:szCs w:val="20"/>
          <w:lang w:eastAsia="zh-CN"/>
        </w:rPr>
        <w:t>、补充</w:t>
      </w:r>
      <w:r w:rsidR="00EA3629">
        <w:rPr>
          <w:rFonts w:hint="eastAsia"/>
          <w:b w:val="0"/>
          <w:iCs w:val="0"/>
          <w:sz w:val="20"/>
          <w:szCs w:val="20"/>
          <w:lang w:eastAsia="zh-CN"/>
        </w:rPr>
        <w:t>指标</w:t>
      </w:r>
      <w:r w:rsidR="00A478D6" w:rsidRPr="00170B38">
        <w:rPr>
          <w:b w:val="0"/>
          <w:iCs w:val="0"/>
          <w:sz w:val="20"/>
          <w:szCs w:val="20"/>
          <w:lang w:eastAsia="zh-CN"/>
        </w:rPr>
        <w:t>或国家指标的一些定量数据的缔约方</w:t>
      </w:r>
      <w:r w:rsidR="00D52562">
        <w:rPr>
          <w:rFonts w:hint="eastAsia"/>
          <w:b w:val="0"/>
          <w:iCs w:val="0"/>
          <w:sz w:val="20"/>
          <w:szCs w:val="20"/>
          <w:lang w:eastAsia="zh-CN"/>
        </w:rPr>
        <w:t>所占</w:t>
      </w:r>
      <w:r w:rsidR="00A478D6" w:rsidRPr="00170B38">
        <w:rPr>
          <w:b w:val="0"/>
          <w:iCs w:val="0"/>
          <w:sz w:val="20"/>
          <w:szCs w:val="20"/>
          <w:lang w:eastAsia="zh-CN"/>
        </w:rPr>
        <w:t>百分比</w:t>
      </w:r>
      <w:r w:rsidR="00E572AE" w:rsidRPr="00170B38">
        <w:rPr>
          <w:b w:val="0"/>
          <w:iCs w:val="0"/>
          <w:sz w:val="20"/>
          <w:szCs w:val="20"/>
          <w:lang w:eastAsia="zh-CN"/>
        </w:rPr>
        <w:t>）</w:t>
      </w:r>
      <w:r w:rsidR="00A478D6" w:rsidRPr="00170B38">
        <w:rPr>
          <w:b w:val="0"/>
          <w:iCs w:val="0"/>
          <w:sz w:val="20"/>
          <w:szCs w:val="20"/>
          <w:lang w:eastAsia="zh-CN"/>
        </w:rPr>
        <w:t>。第</w:t>
      </w:r>
      <w:r w:rsidR="00A478D6" w:rsidRPr="00170B38">
        <w:rPr>
          <w:b w:val="0"/>
          <w:iCs w:val="0"/>
          <w:sz w:val="20"/>
          <w:szCs w:val="20"/>
          <w:lang w:eastAsia="zh-CN"/>
        </w:rPr>
        <w:t>1</w:t>
      </w:r>
      <w:r w:rsidR="008452FB">
        <w:rPr>
          <w:rFonts w:hint="eastAsia"/>
          <w:b w:val="0"/>
          <w:iCs w:val="0"/>
          <w:sz w:val="20"/>
          <w:szCs w:val="20"/>
          <w:lang w:eastAsia="zh-CN"/>
        </w:rPr>
        <w:t>列</w:t>
      </w:r>
      <w:r w:rsidR="00A478D6" w:rsidRPr="00170B38">
        <w:rPr>
          <w:b w:val="0"/>
          <w:iCs w:val="0"/>
          <w:sz w:val="20"/>
          <w:szCs w:val="20"/>
          <w:lang w:eastAsia="zh-CN"/>
        </w:rPr>
        <w:t>至第</w:t>
      </w:r>
      <w:r w:rsidR="00A478D6" w:rsidRPr="00170B38">
        <w:rPr>
          <w:b w:val="0"/>
          <w:iCs w:val="0"/>
          <w:sz w:val="20"/>
          <w:szCs w:val="20"/>
          <w:lang w:eastAsia="zh-CN"/>
        </w:rPr>
        <w:t>4</w:t>
      </w:r>
      <w:r w:rsidR="00A478D6" w:rsidRPr="00170B38">
        <w:rPr>
          <w:b w:val="0"/>
          <w:iCs w:val="0"/>
          <w:sz w:val="20"/>
          <w:szCs w:val="20"/>
          <w:lang w:eastAsia="zh-CN"/>
        </w:rPr>
        <w:t>列中的三种颜色</w:t>
      </w:r>
      <w:r w:rsidR="00D52562">
        <w:rPr>
          <w:rFonts w:hint="eastAsia"/>
          <w:b w:val="0"/>
          <w:iCs w:val="0"/>
          <w:sz w:val="20"/>
          <w:szCs w:val="20"/>
          <w:lang w:eastAsia="zh-CN"/>
        </w:rPr>
        <w:t>代表</w:t>
      </w:r>
      <w:r w:rsidR="00A478D6" w:rsidRPr="00170B38">
        <w:rPr>
          <w:b w:val="0"/>
          <w:iCs w:val="0"/>
          <w:sz w:val="20"/>
          <w:szCs w:val="20"/>
          <w:lang w:eastAsia="zh-CN"/>
        </w:rPr>
        <w:t>每个</w:t>
      </w:r>
      <w:r w:rsidR="008452FB">
        <w:rPr>
          <w:rFonts w:hint="eastAsia"/>
          <w:b w:val="0"/>
          <w:iCs w:val="0"/>
          <w:sz w:val="20"/>
          <w:szCs w:val="20"/>
          <w:lang w:eastAsia="zh-CN"/>
        </w:rPr>
        <w:t>行动</w:t>
      </w:r>
      <w:r w:rsidR="00A478D6" w:rsidRPr="00170B38">
        <w:rPr>
          <w:b w:val="0"/>
          <w:iCs w:val="0"/>
          <w:sz w:val="20"/>
          <w:szCs w:val="20"/>
          <w:lang w:eastAsia="zh-CN"/>
        </w:rPr>
        <w:t>目标的</w:t>
      </w:r>
      <w:r w:rsidR="00D52562">
        <w:rPr>
          <w:rFonts w:hint="eastAsia"/>
          <w:b w:val="0"/>
          <w:iCs w:val="0"/>
          <w:sz w:val="20"/>
          <w:szCs w:val="20"/>
          <w:lang w:eastAsia="zh-CN"/>
        </w:rPr>
        <w:t>数</w:t>
      </w:r>
      <w:r w:rsidR="00A478D6" w:rsidRPr="00170B38">
        <w:rPr>
          <w:b w:val="0"/>
          <w:iCs w:val="0"/>
          <w:sz w:val="20"/>
          <w:szCs w:val="20"/>
          <w:lang w:eastAsia="zh-CN"/>
        </w:rPr>
        <w:t>值相对于所有</w:t>
      </w:r>
      <w:r w:rsidR="00A44348">
        <w:rPr>
          <w:rFonts w:hint="eastAsia"/>
          <w:b w:val="0"/>
          <w:iCs w:val="0"/>
          <w:sz w:val="20"/>
          <w:szCs w:val="20"/>
          <w:lang w:eastAsia="zh-CN"/>
        </w:rPr>
        <w:t>行动</w:t>
      </w:r>
      <w:r w:rsidR="00A478D6" w:rsidRPr="00170B38">
        <w:rPr>
          <w:b w:val="0"/>
          <w:iCs w:val="0"/>
          <w:sz w:val="20"/>
          <w:szCs w:val="20"/>
          <w:lang w:eastAsia="zh-CN"/>
        </w:rPr>
        <w:t>目标的最高和最低得分的位置</w:t>
      </w:r>
      <w:r w:rsidR="00E572AE" w:rsidRPr="00170B38">
        <w:rPr>
          <w:b w:val="0"/>
          <w:iCs w:val="0"/>
          <w:sz w:val="20"/>
          <w:szCs w:val="20"/>
          <w:lang w:eastAsia="zh-CN"/>
        </w:rPr>
        <w:t>（</w:t>
      </w:r>
      <w:r w:rsidR="00A478D6" w:rsidRPr="00170B38">
        <w:rPr>
          <w:b w:val="0"/>
          <w:iCs w:val="0"/>
          <w:sz w:val="20"/>
          <w:szCs w:val="20"/>
          <w:lang w:eastAsia="zh-CN"/>
        </w:rPr>
        <w:t>绿色表示</w:t>
      </w:r>
      <w:r w:rsidR="00D52562">
        <w:rPr>
          <w:rFonts w:hint="eastAsia"/>
          <w:b w:val="0"/>
          <w:iCs w:val="0"/>
          <w:sz w:val="20"/>
          <w:szCs w:val="20"/>
          <w:lang w:eastAsia="zh-CN"/>
        </w:rPr>
        <w:t>数</w:t>
      </w:r>
      <w:r w:rsidR="00A478D6" w:rsidRPr="00170B38">
        <w:rPr>
          <w:b w:val="0"/>
          <w:iCs w:val="0"/>
          <w:sz w:val="20"/>
          <w:szCs w:val="20"/>
          <w:lang w:eastAsia="zh-CN"/>
        </w:rPr>
        <w:t>值</w:t>
      </w:r>
      <w:r w:rsidR="00D52562">
        <w:rPr>
          <w:rFonts w:hint="eastAsia"/>
          <w:b w:val="0"/>
          <w:iCs w:val="0"/>
          <w:sz w:val="20"/>
          <w:szCs w:val="20"/>
          <w:lang w:eastAsia="zh-CN"/>
        </w:rPr>
        <w:t>处于</w:t>
      </w:r>
      <w:r w:rsidR="00A478D6" w:rsidRPr="00170B38">
        <w:rPr>
          <w:b w:val="0"/>
          <w:iCs w:val="0"/>
          <w:sz w:val="20"/>
          <w:szCs w:val="20"/>
          <w:lang w:eastAsia="zh-CN"/>
        </w:rPr>
        <w:t>总范围的</w:t>
      </w:r>
      <w:r w:rsidR="00D52562">
        <w:rPr>
          <w:rFonts w:hint="eastAsia"/>
          <w:b w:val="0"/>
          <w:iCs w:val="0"/>
          <w:sz w:val="20"/>
          <w:szCs w:val="20"/>
          <w:lang w:eastAsia="zh-CN"/>
        </w:rPr>
        <w:t>上</w:t>
      </w:r>
      <w:r w:rsidR="00A478D6" w:rsidRPr="00170B38">
        <w:rPr>
          <w:b w:val="0"/>
          <w:iCs w:val="0"/>
          <w:sz w:val="20"/>
          <w:szCs w:val="20"/>
          <w:lang w:eastAsia="zh-CN"/>
        </w:rPr>
        <w:t>三分之一，黄色表示中三分之一，红色表示</w:t>
      </w:r>
      <w:r w:rsidR="00C27C42">
        <w:rPr>
          <w:rFonts w:hint="eastAsia"/>
          <w:b w:val="0"/>
          <w:iCs w:val="0"/>
          <w:sz w:val="20"/>
          <w:szCs w:val="20"/>
          <w:lang w:eastAsia="zh-CN"/>
        </w:rPr>
        <w:t>下</w:t>
      </w:r>
      <w:r w:rsidR="00A478D6" w:rsidRPr="00170B38">
        <w:rPr>
          <w:b w:val="0"/>
          <w:iCs w:val="0"/>
          <w:sz w:val="20"/>
          <w:szCs w:val="20"/>
          <w:lang w:eastAsia="zh-CN"/>
        </w:rPr>
        <w:t>三分之一</w:t>
      </w:r>
      <w:r w:rsidR="00E572AE" w:rsidRPr="00170B38">
        <w:rPr>
          <w:b w:val="0"/>
          <w:iCs w:val="0"/>
          <w:sz w:val="20"/>
          <w:szCs w:val="20"/>
          <w:lang w:eastAsia="zh-CN"/>
        </w:rPr>
        <w:t>）</w:t>
      </w:r>
      <w:r w:rsidR="00A478D6" w:rsidRPr="00170B38">
        <w:rPr>
          <w:b w:val="0"/>
          <w:iCs w:val="0"/>
          <w:sz w:val="20"/>
          <w:szCs w:val="20"/>
          <w:lang w:eastAsia="zh-CN"/>
        </w:rPr>
        <w:t>。</w:t>
      </w:r>
      <w:r w:rsidR="00C27C42">
        <w:rPr>
          <w:rFonts w:hint="eastAsia"/>
          <w:b w:val="0"/>
          <w:iCs w:val="0"/>
          <w:sz w:val="20"/>
          <w:szCs w:val="20"/>
          <w:lang w:eastAsia="zh-CN"/>
        </w:rPr>
        <w:t>综合评估得分</w:t>
      </w:r>
      <w:r w:rsidR="00A478D6" w:rsidRPr="00170B38">
        <w:rPr>
          <w:b w:val="0"/>
          <w:iCs w:val="0"/>
          <w:sz w:val="20"/>
          <w:szCs w:val="20"/>
          <w:lang w:eastAsia="zh-CN"/>
        </w:rPr>
        <w:t>根据一个公式</w:t>
      </w:r>
      <w:r w:rsidR="00C27C42">
        <w:rPr>
          <w:rFonts w:hint="eastAsia"/>
          <w:b w:val="0"/>
          <w:iCs w:val="0"/>
          <w:sz w:val="20"/>
          <w:szCs w:val="20"/>
          <w:lang w:eastAsia="zh-CN"/>
        </w:rPr>
        <w:t>算</w:t>
      </w:r>
      <w:r w:rsidR="00A478D6" w:rsidRPr="00170B38">
        <w:rPr>
          <w:b w:val="0"/>
          <w:iCs w:val="0"/>
          <w:sz w:val="20"/>
          <w:szCs w:val="20"/>
          <w:lang w:eastAsia="zh-CN"/>
        </w:rPr>
        <w:t>出，公式</w:t>
      </w:r>
      <w:r w:rsidR="00C27C42">
        <w:rPr>
          <w:rFonts w:hint="eastAsia"/>
          <w:b w:val="0"/>
          <w:iCs w:val="0"/>
          <w:sz w:val="20"/>
          <w:szCs w:val="20"/>
          <w:lang w:eastAsia="zh-CN"/>
        </w:rPr>
        <w:t>把</w:t>
      </w:r>
      <w:r w:rsidR="00730C3D">
        <w:rPr>
          <w:rFonts w:hint="eastAsia"/>
          <w:b w:val="0"/>
          <w:iCs w:val="0"/>
          <w:sz w:val="20"/>
          <w:szCs w:val="20"/>
          <w:lang w:eastAsia="zh-CN"/>
        </w:rPr>
        <w:t>对</w:t>
      </w:r>
      <w:r w:rsidR="00A478D6" w:rsidRPr="00170B38">
        <w:rPr>
          <w:b w:val="0"/>
          <w:iCs w:val="0"/>
          <w:sz w:val="20"/>
          <w:szCs w:val="20"/>
          <w:lang w:eastAsia="zh-CN"/>
        </w:rPr>
        <w:t>国家目标覆盖</w:t>
      </w:r>
      <w:r w:rsidR="00101B66">
        <w:rPr>
          <w:rFonts w:hint="eastAsia"/>
          <w:b w:val="0"/>
          <w:iCs w:val="0"/>
          <w:sz w:val="20"/>
          <w:szCs w:val="20"/>
          <w:lang w:eastAsia="zh-CN"/>
        </w:rPr>
        <w:t>情况</w:t>
      </w:r>
      <w:r w:rsidR="00A478D6" w:rsidRPr="00170B38">
        <w:rPr>
          <w:b w:val="0"/>
          <w:iCs w:val="0"/>
          <w:sz w:val="20"/>
          <w:szCs w:val="20"/>
          <w:lang w:eastAsia="zh-CN"/>
        </w:rPr>
        <w:t>自我</w:t>
      </w:r>
      <w:r w:rsidR="00982E2A">
        <w:rPr>
          <w:rFonts w:hint="eastAsia"/>
          <w:b w:val="0"/>
          <w:iCs w:val="0"/>
          <w:sz w:val="20"/>
          <w:szCs w:val="20"/>
          <w:lang w:eastAsia="zh-CN"/>
        </w:rPr>
        <w:t>进度</w:t>
      </w:r>
      <w:r w:rsidR="00A478D6" w:rsidRPr="00170B38">
        <w:rPr>
          <w:b w:val="0"/>
          <w:iCs w:val="0"/>
          <w:sz w:val="20"/>
          <w:szCs w:val="20"/>
          <w:lang w:eastAsia="zh-CN"/>
        </w:rPr>
        <w:t>评估</w:t>
      </w:r>
      <w:r w:rsidR="00677200">
        <w:rPr>
          <w:rFonts w:hint="eastAsia"/>
          <w:b w:val="0"/>
          <w:iCs w:val="0"/>
          <w:sz w:val="20"/>
          <w:szCs w:val="20"/>
          <w:lang w:eastAsia="zh-CN"/>
        </w:rPr>
        <w:t>的权重设为</w:t>
      </w:r>
      <w:r w:rsidR="00A478D6" w:rsidRPr="00170B38">
        <w:rPr>
          <w:b w:val="0"/>
          <w:iCs w:val="0"/>
          <w:sz w:val="20"/>
          <w:szCs w:val="20"/>
          <w:lang w:eastAsia="zh-CN"/>
        </w:rPr>
        <w:t>50%</w:t>
      </w:r>
      <w:r w:rsidR="00A478D6" w:rsidRPr="00170B38">
        <w:rPr>
          <w:b w:val="0"/>
          <w:iCs w:val="0"/>
          <w:sz w:val="20"/>
          <w:szCs w:val="20"/>
          <w:lang w:eastAsia="zh-CN"/>
        </w:rPr>
        <w:t>，</w:t>
      </w:r>
      <w:r w:rsidR="00C27C42">
        <w:rPr>
          <w:rFonts w:hint="eastAsia"/>
          <w:b w:val="0"/>
          <w:iCs w:val="0"/>
          <w:sz w:val="20"/>
          <w:szCs w:val="20"/>
          <w:lang w:eastAsia="zh-CN"/>
        </w:rPr>
        <w:t>把</w:t>
      </w:r>
      <w:r w:rsidR="00A478D6" w:rsidRPr="00170B38">
        <w:rPr>
          <w:b w:val="0"/>
          <w:iCs w:val="0"/>
          <w:sz w:val="20"/>
          <w:szCs w:val="20"/>
          <w:lang w:eastAsia="zh-CN"/>
        </w:rPr>
        <w:t>基于指标的</w:t>
      </w:r>
      <w:r w:rsidR="00982E2A">
        <w:rPr>
          <w:rFonts w:hint="eastAsia"/>
          <w:b w:val="0"/>
          <w:iCs w:val="0"/>
          <w:sz w:val="20"/>
          <w:szCs w:val="20"/>
          <w:lang w:eastAsia="zh-CN"/>
        </w:rPr>
        <w:t>进度</w:t>
      </w:r>
      <w:r w:rsidR="00A478D6" w:rsidRPr="00170B38">
        <w:rPr>
          <w:b w:val="0"/>
          <w:iCs w:val="0"/>
          <w:sz w:val="20"/>
          <w:szCs w:val="20"/>
          <w:lang w:eastAsia="zh-CN"/>
        </w:rPr>
        <w:t>评估</w:t>
      </w:r>
      <w:r w:rsidR="00677200">
        <w:rPr>
          <w:rFonts w:hint="eastAsia"/>
          <w:b w:val="0"/>
          <w:iCs w:val="0"/>
          <w:sz w:val="20"/>
          <w:szCs w:val="20"/>
          <w:lang w:eastAsia="zh-CN"/>
        </w:rPr>
        <w:t>的权重设为</w:t>
      </w:r>
      <w:r w:rsidR="00A478D6" w:rsidRPr="00170B38">
        <w:rPr>
          <w:b w:val="0"/>
          <w:iCs w:val="0"/>
          <w:sz w:val="20"/>
          <w:szCs w:val="20"/>
          <w:lang w:eastAsia="zh-CN"/>
        </w:rPr>
        <w:t>50%</w:t>
      </w:r>
      <w:r w:rsidR="00A478D6" w:rsidRPr="00170B38">
        <w:rPr>
          <w:b w:val="0"/>
          <w:iCs w:val="0"/>
          <w:sz w:val="20"/>
          <w:szCs w:val="20"/>
          <w:lang w:eastAsia="zh-CN"/>
        </w:rPr>
        <w:t>。</w:t>
      </w:r>
      <w:r w:rsidR="00541776">
        <w:rPr>
          <w:rFonts w:hint="eastAsia"/>
          <w:b w:val="0"/>
          <w:iCs w:val="0"/>
          <w:sz w:val="20"/>
          <w:szCs w:val="20"/>
          <w:lang w:eastAsia="zh-CN"/>
        </w:rPr>
        <w:t>然后</w:t>
      </w:r>
      <w:r w:rsidR="00A8609A">
        <w:rPr>
          <w:rFonts w:hint="eastAsia"/>
          <w:b w:val="0"/>
          <w:iCs w:val="0"/>
          <w:sz w:val="20"/>
          <w:szCs w:val="20"/>
          <w:lang w:eastAsia="zh-CN"/>
        </w:rPr>
        <w:t>将</w:t>
      </w:r>
      <w:r w:rsidR="00A478D6" w:rsidRPr="00170B38">
        <w:rPr>
          <w:b w:val="0"/>
          <w:iCs w:val="0"/>
          <w:sz w:val="20"/>
          <w:szCs w:val="20"/>
          <w:lang w:eastAsia="zh-CN"/>
        </w:rPr>
        <w:t>计算结果分成四类</w:t>
      </w:r>
      <w:r w:rsidR="00E572AE" w:rsidRPr="00170B38">
        <w:rPr>
          <w:b w:val="0"/>
          <w:iCs w:val="0"/>
          <w:sz w:val="20"/>
          <w:szCs w:val="20"/>
          <w:lang w:eastAsia="zh-CN"/>
        </w:rPr>
        <w:t>（</w:t>
      </w:r>
      <w:r w:rsidR="00A478D6" w:rsidRPr="00170B38">
        <w:rPr>
          <w:b w:val="0"/>
          <w:iCs w:val="0"/>
          <w:sz w:val="20"/>
          <w:szCs w:val="20"/>
          <w:lang w:eastAsia="zh-CN"/>
        </w:rPr>
        <w:t>0-0.25</w:t>
      </w:r>
      <w:r w:rsidR="00A478D6" w:rsidRPr="00170B38">
        <w:rPr>
          <w:b w:val="0"/>
          <w:iCs w:val="0"/>
          <w:sz w:val="20"/>
          <w:szCs w:val="20"/>
          <w:lang w:eastAsia="zh-CN"/>
        </w:rPr>
        <w:t>红色、</w:t>
      </w:r>
      <w:r w:rsidR="00A478D6" w:rsidRPr="00170B38">
        <w:rPr>
          <w:b w:val="0"/>
          <w:iCs w:val="0"/>
          <w:sz w:val="20"/>
          <w:szCs w:val="20"/>
          <w:lang w:eastAsia="zh-CN"/>
        </w:rPr>
        <w:t>0.25-0.5</w:t>
      </w:r>
      <w:r w:rsidR="00A478D6" w:rsidRPr="00170B38">
        <w:rPr>
          <w:b w:val="0"/>
          <w:iCs w:val="0"/>
          <w:sz w:val="20"/>
          <w:szCs w:val="20"/>
          <w:lang w:eastAsia="zh-CN"/>
        </w:rPr>
        <w:t>橙色、</w:t>
      </w:r>
      <w:r w:rsidR="00A478D6" w:rsidRPr="00170B38">
        <w:rPr>
          <w:b w:val="0"/>
          <w:iCs w:val="0"/>
          <w:sz w:val="20"/>
          <w:szCs w:val="20"/>
          <w:lang w:eastAsia="zh-CN"/>
        </w:rPr>
        <w:t>0.5-0.75</w:t>
      </w:r>
      <w:r w:rsidR="00A478D6" w:rsidRPr="00170B38">
        <w:rPr>
          <w:b w:val="0"/>
          <w:iCs w:val="0"/>
          <w:sz w:val="20"/>
          <w:szCs w:val="20"/>
          <w:lang w:eastAsia="zh-CN"/>
        </w:rPr>
        <w:t>黄色、</w:t>
      </w:r>
      <w:r w:rsidR="00A478D6" w:rsidRPr="00170B38">
        <w:rPr>
          <w:b w:val="0"/>
          <w:iCs w:val="0"/>
          <w:sz w:val="20"/>
          <w:szCs w:val="20"/>
          <w:lang w:eastAsia="zh-CN"/>
        </w:rPr>
        <w:t>0.75-1</w:t>
      </w:r>
      <w:r w:rsidR="00A478D6" w:rsidRPr="00170B38">
        <w:rPr>
          <w:b w:val="0"/>
          <w:iCs w:val="0"/>
          <w:sz w:val="20"/>
          <w:szCs w:val="20"/>
          <w:lang w:eastAsia="zh-CN"/>
        </w:rPr>
        <w:t>绿色</w:t>
      </w:r>
      <w:r w:rsidR="00E572AE" w:rsidRPr="00170B38">
        <w:rPr>
          <w:b w:val="0"/>
          <w:iCs w:val="0"/>
          <w:sz w:val="20"/>
          <w:szCs w:val="20"/>
          <w:lang w:eastAsia="zh-CN"/>
        </w:rPr>
        <w:t>）</w:t>
      </w:r>
      <w:r w:rsidR="00A478D6" w:rsidRPr="00170B38">
        <w:rPr>
          <w:b w:val="0"/>
          <w:iCs w:val="0"/>
          <w:sz w:val="20"/>
          <w:szCs w:val="20"/>
          <w:lang w:eastAsia="zh-CN"/>
        </w:rPr>
        <w:t>。请注意</w:t>
      </w:r>
      <w:r w:rsidR="005B033F">
        <w:rPr>
          <w:rFonts w:hint="eastAsia"/>
          <w:b w:val="0"/>
          <w:iCs w:val="0"/>
          <w:sz w:val="20"/>
          <w:szCs w:val="20"/>
          <w:lang w:eastAsia="zh-CN"/>
        </w:rPr>
        <w:t>本记分卡基于</w:t>
      </w:r>
      <w:r w:rsidR="00A478D6" w:rsidRPr="00170B38">
        <w:rPr>
          <w:b w:val="0"/>
          <w:iCs w:val="0"/>
          <w:sz w:val="20"/>
          <w:szCs w:val="20"/>
          <w:lang w:eastAsia="zh-CN"/>
        </w:rPr>
        <w:t>本报告第三节</w:t>
      </w:r>
      <w:r w:rsidR="00DF373F">
        <w:rPr>
          <w:rFonts w:hint="eastAsia"/>
          <w:b w:val="0"/>
          <w:iCs w:val="0"/>
          <w:sz w:val="20"/>
          <w:szCs w:val="20"/>
          <w:lang w:eastAsia="zh-CN"/>
        </w:rPr>
        <w:t>所</w:t>
      </w:r>
      <w:r w:rsidR="005B033F">
        <w:rPr>
          <w:rFonts w:hint="eastAsia"/>
          <w:b w:val="0"/>
          <w:iCs w:val="0"/>
          <w:sz w:val="20"/>
          <w:szCs w:val="20"/>
          <w:lang w:eastAsia="zh-CN"/>
        </w:rPr>
        <w:t>载的一个</w:t>
      </w:r>
      <w:r w:rsidR="00A478D6" w:rsidRPr="00170B38">
        <w:rPr>
          <w:b w:val="0"/>
          <w:iCs w:val="0"/>
          <w:sz w:val="20"/>
          <w:szCs w:val="20"/>
          <w:lang w:eastAsia="zh-CN"/>
        </w:rPr>
        <w:t>更详细的记分卡。此外，汇编这些</w:t>
      </w:r>
      <w:r w:rsidR="005B033F">
        <w:rPr>
          <w:rFonts w:hint="eastAsia"/>
          <w:b w:val="0"/>
          <w:iCs w:val="0"/>
          <w:sz w:val="20"/>
          <w:szCs w:val="20"/>
          <w:lang w:eastAsia="zh-CN"/>
        </w:rPr>
        <w:t>得分</w:t>
      </w:r>
      <w:r w:rsidR="00A478D6" w:rsidRPr="00170B38">
        <w:rPr>
          <w:b w:val="0"/>
          <w:iCs w:val="0"/>
          <w:sz w:val="20"/>
          <w:szCs w:val="20"/>
          <w:lang w:eastAsia="zh-CN"/>
        </w:rPr>
        <w:t>的基本原理在方法中有简要说明</w:t>
      </w:r>
      <w:r w:rsidR="00A478D6" w:rsidRPr="00170B38">
        <w:rPr>
          <w:b w:val="0"/>
          <w:iCs w:val="0"/>
          <w:sz w:val="20"/>
          <w:szCs w:val="20"/>
        </w:rPr>
        <w:fldChar w:fldCharType="begin"/>
      </w:r>
      <w:r w:rsidR="00A478D6" w:rsidRPr="00170B38">
        <w:rPr>
          <w:b w:val="0"/>
          <w:iCs w:val="0"/>
          <w:sz w:val="20"/>
          <w:szCs w:val="20"/>
          <w:lang w:eastAsia="zh-CN"/>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00A478D6" w:rsidRPr="00170B38">
        <w:rPr>
          <w:b w:val="0"/>
          <w:iCs w:val="0"/>
          <w:sz w:val="20"/>
          <w:szCs w:val="20"/>
        </w:rPr>
        <w:fldChar w:fldCharType="separate"/>
      </w:r>
      <w:r w:rsidR="00E572AE" w:rsidRPr="00170B38">
        <w:rPr>
          <w:b w:val="0"/>
          <w:iCs w:val="0"/>
          <w:noProof/>
          <w:sz w:val="20"/>
          <w:szCs w:val="20"/>
          <w:lang w:eastAsia="zh-CN"/>
        </w:rPr>
        <w:t>（</w:t>
      </w:r>
      <w:r w:rsidR="007D4C05">
        <w:rPr>
          <w:rFonts w:hint="eastAsia"/>
          <w:b w:val="0"/>
          <w:iCs w:val="0"/>
          <w:noProof/>
          <w:sz w:val="20"/>
          <w:szCs w:val="20"/>
          <w:lang w:eastAsia="zh-CN"/>
        </w:rPr>
        <w:t>CBD</w:t>
      </w:r>
      <w:r w:rsidR="00A478D6" w:rsidRPr="00170B38">
        <w:rPr>
          <w:b w:val="0"/>
          <w:iCs w:val="0"/>
          <w:noProof/>
          <w:sz w:val="20"/>
          <w:szCs w:val="20"/>
          <w:lang w:eastAsia="zh-CN"/>
        </w:rPr>
        <w:t>，</w:t>
      </w:r>
      <w:r w:rsidR="00A478D6" w:rsidRPr="00170B38">
        <w:rPr>
          <w:b w:val="0"/>
          <w:iCs w:val="0"/>
          <w:noProof/>
          <w:sz w:val="20"/>
          <w:szCs w:val="20"/>
          <w:lang w:eastAsia="zh-CN"/>
        </w:rPr>
        <w:t>2026</w:t>
      </w:r>
      <w:r w:rsidR="0085435C">
        <w:rPr>
          <w:rFonts w:hint="eastAsia"/>
          <w:b w:val="0"/>
          <w:iCs w:val="0"/>
          <w:noProof/>
          <w:sz w:val="20"/>
          <w:szCs w:val="20"/>
          <w:lang w:eastAsia="zh-CN"/>
        </w:rPr>
        <w:t>，</w:t>
      </w:r>
      <w:r w:rsidR="00A478D6" w:rsidRPr="00170B38">
        <w:rPr>
          <w:b w:val="0"/>
          <w:iCs w:val="0"/>
          <w:noProof/>
          <w:sz w:val="20"/>
          <w:szCs w:val="20"/>
          <w:lang w:eastAsia="zh-CN"/>
        </w:rPr>
        <w:t>CBD/SBSTTA/28/INF/9</w:t>
      </w:r>
      <w:r w:rsidR="00E572AE" w:rsidRPr="00170B38">
        <w:rPr>
          <w:b w:val="0"/>
          <w:iCs w:val="0"/>
          <w:noProof/>
          <w:sz w:val="20"/>
          <w:szCs w:val="20"/>
          <w:lang w:eastAsia="zh-CN"/>
        </w:rPr>
        <w:t>）</w:t>
      </w:r>
      <w:r w:rsidR="00A478D6" w:rsidRPr="00170B38">
        <w:rPr>
          <w:b w:val="0"/>
          <w:iCs w:val="0"/>
          <w:sz w:val="20"/>
          <w:szCs w:val="20"/>
        </w:rPr>
        <w:fldChar w:fldCharType="end"/>
      </w:r>
      <w:r w:rsidR="00A478D6" w:rsidRPr="00170B38">
        <w:rPr>
          <w:b w:val="0"/>
          <w:iCs w:val="0"/>
          <w:sz w:val="20"/>
          <w:szCs w:val="20"/>
          <w:lang w:eastAsia="zh-CN"/>
        </w:rPr>
        <w:t>。</w:t>
      </w:r>
    </w:p>
    <w:p w14:paraId="0A0FA729" w14:textId="158C74D6" w:rsidR="005E0087" w:rsidRPr="005E0087" w:rsidRDefault="005E0087" w:rsidP="005E0087">
      <w:pPr>
        <w:rPr>
          <w:lang w:eastAsia="zh-CN"/>
        </w:rPr>
      </w:pPr>
      <w:r w:rsidRPr="005E0087">
        <w:rPr>
          <w:rFonts w:ascii="SimSun" w:hAnsi="SimSun"/>
          <w:noProof/>
          <w:lang w:eastAsia="zh-CN"/>
        </w:rPr>
        <w:drawing>
          <wp:inline distT="0" distB="0" distL="0" distR="0" wp14:anchorId="486AFE46" wp14:editId="4BA996AD">
            <wp:extent cx="2068830" cy="5337629"/>
            <wp:effectExtent l="0" t="0" r="7620" b="0"/>
            <wp:docPr id="8724129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412983" name=""/>
                    <pic:cNvPicPr/>
                  </pic:nvPicPr>
                  <pic:blipFill>
                    <a:blip r:embed="rId23"/>
                    <a:stretch>
                      <a:fillRect/>
                    </a:stretch>
                  </pic:blipFill>
                  <pic:spPr>
                    <a:xfrm>
                      <a:off x="0" y="0"/>
                      <a:ext cx="2080505" cy="5367751"/>
                    </a:xfrm>
                    <a:prstGeom prst="rect">
                      <a:avLst/>
                    </a:prstGeom>
                  </pic:spPr>
                </pic:pic>
              </a:graphicData>
            </a:graphic>
          </wp:inline>
        </w:drawing>
      </w:r>
    </w:p>
    <w:p w14:paraId="574F27BA" w14:textId="184F3F05" w:rsidR="006F0F20" w:rsidRDefault="006F0F20" w:rsidP="00C35F80">
      <w:pPr>
        <w:pStyle w:val="CBDTitle"/>
        <w:rPr>
          <w:rFonts w:ascii="SimSun" w:hAnsi="SimSun"/>
          <w:lang w:eastAsia="zh-CN"/>
        </w:rPr>
      </w:pPr>
      <w:r>
        <w:rPr>
          <w:rFonts w:ascii="SimSun" w:hAnsi="SimSun"/>
          <w:lang w:eastAsia="zh-CN"/>
        </w:rPr>
        <w:br w:type="page"/>
      </w:r>
    </w:p>
    <w:p w14:paraId="0BEF2903" w14:textId="3974F7B2" w:rsidR="00C35F80" w:rsidRPr="00434710" w:rsidRDefault="00C35F80" w:rsidP="00500B9F">
      <w:pPr>
        <w:pStyle w:val="CBDTitle"/>
        <w:tabs>
          <w:tab w:val="clear" w:pos="567"/>
          <w:tab w:val="clear" w:pos="1134"/>
          <w:tab w:val="clear" w:pos="1701"/>
          <w:tab w:val="clear" w:pos="2268"/>
          <w:tab w:val="clear" w:pos="2835"/>
          <w:tab w:val="clear" w:pos="3402"/>
        </w:tabs>
        <w:ind w:left="490"/>
        <w:rPr>
          <w:rFonts w:ascii="SimSun" w:hAnsi="SimSun"/>
          <w:lang w:eastAsia="zh-CN"/>
        </w:rPr>
      </w:pPr>
      <w:r w:rsidRPr="00434710">
        <w:rPr>
          <w:rFonts w:ascii="SimSun" w:hAnsi="SimSun"/>
          <w:lang w:eastAsia="zh-CN"/>
        </w:rPr>
        <w:lastRenderedPageBreak/>
        <w:t>结论</w:t>
      </w:r>
    </w:p>
    <w:p w14:paraId="71051BD3" w14:textId="6EC9740D" w:rsidR="00C35F80" w:rsidRPr="00820A7C" w:rsidRDefault="00941F82" w:rsidP="00E40925">
      <w:pPr>
        <w:pStyle w:val="CBDNormalNoNumber"/>
        <w:spacing w:line="259" w:lineRule="auto"/>
        <w:ind w:left="0" w:firstLine="490"/>
        <w:rPr>
          <w:sz w:val="24"/>
          <w:szCs w:val="24"/>
          <w:lang w:eastAsia="zh-CN"/>
        </w:rPr>
      </w:pPr>
      <w:r>
        <w:rPr>
          <w:rFonts w:hint="eastAsia"/>
          <w:sz w:val="24"/>
          <w:szCs w:val="24"/>
          <w:lang w:eastAsia="zh-CN"/>
        </w:rPr>
        <w:t>本报告</w:t>
      </w:r>
      <w:r w:rsidR="00E100CE">
        <w:rPr>
          <w:rFonts w:hint="eastAsia"/>
          <w:sz w:val="24"/>
          <w:szCs w:val="24"/>
          <w:lang w:eastAsia="zh-CN"/>
        </w:rPr>
        <w:t>审查</w:t>
      </w:r>
      <w:r w:rsidR="007A20D5">
        <w:rPr>
          <w:rFonts w:hint="eastAsia"/>
          <w:sz w:val="24"/>
          <w:szCs w:val="24"/>
          <w:lang w:eastAsia="zh-CN"/>
        </w:rPr>
        <w:t>了</w:t>
      </w:r>
      <w:r w:rsidR="00D92666" w:rsidRPr="00DE4E89">
        <w:rPr>
          <w:sz w:val="24"/>
          <w:szCs w:val="24"/>
          <w:lang w:eastAsia="zh-CN"/>
        </w:rPr>
        <w:t>《昆蒙框架》</w:t>
      </w:r>
      <w:r w:rsidR="00EC7E2C" w:rsidRPr="00DE4E89">
        <w:rPr>
          <w:rFonts w:hint="eastAsia"/>
          <w:sz w:val="24"/>
          <w:szCs w:val="24"/>
          <w:lang w:eastAsia="zh-CN"/>
        </w:rPr>
        <w:t>从</w:t>
      </w:r>
      <w:r w:rsidR="00C35F80" w:rsidRPr="00DE4E89">
        <w:rPr>
          <w:sz w:val="24"/>
          <w:szCs w:val="24"/>
          <w:lang w:eastAsia="zh-CN"/>
        </w:rPr>
        <w:t>2022</w:t>
      </w:r>
      <w:r w:rsidR="00C35F80" w:rsidRPr="00DE4E89">
        <w:rPr>
          <w:sz w:val="24"/>
          <w:szCs w:val="24"/>
          <w:lang w:eastAsia="zh-CN"/>
        </w:rPr>
        <w:t>年通过</w:t>
      </w:r>
      <w:r w:rsidR="00422406" w:rsidRPr="00DE4E89">
        <w:rPr>
          <w:rFonts w:hint="eastAsia"/>
          <w:sz w:val="24"/>
          <w:szCs w:val="24"/>
          <w:lang w:eastAsia="zh-CN"/>
        </w:rPr>
        <w:t>到</w:t>
      </w:r>
      <w:r w:rsidR="00C35F80" w:rsidRPr="00DE4E89">
        <w:rPr>
          <w:sz w:val="24"/>
          <w:szCs w:val="24"/>
          <w:lang w:eastAsia="zh-CN"/>
        </w:rPr>
        <w:t>实现</w:t>
      </w:r>
      <w:r w:rsidR="00E64742">
        <w:rPr>
          <w:rFonts w:hint="eastAsia"/>
          <w:sz w:val="24"/>
          <w:szCs w:val="24"/>
          <w:lang w:eastAsia="zh-CN"/>
        </w:rPr>
        <w:t>其</w:t>
      </w:r>
      <w:r w:rsidR="00C35F80" w:rsidRPr="00DE4E89">
        <w:rPr>
          <w:sz w:val="24"/>
          <w:szCs w:val="24"/>
          <w:lang w:eastAsia="zh-CN"/>
        </w:rPr>
        <w:t>2030</w:t>
      </w:r>
      <w:r w:rsidR="00C35F80" w:rsidRPr="00DE4E89">
        <w:rPr>
          <w:sz w:val="24"/>
          <w:szCs w:val="24"/>
          <w:lang w:eastAsia="zh-CN"/>
        </w:rPr>
        <w:t>年目标</w:t>
      </w:r>
      <w:r w:rsidR="00E64742">
        <w:rPr>
          <w:rFonts w:hint="eastAsia"/>
          <w:sz w:val="24"/>
          <w:szCs w:val="24"/>
          <w:lang w:eastAsia="zh-CN"/>
        </w:rPr>
        <w:t>的最后期限这一时间段</w:t>
      </w:r>
      <w:r w:rsidR="00C35F80" w:rsidRPr="00DE4E89">
        <w:rPr>
          <w:sz w:val="24"/>
          <w:szCs w:val="24"/>
          <w:lang w:eastAsia="zh-CN"/>
        </w:rPr>
        <w:t>的中点</w:t>
      </w:r>
      <w:r w:rsidR="00C35F80" w:rsidRPr="00505561">
        <w:rPr>
          <w:sz w:val="24"/>
          <w:szCs w:val="24"/>
          <w:lang w:eastAsia="zh-CN"/>
        </w:rPr>
        <w:t>集体承诺和执行</w:t>
      </w:r>
      <w:r w:rsidR="004F07DC">
        <w:rPr>
          <w:rFonts w:hint="eastAsia"/>
          <w:sz w:val="24"/>
          <w:szCs w:val="24"/>
          <w:lang w:eastAsia="zh-CN"/>
        </w:rPr>
        <w:t>进度</w:t>
      </w:r>
      <w:r w:rsidR="00C35F80" w:rsidRPr="00505561">
        <w:rPr>
          <w:sz w:val="24"/>
          <w:szCs w:val="24"/>
          <w:lang w:eastAsia="zh-CN"/>
        </w:rPr>
        <w:t>。</w:t>
      </w:r>
      <w:r w:rsidR="00877BCB">
        <w:rPr>
          <w:rFonts w:hint="eastAsia"/>
          <w:sz w:val="24"/>
          <w:szCs w:val="24"/>
          <w:lang w:eastAsia="zh-CN"/>
        </w:rPr>
        <w:t>应当</w:t>
      </w:r>
      <w:r w:rsidR="00C35F80" w:rsidRPr="00505561">
        <w:rPr>
          <w:sz w:val="24"/>
          <w:szCs w:val="24"/>
          <w:lang w:eastAsia="zh-CN"/>
        </w:rPr>
        <w:t>指出，按照设计，缔约方报告的是本国目标的执行</w:t>
      </w:r>
      <w:r w:rsidR="00EC1A09">
        <w:rPr>
          <w:rFonts w:hint="eastAsia"/>
          <w:sz w:val="24"/>
          <w:szCs w:val="24"/>
          <w:lang w:eastAsia="zh-CN"/>
        </w:rPr>
        <w:t>进度</w:t>
      </w:r>
      <w:r w:rsidR="00C35F80" w:rsidRPr="00505561">
        <w:rPr>
          <w:sz w:val="24"/>
          <w:szCs w:val="24"/>
          <w:lang w:eastAsia="zh-CN"/>
        </w:rPr>
        <w:t>，而不是实现</w:t>
      </w:r>
      <w:r w:rsidR="00E572AE" w:rsidRPr="00505561">
        <w:rPr>
          <w:sz w:val="24"/>
          <w:szCs w:val="24"/>
          <w:lang w:eastAsia="zh-CN"/>
        </w:rPr>
        <w:t>《昆蒙框架》</w:t>
      </w:r>
      <w:r w:rsidR="00C35F80" w:rsidRPr="00505561">
        <w:rPr>
          <w:sz w:val="24"/>
          <w:szCs w:val="24"/>
          <w:lang w:eastAsia="zh-CN"/>
        </w:rPr>
        <w:t>全球</w:t>
      </w:r>
      <w:r w:rsidR="00DE4C76">
        <w:rPr>
          <w:rFonts w:hint="eastAsia"/>
          <w:sz w:val="24"/>
          <w:szCs w:val="24"/>
          <w:lang w:eastAsia="zh-CN"/>
        </w:rPr>
        <w:t>行动</w:t>
      </w:r>
      <w:r w:rsidR="00C35F80" w:rsidRPr="00505561">
        <w:rPr>
          <w:sz w:val="24"/>
          <w:szCs w:val="24"/>
          <w:lang w:eastAsia="zh-CN"/>
        </w:rPr>
        <w:t>目标的</w:t>
      </w:r>
      <w:r w:rsidR="00DE4C76">
        <w:rPr>
          <w:rFonts w:hint="eastAsia"/>
          <w:sz w:val="24"/>
          <w:szCs w:val="24"/>
          <w:lang w:eastAsia="zh-CN"/>
        </w:rPr>
        <w:t>进度</w:t>
      </w:r>
      <w:r w:rsidR="00C35F80" w:rsidRPr="00505561">
        <w:rPr>
          <w:sz w:val="24"/>
          <w:szCs w:val="24"/>
          <w:lang w:eastAsia="zh-CN"/>
        </w:rPr>
        <w:t>。缔约方确实</w:t>
      </w:r>
      <w:r w:rsidR="00764451">
        <w:rPr>
          <w:rFonts w:hint="eastAsia"/>
          <w:sz w:val="24"/>
          <w:szCs w:val="24"/>
          <w:lang w:eastAsia="zh-CN"/>
        </w:rPr>
        <w:t>以</w:t>
      </w:r>
      <w:r w:rsidR="00C35F80" w:rsidRPr="00505561">
        <w:rPr>
          <w:sz w:val="24"/>
          <w:szCs w:val="24"/>
          <w:lang w:eastAsia="zh-CN"/>
        </w:rPr>
        <w:t>国家目标与全球</w:t>
      </w:r>
      <w:r w:rsidR="00B722F0">
        <w:rPr>
          <w:rFonts w:hint="eastAsia"/>
          <w:sz w:val="24"/>
          <w:szCs w:val="24"/>
          <w:lang w:eastAsia="zh-CN"/>
        </w:rPr>
        <w:t>行动</w:t>
      </w:r>
      <w:r w:rsidR="00C35F80" w:rsidRPr="00505561">
        <w:rPr>
          <w:sz w:val="24"/>
          <w:szCs w:val="24"/>
          <w:lang w:eastAsia="zh-CN"/>
        </w:rPr>
        <w:t>目标</w:t>
      </w:r>
      <w:r w:rsidR="00B722F0">
        <w:rPr>
          <w:rFonts w:hint="eastAsia"/>
          <w:sz w:val="24"/>
          <w:szCs w:val="24"/>
          <w:lang w:eastAsia="zh-CN"/>
        </w:rPr>
        <w:t>的</w:t>
      </w:r>
      <w:r w:rsidR="00C35F80" w:rsidRPr="00505561">
        <w:rPr>
          <w:sz w:val="24"/>
          <w:szCs w:val="24"/>
          <w:lang w:eastAsia="zh-CN"/>
        </w:rPr>
        <w:t>一致</w:t>
      </w:r>
      <w:r w:rsidR="00B722F0">
        <w:rPr>
          <w:rFonts w:hint="eastAsia"/>
          <w:sz w:val="24"/>
          <w:szCs w:val="24"/>
          <w:lang w:eastAsia="zh-CN"/>
        </w:rPr>
        <w:t>性</w:t>
      </w:r>
      <w:r w:rsidR="00877BCB">
        <w:rPr>
          <w:rFonts w:hint="eastAsia"/>
          <w:sz w:val="24"/>
          <w:szCs w:val="24"/>
          <w:lang w:eastAsia="zh-CN"/>
        </w:rPr>
        <w:t>来</w:t>
      </w:r>
      <w:r w:rsidR="00B722F0">
        <w:rPr>
          <w:rFonts w:hint="eastAsia"/>
          <w:sz w:val="24"/>
          <w:szCs w:val="24"/>
          <w:lang w:eastAsia="zh-CN"/>
        </w:rPr>
        <w:t>界定其</w:t>
      </w:r>
      <w:r w:rsidR="00C35F80" w:rsidRPr="00505561">
        <w:rPr>
          <w:sz w:val="24"/>
          <w:szCs w:val="24"/>
          <w:lang w:eastAsia="zh-CN"/>
        </w:rPr>
        <w:t>愿景。全球报告中的分析利用这种一致性，根据国家目标</w:t>
      </w:r>
      <w:r w:rsidR="00877BCB">
        <w:rPr>
          <w:rFonts w:hint="eastAsia"/>
          <w:sz w:val="24"/>
          <w:szCs w:val="24"/>
          <w:lang w:eastAsia="zh-CN"/>
        </w:rPr>
        <w:t>、</w:t>
      </w:r>
      <w:r w:rsidR="00C35F80" w:rsidRPr="00505561">
        <w:rPr>
          <w:sz w:val="24"/>
          <w:szCs w:val="24"/>
          <w:lang w:eastAsia="zh-CN"/>
        </w:rPr>
        <w:t>国家生物多样性战略和行动计划以及缔约方报告的国家目标</w:t>
      </w:r>
      <w:r w:rsidR="00E572AE" w:rsidRPr="00505561">
        <w:rPr>
          <w:sz w:val="24"/>
          <w:szCs w:val="24"/>
          <w:lang w:eastAsia="zh-CN"/>
        </w:rPr>
        <w:t>（</w:t>
      </w:r>
      <w:r w:rsidR="00C35F80" w:rsidRPr="00505561">
        <w:rPr>
          <w:sz w:val="24"/>
          <w:szCs w:val="24"/>
          <w:lang w:eastAsia="zh-CN"/>
        </w:rPr>
        <w:t>其中许多目标是</w:t>
      </w:r>
      <w:r w:rsidR="00C35F80" w:rsidRPr="00505561">
        <w:rPr>
          <w:sz w:val="24"/>
          <w:szCs w:val="24"/>
          <w:lang w:eastAsia="zh-CN"/>
        </w:rPr>
        <w:t>2023-2026</w:t>
      </w:r>
      <w:r w:rsidR="00C35F80" w:rsidRPr="00505561">
        <w:rPr>
          <w:sz w:val="24"/>
          <w:szCs w:val="24"/>
          <w:lang w:eastAsia="zh-CN"/>
        </w:rPr>
        <w:t>年制定的</w:t>
      </w:r>
      <w:r w:rsidR="00E572AE" w:rsidRPr="00505561">
        <w:rPr>
          <w:sz w:val="24"/>
          <w:szCs w:val="24"/>
          <w:lang w:eastAsia="zh-CN"/>
        </w:rPr>
        <w:t>）</w:t>
      </w:r>
      <w:r w:rsidR="00C35F80" w:rsidRPr="00505561">
        <w:rPr>
          <w:sz w:val="24"/>
          <w:szCs w:val="24"/>
          <w:lang w:eastAsia="zh-CN"/>
        </w:rPr>
        <w:t>的</w:t>
      </w:r>
      <w:r w:rsidR="000D3B90">
        <w:rPr>
          <w:rFonts w:hint="eastAsia"/>
          <w:sz w:val="24"/>
          <w:szCs w:val="24"/>
          <w:lang w:eastAsia="zh-CN"/>
        </w:rPr>
        <w:t>进度</w:t>
      </w:r>
      <w:r w:rsidR="00C35F80" w:rsidRPr="00505561">
        <w:rPr>
          <w:sz w:val="24"/>
          <w:szCs w:val="24"/>
          <w:lang w:eastAsia="zh-CN"/>
        </w:rPr>
        <w:t>，总结实现《</w:t>
      </w:r>
      <w:r w:rsidR="00E572AE" w:rsidRPr="00505561">
        <w:rPr>
          <w:sz w:val="24"/>
          <w:szCs w:val="24"/>
          <w:lang w:eastAsia="zh-CN"/>
        </w:rPr>
        <w:t>昆蒙</w:t>
      </w:r>
      <w:r w:rsidR="00C35F80" w:rsidRPr="00505561">
        <w:rPr>
          <w:sz w:val="24"/>
          <w:szCs w:val="24"/>
          <w:lang w:eastAsia="zh-CN"/>
        </w:rPr>
        <w:t>框架》每</w:t>
      </w:r>
      <w:r w:rsidR="00877BCB">
        <w:rPr>
          <w:rFonts w:hint="eastAsia"/>
          <w:sz w:val="24"/>
          <w:szCs w:val="24"/>
          <w:lang w:eastAsia="zh-CN"/>
        </w:rPr>
        <w:t>个</w:t>
      </w:r>
      <w:r w:rsidR="00C35F80" w:rsidRPr="00505561">
        <w:rPr>
          <w:sz w:val="24"/>
          <w:szCs w:val="24"/>
          <w:lang w:eastAsia="zh-CN"/>
        </w:rPr>
        <w:t>全球</w:t>
      </w:r>
      <w:r w:rsidR="00840922">
        <w:rPr>
          <w:rFonts w:hint="eastAsia"/>
          <w:sz w:val="24"/>
          <w:szCs w:val="24"/>
          <w:lang w:eastAsia="zh-CN"/>
        </w:rPr>
        <w:t>行动</w:t>
      </w:r>
      <w:r w:rsidR="00C35F80" w:rsidRPr="00505561">
        <w:rPr>
          <w:sz w:val="24"/>
          <w:szCs w:val="24"/>
          <w:lang w:eastAsia="zh-CN"/>
        </w:rPr>
        <w:t>目标的集体承诺和</w:t>
      </w:r>
      <w:r w:rsidR="00840922">
        <w:rPr>
          <w:rFonts w:hint="eastAsia"/>
          <w:sz w:val="24"/>
          <w:szCs w:val="24"/>
          <w:lang w:eastAsia="zh-CN"/>
        </w:rPr>
        <w:t>进度</w:t>
      </w:r>
      <w:r w:rsidR="00C35F80" w:rsidRPr="00505561">
        <w:rPr>
          <w:sz w:val="24"/>
          <w:szCs w:val="24"/>
          <w:lang w:eastAsia="zh-CN"/>
        </w:rPr>
        <w:t>。此外，</w:t>
      </w:r>
      <w:r w:rsidR="00885904">
        <w:rPr>
          <w:rFonts w:hint="eastAsia"/>
          <w:sz w:val="24"/>
          <w:szCs w:val="24"/>
          <w:lang w:eastAsia="zh-CN"/>
        </w:rPr>
        <w:t>全球报告</w:t>
      </w:r>
      <w:r w:rsidR="00C35F80" w:rsidRPr="00505561">
        <w:rPr>
          <w:sz w:val="24"/>
          <w:szCs w:val="24"/>
          <w:lang w:eastAsia="zh-CN"/>
        </w:rPr>
        <w:t>还</w:t>
      </w:r>
      <w:r w:rsidR="001C4502">
        <w:rPr>
          <w:rFonts w:hint="eastAsia"/>
          <w:sz w:val="24"/>
          <w:szCs w:val="24"/>
          <w:lang w:eastAsia="zh-CN"/>
        </w:rPr>
        <w:t>兼顾</w:t>
      </w:r>
      <w:r w:rsidR="00877BCB">
        <w:rPr>
          <w:rFonts w:hint="eastAsia"/>
          <w:sz w:val="24"/>
          <w:szCs w:val="24"/>
          <w:lang w:eastAsia="zh-CN"/>
        </w:rPr>
        <w:t>了</w:t>
      </w:r>
      <w:r w:rsidR="00C35F80" w:rsidRPr="00505561">
        <w:rPr>
          <w:sz w:val="24"/>
          <w:szCs w:val="24"/>
          <w:lang w:eastAsia="zh-CN"/>
        </w:rPr>
        <w:t>缔约方</w:t>
      </w:r>
      <w:r w:rsidR="001C4502">
        <w:rPr>
          <w:rFonts w:hint="eastAsia"/>
          <w:sz w:val="24"/>
          <w:szCs w:val="24"/>
          <w:lang w:eastAsia="zh-CN"/>
        </w:rPr>
        <w:t>使用</w:t>
      </w:r>
      <w:r w:rsidR="00C35F80" w:rsidRPr="00505561">
        <w:rPr>
          <w:sz w:val="24"/>
          <w:szCs w:val="24"/>
          <w:lang w:eastAsia="zh-CN"/>
        </w:rPr>
        <w:t>监测框架中通过的一套共同指标</w:t>
      </w:r>
      <w:r w:rsidR="001C4502">
        <w:rPr>
          <w:rFonts w:hint="eastAsia"/>
          <w:sz w:val="24"/>
          <w:szCs w:val="24"/>
          <w:lang w:eastAsia="zh-CN"/>
        </w:rPr>
        <w:t>提交</w:t>
      </w:r>
      <w:r w:rsidR="00C35F80" w:rsidRPr="00505561">
        <w:rPr>
          <w:sz w:val="24"/>
          <w:szCs w:val="24"/>
          <w:lang w:eastAsia="zh-CN"/>
        </w:rPr>
        <w:t>的报告，</w:t>
      </w:r>
      <w:r w:rsidR="001C4502">
        <w:rPr>
          <w:rFonts w:hint="eastAsia"/>
          <w:sz w:val="24"/>
          <w:szCs w:val="24"/>
          <w:lang w:eastAsia="zh-CN"/>
        </w:rPr>
        <w:t>其中</w:t>
      </w:r>
      <w:r w:rsidR="00C35F80" w:rsidRPr="00505561">
        <w:rPr>
          <w:sz w:val="24"/>
          <w:szCs w:val="24"/>
          <w:lang w:eastAsia="zh-CN"/>
        </w:rPr>
        <w:t>每项指标都与</w:t>
      </w:r>
      <w:r w:rsidR="00E572AE" w:rsidRPr="00505561">
        <w:rPr>
          <w:sz w:val="24"/>
          <w:szCs w:val="24"/>
          <w:lang w:eastAsia="zh-CN"/>
        </w:rPr>
        <w:t>《昆蒙框架》</w:t>
      </w:r>
      <w:r w:rsidR="00C35F80" w:rsidRPr="00505561">
        <w:rPr>
          <w:sz w:val="24"/>
          <w:szCs w:val="24"/>
          <w:lang w:eastAsia="zh-CN"/>
        </w:rPr>
        <w:t>的</w:t>
      </w:r>
      <w:r w:rsidR="003042CA">
        <w:rPr>
          <w:rFonts w:hint="eastAsia"/>
          <w:sz w:val="24"/>
          <w:szCs w:val="24"/>
          <w:lang w:eastAsia="zh-CN"/>
        </w:rPr>
        <w:t>长期</w:t>
      </w:r>
      <w:r w:rsidR="00C35F80" w:rsidRPr="00505561">
        <w:rPr>
          <w:sz w:val="24"/>
          <w:szCs w:val="24"/>
          <w:lang w:eastAsia="zh-CN"/>
        </w:rPr>
        <w:t>目标和</w:t>
      </w:r>
      <w:r w:rsidR="003042CA">
        <w:rPr>
          <w:rFonts w:hint="eastAsia"/>
          <w:sz w:val="24"/>
          <w:szCs w:val="24"/>
          <w:lang w:eastAsia="zh-CN"/>
        </w:rPr>
        <w:t>行动</w:t>
      </w:r>
      <w:r w:rsidR="00C35F80" w:rsidRPr="00505561">
        <w:rPr>
          <w:sz w:val="24"/>
          <w:szCs w:val="24"/>
          <w:lang w:eastAsia="zh-CN"/>
        </w:rPr>
        <w:t>目标相关联。通过这种方式，全球报告</w:t>
      </w:r>
      <w:r w:rsidR="001C4502">
        <w:rPr>
          <w:rFonts w:hint="eastAsia"/>
          <w:sz w:val="24"/>
          <w:szCs w:val="24"/>
          <w:lang w:eastAsia="zh-CN"/>
        </w:rPr>
        <w:t>得以</w:t>
      </w:r>
      <w:r w:rsidR="00C35F80" w:rsidRPr="00505561">
        <w:rPr>
          <w:sz w:val="24"/>
          <w:szCs w:val="24"/>
          <w:lang w:eastAsia="zh-CN"/>
        </w:rPr>
        <w:t>根据国家报告</w:t>
      </w:r>
      <w:r w:rsidR="001C4502">
        <w:rPr>
          <w:rFonts w:hint="eastAsia"/>
          <w:sz w:val="24"/>
          <w:szCs w:val="24"/>
          <w:lang w:eastAsia="zh-CN"/>
        </w:rPr>
        <w:t>和</w:t>
      </w:r>
      <w:r w:rsidR="00C35F80" w:rsidRPr="00505561">
        <w:rPr>
          <w:sz w:val="24"/>
          <w:szCs w:val="24"/>
          <w:lang w:eastAsia="zh-CN"/>
        </w:rPr>
        <w:t>编写</w:t>
      </w:r>
      <w:r w:rsidR="001C4502">
        <w:rPr>
          <w:rFonts w:hint="eastAsia"/>
          <w:sz w:val="24"/>
          <w:szCs w:val="24"/>
          <w:lang w:eastAsia="zh-CN"/>
        </w:rPr>
        <w:t>国</w:t>
      </w:r>
      <w:r w:rsidR="001C4502" w:rsidRPr="00820A7C">
        <w:rPr>
          <w:sz w:val="24"/>
          <w:szCs w:val="24"/>
          <w:lang w:eastAsia="zh-CN"/>
        </w:rPr>
        <w:t>家</w:t>
      </w:r>
      <w:r w:rsidR="00C35F80" w:rsidRPr="00820A7C">
        <w:rPr>
          <w:sz w:val="24"/>
          <w:szCs w:val="24"/>
          <w:lang w:eastAsia="zh-CN"/>
        </w:rPr>
        <w:t>报告时</w:t>
      </w:r>
      <w:r w:rsidR="001C4502" w:rsidRPr="00820A7C">
        <w:rPr>
          <w:sz w:val="24"/>
          <w:szCs w:val="24"/>
          <w:lang w:eastAsia="zh-CN"/>
        </w:rPr>
        <w:t>所附</w:t>
      </w:r>
      <w:r w:rsidR="00C35F80" w:rsidRPr="00820A7C">
        <w:rPr>
          <w:sz w:val="24"/>
          <w:szCs w:val="24"/>
          <w:lang w:eastAsia="zh-CN"/>
        </w:rPr>
        <w:t>的数据，对缔约方实现</w:t>
      </w:r>
      <w:r w:rsidR="00E572AE" w:rsidRPr="00820A7C">
        <w:rPr>
          <w:sz w:val="24"/>
          <w:szCs w:val="24"/>
          <w:lang w:eastAsia="zh-CN"/>
        </w:rPr>
        <w:t>《昆蒙框架》</w:t>
      </w:r>
      <w:r w:rsidR="00C35F80" w:rsidRPr="00820A7C">
        <w:rPr>
          <w:sz w:val="24"/>
          <w:szCs w:val="24"/>
          <w:lang w:eastAsia="zh-CN"/>
        </w:rPr>
        <w:t>每</w:t>
      </w:r>
      <w:r w:rsidR="001C4502" w:rsidRPr="00820A7C">
        <w:rPr>
          <w:sz w:val="24"/>
          <w:szCs w:val="24"/>
          <w:lang w:eastAsia="zh-CN"/>
        </w:rPr>
        <w:t>个</w:t>
      </w:r>
      <w:r w:rsidR="00C35F80" w:rsidRPr="00820A7C">
        <w:rPr>
          <w:sz w:val="24"/>
          <w:szCs w:val="24"/>
          <w:lang w:eastAsia="zh-CN"/>
        </w:rPr>
        <w:t>全球</w:t>
      </w:r>
      <w:r w:rsidR="000411F0" w:rsidRPr="00820A7C">
        <w:rPr>
          <w:sz w:val="24"/>
          <w:szCs w:val="24"/>
          <w:lang w:eastAsia="zh-CN"/>
        </w:rPr>
        <w:t>行动</w:t>
      </w:r>
      <w:r w:rsidR="00C35F80" w:rsidRPr="00820A7C">
        <w:rPr>
          <w:sz w:val="24"/>
          <w:szCs w:val="24"/>
          <w:lang w:eastAsia="zh-CN"/>
        </w:rPr>
        <w:t>目标的集体承诺和</w:t>
      </w:r>
      <w:r w:rsidR="000411F0" w:rsidRPr="00820A7C">
        <w:rPr>
          <w:sz w:val="24"/>
          <w:szCs w:val="24"/>
          <w:lang w:eastAsia="zh-CN"/>
        </w:rPr>
        <w:t>进度</w:t>
      </w:r>
      <w:r w:rsidR="00C35F80" w:rsidRPr="00820A7C">
        <w:rPr>
          <w:sz w:val="24"/>
          <w:szCs w:val="24"/>
          <w:lang w:eastAsia="zh-CN"/>
        </w:rPr>
        <w:t>进行</w:t>
      </w:r>
      <w:r w:rsidR="00A027BF" w:rsidRPr="00820A7C">
        <w:rPr>
          <w:sz w:val="24"/>
          <w:szCs w:val="24"/>
          <w:lang w:eastAsia="zh-CN"/>
        </w:rPr>
        <w:t>相应</w:t>
      </w:r>
      <w:r w:rsidR="00C35F80" w:rsidRPr="00820A7C">
        <w:rPr>
          <w:sz w:val="24"/>
          <w:szCs w:val="24"/>
          <w:lang w:eastAsia="zh-CN"/>
        </w:rPr>
        <w:t>评估。</w:t>
      </w:r>
      <w:r w:rsidR="00A726E3" w:rsidRPr="00820A7C">
        <w:rPr>
          <w:sz w:val="24"/>
          <w:szCs w:val="24"/>
          <w:lang w:eastAsia="zh-CN"/>
        </w:rPr>
        <w:t>全球报告在方法一节中简要解释了</w:t>
      </w:r>
      <w:r w:rsidR="00D42ACB" w:rsidRPr="00820A7C">
        <w:rPr>
          <w:sz w:val="24"/>
          <w:szCs w:val="24"/>
          <w:lang w:eastAsia="zh-CN"/>
        </w:rPr>
        <w:t>这种做法</w:t>
      </w:r>
      <w:r w:rsidR="00C35F80" w:rsidRPr="00820A7C">
        <w:rPr>
          <w:sz w:val="24"/>
          <w:szCs w:val="24"/>
          <w:lang w:eastAsia="zh-CN"/>
        </w:rPr>
        <w:t>的方法，方法</w:t>
      </w:r>
      <w:r w:rsidR="00974BAA" w:rsidRPr="00820A7C">
        <w:rPr>
          <w:sz w:val="24"/>
          <w:szCs w:val="24"/>
          <w:lang w:eastAsia="zh-CN"/>
        </w:rPr>
        <w:t>全文</w:t>
      </w:r>
      <w:r w:rsidR="00C35F80" w:rsidRPr="00820A7C">
        <w:rPr>
          <w:sz w:val="24"/>
          <w:szCs w:val="24"/>
          <w:lang w:eastAsia="zh-CN"/>
        </w:rPr>
        <w:t>载于一份补充文件</w:t>
      </w:r>
      <w:r w:rsidR="00C35F80" w:rsidRPr="00820A7C">
        <w:rPr>
          <w:sz w:val="24"/>
          <w:szCs w:val="24"/>
        </w:rPr>
        <w:fldChar w:fldCharType="begin"/>
      </w:r>
      <w:r w:rsidR="00C35F80" w:rsidRPr="00820A7C">
        <w:rPr>
          <w:sz w:val="24"/>
          <w:szCs w:val="24"/>
          <w:lang w:eastAsia="zh-CN"/>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00C35F80" w:rsidRPr="00820A7C">
        <w:rPr>
          <w:sz w:val="24"/>
          <w:szCs w:val="24"/>
        </w:rPr>
        <w:fldChar w:fldCharType="separate"/>
      </w:r>
      <w:r w:rsidR="00E572AE" w:rsidRPr="00820A7C">
        <w:rPr>
          <w:noProof/>
          <w:sz w:val="24"/>
          <w:szCs w:val="24"/>
          <w:lang w:eastAsia="zh-CN"/>
        </w:rPr>
        <w:t>（</w:t>
      </w:r>
      <w:r w:rsidR="00974BAA" w:rsidRPr="00820A7C">
        <w:rPr>
          <w:noProof/>
          <w:sz w:val="24"/>
          <w:szCs w:val="24"/>
          <w:lang w:eastAsia="zh-CN"/>
        </w:rPr>
        <w:t>CBD</w:t>
      </w:r>
      <w:r w:rsidR="00C35F80" w:rsidRPr="00820A7C">
        <w:rPr>
          <w:noProof/>
          <w:sz w:val="24"/>
          <w:szCs w:val="24"/>
          <w:lang w:eastAsia="zh-CN"/>
        </w:rPr>
        <w:t>，</w:t>
      </w:r>
      <w:r w:rsidR="00C35F80" w:rsidRPr="00820A7C">
        <w:rPr>
          <w:noProof/>
          <w:sz w:val="24"/>
          <w:szCs w:val="24"/>
          <w:lang w:eastAsia="zh-CN"/>
        </w:rPr>
        <w:t>2026</w:t>
      </w:r>
      <w:r w:rsidR="00974BAA" w:rsidRPr="00820A7C">
        <w:rPr>
          <w:noProof/>
          <w:sz w:val="24"/>
          <w:szCs w:val="24"/>
          <w:lang w:eastAsia="zh-CN"/>
        </w:rPr>
        <w:t>，</w:t>
      </w:r>
      <w:r w:rsidR="00C35F80" w:rsidRPr="00820A7C">
        <w:rPr>
          <w:noProof/>
          <w:sz w:val="24"/>
          <w:szCs w:val="24"/>
          <w:lang w:eastAsia="zh-CN"/>
        </w:rPr>
        <w:t>CBD/SBSTTA/28/INF/9</w:t>
      </w:r>
      <w:r w:rsidR="00E572AE" w:rsidRPr="00820A7C">
        <w:rPr>
          <w:noProof/>
          <w:sz w:val="24"/>
          <w:szCs w:val="24"/>
          <w:lang w:eastAsia="zh-CN"/>
        </w:rPr>
        <w:t>）</w:t>
      </w:r>
      <w:r w:rsidR="00C35F80" w:rsidRPr="00820A7C">
        <w:rPr>
          <w:sz w:val="24"/>
          <w:szCs w:val="24"/>
        </w:rPr>
        <w:fldChar w:fldCharType="end"/>
      </w:r>
      <w:r w:rsidR="00C35F80" w:rsidRPr="00820A7C">
        <w:rPr>
          <w:sz w:val="24"/>
          <w:szCs w:val="24"/>
          <w:lang w:eastAsia="zh-CN"/>
        </w:rPr>
        <w:t>。</w:t>
      </w:r>
    </w:p>
    <w:p w14:paraId="6C094F48" w14:textId="2B1D1B5E" w:rsidR="00C35F80" w:rsidRPr="00434710" w:rsidRDefault="00C35F80" w:rsidP="00500B9F">
      <w:pPr>
        <w:pStyle w:val="CBDTitle"/>
        <w:tabs>
          <w:tab w:val="clear" w:pos="567"/>
          <w:tab w:val="clear" w:pos="1134"/>
          <w:tab w:val="clear" w:pos="1701"/>
          <w:tab w:val="clear" w:pos="2268"/>
          <w:tab w:val="clear" w:pos="2835"/>
          <w:tab w:val="clear" w:pos="3402"/>
        </w:tabs>
        <w:ind w:left="490"/>
        <w:rPr>
          <w:rFonts w:ascii="SimSun" w:hAnsi="SimSun"/>
          <w:lang w:eastAsia="zh-CN"/>
        </w:rPr>
      </w:pPr>
      <w:r w:rsidRPr="00820A7C">
        <w:rPr>
          <w:lang w:eastAsia="zh-CN"/>
        </w:rPr>
        <w:t>三</w:t>
      </w:r>
      <w:r w:rsidR="009C0D24" w:rsidRPr="00820A7C">
        <w:rPr>
          <w:lang w:eastAsia="zh-CN"/>
        </w:rPr>
        <w:t>.</w:t>
      </w:r>
      <w:r w:rsidR="00E572AE" w:rsidRPr="00820A7C">
        <w:rPr>
          <w:lang w:eastAsia="zh-CN"/>
        </w:rPr>
        <w:t>《</w:t>
      </w:r>
      <w:r w:rsidRPr="00820A7C">
        <w:rPr>
          <w:lang w:eastAsia="zh-CN"/>
        </w:rPr>
        <w:t>昆明</w:t>
      </w:r>
      <w:r w:rsidRPr="00820A7C">
        <w:rPr>
          <w:lang w:eastAsia="zh-CN"/>
        </w:rPr>
        <w:t>-</w:t>
      </w:r>
      <w:r w:rsidRPr="00820A7C">
        <w:rPr>
          <w:lang w:eastAsia="zh-CN"/>
        </w:rPr>
        <w:t>蒙特利尔全球生物多样性框架</w:t>
      </w:r>
      <w:r w:rsidR="00E572AE" w:rsidRPr="00820A7C">
        <w:rPr>
          <w:lang w:eastAsia="zh-CN"/>
        </w:rPr>
        <w:t>》集体</w:t>
      </w:r>
      <w:r w:rsidRPr="00820A7C">
        <w:rPr>
          <w:lang w:eastAsia="zh-CN"/>
        </w:rPr>
        <w:t>执行</w:t>
      </w:r>
      <w:r w:rsidR="00E572AE" w:rsidRPr="00820A7C">
        <w:rPr>
          <w:lang w:eastAsia="zh-CN"/>
        </w:rPr>
        <w:t>进度</w:t>
      </w:r>
      <w:r w:rsidRPr="00820A7C">
        <w:rPr>
          <w:lang w:eastAsia="zh-CN"/>
        </w:rPr>
        <w:t>综述，包括</w:t>
      </w:r>
      <w:r w:rsidRPr="00820A7C">
        <w:rPr>
          <w:lang w:eastAsia="zh-CN"/>
        </w:rPr>
        <w:t>2030</w:t>
      </w:r>
      <w:r w:rsidRPr="00820A7C">
        <w:rPr>
          <w:lang w:eastAsia="zh-CN"/>
        </w:rPr>
        <w:t>年</w:t>
      </w:r>
      <w:r w:rsidR="009D2301" w:rsidRPr="00820A7C">
        <w:rPr>
          <w:lang w:eastAsia="zh-CN"/>
        </w:rPr>
        <w:t>使命</w:t>
      </w:r>
      <w:r w:rsidRPr="00820A7C">
        <w:rPr>
          <w:lang w:eastAsia="zh-CN"/>
        </w:rPr>
        <w:t>和</w:t>
      </w:r>
      <w:r w:rsidRPr="00820A7C">
        <w:rPr>
          <w:lang w:eastAsia="zh-CN"/>
        </w:rPr>
        <w:t>2050</w:t>
      </w:r>
      <w:r w:rsidRPr="00820A7C">
        <w:rPr>
          <w:lang w:eastAsia="zh-CN"/>
        </w:rPr>
        <w:t>年愿景</w:t>
      </w:r>
    </w:p>
    <w:p w14:paraId="49FADBFC" w14:textId="69D4EB93" w:rsidR="008951AF" w:rsidRPr="00820A7C" w:rsidRDefault="00820A7C" w:rsidP="00833D92">
      <w:pPr>
        <w:pStyle w:val="CBDTitle"/>
        <w:tabs>
          <w:tab w:val="clear" w:pos="567"/>
          <w:tab w:val="clear" w:pos="1134"/>
          <w:tab w:val="clear" w:pos="1701"/>
          <w:tab w:val="clear" w:pos="2268"/>
          <w:tab w:val="clear" w:pos="2835"/>
          <w:tab w:val="clear" w:pos="3402"/>
        </w:tabs>
        <w:ind w:left="0"/>
        <w:rPr>
          <w:sz w:val="24"/>
          <w:szCs w:val="24"/>
          <w:lang w:eastAsia="zh-CN"/>
        </w:rPr>
      </w:pPr>
      <w:r w:rsidRPr="0033329B">
        <w:rPr>
          <w:rFonts w:ascii="SimSun" w:hAnsi="SimSun"/>
          <w:bCs/>
          <w:sz w:val="24"/>
          <w:szCs w:val="24"/>
          <w:u w:val="single"/>
          <w:lang w:eastAsia="zh-CN"/>
        </w:rPr>
        <w:t>总体</w:t>
      </w:r>
      <w:r w:rsidRPr="0033329B">
        <w:rPr>
          <w:rFonts w:ascii="SimSun" w:hAnsi="SimSun" w:hint="eastAsia"/>
          <w:bCs/>
          <w:sz w:val="24"/>
          <w:szCs w:val="24"/>
          <w:u w:val="single"/>
          <w:lang w:eastAsia="zh-CN"/>
        </w:rPr>
        <w:t>讯息</w:t>
      </w:r>
      <w:r w:rsidRPr="0033329B">
        <w:rPr>
          <w:rFonts w:ascii="SimSun" w:hAnsi="SimSun" w:hint="eastAsia"/>
          <w:bCs/>
          <w:sz w:val="24"/>
          <w:szCs w:val="24"/>
          <w:lang w:eastAsia="zh-CN"/>
        </w:rPr>
        <w:t>.</w:t>
      </w:r>
      <w:r w:rsidRPr="0033329B">
        <w:rPr>
          <w:rFonts w:ascii="SimSun" w:hAnsi="SimSun"/>
          <w:bCs/>
          <w:sz w:val="24"/>
          <w:szCs w:val="24"/>
          <w:lang w:eastAsia="zh-CN"/>
        </w:rPr>
        <w:t>《昆蒙框架》</w:t>
      </w:r>
      <w:r>
        <w:rPr>
          <w:rFonts w:ascii="SimSun" w:hAnsi="SimSun" w:hint="eastAsia"/>
          <w:bCs/>
          <w:sz w:val="24"/>
          <w:szCs w:val="24"/>
          <w:lang w:eastAsia="zh-CN"/>
        </w:rPr>
        <w:t>催生</w:t>
      </w:r>
      <w:r w:rsidRPr="0033329B">
        <w:rPr>
          <w:rFonts w:ascii="SimSun" w:hAnsi="SimSun"/>
          <w:bCs/>
          <w:sz w:val="24"/>
          <w:szCs w:val="24"/>
          <w:lang w:eastAsia="zh-CN"/>
        </w:rPr>
        <w:t>了前所未有的全球参与，</w:t>
      </w:r>
      <w:r>
        <w:rPr>
          <w:rFonts w:ascii="SimSun" w:hAnsi="SimSun" w:hint="eastAsia"/>
          <w:bCs/>
          <w:sz w:val="24"/>
          <w:szCs w:val="24"/>
          <w:lang w:eastAsia="zh-CN"/>
        </w:rPr>
        <w:t>在</w:t>
      </w:r>
      <w:r w:rsidRPr="0033329B">
        <w:rPr>
          <w:rFonts w:ascii="SimSun" w:hAnsi="SimSun"/>
          <w:bCs/>
          <w:sz w:val="24"/>
          <w:szCs w:val="24"/>
          <w:lang w:eastAsia="zh-CN"/>
        </w:rPr>
        <w:t>所有23个</w:t>
      </w:r>
      <w:r>
        <w:rPr>
          <w:rFonts w:ascii="SimSun" w:hAnsi="SimSun" w:hint="eastAsia"/>
          <w:bCs/>
          <w:sz w:val="24"/>
          <w:szCs w:val="24"/>
          <w:lang w:eastAsia="zh-CN"/>
        </w:rPr>
        <w:t>行动</w:t>
      </w:r>
      <w:r w:rsidRPr="0033329B">
        <w:rPr>
          <w:rFonts w:ascii="SimSun" w:hAnsi="SimSun"/>
          <w:bCs/>
          <w:sz w:val="24"/>
          <w:szCs w:val="24"/>
          <w:lang w:eastAsia="zh-CN"/>
        </w:rPr>
        <w:t>目标</w:t>
      </w:r>
      <w:r>
        <w:rPr>
          <w:rFonts w:ascii="SimSun" w:hAnsi="SimSun" w:hint="eastAsia"/>
          <w:bCs/>
          <w:sz w:val="24"/>
          <w:szCs w:val="24"/>
          <w:lang w:eastAsia="zh-CN"/>
        </w:rPr>
        <w:t>领域</w:t>
      </w:r>
      <w:r w:rsidRPr="0033329B">
        <w:rPr>
          <w:rFonts w:ascii="SimSun" w:hAnsi="SimSun"/>
          <w:bCs/>
          <w:sz w:val="24"/>
          <w:szCs w:val="24"/>
          <w:lang w:eastAsia="zh-CN"/>
        </w:rPr>
        <w:t>推动了行动、创新、合作和学习</w:t>
      </w:r>
      <w:r>
        <w:rPr>
          <w:rFonts w:ascii="SimSun" w:hAnsi="SimSun" w:hint="eastAsia"/>
          <w:bCs/>
          <w:sz w:val="24"/>
          <w:szCs w:val="24"/>
          <w:lang w:eastAsia="zh-CN"/>
        </w:rPr>
        <w:t>体验</w:t>
      </w:r>
      <w:r w:rsidRPr="0033329B">
        <w:rPr>
          <w:rFonts w:ascii="SimSun" w:hAnsi="SimSun"/>
          <w:bCs/>
          <w:sz w:val="24"/>
          <w:szCs w:val="24"/>
          <w:lang w:eastAsia="zh-CN"/>
        </w:rPr>
        <w:t>。然而，除非</w:t>
      </w:r>
      <w:r>
        <w:rPr>
          <w:rFonts w:ascii="SimSun" w:hAnsi="SimSun" w:hint="eastAsia"/>
          <w:bCs/>
          <w:sz w:val="24"/>
          <w:szCs w:val="24"/>
          <w:lang w:eastAsia="zh-CN"/>
        </w:rPr>
        <w:t>加快</w:t>
      </w:r>
      <w:r w:rsidRPr="0033329B">
        <w:rPr>
          <w:rFonts w:ascii="SimSun" w:hAnsi="SimSun"/>
          <w:bCs/>
          <w:sz w:val="24"/>
          <w:szCs w:val="24"/>
          <w:lang w:eastAsia="zh-CN"/>
        </w:rPr>
        <w:t>集体执行</w:t>
      </w:r>
      <w:r>
        <w:rPr>
          <w:rFonts w:ascii="SimSun" w:hAnsi="SimSun" w:hint="eastAsia"/>
          <w:bCs/>
          <w:sz w:val="24"/>
          <w:szCs w:val="24"/>
          <w:lang w:eastAsia="zh-CN"/>
        </w:rPr>
        <w:t>进度</w:t>
      </w:r>
      <w:r w:rsidRPr="0033329B">
        <w:rPr>
          <w:rFonts w:ascii="SimSun" w:hAnsi="SimSun"/>
          <w:bCs/>
          <w:sz w:val="24"/>
          <w:szCs w:val="24"/>
          <w:lang w:eastAsia="zh-CN"/>
        </w:rPr>
        <w:t>，否则将无法实现2030年的</w:t>
      </w:r>
      <w:r>
        <w:rPr>
          <w:rFonts w:ascii="SimSun" w:hAnsi="SimSun" w:hint="eastAsia"/>
          <w:bCs/>
          <w:sz w:val="24"/>
          <w:szCs w:val="24"/>
          <w:lang w:eastAsia="zh-CN"/>
        </w:rPr>
        <w:t>行动</w:t>
      </w:r>
      <w:r w:rsidRPr="0033329B">
        <w:rPr>
          <w:rFonts w:ascii="SimSun" w:hAnsi="SimSun"/>
          <w:bCs/>
          <w:sz w:val="24"/>
          <w:szCs w:val="24"/>
          <w:lang w:eastAsia="zh-CN"/>
        </w:rPr>
        <w:t>目标和</w:t>
      </w:r>
      <w:r>
        <w:rPr>
          <w:rFonts w:ascii="SimSun" w:hAnsi="SimSun" w:hint="eastAsia"/>
          <w:bCs/>
          <w:sz w:val="24"/>
          <w:szCs w:val="24"/>
          <w:lang w:eastAsia="zh-CN"/>
        </w:rPr>
        <w:t>使命</w:t>
      </w:r>
      <w:r w:rsidRPr="0033329B">
        <w:rPr>
          <w:rFonts w:ascii="SimSun" w:hAnsi="SimSun"/>
          <w:bCs/>
          <w:sz w:val="24"/>
          <w:szCs w:val="24"/>
          <w:lang w:eastAsia="zh-CN"/>
        </w:rPr>
        <w:t>。虽然现在</w:t>
      </w:r>
      <w:r>
        <w:rPr>
          <w:rFonts w:ascii="SimSun" w:hAnsi="SimSun" w:hint="eastAsia"/>
          <w:bCs/>
          <w:sz w:val="24"/>
          <w:szCs w:val="24"/>
          <w:lang w:eastAsia="zh-CN"/>
        </w:rPr>
        <w:t>检测</w:t>
      </w:r>
      <w:r w:rsidRPr="0033329B">
        <w:rPr>
          <w:rFonts w:ascii="SimSun" w:hAnsi="SimSun"/>
          <w:bCs/>
          <w:sz w:val="24"/>
          <w:szCs w:val="24"/>
          <w:lang w:eastAsia="zh-CN"/>
        </w:rPr>
        <w:t>生物多样性成果的变化还为时过早，但目前</w:t>
      </w:r>
      <w:r>
        <w:rPr>
          <w:rFonts w:ascii="SimSun" w:hAnsi="SimSun" w:hint="eastAsia"/>
          <w:bCs/>
          <w:sz w:val="24"/>
          <w:szCs w:val="24"/>
          <w:lang w:eastAsia="zh-CN"/>
        </w:rPr>
        <w:t>进度</w:t>
      </w:r>
      <w:r w:rsidRPr="0033329B">
        <w:rPr>
          <w:rFonts w:ascii="SimSun" w:hAnsi="SimSun"/>
          <w:bCs/>
          <w:sz w:val="24"/>
          <w:szCs w:val="24"/>
          <w:lang w:eastAsia="zh-CN"/>
        </w:rPr>
        <w:t>缓慢</w:t>
      </w:r>
      <w:r>
        <w:rPr>
          <w:rFonts w:ascii="SimSun" w:hAnsi="SimSun" w:hint="eastAsia"/>
          <w:b w:val="0"/>
          <w:bCs/>
          <w:sz w:val="24"/>
          <w:szCs w:val="24"/>
          <w:lang w:eastAsia="zh-CN"/>
        </w:rPr>
        <w:t>构成了一种</w:t>
      </w:r>
      <w:r w:rsidRPr="0033329B">
        <w:rPr>
          <w:rFonts w:ascii="SimSun" w:hAnsi="SimSun"/>
          <w:bCs/>
          <w:sz w:val="24"/>
          <w:szCs w:val="24"/>
          <w:lang w:eastAsia="zh-CN"/>
        </w:rPr>
        <w:t>长期风险，因为实现2030年</w:t>
      </w:r>
      <w:r>
        <w:rPr>
          <w:rFonts w:ascii="SimSun" w:hAnsi="SimSun" w:hint="eastAsia"/>
          <w:bCs/>
          <w:sz w:val="24"/>
          <w:szCs w:val="24"/>
          <w:lang w:eastAsia="zh-CN"/>
        </w:rPr>
        <w:t>行动</w:t>
      </w:r>
      <w:r w:rsidRPr="0033329B">
        <w:rPr>
          <w:rFonts w:ascii="SimSun" w:hAnsi="SimSun"/>
          <w:bCs/>
          <w:sz w:val="24"/>
          <w:szCs w:val="24"/>
          <w:lang w:eastAsia="zh-CN"/>
        </w:rPr>
        <w:t>目标和使命</w:t>
      </w:r>
      <w:r>
        <w:rPr>
          <w:rFonts w:ascii="SimSun" w:hAnsi="SimSun" w:hint="eastAsia"/>
          <w:b w:val="0"/>
          <w:bCs/>
          <w:sz w:val="24"/>
          <w:szCs w:val="24"/>
          <w:lang w:eastAsia="zh-CN"/>
        </w:rPr>
        <w:t>，</w:t>
      </w:r>
      <w:r w:rsidRPr="0033329B">
        <w:rPr>
          <w:rFonts w:ascii="SimSun" w:hAnsi="SimSun"/>
          <w:bCs/>
          <w:sz w:val="24"/>
          <w:szCs w:val="24"/>
          <w:lang w:eastAsia="zh-CN"/>
        </w:rPr>
        <w:t>是</w:t>
      </w:r>
      <w:r>
        <w:rPr>
          <w:rFonts w:ascii="SimSun" w:hAnsi="SimSun" w:hint="eastAsia"/>
          <w:bCs/>
          <w:sz w:val="24"/>
          <w:szCs w:val="24"/>
          <w:lang w:eastAsia="zh-CN"/>
        </w:rPr>
        <w:t>使</w:t>
      </w:r>
      <w:r w:rsidRPr="0033329B">
        <w:rPr>
          <w:rFonts w:ascii="SimSun" w:hAnsi="SimSun"/>
          <w:bCs/>
          <w:sz w:val="24"/>
          <w:szCs w:val="24"/>
          <w:lang w:eastAsia="zh-CN"/>
        </w:rPr>
        <w:t>世界走上实现2050年</w:t>
      </w:r>
      <w:r>
        <w:rPr>
          <w:rFonts w:ascii="SimSun" w:hAnsi="SimSun" w:hint="eastAsia"/>
          <w:bCs/>
          <w:sz w:val="24"/>
          <w:szCs w:val="24"/>
          <w:lang w:eastAsia="zh-CN"/>
        </w:rPr>
        <w:t>长期</w:t>
      </w:r>
      <w:r w:rsidRPr="0033329B">
        <w:rPr>
          <w:rFonts w:ascii="SimSun" w:hAnsi="SimSun"/>
          <w:bCs/>
          <w:sz w:val="24"/>
          <w:szCs w:val="24"/>
          <w:lang w:eastAsia="zh-CN"/>
        </w:rPr>
        <w:t>目标和愿景</w:t>
      </w:r>
      <w:r>
        <w:rPr>
          <w:rFonts w:ascii="SimSun" w:hAnsi="SimSun" w:hint="eastAsia"/>
          <w:bCs/>
          <w:sz w:val="24"/>
          <w:szCs w:val="24"/>
          <w:lang w:eastAsia="zh-CN"/>
        </w:rPr>
        <w:t>之路</w:t>
      </w:r>
      <w:r w:rsidRPr="0033329B">
        <w:rPr>
          <w:rFonts w:ascii="SimSun" w:hAnsi="SimSun"/>
          <w:bCs/>
          <w:sz w:val="24"/>
          <w:szCs w:val="24"/>
          <w:lang w:eastAsia="zh-CN"/>
        </w:rPr>
        <w:t>的基础。</w:t>
      </w:r>
    </w:p>
    <w:p w14:paraId="679E05CA" w14:textId="73114F74" w:rsidR="00874E32" w:rsidRDefault="00820A7C" w:rsidP="00E40925">
      <w:pPr>
        <w:pStyle w:val="CBDNormalNoNumber"/>
        <w:spacing w:line="259" w:lineRule="auto"/>
        <w:ind w:left="0" w:firstLine="490"/>
        <w:rPr>
          <w:rFonts w:eastAsia="Times New Roman"/>
          <w:lang w:eastAsia="zh-CN"/>
        </w:rPr>
      </w:pPr>
      <w:r w:rsidRPr="0033329B">
        <w:rPr>
          <w:rFonts w:ascii="SimSun" w:hAnsi="SimSun"/>
          <w:sz w:val="24"/>
          <w:szCs w:val="24"/>
          <w:lang w:eastAsia="zh-CN"/>
        </w:rPr>
        <w:t>缔约方和其他行为体</w:t>
      </w:r>
      <w:r>
        <w:rPr>
          <w:rFonts w:ascii="SimSun" w:hAnsi="SimSun" w:hint="eastAsia"/>
          <w:sz w:val="24"/>
          <w:szCs w:val="24"/>
          <w:lang w:eastAsia="zh-CN"/>
        </w:rPr>
        <w:t>已</w:t>
      </w:r>
      <w:r w:rsidRPr="0033329B">
        <w:rPr>
          <w:rFonts w:ascii="SimSun" w:hAnsi="SimSun"/>
          <w:sz w:val="24"/>
          <w:szCs w:val="24"/>
          <w:lang w:eastAsia="zh-CN"/>
        </w:rPr>
        <w:t>采取行动</w:t>
      </w:r>
      <w:r>
        <w:rPr>
          <w:rFonts w:ascii="SimSun" w:hAnsi="SimSun" w:hint="eastAsia"/>
          <w:sz w:val="24"/>
          <w:szCs w:val="24"/>
          <w:lang w:eastAsia="zh-CN"/>
        </w:rPr>
        <w:t>处理</w:t>
      </w:r>
      <w:r w:rsidRPr="0033329B">
        <w:rPr>
          <w:rFonts w:ascii="SimSun" w:hAnsi="SimSun"/>
          <w:sz w:val="24"/>
          <w:szCs w:val="24"/>
          <w:lang w:eastAsia="zh-CN"/>
        </w:rPr>
        <w:t>所有23个</w:t>
      </w:r>
      <w:r>
        <w:rPr>
          <w:rFonts w:ascii="SimSun" w:hAnsi="SimSun" w:hint="eastAsia"/>
          <w:sz w:val="24"/>
          <w:szCs w:val="24"/>
          <w:lang w:eastAsia="zh-CN"/>
        </w:rPr>
        <w:t>行动</w:t>
      </w:r>
      <w:r w:rsidRPr="0033329B">
        <w:rPr>
          <w:rFonts w:ascii="SimSun" w:hAnsi="SimSun"/>
          <w:sz w:val="24"/>
          <w:szCs w:val="24"/>
          <w:lang w:eastAsia="zh-CN"/>
        </w:rPr>
        <w:t>目标；然而没有</w:t>
      </w:r>
      <w:r>
        <w:rPr>
          <w:rFonts w:ascii="SimSun" w:hAnsi="SimSun" w:hint="eastAsia"/>
          <w:sz w:val="24"/>
          <w:szCs w:val="24"/>
          <w:lang w:eastAsia="zh-CN"/>
        </w:rPr>
        <w:t>任何</w:t>
      </w:r>
      <w:r w:rsidRPr="0033329B">
        <w:rPr>
          <w:rFonts w:ascii="SimSun" w:hAnsi="SimSun"/>
          <w:sz w:val="24"/>
          <w:szCs w:val="24"/>
          <w:lang w:eastAsia="zh-CN"/>
        </w:rPr>
        <w:t>一个</w:t>
      </w:r>
      <w:r>
        <w:rPr>
          <w:rFonts w:ascii="SimSun" w:hAnsi="SimSun" w:hint="eastAsia"/>
          <w:sz w:val="24"/>
          <w:szCs w:val="24"/>
          <w:lang w:eastAsia="zh-CN"/>
        </w:rPr>
        <w:t>行动</w:t>
      </w:r>
      <w:r w:rsidRPr="0033329B">
        <w:rPr>
          <w:rFonts w:ascii="SimSun" w:hAnsi="SimSun"/>
          <w:sz w:val="24"/>
          <w:szCs w:val="24"/>
          <w:lang w:eastAsia="zh-CN"/>
        </w:rPr>
        <w:t>目标呈现出完全积极的</w:t>
      </w:r>
      <w:r>
        <w:rPr>
          <w:rFonts w:ascii="SimSun" w:hAnsi="SimSun" w:hint="eastAsia"/>
          <w:sz w:val="24"/>
          <w:szCs w:val="24"/>
          <w:lang w:eastAsia="zh-CN"/>
        </w:rPr>
        <w:t>局面</w:t>
      </w:r>
      <w:r w:rsidRPr="0033329B">
        <w:rPr>
          <w:rFonts w:ascii="SimSun" w:hAnsi="SimSun"/>
          <w:sz w:val="24"/>
          <w:szCs w:val="24"/>
          <w:lang w:eastAsia="zh-CN"/>
        </w:rPr>
        <w:t>。</w:t>
      </w:r>
      <w:r w:rsidRPr="00E40925">
        <w:rPr>
          <w:sz w:val="24"/>
          <w:szCs w:val="24"/>
          <w:lang w:eastAsia="zh-CN"/>
        </w:rPr>
        <w:t>现有证据表明</w:t>
      </w:r>
      <w:r w:rsidRPr="0033329B">
        <w:rPr>
          <w:rFonts w:ascii="SimSun" w:hAnsi="SimSun"/>
          <w:sz w:val="24"/>
          <w:szCs w:val="24"/>
          <w:lang w:eastAsia="zh-CN"/>
        </w:rPr>
        <w:t>，</w:t>
      </w:r>
      <w:r>
        <w:rPr>
          <w:rFonts w:ascii="SimSun" w:hAnsi="SimSun" w:hint="eastAsia"/>
          <w:sz w:val="24"/>
          <w:szCs w:val="24"/>
          <w:lang w:eastAsia="zh-CN"/>
        </w:rPr>
        <w:t>集体进度</w:t>
      </w:r>
      <w:r w:rsidRPr="0033329B">
        <w:rPr>
          <w:rFonts w:ascii="SimSun" w:hAnsi="SimSun"/>
          <w:sz w:val="24"/>
          <w:szCs w:val="24"/>
          <w:lang w:eastAsia="zh-CN"/>
        </w:rPr>
        <w:t>存在差距，</w:t>
      </w:r>
      <w:r>
        <w:rPr>
          <w:rFonts w:ascii="SimSun" w:hAnsi="SimSun" w:hint="eastAsia"/>
          <w:sz w:val="24"/>
          <w:szCs w:val="24"/>
          <w:lang w:eastAsia="zh-CN"/>
        </w:rPr>
        <w:t>面临障碍</w:t>
      </w:r>
      <w:r w:rsidRPr="0033329B">
        <w:rPr>
          <w:rFonts w:ascii="SimSun" w:hAnsi="SimSun"/>
          <w:sz w:val="24"/>
          <w:szCs w:val="24"/>
          <w:lang w:eastAsia="zh-CN"/>
        </w:rPr>
        <w:t>（图</w:t>
      </w:r>
      <w:r w:rsidR="00C03171" w:rsidRPr="00C03171">
        <w:rPr>
          <w:sz w:val="24"/>
          <w:szCs w:val="24"/>
          <w:lang w:eastAsia="zh-CN"/>
        </w:rPr>
        <w:t>X</w:t>
      </w:r>
      <w:r w:rsidRPr="0033329B">
        <w:rPr>
          <w:rFonts w:ascii="SimSun" w:hAnsi="SimSun"/>
          <w:sz w:val="24"/>
          <w:szCs w:val="24"/>
          <w:lang w:eastAsia="zh-CN"/>
        </w:rPr>
        <w:t>）。如不</w:t>
      </w:r>
      <w:r>
        <w:rPr>
          <w:rFonts w:ascii="SimSun" w:hAnsi="SimSun" w:hint="eastAsia"/>
          <w:sz w:val="24"/>
          <w:szCs w:val="24"/>
          <w:lang w:eastAsia="zh-CN"/>
        </w:rPr>
        <w:t>紧急</w:t>
      </w:r>
      <w:r w:rsidRPr="0033329B">
        <w:rPr>
          <w:rFonts w:ascii="SimSun" w:hAnsi="SimSun"/>
          <w:sz w:val="24"/>
          <w:szCs w:val="24"/>
          <w:lang w:eastAsia="zh-CN"/>
        </w:rPr>
        <w:t>解决这些差距和</w:t>
      </w:r>
      <w:r>
        <w:rPr>
          <w:rFonts w:ascii="SimSun" w:hAnsi="SimSun" w:hint="eastAsia"/>
          <w:sz w:val="24"/>
          <w:szCs w:val="24"/>
          <w:lang w:eastAsia="zh-CN"/>
        </w:rPr>
        <w:t>障碍</w:t>
      </w:r>
      <w:r w:rsidRPr="0033329B">
        <w:rPr>
          <w:rFonts w:ascii="SimSun" w:hAnsi="SimSun"/>
          <w:sz w:val="24"/>
          <w:szCs w:val="24"/>
          <w:lang w:eastAsia="zh-CN"/>
        </w:rPr>
        <w:t>，就</w:t>
      </w:r>
      <w:r>
        <w:rPr>
          <w:rFonts w:ascii="SimSun" w:hAnsi="SimSun" w:hint="eastAsia"/>
          <w:sz w:val="24"/>
          <w:szCs w:val="24"/>
          <w:lang w:eastAsia="zh-CN"/>
        </w:rPr>
        <w:t>无法</w:t>
      </w:r>
      <w:r w:rsidRPr="0033329B">
        <w:rPr>
          <w:rFonts w:ascii="SimSun" w:hAnsi="SimSun"/>
          <w:sz w:val="24"/>
          <w:szCs w:val="24"/>
          <w:lang w:eastAsia="zh-CN"/>
        </w:rPr>
        <w:t>实现2030年</w:t>
      </w:r>
      <w:r>
        <w:rPr>
          <w:rFonts w:ascii="SimSun" w:hAnsi="SimSun" w:hint="eastAsia"/>
          <w:sz w:val="24"/>
          <w:szCs w:val="24"/>
          <w:lang w:eastAsia="zh-CN"/>
        </w:rPr>
        <w:t>行动</w:t>
      </w:r>
      <w:r w:rsidRPr="0033329B">
        <w:rPr>
          <w:rFonts w:ascii="SimSun" w:hAnsi="SimSun"/>
          <w:sz w:val="24"/>
          <w:szCs w:val="24"/>
          <w:lang w:eastAsia="zh-CN"/>
        </w:rPr>
        <w:t>目标和</w:t>
      </w:r>
      <w:r>
        <w:rPr>
          <w:rFonts w:ascii="SimSun" w:hAnsi="SimSun" w:hint="eastAsia"/>
          <w:sz w:val="24"/>
          <w:szCs w:val="24"/>
          <w:lang w:eastAsia="zh-CN"/>
        </w:rPr>
        <w:t>使命</w:t>
      </w:r>
      <w:r w:rsidRPr="0033329B">
        <w:rPr>
          <w:rFonts w:ascii="SimSun" w:hAnsi="SimSun"/>
          <w:sz w:val="24"/>
          <w:szCs w:val="24"/>
          <w:lang w:eastAsia="zh-CN"/>
        </w:rPr>
        <w:t>，</w:t>
      </w:r>
      <w:r>
        <w:rPr>
          <w:rFonts w:ascii="SimSun" w:hAnsi="SimSun" w:hint="eastAsia"/>
          <w:sz w:val="24"/>
          <w:szCs w:val="24"/>
          <w:lang w:eastAsia="zh-CN"/>
        </w:rPr>
        <w:t>进而</w:t>
      </w:r>
      <w:r w:rsidRPr="0033329B">
        <w:rPr>
          <w:rFonts w:ascii="SimSun" w:hAnsi="SimSun"/>
          <w:sz w:val="24"/>
          <w:szCs w:val="24"/>
          <w:lang w:eastAsia="zh-CN"/>
        </w:rPr>
        <w:t>危及2050年</w:t>
      </w:r>
      <w:r>
        <w:rPr>
          <w:rFonts w:ascii="SimSun" w:hAnsi="SimSun" w:hint="eastAsia"/>
          <w:sz w:val="24"/>
          <w:szCs w:val="24"/>
          <w:lang w:eastAsia="zh-CN"/>
        </w:rPr>
        <w:t>长期</w:t>
      </w:r>
      <w:r w:rsidRPr="0033329B">
        <w:rPr>
          <w:rFonts w:ascii="SimSun" w:hAnsi="SimSun"/>
          <w:sz w:val="24"/>
          <w:szCs w:val="24"/>
          <w:lang w:eastAsia="zh-CN"/>
        </w:rPr>
        <w:t>目标和愿景的实现</w:t>
      </w:r>
      <w:r>
        <w:rPr>
          <w:rFonts w:ascii="SimSun" w:hAnsi="SimSun" w:hint="eastAsia"/>
          <w:sz w:val="24"/>
          <w:szCs w:val="24"/>
          <w:lang w:eastAsia="zh-CN"/>
        </w:rPr>
        <w:t>（</w:t>
      </w:r>
      <w:r w:rsidRPr="00820A7C">
        <w:rPr>
          <w:sz w:val="24"/>
          <w:szCs w:val="24"/>
          <w:lang w:eastAsia="zh-CN"/>
        </w:rPr>
        <w:t>图</w:t>
      </w:r>
      <w:r w:rsidR="00C03171">
        <w:rPr>
          <w:rFonts w:hint="eastAsia"/>
          <w:sz w:val="24"/>
          <w:szCs w:val="24"/>
          <w:lang w:eastAsia="zh-CN"/>
        </w:rPr>
        <w:t>X</w:t>
      </w:r>
      <w:r w:rsidRPr="00820A7C">
        <w:rPr>
          <w:sz w:val="24"/>
          <w:szCs w:val="24"/>
          <w:lang w:eastAsia="zh-CN"/>
        </w:rPr>
        <w:t>）</w:t>
      </w:r>
      <w:r w:rsidRPr="0033329B">
        <w:rPr>
          <w:rFonts w:ascii="SimSun" w:hAnsi="SimSun"/>
          <w:sz w:val="24"/>
          <w:szCs w:val="24"/>
          <w:lang w:eastAsia="zh-CN"/>
        </w:rPr>
        <w:t>。</w:t>
      </w:r>
    </w:p>
    <w:p w14:paraId="3450FAF0" w14:textId="77777777" w:rsidR="00874E32" w:rsidRDefault="00874E32" w:rsidP="00874E32">
      <w:pPr>
        <w:spacing w:line="276" w:lineRule="auto"/>
        <w:rPr>
          <w:lang w:eastAsia="zh-CN"/>
        </w:rPr>
      </w:pPr>
      <w:r>
        <w:rPr>
          <w:rFonts w:eastAsia="Times New Roman"/>
          <w:lang w:eastAsia="zh-CN"/>
        </w:rPr>
        <w:br w:type="page"/>
      </w:r>
    </w:p>
    <w:p w14:paraId="46037ABF" w14:textId="3DD51CC4" w:rsidR="00C03171" w:rsidRPr="0059011B" w:rsidRDefault="00C03171" w:rsidP="00C03171">
      <w:pPr>
        <w:pStyle w:val="Caption"/>
        <w:rPr>
          <w:b w:val="0"/>
          <w:iCs w:val="0"/>
          <w:sz w:val="24"/>
          <w:szCs w:val="24"/>
          <w:lang w:eastAsia="zh-CN"/>
        </w:rPr>
      </w:pPr>
      <w:r w:rsidRPr="0059011B">
        <w:rPr>
          <w:rFonts w:hint="eastAsia"/>
          <w:b w:val="0"/>
          <w:iCs w:val="0"/>
          <w:sz w:val="24"/>
          <w:szCs w:val="24"/>
          <w:lang w:eastAsia="zh-CN"/>
        </w:rPr>
        <w:lastRenderedPageBreak/>
        <w:t>表</w:t>
      </w:r>
      <w:r w:rsidRPr="0059011B">
        <w:rPr>
          <w:rFonts w:hint="eastAsia"/>
          <w:b w:val="0"/>
          <w:iCs w:val="0"/>
          <w:sz w:val="24"/>
          <w:szCs w:val="24"/>
          <w:lang w:eastAsia="zh-CN"/>
        </w:rPr>
        <w:t>1</w:t>
      </w:r>
      <w:r w:rsidRPr="0059011B">
        <w:rPr>
          <w:b w:val="0"/>
          <w:iCs w:val="0"/>
          <w:sz w:val="24"/>
          <w:szCs w:val="24"/>
          <w:lang w:eastAsia="zh-CN"/>
        </w:rPr>
        <w:t>（</w:t>
      </w:r>
      <w:r w:rsidRPr="0059011B">
        <w:rPr>
          <w:b w:val="0"/>
          <w:iCs w:val="0"/>
          <w:sz w:val="24"/>
          <w:szCs w:val="24"/>
          <w:lang w:eastAsia="zh-CN"/>
        </w:rPr>
        <w:t>0-</w:t>
      </w:r>
      <w:r w:rsidRPr="0059011B">
        <w:rPr>
          <w:b w:val="0"/>
          <w:iCs w:val="0"/>
          <w:sz w:val="24"/>
          <w:szCs w:val="24"/>
          <w:lang w:eastAsia="zh-CN"/>
        </w:rPr>
        <w:t>记分卡）</w:t>
      </w:r>
      <w:r w:rsidRPr="0059011B">
        <w:rPr>
          <w:rFonts w:hint="eastAsia"/>
          <w:b w:val="0"/>
          <w:iCs w:val="0"/>
          <w:sz w:val="24"/>
          <w:szCs w:val="24"/>
          <w:lang w:eastAsia="zh-CN"/>
        </w:rPr>
        <w:t>：</w:t>
      </w:r>
      <w:r w:rsidRPr="0059011B">
        <w:rPr>
          <w:b w:val="0"/>
          <w:iCs w:val="0"/>
          <w:sz w:val="24"/>
          <w:szCs w:val="24"/>
          <w:lang w:eastAsia="zh-CN"/>
        </w:rPr>
        <w:t>实现《昆蒙框架》每个</w:t>
      </w:r>
      <w:r w:rsidRPr="0059011B">
        <w:rPr>
          <w:rFonts w:hint="eastAsia"/>
          <w:b w:val="0"/>
          <w:iCs w:val="0"/>
          <w:sz w:val="24"/>
          <w:szCs w:val="24"/>
          <w:lang w:eastAsia="zh-CN"/>
        </w:rPr>
        <w:t>行动</w:t>
      </w:r>
      <w:r w:rsidRPr="0059011B">
        <w:rPr>
          <w:b w:val="0"/>
          <w:iCs w:val="0"/>
          <w:sz w:val="24"/>
          <w:szCs w:val="24"/>
          <w:lang w:eastAsia="zh-CN"/>
        </w:rPr>
        <w:t>目标的</w:t>
      </w:r>
      <w:r w:rsidRPr="0059011B">
        <w:rPr>
          <w:rFonts w:hint="eastAsia"/>
          <w:b w:val="0"/>
          <w:iCs w:val="0"/>
          <w:sz w:val="24"/>
          <w:szCs w:val="24"/>
          <w:lang w:eastAsia="zh-CN"/>
        </w:rPr>
        <w:t>集体进度</w:t>
      </w:r>
      <w:r w:rsidRPr="0059011B">
        <w:rPr>
          <w:b w:val="0"/>
          <w:iCs w:val="0"/>
          <w:sz w:val="24"/>
          <w:szCs w:val="24"/>
          <w:lang w:eastAsia="zh-CN"/>
        </w:rPr>
        <w:t>记分卡。每一</w:t>
      </w:r>
      <w:r w:rsidRPr="0059011B">
        <w:rPr>
          <w:rFonts w:hint="eastAsia"/>
          <w:b w:val="0"/>
          <w:iCs w:val="0"/>
          <w:sz w:val="24"/>
          <w:szCs w:val="24"/>
          <w:lang w:eastAsia="zh-CN"/>
        </w:rPr>
        <w:t>列</w:t>
      </w:r>
      <w:r w:rsidRPr="0059011B">
        <w:rPr>
          <w:b w:val="0"/>
          <w:iCs w:val="0"/>
          <w:sz w:val="24"/>
          <w:szCs w:val="24"/>
          <w:lang w:eastAsia="zh-CN"/>
        </w:rPr>
        <w:t>和相关的百分比值都是衡量《昆蒙框架》执行</w:t>
      </w:r>
      <w:r w:rsidRPr="0059011B">
        <w:rPr>
          <w:rFonts w:hint="eastAsia"/>
          <w:b w:val="0"/>
          <w:iCs w:val="0"/>
          <w:sz w:val="24"/>
          <w:szCs w:val="24"/>
          <w:lang w:eastAsia="zh-CN"/>
        </w:rPr>
        <w:t>进度</w:t>
      </w:r>
      <w:r w:rsidRPr="0059011B">
        <w:rPr>
          <w:b w:val="0"/>
          <w:iCs w:val="0"/>
          <w:sz w:val="24"/>
          <w:szCs w:val="24"/>
          <w:lang w:eastAsia="zh-CN"/>
        </w:rPr>
        <w:t>的重要尺度。第</w:t>
      </w:r>
      <w:r w:rsidRPr="0059011B">
        <w:rPr>
          <w:b w:val="0"/>
          <w:iCs w:val="0"/>
          <w:sz w:val="24"/>
          <w:szCs w:val="24"/>
          <w:lang w:eastAsia="zh-CN"/>
        </w:rPr>
        <w:t>1</w:t>
      </w:r>
      <w:r w:rsidRPr="0059011B">
        <w:rPr>
          <w:rFonts w:hint="eastAsia"/>
          <w:b w:val="0"/>
          <w:iCs w:val="0"/>
          <w:sz w:val="24"/>
          <w:szCs w:val="24"/>
          <w:lang w:eastAsia="zh-CN"/>
        </w:rPr>
        <w:t>列：</w:t>
      </w:r>
      <w:r w:rsidRPr="0059011B">
        <w:rPr>
          <w:b w:val="0"/>
          <w:iCs w:val="0"/>
          <w:sz w:val="24"/>
          <w:szCs w:val="24"/>
          <w:lang w:eastAsia="zh-CN"/>
        </w:rPr>
        <w:t>缔约方国家目标对《昆蒙框架》</w:t>
      </w:r>
      <w:r w:rsidRPr="0059011B">
        <w:rPr>
          <w:rFonts w:hint="eastAsia"/>
          <w:b w:val="0"/>
          <w:iCs w:val="0"/>
          <w:sz w:val="24"/>
          <w:szCs w:val="24"/>
          <w:lang w:eastAsia="zh-CN"/>
        </w:rPr>
        <w:t>行动</w:t>
      </w:r>
      <w:r w:rsidRPr="0059011B">
        <w:rPr>
          <w:b w:val="0"/>
          <w:iCs w:val="0"/>
          <w:sz w:val="24"/>
          <w:szCs w:val="24"/>
          <w:lang w:eastAsia="zh-CN"/>
        </w:rPr>
        <w:t>目标要素的</w:t>
      </w:r>
      <w:r w:rsidRPr="0059011B">
        <w:rPr>
          <w:rFonts w:hint="eastAsia"/>
          <w:b w:val="0"/>
          <w:iCs w:val="0"/>
          <w:sz w:val="24"/>
          <w:szCs w:val="24"/>
          <w:lang w:eastAsia="zh-CN"/>
        </w:rPr>
        <w:t>覆盖面</w:t>
      </w:r>
      <w:r w:rsidRPr="0059011B">
        <w:rPr>
          <w:b w:val="0"/>
          <w:iCs w:val="0"/>
          <w:sz w:val="24"/>
          <w:szCs w:val="24"/>
          <w:lang w:eastAsia="zh-CN"/>
        </w:rPr>
        <w:t>（在某种程度上</w:t>
      </w:r>
      <w:r w:rsidRPr="0059011B">
        <w:rPr>
          <w:rFonts w:hint="eastAsia"/>
          <w:b w:val="0"/>
          <w:iCs w:val="0"/>
          <w:sz w:val="24"/>
          <w:szCs w:val="24"/>
          <w:lang w:eastAsia="zh-CN"/>
        </w:rPr>
        <w:t>至少覆盖</w:t>
      </w:r>
      <w:r w:rsidRPr="0059011B">
        <w:rPr>
          <w:b w:val="0"/>
          <w:iCs w:val="0"/>
          <w:sz w:val="24"/>
          <w:szCs w:val="24"/>
          <w:lang w:eastAsia="zh-CN"/>
        </w:rPr>
        <w:t>一半</w:t>
      </w:r>
      <w:r w:rsidRPr="0059011B">
        <w:rPr>
          <w:rFonts w:hint="eastAsia"/>
          <w:b w:val="0"/>
          <w:iCs w:val="0"/>
          <w:sz w:val="24"/>
          <w:szCs w:val="24"/>
          <w:lang w:eastAsia="zh-CN"/>
        </w:rPr>
        <w:t>行动</w:t>
      </w:r>
      <w:r w:rsidRPr="0059011B">
        <w:rPr>
          <w:b w:val="0"/>
          <w:iCs w:val="0"/>
          <w:sz w:val="24"/>
          <w:szCs w:val="24"/>
          <w:lang w:eastAsia="zh-CN"/>
        </w:rPr>
        <w:t>目标要素的缔约方</w:t>
      </w:r>
      <w:r w:rsidRPr="0059011B">
        <w:rPr>
          <w:rFonts w:hint="eastAsia"/>
          <w:b w:val="0"/>
          <w:iCs w:val="0"/>
          <w:sz w:val="24"/>
          <w:szCs w:val="24"/>
          <w:lang w:eastAsia="zh-CN"/>
        </w:rPr>
        <w:t>所占百分比</w:t>
      </w:r>
      <w:r w:rsidRPr="0059011B">
        <w:rPr>
          <w:b w:val="0"/>
          <w:iCs w:val="0"/>
          <w:sz w:val="24"/>
          <w:szCs w:val="24"/>
          <w:lang w:eastAsia="zh-CN"/>
        </w:rPr>
        <w:t>）。第</w:t>
      </w:r>
      <w:r w:rsidRPr="0059011B">
        <w:rPr>
          <w:b w:val="0"/>
          <w:iCs w:val="0"/>
          <w:sz w:val="24"/>
          <w:szCs w:val="24"/>
          <w:lang w:eastAsia="zh-CN"/>
        </w:rPr>
        <w:t>2</w:t>
      </w:r>
      <w:r w:rsidRPr="0059011B">
        <w:rPr>
          <w:rFonts w:hint="eastAsia"/>
          <w:b w:val="0"/>
          <w:iCs w:val="0"/>
          <w:sz w:val="24"/>
          <w:szCs w:val="24"/>
          <w:lang w:eastAsia="zh-CN"/>
        </w:rPr>
        <w:t>列：</w:t>
      </w:r>
      <w:r w:rsidRPr="0059011B">
        <w:rPr>
          <w:b w:val="0"/>
          <w:iCs w:val="0"/>
          <w:sz w:val="24"/>
          <w:szCs w:val="24"/>
          <w:lang w:eastAsia="zh-CN"/>
        </w:rPr>
        <w:t>缔约方对其国家目标</w:t>
      </w:r>
      <w:r w:rsidRPr="0059011B">
        <w:rPr>
          <w:rFonts w:hint="eastAsia"/>
          <w:b w:val="0"/>
          <w:iCs w:val="0"/>
          <w:sz w:val="24"/>
          <w:szCs w:val="24"/>
          <w:lang w:eastAsia="zh-CN"/>
        </w:rPr>
        <w:t>进度</w:t>
      </w:r>
      <w:r w:rsidRPr="0059011B">
        <w:rPr>
          <w:b w:val="0"/>
          <w:iCs w:val="0"/>
          <w:sz w:val="24"/>
          <w:szCs w:val="24"/>
          <w:lang w:eastAsia="zh-CN"/>
        </w:rPr>
        <w:t>的自我评估（报</w:t>
      </w:r>
      <w:r w:rsidRPr="0059011B">
        <w:rPr>
          <w:rFonts w:hint="eastAsia"/>
          <w:b w:val="0"/>
          <w:iCs w:val="0"/>
          <w:sz w:val="24"/>
          <w:szCs w:val="24"/>
          <w:lang w:eastAsia="zh-CN"/>
        </w:rPr>
        <w:t>称“</w:t>
      </w:r>
      <w:r w:rsidRPr="0059011B">
        <w:rPr>
          <w:rFonts w:hint="eastAsia"/>
          <w:b w:val="0"/>
          <w:iCs w:val="0"/>
          <w:color w:val="000000" w:themeColor="text1"/>
          <w:sz w:val="24"/>
          <w:szCs w:val="24"/>
          <w:lang w:eastAsia="zh-CN"/>
        </w:rPr>
        <w:t>有望实现</w:t>
      </w:r>
      <w:r w:rsidRPr="0059011B">
        <w:rPr>
          <w:rFonts w:hint="eastAsia"/>
          <w:b w:val="0"/>
          <w:iCs w:val="0"/>
          <w:sz w:val="24"/>
          <w:szCs w:val="24"/>
          <w:lang w:eastAsia="zh-CN"/>
        </w:rPr>
        <w:t>”</w:t>
      </w:r>
      <w:r w:rsidRPr="0059011B">
        <w:rPr>
          <w:b w:val="0"/>
          <w:iCs w:val="0"/>
          <w:sz w:val="24"/>
          <w:szCs w:val="24"/>
          <w:lang w:eastAsia="zh-CN"/>
        </w:rPr>
        <w:t>或</w:t>
      </w:r>
      <w:r w:rsidRPr="0059011B">
        <w:rPr>
          <w:rFonts w:hint="eastAsia"/>
          <w:b w:val="0"/>
          <w:iCs w:val="0"/>
          <w:sz w:val="24"/>
          <w:szCs w:val="24"/>
          <w:lang w:eastAsia="zh-CN"/>
        </w:rPr>
        <w:t>“</w:t>
      </w:r>
      <w:r w:rsidRPr="0059011B">
        <w:rPr>
          <w:b w:val="0"/>
          <w:iCs w:val="0"/>
          <w:sz w:val="24"/>
          <w:szCs w:val="24"/>
          <w:lang w:eastAsia="zh-CN"/>
        </w:rPr>
        <w:t>已实现</w:t>
      </w:r>
      <w:r w:rsidRPr="0059011B">
        <w:rPr>
          <w:rFonts w:hint="eastAsia"/>
          <w:b w:val="0"/>
          <w:iCs w:val="0"/>
          <w:sz w:val="24"/>
          <w:szCs w:val="24"/>
          <w:lang w:eastAsia="zh-CN"/>
        </w:rPr>
        <w:t>”</w:t>
      </w:r>
      <w:r w:rsidRPr="0059011B">
        <w:rPr>
          <w:b w:val="0"/>
          <w:iCs w:val="0"/>
          <w:sz w:val="24"/>
          <w:szCs w:val="24"/>
          <w:lang w:eastAsia="zh-CN"/>
        </w:rPr>
        <w:t>的国家目标</w:t>
      </w:r>
      <w:r w:rsidRPr="0059011B">
        <w:rPr>
          <w:rFonts w:hint="eastAsia"/>
          <w:b w:val="0"/>
          <w:iCs w:val="0"/>
          <w:sz w:val="24"/>
          <w:szCs w:val="24"/>
          <w:lang w:eastAsia="zh-CN"/>
        </w:rPr>
        <w:t>所占百分比</w:t>
      </w:r>
      <w:r w:rsidRPr="0059011B">
        <w:rPr>
          <w:b w:val="0"/>
          <w:iCs w:val="0"/>
          <w:sz w:val="24"/>
          <w:szCs w:val="24"/>
          <w:lang w:eastAsia="zh-CN"/>
        </w:rPr>
        <w:t>）。第</w:t>
      </w:r>
      <w:r w:rsidRPr="0059011B">
        <w:rPr>
          <w:b w:val="0"/>
          <w:iCs w:val="0"/>
          <w:sz w:val="24"/>
          <w:szCs w:val="24"/>
          <w:lang w:eastAsia="zh-CN"/>
        </w:rPr>
        <w:t>3</w:t>
      </w:r>
      <w:r w:rsidRPr="0059011B">
        <w:rPr>
          <w:rFonts w:hint="eastAsia"/>
          <w:b w:val="0"/>
          <w:iCs w:val="0"/>
          <w:sz w:val="24"/>
          <w:szCs w:val="24"/>
          <w:lang w:eastAsia="zh-CN"/>
        </w:rPr>
        <w:t>列：</w:t>
      </w:r>
      <w:r w:rsidRPr="0059011B">
        <w:rPr>
          <w:b w:val="0"/>
          <w:iCs w:val="0"/>
          <w:sz w:val="24"/>
          <w:szCs w:val="24"/>
          <w:lang w:eastAsia="zh-CN"/>
        </w:rPr>
        <w:t>:</w:t>
      </w:r>
      <w:r w:rsidRPr="0059011B">
        <w:rPr>
          <w:b w:val="0"/>
          <w:iCs w:val="0"/>
          <w:sz w:val="24"/>
          <w:szCs w:val="24"/>
          <w:lang w:eastAsia="zh-CN"/>
        </w:rPr>
        <w:t>根据所有相关指标评估实现《昆蒙框架》</w:t>
      </w:r>
      <w:r w:rsidRPr="0059011B">
        <w:rPr>
          <w:rFonts w:hint="eastAsia"/>
          <w:b w:val="0"/>
          <w:iCs w:val="0"/>
          <w:sz w:val="24"/>
          <w:szCs w:val="24"/>
          <w:lang w:eastAsia="zh-CN"/>
        </w:rPr>
        <w:t>行动</w:t>
      </w:r>
      <w:r w:rsidRPr="0059011B">
        <w:rPr>
          <w:b w:val="0"/>
          <w:iCs w:val="0"/>
          <w:sz w:val="24"/>
          <w:szCs w:val="24"/>
          <w:lang w:eastAsia="zh-CN"/>
        </w:rPr>
        <w:t>目标的</w:t>
      </w:r>
      <w:r w:rsidRPr="0059011B">
        <w:rPr>
          <w:rFonts w:hint="eastAsia"/>
          <w:b w:val="0"/>
          <w:iCs w:val="0"/>
          <w:sz w:val="24"/>
          <w:szCs w:val="24"/>
          <w:lang w:eastAsia="zh-CN"/>
        </w:rPr>
        <w:t>进度</w:t>
      </w:r>
      <w:r w:rsidRPr="0059011B">
        <w:rPr>
          <w:b w:val="0"/>
          <w:iCs w:val="0"/>
          <w:sz w:val="24"/>
          <w:szCs w:val="24"/>
          <w:lang w:eastAsia="zh-CN"/>
        </w:rPr>
        <w:t>（基于所有相关指标类型平均</w:t>
      </w:r>
      <w:r w:rsidRPr="0059011B">
        <w:rPr>
          <w:rFonts w:hint="eastAsia"/>
          <w:b w:val="0"/>
          <w:iCs w:val="0"/>
          <w:sz w:val="24"/>
          <w:szCs w:val="24"/>
          <w:lang w:eastAsia="zh-CN"/>
        </w:rPr>
        <w:t>得</w:t>
      </w:r>
      <w:r w:rsidRPr="0059011B">
        <w:rPr>
          <w:b w:val="0"/>
          <w:iCs w:val="0"/>
          <w:sz w:val="24"/>
          <w:szCs w:val="24"/>
          <w:lang w:eastAsia="zh-CN"/>
        </w:rPr>
        <w:t>分的百分比，详见表</w:t>
      </w:r>
      <w:r w:rsidRPr="0059011B">
        <w:rPr>
          <w:b w:val="0"/>
          <w:iCs w:val="0"/>
          <w:sz w:val="24"/>
          <w:szCs w:val="24"/>
          <w:lang w:eastAsia="zh-CN"/>
        </w:rPr>
        <w:t>55</w:t>
      </w:r>
      <w:r w:rsidRPr="0059011B">
        <w:rPr>
          <w:b w:val="0"/>
          <w:iCs w:val="0"/>
          <w:sz w:val="24"/>
          <w:szCs w:val="24"/>
          <w:lang w:eastAsia="zh-CN"/>
        </w:rPr>
        <w:t>）。第</w:t>
      </w:r>
      <w:r w:rsidRPr="0059011B">
        <w:rPr>
          <w:b w:val="0"/>
          <w:iCs w:val="0"/>
          <w:sz w:val="24"/>
          <w:szCs w:val="24"/>
          <w:lang w:eastAsia="zh-CN"/>
        </w:rPr>
        <w:t>4</w:t>
      </w:r>
      <w:r w:rsidRPr="0059011B">
        <w:rPr>
          <w:rFonts w:hint="eastAsia"/>
          <w:b w:val="0"/>
          <w:iCs w:val="0"/>
          <w:sz w:val="24"/>
          <w:szCs w:val="24"/>
          <w:lang w:eastAsia="zh-CN"/>
        </w:rPr>
        <w:t>列：</w:t>
      </w:r>
      <w:r w:rsidRPr="0059011B">
        <w:rPr>
          <w:b w:val="0"/>
          <w:iCs w:val="0"/>
          <w:sz w:val="24"/>
          <w:szCs w:val="24"/>
          <w:lang w:eastAsia="zh-CN"/>
        </w:rPr>
        <w:t>国家报告中的数据提供情况（报告标题</w:t>
      </w:r>
      <w:r w:rsidRPr="0059011B">
        <w:rPr>
          <w:rFonts w:hint="eastAsia"/>
          <w:b w:val="0"/>
          <w:iCs w:val="0"/>
          <w:sz w:val="24"/>
          <w:szCs w:val="24"/>
          <w:lang w:eastAsia="zh-CN"/>
        </w:rPr>
        <w:t>指标</w:t>
      </w:r>
      <w:r w:rsidRPr="0059011B">
        <w:rPr>
          <w:b w:val="0"/>
          <w:iCs w:val="0"/>
          <w:sz w:val="24"/>
          <w:szCs w:val="24"/>
          <w:lang w:eastAsia="zh-CN"/>
        </w:rPr>
        <w:t>、组成</w:t>
      </w:r>
      <w:r w:rsidRPr="0059011B">
        <w:rPr>
          <w:rFonts w:hint="eastAsia"/>
          <w:b w:val="0"/>
          <w:iCs w:val="0"/>
          <w:sz w:val="24"/>
          <w:szCs w:val="24"/>
          <w:lang w:eastAsia="zh-CN"/>
        </w:rPr>
        <w:t>指标</w:t>
      </w:r>
      <w:r w:rsidRPr="0059011B">
        <w:rPr>
          <w:b w:val="0"/>
          <w:iCs w:val="0"/>
          <w:sz w:val="24"/>
          <w:szCs w:val="24"/>
          <w:lang w:eastAsia="zh-CN"/>
        </w:rPr>
        <w:t>、补充</w:t>
      </w:r>
      <w:r w:rsidRPr="0059011B">
        <w:rPr>
          <w:rFonts w:hint="eastAsia"/>
          <w:b w:val="0"/>
          <w:iCs w:val="0"/>
          <w:sz w:val="24"/>
          <w:szCs w:val="24"/>
          <w:lang w:eastAsia="zh-CN"/>
        </w:rPr>
        <w:t>指标</w:t>
      </w:r>
      <w:r w:rsidRPr="0059011B">
        <w:rPr>
          <w:b w:val="0"/>
          <w:iCs w:val="0"/>
          <w:sz w:val="24"/>
          <w:szCs w:val="24"/>
          <w:lang w:eastAsia="zh-CN"/>
        </w:rPr>
        <w:t>或国家指标的一些定量数据的缔约方</w:t>
      </w:r>
      <w:r w:rsidRPr="0059011B">
        <w:rPr>
          <w:rFonts w:hint="eastAsia"/>
          <w:b w:val="0"/>
          <w:iCs w:val="0"/>
          <w:sz w:val="24"/>
          <w:szCs w:val="24"/>
          <w:lang w:eastAsia="zh-CN"/>
        </w:rPr>
        <w:t>所占</w:t>
      </w:r>
      <w:r w:rsidRPr="0059011B">
        <w:rPr>
          <w:b w:val="0"/>
          <w:iCs w:val="0"/>
          <w:sz w:val="24"/>
          <w:szCs w:val="24"/>
          <w:lang w:eastAsia="zh-CN"/>
        </w:rPr>
        <w:t>百分比）。第</w:t>
      </w:r>
      <w:r w:rsidRPr="0059011B">
        <w:rPr>
          <w:b w:val="0"/>
          <w:iCs w:val="0"/>
          <w:sz w:val="24"/>
          <w:szCs w:val="24"/>
          <w:lang w:eastAsia="zh-CN"/>
        </w:rPr>
        <w:t>1</w:t>
      </w:r>
      <w:r w:rsidRPr="0059011B">
        <w:rPr>
          <w:rFonts w:hint="eastAsia"/>
          <w:b w:val="0"/>
          <w:iCs w:val="0"/>
          <w:sz w:val="24"/>
          <w:szCs w:val="24"/>
          <w:lang w:eastAsia="zh-CN"/>
        </w:rPr>
        <w:t>列</w:t>
      </w:r>
      <w:r w:rsidRPr="0059011B">
        <w:rPr>
          <w:b w:val="0"/>
          <w:iCs w:val="0"/>
          <w:sz w:val="24"/>
          <w:szCs w:val="24"/>
          <w:lang w:eastAsia="zh-CN"/>
        </w:rPr>
        <w:t>至第</w:t>
      </w:r>
      <w:r w:rsidRPr="0059011B">
        <w:rPr>
          <w:b w:val="0"/>
          <w:iCs w:val="0"/>
          <w:sz w:val="24"/>
          <w:szCs w:val="24"/>
          <w:lang w:eastAsia="zh-CN"/>
        </w:rPr>
        <w:t>4</w:t>
      </w:r>
      <w:r w:rsidRPr="0059011B">
        <w:rPr>
          <w:b w:val="0"/>
          <w:iCs w:val="0"/>
          <w:sz w:val="24"/>
          <w:szCs w:val="24"/>
          <w:lang w:eastAsia="zh-CN"/>
        </w:rPr>
        <w:t>列中的三种颜色</w:t>
      </w:r>
      <w:r w:rsidRPr="0059011B">
        <w:rPr>
          <w:rFonts w:hint="eastAsia"/>
          <w:b w:val="0"/>
          <w:iCs w:val="0"/>
          <w:sz w:val="24"/>
          <w:szCs w:val="24"/>
          <w:lang w:eastAsia="zh-CN"/>
        </w:rPr>
        <w:t>代表</w:t>
      </w:r>
      <w:r w:rsidRPr="0059011B">
        <w:rPr>
          <w:b w:val="0"/>
          <w:iCs w:val="0"/>
          <w:sz w:val="24"/>
          <w:szCs w:val="24"/>
          <w:lang w:eastAsia="zh-CN"/>
        </w:rPr>
        <w:t>每个</w:t>
      </w:r>
      <w:r w:rsidRPr="0059011B">
        <w:rPr>
          <w:rFonts w:hint="eastAsia"/>
          <w:b w:val="0"/>
          <w:iCs w:val="0"/>
          <w:sz w:val="24"/>
          <w:szCs w:val="24"/>
          <w:lang w:eastAsia="zh-CN"/>
        </w:rPr>
        <w:t>行动</w:t>
      </w:r>
      <w:r w:rsidRPr="0059011B">
        <w:rPr>
          <w:b w:val="0"/>
          <w:iCs w:val="0"/>
          <w:sz w:val="24"/>
          <w:szCs w:val="24"/>
          <w:lang w:eastAsia="zh-CN"/>
        </w:rPr>
        <w:t>目标的</w:t>
      </w:r>
      <w:r w:rsidRPr="0059011B">
        <w:rPr>
          <w:rFonts w:hint="eastAsia"/>
          <w:b w:val="0"/>
          <w:iCs w:val="0"/>
          <w:sz w:val="24"/>
          <w:szCs w:val="24"/>
          <w:lang w:eastAsia="zh-CN"/>
        </w:rPr>
        <w:t>数</w:t>
      </w:r>
      <w:r w:rsidRPr="0059011B">
        <w:rPr>
          <w:b w:val="0"/>
          <w:iCs w:val="0"/>
          <w:sz w:val="24"/>
          <w:szCs w:val="24"/>
          <w:lang w:eastAsia="zh-CN"/>
        </w:rPr>
        <w:t>值相对于所有</w:t>
      </w:r>
      <w:r w:rsidRPr="0059011B">
        <w:rPr>
          <w:rFonts w:hint="eastAsia"/>
          <w:b w:val="0"/>
          <w:iCs w:val="0"/>
          <w:sz w:val="24"/>
          <w:szCs w:val="24"/>
          <w:lang w:eastAsia="zh-CN"/>
        </w:rPr>
        <w:t>行动</w:t>
      </w:r>
      <w:r w:rsidRPr="0059011B">
        <w:rPr>
          <w:b w:val="0"/>
          <w:iCs w:val="0"/>
          <w:sz w:val="24"/>
          <w:szCs w:val="24"/>
          <w:lang w:eastAsia="zh-CN"/>
        </w:rPr>
        <w:t>目标的最高和最低得分的位置（绿色表示</w:t>
      </w:r>
      <w:r w:rsidRPr="0059011B">
        <w:rPr>
          <w:rFonts w:hint="eastAsia"/>
          <w:b w:val="0"/>
          <w:iCs w:val="0"/>
          <w:sz w:val="24"/>
          <w:szCs w:val="24"/>
          <w:lang w:eastAsia="zh-CN"/>
        </w:rPr>
        <w:t>数</w:t>
      </w:r>
      <w:r w:rsidRPr="0059011B">
        <w:rPr>
          <w:b w:val="0"/>
          <w:iCs w:val="0"/>
          <w:sz w:val="24"/>
          <w:szCs w:val="24"/>
          <w:lang w:eastAsia="zh-CN"/>
        </w:rPr>
        <w:t>值</w:t>
      </w:r>
      <w:r w:rsidRPr="0059011B">
        <w:rPr>
          <w:rFonts w:hint="eastAsia"/>
          <w:b w:val="0"/>
          <w:iCs w:val="0"/>
          <w:sz w:val="24"/>
          <w:szCs w:val="24"/>
          <w:lang w:eastAsia="zh-CN"/>
        </w:rPr>
        <w:t>处于</w:t>
      </w:r>
      <w:r w:rsidRPr="0059011B">
        <w:rPr>
          <w:b w:val="0"/>
          <w:iCs w:val="0"/>
          <w:sz w:val="24"/>
          <w:szCs w:val="24"/>
          <w:lang w:eastAsia="zh-CN"/>
        </w:rPr>
        <w:t>总范围的</w:t>
      </w:r>
      <w:r w:rsidRPr="0059011B">
        <w:rPr>
          <w:rFonts w:hint="eastAsia"/>
          <w:b w:val="0"/>
          <w:iCs w:val="0"/>
          <w:sz w:val="24"/>
          <w:szCs w:val="24"/>
          <w:lang w:eastAsia="zh-CN"/>
        </w:rPr>
        <w:t>上</w:t>
      </w:r>
      <w:r w:rsidRPr="0059011B">
        <w:rPr>
          <w:b w:val="0"/>
          <w:iCs w:val="0"/>
          <w:sz w:val="24"/>
          <w:szCs w:val="24"/>
          <w:lang w:eastAsia="zh-CN"/>
        </w:rPr>
        <w:t>三分之一，黄色表示中三分之一，红色表示</w:t>
      </w:r>
      <w:r w:rsidRPr="0059011B">
        <w:rPr>
          <w:rFonts w:hint="eastAsia"/>
          <w:b w:val="0"/>
          <w:iCs w:val="0"/>
          <w:sz w:val="24"/>
          <w:szCs w:val="24"/>
          <w:lang w:eastAsia="zh-CN"/>
        </w:rPr>
        <w:t>下</w:t>
      </w:r>
      <w:r w:rsidRPr="0059011B">
        <w:rPr>
          <w:b w:val="0"/>
          <w:iCs w:val="0"/>
          <w:sz w:val="24"/>
          <w:szCs w:val="24"/>
          <w:lang w:eastAsia="zh-CN"/>
        </w:rPr>
        <w:t>三分之一）。</w:t>
      </w:r>
      <w:r w:rsidRPr="0059011B">
        <w:rPr>
          <w:rFonts w:hint="eastAsia"/>
          <w:b w:val="0"/>
          <w:iCs w:val="0"/>
          <w:sz w:val="24"/>
          <w:szCs w:val="24"/>
          <w:lang w:eastAsia="zh-CN"/>
        </w:rPr>
        <w:t>综合评估得分</w:t>
      </w:r>
      <w:r w:rsidRPr="0059011B">
        <w:rPr>
          <w:b w:val="0"/>
          <w:iCs w:val="0"/>
          <w:sz w:val="24"/>
          <w:szCs w:val="24"/>
          <w:lang w:eastAsia="zh-CN"/>
        </w:rPr>
        <w:t>根据一个公式</w:t>
      </w:r>
      <w:r w:rsidRPr="0059011B">
        <w:rPr>
          <w:rFonts w:hint="eastAsia"/>
          <w:b w:val="0"/>
          <w:iCs w:val="0"/>
          <w:sz w:val="24"/>
          <w:szCs w:val="24"/>
          <w:lang w:eastAsia="zh-CN"/>
        </w:rPr>
        <w:t>算</w:t>
      </w:r>
      <w:r w:rsidRPr="0059011B">
        <w:rPr>
          <w:b w:val="0"/>
          <w:iCs w:val="0"/>
          <w:sz w:val="24"/>
          <w:szCs w:val="24"/>
          <w:lang w:eastAsia="zh-CN"/>
        </w:rPr>
        <w:t>出，公式</w:t>
      </w:r>
      <w:r w:rsidRPr="0059011B">
        <w:rPr>
          <w:rFonts w:hint="eastAsia"/>
          <w:b w:val="0"/>
          <w:iCs w:val="0"/>
          <w:sz w:val="24"/>
          <w:szCs w:val="24"/>
          <w:lang w:eastAsia="zh-CN"/>
        </w:rPr>
        <w:t>把对</w:t>
      </w:r>
      <w:r w:rsidRPr="0059011B">
        <w:rPr>
          <w:b w:val="0"/>
          <w:iCs w:val="0"/>
          <w:sz w:val="24"/>
          <w:szCs w:val="24"/>
          <w:lang w:eastAsia="zh-CN"/>
        </w:rPr>
        <w:t>国家目标覆盖</w:t>
      </w:r>
      <w:r w:rsidRPr="0059011B">
        <w:rPr>
          <w:rFonts w:hint="eastAsia"/>
          <w:b w:val="0"/>
          <w:iCs w:val="0"/>
          <w:sz w:val="24"/>
          <w:szCs w:val="24"/>
          <w:lang w:eastAsia="zh-CN"/>
        </w:rPr>
        <w:t>情况</w:t>
      </w:r>
      <w:r w:rsidRPr="0059011B">
        <w:rPr>
          <w:b w:val="0"/>
          <w:iCs w:val="0"/>
          <w:sz w:val="24"/>
          <w:szCs w:val="24"/>
          <w:lang w:eastAsia="zh-CN"/>
        </w:rPr>
        <w:t>自我</w:t>
      </w:r>
      <w:r w:rsidRPr="0059011B">
        <w:rPr>
          <w:rFonts w:hint="eastAsia"/>
          <w:b w:val="0"/>
          <w:iCs w:val="0"/>
          <w:sz w:val="24"/>
          <w:szCs w:val="24"/>
          <w:lang w:eastAsia="zh-CN"/>
        </w:rPr>
        <w:t>进度</w:t>
      </w:r>
      <w:r w:rsidRPr="0059011B">
        <w:rPr>
          <w:b w:val="0"/>
          <w:iCs w:val="0"/>
          <w:sz w:val="24"/>
          <w:szCs w:val="24"/>
          <w:lang w:eastAsia="zh-CN"/>
        </w:rPr>
        <w:t>评估</w:t>
      </w:r>
      <w:r w:rsidRPr="0059011B">
        <w:rPr>
          <w:rFonts w:hint="eastAsia"/>
          <w:b w:val="0"/>
          <w:iCs w:val="0"/>
          <w:sz w:val="24"/>
          <w:szCs w:val="24"/>
          <w:lang w:eastAsia="zh-CN"/>
        </w:rPr>
        <w:t>的权重设为</w:t>
      </w:r>
      <w:r w:rsidRPr="0059011B">
        <w:rPr>
          <w:b w:val="0"/>
          <w:iCs w:val="0"/>
          <w:sz w:val="24"/>
          <w:szCs w:val="24"/>
          <w:lang w:eastAsia="zh-CN"/>
        </w:rPr>
        <w:t>50%</w:t>
      </w:r>
      <w:r w:rsidRPr="0059011B">
        <w:rPr>
          <w:b w:val="0"/>
          <w:iCs w:val="0"/>
          <w:sz w:val="24"/>
          <w:szCs w:val="24"/>
          <w:lang w:eastAsia="zh-CN"/>
        </w:rPr>
        <w:t>，</w:t>
      </w:r>
      <w:r w:rsidRPr="0059011B">
        <w:rPr>
          <w:rFonts w:hint="eastAsia"/>
          <w:b w:val="0"/>
          <w:iCs w:val="0"/>
          <w:sz w:val="24"/>
          <w:szCs w:val="24"/>
          <w:lang w:eastAsia="zh-CN"/>
        </w:rPr>
        <w:t>把</w:t>
      </w:r>
      <w:r w:rsidRPr="0059011B">
        <w:rPr>
          <w:b w:val="0"/>
          <w:iCs w:val="0"/>
          <w:sz w:val="24"/>
          <w:szCs w:val="24"/>
          <w:lang w:eastAsia="zh-CN"/>
        </w:rPr>
        <w:t>基于指标的</w:t>
      </w:r>
      <w:r w:rsidRPr="0059011B">
        <w:rPr>
          <w:rFonts w:hint="eastAsia"/>
          <w:b w:val="0"/>
          <w:iCs w:val="0"/>
          <w:sz w:val="24"/>
          <w:szCs w:val="24"/>
          <w:lang w:eastAsia="zh-CN"/>
        </w:rPr>
        <w:t>进度</w:t>
      </w:r>
      <w:r w:rsidRPr="0059011B">
        <w:rPr>
          <w:b w:val="0"/>
          <w:iCs w:val="0"/>
          <w:sz w:val="24"/>
          <w:szCs w:val="24"/>
          <w:lang w:eastAsia="zh-CN"/>
        </w:rPr>
        <w:t>评估</w:t>
      </w:r>
      <w:r w:rsidRPr="0059011B">
        <w:rPr>
          <w:rFonts w:hint="eastAsia"/>
          <w:b w:val="0"/>
          <w:iCs w:val="0"/>
          <w:sz w:val="24"/>
          <w:szCs w:val="24"/>
          <w:lang w:eastAsia="zh-CN"/>
        </w:rPr>
        <w:t>的权重设为</w:t>
      </w:r>
      <w:r w:rsidRPr="0059011B">
        <w:rPr>
          <w:b w:val="0"/>
          <w:iCs w:val="0"/>
          <w:sz w:val="24"/>
          <w:szCs w:val="24"/>
          <w:lang w:eastAsia="zh-CN"/>
        </w:rPr>
        <w:t>50%</w:t>
      </w:r>
      <w:r w:rsidRPr="0059011B">
        <w:rPr>
          <w:b w:val="0"/>
          <w:iCs w:val="0"/>
          <w:sz w:val="24"/>
          <w:szCs w:val="24"/>
          <w:lang w:eastAsia="zh-CN"/>
        </w:rPr>
        <w:t>。</w:t>
      </w:r>
      <w:r w:rsidR="00B5744F">
        <w:rPr>
          <w:rFonts w:hint="eastAsia"/>
          <w:b w:val="0"/>
          <w:iCs w:val="0"/>
          <w:sz w:val="24"/>
          <w:szCs w:val="24"/>
          <w:lang w:eastAsia="zh-CN"/>
        </w:rPr>
        <w:t>然后将</w:t>
      </w:r>
      <w:r w:rsidRPr="0059011B">
        <w:rPr>
          <w:b w:val="0"/>
          <w:iCs w:val="0"/>
          <w:sz w:val="24"/>
          <w:szCs w:val="24"/>
          <w:lang w:eastAsia="zh-CN"/>
        </w:rPr>
        <w:t>计算结果分成四类（</w:t>
      </w:r>
      <w:r w:rsidRPr="0059011B">
        <w:rPr>
          <w:b w:val="0"/>
          <w:iCs w:val="0"/>
          <w:sz w:val="24"/>
          <w:szCs w:val="24"/>
          <w:lang w:eastAsia="zh-CN"/>
        </w:rPr>
        <w:t>0-0.25</w:t>
      </w:r>
      <w:r w:rsidRPr="0059011B">
        <w:rPr>
          <w:b w:val="0"/>
          <w:iCs w:val="0"/>
          <w:sz w:val="24"/>
          <w:szCs w:val="24"/>
          <w:lang w:eastAsia="zh-CN"/>
        </w:rPr>
        <w:t>红色、</w:t>
      </w:r>
      <w:r w:rsidRPr="0059011B">
        <w:rPr>
          <w:b w:val="0"/>
          <w:iCs w:val="0"/>
          <w:sz w:val="24"/>
          <w:szCs w:val="24"/>
          <w:lang w:eastAsia="zh-CN"/>
        </w:rPr>
        <w:t>0.25-0.5</w:t>
      </w:r>
      <w:r w:rsidRPr="0059011B">
        <w:rPr>
          <w:b w:val="0"/>
          <w:iCs w:val="0"/>
          <w:sz w:val="24"/>
          <w:szCs w:val="24"/>
          <w:lang w:eastAsia="zh-CN"/>
        </w:rPr>
        <w:t>橙色、</w:t>
      </w:r>
      <w:r w:rsidRPr="0059011B">
        <w:rPr>
          <w:b w:val="0"/>
          <w:iCs w:val="0"/>
          <w:sz w:val="24"/>
          <w:szCs w:val="24"/>
          <w:lang w:eastAsia="zh-CN"/>
        </w:rPr>
        <w:t>0.5-0.75</w:t>
      </w:r>
      <w:r w:rsidRPr="0059011B">
        <w:rPr>
          <w:b w:val="0"/>
          <w:iCs w:val="0"/>
          <w:sz w:val="24"/>
          <w:szCs w:val="24"/>
          <w:lang w:eastAsia="zh-CN"/>
        </w:rPr>
        <w:t>黄色、</w:t>
      </w:r>
      <w:r w:rsidRPr="0059011B">
        <w:rPr>
          <w:b w:val="0"/>
          <w:iCs w:val="0"/>
          <w:sz w:val="24"/>
          <w:szCs w:val="24"/>
          <w:lang w:eastAsia="zh-CN"/>
        </w:rPr>
        <w:t>0.75-1</w:t>
      </w:r>
      <w:r w:rsidRPr="0059011B">
        <w:rPr>
          <w:b w:val="0"/>
          <w:iCs w:val="0"/>
          <w:sz w:val="24"/>
          <w:szCs w:val="24"/>
          <w:lang w:eastAsia="zh-CN"/>
        </w:rPr>
        <w:t>绿色）。</w:t>
      </w:r>
      <w:r w:rsidR="005D773A">
        <w:rPr>
          <w:rFonts w:hint="eastAsia"/>
          <w:b w:val="0"/>
          <w:iCs w:val="0"/>
          <w:sz w:val="24"/>
          <w:szCs w:val="24"/>
          <w:lang w:eastAsia="zh-CN"/>
        </w:rPr>
        <w:t>进度</w:t>
      </w:r>
      <w:r w:rsidR="009D5128">
        <w:rPr>
          <w:rFonts w:hint="eastAsia"/>
          <w:b w:val="0"/>
          <w:iCs w:val="0"/>
          <w:sz w:val="24"/>
          <w:szCs w:val="24"/>
          <w:lang w:eastAsia="zh-CN"/>
        </w:rPr>
        <w:t>概览</w:t>
      </w:r>
      <w:r w:rsidR="005D773A">
        <w:rPr>
          <w:rFonts w:hint="eastAsia"/>
          <w:b w:val="0"/>
          <w:iCs w:val="0"/>
          <w:sz w:val="24"/>
          <w:szCs w:val="24"/>
          <w:lang w:eastAsia="zh-CN"/>
        </w:rPr>
        <w:t>基于</w:t>
      </w:r>
      <w:r w:rsidR="007007F7">
        <w:rPr>
          <w:rFonts w:hint="eastAsia"/>
          <w:b w:val="0"/>
          <w:iCs w:val="0"/>
          <w:sz w:val="24"/>
          <w:szCs w:val="24"/>
          <w:lang w:eastAsia="zh-CN"/>
        </w:rPr>
        <w:t>第二</w:t>
      </w:r>
      <w:r w:rsidR="007007F7">
        <w:rPr>
          <w:rFonts w:hint="eastAsia"/>
          <w:b w:val="0"/>
          <w:iCs w:val="0"/>
          <w:sz w:val="24"/>
          <w:szCs w:val="24"/>
          <w:lang w:eastAsia="zh-CN"/>
        </w:rPr>
        <w:t>.</w:t>
      </w:r>
      <w:r w:rsidR="00AC03A9" w:rsidRPr="00AC03A9">
        <w:rPr>
          <w:b w:val="0"/>
          <w:iCs w:val="0"/>
          <w:sz w:val="24"/>
          <w:szCs w:val="24"/>
          <w:lang w:eastAsia="zh-CN"/>
        </w:rPr>
        <w:t>B</w:t>
      </w:r>
      <w:r w:rsidR="003E25F6">
        <w:rPr>
          <w:rFonts w:hint="eastAsia"/>
          <w:b w:val="0"/>
          <w:iCs w:val="0"/>
          <w:sz w:val="24"/>
          <w:szCs w:val="24"/>
          <w:lang w:eastAsia="zh-CN"/>
        </w:rPr>
        <w:t>节所载</w:t>
      </w:r>
      <w:r w:rsidR="00AC03A9" w:rsidRPr="00AC03A9">
        <w:rPr>
          <w:b w:val="0"/>
          <w:iCs w:val="0"/>
          <w:sz w:val="24"/>
          <w:szCs w:val="24"/>
          <w:lang w:eastAsia="zh-CN"/>
        </w:rPr>
        <w:t>逐项</w:t>
      </w:r>
      <w:r w:rsidR="00CE7151">
        <w:rPr>
          <w:rFonts w:hint="eastAsia"/>
          <w:b w:val="0"/>
          <w:iCs w:val="0"/>
          <w:sz w:val="24"/>
          <w:szCs w:val="24"/>
          <w:lang w:eastAsia="zh-CN"/>
        </w:rPr>
        <w:t>行动</w:t>
      </w:r>
      <w:r w:rsidR="00AC03A9" w:rsidRPr="00AC03A9">
        <w:rPr>
          <w:b w:val="0"/>
          <w:iCs w:val="0"/>
          <w:sz w:val="24"/>
          <w:szCs w:val="24"/>
          <w:lang w:eastAsia="zh-CN"/>
        </w:rPr>
        <w:t>目标分析结果</w:t>
      </w:r>
      <w:r w:rsidRPr="0059011B">
        <w:rPr>
          <w:b w:val="0"/>
          <w:iCs w:val="0"/>
          <w:sz w:val="24"/>
          <w:szCs w:val="24"/>
          <w:lang w:eastAsia="zh-CN"/>
        </w:rPr>
        <w:t>。汇编这些</w:t>
      </w:r>
      <w:r w:rsidRPr="0059011B">
        <w:rPr>
          <w:rFonts w:hint="eastAsia"/>
          <w:b w:val="0"/>
          <w:iCs w:val="0"/>
          <w:sz w:val="24"/>
          <w:szCs w:val="24"/>
          <w:lang w:eastAsia="zh-CN"/>
        </w:rPr>
        <w:t>得分</w:t>
      </w:r>
      <w:r w:rsidRPr="0059011B">
        <w:rPr>
          <w:b w:val="0"/>
          <w:iCs w:val="0"/>
          <w:sz w:val="24"/>
          <w:szCs w:val="24"/>
          <w:lang w:eastAsia="zh-CN"/>
        </w:rPr>
        <w:t>的基本原理在方法中有简要说明</w:t>
      </w:r>
      <w:r w:rsidRPr="0059011B">
        <w:rPr>
          <w:b w:val="0"/>
          <w:iCs w:val="0"/>
          <w:sz w:val="24"/>
          <w:szCs w:val="24"/>
        </w:rPr>
        <w:fldChar w:fldCharType="begin"/>
      </w:r>
      <w:r w:rsidRPr="0059011B">
        <w:rPr>
          <w:b w:val="0"/>
          <w:iCs w:val="0"/>
          <w:sz w:val="24"/>
          <w:szCs w:val="24"/>
          <w:lang w:eastAsia="zh-CN"/>
        </w:rPr>
        <w:instrText xml:space="preserve"> ADDIN ZOTERO_ITEM CSL_CITATION {"citationID":"57DCToYT","properties":{"unsorted":false,"formattedCitation":"(CBD, 2026 CBD/SBSTTA/28/INF/9 )","plainCitation":"(CBD, 2026 CBD/SBSTTA/28/INF/9 )","noteIndex":0},"citationItems":[{"id":8408,"uris":["http://zotero.org/groups/6112985/items/VF9WZ855"],"itemData":{"id":8408,"type":"document","publisher":"Secretariat of the Convention on Biological Diversity","publisher-place":"Nairobi","title":"Methodologies used in the preparation of the Global Report on Collective Progress in the Implementation of the Kunming-Montreal Global Biodiversity Framework","title-short":"CBD/SBSTTA/28/INF/9","URL":"https://www.cbd.int/doc/c/e965/07b1/1f9cdfb3fe94d857291a9ff2/sbstta-28-inf-09-en.pdf","author":[{"family":"CBD","given":""}],"accessed":{"date-parts":[["2026",7,17]]},"issued":{"date-parts":[["2026"]]}},"suffix":"CBD/SBSTTA/28/INF/9 "}],"schema":"https://github.com/citation-style-language/schema/raw/master/csl-citation.json"} </w:instrText>
      </w:r>
      <w:r w:rsidRPr="0059011B">
        <w:rPr>
          <w:b w:val="0"/>
          <w:iCs w:val="0"/>
          <w:sz w:val="24"/>
          <w:szCs w:val="24"/>
        </w:rPr>
        <w:fldChar w:fldCharType="separate"/>
      </w:r>
      <w:r w:rsidRPr="0059011B">
        <w:rPr>
          <w:b w:val="0"/>
          <w:iCs w:val="0"/>
          <w:noProof/>
          <w:sz w:val="24"/>
          <w:szCs w:val="24"/>
          <w:lang w:eastAsia="zh-CN"/>
        </w:rPr>
        <w:t>（</w:t>
      </w:r>
      <w:r w:rsidRPr="0059011B">
        <w:rPr>
          <w:rFonts w:hint="eastAsia"/>
          <w:b w:val="0"/>
          <w:iCs w:val="0"/>
          <w:noProof/>
          <w:sz w:val="24"/>
          <w:szCs w:val="24"/>
          <w:lang w:eastAsia="zh-CN"/>
        </w:rPr>
        <w:t>CBD</w:t>
      </w:r>
      <w:r w:rsidRPr="0059011B">
        <w:rPr>
          <w:b w:val="0"/>
          <w:iCs w:val="0"/>
          <w:noProof/>
          <w:sz w:val="24"/>
          <w:szCs w:val="24"/>
          <w:lang w:eastAsia="zh-CN"/>
        </w:rPr>
        <w:t>，</w:t>
      </w:r>
      <w:r w:rsidRPr="0059011B">
        <w:rPr>
          <w:b w:val="0"/>
          <w:iCs w:val="0"/>
          <w:noProof/>
          <w:sz w:val="24"/>
          <w:szCs w:val="24"/>
          <w:lang w:eastAsia="zh-CN"/>
        </w:rPr>
        <w:t>2026</w:t>
      </w:r>
      <w:r w:rsidRPr="0059011B">
        <w:rPr>
          <w:rFonts w:hint="eastAsia"/>
          <w:b w:val="0"/>
          <w:iCs w:val="0"/>
          <w:noProof/>
          <w:sz w:val="24"/>
          <w:szCs w:val="24"/>
          <w:lang w:eastAsia="zh-CN"/>
        </w:rPr>
        <w:t>，</w:t>
      </w:r>
      <w:r w:rsidRPr="0059011B">
        <w:rPr>
          <w:b w:val="0"/>
          <w:iCs w:val="0"/>
          <w:noProof/>
          <w:sz w:val="24"/>
          <w:szCs w:val="24"/>
          <w:lang w:eastAsia="zh-CN"/>
        </w:rPr>
        <w:t>CBD/SBSTTA/28/INF/9</w:t>
      </w:r>
      <w:r w:rsidRPr="0059011B">
        <w:rPr>
          <w:b w:val="0"/>
          <w:iCs w:val="0"/>
          <w:noProof/>
          <w:sz w:val="24"/>
          <w:szCs w:val="24"/>
          <w:lang w:eastAsia="zh-CN"/>
        </w:rPr>
        <w:t>）</w:t>
      </w:r>
      <w:r w:rsidRPr="0059011B">
        <w:rPr>
          <w:b w:val="0"/>
          <w:iCs w:val="0"/>
          <w:sz w:val="24"/>
          <w:szCs w:val="24"/>
        </w:rPr>
        <w:fldChar w:fldCharType="end"/>
      </w:r>
      <w:r w:rsidRPr="0059011B">
        <w:rPr>
          <w:b w:val="0"/>
          <w:iCs w:val="0"/>
          <w:sz w:val="24"/>
          <w:szCs w:val="24"/>
          <w:lang w:eastAsia="zh-CN"/>
        </w:rPr>
        <w:t>。</w:t>
      </w:r>
    </w:p>
    <w:tbl>
      <w:tblPr>
        <w:tblW w:w="9634" w:type="dxa"/>
        <w:tblBorders>
          <w:top w:val="single" w:sz="4" w:space="0" w:color="auto"/>
          <w:bottom w:val="single" w:sz="4" w:space="0" w:color="auto"/>
        </w:tblBorders>
        <w:tblLook w:val="04A0" w:firstRow="1" w:lastRow="0" w:firstColumn="1" w:lastColumn="0" w:noHBand="0" w:noVBand="1"/>
      </w:tblPr>
      <w:tblGrid>
        <w:gridCol w:w="1112"/>
        <w:gridCol w:w="633"/>
        <w:gridCol w:w="663"/>
        <w:gridCol w:w="630"/>
        <w:gridCol w:w="687"/>
        <w:gridCol w:w="888"/>
        <w:gridCol w:w="5021"/>
      </w:tblGrid>
      <w:tr w:rsidR="00874E32" w:rsidRPr="002E4035" w14:paraId="7E3FB07D" w14:textId="77777777" w:rsidTr="00C03171">
        <w:trPr>
          <w:trHeight w:val="558"/>
        </w:trPr>
        <w:tc>
          <w:tcPr>
            <w:tcW w:w="1096" w:type="dxa"/>
            <w:tcBorders>
              <w:top w:val="single" w:sz="4" w:space="0" w:color="auto"/>
              <w:bottom w:val="single" w:sz="4" w:space="0" w:color="auto"/>
            </w:tcBorders>
            <w:shd w:val="clear" w:color="auto" w:fill="FFFFFF" w:themeFill="background1"/>
            <w:noWrap/>
            <w:vAlign w:val="center"/>
          </w:tcPr>
          <w:p w14:paraId="1B9764FF" w14:textId="2CE0714A" w:rsidR="00874E32" w:rsidRPr="002E4035" w:rsidRDefault="00BA64F6">
            <w:pPr>
              <w:tabs>
                <w:tab w:val="clear" w:pos="567"/>
                <w:tab w:val="clear" w:pos="1134"/>
                <w:tab w:val="clear" w:pos="1701"/>
                <w:tab w:val="clear" w:pos="2268"/>
              </w:tabs>
              <w:jc w:val="center"/>
              <w:rPr>
                <w:rFonts w:ascii="Calibri" w:eastAsia="KaiTi" w:hAnsi="Calibri" w:cs="Calibri"/>
                <w:color w:val="000000"/>
                <w:sz w:val="20"/>
                <w:szCs w:val="20"/>
                <w:lang w:val="en-US"/>
              </w:rPr>
            </w:pPr>
            <w:r w:rsidRPr="002E4035">
              <w:rPr>
                <w:rFonts w:ascii="SimSun" w:eastAsia="KaiTi" w:hAnsi="SimSun" w:cs="SimSun" w:hint="eastAsia"/>
                <w:color w:val="000000"/>
                <w:sz w:val="20"/>
                <w:szCs w:val="20"/>
                <w:lang w:val="en-US" w:eastAsia="zh-CN"/>
              </w:rPr>
              <w:t>行动目标</w:t>
            </w:r>
          </w:p>
        </w:tc>
        <w:tc>
          <w:tcPr>
            <w:tcW w:w="633" w:type="dxa"/>
            <w:tcBorders>
              <w:top w:val="single" w:sz="4" w:space="0" w:color="auto"/>
              <w:bottom w:val="single" w:sz="4" w:space="0" w:color="auto"/>
            </w:tcBorders>
            <w:shd w:val="clear" w:color="auto" w:fill="FFFFFF" w:themeFill="background1"/>
            <w:noWrap/>
            <w:vAlign w:val="center"/>
          </w:tcPr>
          <w:p w14:paraId="1A0A41B6" w14:textId="77777777" w:rsidR="00874E32" w:rsidRPr="002E4035" w:rsidRDefault="00874E32">
            <w:pPr>
              <w:tabs>
                <w:tab w:val="clear" w:pos="567"/>
                <w:tab w:val="clear" w:pos="1134"/>
                <w:tab w:val="clear" w:pos="1701"/>
                <w:tab w:val="clear" w:pos="2268"/>
              </w:tabs>
              <w:jc w:val="center"/>
              <w:rPr>
                <w:rFonts w:ascii="Calibri" w:eastAsia="KaiTi" w:hAnsi="Calibri" w:cs="Calibri"/>
                <w:color w:val="000000"/>
                <w:sz w:val="20"/>
                <w:szCs w:val="20"/>
                <w:lang w:val="en-US"/>
              </w:rPr>
            </w:pPr>
            <w:r w:rsidRPr="002E4035">
              <w:rPr>
                <w:rFonts w:ascii="Calibri" w:eastAsia="KaiTi" w:hAnsi="Calibri" w:cs="Calibri"/>
                <w:color w:val="000000" w:themeColor="text1"/>
                <w:sz w:val="20"/>
                <w:szCs w:val="20"/>
                <w:lang w:val="en-US"/>
              </w:rPr>
              <w:t>1</w:t>
            </w:r>
          </w:p>
        </w:tc>
        <w:tc>
          <w:tcPr>
            <w:tcW w:w="663" w:type="dxa"/>
            <w:tcBorders>
              <w:top w:val="single" w:sz="4" w:space="0" w:color="auto"/>
              <w:bottom w:val="single" w:sz="4" w:space="0" w:color="auto"/>
            </w:tcBorders>
            <w:shd w:val="clear" w:color="auto" w:fill="FFFFFF" w:themeFill="background1"/>
            <w:noWrap/>
            <w:vAlign w:val="center"/>
          </w:tcPr>
          <w:p w14:paraId="1687AA01" w14:textId="77777777" w:rsidR="00874E32" w:rsidRPr="002E4035" w:rsidRDefault="00874E32">
            <w:pPr>
              <w:tabs>
                <w:tab w:val="clear" w:pos="567"/>
                <w:tab w:val="clear" w:pos="1134"/>
                <w:tab w:val="clear" w:pos="1701"/>
                <w:tab w:val="clear" w:pos="2268"/>
              </w:tabs>
              <w:jc w:val="center"/>
              <w:rPr>
                <w:rFonts w:ascii="Calibri" w:eastAsia="KaiTi" w:hAnsi="Calibri" w:cs="Calibri"/>
                <w:color w:val="000000"/>
                <w:sz w:val="20"/>
                <w:szCs w:val="20"/>
                <w:lang w:val="en-US"/>
              </w:rPr>
            </w:pPr>
            <w:r w:rsidRPr="002E4035">
              <w:rPr>
                <w:rFonts w:ascii="Calibri" w:eastAsia="KaiTi" w:hAnsi="Calibri" w:cs="Calibri"/>
                <w:color w:val="000000"/>
                <w:sz w:val="20"/>
                <w:szCs w:val="20"/>
                <w:lang w:val="en-US"/>
              </w:rPr>
              <w:t>2</w:t>
            </w:r>
          </w:p>
        </w:tc>
        <w:tc>
          <w:tcPr>
            <w:tcW w:w="630" w:type="dxa"/>
            <w:tcBorders>
              <w:top w:val="single" w:sz="4" w:space="0" w:color="auto"/>
              <w:bottom w:val="single" w:sz="4" w:space="0" w:color="auto"/>
            </w:tcBorders>
            <w:shd w:val="clear" w:color="auto" w:fill="FFFFFF" w:themeFill="background1"/>
            <w:noWrap/>
            <w:vAlign w:val="center"/>
          </w:tcPr>
          <w:p w14:paraId="6D919565" w14:textId="77777777" w:rsidR="00874E32" w:rsidRPr="002E4035" w:rsidRDefault="00874E32">
            <w:pPr>
              <w:tabs>
                <w:tab w:val="clear" w:pos="567"/>
                <w:tab w:val="clear" w:pos="1134"/>
                <w:tab w:val="clear" w:pos="1701"/>
                <w:tab w:val="clear" w:pos="2268"/>
              </w:tabs>
              <w:jc w:val="center"/>
              <w:rPr>
                <w:rFonts w:ascii="Calibri" w:eastAsia="KaiTi" w:hAnsi="Calibri" w:cs="Calibri"/>
                <w:sz w:val="20"/>
                <w:szCs w:val="20"/>
                <w:lang w:val="en-US"/>
              </w:rPr>
            </w:pPr>
            <w:r w:rsidRPr="002E4035">
              <w:rPr>
                <w:rFonts w:ascii="Calibri" w:eastAsia="KaiTi" w:hAnsi="Calibri" w:cs="Calibri"/>
                <w:sz w:val="20"/>
                <w:szCs w:val="20"/>
                <w:lang w:val="en-US"/>
              </w:rPr>
              <w:t>3</w:t>
            </w:r>
          </w:p>
        </w:tc>
        <w:tc>
          <w:tcPr>
            <w:tcW w:w="687" w:type="dxa"/>
            <w:tcBorders>
              <w:top w:val="single" w:sz="4" w:space="0" w:color="auto"/>
              <w:bottom w:val="single" w:sz="4" w:space="0" w:color="auto"/>
            </w:tcBorders>
            <w:shd w:val="clear" w:color="auto" w:fill="FFFFFF" w:themeFill="background1"/>
            <w:noWrap/>
            <w:vAlign w:val="center"/>
          </w:tcPr>
          <w:p w14:paraId="051D23E7" w14:textId="77777777" w:rsidR="00874E32" w:rsidRPr="002E4035" w:rsidRDefault="00874E32">
            <w:pPr>
              <w:tabs>
                <w:tab w:val="clear" w:pos="567"/>
                <w:tab w:val="clear" w:pos="1134"/>
                <w:tab w:val="clear" w:pos="1701"/>
                <w:tab w:val="clear" w:pos="2268"/>
              </w:tabs>
              <w:jc w:val="center"/>
              <w:rPr>
                <w:rFonts w:ascii="Calibri" w:eastAsia="KaiTi" w:hAnsi="Calibri" w:cs="Calibri"/>
                <w:color w:val="000000"/>
                <w:sz w:val="20"/>
                <w:szCs w:val="20"/>
                <w:lang w:val="en-US"/>
              </w:rPr>
            </w:pPr>
            <w:r w:rsidRPr="002E4035">
              <w:rPr>
                <w:rFonts w:ascii="Calibri" w:eastAsia="KaiTi" w:hAnsi="Calibri" w:cs="Calibri"/>
                <w:color w:val="000000" w:themeColor="text1"/>
                <w:sz w:val="20"/>
                <w:szCs w:val="20"/>
                <w:lang w:val="en-US"/>
              </w:rPr>
              <w:t>4</w:t>
            </w:r>
          </w:p>
        </w:tc>
        <w:tc>
          <w:tcPr>
            <w:tcW w:w="872" w:type="dxa"/>
            <w:tcBorders>
              <w:top w:val="single" w:sz="4" w:space="0" w:color="auto"/>
              <w:bottom w:val="single" w:sz="4" w:space="0" w:color="auto"/>
            </w:tcBorders>
            <w:noWrap/>
            <w:tcMar>
              <w:left w:w="0" w:type="dxa"/>
              <w:right w:w="0" w:type="dxa"/>
            </w:tcMar>
            <w:vAlign w:val="center"/>
          </w:tcPr>
          <w:p w14:paraId="49F71116" w14:textId="20577EAF" w:rsidR="00874E32" w:rsidRPr="00191946" w:rsidRDefault="00CD1AE4">
            <w:pPr>
              <w:tabs>
                <w:tab w:val="clear" w:pos="567"/>
                <w:tab w:val="clear" w:pos="1134"/>
                <w:tab w:val="clear" w:pos="1701"/>
                <w:tab w:val="clear" w:pos="2268"/>
              </w:tabs>
              <w:jc w:val="center"/>
              <w:rPr>
                <w:rFonts w:ascii="Calibri" w:eastAsia="KaiTi" w:hAnsi="Calibri" w:cs="Calibri"/>
                <w:color w:val="000000"/>
                <w:sz w:val="20"/>
                <w:szCs w:val="20"/>
                <w:lang w:val="en-US"/>
              </w:rPr>
            </w:pPr>
            <w:r w:rsidRPr="00191946">
              <w:rPr>
                <w:rFonts w:ascii="SimSun" w:eastAsia="KaiTi" w:hAnsi="SimSun" w:cs="SimSun" w:hint="eastAsia"/>
                <w:color w:val="000000"/>
                <w:sz w:val="20"/>
                <w:szCs w:val="20"/>
                <w:lang w:val="en-US" w:eastAsia="zh-CN"/>
              </w:rPr>
              <w:t>综合</w:t>
            </w:r>
            <w:r w:rsidR="00310065" w:rsidRPr="00191946">
              <w:rPr>
                <w:rFonts w:ascii="SimSun" w:eastAsia="KaiTi" w:hAnsi="SimSun" w:cs="SimSun" w:hint="eastAsia"/>
                <w:color w:val="000000"/>
                <w:sz w:val="20"/>
                <w:szCs w:val="20"/>
                <w:lang w:val="en-US" w:eastAsia="zh-CN"/>
              </w:rPr>
              <w:t>得</w:t>
            </w:r>
            <w:r w:rsidR="00BA64F6" w:rsidRPr="00191946">
              <w:rPr>
                <w:rFonts w:ascii="SimSun" w:eastAsia="KaiTi" w:hAnsi="SimSun" w:cs="SimSun" w:hint="eastAsia"/>
                <w:color w:val="000000"/>
                <w:sz w:val="20"/>
                <w:szCs w:val="20"/>
                <w:lang w:val="en-US" w:eastAsia="zh-CN"/>
              </w:rPr>
              <w:t>分</w:t>
            </w:r>
          </w:p>
        </w:tc>
        <w:tc>
          <w:tcPr>
            <w:tcW w:w="5053" w:type="dxa"/>
            <w:tcBorders>
              <w:top w:val="single" w:sz="4" w:space="0" w:color="auto"/>
              <w:bottom w:val="single" w:sz="4" w:space="0" w:color="auto"/>
            </w:tcBorders>
            <w:vAlign w:val="center"/>
          </w:tcPr>
          <w:p w14:paraId="26574D5D" w14:textId="0A281B2D" w:rsidR="00874E32" w:rsidRPr="002E4035" w:rsidRDefault="004E241E">
            <w:pPr>
              <w:tabs>
                <w:tab w:val="clear" w:pos="567"/>
                <w:tab w:val="clear" w:pos="1134"/>
                <w:tab w:val="clear" w:pos="1701"/>
                <w:tab w:val="clear" w:pos="2268"/>
              </w:tabs>
              <w:jc w:val="center"/>
              <w:rPr>
                <w:rFonts w:ascii="Calibri" w:eastAsia="KaiTi" w:hAnsi="Calibri" w:cs="Calibri"/>
                <w:color w:val="000000"/>
                <w:sz w:val="20"/>
                <w:szCs w:val="20"/>
              </w:rPr>
            </w:pPr>
            <w:r w:rsidRPr="002E4035">
              <w:rPr>
                <w:rFonts w:ascii="SimSun" w:eastAsia="KaiTi" w:hAnsi="SimSun"/>
                <w:sz w:val="20"/>
                <w:szCs w:val="20"/>
                <w:lang w:val="en-US"/>
              </w:rPr>
              <w:t>进度概述</w:t>
            </w:r>
          </w:p>
        </w:tc>
      </w:tr>
      <w:tr w:rsidR="00874E32" w:rsidRPr="002D47E6" w14:paraId="29DCB27D" w14:textId="77777777" w:rsidTr="00C03171">
        <w:trPr>
          <w:trHeight w:val="3827"/>
        </w:trPr>
        <w:tc>
          <w:tcPr>
            <w:tcW w:w="1096" w:type="dxa"/>
            <w:tcBorders>
              <w:top w:val="single" w:sz="4" w:space="0" w:color="auto"/>
            </w:tcBorders>
            <w:shd w:val="clear" w:color="auto" w:fill="FFFFFF" w:themeFill="background1"/>
            <w:noWrap/>
            <w:tcMar>
              <w:left w:w="0" w:type="dxa"/>
              <w:right w:w="0" w:type="dxa"/>
            </w:tcMar>
            <w:vAlign w:val="center"/>
            <w:hideMark/>
          </w:tcPr>
          <w:p w14:paraId="6C62A517" w14:textId="796B1E90" w:rsidR="00874E32" w:rsidRPr="002E4035" w:rsidRDefault="002E4035">
            <w:pPr>
              <w:tabs>
                <w:tab w:val="clear" w:pos="567"/>
                <w:tab w:val="clear" w:pos="1134"/>
                <w:tab w:val="clear" w:pos="1701"/>
                <w:tab w:val="clear" w:pos="2268"/>
              </w:tabs>
              <w:jc w:val="left"/>
              <w:rPr>
                <w:color w:val="000000"/>
                <w:sz w:val="20"/>
                <w:szCs w:val="20"/>
                <w:lang w:val="en-US"/>
              </w:rPr>
            </w:pPr>
            <w:r w:rsidRPr="002E4035">
              <w:rPr>
                <w:color w:val="000000"/>
                <w:sz w:val="20"/>
                <w:szCs w:val="20"/>
                <w:lang w:val="en-US" w:eastAsia="zh-CN"/>
              </w:rPr>
              <w:t>行动目标</w:t>
            </w:r>
            <w:r w:rsidR="00874E32" w:rsidRPr="002E4035">
              <w:rPr>
                <w:color w:val="000000"/>
                <w:sz w:val="20"/>
                <w:szCs w:val="20"/>
                <w:lang w:val="en-US"/>
              </w:rPr>
              <w:t>1</w:t>
            </w:r>
          </w:p>
        </w:tc>
        <w:tc>
          <w:tcPr>
            <w:tcW w:w="633" w:type="dxa"/>
            <w:tcBorders>
              <w:top w:val="single" w:sz="4" w:space="0" w:color="auto"/>
            </w:tcBorders>
            <w:shd w:val="clear" w:color="auto" w:fill="FFFFFF" w:themeFill="background1"/>
            <w:noWrap/>
            <w:vAlign w:val="center"/>
            <w:hideMark/>
          </w:tcPr>
          <w:p w14:paraId="1F6462F6" w14:textId="77777777" w:rsidR="00874E32" w:rsidRPr="00107357" w:rsidRDefault="00874E32">
            <w:pPr>
              <w:tabs>
                <w:tab w:val="clear" w:pos="567"/>
                <w:tab w:val="clear" w:pos="1134"/>
                <w:tab w:val="clear" w:pos="1701"/>
                <w:tab w:val="clear" w:pos="2268"/>
              </w:tabs>
              <w:jc w:val="center"/>
              <w:rPr>
                <w:rFonts w:ascii="Calibri" w:hAnsi="Calibri" w:cs="Calibri"/>
                <w:color w:val="C00000"/>
                <w:sz w:val="52"/>
                <w:szCs w:val="52"/>
              </w:rPr>
            </w:pPr>
            <w:r w:rsidRPr="00107357">
              <w:rPr>
                <w:rFonts w:ascii="Symbol" w:eastAsia="Symbol" w:hAnsi="Symbol" w:cs="Symbol"/>
                <w:color w:val="C00000"/>
                <w:sz w:val="52"/>
                <w:szCs w:val="52"/>
              </w:rPr>
              <w:t>¨</w:t>
            </w:r>
          </w:p>
          <w:p w14:paraId="693537BA" w14:textId="77777777" w:rsidR="00874E32" w:rsidRPr="002D47E6" w:rsidRDefault="00874E32">
            <w:pPr>
              <w:tabs>
                <w:tab w:val="clear" w:pos="567"/>
                <w:tab w:val="clear" w:pos="1134"/>
                <w:tab w:val="clear" w:pos="1701"/>
                <w:tab w:val="clear" w:pos="2268"/>
              </w:tabs>
              <w:jc w:val="center"/>
              <w:rPr>
                <w:rFonts w:ascii="Calibri" w:eastAsia="Times New Roman" w:hAnsi="Calibri" w:cs="Calibri"/>
                <w:color w:val="000000"/>
                <w:lang w:val="en-US"/>
              </w:rPr>
            </w:pPr>
            <w:r>
              <w:rPr>
                <w:rFonts w:ascii="Calibri" w:hAnsi="Calibri" w:cs="Calibri"/>
                <w:color w:val="000000"/>
              </w:rPr>
              <w:t>47%</w:t>
            </w:r>
          </w:p>
        </w:tc>
        <w:tc>
          <w:tcPr>
            <w:tcW w:w="663" w:type="dxa"/>
            <w:tcBorders>
              <w:top w:val="single" w:sz="4" w:space="0" w:color="auto"/>
            </w:tcBorders>
            <w:shd w:val="clear" w:color="auto" w:fill="FFFFFF" w:themeFill="background1"/>
            <w:noWrap/>
            <w:vAlign w:val="center"/>
            <w:hideMark/>
          </w:tcPr>
          <w:p w14:paraId="39A7DBE6"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77ABCDA9" w14:textId="77777777" w:rsidR="00874E32" w:rsidRPr="002D47E6" w:rsidRDefault="00874E32">
            <w:pPr>
              <w:tabs>
                <w:tab w:val="clear" w:pos="567"/>
                <w:tab w:val="clear" w:pos="1134"/>
                <w:tab w:val="clear" w:pos="1701"/>
                <w:tab w:val="clear" w:pos="2268"/>
              </w:tabs>
              <w:jc w:val="center"/>
              <w:rPr>
                <w:rFonts w:ascii="Calibri" w:eastAsia="Times New Roman" w:hAnsi="Calibri" w:cs="Calibri"/>
                <w:color w:val="000000"/>
                <w:lang w:val="en-US"/>
              </w:rPr>
            </w:pPr>
            <w:r>
              <w:rPr>
                <w:rFonts w:ascii="Calibri" w:hAnsi="Calibri" w:cs="Calibri"/>
                <w:color w:val="000000"/>
              </w:rPr>
              <w:t>49%</w:t>
            </w:r>
          </w:p>
        </w:tc>
        <w:tc>
          <w:tcPr>
            <w:tcW w:w="630" w:type="dxa"/>
            <w:tcBorders>
              <w:top w:val="single" w:sz="4" w:space="0" w:color="auto"/>
            </w:tcBorders>
            <w:shd w:val="clear" w:color="auto" w:fill="FFFFFF" w:themeFill="background1"/>
            <w:noWrap/>
            <w:vAlign w:val="center"/>
            <w:hideMark/>
          </w:tcPr>
          <w:p w14:paraId="14FDB4B3"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6409E482" w14:textId="77777777" w:rsidR="00874E32" w:rsidRPr="002D47E6" w:rsidRDefault="00874E32">
            <w:pPr>
              <w:tabs>
                <w:tab w:val="clear" w:pos="567"/>
                <w:tab w:val="clear" w:pos="1134"/>
                <w:tab w:val="clear" w:pos="1701"/>
                <w:tab w:val="clear" w:pos="2268"/>
              </w:tabs>
              <w:jc w:val="center"/>
              <w:rPr>
                <w:rFonts w:ascii="Calibri" w:eastAsia="Times New Roman" w:hAnsi="Calibri" w:cs="Calibri"/>
                <w:lang w:val="en-US"/>
              </w:rPr>
            </w:pPr>
            <w:r>
              <w:rPr>
                <w:rFonts w:ascii="Calibri" w:hAnsi="Calibri" w:cs="Calibri"/>
                <w:color w:val="000000"/>
              </w:rPr>
              <w:t>50%</w:t>
            </w:r>
          </w:p>
        </w:tc>
        <w:tc>
          <w:tcPr>
            <w:tcW w:w="687" w:type="dxa"/>
            <w:tcBorders>
              <w:top w:val="single" w:sz="4" w:space="0" w:color="auto"/>
            </w:tcBorders>
            <w:shd w:val="clear" w:color="auto" w:fill="FFFFFF" w:themeFill="background1"/>
            <w:noWrap/>
            <w:vAlign w:val="center"/>
            <w:hideMark/>
          </w:tcPr>
          <w:p w14:paraId="6A9032E1"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8FCD1E8" w14:textId="77777777" w:rsidR="00874E32" w:rsidRPr="002D47E6" w:rsidRDefault="00874E32">
            <w:pPr>
              <w:tabs>
                <w:tab w:val="clear" w:pos="567"/>
                <w:tab w:val="clear" w:pos="1134"/>
                <w:tab w:val="clear" w:pos="1701"/>
                <w:tab w:val="clear" w:pos="2268"/>
              </w:tabs>
              <w:jc w:val="center"/>
              <w:rPr>
                <w:rFonts w:ascii="Calibri" w:eastAsia="Times New Roman" w:hAnsi="Calibri" w:cs="Calibri"/>
                <w:color w:val="000000"/>
                <w:lang w:val="en-US"/>
              </w:rPr>
            </w:pPr>
            <w:r>
              <w:rPr>
                <w:rFonts w:ascii="Calibri" w:hAnsi="Calibri" w:cs="Calibri"/>
                <w:color w:val="000000"/>
              </w:rPr>
              <w:t>44%</w:t>
            </w:r>
          </w:p>
        </w:tc>
        <w:tc>
          <w:tcPr>
            <w:tcW w:w="872" w:type="dxa"/>
            <w:tcBorders>
              <w:top w:val="single" w:sz="4" w:space="0" w:color="auto"/>
            </w:tcBorders>
            <w:shd w:val="clear" w:color="auto" w:fill="FC8D59"/>
            <w:noWrap/>
            <w:vAlign w:val="center"/>
            <w:hideMark/>
          </w:tcPr>
          <w:p w14:paraId="560D87E6"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053" w:type="dxa"/>
            <w:tcBorders>
              <w:top w:val="single" w:sz="4" w:space="0" w:color="auto"/>
            </w:tcBorders>
            <w:vAlign w:val="center"/>
            <w:hideMark/>
          </w:tcPr>
          <w:p w14:paraId="60235B7E" w14:textId="32A39FE6" w:rsidR="00874E32" w:rsidRPr="004F6C05" w:rsidRDefault="00A4496F" w:rsidP="00181F7A">
            <w:pPr>
              <w:tabs>
                <w:tab w:val="clear" w:pos="567"/>
                <w:tab w:val="clear" w:pos="1134"/>
                <w:tab w:val="clear" w:pos="1701"/>
                <w:tab w:val="clear" w:pos="2268"/>
              </w:tabs>
              <w:ind w:firstLine="490"/>
              <w:jc w:val="left"/>
              <w:rPr>
                <w:rFonts w:eastAsia="Times New Roman"/>
                <w:color w:val="000000"/>
                <w:sz w:val="20"/>
                <w:szCs w:val="20"/>
                <w:lang w:eastAsia="zh-CN"/>
              </w:rPr>
            </w:pPr>
            <w:r w:rsidRPr="004F6C05">
              <w:rPr>
                <w:sz w:val="20"/>
                <w:szCs w:val="20"/>
                <w:lang w:eastAsia="zh-CN"/>
              </w:rPr>
              <w:t>在制定</w:t>
            </w:r>
            <w:r w:rsidR="00E93642">
              <w:rPr>
                <w:rFonts w:hint="eastAsia"/>
                <w:sz w:val="20"/>
                <w:szCs w:val="20"/>
                <w:lang w:eastAsia="zh-CN"/>
              </w:rPr>
              <w:t>包容</w:t>
            </w:r>
            <w:r w:rsidRPr="004F6C05">
              <w:rPr>
                <w:sz w:val="20"/>
                <w:szCs w:val="20"/>
                <w:lang w:eastAsia="zh-CN"/>
              </w:rPr>
              <w:t>生物多样性的空间规划和管理</w:t>
            </w:r>
            <w:r w:rsidR="00B725DF">
              <w:rPr>
                <w:rFonts w:hint="eastAsia"/>
                <w:sz w:val="20"/>
                <w:szCs w:val="20"/>
                <w:lang w:eastAsia="zh-CN"/>
              </w:rPr>
              <w:t>做法</w:t>
            </w:r>
            <w:r w:rsidRPr="004F6C05">
              <w:rPr>
                <w:sz w:val="20"/>
                <w:szCs w:val="20"/>
                <w:lang w:eastAsia="zh-CN"/>
              </w:rPr>
              <w:t>方面取得了进展，但在将生物多样性纳入更广泛的规划进程和确保参与性</w:t>
            </w:r>
            <w:r w:rsidR="00185EBE">
              <w:rPr>
                <w:rFonts w:hint="eastAsia"/>
                <w:sz w:val="20"/>
                <w:szCs w:val="20"/>
                <w:lang w:eastAsia="zh-CN"/>
              </w:rPr>
              <w:t>执行</w:t>
            </w:r>
            <w:r w:rsidRPr="004F6C05">
              <w:rPr>
                <w:sz w:val="20"/>
                <w:szCs w:val="20"/>
                <w:lang w:eastAsia="zh-CN"/>
              </w:rPr>
              <w:t>方面仍存在重大差距。国家目标往往没有充分满足全球</w:t>
            </w:r>
            <w:r w:rsidR="00FA13E8">
              <w:rPr>
                <w:rFonts w:hint="eastAsia"/>
                <w:sz w:val="20"/>
                <w:szCs w:val="20"/>
                <w:lang w:eastAsia="zh-CN"/>
              </w:rPr>
              <w:t>行动</w:t>
            </w:r>
            <w:r w:rsidRPr="004F6C05">
              <w:rPr>
                <w:sz w:val="20"/>
                <w:szCs w:val="20"/>
                <w:lang w:eastAsia="zh-CN"/>
              </w:rPr>
              <w:t>目标对综合规划和参与的要求，目前的执行水平仍远远低于全面</w:t>
            </w:r>
            <w:r w:rsidRPr="00025E2F">
              <w:rPr>
                <w:sz w:val="20"/>
                <w:szCs w:val="20"/>
                <w:lang w:eastAsia="zh-CN"/>
              </w:rPr>
              <w:t>覆盖</w:t>
            </w:r>
            <w:r w:rsidR="004A2248" w:rsidRPr="00025E2F">
              <w:rPr>
                <w:rFonts w:hint="eastAsia"/>
                <w:sz w:val="20"/>
                <w:szCs w:val="20"/>
                <w:lang w:eastAsia="zh-CN"/>
              </w:rPr>
              <w:t>包容</w:t>
            </w:r>
            <w:r w:rsidRPr="004F6C05">
              <w:rPr>
                <w:sz w:val="20"/>
                <w:szCs w:val="20"/>
                <w:lang w:eastAsia="zh-CN"/>
              </w:rPr>
              <w:t>生物多样性的空间规划、最大限度减少</w:t>
            </w:r>
            <w:r w:rsidR="003B7F14">
              <w:rPr>
                <w:rFonts w:hint="eastAsia"/>
                <w:sz w:val="20"/>
                <w:szCs w:val="20"/>
                <w:lang w:eastAsia="zh-CN"/>
              </w:rPr>
              <w:t>具有高度</w:t>
            </w:r>
            <w:r w:rsidRPr="004F6C05">
              <w:rPr>
                <w:sz w:val="20"/>
                <w:szCs w:val="20"/>
                <w:lang w:eastAsia="zh-CN"/>
              </w:rPr>
              <w:t>生物多样性</w:t>
            </w:r>
            <w:r w:rsidR="003B7F14">
              <w:rPr>
                <w:rFonts w:hint="eastAsia"/>
                <w:sz w:val="20"/>
                <w:szCs w:val="20"/>
                <w:lang w:eastAsia="zh-CN"/>
              </w:rPr>
              <w:t>重要性的区域</w:t>
            </w:r>
            <w:r w:rsidRPr="004F6C05">
              <w:rPr>
                <w:sz w:val="20"/>
                <w:szCs w:val="20"/>
                <w:lang w:eastAsia="zh-CN"/>
              </w:rPr>
              <w:t>的</w:t>
            </w:r>
            <w:r w:rsidR="006638EC">
              <w:rPr>
                <w:rFonts w:hint="eastAsia"/>
                <w:sz w:val="20"/>
                <w:szCs w:val="20"/>
                <w:lang w:eastAsia="zh-CN"/>
              </w:rPr>
              <w:t>丧失</w:t>
            </w:r>
            <w:r w:rsidRPr="004F6C05">
              <w:rPr>
                <w:sz w:val="20"/>
                <w:szCs w:val="20"/>
                <w:lang w:eastAsia="zh-CN"/>
              </w:rPr>
              <w:t>以及综合和参与性进程所需的水平。缔约方在改善利益攸关方和权利持有人的参与、将执行</w:t>
            </w:r>
            <w:r w:rsidR="00236643">
              <w:rPr>
                <w:rFonts w:hint="eastAsia"/>
                <w:sz w:val="20"/>
                <w:szCs w:val="20"/>
                <w:lang w:eastAsia="zh-CN"/>
              </w:rPr>
              <w:t>工作</w:t>
            </w:r>
            <w:r w:rsidRPr="004F6C05">
              <w:rPr>
                <w:sz w:val="20"/>
                <w:szCs w:val="20"/>
                <w:lang w:eastAsia="zh-CN"/>
              </w:rPr>
              <w:t>扩大到保护区以外以及跨部门整合方面面临挑战。</w:t>
            </w:r>
          </w:p>
          <w:p w14:paraId="4779E1EA"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eastAsia="zh-CN"/>
              </w:rPr>
            </w:pPr>
          </w:p>
        </w:tc>
      </w:tr>
      <w:tr w:rsidR="00874E32" w:rsidRPr="002D47E6" w14:paraId="6A163258" w14:textId="77777777" w:rsidTr="00C03171">
        <w:trPr>
          <w:trHeight w:val="3527"/>
        </w:trPr>
        <w:tc>
          <w:tcPr>
            <w:tcW w:w="1096" w:type="dxa"/>
            <w:shd w:val="clear" w:color="auto" w:fill="FFFFFF" w:themeFill="background1"/>
            <w:noWrap/>
            <w:tcMar>
              <w:left w:w="0" w:type="dxa"/>
              <w:right w:w="0" w:type="dxa"/>
            </w:tcMar>
            <w:vAlign w:val="center"/>
            <w:hideMark/>
          </w:tcPr>
          <w:p w14:paraId="12B82F25" w14:textId="1A85E1F2" w:rsidR="00874E32" w:rsidRPr="002E4035" w:rsidRDefault="002E4035">
            <w:pPr>
              <w:tabs>
                <w:tab w:val="clear" w:pos="567"/>
                <w:tab w:val="clear" w:pos="1134"/>
                <w:tab w:val="clear" w:pos="1701"/>
                <w:tab w:val="clear" w:pos="2268"/>
              </w:tabs>
              <w:jc w:val="left"/>
              <w:rPr>
                <w:color w:val="000000"/>
                <w:lang w:val="en-US"/>
              </w:rPr>
            </w:pPr>
            <w:r w:rsidRPr="002E4035">
              <w:rPr>
                <w:color w:val="000000"/>
                <w:sz w:val="20"/>
                <w:szCs w:val="20"/>
                <w:lang w:val="en-US" w:eastAsia="zh-CN"/>
              </w:rPr>
              <w:t>行动目标</w:t>
            </w:r>
            <w:r w:rsidRPr="002E4035">
              <w:rPr>
                <w:color w:val="000000"/>
                <w:sz w:val="20"/>
                <w:szCs w:val="20"/>
                <w:lang w:val="en-US" w:eastAsia="zh-CN"/>
              </w:rPr>
              <w:t>2</w:t>
            </w:r>
          </w:p>
        </w:tc>
        <w:tc>
          <w:tcPr>
            <w:tcW w:w="633" w:type="dxa"/>
            <w:shd w:val="clear" w:color="auto" w:fill="FFFFFF" w:themeFill="background1"/>
            <w:noWrap/>
            <w:vAlign w:val="center"/>
            <w:hideMark/>
          </w:tcPr>
          <w:p w14:paraId="3EF547BA"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62CD87A1"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56%</w:t>
            </w:r>
          </w:p>
        </w:tc>
        <w:tc>
          <w:tcPr>
            <w:tcW w:w="663" w:type="dxa"/>
            <w:shd w:val="clear" w:color="auto" w:fill="FFFFFF" w:themeFill="background1"/>
            <w:noWrap/>
            <w:vAlign w:val="center"/>
            <w:hideMark/>
          </w:tcPr>
          <w:p w14:paraId="01D91C42"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011DD19E"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46%</w:t>
            </w:r>
          </w:p>
        </w:tc>
        <w:tc>
          <w:tcPr>
            <w:tcW w:w="630" w:type="dxa"/>
            <w:shd w:val="clear" w:color="auto" w:fill="FFFFFF" w:themeFill="background1"/>
            <w:noWrap/>
            <w:vAlign w:val="center"/>
            <w:hideMark/>
          </w:tcPr>
          <w:p w14:paraId="6FFF525F"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107EB49"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50%</w:t>
            </w:r>
          </w:p>
        </w:tc>
        <w:tc>
          <w:tcPr>
            <w:tcW w:w="687" w:type="dxa"/>
            <w:shd w:val="clear" w:color="auto" w:fill="FFFFFF" w:themeFill="background1"/>
            <w:noWrap/>
            <w:vAlign w:val="center"/>
            <w:hideMark/>
          </w:tcPr>
          <w:p w14:paraId="17DA2205"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657CCC5"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39%</w:t>
            </w:r>
          </w:p>
        </w:tc>
        <w:tc>
          <w:tcPr>
            <w:tcW w:w="872" w:type="dxa"/>
            <w:shd w:val="clear" w:color="auto" w:fill="FEE08B"/>
            <w:noWrap/>
            <w:vAlign w:val="center"/>
            <w:hideMark/>
          </w:tcPr>
          <w:p w14:paraId="115768D4"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50</w:t>
            </w:r>
          </w:p>
        </w:tc>
        <w:tc>
          <w:tcPr>
            <w:tcW w:w="5053" w:type="dxa"/>
            <w:vAlign w:val="center"/>
            <w:hideMark/>
          </w:tcPr>
          <w:p w14:paraId="5001A4A5" w14:textId="3B18D023" w:rsidR="00874E32" w:rsidRPr="004F6C05" w:rsidRDefault="00AC28B4" w:rsidP="00181F7A">
            <w:pPr>
              <w:tabs>
                <w:tab w:val="clear" w:pos="567"/>
                <w:tab w:val="clear" w:pos="1134"/>
                <w:tab w:val="clear" w:pos="1701"/>
                <w:tab w:val="clear" w:pos="2268"/>
              </w:tabs>
              <w:ind w:firstLine="490"/>
              <w:jc w:val="left"/>
              <w:rPr>
                <w:rFonts w:eastAsia="Times New Roman"/>
                <w:color w:val="000000"/>
                <w:sz w:val="20"/>
                <w:szCs w:val="20"/>
                <w:lang w:val="en-US" w:eastAsia="zh-CN"/>
              </w:rPr>
            </w:pPr>
            <w:r w:rsidRPr="004F6C05">
              <w:rPr>
                <w:sz w:val="20"/>
                <w:szCs w:val="20"/>
                <w:lang w:eastAsia="zh-CN"/>
              </w:rPr>
              <w:t>恢复工作正在扩大，但目前对恢复</w:t>
            </w:r>
            <w:r w:rsidR="002E03F6">
              <w:rPr>
                <w:rFonts w:hint="eastAsia"/>
                <w:sz w:val="20"/>
                <w:szCs w:val="20"/>
                <w:lang w:eastAsia="zh-CN"/>
              </w:rPr>
              <w:t>区域</w:t>
            </w:r>
            <w:r w:rsidRPr="004F6C05">
              <w:rPr>
                <w:sz w:val="20"/>
                <w:szCs w:val="20"/>
                <w:lang w:eastAsia="zh-CN"/>
              </w:rPr>
              <w:t>的承诺以及这些承诺的落实仍低于到</w:t>
            </w:r>
            <w:r w:rsidRPr="004F6C05">
              <w:rPr>
                <w:sz w:val="20"/>
                <w:szCs w:val="20"/>
                <w:lang w:eastAsia="zh-CN"/>
              </w:rPr>
              <w:t>2030</w:t>
            </w:r>
            <w:r w:rsidRPr="004F6C05">
              <w:rPr>
                <w:sz w:val="20"/>
                <w:szCs w:val="20"/>
                <w:lang w:eastAsia="zh-CN"/>
              </w:rPr>
              <w:t>年恢复</w:t>
            </w:r>
            <w:r w:rsidRPr="004F6C05">
              <w:rPr>
                <w:sz w:val="20"/>
                <w:szCs w:val="20"/>
                <w:lang w:eastAsia="zh-CN"/>
              </w:rPr>
              <w:t>30%</w:t>
            </w:r>
            <w:r w:rsidRPr="004F6C05">
              <w:rPr>
                <w:sz w:val="20"/>
                <w:szCs w:val="20"/>
                <w:lang w:eastAsia="zh-CN"/>
              </w:rPr>
              <w:t>退化生态系统所需的水平，海洋、沿海和淡水</w:t>
            </w:r>
            <w:r w:rsidR="002E03F6">
              <w:rPr>
                <w:rFonts w:hint="eastAsia"/>
                <w:sz w:val="20"/>
                <w:szCs w:val="20"/>
                <w:lang w:eastAsia="zh-CN"/>
              </w:rPr>
              <w:t>区域</w:t>
            </w:r>
            <w:r w:rsidRPr="004F6C05">
              <w:rPr>
                <w:sz w:val="20"/>
                <w:szCs w:val="20"/>
                <w:lang w:eastAsia="zh-CN"/>
              </w:rPr>
              <w:t>的</w:t>
            </w:r>
            <w:r w:rsidR="00C938C3">
              <w:rPr>
                <w:rFonts w:hint="eastAsia"/>
                <w:sz w:val="20"/>
                <w:szCs w:val="20"/>
                <w:lang w:eastAsia="zh-CN"/>
              </w:rPr>
              <w:t>进度</w:t>
            </w:r>
            <w:r w:rsidRPr="004F6C05">
              <w:rPr>
                <w:sz w:val="20"/>
                <w:szCs w:val="20"/>
                <w:lang w:eastAsia="zh-CN"/>
              </w:rPr>
              <w:t>低于陆地</w:t>
            </w:r>
            <w:r w:rsidR="002E03F6">
              <w:rPr>
                <w:rFonts w:hint="eastAsia"/>
                <w:sz w:val="20"/>
                <w:szCs w:val="20"/>
                <w:lang w:eastAsia="zh-CN"/>
              </w:rPr>
              <w:t>区域</w:t>
            </w:r>
            <w:r w:rsidRPr="004F6C05">
              <w:rPr>
                <w:sz w:val="20"/>
                <w:szCs w:val="20"/>
                <w:lang w:eastAsia="zh-CN"/>
              </w:rPr>
              <w:t>。国家目标通常与</w:t>
            </w:r>
            <w:r w:rsidR="002E03F6">
              <w:rPr>
                <w:rFonts w:hint="eastAsia"/>
                <w:sz w:val="20"/>
                <w:szCs w:val="20"/>
                <w:lang w:eastAsia="zh-CN"/>
              </w:rPr>
              <w:t>行动</w:t>
            </w:r>
            <w:r w:rsidRPr="004F6C05">
              <w:rPr>
                <w:sz w:val="20"/>
                <w:szCs w:val="20"/>
                <w:lang w:eastAsia="zh-CN"/>
              </w:rPr>
              <w:t>目标</w:t>
            </w:r>
            <w:r w:rsidRPr="004F6C05">
              <w:rPr>
                <w:sz w:val="20"/>
                <w:szCs w:val="20"/>
                <w:lang w:eastAsia="zh-CN"/>
              </w:rPr>
              <w:t>2</w:t>
            </w:r>
            <w:r w:rsidR="009E7D1E">
              <w:rPr>
                <w:rFonts w:hint="eastAsia"/>
                <w:sz w:val="20"/>
                <w:szCs w:val="20"/>
                <w:lang w:eastAsia="zh-CN"/>
              </w:rPr>
              <w:t>相</w:t>
            </w:r>
            <w:r w:rsidRPr="004F6C05">
              <w:rPr>
                <w:sz w:val="20"/>
                <w:szCs w:val="20"/>
                <w:lang w:eastAsia="zh-CN"/>
              </w:rPr>
              <w:t>一致，</w:t>
            </w:r>
            <w:r w:rsidR="00D6263B">
              <w:rPr>
                <w:rFonts w:hint="eastAsia"/>
                <w:sz w:val="20"/>
                <w:szCs w:val="20"/>
                <w:lang w:eastAsia="zh-CN"/>
              </w:rPr>
              <w:t>不过</w:t>
            </w:r>
            <w:r w:rsidRPr="004F6C05">
              <w:rPr>
                <w:sz w:val="20"/>
                <w:szCs w:val="20"/>
                <w:lang w:eastAsia="zh-CN"/>
              </w:rPr>
              <w:t>往往没有涉及恢复工作的有效性。生态系统退化和恢复的定义和监测方法不一致，制约了</w:t>
            </w:r>
            <w:r w:rsidR="001F662B">
              <w:rPr>
                <w:rFonts w:hint="eastAsia"/>
                <w:sz w:val="20"/>
                <w:szCs w:val="20"/>
                <w:lang w:eastAsia="zh-CN"/>
              </w:rPr>
              <w:t>对进度的</w:t>
            </w:r>
            <w:r w:rsidRPr="004F6C05">
              <w:rPr>
                <w:sz w:val="20"/>
                <w:szCs w:val="20"/>
                <w:lang w:eastAsia="zh-CN"/>
              </w:rPr>
              <w:t>监测。</w:t>
            </w:r>
            <w:r w:rsidR="00D201DB" w:rsidRPr="00D201DB">
              <w:rPr>
                <w:sz w:val="20"/>
                <w:szCs w:val="20"/>
                <w:lang w:eastAsia="zh-CN"/>
              </w:rPr>
              <w:t>如何通过增加</w:t>
            </w:r>
            <w:r w:rsidR="00D201DB">
              <w:rPr>
                <w:rFonts w:hint="eastAsia"/>
                <w:sz w:val="20"/>
                <w:szCs w:val="20"/>
                <w:lang w:eastAsia="zh-CN"/>
              </w:rPr>
              <w:t>可靠</w:t>
            </w:r>
            <w:r w:rsidR="00D201DB" w:rsidRPr="00D201DB">
              <w:rPr>
                <w:sz w:val="20"/>
                <w:szCs w:val="20"/>
                <w:lang w:eastAsia="zh-CN"/>
              </w:rPr>
              <w:t>资源供应来应对</w:t>
            </w:r>
            <w:r w:rsidR="00D201DB">
              <w:rPr>
                <w:rFonts w:hint="eastAsia"/>
                <w:sz w:val="20"/>
                <w:szCs w:val="20"/>
                <w:lang w:eastAsia="zh-CN"/>
              </w:rPr>
              <w:t>执行和</w:t>
            </w:r>
            <w:r w:rsidR="00D201DB" w:rsidRPr="00D201DB">
              <w:rPr>
                <w:sz w:val="20"/>
                <w:szCs w:val="20"/>
                <w:lang w:eastAsia="zh-CN"/>
              </w:rPr>
              <w:t>监测</w:t>
            </w:r>
            <w:r w:rsidR="00D201DB">
              <w:rPr>
                <w:rFonts w:hint="eastAsia"/>
                <w:sz w:val="20"/>
                <w:szCs w:val="20"/>
                <w:lang w:eastAsia="zh-CN"/>
              </w:rPr>
              <w:t>中</w:t>
            </w:r>
            <w:r w:rsidR="00D201DB" w:rsidRPr="00D201DB">
              <w:rPr>
                <w:sz w:val="20"/>
                <w:szCs w:val="20"/>
                <w:lang w:eastAsia="zh-CN"/>
              </w:rPr>
              <w:t>的挑战，依然是一大障碍。</w:t>
            </w:r>
          </w:p>
        </w:tc>
      </w:tr>
      <w:tr w:rsidR="00874E32" w:rsidRPr="002D47E6" w14:paraId="500122F1" w14:textId="77777777" w:rsidTr="00C03171">
        <w:trPr>
          <w:trHeight w:val="1408"/>
        </w:trPr>
        <w:tc>
          <w:tcPr>
            <w:tcW w:w="1096" w:type="dxa"/>
            <w:shd w:val="clear" w:color="auto" w:fill="FFFFFF" w:themeFill="background1"/>
            <w:noWrap/>
            <w:tcMar>
              <w:left w:w="0" w:type="dxa"/>
              <w:right w:w="0" w:type="dxa"/>
            </w:tcMar>
            <w:vAlign w:val="center"/>
            <w:hideMark/>
          </w:tcPr>
          <w:p w14:paraId="70964317" w14:textId="6762E18A" w:rsidR="00874E32" w:rsidRPr="002D47E6" w:rsidRDefault="002E4035">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lastRenderedPageBreak/>
              <w:t>行动目标</w:t>
            </w:r>
            <w:r>
              <w:rPr>
                <w:rFonts w:hint="eastAsia"/>
                <w:color w:val="000000"/>
                <w:sz w:val="20"/>
                <w:szCs w:val="20"/>
                <w:lang w:val="en-US" w:eastAsia="zh-CN"/>
              </w:rPr>
              <w:t>3</w:t>
            </w:r>
          </w:p>
        </w:tc>
        <w:tc>
          <w:tcPr>
            <w:tcW w:w="633" w:type="dxa"/>
            <w:shd w:val="clear" w:color="auto" w:fill="FFFFFF" w:themeFill="background1"/>
            <w:noWrap/>
            <w:vAlign w:val="center"/>
            <w:hideMark/>
          </w:tcPr>
          <w:p w14:paraId="4F98C37D"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2906F3F"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48%</w:t>
            </w:r>
          </w:p>
        </w:tc>
        <w:tc>
          <w:tcPr>
            <w:tcW w:w="663" w:type="dxa"/>
            <w:shd w:val="clear" w:color="auto" w:fill="FFFFFF" w:themeFill="background1"/>
            <w:noWrap/>
            <w:vAlign w:val="center"/>
            <w:hideMark/>
          </w:tcPr>
          <w:p w14:paraId="6A089FBF"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67E556C0"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50%</w:t>
            </w:r>
          </w:p>
        </w:tc>
        <w:tc>
          <w:tcPr>
            <w:tcW w:w="630" w:type="dxa"/>
            <w:shd w:val="clear" w:color="auto" w:fill="FFFFFF" w:themeFill="background1"/>
            <w:noWrap/>
            <w:vAlign w:val="center"/>
            <w:hideMark/>
          </w:tcPr>
          <w:p w14:paraId="643DE0F5"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4EC15B5"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25%</w:t>
            </w:r>
          </w:p>
        </w:tc>
        <w:tc>
          <w:tcPr>
            <w:tcW w:w="687" w:type="dxa"/>
            <w:shd w:val="clear" w:color="auto" w:fill="FFFFFF" w:themeFill="background1"/>
            <w:noWrap/>
            <w:vAlign w:val="center"/>
            <w:hideMark/>
          </w:tcPr>
          <w:p w14:paraId="6009A083"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6C5FA0A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65%</w:t>
            </w:r>
          </w:p>
        </w:tc>
        <w:tc>
          <w:tcPr>
            <w:tcW w:w="872" w:type="dxa"/>
            <w:shd w:val="clear" w:color="auto" w:fill="FC8D59"/>
            <w:noWrap/>
            <w:vAlign w:val="center"/>
            <w:hideMark/>
          </w:tcPr>
          <w:p w14:paraId="2BA3D395"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053" w:type="dxa"/>
            <w:vAlign w:val="center"/>
            <w:hideMark/>
          </w:tcPr>
          <w:p w14:paraId="46F8C096" w14:textId="100C1EA4" w:rsidR="00874E32" w:rsidRPr="004F6C05" w:rsidRDefault="00126534" w:rsidP="00181F7A">
            <w:pPr>
              <w:tabs>
                <w:tab w:val="clear" w:pos="567"/>
                <w:tab w:val="clear" w:pos="1134"/>
                <w:tab w:val="clear" w:pos="1701"/>
                <w:tab w:val="clear" w:pos="2268"/>
              </w:tabs>
              <w:ind w:firstLine="490"/>
              <w:jc w:val="left"/>
              <w:rPr>
                <w:rFonts w:eastAsia="Times New Roman"/>
                <w:color w:val="000000"/>
                <w:sz w:val="20"/>
                <w:szCs w:val="20"/>
                <w:lang w:eastAsia="zh-CN"/>
              </w:rPr>
            </w:pPr>
            <w:r w:rsidRPr="004F6C05">
              <w:rPr>
                <w:sz w:val="20"/>
                <w:szCs w:val="20"/>
                <w:lang w:eastAsia="zh-CN"/>
              </w:rPr>
              <w:t>缔约方在扩大和管理保护区方面继续取得进展，特别是海洋和沿海地区，但目前的雄心和执行情况仍不足以全面实现</w:t>
            </w:r>
            <w:r w:rsidR="00160DB2">
              <w:rPr>
                <w:rFonts w:hint="eastAsia"/>
                <w:sz w:val="20"/>
                <w:szCs w:val="20"/>
                <w:lang w:eastAsia="zh-CN"/>
              </w:rPr>
              <w:t>行动</w:t>
            </w:r>
            <w:r w:rsidRPr="004F6C05">
              <w:rPr>
                <w:sz w:val="20"/>
                <w:szCs w:val="20"/>
                <w:lang w:eastAsia="zh-CN"/>
              </w:rPr>
              <w:t>目标的所有方面。缔约方继续在指定陆地和内陆水域以及海洋和沿海</w:t>
            </w:r>
            <w:r w:rsidR="00D201DB">
              <w:rPr>
                <w:rFonts w:hint="eastAsia"/>
                <w:sz w:val="20"/>
                <w:szCs w:val="20"/>
                <w:lang w:eastAsia="zh-CN"/>
              </w:rPr>
              <w:t>区域</w:t>
            </w:r>
            <w:r w:rsidR="00D201DB" w:rsidRPr="004F6C05">
              <w:rPr>
                <w:sz w:val="20"/>
                <w:szCs w:val="20"/>
                <w:lang w:eastAsia="zh-CN"/>
              </w:rPr>
              <w:t>以实现有效</w:t>
            </w:r>
            <w:r w:rsidR="00D201DB">
              <w:rPr>
                <w:rFonts w:hint="eastAsia"/>
                <w:sz w:val="20"/>
                <w:szCs w:val="20"/>
                <w:lang w:eastAsia="zh-CN"/>
              </w:rPr>
              <w:t>保护</w:t>
            </w:r>
            <w:r w:rsidR="00D201DB" w:rsidRPr="004F6C05">
              <w:rPr>
                <w:sz w:val="20"/>
                <w:szCs w:val="20"/>
                <w:lang w:eastAsia="zh-CN"/>
              </w:rPr>
              <w:t>成果和管理</w:t>
            </w:r>
            <w:r w:rsidRPr="004F6C05">
              <w:rPr>
                <w:sz w:val="20"/>
                <w:szCs w:val="20"/>
                <w:lang w:eastAsia="zh-CN"/>
              </w:rPr>
              <w:t>方面取得进展，处于</w:t>
            </w:r>
            <w:r w:rsidR="00803DA6">
              <w:rPr>
                <w:rFonts w:hint="eastAsia"/>
                <w:sz w:val="20"/>
                <w:szCs w:val="20"/>
                <w:lang w:eastAsia="zh-CN"/>
              </w:rPr>
              <w:t>执行</w:t>
            </w:r>
            <w:r w:rsidRPr="004F6C05">
              <w:rPr>
                <w:sz w:val="20"/>
                <w:szCs w:val="20"/>
                <w:lang w:eastAsia="zh-CN"/>
              </w:rPr>
              <w:t>和监测</w:t>
            </w:r>
            <w:r w:rsidR="001E6A7D">
              <w:rPr>
                <w:rFonts w:hint="eastAsia"/>
                <w:sz w:val="20"/>
                <w:szCs w:val="20"/>
                <w:lang w:eastAsia="zh-CN"/>
              </w:rPr>
              <w:t>基于区域</w:t>
            </w:r>
            <w:r w:rsidR="004E0145">
              <w:rPr>
                <w:rFonts w:hint="eastAsia"/>
                <w:sz w:val="20"/>
                <w:szCs w:val="20"/>
                <w:lang w:eastAsia="zh-CN"/>
              </w:rPr>
              <w:t>的有效保护措施的</w:t>
            </w:r>
            <w:r w:rsidRPr="004F6C05">
              <w:rPr>
                <w:sz w:val="20"/>
                <w:szCs w:val="20"/>
                <w:lang w:eastAsia="zh-CN"/>
              </w:rPr>
              <w:t>早期阶段，</w:t>
            </w:r>
            <w:r w:rsidR="00496A95">
              <w:rPr>
                <w:rFonts w:hint="eastAsia"/>
                <w:sz w:val="20"/>
                <w:szCs w:val="20"/>
                <w:lang w:eastAsia="zh-CN"/>
              </w:rPr>
              <w:t>不过</w:t>
            </w:r>
            <w:r w:rsidRPr="004F6C05">
              <w:rPr>
                <w:sz w:val="20"/>
                <w:szCs w:val="20"/>
                <w:lang w:eastAsia="zh-CN"/>
              </w:rPr>
              <w:t>方法上的限制影响了准确评估这一进展的能力。然而，国家目标与</w:t>
            </w:r>
            <w:r w:rsidR="00530E1F">
              <w:rPr>
                <w:rFonts w:hint="eastAsia"/>
                <w:sz w:val="20"/>
                <w:szCs w:val="20"/>
                <w:lang w:eastAsia="zh-CN"/>
              </w:rPr>
              <w:t>行动</w:t>
            </w:r>
            <w:r w:rsidRPr="004F6C05">
              <w:rPr>
                <w:sz w:val="20"/>
                <w:szCs w:val="20"/>
                <w:lang w:eastAsia="zh-CN"/>
              </w:rPr>
              <w:t>目标</w:t>
            </w:r>
            <w:r w:rsidRPr="004F6C05">
              <w:rPr>
                <w:sz w:val="20"/>
                <w:szCs w:val="20"/>
                <w:lang w:eastAsia="zh-CN"/>
              </w:rPr>
              <w:t>3</w:t>
            </w:r>
            <w:r w:rsidRPr="004F6C05">
              <w:rPr>
                <w:sz w:val="20"/>
                <w:szCs w:val="20"/>
                <w:lang w:eastAsia="zh-CN"/>
              </w:rPr>
              <w:t>的</w:t>
            </w:r>
            <w:r w:rsidR="00D3064F">
              <w:rPr>
                <w:rFonts w:hint="eastAsia"/>
                <w:sz w:val="20"/>
                <w:szCs w:val="20"/>
                <w:lang w:eastAsia="zh-CN"/>
              </w:rPr>
              <w:t>定性</w:t>
            </w:r>
            <w:r w:rsidR="00AD543A">
              <w:rPr>
                <w:rFonts w:hint="eastAsia"/>
                <w:sz w:val="20"/>
                <w:szCs w:val="20"/>
                <w:lang w:eastAsia="zh-CN"/>
              </w:rPr>
              <w:t>方面</w:t>
            </w:r>
            <w:r w:rsidRPr="004F6C05">
              <w:rPr>
                <w:sz w:val="20"/>
                <w:szCs w:val="20"/>
                <w:lang w:eastAsia="zh-CN"/>
              </w:rPr>
              <w:t>不太一致，对</w:t>
            </w:r>
            <w:r w:rsidR="005636AC">
              <w:rPr>
                <w:rFonts w:hint="eastAsia"/>
                <w:sz w:val="20"/>
                <w:szCs w:val="20"/>
                <w:lang w:eastAsia="zh-CN"/>
              </w:rPr>
              <w:t>行动</w:t>
            </w:r>
            <w:r w:rsidRPr="004F6C05">
              <w:rPr>
                <w:sz w:val="20"/>
                <w:szCs w:val="20"/>
                <w:lang w:eastAsia="zh-CN"/>
              </w:rPr>
              <w:t>目标</w:t>
            </w:r>
            <w:r w:rsidR="00311D2A">
              <w:rPr>
                <w:rFonts w:hint="eastAsia"/>
                <w:sz w:val="20"/>
                <w:szCs w:val="20"/>
                <w:lang w:eastAsia="zh-CN"/>
              </w:rPr>
              <w:t>3</w:t>
            </w:r>
            <w:r w:rsidR="00311D2A">
              <w:rPr>
                <w:rFonts w:hint="eastAsia"/>
                <w:sz w:val="20"/>
                <w:szCs w:val="20"/>
                <w:lang w:eastAsia="zh-CN"/>
              </w:rPr>
              <w:t>部分</w:t>
            </w:r>
            <w:r w:rsidRPr="004F6C05">
              <w:rPr>
                <w:sz w:val="20"/>
                <w:szCs w:val="20"/>
                <w:lang w:eastAsia="zh-CN"/>
              </w:rPr>
              <w:t>要素的监测和报告仍然很少，包括</w:t>
            </w:r>
            <w:r w:rsidR="009677EF" w:rsidRPr="004F6C05">
              <w:rPr>
                <w:sz w:val="20"/>
                <w:szCs w:val="20"/>
                <w:lang w:eastAsia="zh-CN"/>
              </w:rPr>
              <w:t>公平治理</w:t>
            </w:r>
            <w:r w:rsidRPr="004F6C05">
              <w:rPr>
                <w:sz w:val="20"/>
                <w:szCs w:val="20"/>
                <w:lang w:eastAsia="zh-CN"/>
              </w:rPr>
              <w:t>保护区和</w:t>
            </w:r>
            <w:r w:rsidR="006D25C4">
              <w:rPr>
                <w:rFonts w:hint="eastAsia"/>
                <w:sz w:val="20"/>
                <w:szCs w:val="20"/>
                <w:lang w:eastAsia="zh-CN"/>
              </w:rPr>
              <w:t>其他基于区域的有效保护</w:t>
            </w:r>
            <w:r w:rsidR="00704558">
              <w:rPr>
                <w:rFonts w:hint="eastAsia"/>
                <w:sz w:val="20"/>
                <w:szCs w:val="20"/>
                <w:lang w:eastAsia="zh-CN"/>
              </w:rPr>
              <w:t>措施</w:t>
            </w:r>
            <w:r w:rsidRPr="004F6C05">
              <w:rPr>
                <w:sz w:val="20"/>
                <w:szCs w:val="20"/>
                <w:lang w:eastAsia="zh-CN"/>
              </w:rPr>
              <w:t>、承认土著和地方领</w:t>
            </w:r>
            <w:r w:rsidR="00ED6928">
              <w:rPr>
                <w:rFonts w:hint="eastAsia"/>
                <w:sz w:val="20"/>
                <w:szCs w:val="20"/>
                <w:lang w:eastAsia="zh-CN"/>
              </w:rPr>
              <w:t>地</w:t>
            </w:r>
            <w:r w:rsidR="00A219C7">
              <w:rPr>
                <w:rFonts w:hint="eastAsia"/>
                <w:sz w:val="20"/>
                <w:szCs w:val="20"/>
                <w:lang w:eastAsia="zh-CN"/>
              </w:rPr>
              <w:t>、</w:t>
            </w:r>
            <w:r w:rsidRPr="004F6C05">
              <w:rPr>
                <w:sz w:val="20"/>
                <w:szCs w:val="20"/>
                <w:lang w:eastAsia="zh-CN"/>
              </w:rPr>
              <w:t>融入更广泛的</w:t>
            </w:r>
            <w:r w:rsidR="00A219C7">
              <w:rPr>
                <w:rFonts w:hint="eastAsia"/>
                <w:sz w:val="20"/>
                <w:szCs w:val="20"/>
                <w:lang w:eastAsia="zh-CN"/>
              </w:rPr>
              <w:t>陆地</w:t>
            </w:r>
            <w:r w:rsidRPr="004F6C05">
              <w:rPr>
                <w:sz w:val="20"/>
                <w:szCs w:val="20"/>
                <w:lang w:eastAsia="zh-CN"/>
              </w:rPr>
              <w:t>景观和</w:t>
            </w:r>
            <w:r w:rsidR="00A219C7">
              <w:rPr>
                <w:rFonts w:hint="eastAsia"/>
                <w:sz w:val="20"/>
                <w:szCs w:val="20"/>
                <w:lang w:eastAsia="zh-CN"/>
              </w:rPr>
              <w:t>海洋景观</w:t>
            </w:r>
            <w:r w:rsidRPr="004F6C05">
              <w:rPr>
                <w:sz w:val="20"/>
                <w:szCs w:val="20"/>
                <w:lang w:eastAsia="zh-CN"/>
              </w:rPr>
              <w:t>。缔约方在执行方面面临重大挑战，</w:t>
            </w:r>
            <w:r w:rsidR="00B92CB7">
              <w:rPr>
                <w:rFonts w:hint="eastAsia"/>
                <w:sz w:val="20"/>
                <w:szCs w:val="20"/>
                <w:lang w:eastAsia="zh-CN"/>
              </w:rPr>
              <w:t>尤其</w:t>
            </w:r>
            <w:r w:rsidRPr="004F6C05">
              <w:rPr>
                <w:sz w:val="20"/>
                <w:szCs w:val="20"/>
                <w:lang w:eastAsia="zh-CN"/>
              </w:rPr>
              <w:t>缺乏资金和能力。</w:t>
            </w:r>
          </w:p>
        </w:tc>
      </w:tr>
      <w:tr w:rsidR="00874E32" w:rsidRPr="002D47E6" w14:paraId="778AA412" w14:textId="77777777" w:rsidTr="00C03171">
        <w:trPr>
          <w:trHeight w:val="3398"/>
        </w:trPr>
        <w:tc>
          <w:tcPr>
            <w:tcW w:w="1096" w:type="dxa"/>
            <w:shd w:val="clear" w:color="auto" w:fill="FFFFFF" w:themeFill="background1"/>
            <w:noWrap/>
            <w:tcMar>
              <w:left w:w="0" w:type="dxa"/>
              <w:right w:w="0" w:type="dxa"/>
            </w:tcMar>
            <w:vAlign w:val="center"/>
            <w:hideMark/>
          </w:tcPr>
          <w:p w14:paraId="56A65955" w14:textId="3F2C7EE9" w:rsidR="00874E32" w:rsidRPr="002D47E6" w:rsidRDefault="002E4035">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4</w:t>
            </w:r>
          </w:p>
        </w:tc>
        <w:tc>
          <w:tcPr>
            <w:tcW w:w="633" w:type="dxa"/>
            <w:shd w:val="clear" w:color="auto" w:fill="FFFFFF" w:themeFill="background1"/>
            <w:noWrap/>
            <w:vAlign w:val="center"/>
            <w:hideMark/>
          </w:tcPr>
          <w:p w14:paraId="46BDED4B"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7F4520C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70%</w:t>
            </w:r>
          </w:p>
        </w:tc>
        <w:tc>
          <w:tcPr>
            <w:tcW w:w="663" w:type="dxa"/>
            <w:shd w:val="clear" w:color="auto" w:fill="FFFFFF" w:themeFill="background1"/>
            <w:noWrap/>
            <w:vAlign w:val="center"/>
            <w:hideMark/>
          </w:tcPr>
          <w:p w14:paraId="1A08280D"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45F52A9A"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36%</w:t>
            </w:r>
          </w:p>
        </w:tc>
        <w:tc>
          <w:tcPr>
            <w:tcW w:w="630" w:type="dxa"/>
            <w:shd w:val="clear" w:color="auto" w:fill="FFFFFF" w:themeFill="background1"/>
            <w:noWrap/>
            <w:vAlign w:val="center"/>
            <w:hideMark/>
          </w:tcPr>
          <w:p w14:paraId="69703268"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104A9F2B"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0%</w:t>
            </w:r>
          </w:p>
        </w:tc>
        <w:tc>
          <w:tcPr>
            <w:tcW w:w="687" w:type="dxa"/>
            <w:shd w:val="clear" w:color="auto" w:fill="FFFFFF" w:themeFill="background1"/>
            <w:noWrap/>
            <w:vAlign w:val="center"/>
            <w:hideMark/>
          </w:tcPr>
          <w:p w14:paraId="19C8F0DE"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CCD299F"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68%</w:t>
            </w:r>
          </w:p>
        </w:tc>
        <w:tc>
          <w:tcPr>
            <w:tcW w:w="872" w:type="dxa"/>
            <w:shd w:val="clear" w:color="auto" w:fill="FC8D59"/>
            <w:noWrap/>
            <w:vAlign w:val="center"/>
            <w:hideMark/>
          </w:tcPr>
          <w:p w14:paraId="75C2A2B5"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053" w:type="dxa"/>
            <w:vAlign w:val="center"/>
            <w:hideMark/>
          </w:tcPr>
          <w:p w14:paraId="46E8F3D0" w14:textId="51533295" w:rsidR="00874E32" w:rsidRDefault="00B236F3" w:rsidP="00181F7A">
            <w:pPr>
              <w:tabs>
                <w:tab w:val="clear" w:pos="567"/>
                <w:tab w:val="clear" w:pos="1134"/>
                <w:tab w:val="clear" w:pos="1701"/>
                <w:tab w:val="clear" w:pos="2268"/>
              </w:tabs>
              <w:ind w:firstLine="490"/>
              <w:jc w:val="left"/>
              <w:rPr>
                <w:rFonts w:ascii="Calibri" w:eastAsia="Times New Roman" w:hAnsi="Calibri" w:cs="Calibri"/>
                <w:color w:val="000000"/>
                <w:sz w:val="20"/>
                <w:szCs w:val="20"/>
                <w:lang w:eastAsia="zh-CN"/>
              </w:rPr>
            </w:pPr>
            <w:r w:rsidRPr="00434710">
              <w:rPr>
                <w:rFonts w:ascii="SimSun" w:hAnsi="SimSun"/>
                <w:sz w:val="20"/>
                <w:szCs w:val="20"/>
                <w:lang w:eastAsia="zh-CN"/>
              </w:rPr>
              <w:t>现有证据表明，受威胁物种面临持续压力</w:t>
            </w:r>
            <w:r w:rsidR="002A3EAC" w:rsidRPr="00434710">
              <w:rPr>
                <w:rFonts w:ascii="SimSun" w:hAnsi="SimSun"/>
                <w:sz w:val="20"/>
                <w:szCs w:val="20"/>
                <w:lang w:eastAsia="zh-CN"/>
              </w:rPr>
              <w:t>和灭绝风险</w:t>
            </w:r>
            <w:r w:rsidRPr="00434710">
              <w:rPr>
                <w:rFonts w:ascii="SimSun" w:hAnsi="SimSun"/>
                <w:sz w:val="20"/>
                <w:szCs w:val="20"/>
                <w:lang w:eastAsia="zh-CN"/>
              </w:rPr>
              <w:t>，但集体</w:t>
            </w:r>
            <w:r w:rsidR="009860C9">
              <w:rPr>
                <w:rFonts w:ascii="SimSun" w:hAnsi="SimSun" w:hint="eastAsia"/>
                <w:sz w:val="20"/>
                <w:szCs w:val="20"/>
                <w:lang w:eastAsia="zh-CN"/>
              </w:rPr>
              <w:t>进度</w:t>
            </w:r>
            <w:r w:rsidRPr="00434710">
              <w:rPr>
                <w:rFonts w:ascii="SimSun" w:hAnsi="SimSun"/>
                <w:sz w:val="20"/>
                <w:szCs w:val="20"/>
                <w:lang w:eastAsia="zh-CN"/>
              </w:rPr>
              <w:t>评估仍然受到国家监测能力不均衡、分类覆盖面不完整以及遗传多样性数据有限的制约。</w:t>
            </w:r>
            <w:r w:rsidR="00E53083" w:rsidRPr="00E53083">
              <w:rPr>
                <w:rFonts w:ascii="SimSun" w:hAnsi="SimSun"/>
                <w:sz w:val="20"/>
                <w:szCs w:val="20"/>
                <w:lang w:eastAsia="zh-CN"/>
              </w:rPr>
              <w:t>国家目标通常</w:t>
            </w:r>
            <w:r w:rsidR="00C84EA7">
              <w:rPr>
                <w:rFonts w:ascii="SimSun" w:hAnsi="SimSun" w:hint="eastAsia"/>
                <w:sz w:val="20"/>
                <w:szCs w:val="20"/>
                <w:lang w:eastAsia="zh-CN"/>
              </w:rPr>
              <w:t>涉及</w:t>
            </w:r>
            <w:r w:rsidR="00E53083" w:rsidRPr="00E53083">
              <w:rPr>
                <w:rFonts w:ascii="SimSun" w:hAnsi="SimSun"/>
                <w:sz w:val="20"/>
                <w:szCs w:val="20"/>
                <w:lang w:eastAsia="zh-CN"/>
              </w:rPr>
              <w:t>物种保护，但对维持和恢复驯化物种种群内部及种群之间的遗传多样性</w:t>
            </w:r>
            <w:r w:rsidR="0060431A">
              <w:rPr>
                <w:rFonts w:ascii="SimSun" w:hAnsi="SimSun" w:hint="eastAsia"/>
                <w:sz w:val="20"/>
                <w:szCs w:val="20"/>
                <w:lang w:eastAsia="zh-CN"/>
              </w:rPr>
              <w:t>、</w:t>
            </w:r>
            <w:r w:rsidR="00E53083" w:rsidRPr="00E53083">
              <w:rPr>
                <w:rFonts w:ascii="SimSun" w:hAnsi="SimSun"/>
                <w:sz w:val="20"/>
                <w:szCs w:val="20"/>
                <w:lang w:eastAsia="zh-CN"/>
              </w:rPr>
              <w:t>有效管理人兽互动以最大限度减少人兽冲突、</w:t>
            </w:r>
            <w:r w:rsidR="00E53083" w:rsidRPr="00181F7A">
              <w:rPr>
                <w:sz w:val="20"/>
                <w:szCs w:val="20"/>
                <w:lang w:eastAsia="zh-CN"/>
              </w:rPr>
              <w:t>实现共存等问题</w:t>
            </w:r>
            <w:r w:rsidR="00E53083" w:rsidRPr="00E53083">
              <w:rPr>
                <w:rFonts w:ascii="SimSun" w:hAnsi="SimSun"/>
                <w:sz w:val="20"/>
                <w:szCs w:val="20"/>
                <w:lang w:eastAsia="zh-CN"/>
              </w:rPr>
              <w:t>，则</w:t>
            </w:r>
            <w:r w:rsidR="00602B46">
              <w:rPr>
                <w:rFonts w:ascii="SimSun" w:hAnsi="SimSun" w:hint="eastAsia"/>
                <w:sz w:val="20"/>
                <w:szCs w:val="20"/>
                <w:lang w:eastAsia="zh-CN"/>
              </w:rPr>
              <w:t>涉及</w:t>
            </w:r>
            <w:r w:rsidR="00E53083" w:rsidRPr="00E53083">
              <w:rPr>
                <w:rFonts w:ascii="SimSun" w:hAnsi="SimSun"/>
                <w:sz w:val="20"/>
                <w:szCs w:val="20"/>
                <w:lang w:eastAsia="zh-CN"/>
              </w:rPr>
              <w:t>程度较低。</w:t>
            </w:r>
            <w:r w:rsidRPr="00434710">
              <w:rPr>
                <w:rFonts w:ascii="SimSun" w:hAnsi="SimSun"/>
                <w:sz w:val="20"/>
                <w:szCs w:val="20"/>
                <w:lang w:eastAsia="zh-CN"/>
              </w:rPr>
              <w:t>加强物种恢复方案、扩大监测系统</w:t>
            </w:r>
            <w:r w:rsidR="0003321D">
              <w:rPr>
                <w:rFonts w:ascii="SimSun" w:hAnsi="SimSun" w:hint="eastAsia"/>
                <w:sz w:val="20"/>
                <w:szCs w:val="20"/>
                <w:lang w:eastAsia="zh-CN"/>
              </w:rPr>
              <w:t>、</w:t>
            </w:r>
            <w:r w:rsidRPr="00434710">
              <w:rPr>
                <w:rFonts w:ascii="SimSun" w:hAnsi="SimSun"/>
                <w:sz w:val="20"/>
                <w:szCs w:val="20"/>
                <w:lang w:eastAsia="zh-CN"/>
              </w:rPr>
              <w:t>解决物种减少的驱动因素已被确定为优先事项。</w:t>
            </w:r>
          </w:p>
          <w:p w14:paraId="71DE485A"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eastAsia="zh-CN"/>
              </w:rPr>
            </w:pPr>
          </w:p>
        </w:tc>
      </w:tr>
      <w:tr w:rsidR="00874E32" w:rsidRPr="002D47E6" w14:paraId="354D7B9E" w14:textId="77777777" w:rsidTr="00C03171">
        <w:trPr>
          <w:trHeight w:val="3517"/>
        </w:trPr>
        <w:tc>
          <w:tcPr>
            <w:tcW w:w="1096" w:type="dxa"/>
            <w:shd w:val="clear" w:color="auto" w:fill="FFFFFF" w:themeFill="background1"/>
            <w:noWrap/>
            <w:tcMar>
              <w:left w:w="0" w:type="dxa"/>
              <w:right w:w="0" w:type="dxa"/>
            </w:tcMar>
            <w:vAlign w:val="center"/>
            <w:hideMark/>
          </w:tcPr>
          <w:p w14:paraId="1CC53EA7" w14:textId="5D7802E9" w:rsidR="00874E32" w:rsidRPr="002D47E6" w:rsidRDefault="002E4035">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5</w:t>
            </w:r>
          </w:p>
        </w:tc>
        <w:tc>
          <w:tcPr>
            <w:tcW w:w="633" w:type="dxa"/>
            <w:shd w:val="clear" w:color="auto" w:fill="FFFFFF" w:themeFill="background1"/>
            <w:noWrap/>
            <w:vAlign w:val="center"/>
            <w:hideMark/>
          </w:tcPr>
          <w:p w14:paraId="560146BD"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0A0391B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60%</w:t>
            </w:r>
          </w:p>
        </w:tc>
        <w:tc>
          <w:tcPr>
            <w:tcW w:w="663" w:type="dxa"/>
            <w:shd w:val="clear" w:color="auto" w:fill="FFFFFF" w:themeFill="background1"/>
            <w:noWrap/>
            <w:vAlign w:val="center"/>
            <w:hideMark/>
          </w:tcPr>
          <w:p w14:paraId="45FAA14E"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B0AF62B"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30" w:type="dxa"/>
            <w:shd w:val="clear" w:color="auto" w:fill="FFFFFF" w:themeFill="background1"/>
            <w:noWrap/>
            <w:vAlign w:val="center"/>
            <w:hideMark/>
          </w:tcPr>
          <w:p w14:paraId="2E929861"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8EC8306"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83%</w:t>
            </w:r>
          </w:p>
        </w:tc>
        <w:tc>
          <w:tcPr>
            <w:tcW w:w="687" w:type="dxa"/>
            <w:shd w:val="clear" w:color="auto" w:fill="FFFFFF" w:themeFill="background1"/>
            <w:noWrap/>
            <w:vAlign w:val="center"/>
            <w:hideMark/>
          </w:tcPr>
          <w:p w14:paraId="346B6974"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7B94CAD"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33%</w:t>
            </w:r>
          </w:p>
        </w:tc>
        <w:tc>
          <w:tcPr>
            <w:tcW w:w="872" w:type="dxa"/>
            <w:shd w:val="clear" w:color="auto" w:fill="FEE08B"/>
            <w:noWrap/>
            <w:vAlign w:val="center"/>
            <w:hideMark/>
          </w:tcPr>
          <w:p w14:paraId="3ABF51E7"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67</w:t>
            </w:r>
          </w:p>
        </w:tc>
        <w:tc>
          <w:tcPr>
            <w:tcW w:w="5053" w:type="dxa"/>
            <w:vAlign w:val="center"/>
            <w:hideMark/>
          </w:tcPr>
          <w:p w14:paraId="66B25418" w14:textId="03F3E553" w:rsidR="003E380D" w:rsidRPr="00434710" w:rsidRDefault="003E380D" w:rsidP="00181F7A">
            <w:pPr>
              <w:tabs>
                <w:tab w:val="clear" w:pos="567"/>
                <w:tab w:val="clear" w:pos="1134"/>
                <w:tab w:val="clear" w:pos="1701"/>
                <w:tab w:val="clear" w:pos="2268"/>
              </w:tabs>
              <w:ind w:firstLine="490"/>
              <w:jc w:val="left"/>
              <w:rPr>
                <w:rFonts w:ascii="SimSun" w:hAnsi="SimSun"/>
                <w:sz w:val="20"/>
                <w:szCs w:val="20"/>
                <w:lang w:eastAsia="zh-CN"/>
              </w:rPr>
            </w:pPr>
            <w:r w:rsidRPr="000D77C1">
              <w:rPr>
                <w:rFonts w:ascii="SimSun" w:hAnsi="SimSun"/>
                <w:sz w:val="20"/>
                <w:szCs w:val="20"/>
                <w:lang w:eastAsia="zh-CN"/>
              </w:rPr>
              <w:t>在加强野生物种可持续利用和贸易的法律和政策框架方面正在取得进展，但证据仍然不足以评估</w:t>
            </w:r>
            <w:r w:rsidR="00496A95">
              <w:rPr>
                <w:rFonts w:ascii="SimSun" w:hAnsi="SimSun" w:hint="eastAsia"/>
                <w:sz w:val="20"/>
                <w:szCs w:val="20"/>
                <w:lang w:eastAsia="zh-CN"/>
              </w:rPr>
              <w:t>本</w:t>
            </w:r>
            <w:r w:rsidR="0054601A" w:rsidRPr="000D77C1">
              <w:rPr>
                <w:rFonts w:ascii="SimSun" w:hAnsi="SimSun" w:hint="eastAsia"/>
                <w:sz w:val="20"/>
                <w:szCs w:val="20"/>
                <w:lang w:eastAsia="zh-CN"/>
              </w:rPr>
              <w:t>行动</w:t>
            </w:r>
            <w:r w:rsidRPr="000D77C1">
              <w:rPr>
                <w:rFonts w:ascii="SimSun" w:hAnsi="SimSun"/>
                <w:sz w:val="20"/>
                <w:szCs w:val="20"/>
                <w:lang w:eastAsia="zh-CN"/>
              </w:rPr>
              <w:t>目标所有要素的集体</w:t>
            </w:r>
            <w:r w:rsidR="0054601A" w:rsidRPr="000D77C1">
              <w:rPr>
                <w:rFonts w:ascii="SimSun" w:hAnsi="SimSun" w:hint="eastAsia"/>
                <w:sz w:val="20"/>
                <w:szCs w:val="20"/>
                <w:lang w:eastAsia="zh-CN"/>
              </w:rPr>
              <w:t>进度</w:t>
            </w:r>
            <w:r w:rsidRPr="000D77C1">
              <w:rPr>
                <w:rFonts w:ascii="SimSun" w:hAnsi="SimSun"/>
                <w:sz w:val="20"/>
                <w:szCs w:val="20"/>
                <w:lang w:eastAsia="zh-CN"/>
              </w:rPr>
              <w:t>。</w:t>
            </w:r>
            <w:r w:rsidR="006C7988" w:rsidRPr="000D77C1">
              <w:rPr>
                <w:rFonts w:ascii="SimSun" w:hAnsi="SimSun" w:hint="eastAsia"/>
                <w:sz w:val="20"/>
                <w:szCs w:val="20"/>
                <w:lang w:eastAsia="zh-CN"/>
              </w:rPr>
              <w:t>所</w:t>
            </w:r>
            <w:r w:rsidRPr="000D77C1">
              <w:rPr>
                <w:rFonts w:ascii="SimSun" w:hAnsi="SimSun"/>
                <w:sz w:val="20"/>
                <w:szCs w:val="20"/>
                <w:lang w:eastAsia="zh-CN"/>
              </w:rPr>
              <w:t>报告的</w:t>
            </w:r>
            <w:r w:rsidR="00496A95">
              <w:rPr>
                <w:rFonts w:ascii="SimSun" w:hAnsi="SimSun" w:hint="eastAsia"/>
                <w:sz w:val="20"/>
                <w:szCs w:val="20"/>
                <w:lang w:eastAsia="zh-CN"/>
              </w:rPr>
              <w:t>进展</w:t>
            </w:r>
            <w:r w:rsidRPr="000D77C1">
              <w:rPr>
                <w:rFonts w:ascii="SimSun" w:hAnsi="SimSun"/>
                <w:sz w:val="20"/>
                <w:szCs w:val="20"/>
                <w:lang w:eastAsia="zh-CN"/>
              </w:rPr>
              <w:t>集中在受管制贸易和可持续捕捞做法</w:t>
            </w:r>
            <w:r w:rsidR="00933AB9" w:rsidRPr="000D77C1">
              <w:rPr>
                <w:rFonts w:ascii="SimSun" w:hAnsi="SimSun" w:hint="eastAsia"/>
                <w:sz w:val="20"/>
                <w:szCs w:val="20"/>
                <w:lang w:eastAsia="zh-CN"/>
              </w:rPr>
              <w:t>方面</w:t>
            </w:r>
            <w:r w:rsidRPr="000D77C1">
              <w:rPr>
                <w:rFonts w:ascii="SimSun" w:hAnsi="SimSun"/>
                <w:sz w:val="20"/>
                <w:szCs w:val="20"/>
                <w:lang w:eastAsia="zh-CN"/>
              </w:rPr>
              <w:t>，而主要的知识、监测和能力差距限制了可持续捕捞的</w:t>
            </w:r>
            <w:r w:rsidR="006D4167" w:rsidRPr="000D77C1">
              <w:rPr>
                <w:rFonts w:ascii="SimSun" w:hAnsi="SimSun" w:hint="eastAsia"/>
                <w:sz w:val="20"/>
                <w:szCs w:val="20"/>
                <w:lang w:eastAsia="zh-CN"/>
              </w:rPr>
              <w:t>执行</w:t>
            </w:r>
            <w:r w:rsidRPr="000D77C1">
              <w:rPr>
                <w:rFonts w:ascii="SimSun" w:hAnsi="SimSun"/>
                <w:sz w:val="20"/>
                <w:szCs w:val="20"/>
                <w:lang w:eastAsia="zh-CN"/>
              </w:rPr>
              <w:t>和评估。除了防止病原体</w:t>
            </w:r>
            <w:r w:rsidR="004B566F" w:rsidRPr="000D77C1">
              <w:rPr>
                <w:rFonts w:ascii="SimSun" w:hAnsi="SimSun" w:hint="eastAsia"/>
                <w:sz w:val="20"/>
                <w:szCs w:val="20"/>
                <w:lang w:eastAsia="zh-CN"/>
              </w:rPr>
              <w:t>溢出</w:t>
            </w:r>
            <w:r w:rsidRPr="000D77C1">
              <w:rPr>
                <w:rFonts w:ascii="SimSun" w:hAnsi="SimSun"/>
                <w:sz w:val="20"/>
                <w:szCs w:val="20"/>
                <w:lang w:eastAsia="zh-CN"/>
              </w:rPr>
              <w:t>之外，国家目标通常与全球</w:t>
            </w:r>
            <w:r w:rsidR="004B566F" w:rsidRPr="000D77C1">
              <w:rPr>
                <w:rFonts w:ascii="SimSun" w:hAnsi="SimSun" w:hint="eastAsia"/>
                <w:sz w:val="20"/>
                <w:szCs w:val="20"/>
                <w:lang w:eastAsia="zh-CN"/>
              </w:rPr>
              <w:t>行动</w:t>
            </w:r>
            <w:r w:rsidRPr="000D77C1">
              <w:rPr>
                <w:rFonts w:ascii="SimSun" w:hAnsi="SimSun"/>
                <w:sz w:val="20"/>
                <w:szCs w:val="20"/>
                <w:lang w:eastAsia="zh-CN"/>
              </w:rPr>
              <w:t>目标的大多数方面</w:t>
            </w:r>
            <w:r w:rsidR="004B566F" w:rsidRPr="000D77C1">
              <w:rPr>
                <w:rFonts w:ascii="SimSun" w:hAnsi="SimSun" w:hint="eastAsia"/>
                <w:sz w:val="20"/>
                <w:szCs w:val="20"/>
                <w:lang w:eastAsia="zh-CN"/>
              </w:rPr>
              <w:t>相</w:t>
            </w:r>
            <w:r w:rsidRPr="000D77C1">
              <w:rPr>
                <w:rFonts w:ascii="SimSun" w:hAnsi="SimSun"/>
                <w:sz w:val="20"/>
                <w:szCs w:val="20"/>
                <w:lang w:eastAsia="zh-CN"/>
              </w:rPr>
              <w:t>一致。巨大的知识、数据和技术差距阻碍了进展，</w:t>
            </w:r>
            <w:r w:rsidR="00103675" w:rsidRPr="000D77C1">
              <w:rPr>
                <w:rFonts w:ascii="SimSun" w:hAnsi="SimSun" w:hint="eastAsia"/>
                <w:sz w:val="20"/>
                <w:szCs w:val="20"/>
                <w:lang w:eastAsia="zh-CN"/>
              </w:rPr>
              <w:t>执行</w:t>
            </w:r>
            <w:r w:rsidR="003A4128" w:rsidRPr="000D77C1">
              <w:rPr>
                <w:rFonts w:ascii="SimSun" w:hAnsi="SimSun" w:hint="eastAsia"/>
                <w:sz w:val="20"/>
                <w:szCs w:val="20"/>
                <w:lang w:eastAsia="zh-CN"/>
              </w:rPr>
              <w:t>工作</w:t>
            </w:r>
            <w:r w:rsidRPr="000D77C1">
              <w:rPr>
                <w:rFonts w:ascii="SimSun" w:hAnsi="SimSun"/>
                <w:sz w:val="20"/>
                <w:szCs w:val="20"/>
                <w:lang w:eastAsia="zh-CN"/>
              </w:rPr>
              <w:t>仍然</w:t>
            </w:r>
            <w:r w:rsidR="009C566A" w:rsidRPr="000D77C1">
              <w:rPr>
                <w:rFonts w:ascii="SimSun" w:hAnsi="SimSun" w:hint="eastAsia"/>
                <w:sz w:val="20"/>
                <w:szCs w:val="20"/>
                <w:lang w:eastAsia="zh-CN"/>
              </w:rPr>
              <w:t>受到</w:t>
            </w:r>
            <w:r w:rsidRPr="000D77C1">
              <w:rPr>
                <w:rFonts w:ascii="SimSun" w:hAnsi="SimSun"/>
                <w:sz w:val="20"/>
                <w:szCs w:val="20"/>
                <w:lang w:eastAsia="zh-CN"/>
              </w:rPr>
              <w:t>法律、财政、行政和能力制约。</w:t>
            </w:r>
          </w:p>
          <w:p w14:paraId="58B5E894" w14:textId="7F86853C" w:rsidR="00874E32" w:rsidRDefault="00874E32" w:rsidP="00577E3D">
            <w:pPr>
              <w:tabs>
                <w:tab w:val="clear" w:pos="567"/>
                <w:tab w:val="clear" w:pos="1134"/>
                <w:tab w:val="clear" w:pos="1701"/>
                <w:tab w:val="clear" w:pos="2268"/>
              </w:tabs>
              <w:jc w:val="left"/>
              <w:rPr>
                <w:rFonts w:ascii="Calibri" w:eastAsia="Times New Roman" w:hAnsi="Calibri" w:cs="Calibri"/>
                <w:color w:val="000000"/>
                <w:sz w:val="20"/>
                <w:szCs w:val="20"/>
                <w:lang w:eastAsia="zh-CN"/>
              </w:rPr>
            </w:pPr>
          </w:p>
          <w:p w14:paraId="55A8518D"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eastAsia="zh-CN"/>
              </w:rPr>
            </w:pPr>
          </w:p>
        </w:tc>
      </w:tr>
      <w:tr w:rsidR="00874E32" w:rsidRPr="002D47E6" w14:paraId="2DF5CAEC" w14:textId="77777777" w:rsidTr="00C03171">
        <w:trPr>
          <w:trHeight w:val="2340"/>
        </w:trPr>
        <w:tc>
          <w:tcPr>
            <w:tcW w:w="1096" w:type="dxa"/>
            <w:shd w:val="clear" w:color="auto" w:fill="FFFFFF" w:themeFill="background1"/>
            <w:noWrap/>
            <w:tcMar>
              <w:left w:w="0" w:type="dxa"/>
              <w:right w:w="0" w:type="dxa"/>
            </w:tcMar>
            <w:vAlign w:val="center"/>
            <w:hideMark/>
          </w:tcPr>
          <w:p w14:paraId="788C3DBA" w14:textId="0769D1E7" w:rsidR="00874E32" w:rsidRPr="002D47E6" w:rsidRDefault="002E4035">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6</w:t>
            </w:r>
          </w:p>
        </w:tc>
        <w:tc>
          <w:tcPr>
            <w:tcW w:w="633" w:type="dxa"/>
            <w:shd w:val="clear" w:color="auto" w:fill="FFFFFF" w:themeFill="background1"/>
            <w:noWrap/>
            <w:vAlign w:val="center"/>
            <w:hideMark/>
          </w:tcPr>
          <w:p w14:paraId="372906E6" w14:textId="77777777" w:rsidR="00874E32" w:rsidRPr="00107357" w:rsidRDefault="00874E3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BFA88FC"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54%</w:t>
            </w:r>
          </w:p>
        </w:tc>
        <w:tc>
          <w:tcPr>
            <w:tcW w:w="663" w:type="dxa"/>
            <w:shd w:val="clear" w:color="auto" w:fill="FFFFFF" w:themeFill="background1"/>
            <w:noWrap/>
            <w:vAlign w:val="center"/>
            <w:hideMark/>
          </w:tcPr>
          <w:p w14:paraId="156606D0"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620162F"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32%</w:t>
            </w:r>
          </w:p>
        </w:tc>
        <w:tc>
          <w:tcPr>
            <w:tcW w:w="630" w:type="dxa"/>
            <w:shd w:val="clear" w:color="auto" w:fill="FFFFFF" w:themeFill="background1"/>
            <w:noWrap/>
            <w:vAlign w:val="center"/>
            <w:hideMark/>
          </w:tcPr>
          <w:p w14:paraId="17FFBA88" w14:textId="77777777" w:rsidR="00874E32" w:rsidRPr="00107357" w:rsidRDefault="00874E3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8A3A263" w14:textId="77777777" w:rsidR="00874E32" w:rsidRPr="002D47E6" w:rsidRDefault="00874E32">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67%</w:t>
            </w:r>
          </w:p>
        </w:tc>
        <w:tc>
          <w:tcPr>
            <w:tcW w:w="687" w:type="dxa"/>
            <w:shd w:val="clear" w:color="auto" w:fill="FFFFFF" w:themeFill="background1"/>
            <w:noWrap/>
            <w:vAlign w:val="center"/>
            <w:hideMark/>
          </w:tcPr>
          <w:p w14:paraId="48998588" w14:textId="77777777" w:rsidR="00874E32" w:rsidRPr="00107357" w:rsidRDefault="00874E3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44A49CE1" w14:textId="77777777" w:rsidR="00874E32" w:rsidRPr="002D47E6" w:rsidRDefault="00874E3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27%</w:t>
            </w:r>
          </w:p>
        </w:tc>
        <w:tc>
          <w:tcPr>
            <w:tcW w:w="872" w:type="dxa"/>
            <w:shd w:val="clear" w:color="auto" w:fill="FC8D59"/>
            <w:noWrap/>
            <w:vAlign w:val="center"/>
            <w:hideMark/>
          </w:tcPr>
          <w:p w14:paraId="7A2341D8" w14:textId="77777777" w:rsidR="00874E32" w:rsidRPr="003D7A83" w:rsidRDefault="00874E3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33</w:t>
            </w:r>
          </w:p>
        </w:tc>
        <w:tc>
          <w:tcPr>
            <w:tcW w:w="5053" w:type="dxa"/>
            <w:vAlign w:val="center"/>
            <w:hideMark/>
          </w:tcPr>
          <w:p w14:paraId="35A20111" w14:textId="24084B4F" w:rsidR="00874E32" w:rsidRPr="00D74055" w:rsidRDefault="000D77C1" w:rsidP="00181F7A">
            <w:pPr>
              <w:tabs>
                <w:tab w:val="clear" w:pos="567"/>
                <w:tab w:val="clear" w:pos="1134"/>
                <w:tab w:val="clear" w:pos="1701"/>
                <w:tab w:val="clear" w:pos="2268"/>
              </w:tabs>
              <w:ind w:firstLine="490"/>
              <w:jc w:val="left"/>
              <w:rPr>
                <w:rFonts w:eastAsia="Times New Roman"/>
                <w:lang w:val="en-US" w:eastAsia="zh-CN"/>
              </w:rPr>
            </w:pPr>
            <w:r>
              <w:rPr>
                <w:rFonts w:ascii="SimSun" w:hAnsi="SimSun" w:hint="eastAsia"/>
                <w:sz w:val="20"/>
                <w:szCs w:val="20"/>
                <w:lang w:eastAsia="zh-CN"/>
              </w:rPr>
              <w:t>缔约方</w:t>
            </w:r>
            <w:r w:rsidR="005733B3" w:rsidRPr="00434710">
              <w:rPr>
                <w:rFonts w:ascii="SimSun" w:hAnsi="SimSun"/>
                <w:sz w:val="20"/>
                <w:szCs w:val="20"/>
                <w:lang w:eastAsia="zh-CN"/>
              </w:rPr>
              <w:t>正在就外来入侵物种采取行动，但</w:t>
            </w:r>
            <w:r w:rsidR="001C7EE8">
              <w:rPr>
                <w:rFonts w:ascii="SimSun" w:hAnsi="SimSun" w:hint="eastAsia"/>
                <w:sz w:val="20"/>
                <w:szCs w:val="20"/>
                <w:lang w:eastAsia="zh-CN"/>
              </w:rPr>
              <w:t>进度</w:t>
            </w:r>
            <w:r w:rsidR="005733B3" w:rsidRPr="00434710">
              <w:rPr>
                <w:rFonts w:ascii="SimSun" w:hAnsi="SimSun"/>
                <w:sz w:val="20"/>
                <w:szCs w:val="20"/>
                <w:lang w:eastAsia="zh-CN"/>
              </w:rPr>
              <w:t>仍难以评估。大多数缔约方报告</w:t>
            </w:r>
            <w:r w:rsidR="001C7EE8">
              <w:rPr>
                <w:rFonts w:ascii="SimSun" w:hAnsi="SimSun" w:hint="eastAsia"/>
                <w:sz w:val="20"/>
                <w:szCs w:val="20"/>
                <w:lang w:eastAsia="zh-CN"/>
              </w:rPr>
              <w:t>称</w:t>
            </w:r>
            <w:r w:rsidR="005733B3" w:rsidRPr="00434710">
              <w:rPr>
                <w:rFonts w:ascii="SimSun" w:hAnsi="SimSun"/>
                <w:sz w:val="20"/>
                <w:szCs w:val="20"/>
                <w:lang w:eastAsia="zh-CN"/>
              </w:rPr>
              <w:t>，它们</w:t>
            </w:r>
            <w:r w:rsidR="00AD1DD8">
              <w:rPr>
                <w:rFonts w:ascii="SimSun" w:hAnsi="SimSun" w:hint="eastAsia"/>
                <w:sz w:val="20"/>
                <w:szCs w:val="20"/>
                <w:lang w:eastAsia="zh-CN"/>
              </w:rPr>
              <w:t>无望</w:t>
            </w:r>
            <w:r w:rsidR="005733B3" w:rsidRPr="00434710">
              <w:rPr>
                <w:rFonts w:ascii="SimSun" w:hAnsi="SimSun"/>
                <w:sz w:val="20"/>
                <w:szCs w:val="20"/>
                <w:lang w:eastAsia="zh-CN"/>
              </w:rPr>
              <w:t>实现与</w:t>
            </w:r>
            <w:r w:rsidR="00AD1DD8">
              <w:rPr>
                <w:rFonts w:ascii="SimSun" w:hAnsi="SimSun" w:hint="eastAsia"/>
                <w:sz w:val="20"/>
                <w:szCs w:val="20"/>
                <w:lang w:eastAsia="zh-CN"/>
              </w:rPr>
              <w:t>行动</w:t>
            </w:r>
            <w:r w:rsidR="005733B3" w:rsidRPr="00434710">
              <w:rPr>
                <w:rFonts w:ascii="SimSun" w:hAnsi="SimSun"/>
                <w:sz w:val="20"/>
                <w:szCs w:val="20"/>
                <w:lang w:eastAsia="zh-CN"/>
              </w:rPr>
              <w:t>目标6相关的国家目标。总体而言，国家目标没有明确</w:t>
            </w:r>
            <w:r w:rsidR="00496A95">
              <w:rPr>
                <w:rFonts w:ascii="SimSun" w:hAnsi="SimSun" w:hint="eastAsia"/>
                <w:sz w:val="20"/>
                <w:szCs w:val="20"/>
                <w:lang w:eastAsia="zh-CN"/>
              </w:rPr>
              <w:t>涵盖</w:t>
            </w:r>
            <w:r w:rsidR="00AD1DD8">
              <w:rPr>
                <w:rFonts w:ascii="SimSun" w:hAnsi="SimSun" w:hint="eastAsia"/>
                <w:sz w:val="20"/>
                <w:szCs w:val="20"/>
                <w:lang w:eastAsia="zh-CN"/>
              </w:rPr>
              <w:t>本行动</w:t>
            </w:r>
            <w:r w:rsidR="005733B3" w:rsidRPr="00434710">
              <w:rPr>
                <w:rFonts w:ascii="SimSun" w:hAnsi="SimSun"/>
                <w:sz w:val="20"/>
                <w:szCs w:val="20"/>
                <w:lang w:eastAsia="zh-CN"/>
              </w:rPr>
              <w:t>目标的</w:t>
            </w:r>
            <w:r w:rsidR="00640102">
              <w:rPr>
                <w:rFonts w:ascii="SimSun" w:hAnsi="SimSun" w:hint="eastAsia"/>
                <w:sz w:val="20"/>
                <w:szCs w:val="20"/>
                <w:lang w:eastAsia="zh-CN"/>
              </w:rPr>
              <w:t>整个</w:t>
            </w:r>
            <w:r w:rsidR="005733B3" w:rsidRPr="00434710">
              <w:rPr>
                <w:rFonts w:ascii="SimSun" w:hAnsi="SimSun"/>
                <w:sz w:val="20"/>
                <w:szCs w:val="20"/>
                <w:lang w:eastAsia="zh-CN"/>
              </w:rPr>
              <w:t>范围，只有少数缔约方</w:t>
            </w:r>
            <w:r w:rsidR="00036364">
              <w:rPr>
                <w:rFonts w:ascii="SimSun" w:hAnsi="SimSun" w:hint="eastAsia"/>
                <w:sz w:val="20"/>
                <w:szCs w:val="20"/>
                <w:lang w:eastAsia="zh-CN"/>
              </w:rPr>
              <w:t>所列量化</w:t>
            </w:r>
            <w:r w:rsidR="007A20DD">
              <w:rPr>
                <w:rFonts w:ascii="SimSun" w:hAnsi="SimSun" w:hint="eastAsia"/>
                <w:sz w:val="20"/>
                <w:szCs w:val="20"/>
                <w:lang w:eastAsia="zh-CN"/>
              </w:rPr>
              <w:t>要素</w:t>
            </w:r>
            <w:r w:rsidR="005733B3" w:rsidRPr="00434710">
              <w:rPr>
                <w:rFonts w:ascii="SimSun" w:hAnsi="SimSun"/>
                <w:sz w:val="20"/>
                <w:szCs w:val="20"/>
                <w:lang w:eastAsia="zh-CN"/>
              </w:rPr>
              <w:t>与</w:t>
            </w:r>
            <w:r w:rsidR="00EA2E2F">
              <w:rPr>
                <w:rFonts w:ascii="SimSun" w:hAnsi="SimSun" w:hint="eastAsia"/>
                <w:sz w:val="20"/>
                <w:szCs w:val="20"/>
                <w:lang w:eastAsia="zh-CN"/>
              </w:rPr>
              <w:t>行动</w:t>
            </w:r>
            <w:r w:rsidR="005733B3" w:rsidRPr="00434710">
              <w:rPr>
                <w:rFonts w:ascii="SimSun" w:hAnsi="SimSun"/>
                <w:sz w:val="20"/>
                <w:szCs w:val="20"/>
                <w:lang w:eastAsia="zh-CN"/>
              </w:rPr>
              <w:t>目标6的全球</w:t>
            </w:r>
            <w:r w:rsidR="007A20DD">
              <w:rPr>
                <w:rFonts w:ascii="SimSun" w:hAnsi="SimSun" w:hint="eastAsia"/>
                <w:sz w:val="20"/>
                <w:szCs w:val="20"/>
                <w:lang w:eastAsia="zh-CN"/>
              </w:rPr>
              <w:t>雄心相匹配</w:t>
            </w:r>
            <w:r w:rsidR="005733B3" w:rsidRPr="00434710">
              <w:rPr>
                <w:rFonts w:ascii="SimSun" w:hAnsi="SimSun"/>
                <w:sz w:val="20"/>
                <w:szCs w:val="20"/>
                <w:lang w:eastAsia="zh-CN"/>
              </w:rPr>
              <w:t>，注意到与监测相关的挑战，如基线数据有限和外来入侵物种</w:t>
            </w:r>
            <w:r w:rsidR="00A17D1D">
              <w:rPr>
                <w:rFonts w:ascii="SimSun" w:hAnsi="SimSun" w:hint="eastAsia"/>
                <w:sz w:val="20"/>
                <w:szCs w:val="20"/>
                <w:lang w:eastAsia="zh-CN"/>
              </w:rPr>
              <w:t>检测</w:t>
            </w:r>
            <w:r w:rsidR="005733B3" w:rsidRPr="00434710">
              <w:rPr>
                <w:rFonts w:ascii="SimSun" w:hAnsi="SimSun"/>
                <w:sz w:val="20"/>
                <w:szCs w:val="20"/>
                <w:lang w:eastAsia="zh-CN"/>
              </w:rPr>
              <w:t>能力低。尽管缔约方报告了为实现</w:t>
            </w:r>
            <w:r w:rsidR="005D1658">
              <w:rPr>
                <w:rFonts w:ascii="SimSun" w:hAnsi="SimSun" w:hint="eastAsia"/>
                <w:sz w:val="20"/>
                <w:szCs w:val="20"/>
                <w:lang w:eastAsia="zh-CN"/>
              </w:rPr>
              <w:t>本行动</w:t>
            </w:r>
            <w:r w:rsidR="005733B3" w:rsidRPr="00434710">
              <w:rPr>
                <w:rFonts w:ascii="SimSun" w:hAnsi="SimSun"/>
                <w:sz w:val="20"/>
                <w:szCs w:val="20"/>
                <w:lang w:eastAsia="zh-CN"/>
              </w:rPr>
              <w:t>目标而采取的重大行动，但</w:t>
            </w:r>
            <w:r w:rsidR="00681AAE">
              <w:rPr>
                <w:rFonts w:ascii="SimSun" w:hAnsi="SimSun" w:hint="eastAsia"/>
                <w:sz w:val="20"/>
                <w:szCs w:val="20"/>
                <w:lang w:eastAsia="zh-CN"/>
              </w:rPr>
              <w:t>尚无法</w:t>
            </w:r>
            <w:r w:rsidR="005733B3" w:rsidRPr="00434710">
              <w:rPr>
                <w:rFonts w:ascii="SimSun" w:hAnsi="SimSun"/>
                <w:sz w:val="20"/>
                <w:szCs w:val="20"/>
                <w:lang w:eastAsia="zh-CN"/>
              </w:rPr>
              <w:t>看出这些努力对外来入侵物种</w:t>
            </w:r>
            <w:r w:rsidR="00E9231B">
              <w:rPr>
                <w:rFonts w:ascii="SimSun" w:hAnsi="SimSun" w:hint="eastAsia"/>
                <w:sz w:val="20"/>
                <w:szCs w:val="20"/>
                <w:lang w:eastAsia="zh-CN"/>
              </w:rPr>
              <w:t>建群</w:t>
            </w:r>
            <w:r w:rsidR="005733B3" w:rsidRPr="00434710">
              <w:rPr>
                <w:rFonts w:ascii="SimSun" w:hAnsi="SimSun"/>
                <w:sz w:val="20"/>
                <w:szCs w:val="20"/>
                <w:lang w:eastAsia="zh-CN"/>
              </w:rPr>
              <w:t>或影响的长期</w:t>
            </w:r>
            <w:r w:rsidR="00DD654A">
              <w:rPr>
                <w:rFonts w:ascii="SimSun" w:hAnsi="SimSun" w:hint="eastAsia"/>
                <w:sz w:val="20"/>
                <w:szCs w:val="20"/>
                <w:lang w:eastAsia="zh-CN"/>
              </w:rPr>
              <w:t>效果</w:t>
            </w:r>
            <w:r w:rsidR="005733B3" w:rsidRPr="00434710">
              <w:rPr>
                <w:rFonts w:ascii="SimSun" w:hAnsi="SimSun"/>
                <w:sz w:val="20"/>
                <w:szCs w:val="20"/>
                <w:lang w:eastAsia="zh-CN"/>
              </w:rPr>
              <w:t>。</w:t>
            </w:r>
            <w:r w:rsidR="00B5305F" w:rsidRPr="00B5305F">
              <w:rPr>
                <w:rFonts w:ascii="SimSun" w:hAnsi="SimSun" w:cs="SimSun" w:hint="eastAsia"/>
                <w:sz w:val="20"/>
                <w:szCs w:val="20"/>
                <w:lang w:val="en-US" w:eastAsia="zh-CN"/>
              </w:rPr>
              <w:t>有效的行动包括以预防为重点的强有力的生物安</w:t>
            </w:r>
            <w:r w:rsidR="00CA1657">
              <w:rPr>
                <w:rFonts w:ascii="SimSun" w:hAnsi="SimSun" w:cs="SimSun" w:hint="eastAsia"/>
                <w:sz w:val="20"/>
                <w:szCs w:val="20"/>
                <w:lang w:val="en-US" w:eastAsia="zh-CN"/>
              </w:rPr>
              <w:t>保</w:t>
            </w:r>
            <w:r w:rsidR="00B5305F" w:rsidRPr="00B5305F">
              <w:rPr>
                <w:rFonts w:ascii="SimSun" w:hAnsi="SimSun" w:cs="SimSun" w:hint="eastAsia"/>
                <w:sz w:val="20"/>
                <w:szCs w:val="20"/>
                <w:lang w:val="en-US" w:eastAsia="zh-CN"/>
              </w:rPr>
              <w:t>措施，但由于能力和国情</w:t>
            </w:r>
            <w:r w:rsidR="00C71425">
              <w:rPr>
                <w:rFonts w:ascii="SimSun" w:hAnsi="SimSun" w:cs="SimSun" w:hint="eastAsia"/>
                <w:sz w:val="20"/>
                <w:szCs w:val="20"/>
                <w:lang w:val="en-US" w:eastAsia="zh-CN"/>
              </w:rPr>
              <w:t>不同</w:t>
            </w:r>
            <w:r w:rsidR="00B5305F" w:rsidRPr="00B5305F">
              <w:rPr>
                <w:rFonts w:ascii="SimSun" w:hAnsi="SimSun" w:cs="SimSun" w:hint="eastAsia"/>
                <w:sz w:val="20"/>
                <w:szCs w:val="20"/>
                <w:lang w:val="en-US" w:eastAsia="zh-CN"/>
              </w:rPr>
              <w:t>，这些措施尚未在各缔约方广泛实施</w:t>
            </w:r>
            <w:r w:rsidR="00B5305F" w:rsidRPr="00B5305F">
              <w:rPr>
                <w:rFonts w:ascii="SimSun" w:hAnsi="SimSun" w:cs="SimSun"/>
                <w:sz w:val="20"/>
                <w:szCs w:val="20"/>
                <w:lang w:val="en-US" w:eastAsia="zh-CN"/>
              </w:rPr>
              <w:t>。</w:t>
            </w:r>
          </w:p>
          <w:p w14:paraId="230FBDEC" w14:textId="77777777" w:rsidR="00874E32" w:rsidRPr="002D47E6" w:rsidRDefault="00874E32">
            <w:pPr>
              <w:tabs>
                <w:tab w:val="clear" w:pos="567"/>
                <w:tab w:val="clear" w:pos="1134"/>
                <w:tab w:val="clear" w:pos="1701"/>
                <w:tab w:val="clear" w:pos="2268"/>
              </w:tabs>
              <w:rPr>
                <w:rFonts w:ascii="Calibri" w:eastAsia="Times New Roman" w:hAnsi="Calibri" w:cs="Calibri"/>
                <w:color w:val="000000"/>
                <w:sz w:val="20"/>
                <w:szCs w:val="20"/>
                <w:lang w:val="en-US" w:eastAsia="zh-CN"/>
              </w:rPr>
            </w:pPr>
          </w:p>
        </w:tc>
      </w:tr>
      <w:tr w:rsidR="00A63136" w:rsidRPr="002D47E6" w14:paraId="0A5241C0" w14:textId="77777777" w:rsidTr="00C03171">
        <w:trPr>
          <w:trHeight w:val="3392"/>
        </w:trPr>
        <w:tc>
          <w:tcPr>
            <w:tcW w:w="1096" w:type="dxa"/>
            <w:shd w:val="clear" w:color="auto" w:fill="FFFFFF" w:themeFill="background1"/>
            <w:noWrap/>
            <w:tcMar>
              <w:left w:w="0" w:type="dxa"/>
              <w:right w:w="0" w:type="dxa"/>
            </w:tcMar>
            <w:vAlign w:val="center"/>
            <w:hideMark/>
          </w:tcPr>
          <w:p w14:paraId="49767E73" w14:textId="0778B8F8" w:rsidR="00A63136" w:rsidRPr="002D47E6" w:rsidRDefault="002E4035" w:rsidP="00A63136">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lastRenderedPageBreak/>
              <w:t>行动目标</w:t>
            </w:r>
            <w:r>
              <w:rPr>
                <w:rFonts w:hint="eastAsia"/>
                <w:color w:val="000000"/>
                <w:sz w:val="20"/>
                <w:szCs w:val="20"/>
                <w:lang w:val="en-US" w:eastAsia="zh-CN"/>
              </w:rPr>
              <w:t>7</w:t>
            </w:r>
          </w:p>
        </w:tc>
        <w:tc>
          <w:tcPr>
            <w:tcW w:w="633" w:type="dxa"/>
            <w:shd w:val="clear" w:color="auto" w:fill="FFFFFF" w:themeFill="background1"/>
            <w:noWrap/>
            <w:vAlign w:val="center"/>
            <w:hideMark/>
          </w:tcPr>
          <w:p w14:paraId="61DDDCE3"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76FEBE0"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55%</w:t>
            </w:r>
          </w:p>
        </w:tc>
        <w:tc>
          <w:tcPr>
            <w:tcW w:w="663" w:type="dxa"/>
            <w:shd w:val="clear" w:color="auto" w:fill="FFFFFF" w:themeFill="background1"/>
            <w:noWrap/>
            <w:vAlign w:val="center"/>
            <w:hideMark/>
          </w:tcPr>
          <w:p w14:paraId="3BB8AA12"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6614922"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36%</w:t>
            </w:r>
          </w:p>
        </w:tc>
        <w:tc>
          <w:tcPr>
            <w:tcW w:w="630" w:type="dxa"/>
            <w:shd w:val="clear" w:color="auto" w:fill="FFFFFF" w:themeFill="background1"/>
            <w:noWrap/>
            <w:vAlign w:val="center"/>
            <w:hideMark/>
          </w:tcPr>
          <w:p w14:paraId="4D3F79F6"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736BFB1" w14:textId="77777777" w:rsidR="00A63136" w:rsidRPr="002D47E6" w:rsidRDefault="00A63136" w:rsidP="00A63136">
            <w:pPr>
              <w:tabs>
                <w:tab w:val="clear" w:pos="567"/>
                <w:tab w:val="clear" w:pos="1134"/>
                <w:tab w:val="clear" w:pos="1701"/>
                <w:tab w:val="clear" w:pos="2268"/>
              </w:tabs>
              <w:jc w:val="left"/>
              <w:rPr>
                <w:rFonts w:ascii="Aptos Narrow" w:eastAsia="Times New Roman" w:hAnsi="Aptos Narrow" w:cs="Calibri"/>
                <w:lang w:val="en-US"/>
              </w:rPr>
            </w:pPr>
            <w:r>
              <w:rPr>
                <w:rFonts w:ascii="Aptos Narrow" w:hAnsi="Aptos Narrow" w:cs="Calibri"/>
                <w:color w:val="000000"/>
              </w:rPr>
              <w:t>50%</w:t>
            </w:r>
          </w:p>
        </w:tc>
        <w:tc>
          <w:tcPr>
            <w:tcW w:w="687" w:type="dxa"/>
            <w:shd w:val="clear" w:color="auto" w:fill="FFFFFF" w:themeFill="background1"/>
            <w:noWrap/>
            <w:vAlign w:val="center"/>
            <w:hideMark/>
          </w:tcPr>
          <w:p w14:paraId="2A649D4D"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70F36F0F"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30%</w:t>
            </w:r>
          </w:p>
        </w:tc>
        <w:tc>
          <w:tcPr>
            <w:tcW w:w="872" w:type="dxa"/>
            <w:shd w:val="clear" w:color="auto" w:fill="FC8D59"/>
            <w:noWrap/>
            <w:vAlign w:val="center"/>
            <w:hideMark/>
          </w:tcPr>
          <w:p w14:paraId="45F8755B" w14:textId="77777777" w:rsidR="00A63136" w:rsidRPr="003D7A83" w:rsidRDefault="00A63136" w:rsidP="00A63136">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053" w:type="dxa"/>
            <w:vAlign w:val="center"/>
            <w:hideMark/>
          </w:tcPr>
          <w:p w14:paraId="67BAF4E7" w14:textId="1B1C36BC" w:rsidR="00A63136" w:rsidRPr="002D47E6" w:rsidRDefault="00DB6236" w:rsidP="00181F7A">
            <w:pPr>
              <w:tabs>
                <w:tab w:val="clear" w:pos="567"/>
                <w:tab w:val="clear" w:pos="1134"/>
                <w:tab w:val="clear" w:pos="1701"/>
                <w:tab w:val="clear" w:pos="2268"/>
              </w:tabs>
              <w:ind w:firstLine="490"/>
              <w:jc w:val="left"/>
              <w:rPr>
                <w:rFonts w:ascii="Calibri" w:eastAsia="Times New Roman" w:hAnsi="Calibri" w:cs="Calibri"/>
                <w:color w:val="000000"/>
                <w:sz w:val="20"/>
                <w:szCs w:val="20"/>
                <w:lang w:val="en-US" w:eastAsia="zh-CN"/>
              </w:rPr>
            </w:pPr>
            <w:r>
              <w:rPr>
                <w:rFonts w:ascii="SimSun" w:hAnsi="SimSun" w:hint="eastAsia"/>
                <w:sz w:val="20"/>
                <w:szCs w:val="20"/>
                <w:lang w:eastAsia="zh-CN"/>
              </w:rPr>
              <w:t>处理</w:t>
            </w:r>
            <w:r w:rsidR="00A63136" w:rsidRPr="00434710">
              <w:rPr>
                <w:rFonts w:ascii="SimSun" w:hAnsi="SimSun"/>
                <w:sz w:val="20"/>
                <w:szCs w:val="20"/>
                <w:lang w:eastAsia="zh-CN"/>
              </w:rPr>
              <w:t>污染问题的进展不均衡，数据可用性方面的重大差距阻碍了对</w:t>
            </w:r>
            <w:r w:rsidR="00256C52">
              <w:rPr>
                <w:rFonts w:ascii="SimSun" w:hAnsi="SimSun" w:hint="eastAsia"/>
                <w:sz w:val="20"/>
                <w:szCs w:val="20"/>
                <w:lang w:eastAsia="zh-CN"/>
              </w:rPr>
              <w:t>进度</w:t>
            </w:r>
            <w:r w:rsidR="00A63136" w:rsidRPr="00434710">
              <w:rPr>
                <w:rFonts w:ascii="SimSun" w:hAnsi="SimSun"/>
                <w:sz w:val="20"/>
                <w:szCs w:val="20"/>
                <w:lang w:eastAsia="zh-CN"/>
              </w:rPr>
              <w:t>的评估。</w:t>
            </w:r>
            <w:r w:rsidR="00256C52">
              <w:rPr>
                <w:rFonts w:ascii="SimSun" w:hAnsi="SimSun" w:hint="eastAsia"/>
                <w:sz w:val="20"/>
                <w:szCs w:val="20"/>
                <w:lang w:eastAsia="zh-CN"/>
              </w:rPr>
              <w:t>行动</w:t>
            </w:r>
            <w:r w:rsidR="00A63136" w:rsidRPr="00434710">
              <w:rPr>
                <w:rFonts w:ascii="SimSun" w:hAnsi="SimSun"/>
                <w:sz w:val="20"/>
                <w:szCs w:val="20"/>
                <w:lang w:eastAsia="zh-CN"/>
              </w:rPr>
              <w:t>目标7包括各种污染源，缔约方在制定国家目标时处理这些污染源的方式不同。</w:t>
            </w:r>
            <w:r w:rsidR="00F337EC">
              <w:rPr>
                <w:rFonts w:ascii="SimSun" w:hAnsi="SimSun" w:hint="eastAsia"/>
                <w:sz w:val="20"/>
                <w:szCs w:val="20"/>
                <w:lang w:eastAsia="zh-CN"/>
              </w:rPr>
              <w:t>所</w:t>
            </w:r>
            <w:r w:rsidR="00A63136" w:rsidRPr="00434710">
              <w:rPr>
                <w:rFonts w:ascii="SimSun" w:hAnsi="SimSun"/>
                <w:sz w:val="20"/>
                <w:szCs w:val="20"/>
                <w:lang w:eastAsia="zh-CN"/>
              </w:rPr>
              <w:t>报告的国家指标趋势各不相同。然而，对主要指标的低报告率、不完整或不均衡的监测系统以及指标间有限的可比性限制了对污染风险和</w:t>
            </w:r>
            <w:r w:rsidR="00F337EC">
              <w:rPr>
                <w:rFonts w:ascii="SimSun" w:hAnsi="SimSun" w:hint="eastAsia"/>
                <w:sz w:val="20"/>
                <w:szCs w:val="20"/>
                <w:lang w:eastAsia="zh-CN"/>
              </w:rPr>
              <w:t>进度</w:t>
            </w:r>
            <w:r w:rsidR="00A63136" w:rsidRPr="00434710">
              <w:rPr>
                <w:rFonts w:ascii="SimSun" w:hAnsi="SimSun"/>
                <w:sz w:val="20"/>
                <w:szCs w:val="20"/>
                <w:lang w:eastAsia="zh-CN"/>
              </w:rPr>
              <w:t>的总体评估。</w:t>
            </w:r>
            <w:r w:rsidR="000A0DDA" w:rsidRPr="00434710">
              <w:rPr>
                <w:rFonts w:ascii="SimSun" w:hAnsi="SimSun"/>
                <w:sz w:val="20"/>
                <w:szCs w:val="20"/>
                <w:lang w:eastAsia="zh-CN"/>
              </w:rPr>
              <w:t>缔约方</w:t>
            </w:r>
            <w:r w:rsidR="00A63136" w:rsidRPr="00434710">
              <w:rPr>
                <w:rFonts w:ascii="SimSun" w:hAnsi="SimSun"/>
                <w:sz w:val="20"/>
                <w:szCs w:val="20"/>
                <w:lang w:eastAsia="zh-CN"/>
              </w:rPr>
              <w:t>大多</w:t>
            </w:r>
            <w:r w:rsidR="00E572AE">
              <w:rPr>
                <w:rFonts w:ascii="SimSun" w:hAnsi="SimSun"/>
                <w:sz w:val="20"/>
                <w:szCs w:val="20"/>
                <w:lang w:eastAsia="zh-CN"/>
              </w:rPr>
              <w:t>（</w:t>
            </w:r>
            <w:r w:rsidR="00A63136" w:rsidRPr="00434710">
              <w:rPr>
                <w:rFonts w:ascii="SimSun" w:hAnsi="SimSun"/>
                <w:sz w:val="20"/>
                <w:szCs w:val="20"/>
                <w:lang w:eastAsia="zh-CN"/>
              </w:rPr>
              <w:t>60%</w:t>
            </w:r>
            <w:r w:rsidR="00E572AE">
              <w:rPr>
                <w:rFonts w:ascii="SimSun" w:hAnsi="SimSun"/>
                <w:sz w:val="20"/>
                <w:szCs w:val="20"/>
                <w:lang w:eastAsia="zh-CN"/>
              </w:rPr>
              <w:t>）</w:t>
            </w:r>
            <w:r w:rsidR="00A63136" w:rsidRPr="00434710">
              <w:rPr>
                <w:rFonts w:ascii="SimSun" w:hAnsi="SimSun"/>
                <w:sz w:val="20"/>
                <w:szCs w:val="20"/>
                <w:lang w:eastAsia="zh-CN"/>
              </w:rPr>
              <w:t>承认，它们</w:t>
            </w:r>
            <w:r w:rsidR="0070348B">
              <w:rPr>
                <w:rFonts w:ascii="SimSun" w:hAnsi="SimSun" w:hint="eastAsia"/>
                <w:sz w:val="20"/>
                <w:szCs w:val="20"/>
                <w:lang w:eastAsia="zh-CN"/>
              </w:rPr>
              <w:t>无望</w:t>
            </w:r>
            <w:r w:rsidR="00A63136" w:rsidRPr="00434710">
              <w:rPr>
                <w:rFonts w:ascii="SimSun" w:hAnsi="SimSun"/>
                <w:sz w:val="20"/>
                <w:szCs w:val="20"/>
                <w:lang w:eastAsia="zh-CN"/>
              </w:rPr>
              <w:t>实现与</w:t>
            </w:r>
            <w:r w:rsidR="0070348B">
              <w:rPr>
                <w:rFonts w:ascii="SimSun" w:hAnsi="SimSun" w:hint="eastAsia"/>
                <w:sz w:val="20"/>
                <w:szCs w:val="20"/>
                <w:lang w:eastAsia="zh-CN"/>
              </w:rPr>
              <w:t>行动</w:t>
            </w:r>
            <w:r w:rsidR="00A63136" w:rsidRPr="00434710">
              <w:rPr>
                <w:rFonts w:ascii="SimSun" w:hAnsi="SimSun"/>
                <w:sz w:val="20"/>
                <w:szCs w:val="20"/>
                <w:lang w:eastAsia="zh-CN"/>
              </w:rPr>
              <w:t>目标7相关的国家目标。推进</w:t>
            </w:r>
            <w:r w:rsidR="00851F1D">
              <w:rPr>
                <w:rFonts w:ascii="SimSun" w:hAnsi="SimSun" w:hint="eastAsia"/>
                <w:sz w:val="20"/>
                <w:szCs w:val="20"/>
                <w:lang w:eastAsia="zh-CN"/>
              </w:rPr>
              <w:t>行动</w:t>
            </w:r>
            <w:r w:rsidR="00A63136" w:rsidRPr="00434710">
              <w:rPr>
                <w:rFonts w:ascii="SimSun" w:hAnsi="SimSun"/>
                <w:sz w:val="20"/>
                <w:szCs w:val="20"/>
                <w:lang w:eastAsia="zh-CN"/>
              </w:rPr>
              <w:t>目标7</w:t>
            </w:r>
            <w:r w:rsidR="00835295">
              <w:rPr>
                <w:rFonts w:ascii="SimSun" w:hAnsi="SimSun" w:hint="eastAsia"/>
                <w:sz w:val="20"/>
                <w:szCs w:val="20"/>
                <w:lang w:eastAsia="zh-CN"/>
              </w:rPr>
              <w:t>面临</w:t>
            </w:r>
            <w:r w:rsidR="00A63136" w:rsidRPr="00434710">
              <w:rPr>
                <w:rFonts w:ascii="SimSun" w:hAnsi="SimSun"/>
                <w:sz w:val="20"/>
                <w:szCs w:val="20"/>
                <w:lang w:eastAsia="zh-CN"/>
              </w:rPr>
              <w:t>一个主要挑战</w:t>
            </w:r>
            <w:r w:rsidR="00835295">
              <w:rPr>
                <w:rFonts w:ascii="SimSun" w:hAnsi="SimSun" w:hint="eastAsia"/>
                <w:sz w:val="20"/>
                <w:szCs w:val="20"/>
                <w:lang w:eastAsia="zh-CN"/>
              </w:rPr>
              <w:t>，即</w:t>
            </w:r>
            <w:r w:rsidR="00A63136" w:rsidRPr="00434710">
              <w:rPr>
                <w:rFonts w:ascii="SimSun" w:hAnsi="SimSun"/>
                <w:sz w:val="20"/>
                <w:szCs w:val="20"/>
                <w:lang w:eastAsia="zh-CN"/>
              </w:rPr>
              <w:t>有效和公平地考虑和管理对粮食安全和生计的影响。</w:t>
            </w:r>
          </w:p>
        </w:tc>
      </w:tr>
      <w:tr w:rsidR="00A63136" w:rsidRPr="002D47E6" w14:paraId="34462777" w14:textId="77777777" w:rsidTr="00C03171">
        <w:trPr>
          <w:trHeight w:val="4234"/>
        </w:trPr>
        <w:tc>
          <w:tcPr>
            <w:tcW w:w="1096" w:type="dxa"/>
            <w:shd w:val="clear" w:color="auto" w:fill="FFFFFF" w:themeFill="background1"/>
            <w:noWrap/>
            <w:tcMar>
              <w:left w:w="0" w:type="dxa"/>
              <w:right w:w="0" w:type="dxa"/>
            </w:tcMar>
            <w:vAlign w:val="center"/>
            <w:hideMark/>
          </w:tcPr>
          <w:p w14:paraId="10B11195" w14:textId="716DD380" w:rsidR="00A63136" w:rsidRPr="002D47E6" w:rsidRDefault="002E4035" w:rsidP="00A63136">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8</w:t>
            </w:r>
          </w:p>
        </w:tc>
        <w:tc>
          <w:tcPr>
            <w:tcW w:w="633" w:type="dxa"/>
            <w:shd w:val="clear" w:color="auto" w:fill="FFFFFF" w:themeFill="background1"/>
            <w:noWrap/>
            <w:vAlign w:val="center"/>
            <w:hideMark/>
          </w:tcPr>
          <w:p w14:paraId="73FC48C2" w14:textId="77777777" w:rsidR="00A63136" w:rsidRPr="00107357" w:rsidRDefault="00A63136" w:rsidP="00A63136">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30802D31"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62%</w:t>
            </w:r>
          </w:p>
        </w:tc>
        <w:tc>
          <w:tcPr>
            <w:tcW w:w="663" w:type="dxa"/>
            <w:shd w:val="clear" w:color="auto" w:fill="FFFFFF" w:themeFill="background1"/>
            <w:noWrap/>
            <w:vAlign w:val="center"/>
            <w:hideMark/>
          </w:tcPr>
          <w:p w14:paraId="40528E3D" w14:textId="77777777" w:rsidR="00A63136" w:rsidRPr="00107357" w:rsidRDefault="00A63136" w:rsidP="00A63136">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3A27810B"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43%</w:t>
            </w:r>
          </w:p>
        </w:tc>
        <w:tc>
          <w:tcPr>
            <w:tcW w:w="630" w:type="dxa"/>
            <w:shd w:val="clear" w:color="auto" w:fill="FFFFFF" w:themeFill="background1"/>
            <w:noWrap/>
            <w:vAlign w:val="center"/>
            <w:hideMark/>
          </w:tcPr>
          <w:p w14:paraId="188E5665"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7951A8A"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50%</w:t>
            </w:r>
          </w:p>
        </w:tc>
        <w:tc>
          <w:tcPr>
            <w:tcW w:w="687" w:type="dxa"/>
            <w:shd w:val="clear" w:color="auto" w:fill="FFFFFF" w:themeFill="background1"/>
            <w:noWrap/>
            <w:vAlign w:val="center"/>
            <w:hideMark/>
          </w:tcPr>
          <w:p w14:paraId="1E27DC4D"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7A3B4A57"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18%</w:t>
            </w:r>
          </w:p>
        </w:tc>
        <w:tc>
          <w:tcPr>
            <w:tcW w:w="872" w:type="dxa"/>
            <w:shd w:val="clear" w:color="auto" w:fill="91CF60"/>
            <w:noWrap/>
            <w:vAlign w:val="center"/>
            <w:hideMark/>
          </w:tcPr>
          <w:p w14:paraId="4F9FD9AD" w14:textId="77777777" w:rsidR="00A63136" w:rsidRPr="003D7A83" w:rsidRDefault="00A63136" w:rsidP="00A63136">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75</w:t>
            </w:r>
          </w:p>
        </w:tc>
        <w:tc>
          <w:tcPr>
            <w:tcW w:w="5053" w:type="dxa"/>
            <w:vAlign w:val="center"/>
            <w:hideMark/>
          </w:tcPr>
          <w:p w14:paraId="27AFDB4E" w14:textId="56332C2C" w:rsidR="002335D0" w:rsidRPr="00434710" w:rsidRDefault="00C02925" w:rsidP="00181F7A">
            <w:pPr>
              <w:tabs>
                <w:tab w:val="clear" w:pos="567"/>
                <w:tab w:val="clear" w:pos="1134"/>
                <w:tab w:val="clear" w:pos="1701"/>
                <w:tab w:val="clear" w:pos="2268"/>
              </w:tabs>
              <w:ind w:firstLine="490"/>
              <w:jc w:val="left"/>
              <w:rPr>
                <w:rFonts w:ascii="SimSun" w:hAnsi="SimSun"/>
                <w:sz w:val="20"/>
                <w:szCs w:val="20"/>
                <w:lang w:eastAsia="zh-CN"/>
              </w:rPr>
            </w:pPr>
            <w:r>
              <w:rPr>
                <w:rFonts w:ascii="SimSun" w:hAnsi="SimSun" w:hint="eastAsia"/>
                <w:sz w:val="20"/>
                <w:szCs w:val="20"/>
                <w:lang w:val="en-US" w:eastAsia="zh-CN"/>
              </w:rPr>
              <w:t>提高</w:t>
            </w:r>
            <w:r w:rsidR="002335D0" w:rsidRPr="00434710">
              <w:rPr>
                <w:rFonts w:ascii="SimSun" w:hAnsi="SimSun"/>
                <w:sz w:val="20"/>
                <w:szCs w:val="20"/>
                <w:lang w:eastAsia="zh-CN"/>
              </w:rPr>
              <w:t>气候</w:t>
            </w:r>
            <w:r w:rsidR="00697DA1">
              <w:rPr>
                <w:rFonts w:ascii="SimSun" w:hAnsi="SimSun" w:hint="eastAsia"/>
                <w:sz w:val="20"/>
                <w:szCs w:val="20"/>
                <w:lang w:eastAsia="zh-CN"/>
              </w:rPr>
              <w:t>复原</w:t>
            </w:r>
            <w:r w:rsidR="002335D0" w:rsidRPr="00434710">
              <w:rPr>
                <w:rFonts w:ascii="SimSun" w:hAnsi="SimSun"/>
                <w:sz w:val="20"/>
                <w:szCs w:val="20"/>
                <w:lang w:eastAsia="zh-CN"/>
              </w:rPr>
              <w:t>力和适应</w:t>
            </w:r>
            <w:r>
              <w:rPr>
                <w:rFonts w:ascii="SimSun" w:hAnsi="SimSun" w:hint="eastAsia"/>
                <w:sz w:val="20"/>
                <w:szCs w:val="20"/>
                <w:lang w:eastAsia="zh-CN"/>
              </w:rPr>
              <w:t>性</w:t>
            </w:r>
            <w:r w:rsidR="002335D0" w:rsidRPr="00434710">
              <w:rPr>
                <w:rFonts w:ascii="SimSun" w:hAnsi="SimSun"/>
                <w:sz w:val="20"/>
                <w:szCs w:val="20"/>
                <w:lang w:eastAsia="zh-CN"/>
              </w:rPr>
              <w:t>的行动正在取得进展，但</w:t>
            </w:r>
            <w:r w:rsidR="00A35D62">
              <w:rPr>
                <w:rFonts w:ascii="SimSun" w:hAnsi="SimSun" w:hint="eastAsia"/>
                <w:sz w:val="20"/>
                <w:szCs w:val="20"/>
                <w:lang w:eastAsia="zh-CN"/>
              </w:rPr>
              <w:t>执行</w:t>
            </w:r>
            <w:r w:rsidR="002335D0" w:rsidRPr="00434710">
              <w:rPr>
                <w:rFonts w:ascii="SimSun" w:hAnsi="SimSun"/>
                <w:sz w:val="20"/>
                <w:szCs w:val="20"/>
                <w:lang w:eastAsia="zh-CN"/>
              </w:rPr>
              <w:t>工作仍然受到数据差距、</w:t>
            </w:r>
            <w:r w:rsidR="00A35D62">
              <w:rPr>
                <w:rFonts w:ascii="SimSun" w:hAnsi="SimSun" w:hint="eastAsia"/>
                <w:sz w:val="20"/>
                <w:szCs w:val="20"/>
                <w:lang w:eastAsia="zh-CN"/>
              </w:rPr>
              <w:t>执行</w:t>
            </w:r>
            <w:r w:rsidR="002335D0" w:rsidRPr="00434710">
              <w:rPr>
                <w:rFonts w:ascii="SimSun" w:hAnsi="SimSun"/>
                <w:sz w:val="20"/>
                <w:szCs w:val="20"/>
                <w:lang w:eastAsia="zh-CN"/>
              </w:rPr>
              <w:t>手段有限以及生物多样性、气候和减少灾害风险规划之间一致性</w:t>
            </w:r>
            <w:r w:rsidR="0035644A">
              <w:rPr>
                <w:rFonts w:ascii="SimSun" w:hAnsi="SimSun" w:hint="eastAsia"/>
                <w:sz w:val="20"/>
                <w:szCs w:val="20"/>
                <w:lang w:eastAsia="zh-CN"/>
              </w:rPr>
              <w:t>不</w:t>
            </w:r>
            <w:r w:rsidR="00B851C1">
              <w:rPr>
                <w:rFonts w:ascii="SimSun" w:hAnsi="SimSun" w:hint="eastAsia"/>
                <w:sz w:val="20"/>
                <w:szCs w:val="20"/>
                <w:lang w:eastAsia="zh-CN"/>
              </w:rPr>
              <w:t>够</w:t>
            </w:r>
            <w:r w:rsidR="002335D0" w:rsidRPr="00434710">
              <w:rPr>
                <w:rFonts w:ascii="SimSun" w:hAnsi="SimSun"/>
                <w:sz w:val="20"/>
                <w:szCs w:val="20"/>
                <w:lang w:eastAsia="zh-CN"/>
              </w:rPr>
              <w:t>的制约。除了努力最大限度减少海洋酸化影响之外，国家目标和</w:t>
            </w:r>
            <w:r w:rsidR="00860D43">
              <w:rPr>
                <w:rFonts w:ascii="SimSun" w:hAnsi="SimSun" w:hint="eastAsia"/>
                <w:sz w:val="20"/>
                <w:szCs w:val="20"/>
                <w:lang w:eastAsia="zh-CN"/>
              </w:rPr>
              <w:t>行动</w:t>
            </w:r>
            <w:r w:rsidR="002335D0" w:rsidRPr="00434710">
              <w:rPr>
                <w:rFonts w:ascii="SimSun" w:hAnsi="SimSun"/>
                <w:sz w:val="20"/>
                <w:szCs w:val="20"/>
                <w:lang w:eastAsia="zh-CN"/>
              </w:rPr>
              <w:t>目标8在所有要素</w:t>
            </w:r>
            <w:r w:rsidR="000A0DDA">
              <w:rPr>
                <w:rFonts w:ascii="SimSun" w:hAnsi="SimSun" w:hint="eastAsia"/>
                <w:sz w:val="20"/>
                <w:szCs w:val="20"/>
                <w:lang w:eastAsia="zh-CN"/>
              </w:rPr>
              <w:t>上</w:t>
            </w:r>
            <w:r w:rsidR="002335D0" w:rsidRPr="00434710">
              <w:rPr>
                <w:rFonts w:ascii="SimSun" w:hAnsi="SimSun"/>
                <w:sz w:val="20"/>
                <w:szCs w:val="20"/>
                <w:lang w:eastAsia="zh-CN"/>
              </w:rPr>
              <w:t>总体一致。缔约方提交的指标有一半</w:t>
            </w:r>
            <w:r w:rsidR="000A0DDA">
              <w:rPr>
                <w:rFonts w:ascii="SimSun" w:hAnsi="SimSun" w:hint="eastAsia"/>
                <w:sz w:val="20"/>
                <w:szCs w:val="20"/>
                <w:lang w:eastAsia="zh-CN"/>
              </w:rPr>
              <w:t>呈现</w:t>
            </w:r>
            <w:r w:rsidR="002335D0" w:rsidRPr="00434710">
              <w:rPr>
                <w:rFonts w:ascii="SimSun" w:hAnsi="SimSun"/>
                <w:sz w:val="20"/>
                <w:szCs w:val="20"/>
                <w:lang w:eastAsia="zh-CN"/>
              </w:rPr>
              <w:t>积极趋势，表明所采取的行动总体上是有效的。然而缔约方在自我评估中承认，进展速度不足以实现</w:t>
            </w:r>
            <w:r w:rsidR="003A05B8">
              <w:rPr>
                <w:rFonts w:ascii="SimSun" w:hAnsi="SimSun" w:hint="eastAsia"/>
                <w:sz w:val="20"/>
                <w:szCs w:val="20"/>
                <w:lang w:eastAsia="zh-CN"/>
              </w:rPr>
              <w:t>其</w:t>
            </w:r>
            <w:r w:rsidR="002335D0" w:rsidRPr="00434710">
              <w:rPr>
                <w:rFonts w:ascii="SimSun" w:hAnsi="SimSun"/>
                <w:sz w:val="20"/>
                <w:szCs w:val="20"/>
                <w:lang w:eastAsia="zh-CN"/>
              </w:rPr>
              <w:t>一半的目标。</w:t>
            </w:r>
            <w:r w:rsidR="00327B7E" w:rsidRPr="00327B7E">
              <w:rPr>
                <w:rFonts w:ascii="SimSun" w:hAnsi="SimSun"/>
                <w:sz w:val="20"/>
                <w:szCs w:val="20"/>
                <w:lang w:eastAsia="zh-CN"/>
              </w:rPr>
              <w:t>据报告，为</w:t>
            </w:r>
            <w:r w:rsidR="00327B7E">
              <w:rPr>
                <w:rFonts w:ascii="SimSun" w:hAnsi="SimSun" w:hint="eastAsia"/>
                <w:sz w:val="20"/>
                <w:szCs w:val="20"/>
                <w:lang w:eastAsia="zh-CN"/>
              </w:rPr>
              <w:t>实现行动</w:t>
            </w:r>
            <w:r w:rsidR="00327B7E" w:rsidRPr="00327B7E">
              <w:rPr>
                <w:rFonts w:ascii="SimSun" w:hAnsi="SimSun"/>
                <w:sz w:val="20"/>
                <w:szCs w:val="20"/>
                <w:lang w:eastAsia="zh-CN"/>
              </w:rPr>
              <w:t>目标8各</w:t>
            </w:r>
            <w:r w:rsidR="00327B7E">
              <w:rPr>
                <w:rFonts w:ascii="SimSun" w:hAnsi="SimSun" w:hint="eastAsia"/>
                <w:sz w:val="20"/>
                <w:szCs w:val="20"/>
                <w:lang w:eastAsia="zh-CN"/>
              </w:rPr>
              <w:t>要素</w:t>
            </w:r>
            <w:r w:rsidR="00327B7E" w:rsidRPr="00327B7E">
              <w:rPr>
                <w:rFonts w:ascii="SimSun" w:hAnsi="SimSun"/>
                <w:sz w:val="20"/>
                <w:szCs w:val="20"/>
                <w:lang w:eastAsia="zh-CN"/>
              </w:rPr>
              <w:t>而采取的重要措施包括生态系统恢复（该措施在</w:t>
            </w:r>
            <w:r w:rsidR="00937DE6">
              <w:rPr>
                <w:rFonts w:ascii="SimSun" w:hAnsi="SimSun" w:hint="eastAsia"/>
                <w:sz w:val="20"/>
                <w:szCs w:val="20"/>
                <w:lang w:eastAsia="zh-CN"/>
              </w:rPr>
              <w:t>行动</w:t>
            </w:r>
            <w:r w:rsidR="00327B7E" w:rsidRPr="00327B7E">
              <w:rPr>
                <w:rFonts w:ascii="SimSun" w:hAnsi="SimSun"/>
                <w:sz w:val="20"/>
                <w:szCs w:val="20"/>
                <w:lang w:eastAsia="zh-CN"/>
              </w:rPr>
              <w:t>目标2中也提及）以及基于自然的解决方案，但这些措施</w:t>
            </w:r>
            <w:r w:rsidR="001705DC" w:rsidRPr="00327B7E">
              <w:rPr>
                <w:rFonts w:ascii="SimSun" w:hAnsi="SimSun"/>
                <w:sz w:val="20"/>
                <w:szCs w:val="20"/>
                <w:lang w:eastAsia="zh-CN"/>
              </w:rPr>
              <w:t>的实施</w:t>
            </w:r>
            <w:r w:rsidR="00327B7E" w:rsidRPr="00327B7E">
              <w:rPr>
                <w:rFonts w:ascii="SimSun" w:hAnsi="SimSun"/>
                <w:sz w:val="20"/>
                <w:szCs w:val="20"/>
                <w:lang w:eastAsia="zh-CN"/>
              </w:rPr>
              <w:t>尚未</w:t>
            </w:r>
            <w:r w:rsidR="001705DC">
              <w:rPr>
                <w:rFonts w:ascii="SimSun" w:hAnsi="SimSun" w:hint="eastAsia"/>
                <w:sz w:val="20"/>
                <w:szCs w:val="20"/>
                <w:lang w:eastAsia="zh-CN"/>
              </w:rPr>
              <w:t>达到</w:t>
            </w:r>
            <w:r w:rsidR="00327B7E" w:rsidRPr="00327B7E">
              <w:rPr>
                <w:rFonts w:ascii="SimSun" w:hAnsi="SimSun"/>
                <w:sz w:val="20"/>
                <w:szCs w:val="20"/>
                <w:lang w:eastAsia="zh-CN"/>
              </w:rPr>
              <w:t>足够规模</w:t>
            </w:r>
            <w:r w:rsidR="002335D0" w:rsidRPr="00434710">
              <w:rPr>
                <w:rFonts w:ascii="SimSun" w:hAnsi="SimSun"/>
                <w:sz w:val="20"/>
                <w:szCs w:val="20"/>
                <w:lang w:eastAsia="zh-CN"/>
              </w:rPr>
              <w:t>。</w:t>
            </w:r>
          </w:p>
          <w:p w14:paraId="27604BBC" w14:textId="77777777" w:rsidR="00A63136" w:rsidRPr="002335D0" w:rsidRDefault="00A63136" w:rsidP="00A63136">
            <w:pPr>
              <w:tabs>
                <w:tab w:val="clear" w:pos="567"/>
                <w:tab w:val="clear" w:pos="1134"/>
                <w:tab w:val="clear" w:pos="1701"/>
                <w:tab w:val="clear" w:pos="2268"/>
              </w:tabs>
              <w:rPr>
                <w:rFonts w:ascii="Calibri" w:eastAsia="Times New Roman" w:hAnsi="Calibri" w:cs="Calibri"/>
                <w:color w:val="000000"/>
                <w:sz w:val="20"/>
                <w:szCs w:val="20"/>
                <w:lang w:eastAsia="zh-CN"/>
              </w:rPr>
            </w:pPr>
          </w:p>
        </w:tc>
      </w:tr>
      <w:tr w:rsidR="00A63136" w:rsidRPr="002D47E6" w14:paraId="27B69786" w14:textId="77777777" w:rsidTr="00C03171">
        <w:trPr>
          <w:trHeight w:val="4251"/>
        </w:trPr>
        <w:tc>
          <w:tcPr>
            <w:tcW w:w="1096" w:type="dxa"/>
            <w:shd w:val="clear" w:color="auto" w:fill="FFFFFF" w:themeFill="background1"/>
            <w:noWrap/>
            <w:tcMar>
              <w:left w:w="0" w:type="dxa"/>
              <w:right w:w="0" w:type="dxa"/>
            </w:tcMar>
            <w:vAlign w:val="center"/>
            <w:hideMark/>
          </w:tcPr>
          <w:p w14:paraId="0264D49B" w14:textId="5967B098" w:rsidR="00A63136" w:rsidRPr="002D47E6" w:rsidRDefault="002E4035" w:rsidP="00A63136">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9</w:t>
            </w:r>
          </w:p>
        </w:tc>
        <w:tc>
          <w:tcPr>
            <w:tcW w:w="633" w:type="dxa"/>
            <w:shd w:val="clear" w:color="auto" w:fill="FFFFFF" w:themeFill="background1"/>
            <w:noWrap/>
            <w:vAlign w:val="center"/>
            <w:hideMark/>
          </w:tcPr>
          <w:p w14:paraId="713CDFA6" w14:textId="77777777" w:rsidR="00A63136" w:rsidRPr="00107357" w:rsidRDefault="00A63136" w:rsidP="00A63136">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75CDCFE"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61%</w:t>
            </w:r>
          </w:p>
        </w:tc>
        <w:tc>
          <w:tcPr>
            <w:tcW w:w="663" w:type="dxa"/>
            <w:shd w:val="clear" w:color="auto" w:fill="FFFFFF" w:themeFill="background1"/>
            <w:noWrap/>
            <w:vAlign w:val="center"/>
            <w:hideMark/>
          </w:tcPr>
          <w:p w14:paraId="5096C63A"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433F83A0"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36%</w:t>
            </w:r>
          </w:p>
        </w:tc>
        <w:tc>
          <w:tcPr>
            <w:tcW w:w="630" w:type="dxa"/>
            <w:shd w:val="clear" w:color="auto" w:fill="FFFFFF" w:themeFill="background1"/>
            <w:noWrap/>
            <w:vAlign w:val="center"/>
            <w:hideMark/>
          </w:tcPr>
          <w:p w14:paraId="76A961D2"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5B1AA72E" w14:textId="77777777" w:rsidR="00A63136" w:rsidRPr="002D47E6" w:rsidRDefault="00A63136" w:rsidP="00A63136">
            <w:pPr>
              <w:tabs>
                <w:tab w:val="clear" w:pos="567"/>
                <w:tab w:val="clear" w:pos="1134"/>
                <w:tab w:val="clear" w:pos="1701"/>
                <w:tab w:val="clear" w:pos="2268"/>
              </w:tabs>
              <w:jc w:val="left"/>
              <w:rPr>
                <w:rFonts w:ascii="Aptos Narrow" w:eastAsia="Times New Roman" w:hAnsi="Aptos Narrow" w:cs="Calibri"/>
                <w:lang w:val="en-US"/>
              </w:rPr>
            </w:pPr>
            <w:r>
              <w:rPr>
                <w:rFonts w:ascii="Aptos Narrow" w:hAnsi="Aptos Narrow" w:cs="Calibri"/>
                <w:color w:val="000000"/>
              </w:rPr>
              <w:t>33%</w:t>
            </w:r>
          </w:p>
        </w:tc>
        <w:tc>
          <w:tcPr>
            <w:tcW w:w="687" w:type="dxa"/>
            <w:shd w:val="clear" w:color="auto" w:fill="FFFFFF" w:themeFill="background1"/>
            <w:noWrap/>
            <w:vAlign w:val="center"/>
            <w:hideMark/>
          </w:tcPr>
          <w:p w14:paraId="288C6D26"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E4411B0"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25%</w:t>
            </w:r>
          </w:p>
        </w:tc>
        <w:tc>
          <w:tcPr>
            <w:tcW w:w="872" w:type="dxa"/>
            <w:shd w:val="clear" w:color="auto" w:fill="FC8D59"/>
            <w:noWrap/>
            <w:vAlign w:val="center"/>
            <w:hideMark/>
          </w:tcPr>
          <w:p w14:paraId="04676056" w14:textId="77777777" w:rsidR="00A63136" w:rsidRPr="003D7A83" w:rsidRDefault="00A63136" w:rsidP="00A63136">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4</w:t>
            </w:r>
            <w:r>
              <w:rPr>
                <w:rFonts w:ascii="Calibri" w:eastAsia="Times New Roman" w:hAnsi="Calibri" w:cs="Calibri"/>
                <w:b/>
                <w:bCs/>
                <w:color w:val="FFFFFF" w:themeColor="background1"/>
                <w:lang w:val="en-US"/>
              </w:rPr>
              <w:t>2</w:t>
            </w:r>
          </w:p>
        </w:tc>
        <w:tc>
          <w:tcPr>
            <w:tcW w:w="5053" w:type="dxa"/>
            <w:vAlign w:val="center"/>
            <w:hideMark/>
          </w:tcPr>
          <w:p w14:paraId="0CE77D17" w14:textId="11EB8834" w:rsidR="00A63136" w:rsidRPr="007E09EA" w:rsidRDefault="00E36D93" w:rsidP="00DB6236">
            <w:pPr>
              <w:tabs>
                <w:tab w:val="clear" w:pos="567"/>
                <w:tab w:val="clear" w:pos="1134"/>
                <w:tab w:val="clear" w:pos="1701"/>
                <w:tab w:val="clear" w:pos="2268"/>
              </w:tabs>
              <w:ind w:firstLine="490"/>
              <w:jc w:val="left"/>
              <w:rPr>
                <w:rFonts w:ascii="Calibri" w:eastAsia="Times New Roman" w:hAnsi="Calibri" w:cs="Calibri"/>
                <w:color w:val="000000"/>
                <w:sz w:val="20"/>
                <w:szCs w:val="20"/>
                <w:lang w:eastAsia="zh-CN"/>
              </w:rPr>
            </w:pPr>
            <w:r w:rsidRPr="00434710">
              <w:rPr>
                <w:rFonts w:ascii="SimSun" w:hAnsi="SimSun"/>
                <w:sz w:val="20"/>
                <w:szCs w:val="20"/>
                <w:lang w:eastAsia="zh-CN"/>
              </w:rPr>
              <w:t>确保可持续利用野生物种和相关</w:t>
            </w:r>
            <w:r w:rsidR="00D05ED3">
              <w:rPr>
                <w:rFonts w:ascii="SimSun" w:hAnsi="SimSun" w:hint="eastAsia"/>
                <w:sz w:val="20"/>
                <w:szCs w:val="20"/>
                <w:lang w:eastAsia="zh-CN"/>
              </w:rPr>
              <w:t>惠益</w:t>
            </w:r>
            <w:r w:rsidRPr="00434710">
              <w:rPr>
                <w:rFonts w:ascii="SimSun" w:hAnsi="SimSun"/>
                <w:sz w:val="20"/>
                <w:szCs w:val="20"/>
                <w:lang w:eastAsia="zh-CN"/>
              </w:rPr>
              <w:t>方面的进展仍然不均衡，一些缔约方报告了</w:t>
            </w:r>
            <w:r w:rsidR="00F639BE">
              <w:rPr>
                <w:rFonts w:ascii="SimSun" w:hAnsi="SimSun" w:hint="eastAsia"/>
                <w:sz w:val="20"/>
                <w:szCs w:val="20"/>
                <w:lang w:eastAsia="zh-CN"/>
              </w:rPr>
              <w:t>有助于</w:t>
            </w:r>
            <w:r w:rsidRPr="00434710">
              <w:rPr>
                <w:rFonts w:ascii="SimSun" w:hAnsi="SimSun"/>
                <w:sz w:val="20"/>
                <w:szCs w:val="20"/>
                <w:lang w:eastAsia="zh-CN"/>
              </w:rPr>
              <w:t>生计、可持续</w:t>
            </w:r>
            <w:r w:rsidR="00F27ECE" w:rsidRPr="00434710">
              <w:rPr>
                <w:rFonts w:ascii="SimSun" w:hAnsi="SimSun"/>
                <w:sz w:val="20"/>
                <w:szCs w:val="20"/>
                <w:lang w:eastAsia="zh-CN"/>
              </w:rPr>
              <w:t>习惯</w:t>
            </w:r>
            <w:r w:rsidRPr="00434710">
              <w:rPr>
                <w:rFonts w:ascii="SimSun" w:hAnsi="SimSun"/>
                <w:sz w:val="20"/>
                <w:szCs w:val="20"/>
                <w:lang w:eastAsia="zh-CN"/>
              </w:rPr>
              <w:t>利用和保护成果的重要扶持政策和基于社区的办法。</w:t>
            </w:r>
            <w:r w:rsidR="00BB7C5E" w:rsidRPr="00434710">
              <w:rPr>
                <w:rFonts w:ascii="SimSun" w:hAnsi="SimSun"/>
                <w:sz w:val="20"/>
                <w:szCs w:val="20"/>
                <w:lang w:eastAsia="zh-CN"/>
              </w:rPr>
              <w:t>国家目标</w:t>
            </w:r>
            <w:r w:rsidR="007A7B46">
              <w:rPr>
                <w:rFonts w:ascii="SimSun" w:hAnsi="SimSun" w:hint="eastAsia"/>
                <w:sz w:val="20"/>
                <w:szCs w:val="20"/>
                <w:lang w:eastAsia="zh-CN"/>
              </w:rPr>
              <w:t>顾及了</w:t>
            </w:r>
            <w:r w:rsidR="004E78C8">
              <w:rPr>
                <w:rFonts w:ascii="SimSun" w:hAnsi="SimSun" w:hint="eastAsia"/>
                <w:sz w:val="20"/>
                <w:szCs w:val="20"/>
                <w:lang w:eastAsia="zh-CN"/>
              </w:rPr>
              <w:t>行动</w:t>
            </w:r>
            <w:r w:rsidRPr="00434710">
              <w:rPr>
                <w:rFonts w:ascii="SimSun" w:hAnsi="SimSun"/>
                <w:sz w:val="20"/>
                <w:szCs w:val="20"/>
                <w:lang w:eastAsia="zh-CN"/>
              </w:rPr>
              <w:t>目标9的广泛范围，</w:t>
            </w:r>
            <w:r w:rsidR="007A7B46">
              <w:rPr>
                <w:rFonts w:ascii="SimSun" w:hAnsi="SimSun" w:hint="eastAsia"/>
                <w:sz w:val="20"/>
                <w:szCs w:val="20"/>
                <w:lang w:eastAsia="zh-CN"/>
              </w:rPr>
              <w:t>但</w:t>
            </w:r>
            <w:r w:rsidR="003D326A">
              <w:rPr>
                <w:rFonts w:ascii="SimSun" w:hAnsi="SimSun" w:hint="eastAsia"/>
                <w:sz w:val="20"/>
                <w:szCs w:val="20"/>
                <w:lang w:eastAsia="zh-CN"/>
              </w:rPr>
              <w:t>未</w:t>
            </w:r>
            <w:r w:rsidR="00B059F6">
              <w:rPr>
                <w:rFonts w:ascii="SimSun" w:hAnsi="SimSun" w:hint="eastAsia"/>
                <w:sz w:val="20"/>
                <w:szCs w:val="20"/>
                <w:lang w:eastAsia="zh-CN"/>
              </w:rPr>
              <w:t>很好涵盖</w:t>
            </w:r>
            <w:r w:rsidRPr="00434710">
              <w:rPr>
                <w:rFonts w:ascii="SimSun" w:hAnsi="SimSun"/>
                <w:sz w:val="20"/>
                <w:szCs w:val="20"/>
                <w:lang w:eastAsia="zh-CN"/>
              </w:rPr>
              <w:t>具体涉及土著人民和地方社区以及弱势群体的</w:t>
            </w:r>
            <w:r w:rsidR="00B059F6">
              <w:rPr>
                <w:rFonts w:ascii="SimSun" w:hAnsi="SimSun" w:hint="eastAsia"/>
                <w:sz w:val="20"/>
                <w:szCs w:val="20"/>
                <w:lang w:eastAsia="zh-CN"/>
              </w:rPr>
              <w:t>要素</w:t>
            </w:r>
            <w:r w:rsidRPr="00434710">
              <w:rPr>
                <w:rFonts w:ascii="SimSun" w:hAnsi="SimSun"/>
                <w:sz w:val="20"/>
                <w:szCs w:val="20"/>
                <w:lang w:eastAsia="zh-CN"/>
              </w:rPr>
              <w:t>。由于数据的差距和可变性以及方法问题，很难确定</w:t>
            </w:r>
            <w:r w:rsidR="00B059F6">
              <w:rPr>
                <w:rFonts w:ascii="SimSun" w:hAnsi="SimSun" w:hint="eastAsia"/>
                <w:sz w:val="20"/>
                <w:szCs w:val="20"/>
                <w:lang w:eastAsia="zh-CN"/>
              </w:rPr>
              <w:t>本行动</w:t>
            </w:r>
            <w:r w:rsidRPr="00434710">
              <w:rPr>
                <w:rFonts w:ascii="SimSun" w:hAnsi="SimSun"/>
                <w:sz w:val="20"/>
                <w:szCs w:val="20"/>
                <w:lang w:eastAsia="zh-CN"/>
              </w:rPr>
              <w:t>目标标题指标的总体趋势。</w:t>
            </w:r>
            <w:r w:rsidR="00BD385A">
              <w:rPr>
                <w:rFonts w:ascii="SimSun" w:hAnsi="SimSun" w:hint="eastAsia"/>
                <w:sz w:val="20"/>
                <w:szCs w:val="20"/>
                <w:lang w:eastAsia="zh-CN"/>
              </w:rPr>
              <w:t>使用</w:t>
            </w:r>
            <w:r w:rsidRPr="00434710">
              <w:rPr>
                <w:rFonts w:ascii="SimSun" w:hAnsi="SimSun"/>
                <w:sz w:val="20"/>
                <w:szCs w:val="20"/>
                <w:lang w:eastAsia="zh-CN"/>
              </w:rPr>
              <w:t>二元指标报告的政策执行</w:t>
            </w:r>
            <w:r w:rsidR="00613B58">
              <w:rPr>
                <w:rFonts w:ascii="SimSun" w:hAnsi="SimSun" w:hint="eastAsia"/>
                <w:sz w:val="20"/>
                <w:szCs w:val="20"/>
                <w:lang w:eastAsia="zh-CN"/>
              </w:rPr>
              <w:t>进度和</w:t>
            </w:r>
            <w:r w:rsidRPr="00434710">
              <w:rPr>
                <w:rFonts w:ascii="SimSun" w:hAnsi="SimSun"/>
                <w:sz w:val="20"/>
                <w:szCs w:val="20"/>
                <w:lang w:eastAsia="zh-CN"/>
              </w:rPr>
              <w:t>自我评估</w:t>
            </w:r>
            <w:r w:rsidR="003F5FD8">
              <w:rPr>
                <w:rFonts w:ascii="SimSun" w:hAnsi="SimSun" w:hint="eastAsia"/>
                <w:sz w:val="20"/>
                <w:szCs w:val="20"/>
                <w:lang w:eastAsia="zh-CN"/>
              </w:rPr>
              <w:t>的</w:t>
            </w:r>
            <w:r w:rsidR="003F5FD8" w:rsidRPr="00434710">
              <w:rPr>
                <w:rFonts w:ascii="SimSun" w:hAnsi="SimSun"/>
                <w:sz w:val="20"/>
                <w:szCs w:val="20"/>
                <w:lang w:eastAsia="zh-CN"/>
              </w:rPr>
              <w:t>国家目标</w:t>
            </w:r>
            <w:r w:rsidR="003F5FD8">
              <w:rPr>
                <w:rFonts w:ascii="SimSun" w:hAnsi="SimSun" w:hint="eastAsia"/>
                <w:sz w:val="20"/>
                <w:szCs w:val="20"/>
                <w:lang w:eastAsia="zh-CN"/>
              </w:rPr>
              <w:t>进度</w:t>
            </w:r>
            <w:r w:rsidR="00997848">
              <w:rPr>
                <w:rFonts w:ascii="SimSun" w:hAnsi="SimSun" w:hint="eastAsia"/>
                <w:sz w:val="20"/>
                <w:szCs w:val="20"/>
                <w:lang w:eastAsia="zh-CN"/>
              </w:rPr>
              <w:t>均</w:t>
            </w:r>
            <w:r w:rsidRPr="00434710">
              <w:rPr>
                <w:rFonts w:ascii="SimSun" w:hAnsi="SimSun"/>
                <w:sz w:val="20"/>
                <w:szCs w:val="20"/>
                <w:lang w:eastAsia="zh-CN"/>
              </w:rPr>
              <w:t>较低。据报告，执行方面</w:t>
            </w:r>
            <w:r w:rsidR="000A0DDA">
              <w:rPr>
                <w:rFonts w:ascii="SimSun" w:hAnsi="SimSun" w:hint="eastAsia"/>
                <w:sz w:val="20"/>
                <w:szCs w:val="20"/>
                <w:lang w:eastAsia="zh-CN"/>
              </w:rPr>
              <w:t>面临</w:t>
            </w:r>
            <w:r w:rsidRPr="00434710">
              <w:rPr>
                <w:rFonts w:ascii="SimSun" w:hAnsi="SimSun"/>
                <w:sz w:val="20"/>
                <w:szCs w:val="20"/>
                <w:lang w:eastAsia="zh-CN"/>
              </w:rPr>
              <w:t>的挑战包括缺乏资金、不当激励措施、执法不力</w:t>
            </w:r>
            <w:r w:rsidR="000A0DDA">
              <w:rPr>
                <w:rFonts w:ascii="SimSun" w:hAnsi="SimSun" w:hint="eastAsia"/>
                <w:sz w:val="20"/>
                <w:szCs w:val="20"/>
                <w:lang w:eastAsia="zh-CN"/>
              </w:rPr>
              <w:t>、</w:t>
            </w:r>
            <w:r w:rsidRPr="00434710">
              <w:rPr>
                <w:rFonts w:ascii="SimSun" w:hAnsi="SimSun"/>
                <w:sz w:val="20"/>
                <w:szCs w:val="20"/>
                <w:lang w:eastAsia="zh-CN"/>
              </w:rPr>
              <w:t>监测系统不完善</w:t>
            </w:r>
            <w:r w:rsidR="000A0DDA">
              <w:rPr>
                <w:rFonts w:ascii="SimSun" w:hAnsi="SimSun" w:hint="eastAsia"/>
                <w:sz w:val="20"/>
                <w:szCs w:val="20"/>
                <w:lang w:eastAsia="zh-CN"/>
              </w:rPr>
              <w:t>等</w:t>
            </w:r>
            <w:r w:rsidRPr="00434710">
              <w:rPr>
                <w:rFonts w:ascii="SimSun" w:hAnsi="SimSun"/>
                <w:sz w:val="20"/>
                <w:szCs w:val="20"/>
                <w:lang w:eastAsia="zh-CN"/>
              </w:rPr>
              <w:t>。</w:t>
            </w:r>
          </w:p>
        </w:tc>
      </w:tr>
      <w:tr w:rsidR="00A63136" w:rsidRPr="002D47E6" w14:paraId="03D4091A" w14:textId="77777777" w:rsidTr="00C03171">
        <w:trPr>
          <w:trHeight w:val="4668"/>
        </w:trPr>
        <w:tc>
          <w:tcPr>
            <w:tcW w:w="1096" w:type="dxa"/>
            <w:shd w:val="clear" w:color="auto" w:fill="FFFFFF" w:themeFill="background1"/>
            <w:noWrap/>
            <w:tcMar>
              <w:left w:w="0" w:type="dxa"/>
              <w:right w:w="0" w:type="dxa"/>
            </w:tcMar>
            <w:vAlign w:val="center"/>
          </w:tcPr>
          <w:p w14:paraId="22DFC40D" w14:textId="6E9A36B0" w:rsidR="00A63136" w:rsidRPr="002D47E6" w:rsidRDefault="002E4035" w:rsidP="00A63136">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lastRenderedPageBreak/>
              <w:t>行动目标</w:t>
            </w:r>
            <w:r>
              <w:rPr>
                <w:rFonts w:hint="eastAsia"/>
                <w:color w:val="000000"/>
                <w:sz w:val="20"/>
                <w:szCs w:val="20"/>
                <w:lang w:val="en-US" w:eastAsia="zh-CN"/>
              </w:rPr>
              <w:t>10</w:t>
            </w:r>
          </w:p>
        </w:tc>
        <w:tc>
          <w:tcPr>
            <w:tcW w:w="633" w:type="dxa"/>
            <w:shd w:val="clear" w:color="auto" w:fill="FFFFFF" w:themeFill="background1"/>
            <w:noWrap/>
            <w:vAlign w:val="center"/>
          </w:tcPr>
          <w:p w14:paraId="7D70EE6D" w14:textId="77777777" w:rsidR="00A63136" w:rsidRPr="00107357" w:rsidRDefault="00A63136" w:rsidP="00A63136">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7077C547"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Aptos" w:hAnsi="Aptos" w:cs="Calibri"/>
                <w:color w:val="000000"/>
              </w:rPr>
              <w:t>60%</w:t>
            </w:r>
          </w:p>
        </w:tc>
        <w:tc>
          <w:tcPr>
            <w:tcW w:w="663" w:type="dxa"/>
            <w:shd w:val="clear" w:color="auto" w:fill="FFFFFF" w:themeFill="background1"/>
            <w:noWrap/>
            <w:vAlign w:val="center"/>
          </w:tcPr>
          <w:p w14:paraId="3DD83465"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A5EED6B"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30" w:type="dxa"/>
            <w:shd w:val="clear" w:color="auto" w:fill="FFFFFF" w:themeFill="background1"/>
            <w:noWrap/>
            <w:vAlign w:val="center"/>
          </w:tcPr>
          <w:p w14:paraId="16C6FCD6"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6ADE64D9" w14:textId="77777777" w:rsidR="00A63136" w:rsidRPr="002D47E6" w:rsidRDefault="00A63136" w:rsidP="00A63136">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70CFC121" w14:textId="77777777" w:rsidR="00A63136" w:rsidRPr="00107357" w:rsidRDefault="00A63136" w:rsidP="00A63136">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6D310932"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57%</w:t>
            </w:r>
          </w:p>
        </w:tc>
        <w:tc>
          <w:tcPr>
            <w:tcW w:w="872" w:type="dxa"/>
            <w:shd w:val="clear" w:color="auto" w:fill="FEE08B"/>
            <w:noWrap/>
            <w:vAlign w:val="center"/>
          </w:tcPr>
          <w:p w14:paraId="0D3AA6E6" w14:textId="77777777" w:rsidR="00A63136" w:rsidRPr="003D7A83" w:rsidRDefault="00A63136" w:rsidP="00A63136">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50</w:t>
            </w:r>
          </w:p>
        </w:tc>
        <w:tc>
          <w:tcPr>
            <w:tcW w:w="5053" w:type="dxa"/>
            <w:vAlign w:val="center"/>
          </w:tcPr>
          <w:p w14:paraId="1E21700B" w14:textId="573BDB8F" w:rsidR="00A63136" w:rsidRPr="002D47E6" w:rsidRDefault="00796A92" w:rsidP="00DB6236">
            <w:pPr>
              <w:tabs>
                <w:tab w:val="clear" w:pos="567"/>
                <w:tab w:val="clear" w:pos="1134"/>
                <w:tab w:val="clear" w:pos="1701"/>
                <w:tab w:val="clear" w:pos="2268"/>
              </w:tabs>
              <w:ind w:firstLine="490"/>
              <w:jc w:val="left"/>
              <w:rPr>
                <w:rFonts w:ascii="Calibri" w:eastAsia="Times New Roman" w:hAnsi="Calibri" w:cs="Calibri"/>
                <w:color w:val="000000"/>
                <w:sz w:val="20"/>
                <w:szCs w:val="20"/>
                <w:lang w:eastAsia="zh-CN"/>
              </w:rPr>
            </w:pPr>
            <w:r w:rsidRPr="00434710">
              <w:rPr>
                <w:rFonts w:ascii="SimSun" w:hAnsi="SimSun"/>
                <w:sz w:val="20"/>
                <w:szCs w:val="20"/>
                <w:lang w:eastAsia="zh-CN"/>
              </w:rPr>
              <w:t>各生产部门的集体</w:t>
            </w:r>
            <w:r w:rsidR="00EC2B6D">
              <w:rPr>
                <w:rFonts w:ascii="SimSun" w:hAnsi="SimSun" w:hint="eastAsia"/>
                <w:sz w:val="20"/>
                <w:szCs w:val="20"/>
                <w:lang w:eastAsia="zh-CN"/>
              </w:rPr>
              <w:t>进度</w:t>
            </w:r>
            <w:r w:rsidRPr="00434710">
              <w:rPr>
                <w:rFonts w:ascii="SimSun" w:hAnsi="SimSun"/>
                <w:sz w:val="20"/>
                <w:szCs w:val="20"/>
                <w:lang w:eastAsia="zh-CN"/>
              </w:rPr>
              <w:t>仍然不均衡，有证据表明最近在一些领域出现了积极趋势。总体而言，缔约方提交的国家目标涵盖了</w:t>
            </w:r>
            <w:r w:rsidR="00B1780F">
              <w:rPr>
                <w:rFonts w:ascii="SimSun" w:hAnsi="SimSun" w:hint="eastAsia"/>
                <w:sz w:val="20"/>
                <w:szCs w:val="20"/>
                <w:lang w:eastAsia="zh-CN"/>
              </w:rPr>
              <w:t>行动</w:t>
            </w:r>
            <w:r w:rsidRPr="00434710">
              <w:rPr>
                <w:rFonts w:ascii="SimSun" w:hAnsi="SimSun"/>
                <w:sz w:val="20"/>
                <w:szCs w:val="20"/>
                <w:lang w:eastAsia="zh-CN"/>
              </w:rPr>
              <w:t>目标10的</w:t>
            </w:r>
            <w:r w:rsidR="000A0DDA">
              <w:rPr>
                <w:rFonts w:ascii="SimSun" w:hAnsi="SimSun" w:hint="eastAsia"/>
                <w:sz w:val="20"/>
                <w:szCs w:val="20"/>
                <w:lang w:eastAsia="zh-CN"/>
              </w:rPr>
              <w:t>整个</w:t>
            </w:r>
            <w:r w:rsidRPr="00434710">
              <w:rPr>
                <w:rFonts w:ascii="SimSun" w:hAnsi="SimSun"/>
                <w:sz w:val="20"/>
                <w:szCs w:val="20"/>
                <w:lang w:eastAsia="zh-CN"/>
              </w:rPr>
              <w:t>范围。</w:t>
            </w:r>
            <w:r w:rsidR="00B1780F">
              <w:rPr>
                <w:rFonts w:ascii="SimSun" w:hAnsi="SimSun" w:hint="eastAsia"/>
                <w:sz w:val="20"/>
                <w:szCs w:val="20"/>
                <w:lang w:eastAsia="zh-CN"/>
              </w:rPr>
              <w:t>行动</w:t>
            </w:r>
            <w:r w:rsidRPr="00434710">
              <w:rPr>
                <w:rFonts w:ascii="SimSun" w:hAnsi="SimSun"/>
                <w:sz w:val="20"/>
                <w:szCs w:val="20"/>
                <w:lang w:eastAsia="zh-CN"/>
              </w:rPr>
              <w:t>目标10的量化指标趋势最近有明显改善，表明在加强农业和林业的可持续性方面有所改善。然而缔约方在自我评估中承认，与</w:t>
            </w:r>
            <w:r w:rsidR="00852CF3">
              <w:rPr>
                <w:rFonts w:ascii="SimSun" w:hAnsi="SimSun" w:hint="eastAsia"/>
                <w:sz w:val="20"/>
                <w:szCs w:val="20"/>
                <w:lang w:eastAsia="zh-CN"/>
              </w:rPr>
              <w:t>行动</w:t>
            </w:r>
            <w:r w:rsidRPr="00434710">
              <w:rPr>
                <w:rFonts w:ascii="SimSun" w:hAnsi="SimSun"/>
                <w:sz w:val="20"/>
                <w:szCs w:val="20"/>
                <w:lang w:eastAsia="zh-CN"/>
              </w:rPr>
              <w:t>目标10相关的国家目标</w:t>
            </w:r>
            <w:r w:rsidR="00462D0B" w:rsidRPr="00434710">
              <w:rPr>
                <w:rFonts w:ascii="SimSun" w:hAnsi="SimSun"/>
                <w:sz w:val="20"/>
                <w:szCs w:val="20"/>
                <w:lang w:eastAsia="zh-CN"/>
              </w:rPr>
              <w:t>半数以上</w:t>
            </w:r>
            <w:r w:rsidRPr="00434710">
              <w:rPr>
                <w:rFonts w:ascii="SimSun" w:hAnsi="SimSun"/>
                <w:sz w:val="20"/>
                <w:szCs w:val="20"/>
                <w:lang w:eastAsia="zh-CN"/>
              </w:rPr>
              <w:t>进展不顺利。无法对可持续水产养殖进行评估。在保障粮食安全、生计和可持续发展的同时，扩大有利于生物多样性的做法仍然面临重大挑战。特别是激励措施</w:t>
            </w:r>
            <w:r w:rsidR="0024205C">
              <w:rPr>
                <w:rFonts w:ascii="SimSun" w:hAnsi="SimSun" w:hint="eastAsia"/>
                <w:sz w:val="20"/>
                <w:szCs w:val="20"/>
                <w:lang w:eastAsia="zh-CN"/>
              </w:rPr>
              <w:t>缺失、</w:t>
            </w:r>
            <w:r w:rsidRPr="00434710">
              <w:rPr>
                <w:rFonts w:ascii="SimSun" w:hAnsi="SimSun"/>
                <w:sz w:val="20"/>
                <w:szCs w:val="20"/>
                <w:lang w:eastAsia="zh-CN"/>
              </w:rPr>
              <w:t>有害补贴</w:t>
            </w:r>
            <w:r w:rsidR="003519CE">
              <w:rPr>
                <w:rFonts w:ascii="SimSun" w:hAnsi="SimSun" w:hint="eastAsia"/>
                <w:sz w:val="20"/>
                <w:szCs w:val="20"/>
                <w:lang w:eastAsia="zh-CN"/>
              </w:rPr>
              <w:t>未</w:t>
            </w:r>
            <w:r w:rsidR="00654693">
              <w:rPr>
                <w:rFonts w:ascii="SimSun" w:hAnsi="SimSun" w:hint="eastAsia"/>
                <w:sz w:val="20"/>
                <w:szCs w:val="20"/>
                <w:lang w:eastAsia="zh-CN"/>
              </w:rPr>
              <w:t>除</w:t>
            </w:r>
            <w:r w:rsidRPr="00434710">
              <w:rPr>
                <w:rFonts w:ascii="SimSun" w:hAnsi="SimSun"/>
                <w:sz w:val="20"/>
                <w:szCs w:val="20"/>
                <w:lang w:eastAsia="zh-CN"/>
              </w:rPr>
              <w:t>、执法不力、当地社区能力低</w:t>
            </w:r>
            <w:r w:rsidR="006879EB">
              <w:rPr>
                <w:rFonts w:ascii="SimSun" w:hAnsi="SimSun" w:hint="eastAsia"/>
                <w:sz w:val="20"/>
                <w:szCs w:val="20"/>
                <w:lang w:eastAsia="zh-CN"/>
              </w:rPr>
              <w:t>、</w:t>
            </w:r>
            <w:r w:rsidRPr="00434710">
              <w:rPr>
                <w:rFonts w:ascii="SimSun" w:hAnsi="SimSun"/>
                <w:sz w:val="20"/>
                <w:szCs w:val="20"/>
                <w:lang w:eastAsia="zh-CN"/>
              </w:rPr>
              <w:t>气候变化</w:t>
            </w:r>
            <w:r w:rsidR="004B5AAF">
              <w:rPr>
                <w:rFonts w:ascii="SimSun" w:hAnsi="SimSun" w:hint="eastAsia"/>
                <w:sz w:val="20"/>
                <w:szCs w:val="20"/>
                <w:lang w:eastAsia="zh-CN"/>
              </w:rPr>
              <w:t>等</w:t>
            </w:r>
            <w:r w:rsidRPr="00434710">
              <w:rPr>
                <w:rFonts w:ascii="SimSun" w:hAnsi="SimSun"/>
                <w:sz w:val="20"/>
                <w:szCs w:val="20"/>
                <w:lang w:eastAsia="zh-CN"/>
              </w:rPr>
              <w:t>外部压力不断增加</w:t>
            </w:r>
            <w:r w:rsidR="003400FA">
              <w:rPr>
                <w:rFonts w:ascii="SimSun" w:hAnsi="SimSun" w:hint="eastAsia"/>
                <w:sz w:val="20"/>
                <w:szCs w:val="20"/>
                <w:lang w:eastAsia="zh-CN"/>
              </w:rPr>
              <w:t>等</w:t>
            </w:r>
            <w:r w:rsidRPr="00434710">
              <w:rPr>
                <w:rFonts w:ascii="SimSun" w:hAnsi="SimSun"/>
                <w:sz w:val="20"/>
                <w:szCs w:val="20"/>
                <w:lang w:eastAsia="zh-CN"/>
              </w:rPr>
              <w:t>，继续阻碍</w:t>
            </w:r>
            <w:r w:rsidR="003400FA">
              <w:rPr>
                <w:rFonts w:ascii="SimSun" w:hAnsi="SimSun" w:hint="eastAsia"/>
                <w:sz w:val="20"/>
                <w:szCs w:val="20"/>
                <w:lang w:eastAsia="zh-CN"/>
              </w:rPr>
              <w:t>进度</w:t>
            </w:r>
            <w:r w:rsidRPr="00434710">
              <w:rPr>
                <w:rFonts w:ascii="SimSun" w:hAnsi="SimSun"/>
                <w:sz w:val="20"/>
                <w:szCs w:val="20"/>
                <w:lang w:eastAsia="zh-CN"/>
              </w:rPr>
              <w:t>。</w:t>
            </w:r>
          </w:p>
        </w:tc>
      </w:tr>
      <w:tr w:rsidR="00A63136" w:rsidRPr="00DB6236" w14:paraId="1F83D2A3" w14:textId="77777777" w:rsidTr="00C03171">
        <w:trPr>
          <w:trHeight w:val="4238"/>
        </w:trPr>
        <w:tc>
          <w:tcPr>
            <w:tcW w:w="1096" w:type="dxa"/>
            <w:shd w:val="clear" w:color="auto" w:fill="FFFFFF" w:themeFill="background1"/>
            <w:noWrap/>
            <w:tcMar>
              <w:left w:w="0" w:type="dxa"/>
              <w:right w:w="0" w:type="dxa"/>
            </w:tcMar>
            <w:vAlign w:val="center"/>
          </w:tcPr>
          <w:p w14:paraId="786DD946" w14:textId="48EBE126" w:rsidR="00A63136" w:rsidRPr="002D47E6" w:rsidRDefault="002E4035" w:rsidP="00A63136">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11</w:t>
            </w:r>
          </w:p>
        </w:tc>
        <w:tc>
          <w:tcPr>
            <w:tcW w:w="633" w:type="dxa"/>
            <w:shd w:val="clear" w:color="auto" w:fill="FFFFFF" w:themeFill="background1"/>
            <w:noWrap/>
            <w:vAlign w:val="center"/>
          </w:tcPr>
          <w:p w14:paraId="2935406D" w14:textId="77777777" w:rsidR="00A63136" w:rsidRPr="00107357" w:rsidRDefault="00A63136" w:rsidP="00A63136">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7AF561F2"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63%</w:t>
            </w:r>
          </w:p>
        </w:tc>
        <w:tc>
          <w:tcPr>
            <w:tcW w:w="663" w:type="dxa"/>
            <w:shd w:val="clear" w:color="auto" w:fill="FFFFFF" w:themeFill="background1"/>
            <w:noWrap/>
            <w:vAlign w:val="center"/>
          </w:tcPr>
          <w:p w14:paraId="32BB84A4"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5EDC47A4"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37%</w:t>
            </w:r>
          </w:p>
        </w:tc>
        <w:tc>
          <w:tcPr>
            <w:tcW w:w="630" w:type="dxa"/>
            <w:shd w:val="clear" w:color="auto" w:fill="FFFFFF" w:themeFill="background1"/>
            <w:noWrap/>
            <w:vAlign w:val="center"/>
          </w:tcPr>
          <w:p w14:paraId="43B54408"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BFFBE80" w14:textId="77777777" w:rsidR="00A63136" w:rsidRPr="002D47E6" w:rsidRDefault="00A63136" w:rsidP="00A63136">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3D3BF4F0"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40307D1E"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32%</w:t>
            </w:r>
          </w:p>
        </w:tc>
        <w:tc>
          <w:tcPr>
            <w:tcW w:w="872" w:type="dxa"/>
            <w:shd w:val="clear" w:color="auto" w:fill="FEE08B"/>
            <w:noWrap/>
            <w:vAlign w:val="center"/>
          </w:tcPr>
          <w:p w14:paraId="1F3CD140" w14:textId="77777777" w:rsidR="00A63136" w:rsidRPr="003D7A83" w:rsidRDefault="00A63136" w:rsidP="00A63136">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50</w:t>
            </w:r>
          </w:p>
        </w:tc>
        <w:tc>
          <w:tcPr>
            <w:tcW w:w="5053" w:type="dxa"/>
            <w:vAlign w:val="center"/>
          </w:tcPr>
          <w:p w14:paraId="7B34468F" w14:textId="773EAACD" w:rsidR="00A63136" w:rsidRPr="00DB6236" w:rsidRDefault="003E6117" w:rsidP="00DB6236">
            <w:pPr>
              <w:tabs>
                <w:tab w:val="clear" w:pos="567"/>
                <w:tab w:val="clear" w:pos="1134"/>
                <w:tab w:val="clear" w:pos="1701"/>
                <w:tab w:val="clear" w:pos="2268"/>
              </w:tabs>
              <w:ind w:firstLine="490"/>
              <w:jc w:val="left"/>
              <w:rPr>
                <w:rFonts w:ascii="SimSun" w:hAnsi="SimSun"/>
                <w:sz w:val="20"/>
                <w:szCs w:val="20"/>
                <w:lang w:eastAsia="zh-CN"/>
              </w:rPr>
            </w:pPr>
            <w:r w:rsidRPr="00DB6236">
              <w:rPr>
                <w:rFonts w:ascii="SimSun" w:hAnsi="SimSun"/>
                <w:sz w:val="20"/>
                <w:szCs w:val="20"/>
                <w:lang w:eastAsia="zh-CN"/>
              </w:rPr>
              <w:t>现有证据仍不足以</w:t>
            </w:r>
            <w:r w:rsidR="00202510" w:rsidRPr="00DB6236">
              <w:rPr>
                <w:rFonts w:ascii="SimSun" w:hAnsi="SimSun"/>
                <w:sz w:val="20"/>
                <w:szCs w:val="20"/>
                <w:lang w:eastAsia="zh-CN"/>
              </w:rPr>
              <w:t>稳妥</w:t>
            </w:r>
            <w:r w:rsidRPr="00DB6236">
              <w:rPr>
                <w:rFonts w:ascii="SimSun" w:hAnsi="SimSun"/>
                <w:sz w:val="20"/>
                <w:szCs w:val="20"/>
                <w:lang w:eastAsia="zh-CN"/>
              </w:rPr>
              <w:t>评估集体</w:t>
            </w:r>
            <w:r w:rsidR="007861CA" w:rsidRPr="00DB6236">
              <w:rPr>
                <w:rFonts w:ascii="SimSun" w:hAnsi="SimSun"/>
                <w:sz w:val="20"/>
                <w:szCs w:val="20"/>
                <w:lang w:eastAsia="zh-CN"/>
              </w:rPr>
              <w:t>进度</w:t>
            </w:r>
            <w:r w:rsidRPr="00DB6236">
              <w:rPr>
                <w:rFonts w:ascii="SimSun" w:hAnsi="SimSun"/>
                <w:sz w:val="20"/>
                <w:szCs w:val="20"/>
                <w:lang w:eastAsia="zh-CN"/>
              </w:rPr>
              <w:t>，缔约方的自我评估表明，执行工作尚未按要求的速度进行。缔约方提交的国家目标很好地涵盖了</w:t>
            </w:r>
            <w:r w:rsidR="001D1222" w:rsidRPr="00DB6236">
              <w:rPr>
                <w:rFonts w:ascii="SimSun" w:hAnsi="SimSun"/>
                <w:sz w:val="20"/>
                <w:szCs w:val="20"/>
                <w:lang w:eastAsia="zh-CN"/>
              </w:rPr>
              <w:t>行动</w:t>
            </w:r>
            <w:r w:rsidRPr="00DB6236">
              <w:rPr>
                <w:rFonts w:ascii="SimSun" w:hAnsi="SimSun"/>
                <w:sz w:val="20"/>
                <w:szCs w:val="20"/>
                <w:lang w:eastAsia="zh-CN"/>
              </w:rPr>
              <w:t>目标11的范围。国家报告中与标题指标B.1相关的有限信息不足以评估进展情况，现阶段只能将其视为一项试验性指标。</w:t>
            </w:r>
            <w:r w:rsidR="00126DED" w:rsidRPr="00DB6236">
              <w:rPr>
                <w:rFonts w:ascii="SimSun" w:hAnsi="SimSun" w:hint="eastAsia"/>
                <w:sz w:val="20"/>
                <w:szCs w:val="20"/>
                <w:lang w:eastAsia="zh-CN"/>
              </w:rPr>
              <w:t>三分之一缔约方报告的所有指标的趋势分析结果喜忧参</w:t>
            </w:r>
            <w:r w:rsidR="00126DED" w:rsidRPr="00DB6236">
              <w:rPr>
                <w:rFonts w:ascii="SimSun" w:hAnsi="SimSun"/>
                <w:sz w:val="20"/>
                <w:szCs w:val="20"/>
                <w:lang w:eastAsia="zh-CN"/>
              </w:rPr>
              <w:t>半</w:t>
            </w:r>
            <w:r w:rsidR="00567BE0" w:rsidRPr="00DB6236">
              <w:rPr>
                <w:rFonts w:ascii="SimSun" w:hAnsi="SimSun" w:hint="eastAsia"/>
                <w:sz w:val="20"/>
                <w:szCs w:val="20"/>
                <w:lang w:eastAsia="zh-CN"/>
              </w:rPr>
              <w:t>，</w:t>
            </w:r>
            <w:r w:rsidRPr="00DB6236">
              <w:rPr>
                <w:rFonts w:ascii="SimSun" w:hAnsi="SimSun"/>
                <w:sz w:val="20"/>
                <w:szCs w:val="20"/>
                <w:lang w:eastAsia="zh-CN"/>
              </w:rPr>
              <w:t>自我评估表明缔约方认为与</w:t>
            </w:r>
            <w:r w:rsidR="00EB4992" w:rsidRPr="00DB6236">
              <w:rPr>
                <w:rFonts w:ascii="SimSun" w:hAnsi="SimSun" w:hint="eastAsia"/>
                <w:sz w:val="20"/>
                <w:szCs w:val="20"/>
                <w:lang w:eastAsia="zh-CN"/>
              </w:rPr>
              <w:t>行动</w:t>
            </w:r>
            <w:r w:rsidRPr="00DB6236">
              <w:rPr>
                <w:rFonts w:ascii="SimSun" w:hAnsi="SimSun"/>
                <w:sz w:val="20"/>
                <w:szCs w:val="20"/>
                <w:lang w:eastAsia="zh-CN"/>
              </w:rPr>
              <w:t>目标11相关的大多数国家目标</w:t>
            </w:r>
            <w:r w:rsidR="00E572AE" w:rsidRPr="00DB6236">
              <w:rPr>
                <w:rFonts w:ascii="SimSun" w:hAnsi="SimSun"/>
                <w:sz w:val="20"/>
                <w:szCs w:val="20"/>
                <w:lang w:eastAsia="zh-CN"/>
              </w:rPr>
              <w:t>（</w:t>
            </w:r>
            <w:r w:rsidRPr="00DB6236">
              <w:rPr>
                <w:rFonts w:ascii="SimSun" w:hAnsi="SimSun"/>
                <w:sz w:val="20"/>
                <w:szCs w:val="20"/>
                <w:lang w:eastAsia="zh-CN"/>
              </w:rPr>
              <w:t>64%</w:t>
            </w:r>
            <w:r w:rsidR="00E572AE" w:rsidRPr="00DB6236">
              <w:rPr>
                <w:rFonts w:ascii="SimSun" w:hAnsi="SimSun"/>
                <w:sz w:val="20"/>
                <w:szCs w:val="20"/>
                <w:lang w:eastAsia="zh-CN"/>
              </w:rPr>
              <w:t>）</w:t>
            </w:r>
            <w:r w:rsidR="00902D6A" w:rsidRPr="00DB6236">
              <w:rPr>
                <w:rFonts w:ascii="SimSun" w:hAnsi="SimSun" w:hint="eastAsia"/>
                <w:sz w:val="20"/>
                <w:szCs w:val="20"/>
                <w:lang w:eastAsia="zh-CN"/>
              </w:rPr>
              <w:t>进度</w:t>
            </w:r>
            <w:r w:rsidRPr="00DB6236">
              <w:rPr>
                <w:rFonts w:ascii="SimSun" w:hAnsi="SimSun"/>
                <w:sz w:val="20"/>
                <w:szCs w:val="20"/>
                <w:lang w:eastAsia="zh-CN"/>
              </w:rPr>
              <w:t>不足。报告</w:t>
            </w:r>
            <w:r w:rsidR="00640102" w:rsidRPr="00DB6236">
              <w:rPr>
                <w:rFonts w:ascii="SimSun" w:hAnsi="SimSun" w:hint="eastAsia"/>
                <w:sz w:val="20"/>
                <w:szCs w:val="20"/>
                <w:lang w:eastAsia="zh-CN"/>
              </w:rPr>
              <w:t>提到</w:t>
            </w:r>
            <w:r w:rsidRPr="00DB6236">
              <w:rPr>
                <w:rFonts w:ascii="SimSun" w:hAnsi="SimSun"/>
                <w:sz w:val="20"/>
                <w:szCs w:val="20"/>
                <w:lang w:eastAsia="zh-CN"/>
              </w:rPr>
              <w:t>的挑战涉及在政策和监测中应用自然对人类贡献的估值方法，</w:t>
            </w:r>
            <w:r w:rsidR="007A2F47" w:rsidRPr="00DB6236">
              <w:rPr>
                <w:rFonts w:ascii="SimSun" w:hAnsi="SimSun" w:hint="eastAsia"/>
                <w:sz w:val="20"/>
                <w:szCs w:val="20"/>
                <w:lang w:eastAsia="zh-CN"/>
              </w:rPr>
              <w:t>采用</w:t>
            </w:r>
            <w:r w:rsidRPr="00DB6236">
              <w:rPr>
                <w:rFonts w:ascii="SimSun" w:hAnsi="SimSun"/>
                <w:sz w:val="20"/>
                <w:szCs w:val="20"/>
                <w:lang w:eastAsia="zh-CN"/>
              </w:rPr>
              <w:t>基于自然的解决方案</w:t>
            </w:r>
            <w:r w:rsidR="007A2F47" w:rsidRPr="00DB6236">
              <w:rPr>
                <w:rFonts w:ascii="SimSun" w:hAnsi="SimSun"/>
                <w:sz w:val="20"/>
                <w:szCs w:val="20"/>
                <w:lang w:eastAsia="zh-CN"/>
              </w:rPr>
              <w:t>的金融和法律框架</w:t>
            </w:r>
            <w:r w:rsidRPr="00DB6236">
              <w:rPr>
                <w:rFonts w:ascii="SimSun" w:hAnsi="SimSun"/>
                <w:sz w:val="20"/>
                <w:szCs w:val="20"/>
                <w:lang w:eastAsia="zh-CN"/>
              </w:rPr>
              <w:t>和管理与其他政策部门的权衡</w:t>
            </w:r>
            <w:r w:rsidR="00140B1D" w:rsidRPr="00DB6236">
              <w:rPr>
                <w:rFonts w:ascii="SimSun" w:hAnsi="SimSun" w:hint="eastAsia"/>
                <w:sz w:val="20"/>
                <w:szCs w:val="20"/>
                <w:lang w:eastAsia="zh-CN"/>
              </w:rPr>
              <w:t>取舍</w:t>
            </w:r>
            <w:r w:rsidRPr="00DB6236">
              <w:rPr>
                <w:rFonts w:ascii="SimSun" w:hAnsi="SimSun"/>
                <w:sz w:val="20"/>
                <w:szCs w:val="20"/>
                <w:lang w:eastAsia="zh-CN"/>
              </w:rPr>
              <w:t>。</w:t>
            </w:r>
          </w:p>
        </w:tc>
      </w:tr>
      <w:tr w:rsidR="00A63136" w:rsidRPr="00DB6236" w14:paraId="63ADBC80" w14:textId="77777777" w:rsidTr="00C03171">
        <w:trPr>
          <w:trHeight w:val="2600"/>
        </w:trPr>
        <w:tc>
          <w:tcPr>
            <w:tcW w:w="1096" w:type="dxa"/>
            <w:shd w:val="clear" w:color="auto" w:fill="FFFFFF" w:themeFill="background1"/>
            <w:noWrap/>
            <w:tcMar>
              <w:left w:w="0" w:type="dxa"/>
              <w:right w:w="0" w:type="dxa"/>
            </w:tcMar>
            <w:vAlign w:val="center"/>
          </w:tcPr>
          <w:p w14:paraId="1F348644" w14:textId="1B68CC56" w:rsidR="00A63136" w:rsidRPr="002D47E6" w:rsidRDefault="002E4035" w:rsidP="00A63136">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sidR="000F370D">
              <w:rPr>
                <w:rFonts w:hint="eastAsia"/>
                <w:color w:val="000000"/>
                <w:sz w:val="20"/>
                <w:szCs w:val="20"/>
                <w:lang w:val="en-US" w:eastAsia="zh-CN"/>
              </w:rPr>
              <w:t>1</w:t>
            </w:r>
            <w:r w:rsidRPr="002E4035">
              <w:rPr>
                <w:color w:val="000000"/>
                <w:sz w:val="20"/>
                <w:szCs w:val="20"/>
                <w:lang w:val="en-US" w:eastAsia="zh-CN"/>
              </w:rPr>
              <w:t>2</w:t>
            </w:r>
          </w:p>
        </w:tc>
        <w:tc>
          <w:tcPr>
            <w:tcW w:w="633" w:type="dxa"/>
            <w:shd w:val="clear" w:color="auto" w:fill="FFFFFF" w:themeFill="background1"/>
            <w:noWrap/>
            <w:vAlign w:val="center"/>
          </w:tcPr>
          <w:p w14:paraId="3D0FAA62"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D08369D"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51%</w:t>
            </w:r>
          </w:p>
        </w:tc>
        <w:tc>
          <w:tcPr>
            <w:tcW w:w="663" w:type="dxa"/>
            <w:shd w:val="clear" w:color="auto" w:fill="FFFFFF" w:themeFill="background1"/>
            <w:noWrap/>
            <w:vAlign w:val="center"/>
          </w:tcPr>
          <w:p w14:paraId="5F23E3AC"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7EE237FD"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32%</w:t>
            </w:r>
          </w:p>
        </w:tc>
        <w:tc>
          <w:tcPr>
            <w:tcW w:w="630" w:type="dxa"/>
            <w:shd w:val="clear" w:color="auto" w:fill="FFFFFF" w:themeFill="background1"/>
            <w:noWrap/>
            <w:vAlign w:val="center"/>
          </w:tcPr>
          <w:p w14:paraId="478AE470"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66A7C86" w14:textId="77777777" w:rsidR="00A63136" w:rsidRPr="002D47E6" w:rsidRDefault="00A63136" w:rsidP="00A63136">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2E37E05F"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0A75F20"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21%</w:t>
            </w:r>
          </w:p>
        </w:tc>
        <w:tc>
          <w:tcPr>
            <w:tcW w:w="872" w:type="dxa"/>
            <w:shd w:val="clear" w:color="auto" w:fill="FC8D59"/>
            <w:noWrap/>
            <w:vAlign w:val="center"/>
          </w:tcPr>
          <w:p w14:paraId="1FF91476" w14:textId="77777777" w:rsidR="00A63136" w:rsidRPr="003D7A83" w:rsidRDefault="00A63136" w:rsidP="00A63136">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053" w:type="dxa"/>
            <w:vAlign w:val="center"/>
          </w:tcPr>
          <w:p w14:paraId="3192B16F" w14:textId="19C2675A" w:rsidR="00A63136" w:rsidRPr="00DB6236" w:rsidRDefault="00CA5A21" w:rsidP="00DB6236">
            <w:pPr>
              <w:tabs>
                <w:tab w:val="clear" w:pos="567"/>
                <w:tab w:val="clear" w:pos="1134"/>
                <w:tab w:val="clear" w:pos="1701"/>
                <w:tab w:val="clear" w:pos="2268"/>
              </w:tabs>
              <w:ind w:firstLine="490"/>
              <w:jc w:val="left"/>
              <w:rPr>
                <w:rFonts w:ascii="SimSun" w:hAnsi="SimSun"/>
                <w:sz w:val="20"/>
                <w:szCs w:val="20"/>
                <w:lang w:eastAsia="zh-CN"/>
              </w:rPr>
            </w:pPr>
            <w:r w:rsidRPr="00A0644A">
              <w:rPr>
                <w:rFonts w:ascii="SimSun" w:hAnsi="SimSun"/>
                <w:sz w:val="20"/>
                <w:szCs w:val="20"/>
                <w:lang w:eastAsia="zh-CN"/>
              </w:rPr>
              <w:t>在执行、监测和调整国家目标以全面实现</w:t>
            </w:r>
            <w:r w:rsidR="00F431FD" w:rsidRPr="00A0644A">
              <w:rPr>
                <w:rFonts w:ascii="SimSun" w:hAnsi="SimSun" w:hint="eastAsia"/>
                <w:sz w:val="20"/>
                <w:szCs w:val="20"/>
                <w:lang w:eastAsia="zh-CN"/>
              </w:rPr>
              <w:t>行动</w:t>
            </w:r>
            <w:r w:rsidRPr="00A0644A">
              <w:rPr>
                <w:rFonts w:ascii="SimSun" w:hAnsi="SimSun"/>
                <w:sz w:val="20"/>
                <w:szCs w:val="20"/>
                <w:lang w:eastAsia="zh-CN"/>
              </w:rPr>
              <w:t>目标12方面仍然存在差距。国家目标</w:t>
            </w:r>
            <w:r w:rsidR="00554CD0" w:rsidRPr="00A0644A">
              <w:rPr>
                <w:rFonts w:ascii="SimSun" w:hAnsi="SimSun" w:hint="eastAsia"/>
                <w:sz w:val="20"/>
                <w:szCs w:val="20"/>
                <w:lang w:eastAsia="zh-CN"/>
              </w:rPr>
              <w:t>主要</w:t>
            </w:r>
            <w:r w:rsidRPr="00A0644A">
              <w:rPr>
                <w:rFonts w:ascii="SimSun" w:hAnsi="SimSun"/>
                <w:sz w:val="20"/>
                <w:szCs w:val="20"/>
                <w:lang w:eastAsia="zh-CN"/>
              </w:rPr>
              <w:t>与增加绿地面积和确保包容生物多样性的城市规划而不</w:t>
            </w:r>
            <w:r w:rsidR="008479D2" w:rsidRPr="00A0644A">
              <w:rPr>
                <w:rFonts w:ascii="SimSun" w:hAnsi="SimSun" w:hint="eastAsia"/>
                <w:sz w:val="20"/>
                <w:szCs w:val="20"/>
                <w:lang w:eastAsia="zh-CN"/>
              </w:rPr>
              <w:t>是</w:t>
            </w:r>
            <w:r w:rsidR="00423B4E" w:rsidRPr="00A0644A">
              <w:rPr>
                <w:rFonts w:ascii="SimSun" w:hAnsi="SimSun" w:hint="eastAsia"/>
                <w:sz w:val="20"/>
                <w:szCs w:val="20"/>
                <w:lang w:eastAsia="zh-CN"/>
              </w:rPr>
              <w:t>与</w:t>
            </w:r>
            <w:r w:rsidR="00554CD0" w:rsidRPr="00A0644A">
              <w:rPr>
                <w:rFonts w:ascii="SimSun" w:hAnsi="SimSun" w:hint="eastAsia"/>
                <w:sz w:val="20"/>
                <w:szCs w:val="20"/>
                <w:lang w:eastAsia="zh-CN"/>
              </w:rPr>
              <w:t>本行动</w:t>
            </w:r>
            <w:r w:rsidRPr="00A0644A">
              <w:rPr>
                <w:rFonts w:ascii="SimSun" w:hAnsi="SimSun"/>
                <w:sz w:val="20"/>
                <w:szCs w:val="20"/>
                <w:lang w:eastAsia="zh-CN"/>
              </w:rPr>
              <w:t>目标的任何其他方面</w:t>
            </w:r>
            <w:r w:rsidR="00423B4E" w:rsidRPr="00A0644A">
              <w:rPr>
                <w:rFonts w:ascii="SimSun" w:hAnsi="SimSun" w:hint="eastAsia"/>
                <w:sz w:val="20"/>
                <w:szCs w:val="20"/>
                <w:lang w:eastAsia="zh-CN"/>
              </w:rPr>
              <w:t>相一致</w:t>
            </w:r>
            <w:r w:rsidRPr="00A0644A">
              <w:rPr>
                <w:rFonts w:ascii="SimSun" w:hAnsi="SimSun"/>
                <w:sz w:val="20"/>
                <w:szCs w:val="20"/>
                <w:lang w:eastAsia="zh-CN"/>
              </w:rPr>
              <w:t>。报告的数据不足以评估趋势，但</w:t>
            </w:r>
            <w:r w:rsidR="00376445" w:rsidRPr="00A0644A">
              <w:rPr>
                <w:rFonts w:ascii="SimSun" w:hAnsi="SimSun" w:hint="eastAsia"/>
                <w:sz w:val="20"/>
                <w:szCs w:val="20"/>
                <w:lang w:eastAsia="zh-CN"/>
              </w:rPr>
              <w:t>显示</w:t>
            </w:r>
            <w:r w:rsidRPr="00A0644A">
              <w:rPr>
                <w:rFonts w:ascii="SimSun" w:hAnsi="SimSun"/>
                <w:sz w:val="20"/>
                <w:szCs w:val="20"/>
                <w:lang w:eastAsia="zh-CN"/>
              </w:rPr>
              <w:t>了城市和人口稠密地区绿色和蓝色空间的初步基线。大多数缔约方报告</w:t>
            </w:r>
            <w:r w:rsidR="00425C49" w:rsidRPr="00A0644A">
              <w:rPr>
                <w:rFonts w:ascii="SimSun" w:hAnsi="SimSun" w:hint="eastAsia"/>
                <w:sz w:val="20"/>
                <w:szCs w:val="20"/>
                <w:lang w:eastAsia="zh-CN"/>
              </w:rPr>
              <w:t>称</w:t>
            </w:r>
            <w:r w:rsidRPr="00A0644A">
              <w:rPr>
                <w:rFonts w:ascii="SimSun" w:hAnsi="SimSun"/>
                <w:sz w:val="20"/>
                <w:szCs w:val="20"/>
                <w:lang w:eastAsia="zh-CN"/>
              </w:rPr>
              <w:t>在将生物多样性和生态系统服务纳入城市规划方面</w:t>
            </w:r>
            <w:r w:rsidR="00425C49" w:rsidRPr="00A0644A">
              <w:rPr>
                <w:rFonts w:ascii="SimSun" w:hAnsi="SimSun" w:hint="eastAsia"/>
                <w:sz w:val="20"/>
                <w:szCs w:val="20"/>
                <w:lang w:eastAsia="zh-CN"/>
              </w:rPr>
              <w:t>取得</w:t>
            </w:r>
            <w:r w:rsidRPr="00A0644A">
              <w:rPr>
                <w:rFonts w:ascii="SimSun" w:hAnsi="SimSun"/>
                <w:sz w:val="20"/>
                <w:szCs w:val="20"/>
                <w:lang w:eastAsia="zh-CN"/>
              </w:rPr>
              <w:t>进展。然而，提交的其他国家指标以及缔约方的自我评估表明，</w:t>
            </w:r>
            <w:r w:rsidR="0087561C" w:rsidRPr="00A0644A">
              <w:rPr>
                <w:rFonts w:ascii="SimSun" w:hAnsi="SimSun" w:hint="eastAsia"/>
                <w:sz w:val="20"/>
                <w:szCs w:val="20"/>
                <w:lang w:eastAsia="zh-CN"/>
              </w:rPr>
              <w:t>进度无望</w:t>
            </w:r>
            <w:r w:rsidRPr="00A0644A">
              <w:rPr>
                <w:rFonts w:ascii="SimSun" w:hAnsi="SimSun"/>
                <w:sz w:val="20"/>
                <w:szCs w:val="20"/>
                <w:lang w:eastAsia="zh-CN"/>
              </w:rPr>
              <w:t>实现大多数国家目标。缔约方报告</w:t>
            </w:r>
            <w:r w:rsidR="00640102">
              <w:rPr>
                <w:rFonts w:ascii="SimSun" w:hAnsi="SimSun" w:hint="eastAsia"/>
                <w:sz w:val="20"/>
                <w:szCs w:val="20"/>
                <w:lang w:eastAsia="zh-CN"/>
              </w:rPr>
              <w:t>提到</w:t>
            </w:r>
            <w:r w:rsidRPr="00A0644A">
              <w:rPr>
                <w:rFonts w:ascii="SimSun" w:hAnsi="SimSun"/>
                <w:sz w:val="20"/>
                <w:szCs w:val="20"/>
                <w:lang w:eastAsia="zh-CN"/>
              </w:rPr>
              <w:t>数据和</w:t>
            </w:r>
            <w:r w:rsidR="00E51E1B" w:rsidRPr="00A0644A">
              <w:rPr>
                <w:rFonts w:ascii="SimSun" w:hAnsi="SimSun" w:hint="eastAsia"/>
                <w:sz w:val="20"/>
                <w:szCs w:val="20"/>
                <w:lang w:eastAsia="zh-CN"/>
              </w:rPr>
              <w:t>监测</w:t>
            </w:r>
            <w:r w:rsidRPr="00A0644A">
              <w:rPr>
                <w:rFonts w:ascii="SimSun" w:hAnsi="SimSun"/>
                <w:sz w:val="20"/>
                <w:szCs w:val="20"/>
                <w:lang w:eastAsia="zh-CN"/>
              </w:rPr>
              <w:t>方法</w:t>
            </w:r>
            <w:r w:rsidR="00BA0552" w:rsidRPr="00A0644A">
              <w:rPr>
                <w:rFonts w:ascii="SimSun" w:hAnsi="SimSun" w:hint="eastAsia"/>
                <w:sz w:val="20"/>
                <w:szCs w:val="20"/>
                <w:lang w:eastAsia="zh-CN"/>
              </w:rPr>
              <w:t>存在</w:t>
            </w:r>
            <w:r w:rsidRPr="00A0644A">
              <w:rPr>
                <w:rFonts w:ascii="SimSun" w:hAnsi="SimSun"/>
                <w:sz w:val="20"/>
                <w:szCs w:val="20"/>
                <w:lang w:eastAsia="zh-CN"/>
              </w:rPr>
              <w:t>挑战</w:t>
            </w:r>
            <w:r w:rsidR="00BA0552" w:rsidRPr="00A0644A">
              <w:rPr>
                <w:rFonts w:ascii="SimSun" w:hAnsi="SimSun" w:hint="eastAsia"/>
                <w:sz w:val="20"/>
                <w:szCs w:val="20"/>
                <w:lang w:eastAsia="zh-CN"/>
              </w:rPr>
              <w:t>，</w:t>
            </w:r>
            <w:r w:rsidRPr="00A0644A">
              <w:rPr>
                <w:rFonts w:ascii="SimSun" w:hAnsi="SimSun"/>
                <w:sz w:val="20"/>
                <w:szCs w:val="20"/>
                <w:lang w:eastAsia="zh-CN"/>
              </w:rPr>
              <w:t>规划框架和执行</w:t>
            </w:r>
            <w:r w:rsidR="00E51E1B" w:rsidRPr="00A0644A">
              <w:rPr>
                <w:rFonts w:ascii="SimSun" w:hAnsi="SimSun" w:hint="eastAsia"/>
                <w:sz w:val="20"/>
                <w:szCs w:val="20"/>
                <w:lang w:eastAsia="zh-CN"/>
              </w:rPr>
              <w:t>薄弱</w:t>
            </w:r>
            <w:r w:rsidR="00A0644A" w:rsidRPr="00A0644A">
              <w:rPr>
                <w:rFonts w:ascii="SimSun" w:hAnsi="SimSun" w:hint="eastAsia"/>
                <w:sz w:val="20"/>
                <w:szCs w:val="20"/>
                <w:lang w:eastAsia="zh-CN"/>
              </w:rPr>
              <w:t>，</w:t>
            </w:r>
            <w:r w:rsidRPr="00A0644A">
              <w:rPr>
                <w:rFonts w:ascii="SimSun" w:hAnsi="SimSun"/>
                <w:sz w:val="20"/>
                <w:szCs w:val="20"/>
                <w:lang w:eastAsia="zh-CN"/>
              </w:rPr>
              <w:t>主管部门之间协调不力</w:t>
            </w:r>
            <w:r w:rsidR="00A0644A" w:rsidRPr="00A0644A">
              <w:rPr>
                <w:rFonts w:ascii="SimSun" w:hAnsi="SimSun" w:hint="eastAsia"/>
                <w:sz w:val="20"/>
                <w:szCs w:val="20"/>
                <w:lang w:eastAsia="zh-CN"/>
              </w:rPr>
              <w:t>，</w:t>
            </w:r>
            <w:r w:rsidRPr="00A0644A">
              <w:rPr>
                <w:rFonts w:ascii="SimSun" w:hAnsi="SimSun"/>
                <w:sz w:val="20"/>
                <w:szCs w:val="20"/>
                <w:lang w:eastAsia="zh-CN"/>
              </w:rPr>
              <w:t>缺乏相关专门知识</w:t>
            </w:r>
            <w:r w:rsidR="00BA0552" w:rsidRPr="00A0644A">
              <w:rPr>
                <w:rFonts w:ascii="SimSun" w:hAnsi="SimSun" w:hint="eastAsia"/>
                <w:sz w:val="20"/>
                <w:szCs w:val="20"/>
                <w:lang w:eastAsia="zh-CN"/>
              </w:rPr>
              <w:t>等</w:t>
            </w:r>
            <w:r w:rsidRPr="00A0644A">
              <w:rPr>
                <w:rFonts w:ascii="SimSun" w:hAnsi="SimSun"/>
                <w:sz w:val="20"/>
                <w:szCs w:val="20"/>
                <w:lang w:eastAsia="zh-CN"/>
              </w:rPr>
              <w:t>。</w:t>
            </w:r>
          </w:p>
        </w:tc>
      </w:tr>
      <w:tr w:rsidR="00A63136" w:rsidRPr="00DB6236" w14:paraId="5DF784E9" w14:textId="77777777" w:rsidTr="00C03171">
        <w:trPr>
          <w:trHeight w:val="4668"/>
        </w:trPr>
        <w:tc>
          <w:tcPr>
            <w:tcW w:w="1096" w:type="dxa"/>
            <w:shd w:val="clear" w:color="auto" w:fill="FFFFFF" w:themeFill="background1"/>
            <w:noWrap/>
            <w:tcMar>
              <w:left w:w="0" w:type="dxa"/>
              <w:right w:w="0" w:type="dxa"/>
            </w:tcMar>
            <w:vAlign w:val="center"/>
          </w:tcPr>
          <w:p w14:paraId="1B2557CA" w14:textId="513E248D" w:rsidR="00A63136" w:rsidRPr="002D47E6" w:rsidRDefault="000F370D" w:rsidP="00A63136">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lastRenderedPageBreak/>
              <w:t>行动目标</w:t>
            </w:r>
            <w:r>
              <w:rPr>
                <w:rFonts w:hint="eastAsia"/>
                <w:color w:val="000000"/>
                <w:sz w:val="20"/>
                <w:szCs w:val="20"/>
                <w:lang w:val="en-US" w:eastAsia="zh-CN"/>
              </w:rPr>
              <w:t>13</w:t>
            </w:r>
          </w:p>
        </w:tc>
        <w:tc>
          <w:tcPr>
            <w:tcW w:w="633" w:type="dxa"/>
            <w:shd w:val="clear" w:color="auto" w:fill="FFFFFF" w:themeFill="background1"/>
            <w:noWrap/>
            <w:vAlign w:val="center"/>
          </w:tcPr>
          <w:p w14:paraId="02A59955"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5F80728"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59%</w:t>
            </w:r>
          </w:p>
        </w:tc>
        <w:tc>
          <w:tcPr>
            <w:tcW w:w="663" w:type="dxa"/>
            <w:shd w:val="clear" w:color="auto" w:fill="FFFFFF" w:themeFill="background1"/>
            <w:noWrap/>
            <w:vAlign w:val="center"/>
          </w:tcPr>
          <w:p w14:paraId="373742A1" w14:textId="77777777" w:rsidR="00A63136" w:rsidRPr="00107357" w:rsidRDefault="00A63136" w:rsidP="00A63136">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5E03F4B3"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44%</w:t>
            </w:r>
          </w:p>
        </w:tc>
        <w:tc>
          <w:tcPr>
            <w:tcW w:w="630" w:type="dxa"/>
            <w:shd w:val="clear" w:color="auto" w:fill="FFFFFF" w:themeFill="background1"/>
            <w:noWrap/>
            <w:vAlign w:val="center"/>
          </w:tcPr>
          <w:p w14:paraId="58CF6B8A"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85D7848" w14:textId="77777777" w:rsidR="00A63136" w:rsidRPr="002D47E6" w:rsidRDefault="00A63136" w:rsidP="00A63136">
            <w:pPr>
              <w:tabs>
                <w:tab w:val="clear" w:pos="567"/>
                <w:tab w:val="clear" w:pos="1134"/>
                <w:tab w:val="clear" w:pos="1701"/>
                <w:tab w:val="clear" w:pos="2268"/>
              </w:tabs>
              <w:jc w:val="left"/>
              <w:rPr>
                <w:rFonts w:ascii="Aptos Narrow" w:eastAsia="Times New Roman" w:hAnsi="Aptos Narrow" w:cs="Calibri"/>
                <w:lang w:val="en-US"/>
              </w:rPr>
            </w:pPr>
            <w:r>
              <w:rPr>
                <w:rFonts w:ascii="Aptos Narrow" w:hAnsi="Aptos Narrow" w:cs="Calibri"/>
                <w:color w:val="000000"/>
              </w:rPr>
              <w:t>25%</w:t>
            </w:r>
          </w:p>
        </w:tc>
        <w:tc>
          <w:tcPr>
            <w:tcW w:w="687" w:type="dxa"/>
            <w:shd w:val="clear" w:color="auto" w:fill="FFFFFF" w:themeFill="background1"/>
            <w:noWrap/>
            <w:vAlign w:val="center"/>
          </w:tcPr>
          <w:p w14:paraId="24DC3242"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E80C81F"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24%</w:t>
            </w:r>
          </w:p>
        </w:tc>
        <w:tc>
          <w:tcPr>
            <w:tcW w:w="872" w:type="dxa"/>
            <w:shd w:val="clear" w:color="auto" w:fill="FC8D59"/>
            <w:noWrap/>
            <w:vAlign w:val="center"/>
          </w:tcPr>
          <w:p w14:paraId="1D8A254E" w14:textId="77777777" w:rsidR="00A63136" w:rsidRPr="003D7A83" w:rsidRDefault="00A63136" w:rsidP="00A63136">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053" w:type="dxa"/>
            <w:vAlign w:val="center"/>
          </w:tcPr>
          <w:p w14:paraId="57C5E538" w14:textId="452D2714" w:rsidR="00A63136" w:rsidRPr="00DB6236" w:rsidRDefault="009871F1" w:rsidP="00DB6236">
            <w:pPr>
              <w:tabs>
                <w:tab w:val="clear" w:pos="567"/>
                <w:tab w:val="clear" w:pos="1134"/>
                <w:tab w:val="clear" w:pos="1701"/>
                <w:tab w:val="clear" w:pos="2268"/>
              </w:tabs>
              <w:ind w:firstLine="490"/>
              <w:jc w:val="left"/>
              <w:rPr>
                <w:rFonts w:ascii="SimSun" w:hAnsi="SimSun"/>
                <w:sz w:val="20"/>
                <w:szCs w:val="20"/>
                <w:lang w:eastAsia="zh-CN"/>
              </w:rPr>
            </w:pPr>
            <w:r w:rsidRPr="00DB6236">
              <w:rPr>
                <w:rFonts w:ascii="SimSun" w:hAnsi="SimSun"/>
                <w:sz w:val="20"/>
                <w:szCs w:val="20"/>
                <w:lang w:eastAsia="zh-CN"/>
              </w:rPr>
              <w:t>在建立获取和惠益分享框架方面正在取得进展，但必要的政策和行政框架的实施在很大程度上仍处于早期阶段。总体而言，国家目标很好地涵盖了与遗传资源有关的</w:t>
            </w:r>
            <w:r w:rsidR="00155859" w:rsidRPr="00DB6236">
              <w:rPr>
                <w:rFonts w:ascii="SimSun" w:hAnsi="SimSun" w:hint="eastAsia"/>
                <w:sz w:val="20"/>
                <w:szCs w:val="20"/>
                <w:lang w:eastAsia="zh-CN"/>
              </w:rPr>
              <w:t>行动</w:t>
            </w:r>
            <w:r w:rsidRPr="00DB6236">
              <w:rPr>
                <w:rFonts w:ascii="SimSun" w:hAnsi="SimSun"/>
                <w:sz w:val="20"/>
                <w:szCs w:val="20"/>
                <w:lang w:eastAsia="zh-CN"/>
              </w:rPr>
              <w:t>目标13的</w:t>
            </w:r>
            <w:r w:rsidR="00155859" w:rsidRPr="00DB6236">
              <w:rPr>
                <w:rFonts w:ascii="SimSun" w:hAnsi="SimSun" w:hint="eastAsia"/>
                <w:sz w:val="20"/>
                <w:szCs w:val="20"/>
                <w:lang w:eastAsia="zh-CN"/>
              </w:rPr>
              <w:t>要素</w:t>
            </w:r>
            <w:r w:rsidRPr="00DB6236">
              <w:rPr>
                <w:rFonts w:ascii="SimSun" w:hAnsi="SimSun"/>
                <w:sz w:val="20"/>
                <w:szCs w:val="20"/>
                <w:lang w:eastAsia="zh-CN"/>
              </w:rPr>
              <w:t>。</w:t>
            </w:r>
            <w:r w:rsidR="00BA727E" w:rsidRPr="00DB6236">
              <w:rPr>
                <w:rFonts w:ascii="SimSun" w:hAnsi="SimSun" w:hint="eastAsia"/>
                <w:sz w:val="20"/>
                <w:szCs w:val="20"/>
                <w:lang w:eastAsia="zh-CN"/>
              </w:rPr>
              <w:t>缔约方</w:t>
            </w:r>
            <w:r w:rsidR="00640102" w:rsidRPr="00DB6236">
              <w:rPr>
                <w:rFonts w:ascii="SimSun" w:hAnsi="SimSun" w:hint="eastAsia"/>
                <w:sz w:val="20"/>
                <w:szCs w:val="20"/>
                <w:lang w:eastAsia="zh-CN"/>
              </w:rPr>
              <w:t>提交的关于</w:t>
            </w:r>
            <w:r w:rsidR="00BA727E" w:rsidRPr="00DB6236">
              <w:rPr>
                <w:rFonts w:ascii="SimSun" w:hAnsi="SimSun" w:hint="eastAsia"/>
                <w:sz w:val="20"/>
                <w:szCs w:val="20"/>
                <w:lang w:eastAsia="zh-CN"/>
              </w:rPr>
              <w:t>获取和惠益分享机制所产生货币和非货币惠益的数据有限</w:t>
            </w:r>
            <w:r w:rsidR="00BA727E" w:rsidRPr="00DB6236">
              <w:rPr>
                <w:rFonts w:ascii="SimSun" w:hAnsi="SimSun"/>
                <w:sz w:val="20"/>
                <w:szCs w:val="20"/>
                <w:lang w:eastAsia="zh-CN"/>
              </w:rPr>
              <w:t>。</w:t>
            </w:r>
            <w:r w:rsidRPr="00DB6236">
              <w:rPr>
                <w:rFonts w:ascii="SimSun" w:hAnsi="SimSun"/>
                <w:sz w:val="20"/>
                <w:szCs w:val="20"/>
                <w:lang w:eastAsia="zh-CN"/>
              </w:rPr>
              <w:t>在制定</w:t>
            </w:r>
            <w:r w:rsidR="00DD44A6" w:rsidRPr="00DB6236">
              <w:rPr>
                <w:rFonts w:ascii="SimSun" w:hAnsi="SimSun" w:hint="eastAsia"/>
                <w:sz w:val="20"/>
                <w:szCs w:val="20"/>
                <w:lang w:eastAsia="zh-CN"/>
              </w:rPr>
              <w:t>实现行动</w:t>
            </w:r>
            <w:r w:rsidRPr="00DB6236">
              <w:rPr>
                <w:rFonts w:ascii="SimSun" w:hAnsi="SimSun"/>
                <w:sz w:val="20"/>
                <w:szCs w:val="20"/>
                <w:lang w:eastAsia="zh-CN"/>
              </w:rPr>
              <w:t>目标13所需的</w:t>
            </w:r>
            <w:r w:rsidR="00DD44A6" w:rsidRPr="00DB6236">
              <w:rPr>
                <w:rFonts w:ascii="SimSun" w:hAnsi="SimSun" w:hint="eastAsia"/>
                <w:sz w:val="20"/>
                <w:szCs w:val="20"/>
                <w:lang w:eastAsia="zh-CN"/>
              </w:rPr>
              <w:t>法律</w:t>
            </w:r>
            <w:r w:rsidRPr="00DB6236">
              <w:rPr>
                <w:rFonts w:ascii="SimSun" w:hAnsi="SimSun"/>
                <w:sz w:val="20"/>
                <w:szCs w:val="20"/>
                <w:lang w:eastAsia="zh-CN"/>
              </w:rPr>
              <w:t>、政策和行政框架方面总体</w:t>
            </w:r>
            <w:r w:rsidR="00BA45CE" w:rsidRPr="00DB6236">
              <w:rPr>
                <w:rFonts w:ascii="SimSun" w:hAnsi="SimSun" w:hint="eastAsia"/>
                <w:sz w:val="20"/>
                <w:szCs w:val="20"/>
                <w:lang w:eastAsia="zh-CN"/>
              </w:rPr>
              <w:t>进度处于</w:t>
            </w:r>
            <w:r w:rsidR="00120C29" w:rsidRPr="00DB6236">
              <w:rPr>
                <w:rFonts w:ascii="SimSun" w:hAnsi="SimSun" w:hint="eastAsia"/>
                <w:sz w:val="20"/>
                <w:szCs w:val="20"/>
                <w:lang w:eastAsia="zh-CN"/>
              </w:rPr>
              <w:t>中期阶段</w:t>
            </w:r>
            <w:r w:rsidRPr="00DB6236">
              <w:rPr>
                <w:rFonts w:ascii="SimSun" w:hAnsi="SimSun"/>
                <w:sz w:val="20"/>
                <w:szCs w:val="20"/>
                <w:lang w:eastAsia="zh-CN"/>
              </w:rPr>
              <w:t>。趋势分析表明，总的来说前进方向是积极的，这得到缔约方自我评估的</w:t>
            </w:r>
            <w:r w:rsidR="00245062" w:rsidRPr="00DB6236">
              <w:rPr>
                <w:rFonts w:ascii="SimSun" w:hAnsi="SimSun" w:hint="eastAsia"/>
                <w:sz w:val="20"/>
                <w:szCs w:val="20"/>
                <w:lang w:eastAsia="zh-CN"/>
              </w:rPr>
              <w:t>佐证</w:t>
            </w:r>
            <w:r w:rsidRPr="00DB6236">
              <w:rPr>
                <w:rFonts w:ascii="SimSun" w:hAnsi="SimSun"/>
                <w:sz w:val="20"/>
                <w:szCs w:val="20"/>
                <w:lang w:eastAsia="zh-CN"/>
              </w:rPr>
              <w:t>，自我评估显示，与</w:t>
            </w:r>
            <w:r w:rsidR="00FF3C83" w:rsidRPr="00DB6236">
              <w:rPr>
                <w:rFonts w:ascii="SimSun" w:hAnsi="SimSun" w:hint="eastAsia"/>
                <w:sz w:val="20"/>
                <w:szCs w:val="20"/>
                <w:lang w:eastAsia="zh-CN"/>
              </w:rPr>
              <w:t>行动</w:t>
            </w:r>
            <w:r w:rsidRPr="00DB6236">
              <w:rPr>
                <w:rFonts w:ascii="SimSun" w:hAnsi="SimSun"/>
                <w:sz w:val="20"/>
                <w:szCs w:val="20"/>
                <w:lang w:eastAsia="zh-CN"/>
              </w:rPr>
              <w:t>目标13高度一致的国家目标</w:t>
            </w:r>
            <w:r w:rsidR="00620C58" w:rsidRPr="00DB6236">
              <w:rPr>
                <w:rFonts w:ascii="SimSun" w:hAnsi="SimSun"/>
                <w:sz w:val="20"/>
                <w:szCs w:val="20"/>
                <w:lang w:eastAsia="zh-CN"/>
              </w:rPr>
              <w:t>43%</w:t>
            </w:r>
            <w:r w:rsidR="00EC0769" w:rsidRPr="00DB6236">
              <w:rPr>
                <w:rFonts w:ascii="SimSun" w:hAnsi="SimSun" w:hint="eastAsia"/>
                <w:sz w:val="20"/>
                <w:szCs w:val="20"/>
                <w:lang w:eastAsia="zh-CN"/>
              </w:rPr>
              <w:t>有望实现</w:t>
            </w:r>
            <w:r w:rsidRPr="00DB6236">
              <w:rPr>
                <w:rFonts w:ascii="SimSun" w:hAnsi="SimSun"/>
                <w:sz w:val="20"/>
                <w:szCs w:val="20"/>
                <w:lang w:eastAsia="zh-CN"/>
              </w:rPr>
              <w:t>。监管挑战是最常提到的</w:t>
            </w:r>
            <w:r w:rsidR="00EC0769" w:rsidRPr="00DB6236">
              <w:rPr>
                <w:rFonts w:ascii="SimSun" w:hAnsi="SimSun" w:hint="eastAsia"/>
                <w:sz w:val="20"/>
                <w:szCs w:val="20"/>
                <w:lang w:eastAsia="zh-CN"/>
              </w:rPr>
              <w:t>执行</w:t>
            </w:r>
            <w:r w:rsidRPr="00DB6236">
              <w:rPr>
                <w:rFonts w:ascii="SimSun" w:hAnsi="SimSun"/>
                <w:sz w:val="20"/>
                <w:szCs w:val="20"/>
                <w:lang w:eastAsia="zh-CN"/>
              </w:rPr>
              <w:t>障碍之一。需要加强监测，以确定国家获取和惠益分享及其他监管框架对增加惠益分享的影响。</w:t>
            </w:r>
          </w:p>
        </w:tc>
      </w:tr>
      <w:tr w:rsidR="00A63136" w:rsidRPr="00DB6236" w14:paraId="43AC45F1" w14:textId="77777777" w:rsidTr="00C03171">
        <w:trPr>
          <w:trHeight w:val="4663"/>
        </w:trPr>
        <w:tc>
          <w:tcPr>
            <w:tcW w:w="1096" w:type="dxa"/>
            <w:shd w:val="clear" w:color="auto" w:fill="FFFFFF" w:themeFill="background1"/>
            <w:noWrap/>
            <w:tcMar>
              <w:left w:w="0" w:type="dxa"/>
              <w:right w:w="0" w:type="dxa"/>
            </w:tcMar>
            <w:vAlign w:val="center"/>
          </w:tcPr>
          <w:p w14:paraId="7BB2CA3D" w14:textId="1D9726FA" w:rsidR="00A63136" w:rsidRPr="002D47E6" w:rsidRDefault="000F370D" w:rsidP="00A63136">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14</w:t>
            </w:r>
          </w:p>
        </w:tc>
        <w:tc>
          <w:tcPr>
            <w:tcW w:w="633" w:type="dxa"/>
            <w:shd w:val="clear" w:color="auto" w:fill="FFFFFF" w:themeFill="background1"/>
            <w:noWrap/>
            <w:vAlign w:val="center"/>
          </w:tcPr>
          <w:p w14:paraId="15058012"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F0EFA66"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43%</w:t>
            </w:r>
          </w:p>
        </w:tc>
        <w:tc>
          <w:tcPr>
            <w:tcW w:w="663" w:type="dxa"/>
            <w:shd w:val="clear" w:color="auto" w:fill="FFFFFF" w:themeFill="background1"/>
            <w:noWrap/>
            <w:vAlign w:val="center"/>
          </w:tcPr>
          <w:p w14:paraId="4CA8D5F3"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4249C47"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38%</w:t>
            </w:r>
          </w:p>
        </w:tc>
        <w:tc>
          <w:tcPr>
            <w:tcW w:w="630" w:type="dxa"/>
            <w:shd w:val="clear" w:color="auto" w:fill="FFFFFF" w:themeFill="background1"/>
            <w:noWrap/>
            <w:vAlign w:val="center"/>
          </w:tcPr>
          <w:p w14:paraId="0B8C10D6"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176E8855" w14:textId="77777777" w:rsidR="00A63136" w:rsidRPr="002D47E6" w:rsidRDefault="00A63136" w:rsidP="00A63136">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0670ED43"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54AE8A6"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12%</w:t>
            </w:r>
          </w:p>
        </w:tc>
        <w:tc>
          <w:tcPr>
            <w:tcW w:w="872" w:type="dxa"/>
            <w:shd w:val="clear" w:color="auto" w:fill="FC8D59"/>
            <w:noWrap/>
            <w:vAlign w:val="center"/>
          </w:tcPr>
          <w:p w14:paraId="15CC02D2" w14:textId="77777777" w:rsidR="00A63136" w:rsidRPr="003D7A83" w:rsidRDefault="00A63136" w:rsidP="00A63136">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053" w:type="dxa"/>
            <w:vAlign w:val="center"/>
          </w:tcPr>
          <w:p w14:paraId="4E94F5F3" w14:textId="34B98470" w:rsidR="00A63136" w:rsidRPr="00DB6236" w:rsidRDefault="00297572" w:rsidP="00304D53">
            <w:pPr>
              <w:tabs>
                <w:tab w:val="clear" w:pos="567"/>
                <w:tab w:val="clear" w:pos="1134"/>
                <w:tab w:val="clear" w:pos="1701"/>
                <w:tab w:val="clear" w:pos="2268"/>
              </w:tabs>
              <w:ind w:firstLine="490"/>
              <w:jc w:val="left"/>
              <w:rPr>
                <w:rFonts w:ascii="SimSun" w:hAnsi="SimSun"/>
                <w:sz w:val="20"/>
                <w:szCs w:val="20"/>
                <w:lang w:eastAsia="zh-CN"/>
              </w:rPr>
            </w:pPr>
            <w:r w:rsidRPr="00DB6236">
              <w:rPr>
                <w:rFonts w:ascii="SimSun" w:hAnsi="SimSun"/>
                <w:sz w:val="20"/>
                <w:szCs w:val="20"/>
                <w:lang w:eastAsia="zh-CN"/>
              </w:rPr>
              <w:t>将生物多样性价值</w:t>
            </w:r>
            <w:r w:rsidR="00A666EC" w:rsidRPr="00DB6236">
              <w:rPr>
                <w:rFonts w:ascii="SimSun" w:hAnsi="SimSun" w:hint="eastAsia"/>
                <w:sz w:val="20"/>
                <w:szCs w:val="20"/>
                <w:lang w:eastAsia="zh-CN"/>
              </w:rPr>
              <w:t>观</w:t>
            </w:r>
            <w:r w:rsidRPr="00DB6236">
              <w:rPr>
                <w:rFonts w:ascii="SimSun" w:hAnsi="SimSun"/>
                <w:sz w:val="20"/>
                <w:szCs w:val="20"/>
                <w:lang w:eastAsia="zh-CN"/>
              </w:rPr>
              <w:t>纳入政策、规划和决策的工作正在取得进展，但</w:t>
            </w:r>
            <w:r w:rsidR="00BB0281" w:rsidRPr="00DB6236">
              <w:rPr>
                <w:rFonts w:ascii="SimSun" w:hAnsi="SimSun" w:hint="eastAsia"/>
                <w:sz w:val="20"/>
                <w:szCs w:val="20"/>
                <w:lang w:eastAsia="zh-CN"/>
              </w:rPr>
              <w:t>执行</w:t>
            </w:r>
            <w:r w:rsidRPr="00DB6236">
              <w:rPr>
                <w:rFonts w:ascii="SimSun" w:hAnsi="SimSun"/>
                <w:sz w:val="20"/>
                <w:szCs w:val="20"/>
                <w:lang w:eastAsia="zh-CN"/>
              </w:rPr>
              <w:t>总体上仍处于早期阶段，难以评估。缔约方</w:t>
            </w:r>
            <w:r w:rsidR="00FA28E3" w:rsidRPr="00DB6236">
              <w:rPr>
                <w:rFonts w:ascii="SimSun" w:hAnsi="SimSun" w:hint="eastAsia"/>
                <w:sz w:val="20"/>
                <w:szCs w:val="20"/>
                <w:lang w:eastAsia="zh-CN"/>
              </w:rPr>
              <w:t>大都</w:t>
            </w:r>
            <w:r w:rsidRPr="00DB6236">
              <w:rPr>
                <w:rFonts w:ascii="SimSun" w:hAnsi="SimSun"/>
                <w:sz w:val="20"/>
                <w:szCs w:val="20"/>
                <w:lang w:eastAsia="zh-CN"/>
              </w:rPr>
              <w:t>提交了关于将生物多样性及其多重价值</w:t>
            </w:r>
            <w:r w:rsidR="00BE65E4" w:rsidRPr="00DB6236">
              <w:rPr>
                <w:rFonts w:ascii="SimSun" w:hAnsi="SimSun" w:hint="eastAsia"/>
                <w:sz w:val="20"/>
                <w:szCs w:val="20"/>
                <w:lang w:eastAsia="zh-CN"/>
              </w:rPr>
              <w:t>观</w:t>
            </w:r>
            <w:r w:rsidRPr="00DB6236">
              <w:rPr>
                <w:rFonts w:ascii="SimSun" w:hAnsi="SimSun"/>
                <w:sz w:val="20"/>
                <w:szCs w:val="20"/>
                <w:lang w:eastAsia="zh-CN"/>
              </w:rPr>
              <w:t>纳入政策、法规、规划和发展进程的国家目标；然而在涵盖</w:t>
            </w:r>
            <w:r w:rsidR="00ED07F8" w:rsidRPr="00DB6236">
              <w:rPr>
                <w:rFonts w:ascii="SimSun" w:hAnsi="SimSun" w:hint="eastAsia"/>
                <w:sz w:val="20"/>
                <w:szCs w:val="20"/>
                <w:lang w:eastAsia="zh-CN"/>
              </w:rPr>
              <w:t>本行动目标的</w:t>
            </w:r>
            <w:r w:rsidRPr="00DB6236">
              <w:rPr>
                <w:rFonts w:ascii="SimSun" w:hAnsi="SimSun"/>
                <w:sz w:val="20"/>
                <w:szCs w:val="20"/>
                <w:lang w:eastAsia="zh-CN"/>
              </w:rPr>
              <w:t>所有其他要素方面存在重大差距，例如与消除贫穷战略的整合或财政和</w:t>
            </w:r>
            <w:r w:rsidR="004573C7" w:rsidRPr="00DB6236">
              <w:rPr>
                <w:rFonts w:ascii="SimSun" w:hAnsi="SimSun" w:hint="eastAsia"/>
                <w:sz w:val="20"/>
                <w:szCs w:val="20"/>
                <w:lang w:eastAsia="zh-CN"/>
              </w:rPr>
              <w:t>资金</w:t>
            </w:r>
            <w:r w:rsidRPr="00DB6236">
              <w:rPr>
                <w:rFonts w:ascii="SimSun" w:hAnsi="SimSun"/>
                <w:sz w:val="20"/>
                <w:szCs w:val="20"/>
                <w:lang w:eastAsia="zh-CN"/>
              </w:rPr>
              <w:t>流动的协调。</w:t>
            </w:r>
            <w:r w:rsidR="00916495" w:rsidRPr="00DB6236">
              <w:rPr>
                <w:rFonts w:ascii="SimSun" w:hAnsi="SimSun" w:hint="eastAsia"/>
                <w:sz w:val="20"/>
                <w:szCs w:val="20"/>
                <w:lang w:eastAsia="zh-CN"/>
              </w:rPr>
              <w:t>报告</w:t>
            </w:r>
            <w:r w:rsidR="004573C7" w:rsidRPr="00DB6236">
              <w:rPr>
                <w:rFonts w:ascii="SimSun" w:hAnsi="SimSun" w:hint="eastAsia"/>
                <w:sz w:val="20"/>
                <w:szCs w:val="20"/>
                <w:lang w:eastAsia="zh-CN"/>
              </w:rPr>
              <w:t>行动</w:t>
            </w:r>
            <w:r w:rsidRPr="00DB6236">
              <w:rPr>
                <w:rFonts w:ascii="SimSun" w:hAnsi="SimSun"/>
                <w:sz w:val="20"/>
                <w:szCs w:val="20"/>
                <w:lang w:eastAsia="zh-CN"/>
              </w:rPr>
              <w:t>目标14</w:t>
            </w:r>
            <w:r w:rsidR="00B80189" w:rsidRPr="00DB6236">
              <w:rPr>
                <w:rFonts w:ascii="SimSun" w:hAnsi="SimSun" w:hint="eastAsia"/>
                <w:sz w:val="20"/>
                <w:szCs w:val="20"/>
                <w:lang w:eastAsia="zh-CN"/>
              </w:rPr>
              <w:t>进度</w:t>
            </w:r>
            <w:r w:rsidRPr="00DB6236">
              <w:rPr>
                <w:rFonts w:ascii="SimSun" w:hAnsi="SimSun"/>
                <w:sz w:val="20"/>
                <w:szCs w:val="20"/>
                <w:lang w:eastAsia="zh-CN"/>
              </w:rPr>
              <w:t>的</w:t>
            </w:r>
            <w:r w:rsidR="00916495" w:rsidRPr="00DB6236">
              <w:rPr>
                <w:rFonts w:ascii="SimSun" w:hAnsi="SimSun" w:hint="eastAsia"/>
                <w:sz w:val="20"/>
                <w:szCs w:val="20"/>
                <w:lang w:eastAsia="zh-CN"/>
              </w:rPr>
              <w:t>缔约方为数不多</w:t>
            </w:r>
            <w:r w:rsidRPr="00DB6236">
              <w:rPr>
                <w:rFonts w:ascii="SimSun" w:hAnsi="SimSun"/>
                <w:sz w:val="20"/>
                <w:szCs w:val="20"/>
                <w:lang w:eastAsia="zh-CN"/>
              </w:rPr>
              <w:t>，提交量化指标的很少，用二元指标衡量的执行情况</w:t>
            </w:r>
            <w:r w:rsidR="00916495" w:rsidRPr="00DB6236">
              <w:rPr>
                <w:rFonts w:ascii="SimSun" w:hAnsi="SimSun" w:hint="eastAsia"/>
                <w:sz w:val="20"/>
                <w:szCs w:val="20"/>
                <w:lang w:eastAsia="zh-CN"/>
              </w:rPr>
              <w:t>，在</w:t>
            </w:r>
            <w:r w:rsidRPr="00DB6236">
              <w:rPr>
                <w:rFonts w:ascii="SimSun" w:hAnsi="SimSun"/>
                <w:sz w:val="20"/>
                <w:szCs w:val="20"/>
                <w:lang w:eastAsia="zh-CN"/>
              </w:rPr>
              <w:t>许多方面仍然没有得到很好的处理。然而缔约方的自我评估表明，它们对实现与主流化相关的国家目标有一定信心。缔约方报告</w:t>
            </w:r>
            <w:r w:rsidR="00F1380F" w:rsidRPr="00DB6236">
              <w:rPr>
                <w:rFonts w:ascii="SimSun" w:hAnsi="SimSun" w:hint="eastAsia"/>
                <w:sz w:val="20"/>
                <w:szCs w:val="20"/>
                <w:lang w:eastAsia="zh-CN"/>
              </w:rPr>
              <w:t>称</w:t>
            </w:r>
            <w:r w:rsidRPr="00DB6236">
              <w:rPr>
                <w:rFonts w:ascii="SimSun" w:hAnsi="SimSun"/>
                <w:sz w:val="20"/>
                <w:szCs w:val="20"/>
                <w:lang w:eastAsia="zh-CN"/>
              </w:rPr>
              <w:t>，正式生物多样性政策</w:t>
            </w:r>
            <w:r w:rsidR="00916495" w:rsidRPr="00DB6236">
              <w:rPr>
                <w:rFonts w:ascii="SimSun" w:hAnsi="SimSun" w:hint="eastAsia"/>
                <w:sz w:val="20"/>
                <w:szCs w:val="20"/>
                <w:lang w:eastAsia="zh-CN"/>
              </w:rPr>
              <w:t>与</w:t>
            </w:r>
            <w:r w:rsidRPr="00DB6236">
              <w:rPr>
                <w:rFonts w:ascii="SimSun" w:hAnsi="SimSun"/>
                <w:sz w:val="20"/>
                <w:szCs w:val="20"/>
                <w:lang w:eastAsia="zh-CN"/>
              </w:rPr>
              <w:t>有效执行之间一直存在脱节。</w:t>
            </w:r>
          </w:p>
        </w:tc>
      </w:tr>
      <w:tr w:rsidR="00A63136" w:rsidRPr="002D47E6" w14:paraId="591E58D7" w14:textId="77777777" w:rsidTr="00C03171">
        <w:trPr>
          <w:trHeight w:val="983"/>
        </w:trPr>
        <w:tc>
          <w:tcPr>
            <w:tcW w:w="1096" w:type="dxa"/>
            <w:shd w:val="clear" w:color="auto" w:fill="FFFFFF" w:themeFill="background1"/>
            <w:noWrap/>
            <w:tcMar>
              <w:left w:w="0" w:type="dxa"/>
              <w:right w:w="0" w:type="dxa"/>
            </w:tcMar>
            <w:vAlign w:val="center"/>
          </w:tcPr>
          <w:p w14:paraId="43040026" w14:textId="38ED0ED3" w:rsidR="00A63136" w:rsidRPr="002D47E6" w:rsidRDefault="000F370D" w:rsidP="00A63136">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15</w:t>
            </w:r>
          </w:p>
        </w:tc>
        <w:tc>
          <w:tcPr>
            <w:tcW w:w="633" w:type="dxa"/>
            <w:shd w:val="clear" w:color="auto" w:fill="FFFFFF" w:themeFill="background1"/>
            <w:noWrap/>
            <w:vAlign w:val="center"/>
          </w:tcPr>
          <w:p w14:paraId="0B86843B"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428B776B"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40%</w:t>
            </w:r>
          </w:p>
        </w:tc>
        <w:tc>
          <w:tcPr>
            <w:tcW w:w="663" w:type="dxa"/>
            <w:shd w:val="clear" w:color="auto" w:fill="FFFFFF" w:themeFill="background1"/>
            <w:noWrap/>
            <w:vAlign w:val="center"/>
          </w:tcPr>
          <w:p w14:paraId="7B710F3F"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B62D9C0"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31%</w:t>
            </w:r>
          </w:p>
        </w:tc>
        <w:tc>
          <w:tcPr>
            <w:tcW w:w="630" w:type="dxa"/>
            <w:shd w:val="clear" w:color="auto" w:fill="FFFFFF" w:themeFill="background1"/>
            <w:noWrap/>
            <w:vAlign w:val="center"/>
          </w:tcPr>
          <w:p w14:paraId="5A4869F3" w14:textId="77777777" w:rsidR="00A63136" w:rsidRPr="00107357" w:rsidRDefault="00A63136" w:rsidP="00A63136">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271568E5" w14:textId="77777777" w:rsidR="00A63136" w:rsidRPr="002D47E6" w:rsidRDefault="00A63136" w:rsidP="00A63136">
            <w:pPr>
              <w:tabs>
                <w:tab w:val="clear" w:pos="567"/>
                <w:tab w:val="clear" w:pos="1134"/>
                <w:tab w:val="clear" w:pos="1701"/>
                <w:tab w:val="clear" w:pos="2268"/>
              </w:tabs>
              <w:jc w:val="left"/>
              <w:rPr>
                <w:rFonts w:ascii="Aptos Narrow" w:eastAsia="Times New Roman" w:hAnsi="Aptos Narrow" w:cs="Calibri"/>
                <w:lang w:val="en-US"/>
              </w:rPr>
            </w:pPr>
            <w:r>
              <w:rPr>
                <w:rFonts w:ascii="Aptos Narrow" w:hAnsi="Aptos Narrow" w:cs="Calibri"/>
                <w:color w:val="000000"/>
              </w:rPr>
              <w:t>50%</w:t>
            </w:r>
          </w:p>
        </w:tc>
        <w:tc>
          <w:tcPr>
            <w:tcW w:w="687" w:type="dxa"/>
            <w:shd w:val="clear" w:color="auto" w:fill="FFFFFF" w:themeFill="background1"/>
            <w:noWrap/>
            <w:vAlign w:val="center"/>
          </w:tcPr>
          <w:p w14:paraId="7B65D5F4" w14:textId="77777777" w:rsidR="00A63136" w:rsidRPr="00107357" w:rsidRDefault="00A63136" w:rsidP="00A63136">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CCDFDC3" w14:textId="77777777" w:rsidR="00A63136" w:rsidRPr="002D47E6" w:rsidRDefault="00A63136" w:rsidP="00A63136">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27%</w:t>
            </w:r>
          </w:p>
        </w:tc>
        <w:tc>
          <w:tcPr>
            <w:tcW w:w="872" w:type="dxa"/>
            <w:shd w:val="clear" w:color="auto" w:fill="FC8D59"/>
            <w:noWrap/>
            <w:vAlign w:val="center"/>
          </w:tcPr>
          <w:p w14:paraId="558CC8BA" w14:textId="77777777" w:rsidR="00A63136" w:rsidRPr="003D7A83" w:rsidRDefault="00A63136" w:rsidP="00A63136">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053" w:type="dxa"/>
            <w:vAlign w:val="center"/>
          </w:tcPr>
          <w:p w14:paraId="14FD6BD4" w14:textId="5DCAE239" w:rsidR="00A63136" w:rsidRPr="00A341A4" w:rsidRDefault="007613A5" w:rsidP="00304D53">
            <w:pPr>
              <w:tabs>
                <w:tab w:val="clear" w:pos="567"/>
                <w:tab w:val="clear" w:pos="1134"/>
                <w:tab w:val="clear" w:pos="1701"/>
                <w:tab w:val="clear" w:pos="2268"/>
              </w:tabs>
              <w:ind w:firstLine="490"/>
              <w:jc w:val="left"/>
              <w:rPr>
                <w:color w:val="000000"/>
                <w:sz w:val="20"/>
                <w:szCs w:val="20"/>
                <w:lang w:eastAsia="zh-CN"/>
              </w:rPr>
            </w:pPr>
            <w:r w:rsidRPr="00A341A4">
              <w:rPr>
                <w:sz w:val="20"/>
                <w:szCs w:val="20"/>
                <w:lang w:eastAsia="zh-CN"/>
              </w:rPr>
              <w:t>尽管公司披露有所增加，但政策的执行和国家目标的覆盖面仍然有限。国家目标</w:t>
            </w:r>
            <w:r w:rsidR="00AE4D3D">
              <w:rPr>
                <w:rFonts w:hint="eastAsia"/>
                <w:sz w:val="20"/>
                <w:szCs w:val="20"/>
                <w:lang w:eastAsia="zh-CN"/>
              </w:rPr>
              <w:t>大都</w:t>
            </w:r>
            <w:r w:rsidRPr="00A341A4">
              <w:rPr>
                <w:sz w:val="20"/>
                <w:szCs w:val="20"/>
                <w:lang w:eastAsia="zh-CN"/>
              </w:rPr>
              <w:t>与</w:t>
            </w:r>
            <w:r w:rsidR="00AE4D3D">
              <w:rPr>
                <w:rFonts w:hint="eastAsia"/>
                <w:sz w:val="20"/>
                <w:szCs w:val="20"/>
                <w:lang w:eastAsia="zh-CN"/>
              </w:rPr>
              <w:t>行动</w:t>
            </w:r>
            <w:r w:rsidRPr="00A341A4">
              <w:rPr>
                <w:sz w:val="20"/>
                <w:szCs w:val="20"/>
                <w:lang w:eastAsia="zh-CN"/>
              </w:rPr>
              <w:t>目标</w:t>
            </w:r>
            <w:r w:rsidRPr="00A341A4">
              <w:rPr>
                <w:sz w:val="20"/>
                <w:szCs w:val="20"/>
                <w:lang w:eastAsia="zh-CN"/>
              </w:rPr>
              <w:t>15</w:t>
            </w:r>
            <w:r w:rsidRPr="00A341A4">
              <w:rPr>
                <w:sz w:val="20"/>
                <w:szCs w:val="20"/>
                <w:lang w:eastAsia="zh-CN"/>
              </w:rPr>
              <w:t>的</w:t>
            </w:r>
            <w:r w:rsidR="00277028">
              <w:rPr>
                <w:rFonts w:hint="eastAsia"/>
                <w:sz w:val="20"/>
                <w:szCs w:val="20"/>
                <w:lang w:eastAsia="zh-CN"/>
              </w:rPr>
              <w:t>要素</w:t>
            </w:r>
            <w:r w:rsidRPr="00A341A4">
              <w:rPr>
                <w:sz w:val="20"/>
                <w:szCs w:val="20"/>
                <w:lang w:eastAsia="zh-CN"/>
              </w:rPr>
              <w:t>不太一致。尽管许多缔约方指出在汇编标题指标</w:t>
            </w:r>
            <w:r w:rsidRPr="00A341A4">
              <w:rPr>
                <w:sz w:val="20"/>
                <w:szCs w:val="20"/>
                <w:lang w:eastAsia="zh-CN"/>
              </w:rPr>
              <w:t>15.1</w:t>
            </w:r>
            <w:r w:rsidRPr="00A341A4">
              <w:rPr>
                <w:sz w:val="20"/>
                <w:szCs w:val="20"/>
                <w:lang w:eastAsia="zh-CN"/>
              </w:rPr>
              <w:t>的数据方面存在问题，</w:t>
            </w:r>
            <w:r w:rsidRPr="00DB6236">
              <w:rPr>
                <w:rFonts w:ascii="SimSun" w:hAnsi="SimSun"/>
                <w:sz w:val="20"/>
                <w:szCs w:val="20"/>
                <w:lang w:eastAsia="zh-CN"/>
              </w:rPr>
              <w:t>但近五分之一的缔约方报告称</w:t>
            </w:r>
            <w:r w:rsidRPr="00A341A4">
              <w:rPr>
                <w:sz w:val="20"/>
                <w:szCs w:val="20"/>
                <w:lang w:eastAsia="zh-CN"/>
              </w:rPr>
              <w:t>，总共有</w:t>
            </w:r>
            <w:r w:rsidRPr="00A341A4">
              <w:rPr>
                <w:sz w:val="20"/>
                <w:szCs w:val="20"/>
                <w:lang w:eastAsia="zh-CN"/>
              </w:rPr>
              <w:t>5</w:t>
            </w:r>
            <w:r w:rsidR="00FF3613">
              <w:rPr>
                <w:rFonts w:hint="eastAsia"/>
                <w:sz w:val="20"/>
                <w:szCs w:val="20"/>
                <w:lang w:eastAsia="zh-CN"/>
              </w:rPr>
              <w:t>,</w:t>
            </w:r>
            <w:r w:rsidRPr="00A341A4">
              <w:rPr>
                <w:sz w:val="20"/>
                <w:szCs w:val="20"/>
                <w:lang w:eastAsia="zh-CN"/>
              </w:rPr>
              <w:t>000</w:t>
            </w:r>
            <w:r w:rsidRPr="00A341A4">
              <w:rPr>
                <w:sz w:val="20"/>
                <w:szCs w:val="20"/>
                <w:lang w:eastAsia="zh-CN"/>
              </w:rPr>
              <w:t>多家公司披露了与生物多样性相关的风险，而且</w:t>
            </w:r>
            <w:r w:rsidR="00185C2B">
              <w:rPr>
                <w:rFonts w:hint="eastAsia"/>
                <w:sz w:val="20"/>
                <w:szCs w:val="20"/>
                <w:lang w:eastAsia="zh-CN"/>
              </w:rPr>
              <w:t>在</w:t>
            </w:r>
            <w:r w:rsidRPr="00A341A4">
              <w:rPr>
                <w:sz w:val="20"/>
                <w:szCs w:val="20"/>
                <w:lang w:eastAsia="zh-CN"/>
              </w:rPr>
              <w:t>逐年增加。然而，二元指标显示，实现</w:t>
            </w:r>
            <w:r w:rsidR="00185C2B">
              <w:rPr>
                <w:rFonts w:hint="eastAsia"/>
                <w:sz w:val="20"/>
                <w:szCs w:val="20"/>
                <w:lang w:eastAsia="zh-CN"/>
              </w:rPr>
              <w:t>行动</w:t>
            </w:r>
            <w:r w:rsidRPr="00A341A4">
              <w:rPr>
                <w:sz w:val="20"/>
                <w:szCs w:val="20"/>
                <w:lang w:eastAsia="zh-CN"/>
              </w:rPr>
              <w:t>目标</w:t>
            </w:r>
            <w:r w:rsidRPr="00A341A4">
              <w:rPr>
                <w:sz w:val="20"/>
                <w:szCs w:val="20"/>
                <w:lang w:eastAsia="zh-CN"/>
              </w:rPr>
              <w:t>15</w:t>
            </w:r>
            <w:r w:rsidRPr="00A341A4">
              <w:rPr>
                <w:sz w:val="20"/>
                <w:szCs w:val="20"/>
                <w:lang w:eastAsia="zh-CN"/>
              </w:rPr>
              <w:t>的措施大多仍在制定中，</w:t>
            </w:r>
            <w:r w:rsidR="00916495">
              <w:rPr>
                <w:rFonts w:hint="eastAsia"/>
                <w:sz w:val="20"/>
                <w:szCs w:val="20"/>
                <w:lang w:eastAsia="zh-CN"/>
              </w:rPr>
              <w:t>还没有</w:t>
            </w:r>
            <w:r w:rsidRPr="00A341A4">
              <w:rPr>
                <w:sz w:val="20"/>
                <w:szCs w:val="20"/>
                <w:lang w:eastAsia="zh-CN"/>
              </w:rPr>
              <w:t>到位。自我评估承认，三分之二的国家目标没有进展或进展不足。</w:t>
            </w:r>
            <w:r w:rsidR="00916495">
              <w:rPr>
                <w:rFonts w:hint="eastAsia"/>
                <w:sz w:val="20"/>
                <w:szCs w:val="20"/>
                <w:lang w:eastAsia="zh-CN"/>
              </w:rPr>
              <w:t>提到</w:t>
            </w:r>
            <w:r w:rsidRPr="00A341A4">
              <w:rPr>
                <w:sz w:val="20"/>
                <w:szCs w:val="20"/>
                <w:lang w:eastAsia="zh-CN"/>
              </w:rPr>
              <w:t>的主要挑战包括</w:t>
            </w:r>
            <w:r w:rsidR="00916495">
              <w:rPr>
                <w:rFonts w:hint="eastAsia"/>
                <w:sz w:val="20"/>
                <w:szCs w:val="20"/>
                <w:lang w:eastAsia="zh-CN"/>
              </w:rPr>
              <w:t>缺少</w:t>
            </w:r>
            <w:r w:rsidRPr="00A341A4">
              <w:rPr>
                <w:sz w:val="20"/>
                <w:szCs w:val="20"/>
                <w:lang w:eastAsia="zh-CN"/>
              </w:rPr>
              <w:t>强制性报告框架、能力和数据差距、排斥中小企业以及不当的激励措施。</w:t>
            </w:r>
            <w:r w:rsidRPr="00A341A4">
              <w:rPr>
                <w:color w:val="000000"/>
                <w:sz w:val="20"/>
                <w:szCs w:val="20"/>
                <w:lang w:eastAsia="zh-CN"/>
              </w:rPr>
              <w:t xml:space="preserve"> </w:t>
            </w:r>
          </w:p>
        </w:tc>
      </w:tr>
      <w:tr w:rsidR="00876BCE" w:rsidRPr="00304D53" w14:paraId="3D825C01" w14:textId="77777777" w:rsidTr="00C03171">
        <w:trPr>
          <w:trHeight w:val="3960"/>
        </w:trPr>
        <w:tc>
          <w:tcPr>
            <w:tcW w:w="1096" w:type="dxa"/>
            <w:shd w:val="clear" w:color="auto" w:fill="FFFFFF" w:themeFill="background1"/>
            <w:noWrap/>
            <w:tcMar>
              <w:left w:w="0" w:type="dxa"/>
              <w:right w:w="0" w:type="dxa"/>
            </w:tcMar>
            <w:vAlign w:val="center"/>
          </w:tcPr>
          <w:p w14:paraId="7C430C1D" w14:textId="3CC225F1" w:rsidR="00876BCE" w:rsidRPr="002D47E6" w:rsidRDefault="000F370D" w:rsidP="00876BCE">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lastRenderedPageBreak/>
              <w:t>行动目标</w:t>
            </w:r>
            <w:r>
              <w:rPr>
                <w:rFonts w:hint="eastAsia"/>
                <w:color w:val="000000"/>
                <w:sz w:val="20"/>
                <w:szCs w:val="20"/>
                <w:lang w:val="en-US" w:eastAsia="zh-CN"/>
              </w:rPr>
              <w:t>16</w:t>
            </w:r>
          </w:p>
        </w:tc>
        <w:tc>
          <w:tcPr>
            <w:tcW w:w="633" w:type="dxa"/>
            <w:shd w:val="clear" w:color="auto" w:fill="FFFFFF" w:themeFill="background1"/>
            <w:noWrap/>
            <w:vAlign w:val="center"/>
          </w:tcPr>
          <w:p w14:paraId="3334B6D6" w14:textId="77777777" w:rsidR="00876BCE" w:rsidRPr="00107357" w:rsidRDefault="00876BCE" w:rsidP="00876BCE">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85704CA" w14:textId="77777777" w:rsidR="00876BCE" w:rsidRPr="002D47E6" w:rsidRDefault="00876BCE" w:rsidP="00876BCE">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37%</w:t>
            </w:r>
          </w:p>
        </w:tc>
        <w:tc>
          <w:tcPr>
            <w:tcW w:w="663" w:type="dxa"/>
            <w:shd w:val="clear" w:color="auto" w:fill="FFFFFF" w:themeFill="background1"/>
            <w:noWrap/>
            <w:vAlign w:val="center"/>
          </w:tcPr>
          <w:p w14:paraId="0D5F7315" w14:textId="77777777" w:rsidR="00876BCE" w:rsidRPr="00107357" w:rsidRDefault="00876BCE" w:rsidP="00876BCE">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1CE9ADD" w14:textId="77777777" w:rsidR="00876BCE" w:rsidRPr="002D47E6" w:rsidRDefault="00876BCE" w:rsidP="00876BCE">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29%</w:t>
            </w:r>
          </w:p>
        </w:tc>
        <w:tc>
          <w:tcPr>
            <w:tcW w:w="630" w:type="dxa"/>
            <w:shd w:val="clear" w:color="auto" w:fill="FFFFFF" w:themeFill="background1"/>
            <w:noWrap/>
            <w:vAlign w:val="center"/>
          </w:tcPr>
          <w:p w14:paraId="0E17C689" w14:textId="77777777" w:rsidR="00876BCE" w:rsidRPr="00107357" w:rsidRDefault="00876BCE" w:rsidP="00876BCE">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1283CBA" w14:textId="77777777" w:rsidR="00876BCE" w:rsidRPr="002D47E6" w:rsidRDefault="00876BCE" w:rsidP="00876BCE">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75%</w:t>
            </w:r>
          </w:p>
        </w:tc>
        <w:tc>
          <w:tcPr>
            <w:tcW w:w="687" w:type="dxa"/>
            <w:shd w:val="clear" w:color="auto" w:fill="FFFFFF" w:themeFill="background1"/>
            <w:noWrap/>
            <w:vAlign w:val="center"/>
          </w:tcPr>
          <w:p w14:paraId="3FAE85EF" w14:textId="77777777" w:rsidR="00876BCE" w:rsidRPr="00107357" w:rsidRDefault="00876BCE" w:rsidP="00876BCE">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554FDEA" w14:textId="77777777" w:rsidR="00876BCE" w:rsidRPr="002D47E6" w:rsidRDefault="00876BCE" w:rsidP="00876BCE">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19%</w:t>
            </w:r>
          </w:p>
        </w:tc>
        <w:tc>
          <w:tcPr>
            <w:tcW w:w="872" w:type="dxa"/>
            <w:shd w:val="clear" w:color="auto" w:fill="FC8D59"/>
            <w:noWrap/>
            <w:vAlign w:val="center"/>
          </w:tcPr>
          <w:p w14:paraId="489DB68D" w14:textId="77777777" w:rsidR="00876BCE" w:rsidRPr="003D7A83" w:rsidRDefault="00876BCE" w:rsidP="00876BCE">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053" w:type="dxa"/>
            <w:vAlign w:val="center"/>
          </w:tcPr>
          <w:p w14:paraId="65711011" w14:textId="50C008C8" w:rsidR="00876BCE" w:rsidRPr="00304D53" w:rsidRDefault="007D68A1" w:rsidP="00304D53">
            <w:pPr>
              <w:tabs>
                <w:tab w:val="clear" w:pos="567"/>
                <w:tab w:val="clear" w:pos="1134"/>
                <w:tab w:val="clear" w:pos="1701"/>
                <w:tab w:val="clear" w:pos="2268"/>
              </w:tabs>
              <w:ind w:firstLine="490"/>
              <w:jc w:val="left"/>
              <w:rPr>
                <w:sz w:val="20"/>
                <w:szCs w:val="20"/>
                <w:lang w:eastAsia="zh-CN"/>
              </w:rPr>
            </w:pPr>
            <w:r>
              <w:rPr>
                <w:rFonts w:hint="eastAsia"/>
                <w:sz w:val="20"/>
                <w:szCs w:val="20"/>
                <w:lang w:eastAsia="zh-CN"/>
              </w:rPr>
              <w:t>行动</w:t>
            </w:r>
            <w:r w:rsidR="00876BCE" w:rsidRPr="007D68A1">
              <w:rPr>
                <w:sz w:val="20"/>
                <w:szCs w:val="20"/>
                <w:lang w:eastAsia="zh-CN"/>
              </w:rPr>
              <w:t>目标</w:t>
            </w:r>
            <w:r w:rsidR="00876BCE" w:rsidRPr="007D68A1">
              <w:rPr>
                <w:sz w:val="20"/>
                <w:szCs w:val="20"/>
                <w:lang w:eastAsia="zh-CN"/>
              </w:rPr>
              <w:t>16</w:t>
            </w:r>
            <w:r w:rsidR="00876BCE" w:rsidRPr="007D68A1">
              <w:rPr>
                <w:sz w:val="20"/>
                <w:szCs w:val="20"/>
                <w:lang w:eastAsia="zh-CN"/>
              </w:rPr>
              <w:t>的大多数</w:t>
            </w:r>
            <w:r w:rsidR="00916495">
              <w:rPr>
                <w:rFonts w:hint="eastAsia"/>
                <w:sz w:val="20"/>
                <w:szCs w:val="20"/>
                <w:lang w:eastAsia="zh-CN"/>
              </w:rPr>
              <w:t>要素</w:t>
            </w:r>
            <w:r w:rsidR="00876BCE" w:rsidRPr="007D68A1">
              <w:rPr>
                <w:sz w:val="20"/>
                <w:szCs w:val="20"/>
                <w:lang w:eastAsia="zh-CN"/>
              </w:rPr>
              <w:t>在国家目标中没有得到很好的</w:t>
            </w:r>
            <w:r w:rsidR="00916495">
              <w:rPr>
                <w:rFonts w:hint="eastAsia"/>
                <w:sz w:val="20"/>
                <w:szCs w:val="20"/>
                <w:lang w:eastAsia="zh-CN"/>
              </w:rPr>
              <w:t>处理</w:t>
            </w:r>
            <w:r w:rsidR="00876BCE" w:rsidRPr="007D68A1">
              <w:rPr>
                <w:sz w:val="20"/>
                <w:szCs w:val="20"/>
                <w:lang w:eastAsia="zh-CN"/>
              </w:rPr>
              <w:t>，但</w:t>
            </w:r>
            <w:r w:rsidR="00BF3C1E">
              <w:rPr>
                <w:rFonts w:hint="eastAsia"/>
                <w:sz w:val="20"/>
                <w:szCs w:val="20"/>
                <w:lang w:eastAsia="zh-CN"/>
              </w:rPr>
              <w:t>正在努力</w:t>
            </w:r>
            <w:r w:rsidR="00A7462B">
              <w:rPr>
                <w:rFonts w:hint="eastAsia"/>
                <w:sz w:val="20"/>
                <w:szCs w:val="20"/>
                <w:lang w:eastAsia="zh-CN"/>
              </w:rPr>
              <w:t>采用</w:t>
            </w:r>
            <w:r w:rsidR="00876BCE" w:rsidRPr="007D68A1">
              <w:rPr>
                <w:sz w:val="20"/>
                <w:szCs w:val="20"/>
                <w:lang w:eastAsia="zh-CN"/>
              </w:rPr>
              <w:t>相关政策工具。缔约方设定的国家目标，不到一半涉及</w:t>
            </w:r>
            <w:r w:rsidR="00BF3C1E">
              <w:rPr>
                <w:rFonts w:hint="eastAsia"/>
                <w:sz w:val="20"/>
                <w:szCs w:val="20"/>
                <w:lang w:eastAsia="zh-CN"/>
              </w:rPr>
              <w:t>行动</w:t>
            </w:r>
            <w:r w:rsidR="00876BCE" w:rsidRPr="007D68A1">
              <w:rPr>
                <w:sz w:val="20"/>
                <w:szCs w:val="20"/>
                <w:lang w:eastAsia="zh-CN"/>
              </w:rPr>
              <w:t>目标</w:t>
            </w:r>
            <w:r w:rsidR="00876BCE" w:rsidRPr="007D68A1">
              <w:rPr>
                <w:sz w:val="20"/>
                <w:szCs w:val="20"/>
                <w:lang w:eastAsia="zh-CN"/>
              </w:rPr>
              <w:t>16</w:t>
            </w:r>
            <w:r w:rsidR="00876BCE" w:rsidRPr="007D68A1">
              <w:rPr>
                <w:sz w:val="20"/>
                <w:szCs w:val="20"/>
                <w:lang w:eastAsia="zh-CN"/>
              </w:rPr>
              <w:t>的任何</w:t>
            </w:r>
            <w:r w:rsidR="00BF3C1E">
              <w:rPr>
                <w:rFonts w:hint="eastAsia"/>
                <w:sz w:val="20"/>
                <w:szCs w:val="20"/>
                <w:lang w:eastAsia="zh-CN"/>
              </w:rPr>
              <w:t>要素</w:t>
            </w:r>
            <w:r w:rsidR="00876BCE" w:rsidRPr="007D68A1">
              <w:rPr>
                <w:sz w:val="20"/>
                <w:szCs w:val="20"/>
                <w:lang w:eastAsia="zh-CN"/>
              </w:rPr>
              <w:t>。然而据报告，在建立支持可持续消费政策和机制方面取得了一些良好进展，但解决粮食浪费、过度消费和废物管理的具体措施仍在制定中。缔约方在自我评估中承认，与</w:t>
            </w:r>
            <w:r w:rsidR="00454296">
              <w:rPr>
                <w:rFonts w:hint="eastAsia"/>
                <w:sz w:val="20"/>
                <w:szCs w:val="20"/>
                <w:lang w:eastAsia="zh-CN"/>
              </w:rPr>
              <w:t>行动</w:t>
            </w:r>
            <w:r w:rsidR="00876BCE" w:rsidRPr="007D68A1">
              <w:rPr>
                <w:sz w:val="20"/>
                <w:szCs w:val="20"/>
                <w:lang w:eastAsia="zh-CN"/>
              </w:rPr>
              <w:t>目标</w:t>
            </w:r>
            <w:r w:rsidR="00876BCE" w:rsidRPr="007D68A1">
              <w:rPr>
                <w:sz w:val="20"/>
                <w:szCs w:val="20"/>
                <w:lang w:eastAsia="zh-CN"/>
              </w:rPr>
              <w:t>16</w:t>
            </w:r>
            <w:r w:rsidR="00876BCE" w:rsidRPr="007D68A1">
              <w:rPr>
                <w:sz w:val="20"/>
                <w:szCs w:val="20"/>
                <w:lang w:eastAsia="zh-CN"/>
              </w:rPr>
              <w:t>相关的国家目标</w:t>
            </w:r>
            <w:r w:rsidR="00D41556">
              <w:rPr>
                <w:rFonts w:hint="eastAsia"/>
                <w:sz w:val="20"/>
                <w:szCs w:val="20"/>
                <w:lang w:eastAsia="zh-CN"/>
              </w:rPr>
              <w:t>大多</w:t>
            </w:r>
            <w:r w:rsidR="00E572AE" w:rsidRPr="007D68A1">
              <w:rPr>
                <w:sz w:val="20"/>
                <w:szCs w:val="20"/>
                <w:lang w:eastAsia="zh-CN"/>
              </w:rPr>
              <w:t>（</w:t>
            </w:r>
            <w:r w:rsidR="00876BCE" w:rsidRPr="007D68A1">
              <w:rPr>
                <w:sz w:val="20"/>
                <w:szCs w:val="20"/>
                <w:lang w:eastAsia="zh-CN"/>
              </w:rPr>
              <w:t>70%</w:t>
            </w:r>
            <w:r w:rsidR="00E572AE" w:rsidRPr="007D68A1">
              <w:rPr>
                <w:sz w:val="20"/>
                <w:szCs w:val="20"/>
                <w:lang w:eastAsia="zh-CN"/>
              </w:rPr>
              <w:t>）</w:t>
            </w:r>
            <w:r w:rsidR="00876BCE" w:rsidRPr="007D68A1">
              <w:rPr>
                <w:sz w:val="20"/>
                <w:szCs w:val="20"/>
                <w:lang w:eastAsia="zh-CN"/>
              </w:rPr>
              <w:t>进展不足。缔约方报告了重大挑战，包括缺</w:t>
            </w:r>
            <w:r w:rsidR="00916495">
              <w:rPr>
                <w:rFonts w:hint="eastAsia"/>
                <w:sz w:val="20"/>
                <w:szCs w:val="20"/>
                <w:lang w:eastAsia="zh-CN"/>
              </w:rPr>
              <w:t>少</w:t>
            </w:r>
            <w:r w:rsidR="00876BCE" w:rsidRPr="007D68A1">
              <w:rPr>
                <w:sz w:val="20"/>
                <w:szCs w:val="20"/>
                <w:lang w:eastAsia="zh-CN"/>
              </w:rPr>
              <w:t>适当的废物处理设施；缺</w:t>
            </w:r>
            <w:r w:rsidR="00916495">
              <w:rPr>
                <w:rFonts w:hint="eastAsia"/>
                <w:sz w:val="20"/>
                <w:szCs w:val="20"/>
                <w:lang w:eastAsia="zh-CN"/>
              </w:rPr>
              <w:t>少</w:t>
            </w:r>
            <w:r w:rsidR="00876BCE" w:rsidRPr="007D68A1">
              <w:rPr>
                <w:sz w:val="20"/>
                <w:szCs w:val="20"/>
                <w:lang w:eastAsia="zh-CN"/>
              </w:rPr>
              <w:t>资金和执法；生产者责任</w:t>
            </w:r>
            <w:r w:rsidR="00436DA8" w:rsidRPr="007D68A1">
              <w:rPr>
                <w:sz w:val="20"/>
                <w:szCs w:val="20"/>
                <w:lang w:eastAsia="zh-CN"/>
              </w:rPr>
              <w:t>延伸</w:t>
            </w:r>
            <w:r w:rsidR="00436DA8">
              <w:rPr>
                <w:rFonts w:hint="eastAsia"/>
                <w:sz w:val="20"/>
                <w:szCs w:val="20"/>
                <w:lang w:eastAsia="zh-CN"/>
              </w:rPr>
              <w:t>制度</w:t>
            </w:r>
            <w:r w:rsidR="00876BCE" w:rsidRPr="007D68A1">
              <w:rPr>
                <w:sz w:val="20"/>
                <w:szCs w:val="20"/>
                <w:lang w:eastAsia="zh-CN"/>
              </w:rPr>
              <w:t>落实不力；一些国家物质足迹</w:t>
            </w:r>
            <w:r w:rsidR="00242135">
              <w:rPr>
                <w:rFonts w:hint="eastAsia"/>
                <w:sz w:val="20"/>
                <w:szCs w:val="20"/>
                <w:lang w:eastAsia="zh-CN"/>
              </w:rPr>
              <w:t>持续高企</w:t>
            </w:r>
            <w:r w:rsidR="00876BCE" w:rsidRPr="007D68A1">
              <w:rPr>
                <w:sz w:val="20"/>
                <w:szCs w:val="20"/>
                <w:lang w:eastAsia="zh-CN"/>
              </w:rPr>
              <w:t>。</w:t>
            </w:r>
          </w:p>
        </w:tc>
      </w:tr>
      <w:tr w:rsidR="00876BCE" w:rsidRPr="00304D53" w14:paraId="5D6FE7DF" w14:textId="77777777" w:rsidTr="00C03171">
        <w:trPr>
          <w:trHeight w:val="2600"/>
        </w:trPr>
        <w:tc>
          <w:tcPr>
            <w:tcW w:w="1096" w:type="dxa"/>
            <w:shd w:val="clear" w:color="auto" w:fill="FFFFFF" w:themeFill="background1"/>
            <w:noWrap/>
            <w:tcMar>
              <w:left w:w="0" w:type="dxa"/>
              <w:right w:w="0" w:type="dxa"/>
            </w:tcMar>
            <w:vAlign w:val="center"/>
          </w:tcPr>
          <w:p w14:paraId="4D10678E" w14:textId="3B67F853" w:rsidR="00876BCE" w:rsidRPr="002D47E6" w:rsidRDefault="000F370D" w:rsidP="00876BCE">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17</w:t>
            </w:r>
          </w:p>
        </w:tc>
        <w:tc>
          <w:tcPr>
            <w:tcW w:w="633" w:type="dxa"/>
            <w:shd w:val="clear" w:color="auto" w:fill="FFFFFF" w:themeFill="background1"/>
            <w:noWrap/>
            <w:vAlign w:val="center"/>
          </w:tcPr>
          <w:p w14:paraId="0961A096" w14:textId="77777777" w:rsidR="00876BCE" w:rsidRPr="00107357" w:rsidRDefault="00876BCE" w:rsidP="00876BCE">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15A407C" w14:textId="77777777" w:rsidR="00876BCE" w:rsidRPr="002D47E6" w:rsidRDefault="00876BCE" w:rsidP="00876BCE">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50%</w:t>
            </w:r>
          </w:p>
        </w:tc>
        <w:tc>
          <w:tcPr>
            <w:tcW w:w="663" w:type="dxa"/>
            <w:shd w:val="clear" w:color="auto" w:fill="FFFFFF" w:themeFill="background1"/>
            <w:noWrap/>
            <w:vAlign w:val="center"/>
          </w:tcPr>
          <w:p w14:paraId="7E688C0A" w14:textId="77777777" w:rsidR="00876BCE" w:rsidRPr="00107357" w:rsidRDefault="00876BCE" w:rsidP="00876BCE">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BD16847" w14:textId="77777777" w:rsidR="00876BCE" w:rsidRPr="002D47E6" w:rsidRDefault="00876BCE" w:rsidP="00876BCE">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30" w:type="dxa"/>
            <w:shd w:val="clear" w:color="auto" w:fill="FFFFFF" w:themeFill="background1"/>
            <w:noWrap/>
            <w:vAlign w:val="center"/>
          </w:tcPr>
          <w:p w14:paraId="7B9A288E" w14:textId="77777777" w:rsidR="00876BCE" w:rsidRPr="00107357" w:rsidRDefault="00876BCE" w:rsidP="00876BCE">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6412DBB3" w14:textId="77777777" w:rsidR="00876BCE" w:rsidRPr="002D47E6" w:rsidRDefault="00876BCE" w:rsidP="00876BCE">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25%</w:t>
            </w:r>
          </w:p>
        </w:tc>
        <w:tc>
          <w:tcPr>
            <w:tcW w:w="687" w:type="dxa"/>
            <w:shd w:val="clear" w:color="auto" w:fill="FFFFFF" w:themeFill="background1"/>
            <w:noWrap/>
            <w:vAlign w:val="center"/>
          </w:tcPr>
          <w:p w14:paraId="428355A4" w14:textId="77777777" w:rsidR="00876BCE" w:rsidRPr="00107357" w:rsidRDefault="00876BCE" w:rsidP="00876BCE">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437958D5" w14:textId="77777777" w:rsidR="00876BCE" w:rsidRPr="002D47E6" w:rsidRDefault="00876BCE" w:rsidP="00876BCE">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8%</w:t>
            </w:r>
          </w:p>
        </w:tc>
        <w:tc>
          <w:tcPr>
            <w:tcW w:w="872" w:type="dxa"/>
            <w:shd w:val="clear" w:color="auto" w:fill="FC8D59"/>
            <w:noWrap/>
            <w:vAlign w:val="center"/>
          </w:tcPr>
          <w:p w14:paraId="2151BE92" w14:textId="77777777" w:rsidR="00876BCE" w:rsidRPr="003D7A83" w:rsidRDefault="00876BCE" w:rsidP="00876BCE">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053" w:type="dxa"/>
            <w:vAlign w:val="center"/>
          </w:tcPr>
          <w:p w14:paraId="58089CB0" w14:textId="030C6A02" w:rsidR="00876BCE" w:rsidRPr="00304D53" w:rsidRDefault="00876BCE" w:rsidP="00304D53">
            <w:pPr>
              <w:tabs>
                <w:tab w:val="clear" w:pos="567"/>
                <w:tab w:val="clear" w:pos="1134"/>
                <w:tab w:val="clear" w:pos="1701"/>
                <w:tab w:val="clear" w:pos="2268"/>
              </w:tabs>
              <w:ind w:firstLine="490"/>
              <w:jc w:val="left"/>
              <w:rPr>
                <w:sz w:val="20"/>
                <w:szCs w:val="20"/>
                <w:lang w:eastAsia="zh-CN"/>
              </w:rPr>
            </w:pPr>
            <w:r w:rsidRPr="0067094A">
              <w:rPr>
                <w:sz w:val="20"/>
                <w:szCs w:val="20"/>
                <w:lang w:eastAsia="zh-CN"/>
              </w:rPr>
              <w:t>在</w:t>
            </w:r>
            <w:r w:rsidR="00436DA8">
              <w:rPr>
                <w:rFonts w:hint="eastAsia"/>
                <w:sz w:val="20"/>
                <w:szCs w:val="20"/>
                <w:lang w:eastAsia="zh-CN"/>
              </w:rPr>
              <w:t>制定</w:t>
            </w:r>
            <w:r w:rsidRPr="0067094A">
              <w:rPr>
                <w:sz w:val="20"/>
                <w:szCs w:val="20"/>
                <w:lang w:eastAsia="zh-CN"/>
              </w:rPr>
              <w:t>和实施生物安全措施方面正在取得一些进展，尽管进展仍然不平衡，</w:t>
            </w:r>
            <w:r w:rsidR="0033051F">
              <w:rPr>
                <w:rFonts w:hint="eastAsia"/>
                <w:sz w:val="20"/>
                <w:szCs w:val="20"/>
                <w:lang w:eastAsia="zh-CN"/>
              </w:rPr>
              <w:t>行动</w:t>
            </w:r>
            <w:r w:rsidRPr="0067094A">
              <w:rPr>
                <w:sz w:val="20"/>
                <w:szCs w:val="20"/>
                <w:lang w:eastAsia="zh-CN"/>
              </w:rPr>
              <w:t>目标</w:t>
            </w:r>
            <w:r w:rsidRPr="0067094A">
              <w:rPr>
                <w:sz w:val="20"/>
                <w:szCs w:val="20"/>
                <w:lang w:eastAsia="zh-CN"/>
              </w:rPr>
              <w:t>17</w:t>
            </w:r>
            <w:r w:rsidRPr="0067094A">
              <w:rPr>
                <w:sz w:val="20"/>
                <w:szCs w:val="20"/>
                <w:lang w:eastAsia="zh-CN"/>
              </w:rPr>
              <w:t>的一些</w:t>
            </w:r>
            <w:r w:rsidR="00AE6C6C">
              <w:rPr>
                <w:rFonts w:hint="eastAsia"/>
                <w:sz w:val="20"/>
                <w:szCs w:val="20"/>
                <w:lang w:eastAsia="zh-CN"/>
              </w:rPr>
              <w:t>要素</w:t>
            </w:r>
            <w:r w:rsidRPr="0067094A">
              <w:rPr>
                <w:sz w:val="20"/>
                <w:szCs w:val="20"/>
                <w:lang w:eastAsia="zh-CN"/>
              </w:rPr>
              <w:t>仍然没有得到充分处理。大多数缔约方的国家目标涉及与制定和实施生物安全措施有关的</w:t>
            </w:r>
            <w:r w:rsidR="004A0D77">
              <w:rPr>
                <w:rFonts w:hint="eastAsia"/>
                <w:sz w:val="20"/>
                <w:szCs w:val="20"/>
                <w:lang w:eastAsia="zh-CN"/>
              </w:rPr>
              <w:t>要素</w:t>
            </w:r>
            <w:r w:rsidRPr="0067094A">
              <w:rPr>
                <w:sz w:val="20"/>
                <w:szCs w:val="20"/>
                <w:lang w:eastAsia="zh-CN"/>
              </w:rPr>
              <w:t>，而与关于生物技术的处理及其惠益分配的第</w:t>
            </w:r>
            <w:r w:rsidRPr="0067094A">
              <w:rPr>
                <w:sz w:val="20"/>
                <w:szCs w:val="20"/>
                <w:lang w:eastAsia="zh-CN"/>
              </w:rPr>
              <w:t>19</w:t>
            </w:r>
            <w:r w:rsidRPr="0067094A">
              <w:rPr>
                <w:sz w:val="20"/>
                <w:szCs w:val="20"/>
                <w:lang w:eastAsia="zh-CN"/>
              </w:rPr>
              <w:t>条有关的</w:t>
            </w:r>
            <w:r w:rsidR="00D1382B">
              <w:rPr>
                <w:rFonts w:hint="eastAsia"/>
                <w:sz w:val="20"/>
                <w:szCs w:val="20"/>
                <w:lang w:eastAsia="zh-CN"/>
              </w:rPr>
              <w:t>要素</w:t>
            </w:r>
            <w:r w:rsidRPr="0067094A">
              <w:rPr>
                <w:sz w:val="20"/>
                <w:szCs w:val="20"/>
                <w:lang w:eastAsia="zh-CN"/>
              </w:rPr>
              <w:t>仍未得到</w:t>
            </w:r>
            <w:r w:rsidR="00436DA8">
              <w:rPr>
                <w:rFonts w:hint="eastAsia"/>
                <w:sz w:val="20"/>
                <w:szCs w:val="20"/>
                <w:lang w:eastAsia="zh-CN"/>
              </w:rPr>
              <w:t>处理</w:t>
            </w:r>
            <w:r w:rsidRPr="0067094A">
              <w:rPr>
                <w:sz w:val="20"/>
                <w:szCs w:val="20"/>
                <w:lang w:eastAsia="zh-CN"/>
              </w:rPr>
              <w:t>。尽管如此，报告</w:t>
            </w:r>
            <w:r w:rsidR="00B02204">
              <w:rPr>
                <w:rFonts w:hint="eastAsia"/>
                <w:sz w:val="20"/>
                <w:szCs w:val="20"/>
                <w:lang w:eastAsia="zh-CN"/>
              </w:rPr>
              <w:t>称</w:t>
            </w:r>
            <w:r w:rsidRPr="0067094A">
              <w:rPr>
                <w:sz w:val="20"/>
                <w:szCs w:val="20"/>
                <w:lang w:eastAsia="zh-CN"/>
              </w:rPr>
              <w:t>在制定和实施生物安全相关措施方面取得了进展。同样，缔约方报告</w:t>
            </w:r>
            <w:r w:rsidR="001F1462">
              <w:rPr>
                <w:rFonts w:hint="eastAsia"/>
                <w:sz w:val="20"/>
                <w:szCs w:val="20"/>
                <w:lang w:eastAsia="zh-CN"/>
              </w:rPr>
              <w:t>称</w:t>
            </w:r>
            <w:r w:rsidRPr="0067094A">
              <w:rPr>
                <w:sz w:val="20"/>
                <w:szCs w:val="20"/>
                <w:lang w:eastAsia="zh-CN"/>
              </w:rPr>
              <w:t>，</w:t>
            </w:r>
            <w:r w:rsidRPr="0067094A">
              <w:rPr>
                <w:sz w:val="20"/>
                <w:szCs w:val="20"/>
                <w:lang w:eastAsia="zh-CN"/>
              </w:rPr>
              <w:t>37%</w:t>
            </w:r>
            <w:r w:rsidRPr="0067094A">
              <w:rPr>
                <w:sz w:val="20"/>
                <w:szCs w:val="20"/>
                <w:lang w:eastAsia="zh-CN"/>
              </w:rPr>
              <w:t>与</w:t>
            </w:r>
            <w:r w:rsidR="0033051F">
              <w:rPr>
                <w:sz w:val="20"/>
                <w:szCs w:val="20"/>
                <w:lang w:eastAsia="zh-CN"/>
              </w:rPr>
              <w:t>行动目标</w:t>
            </w:r>
            <w:r w:rsidRPr="0067094A">
              <w:rPr>
                <w:sz w:val="20"/>
                <w:szCs w:val="20"/>
                <w:lang w:eastAsia="zh-CN"/>
              </w:rPr>
              <w:t>17</w:t>
            </w:r>
            <w:r w:rsidRPr="0067094A">
              <w:rPr>
                <w:sz w:val="20"/>
                <w:szCs w:val="20"/>
                <w:lang w:eastAsia="zh-CN"/>
              </w:rPr>
              <w:t>高度一致的国家目标</w:t>
            </w:r>
            <w:r w:rsidR="00B02204">
              <w:rPr>
                <w:rFonts w:hint="eastAsia"/>
                <w:sz w:val="20"/>
                <w:szCs w:val="20"/>
                <w:lang w:eastAsia="zh-CN"/>
              </w:rPr>
              <w:t>有望实现</w:t>
            </w:r>
            <w:r w:rsidRPr="0067094A">
              <w:rPr>
                <w:sz w:val="20"/>
                <w:szCs w:val="20"/>
                <w:lang w:eastAsia="zh-CN"/>
              </w:rPr>
              <w:t>，</w:t>
            </w:r>
            <w:r w:rsidRPr="0067094A">
              <w:rPr>
                <w:sz w:val="20"/>
                <w:szCs w:val="20"/>
                <w:lang w:eastAsia="zh-CN"/>
              </w:rPr>
              <w:t>5%</w:t>
            </w:r>
            <w:r w:rsidRPr="0067094A">
              <w:rPr>
                <w:sz w:val="20"/>
                <w:szCs w:val="20"/>
                <w:lang w:eastAsia="zh-CN"/>
              </w:rPr>
              <w:t>已经实现。只有少数缔约方报告了</w:t>
            </w:r>
            <w:r w:rsidR="0032025B">
              <w:rPr>
                <w:rFonts w:hint="eastAsia"/>
                <w:sz w:val="20"/>
                <w:szCs w:val="20"/>
                <w:lang w:eastAsia="zh-CN"/>
              </w:rPr>
              <w:t>关于</w:t>
            </w:r>
            <w:r w:rsidR="00D203E8">
              <w:rPr>
                <w:rFonts w:hint="eastAsia"/>
                <w:sz w:val="20"/>
                <w:szCs w:val="20"/>
                <w:lang w:eastAsia="zh-CN"/>
              </w:rPr>
              <w:t>本行动</w:t>
            </w:r>
            <w:r w:rsidRPr="0067094A">
              <w:rPr>
                <w:sz w:val="20"/>
                <w:szCs w:val="20"/>
                <w:lang w:eastAsia="zh-CN"/>
              </w:rPr>
              <w:t>目标的数据和指标。报告</w:t>
            </w:r>
            <w:r w:rsidR="00436DA8">
              <w:rPr>
                <w:rFonts w:hint="eastAsia"/>
                <w:sz w:val="20"/>
                <w:szCs w:val="20"/>
                <w:lang w:eastAsia="zh-CN"/>
              </w:rPr>
              <w:t>提到</w:t>
            </w:r>
            <w:r w:rsidRPr="0067094A">
              <w:rPr>
                <w:sz w:val="20"/>
                <w:szCs w:val="20"/>
                <w:lang w:eastAsia="zh-CN"/>
              </w:rPr>
              <w:t>的主要挑战</w:t>
            </w:r>
            <w:r w:rsidR="00436DA8">
              <w:rPr>
                <w:rFonts w:hint="eastAsia"/>
                <w:sz w:val="20"/>
                <w:szCs w:val="20"/>
                <w:lang w:eastAsia="zh-CN"/>
              </w:rPr>
              <w:t>涉及</w:t>
            </w:r>
            <w:r w:rsidRPr="0067094A">
              <w:rPr>
                <w:sz w:val="20"/>
                <w:szCs w:val="20"/>
                <w:lang w:eastAsia="zh-CN"/>
              </w:rPr>
              <w:t>法律和监管框架的适足性、实施和</w:t>
            </w:r>
            <w:r w:rsidR="00050114">
              <w:rPr>
                <w:rFonts w:hint="eastAsia"/>
                <w:sz w:val="20"/>
                <w:szCs w:val="20"/>
                <w:lang w:eastAsia="zh-CN"/>
              </w:rPr>
              <w:t>强制</w:t>
            </w:r>
            <w:r w:rsidRPr="0067094A">
              <w:rPr>
                <w:sz w:val="20"/>
                <w:szCs w:val="20"/>
                <w:lang w:eastAsia="zh-CN"/>
              </w:rPr>
              <w:t>执行、实验室设施的能力和准入，对外部项目融资的依赖</w:t>
            </w:r>
            <w:r w:rsidR="00A107CB">
              <w:rPr>
                <w:rFonts w:hint="eastAsia"/>
                <w:sz w:val="20"/>
                <w:szCs w:val="20"/>
                <w:lang w:eastAsia="zh-CN"/>
              </w:rPr>
              <w:t>等</w:t>
            </w:r>
            <w:r w:rsidRPr="0067094A">
              <w:rPr>
                <w:sz w:val="20"/>
                <w:szCs w:val="20"/>
                <w:lang w:eastAsia="zh-CN"/>
              </w:rPr>
              <w:t>。</w:t>
            </w:r>
          </w:p>
        </w:tc>
      </w:tr>
      <w:tr w:rsidR="00876BCE" w:rsidRPr="002D47E6" w14:paraId="0D2A8924" w14:textId="77777777" w:rsidTr="00C03171">
        <w:trPr>
          <w:trHeight w:val="3959"/>
        </w:trPr>
        <w:tc>
          <w:tcPr>
            <w:tcW w:w="1096" w:type="dxa"/>
            <w:shd w:val="clear" w:color="auto" w:fill="FFFFFF" w:themeFill="background1"/>
            <w:noWrap/>
            <w:tcMar>
              <w:left w:w="0" w:type="dxa"/>
              <w:right w:w="0" w:type="dxa"/>
            </w:tcMar>
            <w:vAlign w:val="center"/>
          </w:tcPr>
          <w:p w14:paraId="291F5158" w14:textId="3CE0AEFE" w:rsidR="00876BCE" w:rsidRPr="002D47E6" w:rsidRDefault="000F370D" w:rsidP="00876BCE">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18</w:t>
            </w:r>
          </w:p>
        </w:tc>
        <w:tc>
          <w:tcPr>
            <w:tcW w:w="633" w:type="dxa"/>
            <w:shd w:val="clear" w:color="auto" w:fill="FFFFFF" w:themeFill="background1"/>
            <w:noWrap/>
            <w:vAlign w:val="center"/>
          </w:tcPr>
          <w:p w14:paraId="3180760F" w14:textId="77777777" w:rsidR="00876BCE" w:rsidRPr="00107357" w:rsidRDefault="00876BCE" w:rsidP="00876BCE">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83DF62B" w14:textId="77777777" w:rsidR="00876BCE" w:rsidRPr="002D47E6" w:rsidRDefault="00876BCE" w:rsidP="00876BCE">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43%</w:t>
            </w:r>
          </w:p>
        </w:tc>
        <w:tc>
          <w:tcPr>
            <w:tcW w:w="663" w:type="dxa"/>
            <w:shd w:val="clear" w:color="auto" w:fill="FFFFFF" w:themeFill="background1"/>
            <w:noWrap/>
            <w:vAlign w:val="center"/>
          </w:tcPr>
          <w:p w14:paraId="6C19857E" w14:textId="77777777" w:rsidR="00876BCE" w:rsidRPr="00107357" w:rsidRDefault="00876BCE" w:rsidP="00876BCE">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A23239E" w14:textId="77777777" w:rsidR="00876BCE" w:rsidRPr="002D47E6" w:rsidRDefault="00876BCE" w:rsidP="00876BCE">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26%</w:t>
            </w:r>
          </w:p>
        </w:tc>
        <w:tc>
          <w:tcPr>
            <w:tcW w:w="630" w:type="dxa"/>
            <w:shd w:val="clear" w:color="auto" w:fill="FFFFFF" w:themeFill="background1"/>
            <w:noWrap/>
            <w:vAlign w:val="center"/>
          </w:tcPr>
          <w:p w14:paraId="211A2D28" w14:textId="77777777" w:rsidR="00876BCE" w:rsidRPr="00107357" w:rsidRDefault="00876BCE" w:rsidP="00876BCE">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4431952" w14:textId="77777777" w:rsidR="00876BCE" w:rsidRPr="002D47E6" w:rsidRDefault="00876BCE" w:rsidP="00876BCE">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33%</w:t>
            </w:r>
          </w:p>
        </w:tc>
        <w:tc>
          <w:tcPr>
            <w:tcW w:w="687" w:type="dxa"/>
            <w:shd w:val="clear" w:color="auto" w:fill="FFFFFF" w:themeFill="background1"/>
            <w:noWrap/>
            <w:vAlign w:val="center"/>
          </w:tcPr>
          <w:p w14:paraId="1D2F24B3" w14:textId="77777777" w:rsidR="00876BCE" w:rsidRPr="00107357" w:rsidRDefault="00876BCE" w:rsidP="00876BCE">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349FAC90" w14:textId="77777777" w:rsidR="00876BCE" w:rsidRPr="002D47E6" w:rsidRDefault="00876BCE" w:rsidP="00876BCE">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37%</w:t>
            </w:r>
          </w:p>
        </w:tc>
        <w:tc>
          <w:tcPr>
            <w:tcW w:w="872" w:type="dxa"/>
            <w:shd w:val="clear" w:color="auto" w:fill="C00000"/>
            <w:noWrap/>
            <w:vAlign w:val="center"/>
          </w:tcPr>
          <w:p w14:paraId="6CABD95D" w14:textId="77777777" w:rsidR="00876BCE" w:rsidRPr="002D69B5" w:rsidRDefault="00876BCE" w:rsidP="00876BCE">
            <w:pPr>
              <w:tabs>
                <w:tab w:val="clear" w:pos="567"/>
                <w:tab w:val="clear" w:pos="1134"/>
                <w:tab w:val="clear" w:pos="1701"/>
                <w:tab w:val="clear" w:pos="2268"/>
              </w:tabs>
              <w:jc w:val="center"/>
              <w:rPr>
                <w:rFonts w:eastAsia="Times New Roman"/>
                <w:b/>
                <w:bCs/>
                <w:color w:val="FFFFFF" w:themeColor="background1"/>
                <w:sz w:val="20"/>
                <w:szCs w:val="20"/>
                <w:lang w:val="en-US"/>
              </w:rPr>
            </w:pPr>
            <w:r w:rsidRPr="002D69B5">
              <w:rPr>
                <w:rFonts w:eastAsia="Times New Roman"/>
                <w:b/>
                <w:bCs/>
                <w:color w:val="FFFFFF" w:themeColor="background1"/>
                <w:sz w:val="20"/>
                <w:szCs w:val="20"/>
                <w:lang w:val="en-US"/>
              </w:rPr>
              <w:t>0.17</w:t>
            </w:r>
          </w:p>
        </w:tc>
        <w:tc>
          <w:tcPr>
            <w:tcW w:w="5053" w:type="dxa"/>
            <w:vAlign w:val="center"/>
          </w:tcPr>
          <w:p w14:paraId="17BEC8D0" w14:textId="17F04C2A" w:rsidR="00876BCE" w:rsidRPr="002D69B5" w:rsidRDefault="00876BCE" w:rsidP="00304D53">
            <w:pPr>
              <w:tabs>
                <w:tab w:val="clear" w:pos="567"/>
                <w:tab w:val="clear" w:pos="1134"/>
                <w:tab w:val="clear" w:pos="1701"/>
                <w:tab w:val="clear" w:pos="2268"/>
              </w:tabs>
              <w:ind w:firstLine="490"/>
              <w:jc w:val="left"/>
              <w:rPr>
                <w:rFonts w:eastAsia="Times New Roman"/>
                <w:color w:val="000000"/>
                <w:sz w:val="20"/>
                <w:szCs w:val="20"/>
              </w:rPr>
            </w:pPr>
            <w:r w:rsidRPr="002D69B5">
              <w:rPr>
                <w:sz w:val="20"/>
                <w:szCs w:val="20"/>
                <w:lang w:eastAsia="zh-CN"/>
              </w:rPr>
              <w:t>在扩大积极激励措施、确定和改革有害激励措施方面</w:t>
            </w:r>
            <w:r w:rsidR="00CB0C38">
              <w:rPr>
                <w:rFonts w:hint="eastAsia"/>
                <w:sz w:val="20"/>
                <w:szCs w:val="20"/>
                <w:lang w:eastAsia="zh-CN"/>
              </w:rPr>
              <w:t>进度</w:t>
            </w:r>
            <w:r w:rsidRPr="002D69B5">
              <w:rPr>
                <w:sz w:val="20"/>
                <w:szCs w:val="20"/>
                <w:lang w:eastAsia="zh-CN"/>
              </w:rPr>
              <w:t>有限。现有证据表明，</w:t>
            </w:r>
            <w:r w:rsidRPr="002D69B5">
              <w:rPr>
                <w:sz w:val="20"/>
                <w:szCs w:val="20"/>
                <w:lang w:eastAsia="zh-CN"/>
              </w:rPr>
              <w:t>2025</w:t>
            </w:r>
            <w:r w:rsidRPr="002D69B5">
              <w:rPr>
                <w:sz w:val="20"/>
                <w:szCs w:val="20"/>
                <w:lang w:eastAsia="zh-CN"/>
              </w:rPr>
              <w:t>年的里程碑没有实现。国家目标对</w:t>
            </w:r>
            <w:r w:rsidR="0033051F" w:rsidRPr="002D69B5">
              <w:rPr>
                <w:sz w:val="20"/>
                <w:szCs w:val="20"/>
                <w:lang w:eastAsia="zh-CN"/>
              </w:rPr>
              <w:t>行动</w:t>
            </w:r>
            <w:r w:rsidRPr="002D69B5">
              <w:rPr>
                <w:sz w:val="20"/>
                <w:szCs w:val="20"/>
                <w:lang w:eastAsia="zh-CN"/>
              </w:rPr>
              <w:t>目标</w:t>
            </w:r>
            <w:r w:rsidRPr="002D69B5">
              <w:rPr>
                <w:sz w:val="20"/>
                <w:szCs w:val="20"/>
                <w:lang w:eastAsia="zh-CN"/>
              </w:rPr>
              <w:t>18</w:t>
            </w:r>
            <w:r w:rsidRPr="002D69B5">
              <w:rPr>
                <w:sz w:val="20"/>
                <w:szCs w:val="20"/>
                <w:lang w:eastAsia="zh-CN"/>
              </w:rPr>
              <w:t>的</w:t>
            </w:r>
            <w:r w:rsidR="00436DA8">
              <w:rPr>
                <w:rFonts w:hint="eastAsia"/>
                <w:sz w:val="20"/>
                <w:szCs w:val="20"/>
                <w:lang w:eastAsia="zh-CN"/>
              </w:rPr>
              <w:t>要素</w:t>
            </w:r>
            <w:r w:rsidRPr="002D69B5">
              <w:rPr>
                <w:sz w:val="20"/>
                <w:szCs w:val="20"/>
                <w:lang w:eastAsia="zh-CN"/>
              </w:rPr>
              <w:t>处理不均衡，特别是那些</w:t>
            </w:r>
            <w:r w:rsidR="00436DA8">
              <w:rPr>
                <w:rFonts w:hint="eastAsia"/>
                <w:sz w:val="20"/>
                <w:szCs w:val="20"/>
                <w:lang w:eastAsia="zh-CN"/>
              </w:rPr>
              <w:t>关于</w:t>
            </w:r>
            <w:r w:rsidRPr="002D69B5">
              <w:rPr>
                <w:sz w:val="20"/>
                <w:szCs w:val="20"/>
                <w:lang w:eastAsia="zh-CN"/>
              </w:rPr>
              <w:t>到</w:t>
            </w:r>
            <w:r w:rsidRPr="002D69B5">
              <w:rPr>
                <w:sz w:val="20"/>
                <w:szCs w:val="20"/>
                <w:lang w:eastAsia="zh-CN"/>
              </w:rPr>
              <w:t>2025</w:t>
            </w:r>
            <w:r w:rsidRPr="002D69B5">
              <w:rPr>
                <w:sz w:val="20"/>
                <w:szCs w:val="20"/>
                <w:lang w:eastAsia="zh-CN"/>
              </w:rPr>
              <w:t>年确定有害激励措施</w:t>
            </w:r>
            <w:r w:rsidR="00436DA8">
              <w:rPr>
                <w:rFonts w:hint="eastAsia"/>
                <w:sz w:val="20"/>
                <w:szCs w:val="20"/>
                <w:lang w:eastAsia="zh-CN"/>
              </w:rPr>
              <w:t>和</w:t>
            </w:r>
            <w:r w:rsidRPr="002D69B5">
              <w:rPr>
                <w:sz w:val="20"/>
                <w:szCs w:val="20"/>
                <w:lang w:eastAsia="zh-CN"/>
              </w:rPr>
              <w:t>到</w:t>
            </w:r>
            <w:r w:rsidRPr="002D69B5">
              <w:rPr>
                <w:sz w:val="20"/>
                <w:szCs w:val="20"/>
                <w:lang w:eastAsia="zh-CN"/>
              </w:rPr>
              <w:t>2030</w:t>
            </w:r>
            <w:r w:rsidRPr="002D69B5">
              <w:rPr>
                <w:sz w:val="20"/>
                <w:szCs w:val="20"/>
                <w:lang w:eastAsia="zh-CN"/>
              </w:rPr>
              <w:t>年减少有害激励措施的</w:t>
            </w:r>
            <w:r w:rsidR="005E1AB7" w:rsidRPr="00025E2F">
              <w:rPr>
                <w:rFonts w:hint="eastAsia"/>
                <w:sz w:val="20"/>
                <w:szCs w:val="20"/>
                <w:lang w:eastAsia="zh-CN"/>
              </w:rPr>
              <w:t>要素</w:t>
            </w:r>
            <w:r w:rsidRPr="002D69B5">
              <w:rPr>
                <w:sz w:val="20"/>
                <w:szCs w:val="20"/>
                <w:lang w:eastAsia="zh-CN"/>
              </w:rPr>
              <w:t>。关于指标的报告显示，积极激励措施的数量有所增加，与此同时，报告的补贴和其他对生物多样性有害的激励措施的</w:t>
            </w:r>
            <w:r w:rsidR="00436DA8">
              <w:rPr>
                <w:rFonts w:hint="eastAsia"/>
                <w:sz w:val="20"/>
                <w:szCs w:val="20"/>
                <w:lang w:eastAsia="zh-CN"/>
              </w:rPr>
              <w:t>数额</w:t>
            </w:r>
            <w:r w:rsidRPr="002D69B5">
              <w:rPr>
                <w:sz w:val="20"/>
                <w:szCs w:val="20"/>
                <w:lang w:eastAsia="zh-CN"/>
              </w:rPr>
              <w:t>仍然很大。自我评估表明，只有四分之一高度一致的国家目标</w:t>
            </w:r>
            <w:r w:rsidR="00446487">
              <w:rPr>
                <w:rFonts w:hint="eastAsia"/>
                <w:sz w:val="20"/>
                <w:szCs w:val="20"/>
                <w:lang w:eastAsia="zh-CN"/>
              </w:rPr>
              <w:t>有望实现</w:t>
            </w:r>
            <w:r w:rsidRPr="002D69B5">
              <w:rPr>
                <w:sz w:val="20"/>
                <w:szCs w:val="20"/>
                <w:lang w:eastAsia="zh-CN"/>
              </w:rPr>
              <w:t>，而大多数目标进展不足。</w:t>
            </w:r>
            <w:r w:rsidR="00436DA8">
              <w:rPr>
                <w:rFonts w:hint="eastAsia"/>
                <w:sz w:val="20"/>
                <w:szCs w:val="20"/>
                <w:lang w:eastAsia="zh-CN"/>
              </w:rPr>
              <w:t>主要</w:t>
            </w:r>
            <w:r w:rsidRPr="002D69B5">
              <w:rPr>
                <w:sz w:val="20"/>
                <w:szCs w:val="20"/>
              </w:rPr>
              <w:t>挑战包括</w:t>
            </w:r>
            <w:r w:rsidR="00B20FAF">
              <w:rPr>
                <w:rFonts w:hint="eastAsia"/>
                <w:sz w:val="20"/>
                <w:szCs w:val="20"/>
                <w:lang w:eastAsia="zh-CN"/>
              </w:rPr>
              <w:t>查明</w:t>
            </w:r>
            <w:r w:rsidRPr="002D69B5">
              <w:rPr>
                <w:sz w:val="20"/>
                <w:szCs w:val="20"/>
              </w:rPr>
              <w:t>、量化和改革有害补贴。</w:t>
            </w:r>
          </w:p>
        </w:tc>
      </w:tr>
      <w:tr w:rsidR="00601222" w:rsidRPr="002D47E6" w14:paraId="57AAB410" w14:textId="77777777" w:rsidTr="00C03171">
        <w:trPr>
          <w:trHeight w:val="4242"/>
        </w:trPr>
        <w:tc>
          <w:tcPr>
            <w:tcW w:w="1096" w:type="dxa"/>
            <w:shd w:val="clear" w:color="auto" w:fill="FFFFFF" w:themeFill="background1"/>
            <w:noWrap/>
            <w:tcMar>
              <w:left w:w="0" w:type="dxa"/>
              <w:right w:w="0" w:type="dxa"/>
            </w:tcMar>
            <w:vAlign w:val="center"/>
          </w:tcPr>
          <w:p w14:paraId="33DBD8AF" w14:textId="0CB68E92" w:rsidR="00601222" w:rsidRPr="002D47E6" w:rsidRDefault="000F370D" w:rsidP="00601222">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lastRenderedPageBreak/>
              <w:t>行动目标</w:t>
            </w:r>
            <w:r>
              <w:rPr>
                <w:rFonts w:hint="eastAsia"/>
                <w:color w:val="000000"/>
                <w:sz w:val="20"/>
                <w:szCs w:val="20"/>
                <w:lang w:val="en-US" w:eastAsia="zh-CN"/>
              </w:rPr>
              <w:t>19</w:t>
            </w:r>
          </w:p>
        </w:tc>
        <w:tc>
          <w:tcPr>
            <w:tcW w:w="633" w:type="dxa"/>
            <w:shd w:val="clear" w:color="auto" w:fill="FFFFFF" w:themeFill="background1"/>
            <w:noWrap/>
            <w:vAlign w:val="center"/>
          </w:tcPr>
          <w:p w14:paraId="14148AAB" w14:textId="77777777" w:rsidR="00601222" w:rsidRPr="00107357" w:rsidRDefault="00601222" w:rsidP="0060122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73187478" w14:textId="77777777" w:rsidR="00601222" w:rsidRPr="002D47E6" w:rsidRDefault="00601222" w:rsidP="0060122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41%</w:t>
            </w:r>
          </w:p>
        </w:tc>
        <w:tc>
          <w:tcPr>
            <w:tcW w:w="663" w:type="dxa"/>
            <w:shd w:val="clear" w:color="auto" w:fill="FFFFFF" w:themeFill="background1"/>
            <w:noWrap/>
            <w:vAlign w:val="center"/>
          </w:tcPr>
          <w:p w14:paraId="0C392232" w14:textId="77777777" w:rsidR="00601222" w:rsidRPr="00107357" w:rsidRDefault="00601222" w:rsidP="0060122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6E1A2B9" w14:textId="77777777" w:rsidR="00601222" w:rsidRPr="002D47E6" w:rsidRDefault="00601222" w:rsidP="0060122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33%</w:t>
            </w:r>
          </w:p>
        </w:tc>
        <w:tc>
          <w:tcPr>
            <w:tcW w:w="630" w:type="dxa"/>
            <w:shd w:val="clear" w:color="auto" w:fill="FFFFFF" w:themeFill="background1"/>
            <w:noWrap/>
            <w:vAlign w:val="center"/>
          </w:tcPr>
          <w:p w14:paraId="192C3C6C" w14:textId="77777777" w:rsidR="00601222" w:rsidRPr="00107357" w:rsidRDefault="00601222" w:rsidP="0060122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116AAF7" w14:textId="77777777" w:rsidR="00601222" w:rsidRPr="002D47E6" w:rsidRDefault="00601222" w:rsidP="0060122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25%</w:t>
            </w:r>
          </w:p>
        </w:tc>
        <w:tc>
          <w:tcPr>
            <w:tcW w:w="687" w:type="dxa"/>
            <w:shd w:val="clear" w:color="auto" w:fill="FFFFFF" w:themeFill="background1"/>
            <w:noWrap/>
            <w:vAlign w:val="center"/>
          </w:tcPr>
          <w:p w14:paraId="6DA99441" w14:textId="77777777" w:rsidR="00601222" w:rsidRPr="00107357" w:rsidRDefault="00601222" w:rsidP="0060122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1DA9693E" w14:textId="77777777" w:rsidR="00601222" w:rsidRPr="002D47E6" w:rsidRDefault="00601222" w:rsidP="0060122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68%</w:t>
            </w:r>
          </w:p>
        </w:tc>
        <w:tc>
          <w:tcPr>
            <w:tcW w:w="872" w:type="dxa"/>
            <w:shd w:val="clear" w:color="auto" w:fill="C00000"/>
            <w:noWrap/>
            <w:vAlign w:val="center"/>
          </w:tcPr>
          <w:p w14:paraId="07372B18" w14:textId="77777777" w:rsidR="00601222" w:rsidRPr="003D7A83" w:rsidRDefault="00601222" w:rsidP="0060122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13</w:t>
            </w:r>
          </w:p>
        </w:tc>
        <w:tc>
          <w:tcPr>
            <w:tcW w:w="5053" w:type="dxa"/>
            <w:vAlign w:val="center"/>
          </w:tcPr>
          <w:p w14:paraId="6A7CFAB4" w14:textId="1290EA09" w:rsidR="00601222" w:rsidRPr="00B20FAF" w:rsidRDefault="00601222" w:rsidP="000B431D">
            <w:pPr>
              <w:tabs>
                <w:tab w:val="clear" w:pos="567"/>
                <w:tab w:val="clear" w:pos="1134"/>
                <w:tab w:val="clear" w:pos="1701"/>
                <w:tab w:val="clear" w:pos="2268"/>
              </w:tabs>
              <w:ind w:firstLine="490"/>
              <w:jc w:val="left"/>
              <w:rPr>
                <w:rFonts w:eastAsia="Times New Roman"/>
                <w:color w:val="000000"/>
                <w:sz w:val="20"/>
                <w:szCs w:val="20"/>
                <w:lang w:eastAsia="zh-CN"/>
              </w:rPr>
            </w:pPr>
            <w:r w:rsidRPr="002D2648">
              <w:rPr>
                <w:sz w:val="20"/>
                <w:szCs w:val="20"/>
                <w:lang w:eastAsia="zh-CN"/>
              </w:rPr>
              <w:t>生物多样性融资正在增加，但</w:t>
            </w:r>
            <w:r w:rsidR="002D0944" w:rsidRPr="002D2648">
              <w:rPr>
                <w:rFonts w:hint="eastAsia"/>
                <w:sz w:val="20"/>
                <w:szCs w:val="20"/>
                <w:lang w:eastAsia="zh-CN"/>
              </w:rPr>
              <w:t>进度</w:t>
            </w:r>
            <w:r w:rsidRPr="002D2648">
              <w:rPr>
                <w:sz w:val="20"/>
                <w:szCs w:val="20"/>
                <w:lang w:eastAsia="zh-CN"/>
              </w:rPr>
              <w:t>仍然不够，</w:t>
            </w:r>
            <w:r w:rsidR="00FE7C47" w:rsidRPr="002D2648">
              <w:rPr>
                <w:sz w:val="20"/>
                <w:szCs w:val="20"/>
                <w:lang w:eastAsia="zh-CN"/>
              </w:rPr>
              <w:t>可能无法实</w:t>
            </w:r>
            <w:r w:rsidRPr="002D2648">
              <w:rPr>
                <w:sz w:val="20"/>
                <w:szCs w:val="20"/>
                <w:lang w:eastAsia="zh-CN"/>
              </w:rPr>
              <w:t>2025</w:t>
            </w:r>
            <w:r w:rsidRPr="002D2648">
              <w:rPr>
                <w:sz w:val="20"/>
                <w:szCs w:val="20"/>
                <w:lang w:eastAsia="zh-CN"/>
              </w:rPr>
              <w:t>年融资里程碑，</w:t>
            </w:r>
            <w:r w:rsidR="004D5574" w:rsidRPr="002D2648">
              <w:rPr>
                <w:rFonts w:hint="eastAsia"/>
                <w:sz w:val="20"/>
                <w:szCs w:val="20"/>
                <w:lang w:eastAsia="zh-CN"/>
              </w:rPr>
              <w:t>尽管</w:t>
            </w:r>
            <w:r w:rsidR="00994B5D" w:rsidRPr="002D2648">
              <w:rPr>
                <w:rFonts w:hint="eastAsia"/>
                <w:sz w:val="20"/>
                <w:szCs w:val="20"/>
                <w:lang w:eastAsia="zh-CN"/>
              </w:rPr>
              <w:t>要</w:t>
            </w:r>
            <w:r w:rsidRPr="002D2648">
              <w:rPr>
                <w:sz w:val="20"/>
                <w:szCs w:val="20"/>
                <w:lang w:eastAsia="zh-CN"/>
              </w:rPr>
              <w:t>在报告了</w:t>
            </w:r>
            <w:r w:rsidRPr="002D2648">
              <w:rPr>
                <w:sz w:val="20"/>
                <w:szCs w:val="20"/>
                <w:lang w:eastAsia="zh-CN"/>
              </w:rPr>
              <w:t>2024</w:t>
            </w:r>
            <w:r w:rsidRPr="002D2648">
              <w:rPr>
                <w:sz w:val="20"/>
                <w:szCs w:val="20"/>
                <w:lang w:eastAsia="zh-CN"/>
              </w:rPr>
              <w:t>年和</w:t>
            </w:r>
            <w:r w:rsidRPr="002D2648">
              <w:rPr>
                <w:sz w:val="20"/>
                <w:szCs w:val="20"/>
                <w:lang w:eastAsia="zh-CN"/>
              </w:rPr>
              <w:t>2025</w:t>
            </w:r>
            <w:r w:rsidRPr="002D2648">
              <w:rPr>
                <w:sz w:val="20"/>
                <w:szCs w:val="20"/>
                <w:lang w:eastAsia="zh-CN"/>
              </w:rPr>
              <w:t>年的完整数据后才有可能进行</w:t>
            </w:r>
            <w:r w:rsidR="004D5574" w:rsidRPr="002D2648">
              <w:rPr>
                <w:rFonts w:hint="eastAsia"/>
                <w:sz w:val="20"/>
                <w:szCs w:val="20"/>
                <w:lang w:eastAsia="zh-CN"/>
              </w:rPr>
              <w:t>确切</w:t>
            </w:r>
            <w:r w:rsidRPr="002D2648">
              <w:rPr>
                <w:sz w:val="20"/>
                <w:szCs w:val="20"/>
                <w:lang w:eastAsia="zh-CN"/>
              </w:rPr>
              <w:t>评估。国家目标中基本上没有涉及</w:t>
            </w:r>
            <w:r w:rsidR="00FE7C47">
              <w:rPr>
                <w:rFonts w:hint="eastAsia"/>
                <w:sz w:val="20"/>
                <w:szCs w:val="20"/>
                <w:lang w:eastAsia="zh-CN"/>
              </w:rPr>
              <w:t>关于</w:t>
            </w:r>
            <w:r w:rsidR="00681A71" w:rsidRPr="002D2648">
              <w:rPr>
                <w:rFonts w:hint="eastAsia"/>
                <w:sz w:val="20"/>
                <w:szCs w:val="20"/>
                <w:lang w:eastAsia="zh-CN"/>
              </w:rPr>
              <w:t>融资</w:t>
            </w:r>
            <w:r w:rsidRPr="002D2648">
              <w:rPr>
                <w:sz w:val="20"/>
                <w:szCs w:val="20"/>
                <w:lang w:eastAsia="zh-CN"/>
              </w:rPr>
              <w:t>协同</w:t>
            </w:r>
            <w:r w:rsidR="00681A71" w:rsidRPr="002D2648">
              <w:rPr>
                <w:rFonts w:hint="eastAsia"/>
                <w:sz w:val="20"/>
                <w:szCs w:val="20"/>
                <w:lang w:eastAsia="zh-CN"/>
              </w:rPr>
              <w:t>增效</w:t>
            </w:r>
            <w:r w:rsidRPr="002D2648">
              <w:rPr>
                <w:sz w:val="20"/>
                <w:szCs w:val="20"/>
                <w:lang w:eastAsia="zh-CN"/>
              </w:rPr>
              <w:t>和集体行动作用</w:t>
            </w:r>
            <w:r w:rsidR="00FE7C47">
              <w:rPr>
                <w:rFonts w:hint="eastAsia"/>
                <w:sz w:val="20"/>
                <w:szCs w:val="20"/>
                <w:lang w:eastAsia="zh-CN"/>
              </w:rPr>
              <w:t>的</w:t>
            </w:r>
            <w:r w:rsidR="00D90349" w:rsidRPr="002D2648">
              <w:rPr>
                <w:rFonts w:hint="eastAsia"/>
                <w:sz w:val="20"/>
                <w:szCs w:val="20"/>
                <w:lang w:eastAsia="zh-CN"/>
              </w:rPr>
              <w:t>要素</w:t>
            </w:r>
            <w:r w:rsidRPr="002D2648">
              <w:rPr>
                <w:sz w:val="20"/>
                <w:szCs w:val="20"/>
                <w:lang w:eastAsia="zh-CN"/>
              </w:rPr>
              <w:t>。国际和国内生物多样性融资总体呈上升趋势，尽管低于实现</w:t>
            </w:r>
            <w:r w:rsidR="00AB5388" w:rsidRPr="002D2648">
              <w:rPr>
                <w:rFonts w:hint="eastAsia"/>
                <w:sz w:val="20"/>
                <w:szCs w:val="20"/>
                <w:lang w:eastAsia="zh-CN"/>
              </w:rPr>
              <w:t>本行动</w:t>
            </w:r>
            <w:r w:rsidRPr="002D2648">
              <w:rPr>
                <w:sz w:val="20"/>
                <w:szCs w:val="20"/>
                <w:lang w:eastAsia="zh-CN"/>
              </w:rPr>
              <w:t>目标所需的水平，国内支出占国内生产总值的份额也有所下降。根据</w:t>
            </w:r>
            <w:r w:rsidR="00F442C5" w:rsidRPr="002D2648">
              <w:rPr>
                <w:rFonts w:hint="eastAsia"/>
                <w:sz w:val="20"/>
                <w:szCs w:val="20"/>
                <w:lang w:eastAsia="zh-CN"/>
              </w:rPr>
              <w:t>所报</w:t>
            </w:r>
            <w:r w:rsidRPr="002D2648">
              <w:rPr>
                <w:sz w:val="20"/>
                <w:szCs w:val="20"/>
                <w:lang w:eastAsia="zh-CN"/>
              </w:rPr>
              <w:t>数据，私人融资在</w:t>
            </w:r>
            <w:r w:rsidRPr="002D2648">
              <w:rPr>
                <w:sz w:val="20"/>
                <w:szCs w:val="20"/>
                <w:lang w:eastAsia="zh-CN"/>
              </w:rPr>
              <w:t>2021</w:t>
            </w:r>
            <w:r w:rsidRPr="002D2648">
              <w:rPr>
                <w:sz w:val="20"/>
                <w:szCs w:val="20"/>
                <w:lang w:eastAsia="zh-CN"/>
              </w:rPr>
              <w:t>年达到</w:t>
            </w:r>
            <w:r w:rsidR="005D45BA" w:rsidRPr="002D2648">
              <w:rPr>
                <w:rFonts w:hint="eastAsia"/>
                <w:sz w:val="20"/>
                <w:szCs w:val="20"/>
                <w:lang w:eastAsia="zh-CN"/>
              </w:rPr>
              <w:t>峰值</w:t>
            </w:r>
            <w:r w:rsidRPr="002D2648">
              <w:rPr>
                <w:sz w:val="20"/>
                <w:szCs w:val="20"/>
                <w:lang w:eastAsia="zh-CN"/>
              </w:rPr>
              <w:t>，随后</w:t>
            </w:r>
            <w:r w:rsidR="005D45BA" w:rsidRPr="002D2648">
              <w:rPr>
                <w:rFonts w:hint="eastAsia"/>
                <w:sz w:val="20"/>
                <w:szCs w:val="20"/>
                <w:lang w:eastAsia="zh-CN"/>
              </w:rPr>
              <w:t>下滑</w:t>
            </w:r>
            <w:r w:rsidRPr="002D2648">
              <w:rPr>
                <w:sz w:val="20"/>
                <w:szCs w:val="20"/>
                <w:lang w:eastAsia="zh-CN"/>
              </w:rPr>
              <w:t>，</w:t>
            </w:r>
            <w:r w:rsidR="00066D7A" w:rsidRPr="002D2648">
              <w:rPr>
                <w:rStyle w:val="rynqvb"/>
                <w:rFonts w:hint="eastAsia"/>
                <w:sz w:val="20"/>
                <w:szCs w:val="20"/>
                <w:lang w:eastAsia="zh-CN"/>
              </w:rPr>
              <w:t>且整体</w:t>
            </w:r>
            <w:r w:rsidR="00FE7C47">
              <w:rPr>
                <w:rStyle w:val="rynqvb"/>
                <w:rFonts w:hint="eastAsia"/>
                <w:sz w:val="20"/>
                <w:szCs w:val="20"/>
                <w:lang w:eastAsia="zh-CN"/>
              </w:rPr>
              <w:t>上仍非常滞后</w:t>
            </w:r>
            <w:r w:rsidRPr="002D2648">
              <w:rPr>
                <w:sz w:val="20"/>
                <w:szCs w:val="20"/>
                <w:lang w:eastAsia="zh-CN"/>
              </w:rPr>
              <w:t>。自我评估表明，只有少数国家目标</w:t>
            </w:r>
            <w:r w:rsidR="00AC2B89" w:rsidRPr="002D2648">
              <w:rPr>
                <w:rFonts w:hint="eastAsia"/>
                <w:sz w:val="20"/>
                <w:szCs w:val="20"/>
                <w:lang w:eastAsia="zh-CN"/>
              </w:rPr>
              <w:t>有望实现</w:t>
            </w:r>
            <w:r w:rsidRPr="002D2648">
              <w:rPr>
                <w:sz w:val="20"/>
                <w:szCs w:val="20"/>
                <w:lang w:eastAsia="zh-CN"/>
              </w:rPr>
              <w:t>。主要挑战包括大规模调动资金、改善获得资金的机会以及加强投资的有利条件。</w:t>
            </w:r>
          </w:p>
        </w:tc>
      </w:tr>
      <w:tr w:rsidR="00601222" w:rsidRPr="000B431D" w14:paraId="15D37D28" w14:textId="77777777" w:rsidTr="00C03171">
        <w:trPr>
          <w:trHeight w:val="2600"/>
        </w:trPr>
        <w:tc>
          <w:tcPr>
            <w:tcW w:w="1096" w:type="dxa"/>
            <w:shd w:val="clear" w:color="auto" w:fill="FFFFFF" w:themeFill="background1"/>
            <w:noWrap/>
            <w:tcMar>
              <w:left w:w="0" w:type="dxa"/>
              <w:right w:w="0" w:type="dxa"/>
            </w:tcMar>
            <w:vAlign w:val="center"/>
          </w:tcPr>
          <w:p w14:paraId="4ACAC080" w14:textId="017363CB" w:rsidR="00601222" w:rsidRPr="002D47E6" w:rsidRDefault="000F370D" w:rsidP="00601222">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20</w:t>
            </w:r>
          </w:p>
        </w:tc>
        <w:tc>
          <w:tcPr>
            <w:tcW w:w="633" w:type="dxa"/>
            <w:shd w:val="clear" w:color="auto" w:fill="FFFFFF" w:themeFill="background1"/>
            <w:noWrap/>
            <w:vAlign w:val="center"/>
          </w:tcPr>
          <w:p w14:paraId="5F47BD8C" w14:textId="77777777" w:rsidR="00601222" w:rsidRPr="00107357" w:rsidRDefault="00601222" w:rsidP="0060122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E3F95E6" w14:textId="77777777" w:rsidR="00601222" w:rsidRPr="002D47E6" w:rsidRDefault="00601222" w:rsidP="0060122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63" w:type="dxa"/>
            <w:shd w:val="clear" w:color="auto" w:fill="FFFFFF" w:themeFill="background1"/>
            <w:noWrap/>
            <w:vAlign w:val="center"/>
          </w:tcPr>
          <w:p w14:paraId="486683ED" w14:textId="77777777" w:rsidR="00601222" w:rsidRPr="00107357" w:rsidRDefault="00601222" w:rsidP="0060122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1FE0001A" w14:textId="77777777" w:rsidR="00601222" w:rsidRPr="002D47E6" w:rsidRDefault="00601222" w:rsidP="0060122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46%</w:t>
            </w:r>
          </w:p>
        </w:tc>
        <w:tc>
          <w:tcPr>
            <w:tcW w:w="630" w:type="dxa"/>
            <w:shd w:val="clear" w:color="auto" w:fill="FFFFFF" w:themeFill="background1"/>
            <w:noWrap/>
            <w:vAlign w:val="center"/>
          </w:tcPr>
          <w:p w14:paraId="6F70B996" w14:textId="77777777" w:rsidR="00601222" w:rsidRPr="00107357" w:rsidRDefault="00601222" w:rsidP="0060122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528CAF05" w14:textId="77777777" w:rsidR="00601222" w:rsidRPr="002D47E6" w:rsidRDefault="00601222" w:rsidP="0060122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75%</w:t>
            </w:r>
          </w:p>
        </w:tc>
        <w:tc>
          <w:tcPr>
            <w:tcW w:w="687" w:type="dxa"/>
            <w:shd w:val="clear" w:color="auto" w:fill="FFFFFF" w:themeFill="background1"/>
            <w:noWrap/>
            <w:vAlign w:val="center"/>
          </w:tcPr>
          <w:p w14:paraId="7A2332A5" w14:textId="77777777" w:rsidR="00601222" w:rsidRPr="00107357" w:rsidRDefault="00601222" w:rsidP="0060122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335AF05C" w14:textId="77777777" w:rsidR="00601222" w:rsidRPr="002D47E6" w:rsidRDefault="00601222" w:rsidP="0060122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18%</w:t>
            </w:r>
          </w:p>
        </w:tc>
        <w:tc>
          <w:tcPr>
            <w:tcW w:w="872" w:type="dxa"/>
            <w:shd w:val="clear" w:color="auto" w:fill="FC8D59"/>
            <w:noWrap/>
            <w:vAlign w:val="center"/>
          </w:tcPr>
          <w:p w14:paraId="42C3BC2F" w14:textId="77777777" w:rsidR="00601222" w:rsidRPr="003D7A83" w:rsidRDefault="00601222" w:rsidP="0060122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38</w:t>
            </w:r>
          </w:p>
        </w:tc>
        <w:tc>
          <w:tcPr>
            <w:tcW w:w="5053" w:type="dxa"/>
            <w:vAlign w:val="center"/>
          </w:tcPr>
          <w:p w14:paraId="6A172AD8" w14:textId="00E12975" w:rsidR="00601222" w:rsidRPr="000B431D" w:rsidRDefault="00601222" w:rsidP="000B431D">
            <w:pPr>
              <w:tabs>
                <w:tab w:val="clear" w:pos="567"/>
                <w:tab w:val="clear" w:pos="1134"/>
                <w:tab w:val="clear" w:pos="1701"/>
                <w:tab w:val="clear" w:pos="2268"/>
              </w:tabs>
              <w:ind w:firstLine="490"/>
              <w:jc w:val="left"/>
              <w:rPr>
                <w:sz w:val="20"/>
                <w:szCs w:val="20"/>
                <w:lang w:eastAsia="zh-CN"/>
              </w:rPr>
            </w:pPr>
            <w:r w:rsidRPr="009A6C1B">
              <w:rPr>
                <w:sz w:val="20"/>
                <w:szCs w:val="20"/>
                <w:lang w:eastAsia="zh-CN"/>
              </w:rPr>
              <w:t>能力建设和技术合作正在取得进展，但</w:t>
            </w:r>
            <w:r w:rsidR="00F352ED">
              <w:rPr>
                <w:rFonts w:hint="eastAsia"/>
                <w:sz w:val="20"/>
                <w:szCs w:val="20"/>
                <w:lang w:eastAsia="zh-CN"/>
              </w:rPr>
              <w:t>本行动</w:t>
            </w:r>
            <w:r w:rsidRPr="009A6C1B">
              <w:rPr>
                <w:sz w:val="20"/>
                <w:szCs w:val="20"/>
                <w:lang w:eastAsia="zh-CN"/>
              </w:rPr>
              <w:t>目标的某些方面仍未得到</w:t>
            </w:r>
            <w:r w:rsidR="00FE7C47">
              <w:rPr>
                <w:rFonts w:hint="eastAsia"/>
                <w:sz w:val="20"/>
                <w:szCs w:val="20"/>
                <w:lang w:eastAsia="zh-CN"/>
              </w:rPr>
              <w:t>处理</w:t>
            </w:r>
            <w:r w:rsidRPr="009A6C1B">
              <w:rPr>
                <w:sz w:val="20"/>
                <w:szCs w:val="20"/>
                <w:lang w:eastAsia="zh-CN"/>
              </w:rPr>
              <w:t>。缔约方</w:t>
            </w:r>
            <w:r w:rsidR="00AB5420">
              <w:rPr>
                <w:rFonts w:hint="eastAsia"/>
                <w:sz w:val="20"/>
                <w:szCs w:val="20"/>
                <w:lang w:eastAsia="zh-CN"/>
              </w:rPr>
              <w:t>对</w:t>
            </w:r>
            <w:r w:rsidR="00A22A67">
              <w:rPr>
                <w:rFonts w:hint="eastAsia"/>
                <w:sz w:val="20"/>
                <w:szCs w:val="20"/>
                <w:lang w:eastAsia="zh-CN"/>
              </w:rPr>
              <w:t>行动</w:t>
            </w:r>
            <w:r w:rsidRPr="009A6C1B">
              <w:rPr>
                <w:sz w:val="20"/>
                <w:szCs w:val="20"/>
                <w:lang w:eastAsia="zh-CN"/>
              </w:rPr>
              <w:t>目标</w:t>
            </w:r>
            <w:r w:rsidRPr="009A6C1B">
              <w:rPr>
                <w:sz w:val="20"/>
                <w:szCs w:val="20"/>
                <w:lang w:eastAsia="zh-CN"/>
              </w:rPr>
              <w:t>20</w:t>
            </w:r>
            <w:r w:rsidRPr="009A6C1B">
              <w:rPr>
                <w:sz w:val="20"/>
                <w:szCs w:val="20"/>
                <w:lang w:eastAsia="zh-CN"/>
              </w:rPr>
              <w:t>的</w:t>
            </w:r>
            <w:r w:rsidR="005701AB">
              <w:rPr>
                <w:rFonts w:hint="eastAsia"/>
                <w:sz w:val="20"/>
                <w:szCs w:val="20"/>
                <w:lang w:eastAsia="zh-CN"/>
              </w:rPr>
              <w:t>要素</w:t>
            </w:r>
            <w:r w:rsidR="00AB5420">
              <w:rPr>
                <w:rFonts w:hint="eastAsia"/>
                <w:sz w:val="20"/>
                <w:szCs w:val="20"/>
                <w:lang w:eastAsia="zh-CN"/>
              </w:rPr>
              <w:t>处理</w:t>
            </w:r>
            <w:r w:rsidRPr="009A6C1B">
              <w:rPr>
                <w:sz w:val="20"/>
                <w:szCs w:val="20"/>
                <w:lang w:eastAsia="zh-CN"/>
              </w:rPr>
              <w:t>不均衡，</w:t>
            </w:r>
            <w:r w:rsidR="00454571">
              <w:rPr>
                <w:rFonts w:hint="eastAsia"/>
                <w:sz w:val="20"/>
                <w:szCs w:val="20"/>
                <w:lang w:eastAsia="zh-CN"/>
              </w:rPr>
              <w:t>更</w:t>
            </w:r>
            <w:r w:rsidRPr="009A6C1B">
              <w:rPr>
                <w:sz w:val="20"/>
                <w:szCs w:val="20"/>
                <w:lang w:eastAsia="zh-CN"/>
              </w:rPr>
              <w:t>侧重能力建设和发展以及获得创新而不是其他方面。</w:t>
            </w:r>
            <w:r w:rsidRPr="009A6C1B">
              <w:rPr>
                <w:sz w:val="20"/>
                <w:szCs w:val="20"/>
                <w:lang w:eastAsia="zh-CN"/>
              </w:rPr>
              <w:t>24</w:t>
            </w:r>
            <w:r w:rsidRPr="009A6C1B">
              <w:rPr>
                <w:sz w:val="20"/>
                <w:szCs w:val="20"/>
                <w:lang w:eastAsia="zh-CN"/>
              </w:rPr>
              <w:t>个缔约方</w:t>
            </w:r>
            <w:r w:rsidR="00FE7C47">
              <w:rPr>
                <w:rFonts w:hint="eastAsia"/>
                <w:sz w:val="20"/>
                <w:szCs w:val="20"/>
                <w:lang w:eastAsia="zh-CN"/>
              </w:rPr>
              <w:t>报告</w:t>
            </w:r>
            <w:r w:rsidRPr="009A6C1B">
              <w:rPr>
                <w:sz w:val="20"/>
                <w:szCs w:val="20"/>
                <w:lang w:eastAsia="zh-CN"/>
              </w:rPr>
              <w:t>的指标</w:t>
            </w:r>
            <w:r w:rsidR="00701CB9">
              <w:rPr>
                <w:rFonts w:hint="eastAsia"/>
                <w:sz w:val="20"/>
                <w:szCs w:val="20"/>
                <w:lang w:eastAsia="zh-CN"/>
              </w:rPr>
              <w:t>显示</w:t>
            </w:r>
            <w:r w:rsidRPr="009A6C1B">
              <w:rPr>
                <w:sz w:val="20"/>
                <w:szCs w:val="20"/>
                <w:lang w:eastAsia="zh-CN"/>
              </w:rPr>
              <w:t>趋势</w:t>
            </w:r>
            <w:r w:rsidR="0061178F">
              <w:rPr>
                <w:rFonts w:hint="eastAsia"/>
                <w:sz w:val="20"/>
                <w:szCs w:val="20"/>
                <w:lang w:eastAsia="zh-CN"/>
              </w:rPr>
              <w:t>有</w:t>
            </w:r>
            <w:r w:rsidRPr="009A6C1B">
              <w:rPr>
                <w:sz w:val="20"/>
                <w:szCs w:val="20"/>
                <w:lang w:eastAsia="zh-CN"/>
              </w:rPr>
              <w:t>很大改善，缔约方报告</w:t>
            </w:r>
            <w:r w:rsidR="006228B3">
              <w:rPr>
                <w:rFonts w:hint="eastAsia"/>
                <w:sz w:val="20"/>
                <w:szCs w:val="20"/>
                <w:lang w:eastAsia="zh-CN"/>
              </w:rPr>
              <w:t>的</w:t>
            </w:r>
            <w:r w:rsidRPr="009A6C1B">
              <w:rPr>
                <w:sz w:val="20"/>
                <w:szCs w:val="20"/>
                <w:lang w:eastAsia="zh-CN"/>
              </w:rPr>
              <w:t>二元指标</w:t>
            </w:r>
            <w:r w:rsidR="006228B3">
              <w:rPr>
                <w:rFonts w:hint="eastAsia"/>
                <w:sz w:val="20"/>
                <w:szCs w:val="20"/>
                <w:lang w:eastAsia="zh-CN"/>
              </w:rPr>
              <w:t>有</w:t>
            </w:r>
            <w:r w:rsidRPr="009A6C1B">
              <w:rPr>
                <w:sz w:val="20"/>
                <w:szCs w:val="20"/>
                <w:lang w:eastAsia="zh-CN"/>
              </w:rPr>
              <w:t>良好进展，特别是在制定措施解决能力建设和发展需求方面，但还需要做更多工作</w:t>
            </w:r>
            <w:r w:rsidR="004266D2">
              <w:rPr>
                <w:rFonts w:hint="eastAsia"/>
                <w:sz w:val="20"/>
                <w:szCs w:val="20"/>
                <w:lang w:eastAsia="zh-CN"/>
              </w:rPr>
              <w:t>以进行</w:t>
            </w:r>
            <w:r w:rsidRPr="009A6C1B">
              <w:rPr>
                <w:sz w:val="20"/>
                <w:szCs w:val="20"/>
                <w:lang w:eastAsia="zh-CN"/>
              </w:rPr>
              <w:t>国家能力自我评估。对相关国家目标的自我评估也表明，许多国家</w:t>
            </w:r>
            <w:r w:rsidR="004266D2" w:rsidRPr="009A6C1B">
              <w:rPr>
                <w:sz w:val="20"/>
                <w:szCs w:val="20"/>
                <w:lang w:eastAsia="zh-CN"/>
              </w:rPr>
              <w:t>（</w:t>
            </w:r>
            <w:r w:rsidR="004266D2" w:rsidRPr="009A6C1B">
              <w:rPr>
                <w:sz w:val="20"/>
                <w:szCs w:val="20"/>
                <w:lang w:eastAsia="zh-CN"/>
              </w:rPr>
              <w:t>46%</w:t>
            </w:r>
            <w:r w:rsidR="004266D2" w:rsidRPr="009A6C1B">
              <w:rPr>
                <w:sz w:val="20"/>
                <w:szCs w:val="20"/>
                <w:lang w:eastAsia="zh-CN"/>
              </w:rPr>
              <w:t>）</w:t>
            </w:r>
            <w:r w:rsidRPr="009A6C1B">
              <w:rPr>
                <w:sz w:val="20"/>
                <w:szCs w:val="20"/>
                <w:lang w:eastAsia="zh-CN"/>
              </w:rPr>
              <w:t>正在取得进展，尽管差距依然存在。主要挑战包括科技合作覆盖面</w:t>
            </w:r>
            <w:r w:rsidR="004266D2">
              <w:rPr>
                <w:rFonts w:hint="eastAsia"/>
                <w:sz w:val="20"/>
                <w:szCs w:val="20"/>
                <w:lang w:eastAsia="zh-CN"/>
              </w:rPr>
              <w:t>不够</w:t>
            </w:r>
            <w:r w:rsidRPr="009A6C1B">
              <w:rPr>
                <w:sz w:val="20"/>
                <w:szCs w:val="20"/>
                <w:lang w:eastAsia="zh-CN"/>
              </w:rPr>
              <w:t>，难以监测能力建设成果。</w:t>
            </w:r>
          </w:p>
        </w:tc>
      </w:tr>
      <w:tr w:rsidR="00601222" w:rsidRPr="000B431D" w14:paraId="0B9D47F6" w14:textId="77777777" w:rsidTr="00C03171">
        <w:trPr>
          <w:trHeight w:val="4952"/>
        </w:trPr>
        <w:tc>
          <w:tcPr>
            <w:tcW w:w="1096" w:type="dxa"/>
            <w:shd w:val="clear" w:color="auto" w:fill="FFFFFF" w:themeFill="background1"/>
            <w:noWrap/>
            <w:tcMar>
              <w:left w:w="0" w:type="dxa"/>
              <w:right w:w="0" w:type="dxa"/>
            </w:tcMar>
            <w:vAlign w:val="center"/>
          </w:tcPr>
          <w:p w14:paraId="6D753574" w14:textId="57FC9AE1" w:rsidR="00601222" w:rsidRPr="002D47E6" w:rsidRDefault="000F370D" w:rsidP="00601222">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21</w:t>
            </w:r>
          </w:p>
        </w:tc>
        <w:tc>
          <w:tcPr>
            <w:tcW w:w="633" w:type="dxa"/>
            <w:shd w:val="clear" w:color="auto" w:fill="FFFFFF" w:themeFill="background1"/>
            <w:noWrap/>
            <w:vAlign w:val="center"/>
          </w:tcPr>
          <w:p w14:paraId="44909FBF" w14:textId="77777777" w:rsidR="00601222" w:rsidRPr="00107357" w:rsidRDefault="00601222" w:rsidP="00601222">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7B4D3EEB" w14:textId="77777777" w:rsidR="00601222" w:rsidRPr="002D47E6" w:rsidRDefault="00601222" w:rsidP="0060122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54%</w:t>
            </w:r>
          </w:p>
        </w:tc>
        <w:tc>
          <w:tcPr>
            <w:tcW w:w="663" w:type="dxa"/>
            <w:shd w:val="clear" w:color="auto" w:fill="FFFFFF" w:themeFill="background1"/>
            <w:noWrap/>
            <w:vAlign w:val="center"/>
          </w:tcPr>
          <w:p w14:paraId="5D73CA16" w14:textId="77777777" w:rsidR="00601222" w:rsidRPr="00107357" w:rsidRDefault="00601222" w:rsidP="0060122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3E1C8CA1" w14:textId="77777777" w:rsidR="00601222" w:rsidRPr="002D47E6" w:rsidRDefault="00601222" w:rsidP="0060122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44%</w:t>
            </w:r>
          </w:p>
        </w:tc>
        <w:tc>
          <w:tcPr>
            <w:tcW w:w="630" w:type="dxa"/>
            <w:shd w:val="clear" w:color="auto" w:fill="FFFFFF" w:themeFill="background1"/>
            <w:noWrap/>
            <w:vAlign w:val="center"/>
          </w:tcPr>
          <w:p w14:paraId="684BBFC6" w14:textId="77777777" w:rsidR="00601222" w:rsidRPr="00107357" w:rsidRDefault="00601222" w:rsidP="00601222">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3D08ED1D" w14:textId="77777777" w:rsidR="00601222" w:rsidRPr="002D47E6" w:rsidRDefault="00601222" w:rsidP="00601222">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75%</w:t>
            </w:r>
          </w:p>
        </w:tc>
        <w:tc>
          <w:tcPr>
            <w:tcW w:w="687" w:type="dxa"/>
            <w:shd w:val="clear" w:color="auto" w:fill="FFFFFF" w:themeFill="background1"/>
            <w:noWrap/>
            <w:vAlign w:val="center"/>
          </w:tcPr>
          <w:p w14:paraId="1A7D57BD" w14:textId="77777777" w:rsidR="00601222" w:rsidRPr="00107357" w:rsidRDefault="00601222" w:rsidP="00601222">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59BBE35" w14:textId="77777777" w:rsidR="00601222" w:rsidRPr="002D47E6" w:rsidRDefault="00601222" w:rsidP="00601222">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24%</w:t>
            </w:r>
          </w:p>
        </w:tc>
        <w:tc>
          <w:tcPr>
            <w:tcW w:w="872" w:type="dxa"/>
            <w:shd w:val="clear" w:color="auto" w:fill="FEE08B"/>
            <w:noWrap/>
            <w:vAlign w:val="center"/>
          </w:tcPr>
          <w:p w14:paraId="52DCDB35" w14:textId="77777777" w:rsidR="00601222" w:rsidRPr="003D7A83" w:rsidRDefault="00601222" w:rsidP="00601222">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63</w:t>
            </w:r>
          </w:p>
        </w:tc>
        <w:tc>
          <w:tcPr>
            <w:tcW w:w="5053" w:type="dxa"/>
            <w:vAlign w:val="center"/>
          </w:tcPr>
          <w:p w14:paraId="7DD265EE" w14:textId="3C24EF14" w:rsidR="00601222" w:rsidRPr="000B431D" w:rsidRDefault="00601222" w:rsidP="000B431D">
            <w:pPr>
              <w:tabs>
                <w:tab w:val="clear" w:pos="567"/>
                <w:tab w:val="clear" w:pos="1134"/>
                <w:tab w:val="clear" w:pos="1701"/>
                <w:tab w:val="clear" w:pos="2268"/>
              </w:tabs>
              <w:ind w:firstLine="490"/>
              <w:jc w:val="left"/>
              <w:rPr>
                <w:sz w:val="20"/>
                <w:szCs w:val="20"/>
                <w:lang w:eastAsia="zh-CN"/>
              </w:rPr>
            </w:pPr>
            <w:r w:rsidRPr="00950E42">
              <w:rPr>
                <w:sz w:val="20"/>
                <w:szCs w:val="20"/>
                <w:lang w:eastAsia="zh-CN"/>
              </w:rPr>
              <w:t>缔约方正在大力改善生物多样性数据的获取和可用性，但仍存在重大差距。缔约方</w:t>
            </w:r>
            <w:r w:rsidR="007B7C3A">
              <w:rPr>
                <w:rFonts w:hint="eastAsia"/>
                <w:sz w:val="20"/>
                <w:szCs w:val="20"/>
                <w:lang w:eastAsia="zh-CN"/>
              </w:rPr>
              <w:t>大都</w:t>
            </w:r>
            <w:r w:rsidRPr="00950E42">
              <w:rPr>
                <w:sz w:val="20"/>
                <w:szCs w:val="20"/>
                <w:lang w:eastAsia="zh-CN"/>
              </w:rPr>
              <w:t>在国家目标范围内处理获取生物多样性数据、信息和知识问题，尽管自由、事先和知情同意情况下获取传统知识</w:t>
            </w:r>
            <w:r w:rsidR="004266D2">
              <w:rPr>
                <w:rFonts w:hint="eastAsia"/>
                <w:sz w:val="20"/>
                <w:szCs w:val="20"/>
                <w:lang w:eastAsia="zh-CN"/>
              </w:rPr>
              <w:t>问题</w:t>
            </w:r>
            <w:r w:rsidRPr="00950E42">
              <w:rPr>
                <w:sz w:val="20"/>
                <w:szCs w:val="20"/>
                <w:lang w:eastAsia="zh-CN"/>
              </w:rPr>
              <w:t>没有得到一致反映。标题指标</w:t>
            </w:r>
            <w:r w:rsidRPr="00950E42">
              <w:rPr>
                <w:sz w:val="20"/>
                <w:szCs w:val="20"/>
                <w:lang w:eastAsia="zh-CN"/>
              </w:rPr>
              <w:t>21.1</w:t>
            </w:r>
            <w:r w:rsidRPr="00950E42">
              <w:rPr>
                <w:sz w:val="20"/>
                <w:szCs w:val="20"/>
                <w:lang w:eastAsia="zh-CN"/>
              </w:rPr>
              <w:t>显示，目前拥有</w:t>
            </w:r>
            <w:r w:rsidR="005D386D">
              <w:rPr>
                <w:rFonts w:hint="eastAsia"/>
                <w:sz w:val="20"/>
                <w:szCs w:val="20"/>
                <w:lang w:eastAsia="zh-CN"/>
              </w:rPr>
              <w:t>执行</w:t>
            </w:r>
            <w:r w:rsidRPr="00950E42">
              <w:rPr>
                <w:sz w:val="20"/>
                <w:szCs w:val="20"/>
                <w:lang w:eastAsia="zh-CN"/>
              </w:rPr>
              <w:t>监测框架所需国家数据的缔约方较少。然而据报告，在数据和知识的提供和获取方面有许多改进。自我评估表明，</w:t>
            </w:r>
            <w:r w:rsidRPr="00950E42">
              <w:rPr>
                <w:sz w:val="20"/>
                <w:szCs w:val="20"/>
                <w:lang w:eastAsia="zh-CN"/>
              </w:rPr>
              <w:t>43%</w:t>
            </w:r>
            <w:r w:rsidRPr="00950E42">
              <w:rPr>
                <w:sz w:val="20"/>
                <w:szCs w:val="20"/>
                <w:lang w:eastAsia="zh-CN"/>
              </w:rPr>
              <w:t>的相关国家目标取得了积极进展。主要挑战包括数据差距</w:t>
            </w:r>
            <w:r w:rsidR="009E7067">
              <w:rPr>
                <w:rFonts w:hint="eastAsia"/>
                <w:sz w:val="20"/>
                <w:szCs w:val="20"/>
                <w:lang w:eastAsia="zh-CN"/>
              </w:rPr>
              <w:t>、</w:t>
            </w:r>
            <w:r w:rsidRPr="00950E42">
              <w:rPr>
                <w:sz w:val="20"/>
                <w:szCs w:val="20"/>
                <w:lang w:eastAsia="zh-CN"/>
              </w:rPr>
              <w:t>加强沟通</w:t>
            </w:r>
            <w:r w:rsidR="004266D2">
              <w:rPr>
                <w:rFonts w:hint="eastAsia"/>
                <w:sz w:val="20"/>
                <w:szCs w:val="20"/>
                <w:lang w:eastAsia="zh-CN"/>
              </w:rPr>
              <w:t>、</w:t>
            </w:r>
            <w:r w:rsidRPr="00950E42">
              <w:rPr>
                <w:sz w:val="20"/>
                <w:szCs w:val="20"/>
                <w:lang w:eastAsia="zh-CN"/>
              </w:rPr>
              <w:t>在自由、事先和知情同意情况下获取传统知识</w:t>
            </w:r>
            <w:r w:rsidR="004266D2">
              <w:rPr>
                <w:rFonts w:hint="eastAsia"/>
                <w:sz w:val="20"/>
                <w:szCs w:val="20"/>
                <w:lang w:eastAsia="zh-CN"/>
              </w:rPr>
              <w:t>等</w:t>
            </w:r>
            <w:r w:rsidRPr="00950E42">
              <w:rPr>
                <w:sz w:val="20"/>
                <w:szCs w:val="20"/>
                <w:lang w:eastAsia="zh-CN"/>
              </w:rPr>
              <w:t>。由于数据、信息和知识的可用性和可获得性是整个</w:t>
            </w:r>
            <w:r w:rsidR="00E572AE" w:rsidRPr="00950E42">
              <w:rPr>
                <w:sz w:val="20"/>
                <w:szCs w:val="20"/>
                <w:lang w:eastAsia="zh-CN"/>
              </w:rPr>
              <w:t>《昆蒙框架》</w:t>
            </w:r>
            <w:r w:rsidR="007F40C1">
              <w:rPr>
                <w:rFonts w:hint="eastAsia"/>
                <w:sz w:val="20"/>
                <w:szCs w:val="20"/>
                <w:lang w:eastAsia="zh-CN"/>
              </w:rPr>
              <w:t>执行工作</w:t>
            </w:r>
            <w:r w:rsidRPr="00950E42">
              <w:rPr>
                <w:sz w:val="20"/>
                <w:szCs w:val="20"/>
                <w:lang w:eastAsia="zh-CN"/>
              </w:rPr>
              <w:t>的基础，</w:t>
            </w:r>
            <w:r w:rsidR="00BE406D">
              <w:rPr>
                <w:rFonts w:hint="eastAsia"/>
                <w:sz w:val="20"/>
                <w:szCs w:val="20"/>
                <w:lang w:eastAsia="zh-CN"/>
              </w:rPr>
              <w:t>行动</w:t>
            </w:r>
            <w:r w:rsidRPr="00950E42">
              <w:rPr>
                <w:sz w:val="20"/>
                <w:szCs w:val="20"/>
                <w:lang w:eastAsia="zh-CN"/>
              </w:rPr>
              <w:t>目标</w:t>
            </w:r>
            <w:r w:rsidRPr="00950E42">
              <w:rPr>
                <w:sz w:val="20"/>
                <w:szCs w:val="20"/>
                <w:lang w:eastAsia="zh-CN"/>
              </w:rPr>
              <w:t>21</w:t>
            </w:r>
            <w:r w:rsidRPr="00950E42">
              <w:rPr>
                <w:sz w:val="20"/>
                <w:szCs w:val="20"/>
                <w:lang w:eastAsia="zh-CN"/>
              </w:rPr>
              <w:t>的</w:t>
            </w:r>
            <w:r w:rsidR="004C19D3">
              <w:rPr>
                <w:rFonts w:hint="eastAsia"/>
                <w:sz w:val="20"/>
                <w:szCs w:val="20"/>
                <w:lang w:eastAsia="zh-CN"/>
              </w:rPr>
              <w:t>相关</w:t>
            </w:r>
            <w:r w:rsidRPr="00950E42">
              <w:rPr>
                <w:sz w:val="20"/>
                <w:szCs w:val="20"/>
                <w:lang w:eastAsia="zh-CN"/>
              </w:rPr>
              <w:t>挑战具有跨领域影响。</w:t>
            </w:r>
          </w:p>
        </w:tc>
      </w:tr>
      <w:tr w:rsidR="00596CD5" w:rsidRPr="000B431D" w14:paraId="331775DF" w14:textId="77777777" w:rsidTr="00C03171">
        <w:trPr>
          <w:trHeight w:val="4537"/>
        </w:trPr>
        <w:tc>
          <w:tcPr>
            <w:tcW w:w="1096" w:type="dxa"/>
            <w:shd w:val="clear" w:color="auto" w:fill="FFFFFF" w:themeFill="background1"/>
            <w:noWrap/>
            <w:tcMar>
              <w:left w:w="0" w:type="dxa"/>
              <w:right w:w="0" w:type="dxa"/>
            </w:tcMar>
            <w:vAlign w:val="center"/>
          </w:tcPr>
          <w:p w14:paraId="2BDE5C72" w14:textId="2157876C" w:rsidR="00596CD5" w:rsidRPr="002D47E6" w:rsidRDefault="000F370D" w:rsidP="00596CD5">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lastRenderedPageBreak/>
              <w:t>行动目标</w:t>
            </w:r>
            <w:r>
              <w:rPr>
                <w:rFonts w:hint="eastAsia"/>
                <w:color w:val="000000"/>
                <w:sz w:val="20"/>
                <w:szCs w:val="20"/>
                <w:lang w:val="en-US" w:eastAsia="zh-CN"/>
              </w:rPr>
              <w:t>22</w:t>
            </w:r>
          </w:p>
        </w:tc>
        <w:tc>
          <w:tcPr>
            <w:tcW w:w="633" w:type="dxa"/>
            <w:shd w:val="clear" w:color="auto" w:fill="FFFFFF" w:themeFill="background1"/>
            <w:noWrap/>
            <w:vAlign w:val="center"/>
          </w:tcPr>
          <w:p w14:paraId="0C8D3E1C" w14:textId="77777777" w:rsidR="00596CD5" w:rsidRPr="00107357" w:rsidRDefault="00596CD5" w:rsidP="00596CD5">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21947098" w14:textId="77777777" w:rsidR="00596CD5" w:rsidRPr="002D47E6" w:rsidRDefault="00596CD5" w:rsidP="00596CD5">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38%</w:t>
            </w:r>
          </w:p>
        </w:tc>
        <w:tc>
          <w:tcPr>
            <w:tcW w:w="663" w:type="dxa"/>
            <w:shd w:val="clear" w:color="auto" w:fill="FFFFFF" w:themeFill="background1"/>
            <w:noWrap/>
            <w:vAlign w:val="center"/>
          </w:tcPr>
          <w:p w14:paraId="56B04871" w14:textId="77777777" w:rsidR="00596CD5" w:rsidRPr="00107357" w:rsidRDefault="00596CD5" w:rsidP="00596CD5">
            <w:pPr>
              <w:tabs>
                <w:tab w:val="clear" w:pos="567"/>
                <w:tab w:val="clear" w:pos="1134"/>
                <w:tab w:val="clear" w:pos="1701"/>
                <w:tab w:val="clear" w:pos="2268"/>
              </w:tabs>
              <w:jc w:val="center"/>
              <w:rPr>
                <w:rFonts w:ascii="Calibri" w:hAnsi="Calibri" w:cs="Calibri"/>
                <w:color w:val="00B050"/>
                <w:sz w:val="48"/>
                <w:szCs w:val="48"/>
              </w:rPr>
            </w:pPr>
            <w:r w:rsidRPr="00107357">
              <w:rPr>
                <w:rFonts w:ascii="Symbol" w:eastAsia="Symbol" w:hAnsi="Symbol" w:cs="Symbol"/>
                <w:color w:val="00B050"/>
                <w:sz w:val="48"/>
                <w:szCs w:val="48"/>
              </w:rPr>
              <w:t>¨</w:t>
            </w:r>
          </w:p>
          <w:p w14:paraId="43D7ECFE" w14:textId="77777777" w:rsidR="00596CD5" w:rsidRPr="002D47E6" w:rsidRDefault="00596CD5" w:rsidP="00596CD5">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44%</w:t>
            </w:r>
          </w:p>
        </w:tc>
        <w:tc>
          <w:tcPr>
            <w:tcW w:w="630" w:type="dxa"/>
            <w:shd w:val="clear" w:color="auto" w:fill="FFFFFF" w:themeFill="background1"/>
            <w:noWrap/>
            <w:vAlign w:val="center"/>
          </w:tcPr>
          <w:p w14:paraId="4DABB339" w14:textId="77777777" w:rsidR="00596CD5" w:rsidRPr="00107357" w:rsidRDefault="00596CD5" w:rsidP="00596CD5">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4F078193" w14:textId="77777777" w:rsidR="00596CD5" w:rsidRPr="002D47E6" w:rsidRDefault="00596CD5" w:rsidP="00596CD5">
            <w:pPr>
              <w:tabs>
                <w:tab w:val="clear" w:pos="567"/>
                <w:tab w:val="clear" w:pos="1134"/>
                <w:tab w:val="clear" w:pos="1701"/>
                <w:tab w:val="clear" w:pos="2268"/>
              </w:tabs>
              <w:jc w:val="left"/>
              <w:rPr>
                <w:rFonts w:ascii="Aptos Narrow" w:eastAsia="Times New Roman" w:hAnsi="Aptos Narrow" w:cs="Calibri"/>
                <w:lang w:val="en-US"/>
              </w:rPr>
            </w:pPr>
            <w:r>
              <w:rPr>
                <w:rFonts w:ascii="Calibri" w:hAnsi="Calibri" w:cs="Calibri"/>
                <w:color w:val="000000"/>
              </w:rPr>
              <w:t>50%</w:t>
            </w:r>
          </w:p>
        </w:tc>
        <w:tc>
          <w:tcPr>
            <w:tcW w:w="687" w:type="dxa"/>
            <w:shd w:val="clear" w:color="auto" w:fill="FFFFFF" w:themeFill="background1"/>
            <w:noWrap/>
            <w:vAlign w:val="center"/>
          </w:tcPr>
          <w:p w14:paraId="6E02C582" w14:textId="77777777" w:rsidR="00596CD5" w:rsidRPr="00107357" w:rsidRDefault="00596CD5" w:rsidP="00596CD5">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7B5FF5A6" w14:textId="77777777" w:rsidR="00596CD5" w:rsidRPr="002D47E6" w:rsidRDefault="00596CD5" w:rsidP="00596CD5">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15%</w:t>
            </w:r>
          </w:p>
        </w:tc>
        <w:tc>
          <w:tcPr>
            <w:tcW w:w="872" w:type="dxa"/>
            <w:shd w:val="clear" w:color="auto" w:fill="FC8D59"/>
            <w:noWrap/>
            <w:vAlign w:val="center"/>
          </w:tcPr>
          <w:p w14:paraId="2B5FD106" w14:textId="77777777" w:rsidR="00596CD5" w:rsidRPr="003D7A83" w:rsidRDefault="00596CD5" w:rsidP="00596CD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25</w:t>
            </w:r>
          </w:p>
        </w:tc>
        <w:tc>
          <w:tcPr>
            <w:tcW w:w="5053" w:type="dxa"/>
            <w:vAlign w:val="center"/>
          </w:tcPr>
          <w:p w14:paraId="15E2A66E" w14:textId="303CD596" w:rsidR="00596CD5" w:rsidRPr="000B431D" w:rsidRDefault="00596CD5" w:rsidP="000B431D">
            <w:pPr>
              <w:tabs>
                <w:tab w:val="clear" w:pos="567"/>
                <w:tab w:val="clear" w:pos="1134"/>
                <w:tab w:val="clear" w:pos="1701"/>
                <w:tab w:val="clear" w:pos="2268"/>
              </w:tabs>
              <w:ind w:firstLine="490"/>
              <w:jc w:val="left"/>
              <w:rPr>
                <w:sz w:val="20"/>
                <w:szCs w:val="20"/>
                <w:lang w:eastAsia="zh-CN"/>
              </w:rPr>
            </w:pPr>
            <w:r w:rsidRPr="004C19D3">
              <w:rPr>
                <w:sz w:val="20"/>
                <w:szCs w:val="20"/>
                <w:lang w:eastAsia="zh-CN"/>
              </w:rPr>
              <w:t>缔约方</w:t>
            </w:r>
            <w:r w:rsidR="006F6C2A">
              <w:rPr>
                <w:rFonts w:hint="eastAsia"/>
                <w:sz w:val="20"/>
                <w:szCs w:val="20"/>
                <w:lang w:eastAsia="zh-CN"/>
              </w:rPr>
              <w:t>大都</w:t>
            </w:r>
            <w:r w:rsidRPr="004C19D3">
              <w:rPr>
                <w:sz w:val="20"/>
                <w:szCs w:val="20"/>
                <w:lang w:eastAsia="zh-CN"/>
              </w:rPr>
              <w:t>处理了</w:t>
            </w:r>
            <w:r w:rsidR="006F6C2A">
              <w:rPr>
                <w:rFonts w:hint="eastAsia"/>
                <w:sz w:val="20"/>
                <w:szCs w:val="20"/>
                <w:lang w:eastAsia="zh-CN"/>
              </w:rPr>
              <w:t>行动</w:t>
            </w:r>
            <w:r w:rsidRPr="004C19D3">
              <w:rPr>
                <w:sz w:val="20"/>
                <w:szCs w:val="20"/>
                <w:lang w:eastAsia="zh-CN"/>
              </w:rPr>
              <w:t>目标</w:t>
            </w:r>
            <w:r w:rsidRPr="004C19D3">
              <w:rPr>
                <w:sz w:val="20"/>
                <w:szCs w:val="20"/>
                <w:lang w:eastAsia="zh-CN"/>
              </w:rPr>
              <w:t>22</w:t>
            </w:r>
            <w:r w:rsidRPr="004C19D3">
              <w:rPr>
                <w:sz w:val="20"/>
                <w:szCs w:val="20"/>
                <w:lang w:eastAsia="zh-CN"/>
              </w:rPr>
              <w:t>的一些</w:t>
            </w:r>
            <w:r w:rsidR="006F6C2A">
              <w:rPr>
                <w:rFonts w:hint="eastAsia"/>
                <w:sz w:val="20"/>
                <w:szCs w:val="20"/>
                <w:lang w:eastAsia="zh-CN"/>
              </w:rPr>
              <w:t>要素</w:t>
            </w:r>
            <w:r w:rsidRPr="004C19D3">
              <w:rPr>
                <w:sz w:val="20"/>
                <w:szCs w:val="20"/>
                <w:lang w:eastAsia="zh-CN"/>
              </w:rPr>
              <w:t>，但国家目标的范围不一致，评估进</w:t>
            </w:r>
            <w:r w:rsidR="008458FA">
              <w:rPr>
                <w:rFonts w:hint="eastAsia"/>
                <w:sz w:val="20"/>
                <w:szCs w:val="20"/>
                <w:lang w:eastAsia="zh-CN"/>
              </w:rPr>
              <w:t>度</w:t>
            </w:r>
            <w:r w:rsidRPr="004C19D3">
              <w:rPr>
                <w:sz w:val="20"/>
                <w:szCs w:val="20"/>
                <w:lang w:eastAsia="zh-CN"/>
              </w:rPr>
              <w:t>的数据仍然有限。在加强参与、包容和基于权利的方法方面正在取得进展，但监测系统仍不</w:t>
            </w:r>
            <w:r w:rsidR="004266D2">
              <w:rPr>
                <w:rFonts w:hint="eastAsia"/>
                <w:sz w:val="20"/>
                <w:szCs w:val="20"/>
                <w:lang w:eastAsia="zh-CN"/>
              </w:rPr>
              <w:t>成熟</w:t>
            </w:r>
            <w:r w:rsidRPr="004C19D3">
              <w:rPr>
                <w:sz w:val="20"/>
                <w:szCs w:val="20"/>
                <w:lang w:eastAsia="zh-CN"/>
              </w:rPr>
              <w:t>。报告的数据不足以评估趋势，缔约方报告了方法、定义和数据方面的挑战。一些缔约方报告</w:t>
            </w:r>
            <w:r w:rsidR="00184118">
              <w:rPr>
                <w:rFonts w:hint="eastAsia"/>
                <w:sz w:val="20"/>
                <w:szCs w:val="20"/>
                <w:lang w:eastAsia="zh-CN"/>
              </w:rPr>
              <w:t>称</w:t>
            </w:r>
            <w:r w:rsidRPr="004C19D3">
              <w:rPr>
                <w:sz w:val="20"/>
                <w:szCs w:val="20"/>
                <w:lang w:eastAsia="zh-CN"/>
              </w:rPr>
              <w:t>在</w:t>
            </w:r>
            <w:r w:rsidR="00007055" w:rsidRPr="004C19D3">
              <w:rPr>
                <w:sz w:val="20"/>
                <w:szCs w:val="20"/>
                <w:lang w:eastAsia="zh-CN"/>
              </w:rPr>
              <w:t>创造</w:t>
            </w:r>
            <w:r w:rsidR="004266D2">
              <w:rPr>
                <w:rFonts w:hint="eastAsia"/>
                <w:sz w:val="20"/>
                <w:szCs w:val="20"/>
                <w:lang w:eastAsia="zh-CN"/>
              </w:rPr>
              <w:t>有利</w:t>
            </w:r>
            <w:r w:rsidR="00007055" w:rsidRPr="004C19D3">
              <w:rPr>
                <w:sz w:val="20"/>
                <w:szCs w:val="20"/>
                <w:lang w:eastAsia="zh-CN"/>
              </w:rPr>
              <w:t>条件</w:t>
            </w:r>
            <w:r w:rsidR="00007055">
              <w:rPr>
                <w:rFonts w:hint="eastAsia"/>
                <w:sz w:val="20"/>
                <w:szCs w:val="20"/>
                <w:lang w:eastAsia="zh-CN"/>
              </w:rPr>
              <w:t>促进</w:t>
            </w:r>
            <w:r w:rsidRPr="004C19D3">
              <w:rPr>
                <w:sz w:val="20"/>
                <w:szCs w:val="20"/>
                <w:lang w:eastAsia="zh-CN"/>
              </w:rPr>
              <w:t>包容和基于权利的参与方面取得</w:t>
            </w:r>
            <w:r w:rsidR="00007055">
              <w:rPr>
                <w:rFonts w:hint="eastAsia"/>
                <w:sz w:val="20"/>
                <w:szCs w:val="20"/>
                <w:lang w:eastAsia="zh-CN"/>
              </w:rPr>
              <w:t>了</w:t>
            </w:r>
            <w:r w:rsidRPr="004C19D3">
              <w:rPr>
                <w:sz w:val="20"/>
                <w:szCs w:val="20"/>
                <w:lang w:eastAsia="zh-CN"/>
              </w:rPr>
              <w:t>进展，</w:t>
            </w:r>
            <w:r w:rsidR="007157C2">
              <w:rPr>
                <w:rFonts w:hint="eastAsia"/>
                <w:sz w:val="20"/>
                <w:szCs w:val="20"/>
                <w:lang w:eastAsia="zh-CN"/>
              </w:rPr>
              <w:t>在</w:t>
            </w:r>
            <w:r w:rsidRPr="004C19D3">
              <w:rPr>
                <w:sz w:val="20"/>
                <w:szCs w:val="20"/>
                <w:lang w:eastAsia="zh-CN"/>
              </w:rPr>
              <w:t>确保土著人民和</w:t>
            </w:r>
            <w:r w:rsidR="00007055">
              <w:rPr>
                <w:rFonts w:hint="eastAsia"/>
                <w:sz w:val="20"/>
                <w:szCs w:val="20"/>
                <w:lang w:eastAsia="zh-CN"/>
              </w:rPr>
              <w:t>地方</w:t>
            </w:r>
            <w:r w:rsidRPr="004C19D3">
              <w:rPr>
                <w:sz w:val="20"/>
                <w:szCs w:val="20"/>
                <w:lang w:eastAsia="zh-CN"/>
              </w:rPr>
              <w:t>社区、妇</w:t>
            </w:r>
            <w:r w:rsidRPr="00415582">
              <w:rPr>
                <w:sz w:val="20"/>
                <w:szCs w:val="20"/>
                <w:lang w:eastAsia="zh-CN"/>
              </w:rPr>
              <w:t>女、青年和残疾人的代表性以及诉诸司法的政策</w:t>
            </w:r>
            <w:r w:rsidR="004415F5" w:rsidRPr="00415582">
              <w:rPr>
                <w:rFonts w:hint="eastAsia"/>
                <w:sz w:val="20"/>
                <w:szCs w:val="20"/>
                <w:lang w:eastAsia="zh-CN"/>
              </w:rPr>
              <w:t>方面</w:t>
            </w:r>
            <w:r w:rsidR="007157C2" w:rsidRPr="00415582">
              <w:rPr>
                <w:rFonts w:hint="eastAsia"/>
                <w:sz w:val="20"/>
                <w:szCs w:val="20"/>
                <w:lang w:eastAsia="zh-CN"/>
              </w:rPr>
              <w:t>做出了</w:t>
            </w:r>
            <w:r w:rsidRPr="00415582">
              <w:rPr>
                <w:sz w:val="20"/>
                <w:szCs w:val="20"/>
                <w:lang w:eastAsia="zh-CN"/>
              </w:rPr>
              <w:t>努力。</w:t>
            </w:r>
            <w:r w:rsidR="00415582" w:rsidRPr="000B431D">
              <w:rPr>
                <w:rFonts w:hint="eastAsia"/>
                <w:sz w:val="20"/>
                <w:szCs w:val="20"/>
                <w:lang w:eastAsia="zh-CN"/>
              </w:rPr>
              <w:t>几乎没有缔约方将保护环境人权维护者</w:t>
            </w:r>
            <w:r w:rsidR="009E76E4" w:rsidRPr="000B431D">
              <w:rPr>
                <w:rFonts w:hint="eastAsia"/>
                <w:sz w:val="20"/>
                <w:szCs w:val="20"/>
                <w:lang w:eastAsia="zh-CN"/>
              </w:rPr>
              <w:t>列</w:t>
            </w:r>
            <w:r w:rsidR="00415582" w:rsidRPr="000B431D">
              <w:rPr>
                <w:rFonts w:hint="eastAsia"/>
                <w:sz w:val="20"/>
                <w:szCs w:val="20"/>
                <w:lang w:eastAsia="zh-CN"/>
              </w:rPr>
              <w:t>入其目标</w:t>
            </w:r>
            <w:r w:rsidR="00415582" w:rsidRPr="000B431D">
              <w:rPr>
                <w:sz w:val="20"/>
                <w:szCs w:val="20"/>
                <w:lang w:eastAsia="zh-CN"/>
              </w:rPr>
              <w:t>。</w:t>
            </w:r>
            <w:r w:rsidRPr="004C19D3">
              <w:rPr>
                <w:sz w:val="20"/>
                <w:szCs w:val="20"/>
                <w:lang w:eastAsia="zh-CN"/>
              </w:rPr>
              <w:t>自我评估显示</w:t>
            </w:r>
            <w:r w:rsidR="001C1F7C">
              <w:rPr>
                <w:rFonts w:hint="eastAsia"/>
                <w:sz w:val="20"/>
                <w:szCs w:val="20"/>
                <w:lang w:eastAsia="zh-CN"/>
              </w:rPr>
              <w:t>中度</w:t>
            </w:r>
            <w:r w:rsidRPr="004C19D3">
              <w:rPr>
                <w:sz w:val="20"/>
                <w:szCs w:val="20"/>
                <w:lang w:eastAsia="zh-CN"/>
              </w:rPr>
              <w:t>进展。主要挑战包括方法上的局限性和没有足够的监测系统来衡量结果。</w:t>
            </w:r>
          </w:p>
        </w:tc>
      </w:tr>
      <w:tr w:rsidR="00596CD5" w:rsidRPr="000B431D" w14:paraId="51B00B02" w14:textId="77777777" w:rsidTr="00C03171">
        <w:trPr>
          <w:trHeight w:val="1125"/>
        </w:trPr>
        <w:tc>
          <w:tcPr>
            <w:tcW w:w="1096" w:type="dxa"/>
            <w:shd w:val="clear" w:color="auto" w:fill="FFFFFF" w:themeFill="background1"/>
            <w:noWrap/>
            <w:tcMar>
              <w:left w:w="0" w:type="dxa"/>
              <w:right w:w="0" w:type="dxa"/>
            </w:tcMar>
            <w:vAlign w:val="center"/>
          </w:tcPr>
          <w:p w14:paraId="2611B06C" w14:textId="14DEC417" w:rsidR="00596CD5" w:rsidRPr="002D47E6" w:rsidRDefault="000F370D" w:rsidP="00596CD5">
            <w:pPr>
              <w:tabs>
                <w:tab w:val="clear" w:pos="567"/>
                <w:tab w:val="clear" w:pos="1134"/>
                <w:tab w:val="clear" w:pos="1701"/>
                <w:tab w:val="clear" w:pos="2268"/>
              </w:tabs>
              <w:jc w:val="left"/>
              <w:rPr>
                <w:rFonts w:ascii="Calibri" w:eastAsia="Times New Roman" w:hAnsi="Calibri" w:cs="Calibri"/>
                <w:color w:val="000000"/>
                <w:lang w:val="en-US"/>
              </w:rPr>
            </w:pPr>
            <w:r w:rsidRPr="002E4035">
              <w:rPr>
                <w:color w:val="000000"/>
                <w:sz w:val="20"/>
                <w:szCs w:val="20"/>
                <w:lang w:val="en-US" w:eastAsia="zh-CN"/>
              </w:rPr>
              <w:t>行动目标</w:t>
            </w:r>
            <w:r>
              <w:rPr>
                <w:rFonts w:hint="eastAsia"/>
                <w:color w:val="000000"/>
                <w:sz w:val="20"/>
                <w:szCs w:val="20"/>
                <w:lang w:val="en-US" w:eastAsia="zh-CN"/>
              </w:rPr>
              <w:t>23</w:t>
            </w:r>
          </w:p>
        </w:tc>
        <w:tc>
          <w:tcPr>
            <w:tcW w:w="633" w:type="dxa"/>
            <w:shd w:val="clear" w:color="auto" w:fill="FFFFFF" w:themeFill="background1"/>
            <w:noWrap/>
            <w:vAlign w:val="center"/>
          </w:tcPr>
          <w:p w14:paraId="0FA9F2DC" w14:textId="77777777" w:rsidR="00596CD5" w:rsidRPr="00107357" w:rsidRDefault="00596CD5" w:rsidP="00596CD5">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05D68A50" w14:textId="77777777" w:rsidR="00596CD5" w:rsidRPr="002D47E6" w:rsidRDefault="00596CD5" w:rsidP="00596CD5">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43%</w:t>
            </w:r>
          </w:p>
        </w:tc>
        <w:tc>
          <w:tcPr>
            <w:tcW w:w="663" w:type="dxa"/>
            <w:shd w:val="clear" w:color="auto" w:fill="FFFFFF" w:themeFill="background1"/>
            <w:noWrap/>
            <w:vAlign w:val="center"/>
          </w:tcPr>
          <w:p w14:paraId="1284CEDF" w14:textId="77777777" w:rsidR="00596CD5" w:rsidRPr="00107357" w:rsidRDefault="00596CD5" w:rsidP="00596CD5">
            <w:pPr>
              <w:tabs>
                <w:tab w:val="clear" w:pos="567"/>
                <w:tab w:val="clear" w:pos="1134"/>
                <w:tab w:val="clear" w:pos="1701"/>
                <w:tab w:val="clear" w:pos="2268"/>
              </w:tabs>
              <w:jc w:val="center"/>
              <w:rPr>
                <w:rFonts w:ascii="Calibri" w:hAnsi="Calibri" w:cs="Calibri"/>
                <w:color w:val="FFE601"/>
                <w:sz w:val="48"/>
                <w:szCs w:val="48"/>
              </w:rPr>
            </w:pPr>
            <w:r w:rsidRPr="00107357">
              <w:rPr>
                <w:rFonts w:ascii="Symbol" w:eastAsia="Symbol" w:hAnsi="Symbol" w:cs="Symbol"/>
                <w:color w:val="FFE601"/>
                <w:sz w:val="48"/>
                <w:szCs w:val="48"/>
              </w:rPr>
              <w:t>¨</w:t>
            </w:r>
          </w:p>
          <w:p w14:paraId="0C00F025" w14:textId="77777777" w:rsidR="00596CD5" w:rsidRPr="002D47E6" w:rsidRDefault="00596CD5" w:rsidP="00596CD5">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42%</w:t>
            </w:r>
          </w:p>
        </w:tc>
        <w:tc>
          <w:tcPr>
            <w:tcW w:w="630" w:type="dxa"/>
            <w:shd w:val="clear" w:color="auto" w:fill="FFFFFF" w:themeFill="background1"/>
            <w:noWrap/>
            <w:vAlign w:val="center"/>
          </w:tcPr>
          <w:p w14:paraId="1B097896" w14:textId="77777777" w:rsidR="00596CD5" w:rsidRPr="00107357" w:rsidRDefault="00596CD5" w:rsidP="00596CD5">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563CE5C" w14:textId="77777777" w:rsidR="00596CD5" w:rsidRPr="002D47E6" w:rsidRDefault="00596CD5" w:rsidP="00596CD5">
            <w:pPr>
              <w:tabs>
                <w:tab w:val="clear" w:pos="567"/>
                <w:tab w:val="clear" w:pos="1134"/>
                <w:tab w:val="clear" w:pos="1701"/>
                <w:tab w:val="clear" w:pos="2268"/>
              </w:tabs>
              <w:jc w:val="left"/>
              <w:rPr>
                <w:rFonts w:ascii="Calibri" w:eastAsia="Times New Roman" w:hAnsi="Calibri" w:cs="Calibri"/>
                <w:lang w:val="en-US"/>
              </w:rPr>
            </w:pPr>
            <w:r>
              <w:rPr>
                <w:rFonts w:ascii="Calibri" w:hAnsi="Calibri" w:cs="Calibri"/>
                <w:color w:val="000000"/>
              </w:rPr>
              <w:t>25%</w:t>
            </w:r>
          </w:p>
        </w:tc>
        <w:tc>
          <w:tcPr>
            <w:tcW w:w="687" w:type="dxa"/>
            <w:shd w:val="clear" w:color="auto" w:fill="FFFFFF" w:themeFill="background1"/>
            <w:noWrap/>
            <w:vAlign w:val="center"/>
          </w:tcPr>
          <w:p w14:paraId="70F07E47" w14:textId="77777777" w:rsidR="00596CD5" w:rsidRPr="00107357" w:rsidRDefault="00596CD5" w:rsidP="00596CD5">
            <w:pPr>
              <w:tabs>
                <w:tab w:val="clear" w:pos="567"/>
                <w:tab w:val="clear" w:pos="1134"/>
                <w:tab w:val="clear" w:pos="1701"/>
                <w:tab w:val="clear" w:pos="2268"/>
              </w:tabs>
              <w:jc w:val="center"/>
              <w:rPr>
                <w:rFonts w:ascii="Calibri" w:hAnsi="Calibri" w:cs="Calibri"/>
                <w:color w:val="C00000"/>
                <w:sz w:val="48"/>
                <w:szCs w:val="48"/>
              </w:rPr>
            </w:pPr>
            <w:r w:rsidRPr="00107357">
              <w:rPr>
                <w:rFonts w:ascii="Symbol" w:eastAsia="Symbol" w:hAnsi="Symbol" w:cs="Symbol"/>
                <w:color w:val="C00000"/>
                <w:sz w:val="48"/>
                <w:szCs w:val="48"/>
              </w:rPr>
              <w:t>¨</w:t>
            </w:r>
          </w:p>
          <w:p w14:paraId="55296859" w14:textId="77777777" w:rsidR="00596CD5" w:rsidRPr="002D47E6" w:rsidRDefault="00596CD5" w:rsidP="00596CD5">
            <w:pPr>
              <w:tabs>
                <w:tab w:val="clear" w:pos="567"/>
                <w:tab w:val="clear" w:pos="1134"/>
                <w:tab w:val="clear" w:pos="1701"/>
                <w:tab w:val="clear" w:pos="2268"/>
              </w:tabs>
              <w:jc w:val="left"/>
              <w:rPr>
                <w:rFonts w:ascii="Calibri" w:eastAsia="Times New Roman" w:hAnsi="Calibri" w:cs="Calibri"/>
                <w:color w:val="000000"/>
                <w:lang w:val="en-US"/>
              </w:rPr>
            </w:pPr>
            <w:r>
              <w:rPr>
                <w:rFonts w:ascii="Calibri" w:hAnsi="Calibri" w:cs="Calibri"/>
                <w:color w:val="000000"/>
              </w:rPr>
              <w:t>13%</w:t>
            </w:r>
          </w:p>
        </w:tc>
        <w:tc>
          <w:tcPr>
            <w:tcW w:w="872" w:type="dxa"/>
            <w:shd w:val="clear" w:color="auto" w:fill="C00000"/>
            <w:noWrap/>
            <w:vAlign w:val="center"/>
          </w:tcPr>
          <w:p w14:paraId="3094F03B" w14:textId="77777777" w:rsidR="00596CD5" w:rsidRPr="003D7A83" w:rsidRDefault="00596CD5" w:rsidP="00596CD5">
            <w:pPr>
              <w:tabs>
                <w:tab w:val="clear" w:pos="567"/>
                <w:tab w:val="clear" w:pos="1134"/>
                <w:tab w:val="clear" w:pos="1701"/>
                <w:tab w:val="clear" w:pos="2268"/>
              </w:tabs>
              <w:jc w:val="center"/>
              <w:rPr>
                <w:rFonts w:ascii="Calibri" w:eastAsia="Times New Roman" w:hAnsi="Calibri" w:cs="Calibri"/>
                <w:b/>
                <w:bCs/>
                <w:color w:val="FFFFFF" w:themeColor="background1"/>
                <w:lang w:val="en-US"/>
              </w:rPr>
            </w:pPr>
            <w:r>
              <w:rPr>
                <w:rFonts w:ascii="Calibri" w:eastAsia="Times New Roman" w:hAnsi="Calibri" w:cs="Calibri"/>
                <w:b/>
                <w:bCs/>
                <w:color w:val="FFFFFF" w:themeColor="background1"/>
                <w:lang w:val="en-US"/>
              </w:rPr>
              <w:t>0.</w:t>
            </w:r>
            <w:r w:rsidRPr="003D7A83">
              <w:rPr>
                <w:rFonts w:ascii="Calibri" w:eastAsia="Times New Roman" w:hAnsi="Calibri" w:cs="Calibri"/>
                <w:b/>
                <w:bCs/>
                <w:color w:val="FFFFFF" w:themeColor="background1"/>
                <w:lang w:val="en-US"/>
              </w:rPr>
              <w:t>13</w:t>
            </w:r>
          </w:p>
        </w:tc>
        <w:tc>
          <w:tcPr>
            <w:tcW w:w="5053" w:type="dxa"/>
            <w:vAlign w:val="center"/>
          </w:tcPr>
          <w:p w14:paraId="5CD0CF5D" w14:textId="288796FC" w:rsidR="00596CD5" w:rsidRPr="000B431D" w:rsidRDefault="00596CD5" w:rsidP="000B431D">
            <w:pPr>
              <w:tabs>
                <w:tab w:val="clear" w:pos="567"/>
                <w:tab w:val="clear" w:pos="1134"/>
                <w:tab w:val="clear" w:pos="1701"/>
                <w:tab w:val="clear" w:pos="2268"/>
              </w:tabs>
              <w:ind w:firstLine="490"/>
              <w:jc w:val="left"/>
              <w:rPr>
                <w:sz w:val="20"/>
                <w:szCs w:val="20"/>
                <w:lang w:eastAsia="zh-CN"/>
              </w:rPr>
            </w:pPr>
            <w:r w:rsidRPr="00A30A0C">
              <w:rPr>
                <w:sz w:val="20"/>
                <w:szCs w:val="20"/>
                <w:lang w:eastAsia="zh-CN"/>
              </w:rPr>
              <w:t>促进性别平等的生物多样性治理正在取得进展，但</w:t>
            </w:r>
            <w:r w:rsidR="00CF2A44">
              <w:rPr>
                <w:rFonts w:hint="eastAsia"/>
                <w:sz w:val="20"/>
                <w:szCs w:val="20"/>
                <w:lang w:eastAsia="zh-CN"/>
              </w:rPr>
              <w:t>执行</w:t>
            </w:r>
            <w:r w:rsidRPr="00A30A0C">
              <w:rPr>
                <w:sz w:val="20"/>
                <w:szCs w:val="20"/>
                <w:lang w:eastAsia="zh-CN"/>
              </w:rPr>
              <w:t>仍处于早期阶段。国家目标</w:t>
            </w:r>
            <w:r w:rsidR="00461E45">
              <w:rPr>
                <w:rFonts w:hint="eastAsia"/>
                <w:sz w:val="20"/>
                <w:szCs w:val="20"/>
                <w:lang w:eastAsia="zh-CN"/>
              </w:rPr>
              <w:t>的范围</w:t>
            </w:r>
            <w:r w:rsidRPr="00A30A0C">
              <w:rPr>
                <w:sz w:val="20"/>
                <w:szCs w:val="20"/>
                <w:lang w:eastAsia="zh-CN"/>
              </w:rPr>
              <w:t>与</w:t>
            </w:r>
            <w:r w:rsidR="00B76AB7">
              <w:rPr>
                <w:rFonts w:hint="eastAsia"/>
                <w:sz w:val="20"/>
                <w:szCs w:val="20"/>
                <w:lang w:eastAsia="zh-CN"/>
              </w:rPr>
              <w:t>行动</w:t>
            </w:r>
            <w:r w:rsidRPr="00A30A0C">
              <w:rPr>
                <w:sz w:val="20"/>
                <w:szCs w:val="20"/>
                <w:lang w:eastAsia="zh-CN"/>
              </w:rPr>
              <w:t>目标</w:t>
            </w:r>
            <w:r w:rsidRPr="00A30A0C">
              <w:rPr>
                <w:sz w:val="20"/>
                <w:szCs w:val="20"/>
                <w:lang w:eastAsia="zh-CN"/>
              </w:rPr>
              <w:t>23</w:t>
            </w:r>
            <w:r w:rsidR="00461E45">
              <w:rPr>
                <w:rFonts w:hint="eastAsia"/>
                <w:sz w:val="20"/>
                <w:szCs w:val="20"/>
                <w:lang w:eastAsia="zh-CN"/>
              </w:rPr>
              <w:t>的</w:t>
            </w:r>
            <w:r w:rsidR="002D7390">
              <w:rPr>
                <w:rFonts w:hint="eastAsia"/>
                <w:sz w:val="20"/>
                <w:szCs w:val="20"/>
                <w:lang w:eastAsia="zh-CN"/>
              </w:rPr>
              <w:t>整体范围</w:t>
            </w:r>
            <w:r w:rsidRPr="00A30A0C">
              <w:rPr>
                <w:sz w:val="20"/>
                <w:szCs w:val="20"/>
                <w:lang w:eastAsia="zh-CN"/>
              </w:rPr>
              <w:t>仍存在巨大差距，特别是在妇女和女孩获得土地和自然资源的权利和机会方面。二元指标报告表明，对许多缔约方</w:t>
            </w:r>
            <w:r w:rsidR="0026731C">
              <w:rPr>
                <w:rFonts w:hint="eastAsia"/>
                <w:sz w:val="20"/>
                <w:szCs w:val="20"/>
                <w:lang w:eastAsia="zh-CN"/>
              </w:rPr>
              <w:t>而言</w:t>
            </w:r>
            <w:r w:rsidRPr="00A30A0C">
              <w:rPr>
                <w:sz w:val="20"/>
                <w:szCs w:val="20"/>
                <w:lang w:eastAsia="zh-CN"/>
              </w:rPr>
              <w:t>，在监测、促进知情参与和领导以及在执行中采用促进性别平等的方法方面，执行工作仍处于早期阶段。自我评估表明取得了一些积极进展，尽管一半以上高度一致的国家目标仍</w:t>
            </w:r>
            <w:r w:rsidR="00BD7BAE">
              <w:rPr>
                <w:rFonts w:hint="eastAsia"/>
                <w:sz w:val="20"/>
                <w:szCs w:val="20"/>
                <w:lang w:eastAsia="zh-CN"/>
              </w:rPr>
              <w:t>无望</w:t>
            </w:r>
            <w:r w:rsidRPr="00A30A0C">
              <w:rPr>
                <w:sz w:val="20"/>
                <w:szCs w:val="20"/>
                <w:lang w:eastAsia="zh-CN"/>
              </w:rPr>
              <w:t>实现。主要挑战包括政策执行</w:t>
            </w:r>
            <w:r w:rsidR="00806900">
              <w:rPr>
                <w:rFonts w:hint="eastAsia"/>
                <w:sz w:val="20"/>
                <w:szCs w:val="20"/>
                <w:lang w:eastAsia="zh-CN"/>
              </w:rPr>
              <w:t>上</w:t>
            </w:r>
            <w:r w:rsidR="0051440A">
              <w:rPr>
                <w:rFonts w:hint="eastAsia"/>
                <w:sz w:val="20"/>
                <w:szCs w:val="20"/>
                <w:lang w:eastAsia="zh-CN"/>
              </w:rPr>
              <w:t>有</w:t>
            </w:r>
            <w:r w:rsidRPr="00A30A0C">
              <w:rPr>
                <w:sz w:val="20"/>
                <w:szCs w:val="20"/>
                <w:lang w:eastAsia="zh-CN"/>
              </w:rPr>
              <w:t>差距、衡量系统有限、缺乏按性别分列的数据以及</w:t>
            </w:r>
            <w:r w:rsidR="003101EE">
              <w:rPr>
                <w:rFonts w:hint="eastAsia"/>
                <w:sz w:val="20"/>
                <w:szCs w:val="20"/>
                <w:lang w:eastAsia="zh-CN"/>
              </w:rPr>
              <w:t>行动</w:t>
            </w:r>
            <w:r w:rsidRPr="00A30A0C">
              <w:rPr>
                <w:sz w:val="20"/>
                <w:szCs w:val="20"/>
                <w:lang w:eastAsia="zh-CN"/>
              </w:rPr>
              <w:t>目标要素覆盖不完整。</w:t>
            </w:r>
            <w:r w:rsidR="0005005C">
              <w:rPr>
                <w:rFonts w:hint="eastAsia"/>
                <w:sz w:val="20"/>
                <w:szCs w:val="20"/>
                <w:lang w:eastAsia="zh-CN"/>
              </w:rPr>
              <w:t>落实</w:t>
            </w:r>
            <w:r w:rsidR="003101EE">
              <w:rPr>
                <w:rFonts w:hint="eastAsia"/>
                <w:sz w:val="20"/>
                <w:szCs w:val="20"/>
                <w:lang w:eastAsia="zh-CN"/>
              </w:rPr>
              <w:t>本行动</w:t>
            </w:r>
            <w:r w:rsidRPr="00A30A0C">
              <w:rPr>
                <w:sz w:val="20"/>
                <w:szCs w:val="20"/>
                <w:lang w:eastAsia="zh-CN"/>
              </w:rPr>
              <w:t>目标与国家</w:t>
            </w:r>
            <w:r w:rsidR="0005005C">
              <w:rPr>
                <w:rFonts w:hint="eastAsia"/>
                <w:sz w:val="20"/>
                <w:szCs w:val="20"/>
                <w:lang w:eastAsia="zh-CN"/>
              </w:rPr>
              <w:t>落实</w:t>
            </w:r>
            <w:r w:rsidR="0001558B">
              <w:rPr>
                <w:rFonts w:hint="eastAsia"/>
                <w:sz w:val="20"/>
                <w:szCs w:val="20"/>
                <w:lang w:eastAsia="zh-CN"/>
              </w:rPr>
              <w:t>《</w:t>
            </w:r>
            <w:r w:rsidRPr="00A30A0C">
              <w:rPr>
                <w:sz w:val="20"/>
                <w:szCs w:val="20"/>
                <w:lang w:eastAsia="zh-CN"/>
              </w:rPr>
              <w:t>性别</w:t>
            </w:r>
            <w:r w:rsidR="0001558B">
              <w:rPr>
                <w:rFonts w:hint="eastAsia"/>
                <w:sz w:val="20"/>
                <w:szCs w:val="20"/>
                <w:lang w:eastAsia="zh-CN"/>
              </w:rPr>
              <w:t>平等</w:t>
            </w:r>
            <w:r w:rsidRPr="00A30A0C">
              <w:rPr>
                <w:sz w:val="20"/>
                <w:szCs w:val="20"/>
                <w:lang w:eastAsia="zh-CN"/>
              </w:rPr>
              <w:t>行动计划</w:t>
            </w:r>
            <w:r w:rsidR="0001558B">
              <w:rPr>
                <w:rFonts w:hint="eastAsia"/>
                <w:sz w:val="20"/>
                <w:szCs w:val="20"/>
                <w:lang w:eastAsia="zh-CN"/>
              </w:rPr>
              <w:t>》</w:t>
            </w:r>
            <w:r w:rsidRPr="00A30A0C">
              <w:rPr>
                <w:sz w:val="20"/>
                <w:szCs w:val="20"/>
                <w:lang w:eastAsia="zh-CN"/>
              </w:rPr>
              <w:t>之间存在联系。</w:t>
            </w:r>
          </w:p>
        </w:tc>
      </w:tr>
    </w:tbl>
    <w:p w14:paraId="69A33EF7" w14:textId="77777777" w:rsidR="00874E32" w:rsidRDefault="00874E32" w:rsidP="00874E32">
      <w:pPr>
        <w:rPr>
          <w:lang w:eastAsia="zh-CN"/>
        </w:rPr>
      </w:pPr>
      <w:r>
        <w:rPr>
          <w:lang w:eastAsia="zh-CN"/>
        </w:rPr>
        <w:br w:type="page"/>
      </w:r>
    </w:p>
    <w:p w14:paraId="2550B9AB" w14:textId="77777777" w:rsidR="00BA78B6" w:rsidRPr="0084321F" w:rsidRDefault="00BA78B6" w:rsidP="00874E32">
      <w:pPr>
        <w:pStyle w:val="Caption"/>
        <w:rPr>
          <w:sz w:val="24"/>
        </w:rPr>
      </w:pPr>
      <w:r w:rsidRPr="0057663F">
        <w:rPr>
          <w:bCs/>
          <w:noProof/>
          <w:sz w:val="24"/>
          <w:lang w:val="en-US" w:eastAsia="zh-CN"/>
        </w:rPr>
        <w:lastRenderedPageBreak/>
        <w:drawing>
          <wp:inline distT="0" distB="0" distL="0" distR="0" wp14:anchorId="5EBD5CBD" wp14:editId="219BB13A">
            <wp:extent cx="5943600" cy="3343275"/>
            <wp:effectExtent l="0" t="0" r="0" b="9525"/>
            <wp:docPr id="123300040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24EFA7D8" w14:textId="2E9CA1ED" w:rsidR="00BA78B6" w:rsidRPr="008B30E1" w:rsidRDefault="00BA78B6" w:rsidP="00874E32">
      <w:pPr>
        <w:pStyle w:val="Caption"/>
        <w:rPr>
          <w:rFonts w:eastAsia="Times New Roman"/>
          <w:b w:val="0"/>
          <w:i/>
          <w:sz w:val="18"/>
          <w:lang w:eastAsia="zh-CN"/>
        </w:rPr>
      </w:pPr>
      <w:r w:rsidRPr="0084321F">
        <w:rPr>
          <w:rFonts w:eastAsia="KaiTi"/>
          <w:b w:val="0"/>
          <w:bCs/>
          <w:sz w:val="24"/>
          <w:lang w:eastAsia="zh-CN"/>
        </w:rPr>
        <w:t>图</w:t>
      </w:r>
      <w:r w:rsidRPr="0084321F">
        <w:rPr>
          <w:rFonts w:eastAsia="KaiTi"/>
          <w:b w:val="0"/>
          <w:bCs/>
          <w:sz w:val="24"/>
        </w:rPr>
        <w:fldChar w:fldCharType="begin"/>
      </w:r>
      <w:r w:rsidRPr="0084321F">
        <w:rPr>
          <w:rFonts w:eastAsia="KaiTi"/>
          <w:b w:val="0"/>
          <w:bCs/>
          <w:sz w:val="24"/>
          <w:lang w:eastAsia="zh-CN"/>
        </w:rPr>
        <w:instrText xml:space="preserve"> SEQ Figure \* ARABIC </w:instrText>
      </w:r>
      <w:r w:rsidRPr="0084321F">
        <w:rPr>
          <w:rFonts w:eastAsia="KaiTi"/>
          <w:b w:val="0"/>
          <w:bCs/>
          <w:sz w:val="24"/>
        </w:rPr>
        <w:fldChar w:fldCharType="separate"/>
      </w:r>
      <w:r w:rsidRPr="0084321F">
        <w:rPr>
          <w:rFonts w:eastAsia="KaiTi"/>
          <w:b w:val="0"/>
          <w:bCs/>
          <w:sz w:val="24"/>
          <w:lang w:eastAsia="zh-CN"/>
        </w:rPr>
        <w:t>2</w:t>
      </w:r>
      <w:r w:rsidRPr="0084321F">
        <w:rPr>
          <w:rFonts w:eastAsia="KaiTi"/>
          <w:b w:val="0"/>
          <w:bCs/>
          <w:sz w:val="24"/>
        </w:rPr>
        <w:fldChar w:fldCharType="end"/>
      </w:r>
      <w:r w:rsidRPr="0084321F">
        <w:rPr>
          <w:rFonts w:eastAsia="KaiTi"/>
          <w:b w:val="0"/>
          <w:bCs/>
          <w:sz w:val="24"/>
          <w:lang w:eastAsia="zh-CN"/>
        </w:rPr>
        <w:t>（</w:t>
      </w:r>
      <w:r w:rsidRPr="0084321F">
        <w:rPr>
          <w:rFonts w:eastAsia="KaiTi"/>
          <w:b w:val="0"/>
          <w:bCs/>
          <w:sz w:val="24"/>
          <w:lang w:eastAsia="zh-CN"/>
        </w:rPr>
        <w:t>0-</w:t>
      </w:r>
      <w:r w:rsidRPr="0084321F">
        <w:rPr>
          <w:rFonts w:eastAsia="KaiTi"/>
          <w:b w:val="0"/>
          <w:bCs/>
          <w:sz w:val="24"/>
          <w:lang w:eastAsia="zh-CN"/>
        </w:rPr>
        <w:t>行动目标）：</w:t>
      </w:r>
      <w:r w:rsidRPr="0084321F">
        <w:rPr>
          <w:b w:val="0"/>
          <w:bCs/>
          <w:sz w:val="24"/>
          <w:lang w:eastAsia="zh-CN"/>
        </w:rPr>
        <w:t>与《昆蒙框架》的每个长期目标相关联的行动目标。关联是根据缔约方提交的国家目标确定。如果来自任何《生物多样性公约》区域的所有缔约方的国家目标中至少有三分之一将一个行动目标与所涉长期目标</w:t>
      </w:r>
      <w:r>
        <w:rPr>
          <w:rFonts w:hint="eastAsia"/>
          <w:b w:val="0"/>
          <w:bCs/>
          <w:sz w:val="24"/>
          <w:lang w:eastAsia="zh-CN"/>
        </w:rPr>
        <w:t>关联</w:t>
      </w:r>
      <w:r w:rsidRPr="0084321F">
        <w:rPr>
          <w:b w:val="0"/>
          <w:bCs/>
          <w:sz w:val="24"/>
          <w:lang w:eastAsia="zh-CN"/>
        </w:rPr>
        <w:t>起来，本图便</w:t>
      </w:r>
      <w:r w:rsidRPr="0084321F">
        <w:rPr>
          <w:rFonts w:hint="eastAsia"/>
          <w:b w:val="0"/>
          <w:bCs/>
          <w:sz w:val="24"/>
          <w:lang w:eastAsia="zh-CN"/>
        </w:rPr>
        <w:t>把</w:t>
      </w:r>
      <w:r w:rsidRPr="0084321F">
        <w:rPr>
          <w:b w:val="0"/>
          <w:bCs/>
          <w:sz w:val="24"/>
          <w:lang w:eastAsia="zh-CN"/>
        </w:rPr>
        <w:t>该行动目标与</w:t>
      </w:r>
      <w:r>
        <w:rPr>
          <w:rFonts w:hint="eastAsia"/>
          <w:b w:val="0"/>
          <w:bCs/>
          <w:sz w:val="24"/>
          <w:lang w:eastAsia="zh-CN"/>
        </w:rPr>
        <w:t>该</w:t>
      </w:r>
      <w:r w:rsidRPr="0084321F">
        <w:rPr>
          <w:b w:val="0"/>
          <w:bCs/>
          <w:sz w:val="24"/>
          <w:lang w:eastAsia="zh-CN"/>
        </w:rPr>
        <w:t>长期目标</w:t>
      </w:r>
      <w:r>
        <w:rPr>
          <w:rFonts w:hint="eastAsia"/>
          <w:b w:val="0"/>
          <w:bCs/>
          <w:sz w:val="24"/>
          <w:lang w:eastAsia="zh-CN"/>
        </w:rPr>
        <w:t>连接</w:t>
      </w:r>
      <w:r w:rsidRPr="0084321F">
        <w:rPr>
          <w:b w:val="0"/>
          <w:bCs/>
          <w:sz w:val="24"/>
          <w:lang w:eastAsia="zh-CN"/>
        </w:rPr>
        <w:t>。《昆蒙框架》没有标明行动目标与长期目标之间的关系。因此，本图显示了缔约方作为一个集体，是如何共同看待《昆蒙框架》的行动目标与长期目标之间的关系。注：</w:t>
      </w:r>
      <w:r w:rsidRPr="0084321F">
        <w:rPr>
          <w:rFonts w:hint="eastAsia"/>
          <w:b w:val="0"/>
          <w:bCs/>
          <w:sz w:val="24"/>
          <w:lang w:eastAsia="zh-CN"/>
        </w:rPr>
        <w:t>本图结合了报告</w:t>
      </w:r>
      <w:r w:rsidRPr="0084321F">
        <w:rPr>
          <w:b w:val="0"/>
          <w:bCs/>
          <w:sz w:val="24"/>
          <w:lang w:eastAsia="zh-CN"/>
        </w:rPr>
        <w:t>中</w:t>
      </w:r>
      <w:r w:rsidRPr="0084321F">
        <w:rPr>
          <w:rFonts w:hint="eastAsia"/>
          <w:b w:val="0"/>
          <w:bCs/>
          <w:sz w:val="24"/>
          <w:lang w:eastAsia="zh-CN"/>
        </w:rPr>
        <w:t>关于长期目标实现进度的第二</w:t>
      </w:r>
      <w:r w:rsidRPr="0084321F">
        <w:rPr>
          <w:rFonts w:hint="eastAsia"/>
          <w:b w:val="0"/>
          <w:bCs/>
          <w:sz w:val="24"/>
          <w:lang w:eastAsia="zh-CN"/>
        </w:rPr>
        <w:t>.C</w:t>
      </w:r>
      <w:r w:rsidR="00C437E8">
        <w:rPr>
          <w:rFonts w:hint="eastAsia"/>
          <w:b w:val="0"/>
          <w:bCs/>
          <w:sz w:val="24"/>
          <w:lang w:eastAsia="zh-CN"/>
        </w:rPr>
        <w:t>节</w:t>
      </w:r>
      <w:r w:rsidRPr="0084321F">
        <w:rPr>
          <w:rFonts w:hint="eastAsia"/>
          <w:b w:val="0"/>
          <w:bCs/>
          <w:sz w:val="24"/>
          <w:lang w:eastAsia="zh-CN"/>
        </w:rPr>
        <w:t>为每个长期目标开列的类似的图。本图</w:t>
      </w:r>
      <w:r w:rsidRPr="0084321F">
        <w:rPr>
          <w:b w:val="0"/>
          <w:bCs/>
          <w:sz w:val="24"/>
          <w:lang w:eastAsia="zh-CN"/>
        </w:rPr>
        <w:t>反映了</w:t>
      </w:r>
      <w:r w:rsidRPr="0084321F">
        <w:rPr>
          <w:rFonts w:hint="eastAsia"/>
          <w:b w:val="0"/>
          <w:bCs/>
          <w:sz w:val="24"/>
          <w:lang w:eastAsia="zh-CN"/>
        </w:rPr>
        <w:t>缔约方将其国家目标与《昆蒙框架》的行动目标和长期目标联系起来的情况。</w:t>
      </w:r>
      <w:r w:rsidRPr="2F0460EF">
        <w:rPr>
          <w:rFonts w:eastAsia="Times New Roman"/>
          <w:b w:val="0"/>
          <w:sz w:val="18"/>
          <w:lang w:eastAsia="zh-CN"/>
        </w:rPr>
        <w:t xml:space="preserve">  </w:t>
      </w:r>
    </w:p>
    <w:p w14:paraId="1906D154" w14:textId="77777777" w:rsidR="00BA78B6" w:rsidRPr="0084321F" w:rsidRDefault="00BA78B6" w:rsidP="00874E32">
      <w:pPr>
        <w:rPr>
          <w:sz w:val="24"/>
          <w:lang w:eastAsia="zh-CN"/>
        </w:rPr>
      </w:pPr>
    </w:p>
    <w:tbl>
      <w:tblPr>
        <w:tblStyle w:val="TableGrid"/>
        <w:tblW w:w="0" w:type="auto"/>
        <w:tblLook w:val="04A0" w:firstRow="1" w:lastRow="0" w:firstColumn="1" w:lastColumn="0" w:noHBand="0" w:noVBand="1"/>
      </w:tblPr>
      <w:tblGrid>
        <w:gridCol w:w="9340"/>
      </w:tblGrid>
      <w:tr w:rsidR="00BA78B6" w:rsidRPr="0084321F" w14:paraId="3607883A" w14:textId="77777777">
        <w:trPr>
          <w:trHeight w:val="300"/>
        </w:trPr>
        <w:tc>
          <w:tcPr>
            <w:tcW w:w="9345" w:type="dxa"/>
            <w:tcBorders>
              <w:top w:val="single" w:sz="8" w:space="0" w:color="auto"/>
              <w:left w:val="single" w:sz="8" w:space="0" w:color="auto"/>
              <w:bottom w:val="single" w:sz="8" w:space="0" w:color="auto"/>
              <w:right w:val="single" w:sz="8" w:space="0" w:color="auto"/>
            </w:tcBorders>
            <w:tcMar>
              <w:left w:w="108" w:type="dxa"/>
              <w:right w:w="108" w:type="dxa"/>
            </w:tcMar>
          </w:tcPr>
          <w:p w14:paraId="35993E69" w14:textId="77777777" w:rsidR="00BA78B6" w:rsidRPr="00E2799A" w:rsidRDefault="00BA78B6">
            <w:pPr>
              <w:rPr>
                <w:rFonts w:eastAsia="Aptos"/>
                <w:b/>
                <w:sz w:val="20"/>
                <w:szCs w:val="20"/>
                <w:lang w:eastAsia="zh-CN"/>
              </w:rPr>
            </w:pPr>
            <w:r w:rsidRPr="00CA7DCB">
              <w:rPr>
                <w:rFonts w:ascii="SimSun" w:hAnsi="SimSun" w:cs="SimSun" w:hint="eastAsia"/>
                <w:b/>
                <w:sz w:val="20"/>
                <w:szCs w:val="20"/>
                <w:lang w:eastAsia="zh-CN"/>
              </w:rPr>
              <w:t>长期目标</w:t>
            </w:r>
            <w:r w:rsidRPr="00CA7DCB">
              <w:rPr>
                <w:rFonts w:eastAsia="Aptos"/>
                <w:b/>
                <w:sz w:val="20"/>
                <w:szCs w:val="20"/>
                <w:lang w:eastAsia="zh-CN"/>
              </w:rPr>
              <w:t>A</w:t>
            </w:r>
            <w:r>
              <w:rPr>
                <w:rFonts w:hint="eastAsia"/>
                <w:b/>
                <w:sz w:val="20"/>
                <w:szCs w:val="20"/>
                <w:lang w:eastAsia="zh-CN"/>
              </w:rPr>
              <w:t xml:space="preserve"> </w:t>
            </w:r>
            <w:r w:rsidRPr="00CA7DCB">
              <w:rPr>
                <w:rFonts w:eastAsia="Aptos"/>
                <w:b/>
                <w:sz w:val="20"/>
                <w:szCs w:val="20"/>
                <w:lang w:eastAsia="zh-CN"/>
              </w:rPr>
              <w:t>–</w:t>
            </w:r>
            <w:r>
              <w:rPr>
                <w:rFonts w:hint="eastAsia"/>
                <w:b/>
                <w:sz w:val="20"/>
                <w:szCs w:val="20"/>
                <w:lang w:eastAsia="zh-CN"/>
              </w:rPr>
              <w:t xml:space="preserve"> </w:t>
            </w:r>
            <w:r w:rsidRPr="00CA7DCB">
              <w:rPr>
                <w:rFonts w:ascii="SimSun" w:hAnsi="SimSun" w:cs="SimSun" w:hint="eastAsia"/>
                <w:b/>
                <w:sz w:val="20"/>
                <w:szCs w:val="20"/>
                <w:lang w:eastAsia="zh-CN"/>
              </w:rPr>
              <w:t>保护和恢复</w:t>
            </w:r>
          </w:p>
          <w:p w14:paraId="52FC1324" w14:textId="77777777" w:rsidR="00BA78B6" w:rsidRPr="00E2799A" w:rsidRDefault="00BA78B6" w:rsidP="00CA7DCB">
            <w:pPr>
              <w:tabs>
                <w:tab w:val="clear" w:pos="567"/>
                <w:tab w:val="clear" w:pos="1134"/>
                <w:tab w:val="clear" w:pos="1701"/>
                <w:tab w:val="clear" w:pos="2268"/>
                <w:tab w:val="left" w:pos="422"/>
              </w:tabs>
              <w:rPr>
                <w:rFonts w:eastAsia="Aptos"/>
                <w:sz w:val="20"/>
                <w:szCs w:val="20"/>
                <w:lang w:eastAsia="zh-CN"/>
              </w:rPr>
            </w:pPr>
            <w:r>
              <w:rPr>
                <w:rFonts w:ascii="SimSun" w:hAnsi="SimSun" w:cs="SimSun"/>
                <w:sz w:val="20"/>
                <w:szCs w:val="20"/>
                <w:lang w:eastAsia="zh-CN"/>
              </w:rPr>
              <w:tab/>
            </w:r>
            <w:r w:rsidRPr="00CA7DCB">
              <w:rPr>
                <w:rFonts w:ascii="SimSun" w:hAnsi="SimSun" w:cs="SimSun" w:hint="eastAsia"/>
                <w:sz w:val="20"/>
                <w:szCs w:val="20"/>
                <w:lang w:eastAsia="zh-CN"/>
              </w:rPr>
              <w:t>缔约方将</w:t>
            </w:r>
            <w:r w:rsidRPr="00CA7DCB">
              <w:rPr>
                <w:rFonts w:eastAsia="Aptos"/>
                <w:sz w:val="20"/>
                <w:szCs w:val="20"/>
                <w:lang w:eastAsia="zh-CN"/>
              </w:rPr>
              <w:t>23</w:t>
            </w:r>
            <w:r w:rsidRPr="00CA7DCB">
              <w:rPr>
                <w:rFonts w:ascii="SimSun" w:hAnsi="SimSun" w:cs="SimSun" w:hint="eastAsia"/>
                <w:sz w:val="20"/>
                <w:szCs w:val="20"/>
                <w:lang w:eastAsia="zh-CN"/>
              </w:rPr>
              <w:t>个《昆蒙框架》行动目标中的</w:t>
            </w:r>
            <w:r w:rsidRPr="00CA7DCB">
              <w:rPr>
                <w:rFonts w:eastAsia="Aptos"/>
                <w:sz w:val="20"/>
                <w:szCs w:val="20"/>
                <w:lang w:eastAsia="zh-CN"/>
              </w:rPr>
              <w:t>15</w:t>
            </w:r>
            <w:r w:rsidRPr="00CA7DCB">
              <w:rPr>
                <w:rFonts w:ascii="SimSun" w:hAnsi="SimSun" w:cs="SimSun" w:hint="eastAsia"/>
                <w:sz w:val="20"/>
                <w:szCs w:val="20"/>
                <w:lang w:eastAsia="zh-CN"/>
              </w:rPr>
              <w:t>个与长期目标</w:t>
            </w:r>
            <w:r w:rsidRPr="00CA7DCB">
              <w:rPr>
                <w:rFonts w:eastAsia="Aptos"/>
                <w:sz w:val="20"/>
                <w:szCs w:val="20"/>
                <w:lang w:eastAsia="zh-CN"/>
              </w:rPr>
              <w:t>A</w:t>
            </w:r>
            <w:r>
              <w:rPr>
                <w:rFonts w:ascii="SimSun" w:hAnsi="SimSun" w:cs="SimSun" w:hint="eastAsia"/>
                <w:sz w:val="20"/>
                <w:szCs w:val="20"/>
                <w:lang w:eastAsia="zh-CN"/>
              </w:rPr>
              <w:t>关联</w:t>
            </w:r>
            <w:r w:rsidRPr="00CA7DCB">
              <w:rPr>
                <w:rFonts w:ascii="SimSun" w:hAnsi="SimSun" w:cs="SimSun" w:hint="eastAsia"/>
                <w:sz w:val="20"/>
                <w:szCs w:val="20"/>
                <w:lang w:eastAsia="zh-CN"/>
              </w:rPr>
              <w:t>起来，</w:t>
            </w:r>
            <w:r>
              <w:rPr>
                <w:rFonts w:ascii="SimSun" w:hAnsi="SimSun" w:cs="SimSun" w:hint="eastAsia"/>
                <w:sz w:val="20"/>
                <w:szCs w:val="20"/>
                <w:lang w:eastAsia="zh-CN"/>
              </w:rPr>
              <w:t>其中</w:t>
            </w:r>
            <w:r w:rsidRPr="00CA7DCB">
              <w:rPr>
                <w:rFonts w:ascii="SimSun" w:hAnsi="SimSun" w:cs="SimSun" w:hint="eastAsia"/>
                <w:sz w:val="20"/>
                <w:szCs w:val="20"/>
                <w:lang w:eastAsia="zh-CN"/>
              </w:rPr>
              <w:t>包括除行动目标</w:t>
            </w:r>
            <w:r w:rsidRPr="00CA7DCB">
              <w:rPr>
                <w:rFonts w:eastAsia="Aptos"/>
                <w:sz w:val="20"/>
                <w:szCs w:val="20"/>
                <w:lang w:eastAsia="zh-CN"/>
              </w:rPr>
              <w:t>5</w:t>
            </w:r>
            <w:r w:rsidRPr="00CA7DCB">
              <w:rPr>
                <w:rFonts w:ascii="SimSun" w:hAnsi="SimSun" w:cs="SimSun" w:hint="eastAsia"/>
                <w:sz w:val="20"/>
                <w:szCs w:val="20"/>
                <w:lang w:eastAsia="zh-CN"/>
              </w:rPr>
              <w:t>之外的所有与减少</w:t>
            </w:r>
            <w:r>
              <w:rPr>
                <w:rFonts w:ascii="SimSun" w:hAnsi="SimSun" w:cs="SimSun" w:hint="eastAsia"/>
                <w:sz w:val="20"/>
                <w:szCs w:val="20"/>
                <w:lang w:eastAsia="zh-CN"/>
              </w:rPr>
              <w:t>对</w:t>
            </w:r>
            <w:r w:rsidRPr="00CA7DCB">
              <w:rPr>
                <w:rFonts w:ascii="SimSun" w:hAnsi="SimSun" w:cs="SimSun" w:hint="eastAsia"/>
                <w:sz w:val="20"/>
                <w:szCs w:val="20"/>
                <w:lang w:eastAsia="zh-CN"/>
              </w:rPr>
              <w:t>生物多样性</w:t>
            </w:r>
            <w:r>
              <w:rPr>
                <w:rFonts w:ascii="SimSun" w:hAnsi="SimSun" w:cs="SimSun" w:hint="eastAsia"/>
                <w:sz w:val="20"/>
                <w:szCs w:val="20"/>
                <w:lang w:eastAsia="zh-CN"/>
              </w:rPr>
              <w:t>的</w:t>
            </w:r>
            <w:r w:rsidRPr="00CA7DCB">
              <w:rPr>
                <w:rFonts w:ascii="SimSun" w:hAnsi="SimSun" w:cs="SimSun" w:hint="eastAsia"/>
                <w:sz w:val="20"/>
                <w:szCs w:val="20"/>
                <w:lang w:eastAsia="zh-CN"/>
              </w:rPr>
              <w:t>威胁有关的行动目标，以及</w:t>
            </w:r>
            <w:r w:rsidRPr="00CA7DCB">
              <w:rPr>
                <w:rFonts w:eastAsia="Aptos" w:hint="eastAsia"/>
                <w:sz w:val="20"/>
                <w:szCs w:val="20"/>
                <w:lang w:eastAsia="zh-CN"/>
              </w:rPr>
              <w:t>5</w:t>
            </w:r>
            <w:r w:rsidRPr="00CA7DCB">
              <w:rPr>
                <w:rFonts w:ascii="SimSun" w:hAnsi="SimSun" w:cs="SimSun" w:hint="eastAsia"/>
                <w:sz w:val="20"/>
                <w:szCs w:val="20"/>
                <w:lang w:eastAsia="zh-CN"/>
              </w:rPr>
              <w:t>个与可持续利用和惠益分享有关的行动目标中的</w:t>
            </w:r>
            <w:r w:rsidRPr="00CA7DCB">
              <w:rPr>
                <w:rFonts w:eastAsia="Aptos"/>
                <w:sz w:val="20"/>
                <w:szCs w:val="20"/>
                <w:lang w:eastAsia="zh-CN"/>
              </w:rPr>
              <w:t>4</w:t>
            </w:r>
            <w:r w:rsidRPr="00CA7DCB">
              <w:rPr>
                <w:rFonts w:ascii="SimSun" w:hAnsi="SimSun" w:cs="SimSun" w:hint="eastAsia"/>
                <w:sz w:val="20"/>
                <w:szCs w:val="20"/>
                <w:lang w:eastAsia="zh-CN"/>
              </w:rPr>
              <w:t>个。有鉴于此，长期目标</w:t>
            </w:r>
            <w:r w:rsidRPr="00CA7DCB">
              <w:rPr>
                <w:rFonts w:eastAsia="Aptos"/>
                <w:sz w:val="20"/>
                <w:szCs w:val="20"/>
                <w:lang w:eastAsia="zh-CN"/>
              </w:rPr>
              <w:t>A</w:t>
            </w:r>
            <w:r w:rsidRPr="00CA7DCB">
              <w:rPr>
                <w:rFonts w:ascii="SimSun" w:hAnsi="SimSun" w:cs="SimSun" w:hint="eastAsia"/>
                <w:sz w:val="20"/>
                <w:szCs w:val="20"/>
                <w:lang w:eastAsia="zh-CN"/>
              </w:rPr>
              <w:t>的实现进度取决于众多对生物多样性有直接和间接影响的行动目标的</w:t>
            </w:r>
            <w:r>
              <w:rPr>
                <w:rFonts w:ascii="SimSun" w:hAnsi="SimSun" w:cs="SimSun" w:hint="eastAsia"/>
                <w:sz w:val="20"/>
                <w:szCs w:val="20"/>
                <w:lang w:eastAsia="zh-CN"/>
              </w:rPr>
              <w:t>落实</w:t>
            </w:r>
            <w:r w:rsidRPr="00CA7DCB">
              <w:rPr>
                <w:rFonts w:ascii="SimSun" w:hAnsi="SimSun" w:cs="SimSun" w:hint="eastAsia"/>
                <w:sz w:val="20"/>
                <w:szCs w:val="20"/>
                <w:lang w:eastAsia="zh-CN"/>
              </w:rPr>
              <w:t>情况。虽然一些相关行动目标显示出积极趋势，但实现这些行动目标的整个集体进度仍然参差不齐。</w:t>
            </w:r>
          </w:p>
          <w:p w14:paraId="2B77337B" w14:textId="77777777" w:rsidR="00BA78B6" w:rsidRPr="00E2799A" w:rsidRDefault="00BA78B6" w:rsidP="00CA7DCB">
            <w:pPr>
              <w:tabs>
                <w:tab w:val="clear" w:pos="567"/>
                <w:tab w:val="clear" w:pos="1134"/>
                <w:tab w:val="clear" w:pos="1701"/>
                <w:tab w:val="clear" w:pos="2268"/>
                <w:tab w:val="left" w:pos="422"/>
              </w:tabs>
              <w:rPr>
                <w:rFonts w:eastAsia="Aptos"/>
                <w:b/>
                <w:sz w:val="20"/>
                <w:szCs w:val="20"/>
                <w:lang w:eastAsia="zh-CN"/>
              </w:rPr>
            </w:pPr>
            <w:r w:rsidRPr="00CA7DCB">
              <w:rPr>
                <w:rFonts w:ascii="SimSun" w:hAnsi="SimSun" w:cs="SimSun" w:hint="eastAsia"/>
                <w:b/>
                <w:sz w:val="20"/>
                <w:szCs w:val="20"/>
                <w:lang w:eastAsia="zh-CN"/>
              </w:rPr>
              <w:t>长期目标</w:t>
            </w:r>
            <w:r w:rsidRPr="00CA7DCB">
              <w:rPr>
                <w:rFonts w:eastAsia="Aptos"/>
                <w:b/>
                <w:sz w:val="20"/>
                <w:szCs w:val="20"/>
                <w:lang w:eastAsia="zh-CN"/>
              </w:rPr>
              <w:t>B</w:t>
            </w:r>
            <w:r>
              <w:rPr>
                <w:rFonts w:hint="eastAsia"/>
                <w:b/>
                <w:sz w:val="20"/>
                <w:szCs w:val="20"/>
                <w:lang w:eastAsia="zh-CN"/>
              </w:rPr>
              <w:t xml:space="preserve"> </w:t>
            </w:r>
            <w:r w:rsidRPr="00CA7DCB">
              <w:rPr>
                <w:rFonts w:eastAsia="Aptos"/>
                <w:b/>
                <w:sz w:val="20"/>
                <w:szCs w:val="20"/>
                <w:lang w:eastAsia="zh-CN"/>
              </w:rPr>
              <w:t>–</w:t>
            </w:r>
            <w:r>
              <w:rPr>
                <w:rFonts w:hint="eastAsia"/>
                <w:b/>
                <w:sz w:val="20"/>
                <w:szCs w:val="20"/>
                <w:lang w:eastAsia="zh-CN"/>
              </w:rPr>
              <w:t xml:space="preserve"> </w:t>
            </w:r>
            <w:r w:rsidRPr="00CA7DCB">
              <w:rPr>
                <w:rFonts w:ascii="SimSun" w:hAnsi="SimSun" w:cs="SimSun" w:hint="eastAsia"/>
                <w:b/>
                <w:sz w:val="20"/>
                <w:szCs w:val="20"/>
                <w:lang w:eastAsia="zh-CN"/>
              </w:rPr>
              <w:t>与自然共荣</w:t>
            </w:r>
          </w:p>
          <w:p w14:paraId="16FEC2A3" w14:textId="142A8EA7" w:rsidR="00BA78B6" w:rsidRPr="00E2799A" w:rsidRDefault="00BA78B6" w:rsidP="00CA7DCB">
            <w:pPr>
              <w:tabs>
                <w:tab w:val="clear" w:pos="567"/>
                <w:tab w:val="clear" w:pos="1134"/>
                <w:tab w:val="clear" w:pos="1701"/>
                <w:tab w:val="clear" w:pos="2268"/>
                <w:tab w:val="left" w:pos="422"/>
              </w:tabs>
              <w:rPr>
                <w:rFonts w:eastAsia="Aptos"/>
                <w:sz w:val="20"/>
                <w:szCs w:val="20"/>
                <w:lang w:eastAsia="zh-CN"/>
              </w:rPr>
            </w:pPr>
            <w:r>
              <w:rPr>
                <w:sz w:val="20"/>
                <w:szCs w:val="20"/>
                <w:lang w:eastAsia="zh-CN"/>
              </w:rPr>
              <w:tab/>
            </w:r>
            <w:r w:rsidRPr="005E5918">
              <w:rPr>
                <w:rFonts w:ascii="SimSun" w:hAnsi="SimSun" w:cs="SimSun" w:hint="eastAsia"/>
                <w:sz w:val="20"/>
                <w:szCs w:val="20"/>
                <w:lang w:eastAsia="zh-CN"/>
              </w:rPr>
              <w:t>缔约方将</w:t>
            </w:r>
            <w:r w:rsidRPr="005E5918">
              <w:rPr>
                <w:rFonts w:eastAsia="Aptos"/>
                <w:sz w:val="20"/>
                <w:szCs w:val="20"/>
                <w:lang w:eastAsia="zh-CN"/>
              </w:rPr>
              <w:t>23</w:t>
            </w:r>
            <w:r w:rsidRPr="005E5918">
              <w:rPr>
                <w:rFonts w:ascii="SimSun" w:hAnsi="SimSun" w:cs="SimSun" w:hint="eastAsia"/>
                <w:sz w:val="20"/>
                <w:szCs w:val="20"/>
                <w:lang w:eastAsia="zh-CN"/>
              </w:rPr>
              <w:t>个《昆蒙框架》行动目标中的</w:t>
            </w:r>
            <w:r w:rsidRPr="005E5918">
              <w:rPr>
                <w:rFonts w:eastAsia="Aptos"/>
                <w:sz w:val="20"/>
                <w:szCs w:val="20"/>
                <w:lang w:eastAsia="zh-CN"/>
              </w:rPr>
              <w:t>19</w:t>
            </w:r>
            <w:r w:rsidRPr="005E5918">
              <w:rPr>
                <w:rFonts w:ascii="SimSun" w:hAnsi="SimSun" w:cs="SimSun" w:hint="eastAsia"/>
                <w:sz w:val="20"/>
                <w:szCs w:val="20"/>
                <w:lang w:eastAsia="zh-CN"/>
              </w:rPr>
              <w:t>个与长期目标</w:t>
            </w:r>
            <w:r w:rsidRPr="005E5918">
              <w:rPr>
                <w:rFonts w:eastAsia="Aptos"/>
                <w:sz w:val="20"/>
                <w:szCs w:val="20"/>
                <w:lang w:eastAsia="zh-CN"/>
              </w:rPr>
              <w:t>B</w:t>
            </w:r>
            <w:r w:rsidRPr="005E5918">
              <w:rPr>
                <w:rFonts w:ascii="SimSun" w:hAnsi="SimSun" w:cs="SimSun" w:hint="eastAsia"/>
                <w:sz w:val="20"/>
                <w:szCs w:val="20"/>
                <w:lang w:eastAsia="zh-CN"/>
              </w:rPr>
              <w:t>关联起来，多于任何其他长期目标。有鉴于此，长期目标</w:t>
            </w:r>
            <w:r w:rsidRPr="005E5918">
              <w:rPr>
                <w:rFonts w:eastAsia="Aptos"/>
                <w:sz w:val="20"/>
                <w:szCs w:val="20"/>
                <w:lang w:eastAsia="zh-CN"/>
              </w:rPr>
              <w:t>B</w:t>
            </w:r>
            <w:r w:rsidRPr="005E5918">
              <w:rPr>
                <w:rFonts w:ascii="SimSun" w:hAnsi="SimSun" w:cs="SimSun" w:hint="eastAsia"/>
                <w:sz w:val="20"/>
                <w:szCs w:val="20"/>
                <w:lang w:eastAsia="zh-CN"/>
              </w:rPr>
              <w:t>的实现进度在很大程度上取决于覆盖《昆蒙框架》大部分</w:t>
            </w:r>
            <w:r>
              <w:rPr>
                <w:rFonts w:ascii="SimSun" w:hAnsi="SimSun" w:cs="SimSun" w:hint="eastAsia"/>
                <w:sz w:val="20"/>
                <w:szCs w:val="20"/>
                <w:lang w:eastAsia="zh-CN"/>
              </w:rPr>
              <w:t>内容</w:t>
            </w:r>
            <w:r w:rsidRPr="005E5918">
              <w:rPr>
                <w:rFonts w:ascii="SimSun" w:hAnsi="SimSun" w:cs="SimSun" w:hint="eastAsia"/>
                <w:sz w:val="20"/>
                <w:szCs w:val="20"/>
                <w:lang w:eastAsia="zh-CN"/>
              </w:rPr>
              <w:t>的协调行动。如第二</w:t>
            </w:r>
            <w:r w:rsidRPr="005E5918">
              <w:rPr>
                <w:rFonts w:eastAsia="Aptos" w:hint="eastAsia"/>
                <w:sz w:val="20"/>
                <w:szCs w:val="20"/>
                <w:lang w:eastAsia="zh-CN"/>
              </w:rPr>
              <w:t>.B</w:t>
            </w:r>
            <w:r w:rsidR="009E4C90">
              <w:rPr>
                <w:rFonts w:hint="eastAsia"/>
                <w:sz w:val="20"/>
                <w:szCs w:val="20"/>
                <w:lang w:eastAsia="zh-CN"/>
              </w:rPr>
              <w:t>节</w:t>
            </w:r>
            <w:r w:rsidRPr="005E5918">
              <w:rPr>
                <w:rFonts w:ascii="SimSun" w:hAnsi="SimSun" w:cs="SimSun" w:hint="eastAsia"/>
                <w:sz w:val="20"/>
                <w:szCs w:val="20"/>
                <w:lang w:eastAsia="zh-CN"/>
              </w:rPr>
              <w:t>所示，整个《昆蒙框架》的集体</w:t>
            </w:r>
            <w:r>
              <w:rPr>
                <w:rFonts w:ascii="SimSun" w:hAnsi="SimSun" w:cs="SimSun" w:hint="eastAsia"/>
                <w:sz w:val="20"/>
                <w:szCs w:val="20"/>
                <w:lang w:eastAsia="zh-CN"/>
              </w:rPr>
              <w:t>执行</w:t>
            </w:r>
            <w:r w:rsidRPr="005E5918">
              <w:rPr>
                <w:rFonts w:ascii="SimSun" w:hAnsi="SimSun" w:cs="SimSun" w:hint="eastAsia"/>
                <w:sz w:val="20"/>
                <w:szCs w:val="20"/>
                <w:lang w:eastAsia="zh-CN"/>
              </w:rPr>
              <w:t>进度参差不齐，需要对导致生物多样性变化的直接和间接驱动因素都采取行动。</w:t>
            </w:r>
          </w:p>
          <w:p w14:paraId="467DAF98" w14:textId="77777777" w:rsidR="00BA78B6" w:rsidRPr="00E2799A" w:rsidRDefault="00BA78B6" w:rsidP="00CA7DCB">
            <w:pPr>
              <w:tabs>
                <w:tab w:val="clear" w:pos="567"/>
                <w:tab w:val="clear" w:pos="1134"/>
                <w:tab w:val="clear" w:pos="1701"/>
                <w:tab w:val="clear" w:pos="2268"/>
                <w:tab w:val="left" w:pos="422"/>
              </w:tabs>
              <w:rPr>
                <w:rFonts w:eastAsia="Aptos"/>
                <w:b/>
                <w:sz w:val="20"/>
                <w:szCs w:val="20"/>
                <w:lang w:eastAsia="zh-CN"/>
              </w:rPr>
            </w:pPr>
            <w:r w:rsidRPr="005E5918">
              <w:rPr>
                <w:rFonts w:ascii="SimSun" w:hAnsi="SimSun" w:cs="SimSun" w:hint="eastAsia"/>
                <w:b/>
                <w:sz w:val="20"/>
                <w:szCs w:val="20"/>
                <w:lang w:eastAsia="zh-CN"/>
              </w:rPr>
              <w:t>长期目标</w:t>
            </w:r>
            <w:r w:rsidRPr="005E5918">
              <w:rPr>
                <w:rFonts w:eastAsia="Aptos"/>
                <w:b/>
                <w:sz w:val="20"/>
                <w:szCs w:val="20"/>
                <w:lang w:eastAsia="zh-CN"/>
              </w:rPr>
              <w:t>C</w:t>
            </w:r>
            <w:r>
              <w:rPr>
                <w:rFonts w:hint="eastAsia"/>
                <w:b/>
                <w:sz w:val="20"/>
                <w:szCs w:val="20"/>
                <w:lang w:eastAsia="zh-CN"/>
              </w:rPr>
              <w:t xml:space="preserve"> </w:t>
            </w:r>
            <w:r w:rsidRPr="005E5918">
              <w:rPr>
                <w:rFonts w:eastAsia="Aptos"/>
                <w:b/>
                <w:sz w:val="20"/>
                <w:szCs w:val="20"/>
                <w:lang w:eastAsia="zh-CN"/>
              </w:rPr>
              <w:t>–</w:t>
            </w:r>
            <w:r>
              <w:rPr>
                <w:rFonts w:hint="eastAsia"/>
                <w:b/>
                <w:sz w:val="20"/>
                <w:szCs w:val="20"/>
                <w:lang w:eastAsia="zh-CN"/>
              </w:rPr>
              <w:t xml:space="preserve"> </w:t>
            </w:r>
            <w:r w:rsidRPr="005E5918">
              <w:rPr>
                <w:rFonts w:ascii="SimSun" w:hAnsi="SimSun" w:cs="SimSun" w:hint="eastAsia"/>
                <w:b/>
                <w:sz w:val="20"/>
                <w:szCs w:val="20"/>
                <w:lang w:eastAsia="zh-CN"/>
              </w:rPr>
              <w:t>公平分享遗传资源的惠益</w:t>
            </w:r>
          </w:p>
          <w:p w14:paraId="5EC645E4" w14:textId="77777777" w:rsidR="00BA78B6" w:rsidRPr="00E2799A" w:rsidRDefault="00BA78B6" w:rsidP="00CA7DCB">
            <w:pPr>
              <w:tabs>
                <w:tab w:val="clear" w:pos="567"/>
                <w:tab w:val="clear" w:pos="1134"/>
                <w:tab w:val="clear" w:pos="1701"/>
                <w:tab w:val="clear" w:pos="2268"/>
                <w:tab w:val="left" w:pos="422"/>
              </w:tabs>
              <w:rPr>
                <w:rFonts w:eastAsia="Aptos"/>
                <w:sz w:val="20"/>
                <w:szCs w:val="20"/>
                <w:lang w:eastAsia="zh-CN"/>
              </w:rPr>
            </w:pPr>
            <w:r>
              <w:rPr>
                <w:rFonts w:ascii="SimSun" w:hAnsi="SimSun" w:cs="SimSun"/>
                <w:sz w:val="20"/>
                <w:szCs w:val="20"/>
                <w:lang w:eastAsia="zh-CN"/>
              </w:rPr>
              <w:tab/>
            </w:r>
            <w:r w:rsidRPr="00466DFF">
              <w:rPr>
                <w:rFonts w:ascii="SimSun" w:hAnsi="SimSun" w:cs="SimSun" w:hint="eastAsia"/>
                <w:sz w:val="20"/>
                <w:szCs w:val="20"/>
                <w:lang w:eastAsia="zh-CN"/>
              </w:rPr>
              <w:t>缔约方仅将两个《昆蒙框架》行动目标与长期目标</w:t>
            </w:r>
            <w:r w:rsidRPr="00466DFF">
              <w:rPr>
                <w:rFonts w:eastAsia="Aptos"/>
                <w:sz w:val="20"/>
                <w:szCs w:val="20"/>
                <w:lang w:eastAsia="zh-CN"/>
              </w:rPr>
              <w:t>C</w:t>
            </w:r>
            <w:r>
              <w:rPr>
                <w:rFonts w:ascii="SimSun" w:hAnsi="SimSun" w:cs="SimSun" w:hint="eastAsia"/>
                <w:sz w:val="20"/>
                <w:szCs w:val="20"/>
                <w:lang w:eastAsia="zh-CN"/>
              </w:rPr>
              <w:t>关联</w:t>
            </w:r>
            <w:r w:rsidRPr="00466DFF">
              <w:rPr>
                <w:rFonts w:ascii="SimSun" w:hAnsi="SimSun" w:cs="SimSun" w:hint="eastAsia"/>
                <w:sz w:val="20"/>
                <w:szCs w:val="20"/>
                <w:lang w:eastAsia="zh-CN"/>
              </w:rPr>
              <w:t>起来：一个是关于获取和惠益分享的行动目标</w:t>
            </w:r>
            <w:r w:rsidRPr="00466DFF">
              <w:rPr>
                <w:rFonts w:eastAsia="Aptos"/>
                <w:sz w:val="20"/>
                <w:szCs w:val="20"/>
                <w:lang w:eastAsia="zh-CN"/>
              </w:rPr>
              <w:t>13</w:t>
            </w:r>
            <w:r w:rsidRPr="00466DFF">
              <w:rPr>
                <w:rFonts w:ascii="SimSun" w:hAnsi="SimSun" w:cs="SimSun" w:hint="eastAsia"/>
                <w:sz w:val="20"/>
                <w:szCs w:val="20"/>
                <w:lang w:eastAsia="zh-CN"/>
              </w:rPr>
              <w:t>，另一个是关于生物安全的行动目标</w:t>
            </w:r>
            <w:r w:rsidRPr="00466DFF">
              <w:rPr>
                <w:rFonts w:eastAsia="Aptos"/>
                <w:sz w:val="20"/>
                <w:szCs w:val="20"/>
                <w:lang w:eastAsia="zh-CN"/>
              </w:rPr>
              <w:t>17</w:t>
            </w:r>
            <w:r w:rsidRPr="00466DFF">
              <w:rPr>
                <w:rFonts w:ascii="SimSun" w:hAnsi="SimSun" w:cs="SimSun" w:hint="eastAsia"/>
                <w:sz w:val="20"/>
                <w:szCs w:val="20"/>
                <w:lang w:eastAsia="zh-CN"/>
              </w:rPr>
              <w:t>。没有足够的信息来跟踪与这两个全球行动目标相关的成果的进展情况。然而，缔约方介绍了在制定这两个行动目标所确定的一些行政、立法和政策措施方面取得的进展。</w:t>
            </w:r>
          </w:p>
          <w:p w14:paraId="77741657" w14:textId="77777777" w:rsidR="00BA78B6" w:rsidRPr="00E2799A" w:rsidRDefault="00BA78B6" w:rsidP="002419DD">
            <w:pPr>
              <w:keepNext/>
              <w:tabs>
                <w:tab w:val="clear" w:pos="567"/>
                <w:tab w:val="clear" w:pos="1134"/>
                <w:tab w:val="clear" w:pos="1701"/>
                <w:tab w:val="clear" w:pos="2268"/>
                <w:tab w:val="left" w:pos="422"/>
              </w:tabs>
              <w:rPr>
                <w:rFonts w:eastAsia="Aptos"/>
                <w:b/>
                <w:sz w:val="20"/>
                <w:szCs w:val="20"/>
                <w:lang w:eastAsia="zh-CN"/>
              </w:rPr>
            </w:pPr>
            <w:r w:rsidRPr="00466DFF">
              <w:rPr>
                <w:rFonts w:ascii="SimSun" w:hAnsi="SimSun" w:cs="SimSun" w:hint="eastAsia"/>
                <w:b/>
                <w:sz w:val="20"/>
                <w:szCs w:val="20"/>
                <w:lang w:eastAsia="zh-CN"/>
              </w:rPr>
              <w:lastRenderedPageBreak/>
              <w:t>长期目标</w:t>
            </w:r>
            <w:r w:rsidRPr="00466DFF">
              <w:rPr>
                <w:rFonts w:eastAsia="Aptos"/>
                <w:b/>
                <w:sz w:val="20"/>
                <w:szCs w:val="20"/>
                <w:lang w:eastAsia="zh-CN"/>
              </w:rPr>
              <w:t>D</w:t>
            </w:r>
            <w:r>
              <w:rPr>
                <w:rFonts w:hint="eastAsia"/>
                <w:b/>
                <w:sz w:val="20"/>
                <w:szCs w:val="20"/>
                <w:lang w:eastAsia="zh-CN"/>
              </w:rPr>
              <w:t xml:space="preserve"> </w:t>
            </w:r>
            <w:r w:rsidRPr="00466DFF">
              <w:rPr>
                <w:rFonts w:eastAsia="Aptos"/>
                <w:b/>
                <w:sz w:val="20"/>
                <w:szCs w:val="20"/>
                <w:lang w:eastAsia="zh-CN"/>
              </w:rPr>
              <w:t>–</w:t>
            </w:r>
            <w:r>
              <w:rPr>
                <w:rFonts w:hint="eastAsia"/>
                <w:b/>
                <w:sz w:val="20"/>
                <w:szCs w:val="20"/>
                <w:lang w:eastAsia="zh-CN"/>
              </w:rPr>
              <w:t xml:space="preserve"> </w:t>
            </w:r>
            <w:r w:rsidRPr="00466DFF">
              <w:rPr>
                <w:rFonts w:ascii="SimSun" w:hAnsi="SimSun" w:cs="SimSun" w:hint="eastAsia"/>
                <w:b/>
                <w:sz w:val="20"/>
                <w:szCs w:val="20"/>
                <w:lang w:eastAsia="zh-CN"/>
              </w:rPr>
              <w:t>投资与协作</w:t>
            </w:r>
          </w:p>
          <w:p w14:paraId="3B89F1A1" w14:textId="77777777" w:rsidR="00BA78B6" w:rsidRPr="000A1FC6" w:rsidRDefault="00BA78B6" w:rsidP="00CA7DCB">
            <w:pPr>
              <w:tabs>
                <w:tab w:val="clear" w:pos="567"/>
                <w:tab w:val="clear" w:pos="1134"/>
                <w:tab w:val="clear" w:pos="1701"/>
                <w:tab w:val="clear" w:pos="2268"/>
                <w:tab w:val="left" w:pos="422"/>
              </w:tabs>
              <w:rPr>
                <w:rFonts w:ascii="Aptos" w:eastAsia="Aptos" w:hAnsi="Aptos" w:cs="Aptos"/>
                <w:sz w:val="20"/>
                <w:szCs w:val="20"/>
                <w:lang w:eastAsia="zh-CN"/>
              </w:rPr>
            </w:pPr>
            <w:r>
              <w:rPr>
                <w:rFonts w:ascii="SimSun" w:hAnsi="SimSun" w:cs="SimSun"/>
                <w:sz w:val="20"/>
                <w:szCs w:val="20"/>
                <w:lang w:eastAsia="zh-CN"/>
              </w:rPr>
              <w:tab/>
            </w:r>
            <w:r w:rsidRPr="002A00DE">
              <w:rPr>
                <w:rFonts w:ascii="SimSun" w:hAnsi="SimSun" w:cs="SimSun" w:hint="eastAsia"/>
                <w:sz w:val="20"/>
                <w:szCs w:val="20"/>
                <w:lang w:eastAsia="zh-CN"/>
              </w:rPr>
              <w:t>缔约方将</w:t>
            </w:r>
            <w:r w:rsidRPr="002A00DE">
              <w:rPr>
                <w:rFonts w:eastAsia="Aptos"/>
                <w:sz w:val="20"/>
                <w:szCs w:val="20"/>
                <w:lang w:eastAsia="zh-CN"/>
              </w:rPr>
              <w:t>23</w:t>
            </w:r>
            <w:r w:rsidRPr="002A00DE">
              <w:rPr>
                <w:rFonts w:ascii="SimSun" w:hAnsi="SimSun" w:cs="SimSun" w:hint="eastAsia"/>
                <w:sz w:val="20"/>
                <w:szCs w:val="20"/>
                <w:lang w:eastAsia="zh-CN"/>
              </w:rPr>
              <w:t>个《昆蒙框架》行动目标中的</w:t>
            </w:r>
            <w:r w:rsidRPr="002A00DE">
              <w:rPr>
                <w:rFonts w:eastAsia="Aptos"/>
                <w:sz w:val="20"/>
                <w:szCs w:val="20"/>
                <w:lang w:eastAsia="zh-CN"/>
              </w:rPr>
              <w:t>10</w:t>
            </w:r>
            <w:r w:rsidRPr="002A00DE">
              <w:rPr>
                <w:rFonts w:ascii="SimSun" w:hAnsi="SimSun" w:cs="SimSun" w:hint="eastAsia"/>
                <w:sz w:val="20"/>
                <w:szCs w:val="20"/>
                <w:lang w:eastAsia="zh-CN"/>
              </w:rPr>
              <w:t>个与长期目标</w:t>
            </w:r>
            <w:r w:rsidRPr="002A00DE">
              <w:rPr>
                <w:rFonts w:eastAsia="Aptos"/>
                <w:sz w:val="20"/>
                <w:szCs w:val="20"/>
                <w:lang w:eastAsia="zh-CN"/>
              </w:rPr>
              <w:t>D</w:t>
            </w:r>
            <w:r w:rsidRPr="002A00DE">
              <w:rPr>
                <w:rFonts w:ascii="SimSun" w:hAnsi="SimSun" w:cs="SimSun" w:hint="eastAsia"/>
                <w:sz w:val="20"/>
                <w:szCs w:val="20"/>
                <w:lang w:eastAsia="zh-CN"/>
              </w:rPr>
              <w:t>关联起来，这些都是与执行工作和主流化的工具和解决方案相关的行动目标。行动目标</w:t>
            </w:r>
            <w:r w:rsidRPr="002A00DE">
              <w:rPr>
                <w:rFonts w:eastAsia="Aptos"/>
                <w:sz w:val="20"/>
                <w:szCs w:val="20"/>
                <w:lang w:eastAsia="zh-CN"/>
              </w:rPr>
              <w:t>18</w:t>
            </w:r>
            <w:r w:rsidRPr="002A00DE">
              <w:rPr>
                <w:rFonts w:ascii="SimSun" w:hAnsi="SimSun" w:cs="SimSun" w:hint="eastAsia"/>
                <w:sz w:val="20"/>
                <w:szCs w:val="20"/>
                <w:lang w:eastAsia="zh-CN"/>
              </w:rPr>
              <w:t>、</w:t>
            </w:r>
            <w:r w:rsidRPr="002A00DE">
              <w:rPr>
                <w:rFonts w:eastAsia="Aptos"/>
                <w:sz w:val="20"/>
                <w:szCs w:val="20"/>
                <w:lang w:eastAsia="zh-CN"/>
              </w:rPr>
              <w:t>19</w:t>
            </w:r>
            <w:r w:rsidRPr="002A00DE">
              <w:rPr>
                <w:rFonts w:ascii="SimSun" w:hAnsi="SimSun" w:cs="SimSun" w:hint="eastAsia"/>
                <w:sz w:val="20"/>
                <w:szCs w:val="20"/>
                <w:lang w:eastAsia="zh-CN"/>
              </w:rPr>
              <w:t>和</w:t>
            </w:r>
            <w:r w:rsidRPr="002A00DE">
              <w:rPr>
                <w:rFonts w:eastAsia="Aptos"/>
                <w:sz w:val="20"/>
                <w:szCs w:val="20"/>
                <w:lang w:eastAsia="zh-CN"/>
              </w:rPr>
              <w:t>20</w:t>
            </w:r>
            <w:r w:rsidRPr="002A00DE">
              <w:rPr>
                <w:rFonts w:ascii="SimSun" w:hAnsi="SimSun" w:cs="SimSun" w:hint="eastAsia"/>
                <w:sz w:val="20"/>
                <w:szCs w:val="20"/>
                <w:lang w:eastAsia="zh-CN"/>
              </w:rPr>
              <w:t>与行动目标</w:t>
            </w:r>
            <w:r w:rsidRPr="002A00DE">
              <w:rPr>
                <w:rFonts w:eastAsia="Aptos"/>
                <w:sz w:val="20"/>
                <w:szCs w:val="20"/>
                <w:lang w:eastAsia="zh-CN"/>
              </w:rPr>
              <w:t>D</w:t>
            </w:r>
            <w:r w:rsidRPr="002A00DE">
              <w:rPr>
                <w:rFonts w:ascii="SimSun" w:hAnsi="SimSun" w:cs="SimSun" w:hint="eastAsia"/>
                <w:sz w:val="20"/>
                <w:szCs w:val="20"/>
                <w:lang w:eastAsia="zh-CN"/>
              </w:rPr>
              <w:t>的关联性最强。在实现一些与长期目标</w:t>
            </w:r>
            <w:r w:rsidRPr="002A00DE">
              <w:rPr>
                <w:rFonts w:eastAsia="Aptos"/>
                <w:sz w:val="20"/>
                <w:szCs w:val="20"/>
                <w:lang w:eastAsia="zh-CN"/>
              </w:rPr>
              <w:t>D</w:t>
            </w:r>
            <w:r w:rsidRPr="002A00DE">
              <w:rPr>
                <w:rFonts w:ascii="SimSun" w:hAnsi="SimSun" w:cs="SimSun" w:hint="eastAsia"/>
                <w:sz w:val="20"/>
                <w:szCs w:val="20"/>
                <w:lang w:eastAsia="zh-CN"/>
              </w:rPr>
              <w:t>相关的行动目标方面，集体进度遇到重大的执行中的挑战。</w:t>
            </w:r>
          </w:p>
        </w:tc>
      </w:tr>
    </w:tbl>
    <w:p w14:paraId="5A01F1A2" w14:textId="77777777" w:rsidR="00BA78B6" w:rsidRPr="0084321F" w:rsidRDefault="00BA78B6" w:rsidP="00874E32">
      <w:pPr>
        <w:rPr>
          <w:b/>
          <w:sz w:val="24"/>
          <w:lang w:eastAsia="zh-CN"/>
        </w:rPr>
      </w:pPr>
    </w:p>
    <w:p w14:paraId="179FC885" w14:textId="77777777" w:rsidR="00BA78B6" w:rsidRPr="00EF5C42" w:rsidRDefault="00BA78B6" w:rsidP="00112BEA">
      <w:pPr>
        <w:pStyle w:val="Subtitle"/>
        <w:tabs>
          <w:tab w:val="clear" w:pos="567"/>
          <w:tab w:val="clear" w:pos="1134"/>
          <w:tab w:val="clear" w:pos="1701"/>
          <w:tab w:val="clear" w:pos="2268"/>
        </w:tabs>
        <w:spacing w:before="120"/>
        <w:rPr>
          <w:rFonts w:ascii="Times New Roman" w:eastAsia="SimSun" w:hAnsi="Times New Roman" w:cs="Times New Roman"/>
          <w:b/>
          <w:bCs/>
          <w:i w:val="0"/>
          <w:iCs w:val="0"/>
          <w:color w:val="auto"/>
          <w:lang w:val="en-US" w:eastAsia="zh-CN"/>
        </w:rPr>
      </w:pPr>
      <w:r w:rsidRPr="008E6EBB">
        <w:rPr>
          <w:rFonts w:ascii="Times New Roman" w:eastAsia="SimSun" w:hAnsi="Times New Roman" w:cs="Times New Roman"/>
          <w:b/>
          <w:bCs/>
          <w:i w:val="0"/>
          <w:iCs w:val="0"/>
          <w:color w:val="auto"/>
          <w:lang w:eastAsia="zh-CN"/>
        </w:rPr>
        <w:t>三</w:t>
      </w:r>
      <w:r w:rsidRPr="008E6EBB">
        <w:rPr>
          <w:rFonts w:ascii="Times New Roman" w:eastAsia="SimSun" w:hAnsi="Times New Roman" w:cs="Times New Roman"/>
          <w:b/>
          <w:bCs/>
          <w:i w:val="0"/>
          <w:iCs w:val="0"/>
          <w:color w:val="auto"/>
          <w:lang w:eastAsia="zh-CN"/>
        </w:rPr>
        <w:t>.B</w:t>
      </w:r>
      <w:r w:rsidRPr="00A57335">
        <w:rPr>
          <w:rFonts w:ascii="Times New Roman" w:eastAsia="SimSun" w:hAnsi="Times New Roman" w:cs="Times New Roman" w:hint="eastAsia"/>
          <w:b/>
          <w:bCs/>
          <w:i w:val="0"/>
          <w:iCs w:val="0"/>
          <w:color w:val="EE0000"/>
          <w:lang w:eastAsia="zh-CN"/>
        </w:rPr>
        <w:t xml:space="preserve">  </w:t>
      </w:r>
      <w:r>
        <w:rPr>
          <w:rFonts w:ascii="Times New Roman" w:eastAsia="SimSun" w:hAnsi="Times New Roman" w:cs="Times New Roman" w:hint="eastAsia"/>
          <w:b/>
          <w:bCs/>
          <w:i w:val="0"/>
          <w:iCs w:val="0"/>
          <w:color w:val="auto"/>
          <w:lang w:eastAsia="zh-CN"/>
        </w:rPr>
        <w:t>未来的挑战和机遇</w:t>
      </w:r>
      <w:r w:rsidRPr="00B91E91">
        <w:rPr>
          <w:rFonts w:ascii="Times New Roman" w:eastAsia="SimSun" w:hAnsi="Times New Roman" w:cs="Times New Roman"/>
          <w:b/>
          <w:bCs/>
          <w:i w:val="0"/>
          <w:iCs w:val="0"/>
          <w:color w:val="auto"/>
          <w:lang w:eastAsia="zh-CN"/>
        </w:rPr>
        <w:t> </w:t>
      </w:r>
    </w:p>
    <w:p w14:paraId="67DC42AC" w14:textId="77777777" w:rsidR="00BA78B6" w:rsidRPr="0084321F" w:rsidRDefault="00BA78B6" w:rsidP="00CD2CCF">
      <w:pPr>
        <w:tabs>
          <w:tab w:val="clear" w:pos="567"/>
          <w:tab w:val="clear" w:pos="1134"/>
          <w:tab w:val="clear" w:pos="1701"/>
          <w:tab w:val="clear" w:pos="2268"/>
        </w:tabs>
        <w:spacing w:before="120" w:after="120"/>
        <w:ind w:firstLine="490"/>
        <w:rPr>
          <w:sz w:val="24"/>
          <w:lang w:eastAsia="zh-CN"/>
        </w:rPr>
      </w:pPr>
      <w:r w:rsidRPr="00102C43">
        <w:rPr>
          <w:sz w:val="24"/>
          <w:lang w:eastAsia="zh-CN"/>
        </w:rPr>
        <w:t>本报告确定了六个与集体进度相关的重点讯息。为实现《昆蒙框架》，需要解决这些讯息中指出的差距，</w:t>
      </w:r>
      <w:r w:rsidRPr="00102C43">
        <w:rPr>
          <w:rFonts w:hint="eastAsia"/>
          <w:sz w:val="24"/>
          <w:lang w:eastAsia="zh-CN"/>
        </w:rPr>
        <w:t>需要克服</w:t>
      </w:r>
      <w:r>
        <w:rPr>
          <w:rFonts w:hint="eastAsia"/>
          <w:sz w:val="24"/>
          <w:lang w:val="en-US" w:eastAsia="zh-CN"/>
        </w:rPr>
        <w:t>其中</w:t>
      </w:r>
      <w:r w:rsidRPr="00102C43">
        <w:rPr>
          <w:sz w:val="24"/>
          <w:lang w:eastAsia="zh-CN"/>
        </w:rPr>
        <w:t>指出的</w:t>
      </w:r>
      <w:r w:rsidRPr="00102C43">
        <w:rPr>
          <w:rFonts w:hint="eastAsia"/>
          <w:sz w:val="24"/>
          <w:lang w:eastAsia="zh-CN"/>
        </w:rPr>
        <w:t>阻挡</w:t>
      </w:r>
      <w:r w:rsidRPr="00102C43">
        <w:rPr>
          <w:sz w:val="24"/>
          <w:lang w:eastAsia="zh-CN"/>
        </w:rPr>
        <w:t>集体</w:t>
      </w:r>
      <w:r>
        <w:rPr>
          <w:rFonts w:hint="eastAsia"/>
          <w:sz w:val="24"/>
          <w:lang w:eastAsia="zh-CN"/>
        </w:rPr>
        <w:t>进度</w:t>
      </w:r>
      <w:r w:rsidRPr="00102C43">
        <w:rPr>
          <w:sz w:val="24"/>
          <w:lang w:eastAsia="zh-CN"/>
        </w:rPr>
        <w:t>的障碍。</w:t>
      </w:r>
      <w:r w:rsidRPr="0084321F">
        <w:rPr>
          <w:sz w:val="24"/>
          <w:lang w:eastAsia="zh-CN"/>
        </w:rPr>
        <w:t xml:space="preserve">   </w:t>
      </w:r>
    </w:p>
    <w:p w14:paraId="07F6AEB5" w14:textId="77777777" w:rsidR="00BA78B6" w:rsidRPr="0084321F" w:rsidRDefault="00BA78B6" w:rsidP="00B91E91">
      <w:pPr>
        <w:tabs>
          <w:tab w:val="clear" w:pos="567"/>
          <w:tab w:val="clear" w:pos="1134"/>
          <w:tab w:val="clear" w:pos="1701"/>
          <w:tab w:val="clear" w:pos="2268"/>
        </w:tabs>
        <w:spacing w:after="120"/>
        <w:rPr>
          <w:b/>
          <w:bCs/>
          <w:i/>
          <w:iCs/>
          <w:sz w:val="24"/>
          <w:u w:val="single"/>
          <w:lang w:eastAsia="zh-CN"/>
        </w:rPr>
      </w:pPr>
      <w:r w:rsidRPr="00102C43">
        <w:rPr>
          <w:b/>
          <w:bCs/>
          <w:sz w:val="24"/>
          <w:u w:val="single"/>
          <w:lang w:eastAsia="zh-CN"/>
        </w:rPr>
        <w:t>重点讯息</w:t>
      </w:r>
      <w:r w:rsidRPr="00102C43">
        <w:rPr>
          <w:b/>
          <w:bCs/>
          <w:sz w:val="24"/>
          <w:u w:val="single"/>
          <w:lang w:eastAsia="zh-CN"/>
        </w:rPr>
        <w:t>1</w:t>
      </w:r>
      <w:r w:rsidRPr="00102C43">
        <w:rPr>
          <w:b/>
          <w:bCs/>
          <w:sz w:val="24"/>
          <w:u w:val="single"/>
          <w:lang w:eastAsia="zh-CN"/>
        </w:rPr>
        <w:t>：政治意愿和抱负</w:t>
      </w:r>
    </w:p>
    <w:p w14:paraId="1D9910A6" w14:textId="77777777" w:rsidR="00BA78B6" w:rsidRPr="0084321F" w:rsidRDefault="00BA78B6" w:rsidP="00C7242E">
      <w:pPr>
        <w:tabs>
          <w:tab w:val="clear" w:pos="567"/>
          <w:tab w:val="clear" w:pos="1134"/>
          <w:tab w:val="clear" w:pos="1701"/>
          <w:tab w:val="clear" w:pos="2268"/>
        </w:tabs>
        <w:spacing w:after="120"/>
        <w:ind w:firstLine="490"/>
        <w:rPr>
          <w:b/>
          <w:bCs/>
          <w:sz w:val="24"/>
          <w:lang w:eastAsia="zh-CN"/>
        </w:rPr>
      </w:pPr>
      <w:r w:rsidRPr="00102C43">
        <w:rPr>
          <w:rFonts w:ascii="SimSun" w:hAnsi="SimSun" w:cs="SimSun" w:hint="eastAsia"/>
          <w:b/>
          <w:bCs/>
          <w:sz w:val="24"/>
          <w:lang w:eastAsia="zh-CN"/>
        </w:rPr>
        <w:t>《昆蒙框架》</w:t>
      </w:r>
      <w:r>
        <w:rPr>
          <w:rFonts w:ascii="SimSun" w:hAnsi="SimSun" w:cs="SimSun" w:hint="eastAsia"/>
          <w:b/>
          <w:bCs/>
          <w:sz w:val="24"/>
          <w:lang w:eastAsia="zh-CN"/>
        </w:rPr>
        <w:t>享有</w:t>
      </w:r>
      <w:r w:rsidRPr="00102C43">
        <w:rPr>
          <w:rFonts w:ascii="SimSun" w:hAnsi="SimSun" w:cs="SimSun" w:hint="eastAsia"/>
          <w:b/>
          <w:bCs/>
          <w:sz w:val="24"/>
          <w:lang w:eastAsia="zh-CN"/>
        </w:rPr>
        <w:t>强有力的政治意愿和承诺。然而，国家目标的集体范围与《昆蒙框架》的全球行动目标的范围之间存在差距。通过加强政治意愿和承诺，将能够解决和克服这些范围和抱负上的差距。</w:t>
      </w:r>
      <w:r w:rsidRPr="0084321F">
        <w:rPr>
          <w:b/>
          <w:bCs/>
          <w:sz w:val="24"/>
          <w:lang w:eastAsia="zh-CN"/>
        </w:rPr>
        <w:t xml:space="preserve"> </w:t>
      </w:r>
    </w:p>
    <w:p w14:paraId="1420814E" w14:textId="77777777" w:rsidR="00BA78B6" w:rsidRPr="0084321F" w:rsidRDefault="00BA78B6" w:rsidP="00C7242E">
      <w:pPr>
        <w:pStyle w:val="CBDNormalNoNumber"/>
        <w:tabs>
          <w:tab w:val="clear" w:pos="567"/>
          <w:tab w:val="clear" w:pos="1134"/>
          <w:tab w:val="clear" w:pos="1701"/>
          <w:tab w:val="clear" w:pos="2268"/>
          <w:tab w:val="clear" w:pos="2835"/>
          <w:tab w:val="clear" w:pos="3402"/>
        </w:tabs>
        <w:ind w:left="0" w:firstLine="490"/>
        <w:rPr>
          <w:sz w:val="24"/>
          <w:lang w:eastAsia="zh-CN"/>
        </w:rPr>
      </w:pPr>
      <w:r w:rsidRPr="00786C85">
        <w:rPr>
          <w:sz w:val="24"/>
          <w:lang w:eastAsia="zh-CN"/>
        </w:rPr>
        <w:t>截至本报告编写时，已经有</w:t>
      </w:r>
      <w:r w:rsidRPr="00786C85">
        <w:rPr>
          <w:sz w:val="24"/>
          <w:lang w:eastAsia="zh-CN"/>
        </w:rPr>
        <w:t>162</w:t>
      </w:r>
      <w:r w:rsidRPr="00786C85">
        <w:rPr>
          <w:sz w:val="24"/>
          <w:lang w:eastAsia="zh-CN"/>
        </w:rPr>
        <w:t>个缔约方（</w:t>
      </w:r>
      <w:r w:rsidRPr="00786C85">
        <w:rPr>
          <w:sz w:val="24"/>
          <w:lang w:eastAsia="zh-CN"/>
        </w:rPr>
        <w:t>82%</w:t>
      </w:r>
      <w:r w:rsidRPr="00786C85">
        <w:rPr>
          <w:rFonts w:hint="eastAsia"/>
          <w:sz w:val="24"/>
          <w:lang w:eastAsia="zh-CN"/>
        </w:rPr>
        <w:t>）</w:t>
      </w:r>
      <w:r w:rsidRPr="00786C85">
        <w:rPr>
          <w:sz w:val="24"/>
          <w:lang w:eastAsia="zh-CN"/>
        </w:rPr>
        <w:t>制定了与《昆蒙框架》相一致的国家目标。平均而言，每个缔约方正在</w:t>
      </w:r>
      <w:r w:rsidRPr="00786C85">
        <w:rPr>
          <w:rFonts w:hint="eastAsia"/>
          <w:sz w:val="24"/>
          <w:lang w:eastAsia="zh-CN"/>
        </w:rPr>
        <w:t>就</w:t>
      </w:r>
      <w:r w:rsidRPr="00786C85">
        <w:rPr>
          <w:sz w:val="24"/>
          <w:lang w:eastAsia="zh-CN"/>
        </w:rPr>
        <w:t>23</w:t>
      </w:r>
      <w:r w:rsidRPr="00786C85">
        <w:rPr>
          <w:sz w:val="24"/>
          <w:lang w:eastAsia="zh-CN"/>
        </w:rPr>
        <w:t>个全球行动目标中的</w:t>
      </w:r>
      <w:r w:rsidRPr="00786C85">
        <w:rPr>
          <w:sz w:val="24"/>
          <w:lang w:eastAsia="zh-CN"/>
        </w:rPr>
        <w:t>22</w:t>
      </w:r>
      <w:r w:rsidRPr="00786C85">
        <w:rPr>
          <w:sz w:val="24"/>
          <w:lang w:eastAsia="zh-CN"/>
        </w:rPr>
        <w:t>个采取行动。这与爱知生物多样性目标形成鲜明对比：到</w:t>
      </w:r>
      <w:r w:rsidRPr="00786C85">
        <w:rPr>
          <w:sz w:val="24"/>
          <w:lang w:eastAsia="zh-CN"/>
        </w:rPr>
        <w:t>2020</w:t>
      </w:r>
      <w:r w:rsidRPr="00786C85">
        <w:rPr>
          <w:sz w:val="24"/>
          <w:lang w:eastAsia="zh-CN"/>
        </w:rPr>
        <w:t>年的最后审查时，只有大约一半的缔约方制定了与</w:t>
      </w:r>
      <w:r w:rsidRPr="00786C85">
        <w:rPr>
          <w:rFonts w:hint="eastAsia"/>
          <w:sz w:val="24"/>
          <w:lang w:eastAsia="zh-CN"/>
        </w:rPr>
        <w:t>爱知</w:t>
      </w:r>
      <w:r w:rsidRPr="00786C85">
        <w:rPr>
          <w:sz w:val="24"/>
          <w:lang w:eastAsia="zh-CN"/>
        </w:rPr>
        <w:t>全球目标相一致的国家目标（</w:t>
      </w:r>
      <w:r w:rsidRPr="00786C85">
        <w:rPr>
          <w:sz w:val="24"/>
        </w:rPr>
        <w:fldChar w:fldCharType="begin"/>
      </w:r>
      <w:r w:rsidRPr="00786C85">
        <w:rPr>
          <w:sz w:val="24"/>
          <w:lang w:eastAsia="zh-CN"/>
        </w:rPr>
        <w:instrText xml:space="preserve"> ADDIN ZOTERO_ITEM CSL_CITATION {"citationID":"eJrD9Q8i","properties":{"unsorted":false,"formattedCitation":"(CBD, 2020)","plainCitation":"(CBD, 2020)","noteIndex":0},"citationItems":[{"id":7542,"uris":["http://zotero.org/groups/6112985/items/3QWMWEBQ"],"itemData":{"id":7542,"type":"report","citation-key":"secretariatoftheconventiononbiologicaldiversityGlobalBiodiversityOutlook2020","publisher":"Secretariat of the Convention on Biological Diversity","publisher-place":"Montreal","title":"Fifth edition of the Global Biodiversity Outlook","title-short":"GBO5","URL":"https://www.cbd.int/gbo","author":[{"family":"CBD","given":""}],"accessed":{"date-parts":[["2026",4,17]]},"issued":{"date-parts":[["2020"]]}}}],"schema":"https://github.com/citation-style-language/schema/raw/master/csl-citation.json"} </w:instrText>
      </w:r>
      <w:r w:rsidRPr="00786C85">
        <w:rPr>
          <w:sz w:val="24"/>
        </w:rPr>
        <w:fldChar w:fldCharType="separate"/>
      </w:r>
      <w:r w:rsidRPr="00786C85">
        <w:rPr>
          <w:sz w:val="24"/>
          <w:lang w:eastAsia="zh-CN"/>
        </w:rPr>
        <w:t>CBD</w:t>
      </w:r>
      <w:r w:rsidRPr="00786C85">
        <w:rPr>
          <w:sz w:val="24"/>
          <w:lang w:eastAsia="zh-CN"/>
        </w:rPr>
        <w:t>，</w:t>
      </w:r>
      <w:r w:rsidRPr="00786C85">
        <w:rPr>
          <w:sz w:val="24"/>
          <w:lang w:eastAsia="zh-CN"/>
        </w:rPr>
        <w:t>2020</w:t>
      </w:r>
      <w:r w:rsidRPr="00786C85">
        <w:rPr>
          <w:sz w:val="24"/>
          <w:lang w:eastAsia="zh-CN"/>
        </w:rPr>
        <w:t>年）</w:t>
      </w:r>
      <w:r w:rsidRPr="00786C85">
        <w:rPr>
          <w:sz w:val="24"/>
        </w:rPr>
        <w:fldChar w:fldCharType="end"/>
      </w:r>
      <w:r w:rsidRPr="00786C85">
        <w:rPr>
          <w:sz w:val="24"/>
          <w:lang w:eastAsia="zh-CN"/>
        </w:rPr>
        <w:t>。此外，还有</w:t>
      </w:r>
      <w:r w:rsidRPr="00786C85">
        <w:rPr>
          <w:sz w:val="24"/>
          <w:lang w:eastAsia="zh-CN"/>
        </w:rPr>
        <w:t>100</w:t>
      </w:r>
      <w:r w:rsidRPr="00786C85">
        <w:rPr>
          <w:sz w:val="24"/>
          <w:lang w:eastAsia="zh-CN"/>
        </w:rPr>
        <w:t>多个</w:t>
      </w:r>
      <w:r>
        <w:rPr>
          <w:rFonts w:hint="eastAsia"/>
          <w:sz w:val="24"/>
          <w:lang w:eastAsia="zh-CN"/>
        </w:rPr>
        <w:t>非国家政府</w:t>
      </w:r>
      <w:r w:rsidRPr="00786C85">
        <w:rPr>
          <w:sz w:val="24"/>
          <w:lang w:eastAsia="zh-CN"/>
        </w:rPr>
        <w:t>行为体通过为提交承诺</w:t>
      </w:r>
      <w:r w:rsidRPr="00786C85">
        <w:rPr>
          <w:rFonts w:hint="eastAsia"/>
          <w:sz w:val="24"/>
          <w:lang w:eastAsia="zh-CN"/>
        </w:rPr>
        <w:t>而</w:t>
      </w:r>
      <w:r w:rsidRPr="00786C85">
        <w:rPr>
          <w:sz w:val="24"/>
          <w:lang w:eastAsia="zh-CN"/>
        </w:rPr>
        <w:t>建立的门户网站及时提交了承诺，以供在编写本报告时加以考虑，而且提交的数量还在继续增加</w:t>
      </w:r>
      <w:r w:rsidRPr="00786C85">
        <w:rPr>
          <w:sz w:val="24"/>
          <w:vertAlign w:val="superscript"/>
        </w:rPr>
        <w:footnoteReference w:id="5"/>
      </w:r>
      <w:r w:rsidRPr="00786C85">
        <w:rPr>
          <w:sz w:val="24"/>
          <w:lang w:eastAsia="zh-CN"/>
        </w:rPr>
        <w:t>。尽管参与程度如此之高，但构成全球行动目标的许多关键要素没有得到</w:t>
      </w:r>
      <w:r w:rsidRPr="00786C85">
        <w:rPr>
          <w:rFonts w:hint="eastAsia"/>
          <w:sz w:val="24"/>
          <w:lang w:eastAsia="zh-CN"/>
        </w:rPr>
        <w:t>关注</w:t>
      </w:r>
      <w:r w:rsidRPr="00786C85">
        <w:rPr>
          <w:sz w:val="24"/>
          <w:lang w:eastAsia="zh-CN"/>
        </w:rPr>
        <w:t>，或</w:t>
      </w:r>
      <w:r w:rsidRPr="00786C85">
        <w:rPr>
          <w:rFonts w:hint="eastAsia"/>
          <w:sz w:val="24"/>
          <w:lang w:eastAsia="zh-CN"/>
        </w:rPr>
        <w:t>是</w:t>
      </w:r>
      <w:r w:rsidRPr="00786C85">
        <w:rPr>
          <w:sz w:val="24"/>
          <w:lang w:eastAsia="zh-CN"/>
        </w:rPr>
        <w:t>在缔约方提交的国家目标中没有</w:t>
      </w:r>
      <w:r>
        <w:rPr>
          <w:rFonts w:hint="eastAsia"/>
          <w:sz w:val="24"/>
          <w:lang w:eastAsia="zh-CN"/>
        </w:rPr>
        <w:t>的</w:t>
      </w:r>
      <w:r w:rsidRPr="00786C85">
        <w:rPr>
          <w:sz w:val="24"/>
          <w:lang w:eastAsia="zh-CN"/>
        </w:rPr>
        <w:t>反映</w:t>
      </w:r>
      <w:r>
        <w:rPr>
          <w:rFonts w:hint="eastAsia"/>
          <w:sz w:val="24"/>
          <w:lang w:eastAsia="zh-CN"/>
        </w:rPr>
        <w:t>不多</w:t>
      </w:r>
      <w:r w:rsidRPr="00786C85">
        <w:rPr>
          <w:sz w:val="24"/>
          <w:lang w:eastAsia="zh-CN"/>
        </w:rPr>
        <w:t>。</w:t>
      </w:r>
      <w:r w:rsidRPr="0084321F">
        <w:rPr>
          <w:sz w:val="24"/>
          <w:lang w:eastAsia="zh-CN"/>
        </w:rPr>
        <w:t xml:space="preserve"> </w:t>
      </w:r>
    </w:p>
    <w:p w14:paraId="3E0D4E60" w14:textId="77777777" w:rsidR="00BA78B6" w:rsidRPr="0064695C" w:rsidRDefault="00BA78B6" w:rsidP="00C7242E">
      <w:pPr>
        <w:pStyle w:val="CBDNormalNoNumber"/>
        <w:tabs>
          <w:tab w:val="clear" w:pos="567"/>
          <w:tab w:val="clear" w:pos="1134"/>
          <w:tab w:val="clear" w:pos="1701"/>
          <w:tab w:val="clear" w:pos="2268"/>
          <w:tab w:val="clear" w:pos="2835"/>
          <w:tab w:val="clear" w:pos="3402"/>
        </w:tabs>
        <w:ind w:left="0" w:firstLine="490"/>
        <w:rPr>
          <w:sz w:val="24"/>
          <w:lang w:val="en-US" w:eastAsia="zh-CN"/>
        </w:rPr>
      </w:pPr>
      <w:r w:rsidRPr="00786C85">
        <w:rPr>
          <w:sz w:val="24"/>
          <w:lang w:eastAsia="zh-CN"/>
        </w:rPr>
        <w:t>根据评估，</w:t>
      </w:r>
      <w:r w:rsidRPr="00786C85">
        <w:rPr>
          <w:rFonts w:hint="eastAsia"/>
          <w:sz w:val="24"/>
          <w:lang w:eastAsia="zh-CN"/>
        </w:rPr>
        <w:t>在</w:t>
      </w:r>
      <w:r w:rsidRPr="00786C85">
        <w:rPr>
          <w:sz w:val="24"/>
          <w:lang w:eastAsia="zh-CN"/>
        </w:rPr>
        <w:t>覆盖《昆蒙框架》全球行动目标的各项要素方面，与行动目标</w:t>
      </w:r>
      <w:r w:rsidRPr="00786C85">
        <w:rPr>
          <w:sz w:val="24"/>
          <w:lang w:eastAsia="zh-CN"/>
        </w:rPr>
        <w:t>4</w:t>
      </w:r>
      <w:r w:rsidRPr="00786C85">
        <w:rPr>
          <w:sz w:val="24"/>
          <w:lang w:eastAsia="zh-CN"/>
        </w:rPr>
        <w:t>、</w:t>
      </w:r>
      <w:r w:rsidRPr="00786C85">
        <w:rPr>
          <w:sz w:val="24"/>
          <w:lang w:eastAsia="zh-CN"/>
        </w:rPr>
        <w:t>8</w:t>
      </w:r>
      <w:r w:rsidRPr="00786C85">
        <w:rPr>
          <w:sz w:val="24"/>
          <w:lang w:eastAsia="zh-CN"/>
        </w:rPr>
        <w:t>和</w:t>
      </w:r>
      <w:r w:rsidRPr="00786C85">
        <w:rPr>
          <w:sz w:val="24"/>
          <w:lang w:eastAsia="zh-CN"/>
        </w:rPr>
        <w:t>10</w:t>
      </w:r>
      <w:r w:rsidRPr="00786C85">
        <w:rPr>
          <w:sz w:val="24"/>
          <w:lang w:eastAsia="zh-CN"/>
        </w:rPr>
        <w:t>相一致的国家目标的覆盖面最大，其次是与行动目标</w:t>
      </w:r>
      <w:r w:rsidRPr="00786C85">
        <w:rPr>
          <w:sz w:val="24"/>
          <w:lang w:eastAsia="zh-CN"/>
        </w:rPr>
        <w:t>2</w:t>
      </w:r>
      <w:r w:rsidRPr="00786C85">
        <w:rPr>
          <w:sz w:val="24"/>
          <w:lang w:eastAsia="zh-CN"/>
        </w:rPr>
        <w:t>、</w:t>
      </w:r>
      <w:r w:rsidRPr="00786C85">
        <w:rPr>
          <w:sz w:val="24"/>
          <w:lang w:eastAsia="zh-CN"/>
        </w:rPr>
        <w:t>3</w:t>
      </w:r>
      <w:r w:rsidRPr="00786C85">
        <w:rPr>
          <w:sz w:val="24"/>
          <w:lang w:eastAsia="zh-CN"/>
        </w:rPr>
        <w:t>、</w:t>
      </w:r>
      <w:r w:rsidRPr="00786C85">
        <w:rPr>
          <w:sz w:val="24"/>
          <w:lang w:eastAsia="zh-CN"/>
        </w:rPr>
        <w:t>5</w:t>
      </w:r>
      <w:r w:rsidRPr="00786C85">
        <w:rPr>
          <w:sz w:val="24"/>
          <w:lang w:eastAsia="zh-CN"/>
        </w:rPr>
        <w:t>和</w:t>
      </w:r>
      <w:r w:rsidRPr="00786C85">
        <w:rPr>
          <w:sz w:val="24"/>
          <w:lang w:eastAsia="zh-CN"/>
        </w:rPr>
        <w:t>9</w:t>
      </w:r>
      <w:r w:rsidRPr="00786C85">
        <w:rPr>
          <w:rFonts w:hint="eastAsia"/>
          <w:sz w:val="24"/>
          <w:lang w:eastAsia="zh-CN"/>
        </w:rPr>
        <w:t>相一致</w:t>
      </w:r>
      <w:r w:rsidRPr="00786C85">
        <w:rPr>
          <w:sz w:val="24"/>
          <w:lang w:eastAsia="zh-CN"/>
        </w:rPr>
        <w:t>的国家目标（</w:t>
      </w:r>
      <w:r w:rsidRPr="00786C85">
        <w:rPr>
          <w:sz w:val="24"/>
        </w:rPr>
        <w:fldChar w:fldCharType="begin"/>
      </w:r>
      <w:r w:rsidRPr="00786C85">
        <w:rPr>
          <w:sz w:val="24"/>
          <w:lang w:eastAsia="zh-CN"/>
        </w:rPr>
        <w:instrText xml:space="preserve"> REF _Ref235453012 \h  \* MERGEFORMAT </w:instrText>
      </w:r>
      <w:r w:rsidRPr="00786C85">
        <w:rPr>
          <w:sz w:val="24"/>
        </w:rPr>
      </w:r>
      <w:r w:rsidRPr="00786C85">
        <w:rPr>
          <w:sz w:val="24"/>
        </w:rPr>
        <w:fldChar w:fldCharType="separate"/>
      </w:r>
      <w:r w:rsidRPr="00786C85">
        <w:rPr>
          <w:sz w:val="24"/>
          <w:lang w:eastAsia="zh-CN"/>
        </w:rPr>
        <w:t>图</w:t>
      </w:r>
      <w:r w:rsidRPr="00786C85">
        <w:rPr>
          <w:sz w:val="24"/>
          <w:lang w:eastAsia="zh-CN"/>
        </w:rPr>
        <w:t>1</w:t>
      </w:r>
      <w:r w:rsidRPr="00786C85">
        <w:rPr>
          <w:sz w:val="24"/>
        </w:rPr>
        <w:fldChar w:fldCharType="end"/>
      </w:r>
      <w:r w:rsidRPr="00786C85">
        <w:rPr>
          <w:sz w:val="24"/>
          <w:lang w:eastAsia="zh-CN"/>
        </w:rPr>
        <w:t>和</w:t>
      </w:r>
      <w:r w:rsidRPr="00786C85">
        <w:rPr>
          <w:sz w:val="24"/>
        </w:rPr>
        <w:fldChar w:fldCharType="begin"/>
      </w:r>
      <w:r w:rsidRPr="00786C85">
        <w:rPr>
          <w:sz w:val="24"/>
          <w:lang w:eastAsia="zh-CN"/>
        </w:rPr>
        <w:instrText xml:space="preserve"> REF _Ref235453038 \h  \* MERGEFORMAT </w:instrText>
      </w:r>
      <w:r w:rsidRPr="00786C85">
        <w:rPr>
          <w:sz w:val="24"/>
        </w:rPr>
      </w:r>
      <w:r w:rsidRPr="00786C85">
        <w:rPr>
          <w:sz w:val="24"/>
        </w:rPr>
        <w:fldChar w:fldCharType="separate"/>
      </w:r>
      <w:r w:rsidRPr="00786C85">
        <w:rPr>
          <w:sz w:val="24"/>
          <w:lang w:eastAsia="zh-CN"/>
        </w:rPr>
        <w:t>表</w:t>
      </w:r>
      <w:r w:rsidRPr="00786C85">
        <w:rPr>
          <w:sz w:val="24"/>
          <w:lang w:eastAsia="zh-CN"/>
        </w:rPr>
        <w:t>1</w:t>
      </w:r>
      <w:r w:rsidRPr="00786C85">
        <w:rPr>
          <w:sz w:val="24"/>
        </w:rPr>
        <w:fldChar w:fldCharType="end"/>
      </w:r>
      <w:r w:rsidRPr="00786C85">
        <w:rPr>
          <w:sz w:val="24"/>
          <w:lang w:eastAsia="zh-CN"/>
        </w:rPr>
        <w:t>）。与《昆蒙框架》行动目标</w:t>
      </w:r>
      <w:r w:rsidRPr="00786C85">
        <w:rPr>
          <w:sz w:val="24"/>
          <w:lang w:eastAsia="zh-CN"/>
        </w:rPr>
        <w:t>14</w:t>
      </w:r>
      <w:r w:rsidRPr="00786C85">
        <w:rPr>
          <w:sz w:val="24"/>
          <w:lang w:eastAsia="zh-CN"/>
        </w:rPr>
        <w:t>、</w:t>
      </w:r>
      <w:r w:rsidRPr="00786C85">
        <w:rPr>
          <w:sz w:val="24"/>
          <w:lang w:eastAsia="zh-CN"/>
        </w:rPr>
        <w:t>16</w:t>
      </w:r>
      <w:r w:rsidRPr="00786C85">
        <w:rPr>
          <w:sz w:val="24"/>
          <w:lang w:eastAsia="zh-CN"/>
        </w:rPr>
        <w:t>、</w:t>
      </w:r>
      <w:r w:rsidRPr="00786C85">
        <w:rPr>
          <w:sz w:val="24"/>
          <w:lang w:eastAsia="zh-CN"/>
        </w:rPr>
        <w:t>19</w:t>
      </w:r>
      <w:r w:rsidRPr="00786C85">
        <w:rPr>
          <w:sz w:val="24"/>
          <w:lang w:eastAsia="zh-CN"/>
        </w:rPr>
        <w:t>和</w:t>
      </w:r>
      <w:r w:rsidRPr="00786C85">
        <w:rPr>
          <w:sz w:val="24"/>
          <w:lang w:eastAsia="zh-CN"/>
        </w:rPr>
        <w:t>22</w:t>
      </w:r>
      <w:r w:rsidRPr="00786C85">
        <w:rPr>
          <w:sz w:val="24"/>
          <w:lang w:eastAsia="zh-CN"/>
        </w:rPr>
        <w:t>相一致的国家目标显示，</w:t>
      </w:r>
      <w:r w:rsidRPr="00786C85">
        <w:rPr>
          <w:rFonts w:hint="eastAsia"/>
          <w:sz w:val="24"/>
          <w:lang w:eastAsia="zh-CN"/>
        </w:rPr>
        <w:t>对</w:t>
      </w:r>
      <w:r w:rsidRPr="00786C85">
        <w:rPr>
          <w:sz w:val="24"/>
          <w:lang w:eastAsia="zh-CN"/>
        </w:rPr>
        <w:t>全球行动目标各项要素的覆盖面最小，其次是与行动目标</w:t>
      </w:r>
      <w:r w:rsidRPr="00786C85">
        <w:rPr>
          <w:sz w:val="24"/>
          <w:lang w:eastAsia="zh-CN"/>
        </w:rPr>
        <w:t>1</w:t>
      </w:r>
      <w:r w:rsidRPr="00786C85">
        <w:rPr>
          <w:sz w:val="24"/>
          <w:lang w:eastAsia="zh-CN"/>
        </w:rPr>
        <w:t>、</w:t>
      </w:r>
      <w:r w:rsidRPr="00786C85">
        <w:rPr>
          <w:sz w:val="24"/>
          <w:lang w:eastAsia="zh-CN"/>
        </w:rPr>
        <w:t>15</w:t>
      </w:r>
      <w:r w:rsidRPr="00786C85">
        <w:rPr>
          <w:sz w:val="24"/>
          <w:lang w:eastAsia="zh-CN"/>
        </w:rPr>
        <w:t>、</w:t>
      </w:r>
      <w:r w:rsidRPr="00786C85">
        <w:rPr>
          <w:sz w:val="24"/>
          <w:lang w:eastAsia="zh-CN"/>
        </w:rPr>
        <w:t>18</w:t>
      </w:r>
      <w:r w:rsidRPr="00786C85">
        <w:rPr>
          <w:sz w:val="24"/>
          <w:lang w:eastAsia="zh-CN"/>
        </w:rPr>
        <w:t>、</w:t>
      </w:r>
      <w:r w:rsidRPr="00786C85">
        <w:rPr>
          <w:sz w:val="24"/>
          <w:lang w:eastAsia="zh-CN"/>
        </w:rPr>
        <w:t>20</w:t>
      </w:r>
      <w:r w:rsidRPr="00786C85">
        <w:rPr>
          <w:sz w:val="24"/>
          <w:lang w:eastAsia="zh-CN"/>
        </w:rPr>
        <w:t>和</w:t>
      </w:r>
      <w:r w:rsidRPr="00786C85">
        <w:rPr>
          <w:sz w:val="24"/>
          <w:lang w:eastAsia="zh-CN"/>
        </w:rPr>
        <w:t>23</w:t>
      </w:r>
      <w:r w:rsidRPr="00786C85">
        <w:rPr>
          <w:rFonts w:hint="eastAsia"/>
          <w:sz w:val="24"/>
          <w:lang w:eastAsia="zh-CN"/>
        </w:rPr>
        <w:t>相一致的国家目标</w:t>
      </w:r>
      <w:r w:rsidRPr="00786C85">
        <w:rPr>
          <w:sz w:val="24"/>
          <w:lang w:eastAsia="zh-CN"/>
        </w:rPr>
        <w:t>。国家目标对不同要素的具体覆盖情况在全球行动目标之间有很大差异。</w:t>
      </w:r>
    </w:p>
    <w:p w14:paraId="1F8485D4" w14:textId="77777777" w:rsidR="00BA78B6" w:rsidRPr="0084321F" w:rsidRDefault="00BA78B6" w:rsidP="00C7242E">
      <w:pPr>
        <w:pStyle w:val="CBDNormalNoNumber"/>
        <w:tabs>
          <w:tab w:val="clear" w:pos="567"/>
          <w:tab w:val="clear" w:pos="1134"/>
          <w:tab w:val="clear" w:pos="1701"/>
          <w:tab w:val="clear" w:pos="2268"/>
          <w:tab w:val="clear" w:pos="2835"/>
          <w:tab w:val="clear" w:pos="3402"/>
        </w:tabs>
        <w:ind w:left="0" w:firstLine="490"/>
        <w:rPr>
          <w:sz w:val="24"/>
          <w:lang w:eastAsia="zh-CN"/>
        </w:rPr>
      </w:pPr>
      <w:r w:rsidRPr="0064695C">
        <w:rPr>
          <w:sz w:val="24"/>
          <w:lang w:eastAsia="zh-CN"/>
        </w:rPr>
        <w:t>总体而言，国家目标</w:t>
      </w:r>
      <w:r w:rsidRPr="0064695C">
        <w:rPr>
          <w:rFonts w:hint="eastAsia"/>
          <w:sz w:val="24"/>
          <w:lang w:val="it-IT" w:eastAsia="zh-CN"/>
        </w:rPr>
        <w:t>对</w:t>
      </w:r>
      <w:r w:rsidRPr="0064695C">
        <w:rPr>
          <w:sz w:val="24"/>
          <w:lang w:eastAsia="zh-CN"/>
        </w:rPr>
        <w:t>生物多样性保护和可持续利用</w:t>
      </w:r>
      <w:r w:rsidRPr="0064695C">
        <w:rPr>
          <w:rFonts w:hint="eastAsia"/>
          <w:sz w:val="24"/>
          <w:lang w:eastAsia="zh-CN"/>
        </w:rPr>
        <w:t>方面的</w:t>
      </w:r>
      <w:r w:rsidRPr="0064695C">
        <w:rPr>
          <w:sz w:val="24"/>
          <w:lang w:eastAsia="zh-CN"/>
        </w:rPr>
        <w:t>行动目标和行动目标要素的覆盖较为全面，</w:t>
      </w:r>
      <w:r w:rsidRPr="0064695C">
        <w:rPr>
          <w:rFonts w:hint="eastAsia"/>
          <w:sz w:val="24"/>
          <w:lang w:eastAsia="zh-CN"/>
        </w:rPr>
        <w:t>超过对导致</w:t>
      </w:r>
      <w:r w:rsidRPr="0064695C">
        <w:rPr>
          <w:sz w:val="24"/>
          <w:lang w:eastAsia="zh-CN"/>
        </w:rPr>
        <w:t>生物多样性丧失的间接驱动因素</w:t>
      </w:r>
      <w:r>
        <w:rPr>
          <w:rFonts w:hint="eastAsia"/>
          <w:sz w:val="24"/>
          <w:lang w:eastAsia="zh-CN"/>
        </w:rPr>
        <w:t>所涉</w:t>
      </w:r>
      <w:r w:rsidRPr="0064695C">
        <w:rPr>
          <w:sz w:val="24"/>
          <w:lang w:eastAsia="zh-CN"/>
        </w:rPr>
        <w:t>行动目标和行动目标</w:t>
      </w:r>
      <w:r w:rsidRPr="0064695C">
        <w:rPr>
          <w:rFonts w:hint="eastAsia"/>
          <w:sz w:val="24"/>
          <w:lang w:eastAsia="zh-CN"/>
        </w:rPr>
        <w:t>要素</w:t>
      </w:r>
      <w:r w:rsidRPr="0064695C">
        <w:rPr>
          <w:sz w:val="24"/>
          <w:lang w:eastAsia="zh-CN"/>
        </w:rPr>
        <w:t>的覆盖。对</w:t>
      </w:r>
      <w:r>
        <w:rPr>
          <w:rFonts w:hint="eastAsia"/>
          <w:sz w:val="24"/>
          <w:lang w:eastAsia="zh-CN"/>
        </w:rPr>
        <w:t>于</w:t>
      </w:r>
      <w:r w:rsidRPr="0064695C">
        <w:rPr>
          <w:sz w:val="24"/>
          <w:lang w:eastAsia="zh-CN"/>
        </w:rPr>
        <w:t>生物多样性主流化、可持续消费、资源</w:t>
      </w:r>
      <w:r>
        <w:rPr>
          <w:rFonts w:hint="eastAsia"/>
          <w:sz w:val="24"/>
          <w:lang w:eastAsia="zh-CN"/>
        </w:rPr>
        <w:t>筹集</w:t>
      </w:r>
      <w:r w:rsidRPr="0064695C">
        <w:rPr>
          <w:sz w:val="24"/>
          <w:lang w:eastAsia="zh-CN"/>
        </w:rPr>
        <w:t>、激励</w:t>
      </w:r>
      <w:r w:rsidRPr="0064695C">
        <w:rPr>
          <w:rFonts w:hint="eastAsia"/>
          <w:sz w:val="24"/>
          <w:lang w:eastAsia="zh-CN"/>
        </w:rPr>
        <w:t>措施</w:t>
      </w:r>
      <w:r w:rsidRPr="0064695C">
        <w:rPr>
          <w:sz w:val="24"/>
          <w:lang w:eastAsia="zh-CN"/>
        </w:rPr>
        <w:t>和补贴、参与和参与性进程、公平治理、土地和资源权利、性别平等、政策一致性和执行手段</w:t>
      </w:r>
      <w:r>
        <w:rPr>
          <w:rFonts w:hint="eastAsia"/>
          <w:sz w:val="24"/>
          <w:lang w:eastAsia="zh-CN"/>
        </w:rPr>
        <w:t>所涉</w:t>
      </w:r>
      <w:r w:rsidRPr="0064695C">
        <w:rPr>
          <w:sz w:val="24"/>
          <w:lang w:eastAsia="zh-CN"/>
        </w:rPr>
        <w:t>行动目标和行动目标要素</w:t>
      </w:r>
      <w:r w:rsidRPr="0064695C">
        <w:rPr>
          <w:rFonts w:hint="eastAsia"/>
          <w:sz w:val="24"/>
          <w:lang w:eastAsia="zh-CN"/>
        </w:rPr>
        <w:t>，国家目标的</w:t>
      </w:r>
      <w:r w:rsidRPr="0064695C">
        <w:rPr>
          <w:sz w:val="24"/>
          <w:lang w:eastAsia="zh-CN"/>
        </w:rPr>
        <w:t>覆盖</w:t>
      </w:r>
      <w:r w:rsidRPr="0064695C">
        <w:rPr>
          <w:rFonts w:hint="eastAsia"/>
          <w:sz w:val="24"/>
          <w:lang w:eastAsia="zh-CN"/>
        </w:rPr>
        <w:t>情况参差不齐</w:t>
      </w:r>
      <w:r w:rsidRPr="0064695C">
        <w:rPr>
          <w:sz w:val="24"/>
          <w:lang w:eastAsia="zh-CN"/>
        </w:rPr>
        <w:t>。海洋、沿海和内陆水域生态系统得到的关注不足，少于陆地生态系统得到的关注。国家目标、国家生物多样性战略和行动计划以及国家报告往往</w:t>
      </w:r>
      <w:r w:rsidRPr="0064695C">
        <w:rPr>
          <w:rFonts w:hint="eastAsia"/>
          <w:sz w:val="24"/>
          <w:lang w:eastAsia="zh-CN"/>
        </w:rPr>
        <w:t>没有描述跨领域问题，如：</w:t>
      </w:r>
      <w:r w:rsidRPr="0064695C">
        <w:rPr>
          <w:sz w:val="24"/>
          <w:lang w:eastAsia="zh-CN"/>
        </w:rPr>
        <w:t>土著人民和</w:t>
      </w:r>
      <w:r>
        <w:rPr>
          <w:sz w:val="24"/>
          <w:lang w:eastAsia="zh-CN"/>
        </w:rPr>
        <w:t>地方社区</w:t>
      </w:r>
      <w:r w:rsidRPr="0064695C">
        <w:rPr>
          <w:sz w:val="24"/>
          <w:lang w:eastAsia="zh-CN"/>
        </w:rPr>
        <w:t>、妇女和青年的贡献和权利；全政府和全社会方法；基于人权的方法、性别平等、代际公平和《昆蒙框架》</w:t>
      </w:r>
      <w:r w:rsidRPr="0064695C">
        <w:rPr>
          <w:sz w:val="24"/>
          <w:lang w:eastAsia="zh-CN"/>
        </w:rPr>
        <w:t>C</w:t>
      </w:r>
      <w:r w:rsidRPr="0064695C">
        <w:rPr>
          <w:sz w:val="24"/>
          <w:lang w:eastAsia="zh-CN"/>
        </w:rPr>
        <w:t>部分</w:t>
      </w:r>
      <w:r w:rsidRPr="0064695C">
        <w:rPr>
          <w:rFonts w:hint="eastAsia"/>
          <w:sz w:val="24"/>
          <w:lang w:eastAsia="zh-CN"/>
        </w:rPr>
        <w:t>所述</w:t>
      </w:r>
      <w:r w:rsidRPr="0064695C">
        <w:rPr>
          <w:sz w:val="24"/>
          <w:lang w:eastAsia="zh-CN"/>
        </w:rPr>
        <w:t>其他考虑。</w:t>
      </w:r>
      <w:r w:rsidRPr="0084321F">
        <w:rPr>
          <w:sz w:val="24"/>
          <w:lang w:eastAsia="zh-CN"/>
        </w:rPr>
        <w:t xml:space="preserve"> </w:t>
      </w:r>
    </w:p>
    <w:p w14:paraId="3A0EDE66" w14:textId="77777777" w:rsidR="00BA78B6" w:rsidRPr="007D1A9E" w:rsidRDefault="00BA78B6" w:rsidP="00B91E91">
      <w:pPr>
        <w:tabs>
          <w:tab w:val="clear" w:pos="567"/>
          <w:tab w:val="clear" w:pos="1134"/>
          <w:tab w:val="clear" w:pos="1701"/>
          <w:tab w:val="clear" w:pos="2268"/>
        </w:tabs>
        <w:rPr>
          <w:rFonts w:ascii="KaiTi" w:eastAsia="KaiTi" w:hAnsi="KaiTi"/>
          <w:sz w:val="24"/>
          <w:lang w:eastAsia="zh-CN"/>
        </w:rPr>
      </w:pPr>
      <w:r w:rsidRPr="007D1A9E">
        <w:rPr>
          <w:rFonts w:ascii="KaiTi" w:eastAsia="KaiTi" w:hAnsi="KaiTi"/>
          <w:sz w:val="24"/>
          <w:lang w:eastAsia="zh-CN"/>
        </w:rPr>
        <w:t>可行的非</w:t>
      </w:r>
      <w:r w:rsidRPr="007D1A9E">
        <w:rPr>
          <w:rFonts w:ascii="KaiTi" w:eastAsia="KaiTi" w:hAnsi="KaiTi" w:hint="eastAsia"/>
          <w:sz w:val="24"/>
          <w:lang w:eastAsia="zh-CN"/>
        </w:rPr>
        <w:t>规定</w:t>
      </w:r>
      <w:r w:rsidRPr="007D1A9E">
        <w:rPr>
          <w:rFonts w:ascii="KaiTi" w:eastAsia="KaiTi" w:hAnsi="KaiTi"/>
          <w:sz w:val="24"/>
          <w:lang w:eastAsia="zh-CN"/>
        </w:rPr>
        <w:t xml:space="preserve">性方法： </w:t>
      </w:r>
    </w:p>
    <w:p w14:paraId="6776B45C" w14:textId="77777777" w:rsidR="00BA78B6" w:rsidRPr="0084321F" w:rsidRDefault="00BA78B6" w:rsidP="00C7242E">
      <w:pPr>
        <w:pStyle w:val="ListParagraph"/>
        <w:numPr>
          <w:ilvl w:val="0"/>
          <w:numId w:val="42"/>
        </w:numPr>
        <w:tabs>
          <w:tab w:val="clear" w:pos="567"/>
          <w:tab w:val="clear" w:pos="1134"/>
          <w:tab w:val="clear" w:pos="1701"/>
          <w:tab w:val="clear" w:pos="2268"/>
        </w:tabs>
        <w:spacing w:before="120" w:after="120"/>
        <w:ind w:left="980" w:hanging="490"/>
        <w:contextualSpacing w:val="0"/>
        <w:rPr>
          <w:rFonts w:eastAsia="Aptos"/>
          <w:sz w:val="24"/>
          <w:lang w:eastAsia="zh-CN"/>
        </w:rPr>
      </w:pPr>
      <w:r w:rsidRPr="00A85477">
        <w:rPr>
          <w:sz w:val="24"/>
          <w:lang w:eastAsia="zh-CN"/>
        </w:rPr>
        <w:t>缔约方可以在不挪用执行工作的资源的情况下调整目标并加强行动，更好地覆盖全球行动目标中的那些没有得到充分反映的具体行动目标或要素。可以参照相关全球行动目标的全部范围，对国家政策进行必要的审查和进一步发展，从</w:t>
      </w:r>
      <w:r w:rsidRPr="00A85477">
        <w:rPr>
          <w:sz w:val="24"/>
          <w:lang w:eastAsia="zh-CN"/>
        </w:rPr>
        <w:lastRenderedPageBreak/>
        <w:t>而确定</w:t>
      </w:r>
      <w:r w:rsidRPr="00A85477">
        <w:rPr>
          <w:rFonts w:hint="eastAsia"/>
          <w:sz w:val="24"/>
          <w:lang w:eastAsia="zh-CN"/>
        </w:rPr>
        <w:t>有哪些潜在的方面，</w:t>
      </w:r>
      <w:r w:rsidRPr="00A85477">
        <w:rPr>
          <w:sz w:val="24"/>
          <w:lang w:eastAsia="zh-CN"/>
        </w:rPr>
        <w:t>可以通过</w:t>
      </w:r>
      <w:r w:rsidRPr="00A85477">
        <w:rPr>
          <w:rFonts w:hint="eastAsia"/>
          <w:sz w:val="24"/>
          <w:lang w:eastAsia="zh-CN"/>
        </w:rPr>
        <w:t>在其中做出</w:t>
      </w:r>
      <w:r w:rsidRPr="00A85477">
        <w:rPr>
          <w:sz w:val="24"/>
          <w:lang w:eastAsia="zh-CN"/>
        </w:rPr>
        <w:t>更强有力和更全面的国家承诺来弥补差距，</w:t>
      </w:r>
      <w:r w:rsidRPr="00A85477">
        <w:rPr>
          <w:rFonts w:hint="eastAsia"/>
          <w:sz w:val="24"/>
          <w:lang w:eastAsia="zh-CN"/>
        </w:rPr>
        <w:t>并</w:t>
      </w:r>
      <w:r w:rsidRPr="00A85477">
        <w:rPr>
          <w:sz w:val="24"/>
          <w:lang w:eastAsia="zh-CN"/>
        </w:rPr>
        <w:t>克服集体执行努力和抱负方面的挑战。可以根据国情考虑不同的备选办法，例如，尚未更新国家生物多样性战略和行动计划和</w:t>
      </w:r>
      <w:r w:rsidRPr="00A85477">
        <w:rPr>
          <w:sz w:val="24"/>
          <w:lang w:eastAsia="zh-CN"/>
        </w:rPr>
        <w:t>/</w:t>
      </w:r>
      <w:r w:rsidRPr="00A85477">
        <w:rPr>
          <w:sz w:val="24"/>
          <w:lang w:eastAsia="zh-CN"/>
        </w:rPr>
        <w:t>或行动目标的缔约方可以做出更大努力，</w:t>
      </w:r>
      <w:r>
        <w:rPr>
          <w:rFonts w:hint="eastAsia"/>
          <w:sz w:val="24"/>
          <w:lang w:eastAsia="zh-CN"/>
        </w:rPr>
        <w:t>与</w:t>
      </w:r>
      <w:r w:rsidRPr="00A85477">
        <w:rPr>
          <w:sz w:val="24"/>
          <w:lang w:eastAsia="zh-CN"/>
        </w:rPr>
        <w:t>全球行动目标的范围和抱负</w:t>
      </w:r>
      <w:r>
        <w:rPr>
          <w:rFonts w:hint="eastAsia"/>
          <w:sz w:val="24"/>
          <w:lang w:eastAsia="zh-CN"/>
        </w:rPr>
        <w:t>保持一致</w:t>
      </w:r>
      <w:r w:rsidRPr="00A85477">
        <w:rPr>
          <w:sz w:val="24"/>
          <w:lang w:eastAsia="zh-CN"/>
        </w:rPr>
        <w:t>，同时</w:t>
      </w:r>
      <w:r>
        <w:rPr>
          <w:rFonts w:hint="eastAsia"/>
          <w:sz w:val="24"/>
          <w:lang w:eastAsia="zh-CN"/>
        </w:rPr>
        <w:t>为此</w:t>
      </w:r>
      <w:r w:rsidRPr="00A85477">
        <w:rPr>
          <w:sz w:val="24"/>
          <w:lang w:eastAsia="zh-CN"/>
        </w:rPr>
        <w:t>提供适当的执行手段；缔约方可以在符合国情的情况下审查和调整目标，但不占用执行工作的资源或偏离执行重点；缔约方</w:t>
      </w:r>
      <w:r w:rsidRPr="00A85477">
        <w:rPr>
          <w:rFonts w:hint="eastAsia"/>
          <w:sz w:val="24"/>
          <w:lang w:eastAsia="zh-CN"/>
        </w:rPr>
        <w:t>也</w:t>
      </w:r>
      <w:r w:rsidRPr="00A85477">
        <w:rPr>
          <w:sz w:val="24"/>
          <w:lang w:eastAsia="zh-CN"/>
        </w:rPr>
        <w:t>可以保持已经更新的国家目标，但加强行动，更好地</w:t>
      </w:r>
      <w:r w:rsidRPr="00A85477">
        <w:rPr>
          <w:rFonts w:hint="eastAsia"/>
          <w:sz w:val="24"/>
          <w:lang w:eastAsia="zh-CN"/>
        </w:rPr>
        <w:t>落实那些经查明在</w:t>
      </w:r>
      <w:r w:rsidRPr="00A85477">
        <w:rPr>
          <w:sz w:val="24"/>
          <w:lang w:eastAsia="zh-CN"/>
        </w:rPr>
        <w:t>集体范围和抱负</w:t>
      </w:r>
      <w:r w:rsidRPr="00A85477">
        <w:rPr>
          <w:rFonts w:hint="eastAsia"/>
          <w:sz w:val="24"/>
          <w:lang w:eastAsia="zh-CN"/>
        </w:rPr>
        <w:t>方面存在差距的具体</w:t>
      </w:r>
      <w:r w:rsidRPr="00A85477">
        <w:rPr>
          <w:sz w:val="24"/>
          <w:lang w:eastAsia="zh-CN"/>
        </w:rPr>
        <w:t>行动目标或行动目标要素。</w:t>
      </w:r>
    </w:p>
    <w:p w14:paraId="4FF22E4C" w14:textId="77777777" w:rsidR="00BA78B6" w:rsidRPr="0084321F" w:rsidRDefault="00BA78B6" w:rsidP="00C7242E">
      <w:pPr>
        <w:pStyle w:val="ListParagraph"/>
        <w:numPr>
          <w:ilvl w:val="0"/>
          <w:numId w:val="41"/>
        </w:numPr>
        <w:tabs>
          <w:tab w:val="clear" w:pos="567"/>
          <w:tab w:val="clear" w:pos="1134"/>
          <w:tab w:val="clear" w:pos="1701"/>
          <w:tab w:val="clear" w:pos="2268"/>
        </w:tabs>
        <w:spacing w:before="120" w:after="120"/>
        <w:ind w:left="980" w:hanging="490"/>
        <w:contextualSpacing w:val="0"/>
        <w:rPr>
          <w:rFonts w:eastAsia="Aptos"/>
          <w:sz w:val="24"/>
          <w:lang w:eastAsia="zh-CN"/>
        </w:rPr>
      </w:pPr>
      <w:r w:rsidRPr="00D1589A">
        <w:rPr>
          <w:rFonts w:ascii="SimSun" w:hAnsi="SimSun" w:cs="SimSun" w:hint="eastAsia"/>
          <w:sz w:val="24"/>
          <w:lang w:eastAsia="zh-CN"/>
        </w:rPr>
        <w:t>可以拓展和推广多利益攸关方平台、联盟、伙伴关系、举措和其他形式的合作与协作，为更高的抱负</w:t>
      </w:r>
      <w:r>
        <w:rPr>
          <w:rFonts w:ascii="SimSun" w:hAnsi="SimSun" w:cs="SimSun" w:hint="eastAsia"/>
          <w:sz w:val="24"/>
          <w:lang w:eastAsia="zh-CN"/>
        </w:rPr>
        <w:t>以及</w:t>
      </w:r>
      <w:r w:rsidRPr="00D1589A">
        <w:rPr>
          <w:rFonts w:ascii="SimSun" w:hAnsi="SimSun" w:cs="SimSun" w:hint="eastAsia"/>
          <w:sz w:val="24"/>
          <w:lang w:eastAsia="zh-CN"/>
        </w:rPr>
        <w:t>执行工作、持续参与、传播、宣传、教育和倡导提供支持，从而扩大对《昆蒙框架》的承诺，特别关注那些覆盖不足的行动目标和要素。</w:t>
      </w:r>
    </w:p>
    <w:p w14:paraId="18E703A3" w14:textId="77777777" w:rsidR="00BA78B6" w:rsidRPr="0084321F" w:rsidRDefault="00BA78B6" w:rsidP="00C7242E">
      <w:pPr>
        <w:pStyle w:val="ListParagraph"/>
        <w:numPr>
          <w:ilvl w:val="0"/>
          <w:numId w:val="41"/>
        </w:numPr>
        <w:tabs>
          <w:tab w:val="clear" w:pos="567"/>
          <w:tab w:val="clear" w:pos="1134"/>
          <w:tab w:val="clear" w:pos="1701"/>
          <w:tab w:val="clear" w:pos="2268"/>
        </w:tabs>
        <w:spacing w:before="120" w:after="120"/>
        <w:ind w:left="980" w:hanging="490"/>
        <w:contextualSpacing w:val="0"/>
        <w:rPr>
          <w:rFonts w:eastAsia="Aptos"/>
          <w:sz w:val="24"/>
          <w:lang w:eastAsia="zh-CN"/>
        </w:rPr>
      </w:pPr>
      <w:r w:rsidRPr="00633246">
        <w:rPr>
          <w:rFonts w:ascii="SimSun" w:hAnsi="SimSun" w:cs="SimSun" w:hint="eastAsia"/>
          <w:sz w:val="24"/>
          <w:lang w:eastAsia="zh-CN"/>
        </w:rPr>
        <w:t>缔约方为了在本国的国家战略特别是行动计划中支持</w:t>
      </w:r>
      <w:r>
        <w:rPr>
          <w:rFonts w:ascii="SimSun" w:hAnsi="SimSun" w:cs="SimSun" w:hint="eastAsia"/>
          <w:sz w:val="24"/>
          <w:lang w:eastAsia="zh-CN"/>
        </w:rPr>
        <w:t>扩大</w:t>
      </w:r>
      <w:r w:rsidRPr="00633246">
        <w:rPr>
          <w:rFonts w:ascii="SimSun" w:hAnsi="SimSun" w:cs="SimSun" w:hint="eastAsia"/>
          <w:sz w:val="24"/>
          <w:lang w:eastAsia="zh-CN"/>
        </w:rPr>
        <w:t>范围，可以侧重于克服与执行手段、政策一致性和环境治理、</w:t>
      </w:r>
      <w:r>
        <w:rPr>
          <w:rFonts w:ascii="SimSun" w:hAnsi="SimSun" w:cs="SimSun" w:hint="eastAsia"/>
          <w:sz w:val="24"/>
          <w:lang w:eastAsia="zh-CN"/>
        </w:rPr>
        <w:t>非国家政府行为体</w:t>
      </w:r>
      <w:r w:rsidRPr="00633246">
        <w:rPr>
          <w:rFonts w:ascii="SimSun" w:hAnsi="SimSun" w:cs="SimSun" w:hint="eastAsia"/>
          <w:sz w:val="24"/>
          <w:lang w:eastAsia="zh-CN"/>
        </w:rPr>
        <w:t>的参与以及数据和知识缺口有关的关键障碍。</w:t>
      </w:r>
      <w:r w:rsidRPr="0084321F">
        <w:rPr>
          <w:sz w:val="24"/>
          <w:lang w:eastAsia="zh-CN"/>
        </w:rPr>
        <w:t xml:space="preserve"> </w:t>
      </w:r>
    </w:p>
    <w:p w14:paraId="71833883" w14:textId="77777777" w:rsidR="00BA78B6" w:rsidRPr="0084321F" w:rsidRDefault="00BA78B6" w:rsidP="00B91E91">
      <w:pPr>
        <w:tabs>
          <w:tab w:val="clear" w:pos="567"/>
          <w:tab w:val="clear" w:pos="1134"/>
          <w:tab w:val="clear" w:pos="1701"/>
          <w:tab w:val="clear" w:pos="2268"/>
        </w:tabs>
        <w:spacing w:before="120" w:after="120"/>
        <w:jc w:val="left"/>
        <w:rPr>
          <w:b/>
          <w:sz w:val="24"/>
          <w:u w:val="single"/>
          <w:lang w:eastAsia="zh-CN"/>
        </w:rPr>
      </w:pPr>
      <w:r>
        <w:rPr>
          <w:rFonts w:hint="eastAsia"/>
          <w:b/>
          <w:sz w:val="24"/>
          <w:u w:val="single"/>
          <w:lang w:eastAsia="zh-CN"/>
        </w:rPr>
        <w:t>重点讯息</w:t>
      </w:r>
      <w:r w:rsidRPr="0084321F">
        <w:rPr>
          <w:b/>
          <w:sz w:val="24"/>
          <w:u w:val="single"/>
          <w:lang w:eastAsia="zh-CN"/>
        </w:rPr>
        <w:t>2</w:t>
      </w:r>
      <w:r>
        <w:rPr>
          <w:rFonts w:hint="eastAsia"/>
          <w:b/>
          <w:sz w:val="24"/>
          <w:u w:val="single"/>
          <w:lang w:eastAsia="zh-CN"/>
        </w:rPr>
        <w:t>：</w:t>
      </w:r>
      <w:r w:rsidRPr="00633246">
        <w:rPr>
          <w:b/>
          <w:sz w:val="24"/>
          <w:u w:val="single"/>
          <w:lang w:eastAsia="zh-CN"/>
        </w:rPr>
        <w:t>行动和执行</w:t>
      </w:r>
    </w:p>
    <w:p w14:paraId="521BF18D" w14:textId="77777777" w:rsidR="00BA78B6" w:rsidRPr="0084321F" w:rsidRDefault="00BA78B6" w:rsidP="00C7242E">
      <w:pPr>
        <w:tabs>
          <w:tab w:val="clear" w:pos="567"/>
          <w:tab w:val="clear" w:pos="1134"/>
          <w:tab w:val="clear" w:pos="1701"/>
          <w:tab w:val="clear" w:pos="2268"/>
        </w:tabs>
        <w:spacing w:after="120"/>
        <w:ind w:firstLine="490"/>
        <w:rPr>
          <w:rFonts w:eastAsia="Times New Roman"/>
          <w:sz w:val="24"/>
          <w:lang w:val="en-US" w:eastAsia="zh-CN"/>
        </w:rPr>
      </w:pPr>
      <w:r w:rsidRPr="002B7853">
        <w:rPr>
          <w:b/>
          <w:bCs/>
          <w:sz w:val="24"/>
          <w:lang w:eastAsia="zh-CN"/>
        </w:rPr>
        <w:t>所有行动目标</w:t>
      </w:r>
      <w:r w:rsidRPr="002B7853">
        <w:rPr>
          <w:rFonts w:hint="eastAsia"/>
          <w:b/>
          <w:bCs/>
          <w:sz w:val="24"/>
          <w:lang w:eastAsia="zh-CN"/>
        </w:rPr>
        <w:t>都在</w:t>
      </w:r>
      <w:r w:rsidRPr="002B7853">
        <w:rPr>
          <w:b/>
          <w:bCs/>
          <w:sz w:val="24"/>
          <w:lang w:eastAsia="zh-CN"/>
        </w:rPr>
        <w:t>执行</w:t>
      </w:r>
      <w:r w:rsidRPr="002B7853">
        <w:rPr>
          <w:rFonts w:hint="eastAsia"/>
          <w:b/>
          <w:bCs/>
          <w:sz w:val="24"/>
          <w:lang w:eastAsia="zh-CN"/>
        </w:rPr>
        <w:t>当中</w:t>
      </w:r>
      <w:r w:rsidRPr="002B7853">
        <w:rPr>
          <w:b/>
          <w:bCs/>
          <w:sz w:val="24"/>
          <w:lang w:eastAsia="zh-CN"/>
        </w:rPr>
        <w:t>，但只有不到一半的缔约方报告说，其国家目标已在实现任何全球行动目标方面</w:t>
      </w:r>
      <w:r>
        <w:rPr>
          <w:rFonts w:hint="eastAsia"/>
          <w:b/>
          <w:bCs/>
          <w:sz w:val="24"/>
          <w:lang w:eastAsia="zh-CN"/>
        </w:rPr>
        <w:t>走上</w:t>
      </w:r>
      <w:r w:rsidRPr="002B7853">
        <w:rPr>
          <w:rFonts w:hint="eastAsia"/>
          <w:b/>
          <w:bCs/>
          <w:sz w:val="24"/>
          <w:lang w:eastAsia="zh-CN"/>
        </w:rPr>
        <w:t>正轨</w:t>
      </w:r>
      <w:r w:rsidRPr="002B7853">
        <w:rPr>
          <w:b/>
          <w:bCs/>
          <w:sz w:val="24"/>
          <w:lang w:eastAsia="zh-CN"/>
        </w:rPr>
        <w:t>。为解决这个问题，可以根据国情采取加速、战略性和优先的行动，特别是解决与导致生物多样性丧失的根本驱动因素有关的问题。</w:t>
      </w:r>
      <w:r w:rsidRPr="0084321F">
        <w:rPr>
          <w:b/>
          <w:bCs/>
          <w:sz w:val="24"/>
          <w:lang w:eastAsia="zh-CN"/>
        </w:rPr>
        <w:t xml:space="preserve"> </w:t>
      </w:r>
    </w:p>
    <w:p w14:paraId="150E80B9" w14:textId="77777777" w:rsidR="00BA78B6" w:rsidRPr="0084321F" w:rsidRDefault="00BA78B6" w:rsidP="00C7242E">
      <w:pPr>
        <w:tabs>
          <w:tab w:val="clear" w:pos="567"/>
          <w:tab w:val="clear" w:pos="1134"/>
          <w:tab w:val="clear" w:pos="1701"/>
          <w:tab w:val="clear" w:pos="2268"/>
        </w:tabs>
        <w:spacing w:after="120"/>
        <w:ind w:firstLine="490"/>
        <w:rPr>
          <w:sz w:val="24"/>
          <w:lang w:eastAsia="zh-CN"/>
        </w:rPr>
      </w:pPr>
      <w:r w:rsidRPr="002B338F">
        <w:rPr>
          <w:rFonts w:ascii="SimSun" w:hAnsi="SimSun" w:cs="SimSun" w:hint="eastAsia"/>
          <w:sz w:val="24"/>
          <w:lang w:val="en-US" w:eastAsia="zh-CN"/>
        </w:rPr>
        <w:t>正在根据《昆蒙框架》的所有行动目标采取行动，国家报告列入了许多成功执行的实例。许多缔约方报告了在实现一项或多项国家目标方面取得的进展；然而，就全球行动目标的集体进度而言，只有不到一半的提交报告的缔约方认为，与《昆蒙框架》的任何全球行动目标相一致的国家目标走上了正轨。各种指标的趋势参差不齐，总体而言，消极趋势比积极趋势更常见。</w:t>
      </w:r>
      <w:r w:rsidRPr="0084321F">
        <w:rPr>
          <w:sz w:val="24"/>
          <w:lang w:eastAsia="zh-CN"/>
        </w:rPr>
        <w:t xml:space="preserve"> </w:t>
      </w:r>
    </w:p>
    <w:p w14:paraId="686CEC28" w14:textId="77777777" w:rsidR="00BA78B6" w:rsidRPr="0084321F" w:rsidRDefault="00BA78B6" w:rsidP="00C7242E">
      <w:pPr>
        <w:tabs>
          <w:tab w:val="clear" w:pos="567"/>
          <w:tab w:val="clear" w:pos="1134"/>
          <w:tab w:val="clear" w:pos="1701"/>
          <w:tab w:val="clear" w:pos="2268"/>
        </w:tabs>
        <w:spacing w:after="120"/>
        <w:ind w:firstLine="490"/>
        <w:rPr>
          <w:rFonts w:eastAsia="Times New Roman"/>
          <w:sz w:val="24"/>
          <w:lang w:val="en-US" w:eastAsia="zh-CN"/>
        </w:rPr>
      </w:pPr>
      <w:r w:rsidRPr="0016064B">
        <w:rPr>
          <w:rFonts w:ascii="SimSun" w:hAnsi="SimSun" w:cs="SimSun" w:hint="eastAsia"/>
          <w:sz w:val="24"/>
          <w:lang w:val="en-US" w:eastAsia="zh-CN"/>
        </w:rPr>
        <w:t>缔约方在自我评估中最经常认为与《昆蒙框架》行动目标</w:t>
      </w:r>
      <w:r w:rsidRPr="0016064B">
        <w:rPr>
          <w:rFonts w:eastAsia="Times New Roman"/>
          <w:sz w:val="24"/>
          <w:lang w:val="en-US" w:eastAsia="zh-CN"/>
        </w:rPr>
        <w:t>1</w:t>
      </w:r>
      <w:r w:rsidRPr="0016064B">
        <w:rPr>
          <w:rFonts w:ascii="SimSun" w:hAnsi="SimSun" w:cs="SimSun" w:hint="eastAsia"/>
          <w:sz w:val="24"/>
          <w:lang w:val="en-US" w:eastAsia="zh-CN"/>
        </w:rPr>
        <w:t>、</w:t>
      </w:r>
      <w:r w:rsidRPr="0016064B">
        <w:rPr>
          <w:rFonts w:eastAsia="Times New Roman"/>
          <w:sz w:val="24"/>
          <w:lang w:val="en-US" w:eastAsia="zh-CN"/>
        </w:rPr>
        <w:t>2</w:t>
      </w:r>
      <w:r w:rsidRPr="0016064B">
        <w:rPr>
          <w:rFonts w:ascii="SimSun" w:hAnsi="SimSun" w:cs="SimSun" w:hint="eastAsia"/>
          <w:sz w:val="24"/>
          <w:lang w:val="en-US" w:eastAsia="zh-CN"/>
        </w:rPr>
        <w:t>、</w:t>
      </w:r>
      <w:r w:rsidRPr="0016064B">
        <w:rPr>
          <w:rFonts w:eastAsia="Times New Roman"/>
          <w:sz w:val="24"/>
          <w:lang w:val="en-US" w:eastAsia="zh-CN"/>
        </w:rPr>
        <w:t>3</w:t>
      </w:r>
      <w:r w:rsidRPr="0016064B">
        <w:rPr>
          <w:rFonts w:ascii="SimSun" w:hAnsi="SimSun" w:cs="SimSun" w:hint="eastAsia"/>
          <w:sz w:val="24"/>
          <w:lang w:val="en-US" w:eastAsia="zh-CN"/>
        </w:rPr>
        <w:t>、</w:t>
      </w:r>
      <w:r w:rsidRPr="0016064B">
        <w:rPr>
          <w:rFonts w:eastAsia="Times New Roman"/>
          <w:sz w:val="24"/>
          <w:lang w:val="en-US" w:eastAsia="zh-CN"/>
        </w:rPr>
        <w:t>8</w:t>
      </w:r>
      <w:r w:rsidRPr="0016064B">
        <w:rPr>
          <w:rFonts w:ascii="SimSun" w:hAnsi="SimSun" w:cs="SimSun" w:hint="eastAsia"/>
          <w:sz w:val="24"/>
          <w:lang w:val="en-US" w:eastAsia="zh-CN"/>
        </w:rPr>
        <w:t>、</w:t>
      </w:r>
      <w:r w:rsidRPr="0016064B">
        <w:rPr>
          <w:rFonts w:eastAsia="Times New Roman"/>
          <w:sz w:val="24"/>
          <w:lang w:val="en-US" w:eastAsia="zh-CN"/>
        </w:rPr>
        <w:t>13</w:t>
      </w:r>
      <w:r w:rsidRPr="0016064B">
        <w:rPr>
          <w:rFonts w:ascii="SimSun" w:hAnsi="SimSun" w:cs="SimSun" w:hint="eastAsia"/>
          <w:sz w:val="24"/>
          <w:lang w:val="en-US" w:eastAsia="zh-CN"/>
        </w:rPr>
        <w:t>、</w:t>
      </w:r>
      <w:r w:rsidRPr="0016064B">
        <w:rPr>
          <w:rFonts w:eastAsia="Times New Roman"/>
          <w:sz w:val="24"/>
          <w:lang w:val="en-US" w:eastAsia="zh-CN"/>
        </w:rPr>
        <w:t>20</w:t>
      </w:r>
      <w:r w:rsidRPr="0016064B">
        <w:rPr>
          <w:rFonts w:ascii="SimSun" w:hAnsi="SimSun" w:cs="SimSun" w:hint="eastAsia"/>
          <w:sz w:val="24"/>
          <w:lang w:val="en-US" w:eastAsia="zh-CN"/>
        </w:rPr>
        <w:t>、</w:t>
      </w:r>
      <w:r w:rsidRPr="0016064B">
        <w:rPr>
          <w:rFonts w:eastAsia="Times New Roman"/>
          <w:sz w:val="24"/>
          <w:lang w:val="en-US" w:eastAsia="zh-CN"/>
        </w:rPr>
        <w:t>21</w:t>
      </w:r>
      <w:r w:rsidRPr="0016064B">
        <w:rPr>
          <w:rFonts w:ascii="SimSun" w:hAnsi="SimSun" w:cs="SimSun" w:hint="eastAsia"/>
          <w:sz w:val="24"/>
          <w:lang w:val="en-US" w:eastAsia="zh-CN"/>
        </w:rPr>
        <w:t>和</w:t>
      </w:r>
      <w:r w:rsidRPr="0016064B">
        <w:rPr>
          <w:rFonts w:eastAsia="Times New Roman"/>
          <w:sz w:val="24"/>
          <w:lang w:val="en-US" w:eastAsia="zh-CN"/>
        </w:rPr>
        <w:t>22</w:t>
      </w:r>
      <w:r w:rsidRPr="0016064B">
        <w:rPr>
          <w:rFonts w:ascii="SimSun" w:hAnsi="SimSun" w:cs="SimSun" w:hint="eastAsia"/>
          <w:sz w:val="24"/>
          <w:lang w:val="en-US" w:eastAsia="zh-CN"/>
        </w:rPr>
        <w:t>相关的国家目标已走上正轨，而认为与行动目标</w:t>
      </w:r>
      <w:r w:rsidRPr="0016064B">
        <w:rPr>
          <w:rFonts w:eastAsia="Times New Roman"/>
          <w:sz w:val="24"/>
          <w:lang w:val="en-US" w:eastAsia="zh-CN"/>
        </w:rPr>
        <w:t>6</w:t>
      </w:r>
      <w:r w:rsidRPr="0016064B">
        <w:rPr>
          <w:rFonts w:ascii="SimSun" w:hAnsi="SimSun" w:cs="SimSun" w:hint="eastAsia"/>
          <w:sz w:val="24"/>
          <w:lang w:val="en-US" w:eastAsia="zh-CN"/>
        </w:rPr>
        <w:t>、</w:t>
      </w:r>
      <w:r w:rsidRPr="0016064B">
        <w:rPr>
          <w:rFonts w:eastAsia="Times New Roman"/>
          <w:sz w:val="24"/>
          <w:lang w:val="en-US" w:eastAsia="zh-CN"/>
        </w:rPr>
        <w:t>12</w:t>
      </w:r>
      <w:r w:rsidRPr="0016064B">
        <w:rPr>
          <w:rFonts w:ascii="SimSun" w:hAnsi="SimSun" w:cs="SimSun" w:hint="eastAsia"/>
          <w:sz w:val="24"/>
          <w:lang w:val="en-US" w:eastAsia="zh-CN"/>
        </w:rPr>
        <w:t>、</w:t>
      </w:r>
      <w:r w:rsidRPr="0016064B">
        <w:rPr>
          <w:rFonts w:eastAsia="Times New Roman"/>
          <w:sz w:val="24"/>
          <w:lang w:val="en-US" w:eastAsia="zh-CN"/>
        </w:rPr>
        <w:t>15</w:t>
      </w:r>
      <w:r w:rsidRPr="0016064B">
        <w:rPr>
          <w:rFonts w:ascii="SimSun" w:hAnsi="SimSun" w:cs="SimSun" w:hint="eastAsia"/>
          <w:sz w:val="24"/>
          <w:lang w:val="en-US" w:eastAsia="zh-CN"/>
        </w:rPr>
        <w:t>、</w:t>
      </w:r>
      <w:r w:rsidRPr="0016064B">
        <w:rPr>
          <w:rFonts w:eastAsia="Times New Roman"/>
          <w:sz w:val="24"/>
          <w:lang w:val="en-US" w:eastAsia="zh-CN"/>
        </w:rPr>
        <w:t>16</w:t>
      </w:r>
      <w:r w:rsidRPr="0016064B">
        <w:rPr>
          <w:rFonts w:ascii="SimSun" w:hAnsi="SimSun" w:cs="SimSun" w:hint="eastAsia"/>
          <w:sz w:val="24"/>
          <w:lang w:val="en-US" w:eastAsia="zh-CN"/>
        </w:rPr>
        <w:t>、</w:t>
      </w:r>
      <w:r w:rsidRPr="0016064B">
        <w:rPr>
          <w:rFonts w:eastAsia="Times New Roman"/>
          <w:sz w:val="24"/>
          <w:lang w:val="en-US" w:eastAsia="zh-CN"/>
        </w:rPr>
        <w:t>18</w:t>
      </w:r>
      <w:r w:rsidRPr="0016064B">
        <w:rPr>
          <w:rFonts w:ascii="SimSun" w:hAnsi="SimSun" w:cs="SimSun" w:hint="eastAsia"/>
          <w:sz w:val="24"/>
          <w:lang w:val="en-US" w:eastAsia="zh-CN"/>
        </w:rPr>
        <w:t>和</w:t>
      </w:r>
      <w:r w:rsidRPr="0016064B">
        <w:rPr>
          <w:rFonts w:eastAsia="Times New Roman"/>
          <w:sz w:val="24"/>
          <w:lang w:val="en-US" w:eastAsia="zh-CN"/>
        </w:rPr>
        <w:t>19</w:t>
      </w:r>
      <w:r w:rsidRPr="0016064B">
        <w:rPr>
          <w:rFonts w:ascii="SimSun" w:hAnsi="SimSun" w:cs="SimSun" w:hint="eastAsia"/>
          <w:sz w:val="24"/>
          <w:lang w:val="en-US" w:eastAsia="zh-CN"/>
        </w:rPr>
        <w:t>相关的国家目标已走上正轨的情况最少。由于执行和监测之间的时间差以及整个《昆蒙框架》的数据缺口，现在要发现与《昆蒙框架》执行工作有关的指标的趋势可能还为时过早。然而，国家报告中提交的数据目前并没有一致显示，这个趋势的进展达到了实现任何全球行动目标所需要的速度。尽管如此，一些国家目标，特别是与全球行动目标</w:t>
      </w:r>
      <w:r w:rsidRPr="0016064B">
        <w:rPr>
          <w:rFonts w:eastAsia="Times New Roman"/>
          <w:sz w:val="24"/>
          <w:lang w:val="en-US" w:eastAsia="zh-CN"/>
        </w:rPr>
        <w:t>5</w:t>
      </w:r>
      <w:r w:rsidRPr="0016064B">
        <w:rPr>
          <w:rFonts w:ascii="SimSun" w:hAnsi="SimSun" w:cs="SimSun" w:hint="eastAsia"/>
          <w:sz w:val="24"/>
          <w:lang w:val="en-US" w:eastAsia="zh-CN"/>
        </w:rPr>
        <w:t>、</w:t>
      </w:r>
      <w:r w:rsidRPr="0016064B">
        <w:rPr>
          <w:rFonts w:eastAsia="Times New Roman"/>
          <w:sz w:val="24"/>
          <w:lang w:val="en-US" w:eastAsia="zh-CN"/>
        </w:rPr>
        <w:t>6</w:t>
      </w:r>
      <w:r w:rsidRPr="0016064B">
        <w:rPr>
          <w:rFonts w:ascii="SimSun" w:hAnsi="SimSun" w:cs="SimSun" w:hint="eastAsia"/>
          <w:sz w:val="24"/>
          <w:lang w:val="en-US" w:eastAsia="zh-CN"/>
        </w:rPr>
        <w:t>、</w:t>
      </w:r>
      <w:r w:rsidRPr="0016064B">
        <w:rPr>
          <w:rFonts w:eastAsia="Times New Roman"/>
          <w:sz w:val="24"/>
          <w:lang w:val="en-US" w:eastAsia="zh-CN"/>
        </w:rPr>
        <w:t>16</w:t>
      </w:r>
      <w:r w:rsidRPr="0016064B">
        <w:rPr>
          <w:rFonts w:ascii="SimSun" w:hAnsi="SimSun" w:cs="SimSun" w:hint="eastAsia"/>
          <w:sz w:val="24"/>
          <w:lang w:val="en-US" w:eastAsia="zh-CN"/>
        </w:rPr>
        <w:t>和</w:t>
      </w:r>
      <w:r w:rsidRPr="0016064B">
        <w:rPr>
          <w:rFonts w:eastAsia="Times New Roman"/>
          <w:sz w:val="24"/>
          <w:lang w:val="en-US" w:eastAsia="zh-CN"/>
        </w:rPr>
        <w:t>20</w:t>
      </w:r>
      <w:r w:rsidRPr="0016064B">
        <w:rPr>
          <w:rFonts w:ascii="SimSun" w:hAnsi="SimSun" w:cs="SimSun" w:hint="eastAsia"/>
          <w:sz w:val="24"/>
          <w:lang w:val="en-US" w:eastAsia="zh-CN"/>
        </w:rPr>
        <w:t>相一致的目标，显示出的集体进度超过了与其他全球行动目标，特别是与行动目标</w:t>
      </w:r>
      <w:r w:rsidRPr="0016064B">
        <w:rPr>
          <w:rFonts w:eastAsia="Times New Roman"/>
          <w:sz w:val="24"/>
          <w:lang w:val="en-US" w:eastAsia="zh-CN"/>
        </w:rPr>
        <w:t>3</w:t>
      </w:r>
      <w:r w:rsidRPr="0016064B">
        <w:rPr>
          <w:rFonts w:ascii="SimSun" w:hAnsi="SimSun" w:cs="SimSun" w:hint="eastAsia"/>
          <w:sz w:val="24"/>
          <w:lang w:val="en-US" w:eastAsia="zh-CN"/>
        </w:rPr>
        <w:t>、</w:t>
      </w:r>
      <w:r w:rsidRPr="0016064B">
        <w:rPr>
          <w:rFonts w:eastAsia="Times New Roman"/>
          <w:sz w:val="24"/>
          <w:lang w:val="en-US" w:eastAsia="zh-CN"/>
        </w:rPr>
        <w:t>4</w:t>
      </w:r>
      <w:r w:rsidRPr="0016064B">
        <w:rPr>
          <w:rFonts w:ascii="SimSun" w:hAnsi="SimSun" w:cs="SimSun" w:hint="eastAsia"/>
          <w:sz w:val="24"/>
          <w:lang w:val="en-US" w:eastAsia="zh-CN"/>
        </w:rPr>
        <w:t>、</w:t>
      </w:r>
      <w:r w:rsidRPr="0016064B">
        <w:rPr>
          <w:rFonts w:eastAsia="Times New Roman"/>
          <w:sz w:val="24"/>
          <w:lang w:val="en-US" w:eastAsia="zh-CN"/>
        </w:rPr>
        <w:t>13</w:t>
      </w:r>
      <w:r w:rsidRPr="0016064B">
        <w:rPr>
          <w:rFonts w:ascii="SimSun" w:hAnsi="SimSun" w:cs="SimSun" w:hint="eastAsia"/>
          <w:sz w:val="24"/>
          <w:lang w:val="en-US" w:eastAsia="zh-CN"/>
        </w:rPr>
        <w:t>、</w:t>
      </w:r>
      <w:r w:rsidRPr="0016064B">
        <w:rPr>
          <w:rFonts w:eastAsia="Times New Roman"/>
          <w:sz w:val="24"/>
          <w:lang w:val="en-US" w:eastAsia="zh-CN"/>
        </w:rPr>
        <w:t>17</w:t>
      </w:r>
      <w:r w:rsidRPr="0016064B">
        <w:rPr>
          <w:rFonts w:ascii="SimSun" w:hAnsi="SimSun" w:cs="SimSun" w:hint="eastAsia"/>
          <w:sz w:val="24"/>
          <w:lang w:val="en-US" w:eastAsia="zh-CN"/>
        </w:rPr>
        <w:t>、</w:t>
      </w:r>
      <w:r w:rsidRPr="0016064B">
        <w:rPr>
          <w:rFonts w:eastAsia="Times New Roman"/>
          <w:sz w:val="24"/>
          <w:lang w:val="en-US" w:eastAsia="zh-CN"/>
        </w:rPr>
        <w:t>19</w:t>
      </w:r>
      <w:r w:rsidRPr="0016064B">
        <w:rPr>
          <w:rFonts w:ascii="SimSun" w:hAnsi="SimSun" w:cs="SimSun" w:hint="eastAsia"/>
          <w:sz w:val="24"/>
          <w:lang w:val="en-US" w:eastAsia="zh-CN"/>
        </w:rPr>
        <w:t>和</w:t>
      </w:r>
      <w:r w:rsidRPr="0016064B">
        <w:rPr>
          <w:rFonts w:eastAsia="Times New Roman"/>
          <w:sz w:val="24"/>
          <w:lang w:val="en-US" w:eastAsia="zh-CN"/>
        </w:rPr>
        <w:t>23</w:t>
      </w:r>
      <w:r w:rsidRPr="0016064B">
        <w:rPr>
          <w:rFonts w:ascii="SimSun" w:hAnsi="SimSun" w:cs="SimSun" w:hint="eastAsia"/>
          <w:sz w:val="24"/>
          <w:lang w:val="en-US" w:eastAsia="zh-CN"/>
        </w:rPr>
        <w:t>相一致的国家目标取得的集体进度。</w:t>
      </w:r>
    </w:p>
    <w:p w14:paraId="35ACA827" w14:textId="77777777" w:rsidR="00BA78B6" w:rsidRPr="00E966DA" w:rsidRDefault="00BA78B6" w:rsidP="00C7242E">
      <w:pPr>
        <w:tabs>
          <w:tab w:val="clear" w:pos="567"/>
          <w:tab w:val="clear" w:pos="1134"/>
          <w:tab w:val="clear" w:pos="1701"/>
          <w:tab w:val="clear" w:pos="2268"/>
        </w:tabs>
        <w:spacing w:after="120"/>
        <w:ind w:firstLine="490"/>
        <w:rPr>
          <w:rFonts w:ascii="Arial" w:eastAsia="Times New Roman" w:hAnsi="Arial" w:cs="Arial"/>
          <w:color w:val="000000"/>
          <w:sz w:val="20"/>
          <w:szCs w:val="20"/>
          <w:lang w:eastAsia="zh-CN"/>
        </w:rPr>
      </w:pPr>
      <w:r w:rsidRPr="00867136">
        <w:rPr>
          <w:sz w:val="24"/>
          <w:lang w:eastAsia="zh-CN"/>
        </w:rPr>
        <w:t>通过分析自我报告的进度评估</w:t>
      </w:r>
      <w:r w:rsidRPr="00867136">
        <w:rPr>
          <w:rFonts w:hint="eastAsia"/>
          <w:sz w:val="24"/>
          <w:lang w:val="it-IT" w:eastAsia="zh-CN"/>
        </w:rPr>
        <w:t>结果</w:t>
      </w:r>
      <w:r w:rsidRPr="00867136">
        <w:rPr>
          <w:sz w:val="24"/>
          <w:lang w:eastAsia="zh-CN"/>
        </w:rPr>
        <w:t>和国家报告中提交的指标，突出显示了整个《昆蒙框架》存在的执行差距。这包括提交的分类数据和这些数据中的趋势对特定生态系统类型的覆盖不均衡。执行差距还反映了在解决导致生物多样性丧失的间接驱动因素时遇到的更广泛挑战，包括不可持续的生产和消费模式、不</w:t>
      </w:r>
      <w:r w:rsidRPr="00867136">
        <w:rPr>
          <w:rFonts w:hint="eastAsia"/>
          <w:sz w:val="24"/>
          <w:lang w:eastAsia="zh-CN"/>
        </w:rPr>
        <w:t>符合目标</w:t>
      </w:r>
      <w:r w:rsidRPr="00867136">
        <w:rPr>
          <w:sz w:val="24"/>
          <w:lang w:eastAsia="zh-CN"/>
        </w:rPr>
        <w:t>的经济激励措施以及没有</w:t>
      </w:r>
      <w:r w:rsidRPr="00867136">
        <w:rPr>
          <w:rFonts w:hint="eastAsia"/>
          <w:sz w:val="24"/>
          <w:lang w:eastAsia="zh-CN"/>
        </w:rPr>
        <w:t>足够地</w:t>
      </w:r>
      <w:r w:rsidRPr="00867136">
        <w:rPr>
          <w:sz w:val="24"/>
          <w:lang w:eastAsia="zh-CN"/>
        </w:rPr>
        <w:t>把生物多样性及其多重价值纳入</w:t>
      </w:r>
      <w:r>
        <w:rPr>
          <w:sz w:val="24"/>
          <w:lang w:eastAsia="zh-CN"/>
        </w:rPr>
        <w:t>各个部门</w:t>
      </w:r>
      <w:r w:rsidRPr="00867136">
        <w:rPr>
          <w:sz w:val="24"/>
          <w:lang w:eastAsia="zh-CN"/>
        </w:rPr>
        <w:t>。</w:t>
      </w:r>
      <w:r w:rsidRPr="0084321F">
        <w:rPr>
          <w:sz w:val="24"/>
          <w:lang w:eastAsia="zh-CN"/>
        </w:rPr>
        <w:t xml:space="preserve"> </w:t>
      </w:r>
    </w:p>
    <w:p w14:paraId="3BBBB00B" w14:textId="77777777" w:rsidR="00BA78B6" w:rsidRPr="00867136" w:rsidRDefault="00BA78B6" w:rsidP="00867136">
      <w:pPr>
        <w:keepNext/>
        <w:tabs>
          <w:tab w:val="clear" w:pos="567"/>
          <w:tab w:val="clear" w:pos="1134"/>
          <w:tab w:val="clear" w:pos="1701"/>
          <w:tab w:val="clear" w:pos="2268"/>
        </w:tabs>
        <w:spacing w:before="120" w:after="120"/>
        <w:rPr>
          <w:rFonts w:ascii="KaiTi" w:eastAsia="KaiTi" w:hAnsi="KaiTi"/>
          <w:sz w:val="24"/>
          <w:lang w:eastAsia="zh-CN"/>
        </w:rPr>
      </w:pPr>
      <w:r w:rsidRPr="0084321F">
        <w:rPr>
          <w:rFonts w:eastAsia="Times New Roman"/>
          <w:i/>
          <w:iCs/>
          <w:sz w:val="24"/>
          <w:lang w:eastAsia="zh-CN"/>
        </w:rPr>
        <w:lastRenderedPageBreak/>
        <w:t xml:space="preserve"> </w:t>
      </w:r>
      <w:r w:rsidRPr="00867136">
        <w:rPr>
          <w:rFonts w:ascii="KaiTi" w:eastAsia="KaiTi" w:hAnsi="KaiTi"/>
          <w:sz w:val="24"/>
          <w:lang w:eastAsia="zh-CN"/>
        </w:rPr>
        <w:t>可行的非规定性方法：</w:t>
      </w:r>
    </w:p>
    <w:p w14:paraId="2A5D619A" w14:textId="77777777" w:rsidR="00BA78B6" w:rsidRPr="0084321F" w:rsidRDefault="00BA78B6" w:rsidP="00C7242E">
      <w:pPr>
        <w:pStyle w:val="ListParagraph"/>
        <w:numPr>
          <w:ilvl w:val="0"/>
          <w:numId w:val="41"/>
        </w:numPr>
        <w:tabs>
          <w:tab w:val="clear" w:pos="567"/>
          <w:tab w:val="clear" w:pos="1134"/>
          <w:tab w:val="clear" w:pos="1701"/>
          <w:tab w:val="clear" w:pos="2268"/>
        </w:tabs>
        <w:spacing w:before="120" w:after="120"/>
        <w:ind w:left="980" w:hanging="490"/>
        <w:contextualSpacing w:val="0"/>
        <w:rPr>
          <w:rFonts w:eastAsia="Aptos"/>
          <w:sz w:val="24"/>
          <w:lang w:eastAsia="zh-CN"/>
        </w:rPr>
      </w:pPr>
      <w:r w:rsidRPr="00867136">
        <w:rPr>
          <w:rFonts w:ascii="SimSun" w:hAnsi="SimSun" w:cs="SimSun" w:hint="eastAsia"/>
          <w:sz w:val="24"/>
          <w:lang w:eastAsia="zh-CN"/>
        </w:rPr>
        <w:t>可以进一步开展同行学习，包括区域一级的同行学习，以及政策制定者、技术专家、权利持有人、参与执行工作的专家和其他利益攸关方之间的交流，以此作为一种模式来帮助找到方法，用于确定可能的行动和加速执行工作。</w:t>
      </w:r>
    </w:p>
    <w:p w14:paraId="5B760EFC" w14:textId="77777777" w:rsidR="00BA78B6" w:rsidRPr="0084321F" w:rsidRDefault="00BA78B6" w:rsidP="00C7242E">
      <w:pPr>
        <w:pStyle w:val="ListParagraph"/>
        <w:numPr>
          <w:ilvl w:val="0"/>
          <w:numId w:val="40"/>
        </w:numPr>
        <w:tabs>
          <w:tab w:val="clear" w:pos="567"/>
          <w:tab w:val="clear" w:pos="1134"/>
          <w:tab w:val="clear" w:pos="1701"/>
          <w:tab w:val="clear" w:pos="2268"/>
        </w:tabs>
        <w:spacing w:before="120" w:after="120"/>
        <w:ind w:left="980" w:hanging="490"/>
        <w:contextualSpacing w:val="0"/>
        <w:rPr>
          <w:rFonts w:eastAsia="Aptos"/>
          <w:sz w:val="24"/>
          <w:lang w:eastAsia="zh-CN"/>
        </w:rPr>
      </w:pPr>
      <w:r w:rsidRPr="008251B9">
        <w:rPr>
          <w:rFonts w:ascii="SimSun" w:hAnsi="SimSun" w:cs="SimSun" w:hint="eastAsia"/>
          <w:sz w:val="24"/>
          <w:lang w:eastAsia="zh-CN"/>
        </w:rPr>
        <w:t>通过进一步强调制定生物多样性融资计划、能力建设计划和监测计划，用于支持国家执行努力，可以促进高效执行，并为确定行动目标以及发现和解决执行中的差距奠定基础。</w:t>
      </w:r>
    </w:p>
    <w:p w14:paraId="5B29C2AC" w14:textId="77777777" w:rsidR="00BA78B6" w:rsidRPr="0084321F" w:rsidRDefault="00BA78B6" w:rsidP="00C7242E">
      <w:pPr>
        <w:pStyle w:val="ListParagraph"/>
        <w:numPr>
          <w:ilvl w:val="0"/>
          <w:numId w:val="40"/>
        </w:numPr>
        <w:tabs>
          <w:tab w:val="clear" w:pos="567"/>
          <w:tab w:val="clear" w:pos="1134"/>
          <w:tab w:val="clear" w:pos="1701"/>
          <w:tab w:val="clear" w:pos="2268"/>
        </w:tabs>
        <w:spacing w:before="120" w:after="120"/>
        <w:ind w:left="980" w:hanging="490"/>
        <w:contextualSpacing w:val="0"/>
        <w:rPr>
          <w:rFonts w:eastAsia="Aptos"/>
          <w:sz w:val="24"/>
          <w:lang w:eastAsia="zh-CN"/>
        </w:rPr>
      </w:pPr>
      <w:r w:rsidRPr="00135175">
        <w:rPr>
          <w:rFonts w:ascii="SimSun" w:hAnsi="SimSun" w:cs="SimSun" w:hint="eastAsia"/>
          <w:sz w:val="24"/>
          <w:lang w:eastAsia="zh-CN"/>
        </w:rPr>
        <w:t>可以让缔约方受益的一个做法是，考虑到对资金、能力、技术、治理和监测的相关要求，确定并优先采取那些最有可能使投入的资源在实现目标方面取得最大进展的行动。特别是可以通过这个进程采取以下针对性行动：解决导致生物多样性丧失的根本驱动因素；使经济和金融体系与生物多样性目标保持一致；加强包容性和适应性治理；促进可持续和公平的生产和消费；推动兼顾生物多样性、气候、粮食、土地利用、水和卫生系统的综合方法，为实现多重效益和减少权衡取舍提供机会。</w:t>
      </w:r>
      <w:r w:rsidRPr="0084321F">
        <w:rPr>
          <w:rFonts w:eastAsia="Aptos"/>
          <w:sz w:val="24"/>
          <w:lang w:eastAsia="zh-CN"/>
        </w:rPr>
        <w:t xml:space="preserve"> </w:t>
      </w:r>
    </w:p>
    <w:p w14:paraId="6C1E1440" w14:textId="77777777" w:rsidR="00BA78B6" w:rsidRPr="0084321F" w:rsidRDefault="00BA78B6" w:rsidP="00C7242E">
      <w:pPr>
        <w:pStyle w:val="ListParagraph"/>
        <w:numPr>
          <w:ilvl w:val="0"/>
          <w:numId w:val="40"/>
        </w:numPr>
        <w:tabs>
          <w:tab w:val="clear" w:pos="567"/>
          <w:tab w:val="clear" w:pos="1134"/>
          <w:tab w:val="clear" w:pos="1701"/>
          <w:tab w:val="clear" w:pos="2268"/>
        </w:tabs>
        <w:spacing w:before="120" w:after="120"/>
        <w:ind w:left="980" w:hanging="490"/>
        <w:contextualSpacing w:val="0"/>
        <w:rPr>
          <w:rFonts w:eastAsia="Aptos"/>
          <w:sz w:val="24"/>
          <w:lang w:eastAsia="zh-CN"/>
        </w:rPr>
      </w:pPr>
      <w:r w:rsidRPr="00AE317F">
        <w:rPr>
          <w:rFonts w:ascii="SimSun" w:hAnsi="SimSun" w:cs="SimSun" w:hint="eastAsia"/>
          <w:sz w:val="24"/>
          <w:lang w:eastAsia="zh-CN"/>
        </w:rPr>
        <w:t>通过加强全社会和全政府方法，并消除与执行手段、政策一致性、环境治理、</w:t>
      </w:r>
      <w:r>
        <w:rPr>
          <w:rFonts w:ascii="SimSun" w:hAnsi="SimSun" w:cs="SimSun" w:hint="eastAsia"/>
          <w:sz w:val="24"/>
          <w:lang w:eastAsia="zh-CN"/>
        </w:rPr>
        <w:t>非国家政府行为体</w:t>
      </w:r>
      <w:r w:rsidRPr="00AE317F">
        <w:rPr>
          <w:rFonts w:ascii="SimSun" w:hAnsi="SimSun" w:cs="SimSun" w:hint="eastAsia"/>
          <w:sz w:val="24"/>
          <w:lang w:eastAsia="zh-CN"/>
        </w:rPr>
        <w:t>的参与和合作以及数据和知识缺口有关的障碍，可以更好地解决执行</w:t>
      </w:r>
      <w:r>
        <w:rPr>
          <w:rFonts w:ascii="SimSun" w:hAnsi="SimSun" w:cs="SimSun" w:hint="eastAsia"/>
          <w:sz w:val="24"/>
          <w:lang w:eastAsia="zh-CN"/>
        </w:rPr>
        <w:t>方面的</w:t>
      </w:r>
      <w:r w:rsidRPr="00AE317F">
        <w:rPr>
          <w:rFonts w:ascii="SimSun" w:hAnsi="SimSun" w:cs="SimSun" w:hint="eastAsia"/>
          <w:sz w:val="24"/>
          <w:lang w:eastAsia="zh-CN"/>
        </w:rPr>
        <w:t>差距。</w:t>
      </w:r>
    </w:p>
    <w:p w14:paraId="58FBDE4C" w14:textId="77777777" w:rsidR="00BA78B6" w:rsidRPr="0084321F" w:rsidRDefault="00BA78B6" w:rsidP="00B91E91">
      <w:pPr>
        <w:tabs>
          <w:tab w:val="clear" w:pos="567"/>
          <w:tab w:val="clear" w:pos="1134"/>
          <w:tab w:val="clear" w:pos="1701"/>
          <w:tab w:val="clear" w:pos="2268"/>
        </w:tabs>
        <w:spacing w:before="120" w:after="120"/>
        <w:jc w:val="left"/>
        <w:rPr>
          <w:rFonts w:eastAsia="Aptos"/>
          <w:sz w:val="24"/>
          <w:lang w:val="en-US" w:eastAsia="zh-CN"/>
        </w:rPr>
      </w:pPr>
      <w:r w:rsidRPr="00AE317F">
        <w:rPr>
          <w:rFonts w:ascii="SimSun" w:hAnsi="SimSun" w:cs="SimSun" w:hint="eastAsia"/>
          <w:b/>
          <w:bCs/>
          <w:sz w:val="24"/>
          <w:u w:val="single"/>
          <w:lang w:val="en-CA" w:eastAsia="zh-CN"/>
        </w:rPr>
        <w:t>重点讯息</w:t>
      </w:r>
      <w:r w:rsidRPr="00AE317F">
        <w:rPr>
          <w:rFonts w:eastAsia="Aptos"/>
          <w:b/>
          <w:bCs/>
          <w:sz w:val="24"/>
          <w:u w:val="single"/>
          <w:lang w:val="en-CA" w:eastAsia="zh-CN"/>
        </w:rPr>
        <w:t>3</w:t>
      </w:r>
      <w:r w:rsidRPr="00AE317F">
        <w:rPr>
          <w:rFonts w:ascii="SimSun" w:hAnsi="SimSun" w:cs="SimSun" w:hint="eastAsia"/>
          <w:b/>
          <w:bCs/>
          <w:sz w:val="24"/>
          <w:u w:val="single"/>
          <w:lang w:val="en-CA" w:eastAsia="zh-CN"/>
        </w:rPr>
        <w:t>：执行手段</w:t>
      </w:r>
      <w:r w:rsidRPr="0084321F">
        <w:rPr>
          <w:rFonts w:eastAsia="Aptos"/>
          <w:sz w:val="24"/>
          <w:lang w:val="en-US" w:eastAsia="zh-CN"/>
        </w:rPr>
        <w:t> </w:t>
      </w:r>
    </w:p>
    <w:p w14:paraId="518BFDF9" w14:textId="77777777" w:rsidR="00BA78B6" w:rsidRPr="0084321F" w:rsidRDefault="00BA78B6" w:rsidP="00C7242E">
      <w:pPr>
        <w:tabs>
          <w:tab w:val="clear" w:pos="567"/>
          <w:tab w:val="clear" w:pos="1134"/>
          <w:tab w:val="clear" w:pos="1701"/>
          <w:tab w:val="clear" w:pos="2268"/>
        </w:tabs>
        <w:spacing w:after="120"/>
        <w:ind w:firstLine="490"/>
        <w:rPr>
          <w:sz w:val="24"/>
          <w:lang w:eastAsia="zh-CN"/>
        </w:rPr>
      </w:pPr>
      <w:r w:rsidRPr="00E56A54">
        <w:rPr>
          <w:b/>
          <w:bCs/>
          <w:sz w:val="24"/>
          <w:lang w:eastAsia="zh-CN"/>
        </w:rPr>
        <w:t>自《昆蒙框架》通过以来，在国内和国际公共融资、有利于生物多样性的</w:t>
      </w:r>
      <w:r>
        <w:rPr>
          <w:b/>
          <w:bCs/>
          <w:sz w:val="24"/>
          <w:lang w:eastAsia="zh-CN"/>
        </w:rPr>
        <w:t>良性</w:t>
      </w:r>
      <w:r w:rsidRPr="00E56A54">
        <w:rPr>
          <w:b/>
          <w:bCs/>
          <w:sz w:val="24"/>
          <w:lang w:eastAsia="zh-CN"/>
        </w:rPr>
        <w:t>激励措施、能力建设和发展、技术转让和科技合作方面取得了一些成就。然而，据报告，筹集和跟踪私人融资以及减少包括补贴在内的对生物多样性有害的激励措施方面的进度较小。缔约方报告说，整个《昆蒙框架》的执行在获得充足和及时的执行手段方面仍然</w:t>
      </w:r>
      <w:r w:rsidRPr="00E56A54">
        <w:rPr>
          <w:rFonts w:hint="eastAsia"/>
          <w:b/>
          <w:bCs/>
          <w:sz w:val="24"/>
          <w:lang w:eastAsia="zh-CN"/>
        </w:rPr>
        <w:t>遇到</w:t>
      </w:r>
      <w:r w:rsidRPr="00E56A54">
        <w:rPr>
          <w:b/>
          <w:bCs/>
          <w:sz w:val="24"/>
          <w:lang w:eastAsia="zh-CN"/>
        </w:rPr>
        <w:t>障碍。</w:t>
      </w:r>
      <w:r w:rsidRPr="0084321F">
        <w:rPr>
          <w:sz w:val="24"/>
          <w:lang w:eastAsia="zh-CN"/>
        </w:rPr>
        <w:t xml:space="preserve"> </w:t>
      </w:r>
    </w:p>
    <w:p w14:paraId="029B16AC" w14:textId="77777777" w:rsidR="00BA78B6" w:rsidRPr="0084321F" w:rsidRDefault="00BA78B6" w:rsidP="00C7242E">
      <w:pPr>
        <w:tabs>
          <w:tab w:val="clear" w:pos="567"/>
          <w:tab w:val="clear" w:pos="1134"/>
          <w:tab w:val="clear" w:pos="1701"/>
          <w:tab w:val="clear" w:pos="2268"/>
        </w:tabs>
        <w:spacing w:after="120"/>
        <w:ind w:firstLine="490"/>
        <w:rPr>
          <w:sz w:val="24"/>
          <w:lang w:eastAsia="zh-CN"/>
        </w:rPr>
      </w:pPr>
      <w:r w:rsidRPr="000856DA">
        <w:rPr>
          <w:sz w:val="24"/>
          <w:lang w:eastAsia="zh-CN"/>
        </w:rPr>
        <w:t>《昆蒙框架》的长期目标</w:t>
      </w:r>
      <w:r w:rsidRPr="000856DA">
        <w:rPr>
          <w:sz w:val="24"/>
          <w:lang w:eastAsia="zh-CN"/>
        </w:rPr>
        <w:t>D</w:t>
      </w:r>
      <w:r w:rsidRPr="000856DA">
        <w:rPr>
          <w:sz w:val="24"/>
          <w:lang w:eastAsia="zh-CN"/>
        </w:rPr>
        <w:t>确定了为充分的</w:t>
      </w:r>
      <w:r w:rsidRPr="000856DA">
        <w:rPr>
          <w:rFonts w:hint="eastAsia"/>
          <w:sz w:val="24"/>
          <w:lang w:eastAsia="zh-CN"/>
        </w:rPr>
        <w:t>执行</w:t>
      </w:r>
      <w:r w:rsidRPr="000856DA">
        <w:rPr>
          <w:sz w:val="24"/>
          <w:lang w:eastAsia="zh-CN"/>
        </w:rPr>
        <w:t>提供适当手段的必要性。缔约方指出，与《昆蒙框架》行动目标</w:t>
      </w:r>
      <w:r w:rsidRPr="000856DA">
        <w:rPr>
          <w:sz w:val="24"/>
          <w:lang w:eastAsia="zh-CN"/>
        </w:rPr>
        <w:t>19</w:t>
      </w:r>
      <w:r w:rsidRPr="000856DA">
        <w:rPr>
          <w:sz w:val="24"/>
          <w:lang w:eastAsia="zh-CN"/>
        </w:rPr>
        <w:t>以及行动目标</w:t>
      </w:r>
      <w:r w:rsidRPr="000856DA">
        <w:rPr>
          <w:sz w:val="24"/>
          <w:lang w:eastAsia="zh-CN"/>
        </w:rPr>
        <w:t>18</w:t>
      </w:r>
      <w:r w:rsidRPr="000856DA">
        <w:rPr>
          <w:sz w:val="24"/>
          <w:lang w:eastAsia="zh-CN"/>
        </w:rPr>
        <w:t>和</w:t>
      </w:r>
      <w:r w:rsidRPr="000856DA">
        <w:rPr>
          <w:sz w:val="24"/>
          <w:lang w:eastAsia="zh-CN"/>
        </w:rPr>
        <w:t>20</w:t>
      </w:r>
      <w:r w:rsidRPr="000856DA">
        <w:rPr>
          <w:sz w:val="24"/>
          <w:lang w:eastAsia="zh-CN"/>
        </w:rPr>
        <w:t>相一致的国家目标与长期目标</w:t>
      </w:r>
      <w:r w:rsidRPr="000856DA">
        <w:rPr>
          <w:sz w:val="24"/>
          <w:lang w:eastAsia="zh-CN"/>
        </w:rPr>
        <w:t>D</w:t>
      </w:r>
      <w:r w:rsidRPr="000856DA">
        <w:rPr>
          <w:sz w:val="24"/>
          <w:lang w:eastAsia="zh-CN"/>
        </w:rPr>
        <w:t>的关联</w:t>
      </w:r>
      <w:r w:rsidRPr="000856DA">
        <w:rPr>
          <w:rFonts w:hint="eastAsia"/>
          <w:sz w:val="24"/>
          <w:lang w:eastAsia="zh-CN"/>
        </w:rPr>
        <w:t>最为</w:t>
      </w:r>
      <w:r w:rsidRPr="000856DA">
        <w:rPr>
          <w:sz w:val="24"/>
          <w:lang w:eastAsia="zh-CN"/>
        </w:rPr>
        <w:t>紧密，其次是与行动目标</w:t>
      </w:r>
      <w:r w:rsidRPr="000856DA">
        <w:rPr>
          <w:sz w:val="24"/>
          <w:lang w:eastAsia="zh-CN"/>
        </w:rPr>
        <w:t>14</w:t>
      </w:r>
      <w:r w:rsidRPr="000856DA">
        <w:rPr>
          <w:sz w:val="24"/>
          <w:lang w:eastAsia="zh-CN"/>
        </w:rPr>
        <w:t>、</w:t>
      </w:r>
      <w:r w:rsidRPr="000856DA">
        <w:rPr>
          <w:sz w:val="24"/>
          <w:lang w:eastAsia="zh-CN"/>
        </w:rPr>
        <w:t>15</w:t>
      </w:r>
      <w:r w:rsidRPr="000856DA">
        <w:rPr>
          <w:sz w:val="24"/>
          <w:lang w:eastAsia="zh-CN"/>
        </w:rPr>
        <w:t>、</w:t>
      </w:r>
      <w:r w:rsidRPr="000856DA">
        <w:rPr>
          <w:sz w:val="24"/>
          <w:lang w:eastAsia="zh-CN"/>
        </w:rPr>
        <w:t>16</w:t>
      </w:r>
      <w:r w:rsidRPr="000856DA">
        <w:rPr>
          <w:sz w:val="24"/>
          <w:lang w:eastAsia="zh-CN"/>
        </w:rPr>
        <w:t>、</w:t>
      </w:r>
      <w:r w:rsidRPr="000856DA">
        <w:rPr>
          <w:sz w:val="24"/>
          <w:lang w:eastAsia="zh-CN"/>
        </w:rPr>
        <w:t>17</w:t>
      </w:r>
      <w:r w:rsidRPr="000856DA">
        <w:rPr>
          <w:sz w:val="24"/>
          <w:lang w:eastAsia="zh-CN"/>
        </w:rPr>
        <w:t>、</w:t>
      </w:r>
      <w:r w:rsidRPr="000856DA">
        <w:rPr>
          <w:sz w:val="24"/>
          <w:lang w:eastAsia="zh-CN"/>
        </w:rPr>
        <w:t>21</w:t>
      </w:r>
      <w:r w:rsidRPr="000856DA">
        <w:rPr>
          <w:sz w:val="24"/>
          <w:lang w:eastAsia="zh-CN"/>
        </w:rPr>
        <w:t>、</w:t>
      </w:r>
      <w:r w:rsidRPr="000856DA">
        <w:rPr>
          <w:sz w:val="24"/>
          <w:lang w:eastAsia="zh-CN"/>
        </w:rPr>
        <w:t>22</w:t>
      </w:r>
      <w:r w:rsidRPr="000856DA">
        <w:rPr>
          <w:sz w:val="24"/>
          <w:lang w:eastAsia="zh-CN"/>
        </w:rPr>
        <w:t>和</w:t>
      </w:r>
      <w:r w:rsidRPr="000856DA">
        <w:rPr>
          <w:sz w:val="24"/>
          <w:lang w:eastAsia="zh-CN"/>
        </w:rPr>
        <w:t>23</w:t>
      </w:r>
      <w:r w:rsidRPr="000856DA">
        <w:rPr>
          <w:sz w:val="24"/>
          <w:lang w:eastAsia="zh-CN"/>
        </w:rPr>
        <w:t>相一致的国家目标。对</w:t>
      </w:r>
      <w:r w:rsidRPr="000856DA">
        <w:rPr>
          <w:rFonts w:hint="eastAsia"/>
          <w:sz w:val="24"/>
          <w:lang w:eastAsia="zh-CN"/>
        </w:rPr>
        <w:t>每一</w:t>
      </w:r>
      <w:r w:rsidRPr="000856DA">
        <w:rPr>
          <w:sz w:val="24"/>
          <w:lang w:eastAsia="zh-CN"/>
        </w:rPr>
        <w:t>项行动目标的分析所示，总体而言，集体范围和抱负方面的一些最大差距是</w:t>
      </w:r>
      <w:r>
        <w:rPr>
          <w:rFonts w:hint="eastAsia"/>
          <w:sz w:val="24"/>
          <w:lang w:eastAsia="zh-CN"/>
        </w:rPr>
        <w:t>涉及</w:t>
      </w:r>
      <w:r w:rsidRPr="000856DA">
        <w:rPr>
          <w:sz w:val="24"/>
          <w:lang w:eastAsia="zh-CN"/>
        </w:rPr>
        <w:t>这些全球行动目标的差距。</w:t>
      </w:r>
      <w:r w:rsidRPr="0084321F">
        <w:rPr>
          <w:sz w:val="24"/>
          <w:lang w:eastAsia="zh-CN"/>
        </w:rPr>
        <w:t xml:space="preserve">  </w:t>
      </w:r>
    </w:p>
    <w:p w14:paraId="12C17677" w14:textId="5F1D582E" w:rsidR="00BA78B6" w:rsidRPr="0084321F" w:rsidRDefault="00BA78B6" w:rsidP="00CB0599">
      <w:pPr>
        <w:tabs>
          <w:tab w:val="clear" w:pos="567"/>
          <w:tab w:val="clear" w:pos="1134"/>
          <w:tab w:val="clear" w:pos="1701"/>
          <w:tab w:val="clear" w:pos="2268"/>
        </w:tabs>
        <w:spacing w:after="120"/>
        <w:ind w:firstLine="490"/>
        <w:rPr>
          <w:sz w:val="24"/>
          <w:lang w:eastAsia="zh-CN"/>
        </w:rPr>
      </w:pPr>
      <w:r w:rsidRPr="003A0014">
        <w:rPr>
          <w:sz w:val="24"/>
          <w:lang w:eastAsia="zh-CN"/>
        </w:rPr>
        <w:t>根据缔约方的自我进度评估，在《昆蒙框架》的所有行动目标中，行动目标</w:t>
      </w:r>
      <w:r w:rsidRPr="003A0014">
        <w:rPr>
          <w:sz w:val="24"/>
          <w:lang w:eastAsia="zh-CN"/>
        </w:rPr>
        <w:t>15</w:t>
      </w:r>
      <w:r w:rsidRPr="003A0014">
        <w:rPr>
          <w:sz w:val="24"/>
          <w:lang w:eastAsia="zh-CN"/>
        </w:rPr>
        <w:t>、</w:t>
      </w:r>
      <w:r w:rsidRPr="003A0014">
        <w:rPr>
          <w:sz w:val="24"/>
          <w:lang w:eastAsia="zh-CN"/>
        </w:rPr>
        <w:t>16</w:t>
      </w:r>
      <w:r w:rsidRPr="003A0014">
        <w:rPr>
          <w:sz w:val="24"/>
          <w:lang w:eastAsia="zh-CN"/>
        </w:rPr>
        <w:t>、</w:t>
      </w:r>
      <w:r w:rsidRPr="003A0014">
        <w:rPr>
          <w:sz w:val="24"/>
          <w:lang w:eastAsia="zh-CN"/>
        </w:rPr>
        <w:t>18</w:t>
      </w:r>
      <w:r w:rsidRPr="003A0014">
        <w:rPr>
          <w:sz w:val="24"/>
          <w:lang w:eastAsia="zh-CN"/>
        </w:rPr>
        <w:t>和</w:t>
      </w:r>
      <w:r w:rsidRPr="003A0014">
        <w:rPr>
          <w:sz w:val="24"/>
          <w:lang w:eastAsia="zh-CN"/>
        </w:rPr>
        <w:t>19</w:t>
      </w:r>
      <w:r w:rsidRPr="003A0014">
        <w:rPr>
          <w:sz w:val="24"/>
          <w:lang w:eastAsia="zh-CN"/>
        </w:rPr>
        <w:t>的得分最低。根据缔约方报告的行动目标</w:t>
      </w:r>
      <w:r w:rsidRPr="003A0014">
        <w:rPr>
          <w:sz w:val="24"/>
          <w:lang w:eastAsia="zh-CN"/>
        </w:rPr>
        <w:t>19</w:t>
      </w:r>
      <w:r w:rsidRPr="003A0014">
        <w:rPr>
          <w:sz w:val="24"/>
          <w:lang w:eastAsia="zh-CN"/>
        </w:rPr>
        <w:t>集体进度</w:t>
      </w:r>
      <w:r w:rsidRPr="003A0014">
        <w:rPr>
          <w:rFonts w:hint="eastAsia"/>
          <w:sz w:val="24"/>
          <w:lang w:eastAsia="zh-CN"/>
        </w:rPr>
        <w:t>评估</w:t>
      </w:r>
      <w:r w:rsidRPr="003A0014">
        <w:rPr>
          <w:sz w:val="24"/>
          <w:lang w:eastAsia="zh-CN"/>
        </w:rPr>
        <w:t>数据，</w:t>
      </w:r>
      <w:r w:rsidRPr="003A0014">
        <w:rPr>
          <w:sz w:val="24"/>
          <w:lang w:eastAsia="zh-CN"/>
        </w:rPr>
        <w:t>2025</w:t>
      </w:r>
      <w:r w:rsidRPr="003A0014">
        <w:rPr>
          <w:sz w:val="24"/>
          <w:lang w:eastAsia="zh-CN"/>
        </w:rPr>
        <w:t>年很可能没有达到每年总共筹集</w:t>
      </w:r>
      <w:r w:rsidRPr="003A0014">
        <w:rPr>
          <w:rFonts w:hint="eastAsia"/>
          <w:sz w:val="24"/>
          <w:lang w:eastAsia="zh-CN"/>
        </w:rPr>
        <w:t>200</w:t>
      </w:r>
      <w:r w:rsidRPr="003A0014">
        <w:rPr>
          <w:sz w:val="24"/>
          <w:lang w:eastAsia="zh-CN"/>
        </w:rPr>
        <w:t>亿美元</w:t>
      </w:r>
      <w:r w:rsidRPr="003A0014">
        <w:rPr>
          <w:rFonts w:hint="eastAsia"/>
          <w:sz w:val="24"/>
          <w:lang w:eastAsia="zh-CN"/>
        </w:rPr>
        <w:t>与</w:t>
      </w:r>
      <w:r w:rsidRPr="003A0014">
        <w:rPr>
          <w:sz w:val="24"/>
          <w:lang w:eastAsia="zh-CN"/>
        </w:rPr>
        <w:t>生物多样性相关的国际资金的里程碑。然而，只有在报告了截至</w:t>
      </w:r>
      <w:r w:rsidRPr="003A0014">
        <w:rPr>
          <w:sz w:val="24"/>
          <w:lang w:eastAsia="zh-CN"/>
        </w:rPr>
        <w:t>2025</w:t>
      </w:r>
      <w:r w:rsidRPr="003A0014">
        <w:rPr>
          <w:sz w:val="24"/>
          <w:lang w:eastAsia="zh-CN"/>
        </w:rPr>
        <w:t>年的</w:t>
      </w:r>
      <w:r>
        <w:rPr>
          <w:rFonts w:hint="eastAsia"/>
          <w:sz w:val="24"/>
          <w:lang w:eastAsia="zh-CN"/>
        </w:rPr>
        <w:t>全部</w:t>
      </w:r>
      <w:r w:rsidRPr="003A0014">
        <w:rPr>
          <w:sz w:val="24"/>
          <w:lang w:eastAsia="zh-CN"/>
        </w:rPr>
        <w:t>数据后，才有可能</w:t>
      </w:r>
      <w:r>
        <w:rPr>
          <w:rFonts w:hint="eastAsia"/>
          <w:sz w:val="24"/>
          <w:lang w:eastAsia="zh-CN"/>
        </w:rPr>
        <w:t>得出</w:t>
      </w:r>
      <w:r w:rsidRPr="003A0014">
        <w:rPr>
          <w:rFonts w:hint="eastAsia"/>
          <w:sz w:val="24"/>
          <w:lang w:eastAsia="zh-CN"/>
        </w:rPr>
        <w:t>明确</w:t>
      </w:r>
      <w:r w:rsidRPr="003A0014">
        <w:rPr>
          <w:sz w:val="24"/>
          <w:lang w:eastAsia="zh-CN"/>
        </w:rPr>
        <w:t>的评估</w:t>
      </w:r>
      <w:r>
        <w:rPr>
          <w:rFonts w:hint="eastAsia"/>
          <w:sz w:val="24"/>
          <w:lang w:eastAsia="zh-CN"/>
        </w:rPr>
        <w:t>结果</w:t>
      </w:r>
      <w:r w:rsidRPr="003A0014">
        <w:rPr>
          <w:sz w:val="24"/>
          <w:lang w:eastAsia="zh-CN"/>
        </w:rPr>
        <w:t>。</w:t>
      </w:r>
    </w:p>
    <w:p w14:paraId="22EA6CA1" w14:textId="77777777" w:rsidR="00BA78B6" w:rsidRPr="0084321F" w:rsidRDefault="00BA78B6" w:rsidP="00B91E91">
      <w:pPr>
        <w:tabs>
          <w:tab w:val="clear" w:pos="567"/>
          <w:tab w:val="clear" w:pos="1134"/>
          <w:tab w:val="clear" w:pos="1701"/>
          <w:tab w:val="clear" w:pos="2268"/>
        </w:tabs>
        <w:rPr>
          <w:b/>
          <w:bCs/>
          <w:sz w:val="24"/>
          <w:lang w:eastAsia="zh-CN"/>
        </w:rPr>
      </w:pPr>
    </w:p>
    <w:p w14:paraId="16562C37" w14:textId="77777777" w:rsidR="00BA78B6" w:rsidRPr="0084321F" w:rsidRDefault="00BA78B6" w:rsidP="00C7242E">
      <w:pPr>
        <w:tabs>
          <w:tab w:val="clear" w:pos="567"/>
          <w:tab w:val="clear" w:pos="1134"/>
          <w:tab w:val="clear" w:pos="1701"/>
          <w:tab w:val="clear" w:pos="2268"/>
        </w:tabs>
        <w:spacing w:after="120"/>
        <w:ind w:firstLine="490"/>
        <w:rPr>
          <w:sz w:val="24"/>
          <w:lang w:eastAsia="zh-CN"/>
        </w:rPr>
      </w:pPr>
      <w:r w:rsidRPr="006F46E6">
        <w:rPr>
          <w:sz w:val="24"/>
          <w:lang w:eastAsia="zh-CN"/>
        </w:rPr>
        <w:t>缔约方着重指出的一些挑战涉及执行手段的规模、及时性和可用性，以及如何使执行手段与《昆蒙框架》保持一致。此外，据报告，在生物多样性专项融资数据方面存在挑战，包括关于接受资金方的分类信息和行动目标一级的融资数据存在缺口。很多缔约方报告说，资金和人力资源短缺，机构和技术能力有限，在获得或部署技术方面存在困难。发展中国家，特别是最不发达国家和小岛屿发展中国家，更有可能在国家报告中反映出执行</w:t>
      </w:r>
      <w:r w:rsidRPr="006F46E6">
        <w:rPr>
          <w:sz w:val="24"/>
          <w:lang w:eastAsia="zh-CN"/>
        </w:rPr>
        <w:lastRenderedPageBreak/>
        <w:t>手段方面的差距。此外，国家报告着重指出，土著人民和地方社区、妇女、青年、</w:t>
      </w:r>
      <w:r>
        <w:rPr>
          <w:sz w:val="24"/>
          <w:lang w:eastAsia="zh-CN"/>
        </w:rPr>
        <w:t>各级次国家政府</w:t>
      </w:r>
      <w:r w:rsidRPr="006F46E6">
        <w:rPr>
          <w:sz w:val="24"/>
          <w:lang w:eastAsia="zh-CN"/>
        </w:rPr>
        <w:t>和其他行为体往往缺乏足够的资源来支持或扩大其对执行《昆蒙框架》的贡献。缔约方指出了改进执行手段的成功做法和机会，包括：加强政策、监管和体制框架；使公共和私人资金流动更加符合生物多样性目标；改革对生物多样性有害的激励措施，包括补贴；扩大获得融资、能力建设、技术转让和科技合作的机会；增加</w:t>
      </w:r>
      <w:r>
        <w:rPr>
          <w:sz w:val="24"/>
          <w:lang w:eastAsia="zh-CN"/>
        </w:rPr>
        <w:t>各个部门</w:t>
      </w:r>
      <w:r w:rsidRPr="006F46E6">
        <w:rPr>
          <w:sz w:val="24"/>
          <w:lang w:eastAsia="zh-CN"/>
        </w:rPr>
        <w:t>、行为体和现有国际举措之间的合作，以最大限度地扩大影响，支持以公平的方式执行《昆蒙框架》。</w:t>
      </w:r>
    </w:p>
    <w:p w14:paraId="02EAF7A7" w14:textId="77777777" w:rsidR="00BA78B6" w:rsidRPr="006F46E6" w:rsidRDefault="00BA78B6" w:rsidP="006F46E6">
      <w:pPr>
        <w:tabs>
          <w:tab w:val="clear" w:pos="567"/>
          <w:tab w:val="clear" w:pos="1134"/>
          <w:tab w:val="clear" w:pos="1701"/>
          <w:tab w:val="clear" w:pos="2268"/>
        </w:tabs>
        <w:rPr>
          <w:rFonts w:ascii="KaiTi" w:eastAsia="KaiTi" w:hAnsi="KaiTi"/>
          <w:sz w:val="24"/>
          <w:lang w:eastAsia="zh-CN"/>
        </w:rPr>
      </w:pPr>
      <w:r w:rsidRPr="006F46E6">
        <w:rPr>
          <w:rFonts w:ascii="Calibri" w:eastAsia="KaiTi" w:hAnsi="Calibri" w:cs="Calibri"/>
          <w:sz w:val="24"/>
          <w:lang w:eastAsia="zh-CN"/>
        </w:rPr>
        <w:t> </w:t>
      </w:r>
      <w:r w:rsidRPr="006F46E6">
        <w:rPr>
          <w:rFonts w:ascii="KaiTi" w:eastAsia="KaiTi" w:hAnsi="KaiTi"/>
          <w:sz w:val="24"/>
          <w:lang w:eastAsia="zh-CN"/>
        </w:rPr>
        <w:t>可行的非规定性方法：</w:t>
      </w:r>
    </w:p>
    <w:p w14:paraId="0B2B6197"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F6761D">
        <w:rPr>
          <w:sz w:val="24"/>
          <w:lang w:eastAsia="zh-CN"/>
        </w:rPr>
        <w:t>通过投资于强有力的公共政策、监管框架、保障措施和问责机制，包括酌情投资于分类法、披露框架和其他金融工具，既可以支持资源的筹集，也可以使经济体系更好地与生物多样性目标保持一致。通过不断将生物多样性考虑因素纳入经济决策，并使企业、金融机构和其他行为体使用的方法与《昆蒙框架》的目的和指标保持一致，可以有助于改进协调和长期的系统性变革。</w:t>
      </w:r>
    </w:p>
    <w:p w14:paraId="1A4B9FDF"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F6761D">
        <w:rPr>
          <w:sz w:val="24"/>
          <w:lang w:eastAsia="zh-CN"/>
        </w:rPr>
        <w:t>混合融资办法和其他创新融资机制可以有助于筹集更多资源，同时支持可衡量的生物多样性成果和公平的惠益分享。</w:t>
      </w:r>
    </w:p>
    <w:p w14:paraId="6240F974"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F6761D">
        <w:rPr>
          <w:sz w:val="24"/>
          <w:lang w:eastAsia="zh-CN"/>
        </w:rPr>
        <w:t>缔约方可以发挥全社会办法的杠杆作用，</w:t>
      </w:r>
      <w:r w:rsidRPr="00F6761D">
        <w:rPr>
          <w:rFonts w:hint="eastAsia"/>
          <w:sz w:val="24"/>
          <w:lang w:eastAsia="zh-CN"/>
        </w:rPr>
        <w:t>其基础是</w:t>
      </w:r>
      <w:r w:rsidRPr="00F6761D">
        <w:rPr>
          <w:sz w:val="24"/>
          <w:lang w:eastAsia="zh-CN"/>
        </w:rPr>
        <w:t>承认和纳入</w:t>
      </w:r>
      <w:r>
        <w:rPr>
          <w:sz w:val="24"/>
          <w:lang w:eastAsia="zh-CN"/>
        </w:rPr>
        <w:t>非国家政府行为体</w:t>
      </w:r>
      <w:r w:rsidRPr="00F6761D">
        <w:rPr>
          <w:sz w:val="24"/>
          <w:lang w:eastAsia="zh-CN"/>
        </w:rPr>
        <w:t>对执行工作的贡献和承诺，</w:t>
      </w:r>
      <w:r w:rsidRPr="00F6761D">
        <w:rPr>
          <w:rFonts w:hint="eastAsia"/>
          <w:sz w:val="24"/>
          <w:lang w:eastAsia="zh-CN"/>
        </w:rPr>
        <w:t>同时</w:t>
      </w:r>
      <w:r w:rsidRPr="00F6761D">
        <w:rPr>
          <w:sz w:val="24"/>
          <w:lang w:eastAsia="zh-CN"/>
        </w:rPr>
        <w:t>改进包括土著人民和</w:t>
      </w:r>
      <w:r>
        <w:rPr>
          <w:sz w:val="24"/>
          <w:lang w:eastAsia="zh-CN"/>
        </w:rPr>
        <w:t>地方社区</w:t>
      </w:r>
      <w:r w:rsidRPr="00F6761D">
        <w:rPr>
          <w:sz w:val="24"/>
          <w:lang w:eastAsia="zh-CN"/>
        </w:rPr>
        <w:t>、妇女和青年在内的不同行为体获得充分融资的方式。</w:t>
      </w:r>
      <w:r w:rsidRPr="0084321F">
        <w:rPr>
          <w:sz w:val="24"/>
          <w:lang w:eastAsia="zh-CN"/>
        </w:rPr>
        <w:t xml:space="preserve"> </w:t>
      </w:r>
    </w:p>
    <w:p w14:paraId="71AEC4B8"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77404B">
        <w:rPr>
          <w:sz w:val="24"/>
          <w:lang w:eastAsia="zh-CN"/>
        </w:rPr>
        <w:t>缔约方可以加大努力，以相称、公正、公允、有效和公平的方式确定并随后消除、逐步淘汰或改革对生物多样性有害的激励措施，包括补贴，并</w:t>
      </w:r>
      <w:r>
        <w:rPr>
          <w:rFonts w:hint="eastAsia"/>
          <w:sz w:val="24"/>
          <w:lang w:eastAsia="zh-CN"/>
        </w:rPr>
        <w:t>扩大</w:t>
      </w:r>
      <w:r w:rsidRPr="0077404B">
        <w:rPr>
          <w:sz w:val="24"/>
          <w:lang w:eastAsia="zh-CN"/>
        </w:rPr>
        <w:t>有利于保护和可持续利用生物多样性的</w:t>
      </w:r>
      <w:r>
        <w:rPr>
          <w:sz w:val="24"/>
          <w:lang w:eastAsia="zh-CN"/>
        </w:rPr>
        <w:t>良性</w:t>
      </w:r>
      <w:r w:rsidRPr="0077404B">
        <w:rPr>
          <w:sz w:val="24"/>
          <w:lang w:eastAsia="zh-CN"/>
        </w:rPr>
        <w:t>激励措施</w:t>
      </w:r>
      <w:r>
        <w:rPr>
          <w:rFonts w:hint="eastAsia"/>
          <w:sz w:val="24"/>
          <w:lang w:eastAsia="zh-CN"/>
        </w:rPr>
        <w:t>的规模</w:t>
      </w:r>
      <w:r w:rsidRPr="0077404B">
        <w:rPr>
          <w:sz w:val="24"/>
          <w:lang w:eastAsia="zh-CN"/>
        </w:rPr>
        <w:t>。</w:t>
      </w:r>
    </w:p>
    <w:p w14:paraId="58BDCCD0"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77404B">
        <w:rPr>
          <w:sz w:val="24"/>
          <w:lang w:eastAsia="zh-CN"/>
        </w:rPr>
        <w:t>缔约方可以</w:t>
      </w:r>
      <w:r w:rsidRPr="0077404B">
        <w:rPr>
          <w:rFonts w:hint="eastAsia"/>
          <w:sz w:val="24"/>
          <w:lang w:eastAsia="zh-CN"/>
        </w:rPr>
        <w:t>得益于</w:t>
      </w:r>
      <w:r w:rsidRPr="0077404B">
        <w:rPr>
          <w:sz w:val="24"/>
          <w:lang w:eastAsia="zh-CN"/>
        </w:rPr>
        <w:t>资源筹集和监测能力的加强。通过这些努力，将能够确定有哪些备选办法</w:t>
      </w:r>
      <w:r w:rsidRPr="0077404B">
        <w:rPr>
          <w:rFonts w:hint="eastAsia"/>
          <w:sz w:val="24"/>
          <w:lang w:eastAsia="zh-CN"/>
        </w:rPr>
        <w:t>可用于</w:t>
      </w:r>
      <w:r>
        <w:rPr>
          <w:rFonts w:hint="eastAsia"/>
          <w:sz w:val="24"/>
          <w:lang w:eastAsia="zh-CN"/>
        </w:rPr>
        <w:t>扩大</w:t>
      </w:r>
      <w:r w:rsidRPr="0077404B">
        <w:rPr>
          <w:sz w:val="24"/>
          <w:lang w:eastAsia="zh-CN"/>
        </w:rPr>
        <w:t>能力建设和发展、与不同行为体的知识和信息共享、技术转让和科技合作</w:t>
      </w:r>
      <w:r>
        <w:rPr>
          <w:rFonts w:hint="eastAsia"/>
          <w:sz w:val="24"/>
          <w:lang w:eastAsia="zh-CN"/>
        </w:rPr>
        <w:t>的规模</w:t>
      </w:r>
      <w:r w:rsidRPr="0077404B">
        <w:rPr>
          <w:sz w:val="24"/>
          <w:lang w:eastAsia="zh-CN"/>
        </w:rPr>
        <w:t>，包括为此改进区域和次区域机制。通过《公约》建立的区域和次区域科技合作中心或其他区域机制可以在这方面发挥特别重要的作用。</w:t>
      </w:r>
    </w:p>
    <w:p w14:paraId="04673F14"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9503E6">
        <w:rPr>
          <w:sz w:val="24"/>
          <w:lang w:eastAsia="zh-CN"/>
        </w:rPr>
        <w:t>《公约》下关于资源筹集、激励措施、能力建设、科技合作和技术转让的工作可以考虑到全球报告的结论和国家报告中指出的需求，将其用于设计旨在解决执行手段差距的行动。</w:t>
      </w:r>
    </w:p>
    <w:p w14:paraId="07EB8AE1"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731E2D">
        <w:rPr>
          <w:sz w:val="24"/>
          <w:lang w:eastAsia="zh-CN"/>
        </w:rPr>
        <w:t>可以扩大知识共享、牵线搭桥以及南南、南北和三方合作的规模，</w:t>
      </w:r>
      <w:r>
        <w:rPr>
          <w:rFonts w:hint="eastAsia"/>
          <w:sz w:val="24"/>
          <w:lang w:eastAsia="zh-CN"/>
        </w:rPr>
        <w:t>可以</w:t>
      </w:r>
      <w:r w:rsidRPr="00731E2D">
        <w:rPr>
          <w:sz w:val="24"/>
          <w:lang w:eastAsia="zh-CN"/>
        </w:rPr>
        <w:t>通过区域和次区域科技合作中心进行这项工作。</w:t>
      </w:r>
    </w:p>
    <w:p w14:paraId="723B9E72"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731E2D">
        <w:rPr>
          <w:sz w:val="24"/>
          <w:lang w:eastAsia="zh-CN"/>
        </w:rPr>
        <w:t>通过</w:t>
      </w:r>
      <w:r w:rsidRPr="00731E2D">
        <w:rPr>
          <w:rFonts w:hint="eastAsia"/>
          <w:sz w:val="24"/>
          <w:lang w:eastAsia="zh-CN"/>
        </w:rPr>
        <w:t>把</w:t>
      </w:r>
      <w:r w:rsidRPr="00731E2D">
        <w:rPr>
          <w:sz w:val="24"/>
          <w:lang w:eastAsia="zh-CN"/>
        </w:rPr>
        <w:t>《公约》及其议定书、生物多样性相关公约、其他相关多边环境协定、国际组织和进程下的现有举措作为</w:t>
      </w:r>
      <w:r w:rsidRPr="00731E2D">
        <w:rPr>
          <w:rFonts w:hint="eastAsia"/>
          <w:sz w:val="24"/>
          <w:lang w:eastAsia="zh-CN"/>
        </w:rPr>
        <w:t>努力</w:t>
      </w:r>
      <w:r w:rsidRPr="00731E2D">
        <w:rPr>
          <w:sz w:val="24"/>
          <w:lang w:eastAsia="zh-CN"/>
        </w:rPr>
        <w:t>基础，可以提高一致性，减少重复，并最大限度地发挥现有资源的作用。</w:t>
      </w:r>
    </w:p>
    <w:p w14:paraId="743A6AE8" w14:textId="77777777" w:rsidR="00BA78B6" w:rsidRPr="0084321F" w:rsidRDefault="00BA78B6" w:rsidP="00B91E91">
      <w:pPr>
        <w:tabs>
          <w:tab w:val="clear" w:pos="567"/>
          <w:tab w:val="clear" w:pos="1134"/>
          <w:tab w:val="clear" w:pos="1701"/>
          <w:tab w:val="clear" w:pos="2268"/>
        </w:tabs>
        <w:spacing w:before="120" w:after="120"/>
        <w:rPr>
          <w:b/>
          <w:bCs/>
          <w:sz w:val="24"/>
          <w:u w:val="single"/>
          <w:lang w:eastAsia="zh-CN"/>
        </w:rPr>
      </w:pPr>
      <w:r w:rsidRPr="00731E2D">
        <w:rPr>
          <w:b/>
          <w:bCs/>
          <w:sz w:val="24"/>
          <w:u w:val="single"/>
          <w:lang w:eastAsia="zh-CN"/>
        </w:rPr>
        <w:t>重点讯息</w:t>
      </w:r>
      <w:r w:rsidRPr="00731E2D">
        <w:rPr>
          <w:b/>
          <w:bCs/>
          <w:sz w:val="24"/>
          <w:u w:val="single"/>
          <w:lang w:eastAsia="zh-CN"/>
        </w:rPr>
        <w:t>4</w:t>
      </w:r>
      <w:r w:rsidRPr="00731E2D">
        <w:rPr>
          <w:b/>
          <w:bCs/>
          <w:sz w:val="24"/>
          <w:u w:val="single"/>
          <w:lang w:eastAsia="zh-CN"/>
        </w:rPr>
        <w:t>：全政府方法</w:t>
      </w:r>
    </w:p>
    <w:p w14:paraId="00242AEA" w14:textId="77777777" w:rsidR="00BA78B6" w:rsidRPr="0084321F" w:rsidRDefault="00BA78B6" w:rsidP="00C7242E">
      <w:pPr>
        <w:tabs>
          <w:tab w:val="clear" w:pos="567"/>
          <w:tab w:val="clear" w:pos="1134"/>
          <w:tab w:val="clear" w:pos="1701"/>
          <w:tab w:val="clear" w:pos="2268"/>
        </w:tabs>
        <w:spacing w:after="120"/>
        <w:ind w:firstLine="490"/>
        <w:rPr>
          <w:b/>
          <w:bCs/>
          <w:sz w:val="24"/>
          <w:lang w:eastAsia="zh-CN"/>
        </w:rPr>
      </w:pPr>
      <w:r w:rsidRPr="00752B71">
        <w:rPr>
          <w:b/>
          <w:bCs/>
          <w:sz w:val="24"/>
          <w:lang w:eastAsia="zh-CN"/>
        </w:rPr>
        <w:t>虽然许多缔约方报告了加强环境治理、推进生物多样性及其多重价值主流化以及提高政策一致性的行动，但进度仍然不均衡而且</w:t>
      </w:r>
      <w:r>
        <w:rPr>
          <w:rFonts w:hint="eastAsia"/>
          <w:b/>
          <w:bCs/>
          <w:sz w:val="24"/>
          <w:lang w:eastAsia="zh-CN"/>
        </w:rPr>
        <w:t>不够</w:t>
      </w:r>
      <w:r w:rsidRPr="00752B71">
        <w:rPr>
          <w:b/>
          <w:bCs/>
          <w:sz w:val="24"/>
          <w:lang w:eastAsia="zh-CN"/>
        </w:rPr>
        <w:t>。《昆蒙框架》的行动目标包括与经济发展计划和其他</w:t>
      </w:r>
      <w:r>
        <w:rPr>
          <w:rFonts w:hint="eastAsia"/>
          <w:b/>
          <w:bCs/>
          <w:sz w:val="24"/>
          <w:lang w:eastAsia="zh-CN"/>
        </w:rPr>
        <w:t>领域</w:t>
      </w:r>
      <w:r w:rsidRPr="00752B71">
        <w:rPr>
          <w:b/>
          <w:bCs/>
          <w:sz w:val="24"/>
          <w:lang w:eastAsia="zh-CN"/>
        </w:rPr>
        <w:t>有关的</w:t>
      </w:r>
      <w:r>
        <w:rPr>
          <w:rFonts w:hint="eastAsia"/>
          <w:b/>
          <w:bCs/>
          <w:sz w:val="24"/>
          <w:lang w:eastAsia="zh-CN"/>
        </w:rPr>
        <w:t>内容</w:t>
      </w:r>
      <w:r w:rsidRPr="00752B71">
        <w:rPr>
          <w:b/>
          <w:bCs/>
          <w:sz w:val="24"/>
          <w:lang w:eastAsia="zh-CN"/>
        </w:rPr>
        <w:t>，包括粮食系统、卫生、基础设施、贸易、财政政策、</w:t>
      </w:r>
      <w:r w:rsidRPr="00752B71">
        <w:rPr>
          <w:b/>
          <w:bCs/>
          <w:sz w:val="24"/>
          <w:lang w:eastAsia="zh-CN"/>
        </w:rPr>
        <w:lastRenderedPageBreak/>
        <w:t>金融和其他国家优先事项，以改善生物多样性在整个政府中的融入和主流化情况，从而执行《昆蒙框架》，避免或最大限度地减少权衡取舍，减少重复和精简国内资源分配。</w:t>
      </w:r>
    </w:p>
    <w:p w14:paraId="068F0464" w14:textId="77777777" w:rsidR="00BA78B6" w:rsidRPr="0084321F" w:rsidRDefault="00BA78B6" w:rsidP="00C7242E">
      <w:pPr>
        <w:tabs>
          <w:tab w:val="clear" w:pos="567"/>
          <w:tab w:val="clear" w:pos="1134"/>
          <w:tab w:val="clear" w:pos="1701"/>
          <w:tab w:val="clear" w:pos="2268"/>
        </w:tabs>
        <w:spacing w:after="120"/>
        <w:ind w:firstLine="490"/>
        <w:rPr>
          <w:sz w:val="24"/>
          <w:lang w:eastAsia="zh-CN"/>
        </w:rPr>
      </w:pPr>
      <w:r w:rsidRPr="009F12A0">
        <w:rPr>
          <w:rFonts w:ascii="SimSun" w:hAnsi="SimSun" w:cs="SimSun" w:hint="eastAsia"/>
          <w:sz w:val="24"/>
          <w:lang w:val="en-US" w:eastAsia="zh-CN"/>
        </w:rPr>
        <w:t>缔约方在国家报告描述的政策行动</w:t>
      </w:r>
      <w:r>
        <w:rPr>
          <w:rFonts w:ascii="SimSun" w:hAnsi="SimSun" w:cs="SimSun" w:hint="eastAsia"/>
          <w:sz w:val="24"/>
          <w:lang w:val="en-US" w:eastAsia="zh-CN"/>
        </w:rPr>
        <w:t>显示，</w:t>
      </w:r>
      <w:r w:rsidRPr="009F12A0">
        <w:rPr>
          <w:rFonts w:ascii="SimSun" w:hAnsi="SimSun" w:cs="SimSun" w:hint="eastAsia"/>
          <w:sz w:val="24"/>
          <w:lang w:val="en-US" w:eastAsia="zh-CN"/>
        </w:rPr>
        <w:t>以下行动取得了进展：制定立法和让环境</w:t>
      </w:r>
      <w:r>
        <w:rPr>
          <w:rFonts w:ascii="SimSun" w:hAnsi="SimSun" w:cs="SimSun" w:hint="eastAsia"/>
          <w:sz w:val="24"/>
          <w:lang w:val="en-US" w:eastAsia="zh-CN"/>
        </w:rPr>
        <w:t>部门</w:t>
      </w:r>
      <w:r w:rsidRPr="009F12A0">
        <w:rPr>
          <w:rFonts w:ascii="SimSun" w:hAnsi="SimSun" w:cs="SimSun" w:hint="eastAsia"/>
          <w:sz w:val="24"/>
          <w:lang w:val="en-US" w:eastAsia="zh-CN"/>
        </w:rPr>
        <w:t>以外的部委进行参与；让</w:t>
      </w:r>
      <w:r>
        <w:rPr>
          <w:rFonts w:ascii="SimSun" w:hAnsi="SimSun" w:cs="SimSun" w:hint="eastAsia"/>
          <w:sz w:val="24"/>
          <w:lang w:val="en-US" w:eastAsia="zh-CN"/>
        </w:rPr>
        <w:t>各级次国家政府</w:t>
      </w:r>
      <w:r w:rsidRPr="009F12A0">
        <w:rPr>
          <w:rFonts w:ascii="SimSun" w:hAnsi="SimSun" w:cs="SimSun" w:hint="eastAsia"/>
          <w:sz w:val="24"/>
          <w:lang w:val="en-US" w:eastAsia="zh-CN"/>
        </w:rPr>
        <w:t>进行参与；制定包容生物多样性的空间规划和切实有效的管理流程。报告中最经常提到进行这种参与的部委包括农业部、渔业部和财政部。很多缔约方在国家生物多样性战略和行动计划中提到里约三公约和其他多边环境协定，而且国家目标和国家报告也提到许多国际协定和举措。有几个缔约方提供了根据生物多样性以及气候、粮食、水、健康、土地使用和</w:t>
      </w:r>
      <w:r w:rsidRPr="009F12A0">
        <w:rPr>
          <w:rFonts w:eastAsia="Times New Roman"/>
          <w:sz w:val="24"/>
          <w:lang w:val="en-US" w:eastAsia="zh-CN"/>
        </w:rPr>
        <w:t>/</w:t>
      </w:r>
      <w:r w:rsidRPr="009F12A0">
        <w:rPr>
          <w:rFonts w:ascii="SimSun" w:hAnsi="SimSun" w:cs="SimSun" w:hint="eastAsia"/>
          <w:sz w:val="24"/>
          <w:lang w:val="en-US" w:eastAsia="zh-CN"/>
        </w:rPr>
        <w:t>或其他发展行动目标进行综合规划的实例。然而，关于让环境</w:t>
      </w:r>
      <w:r>
        <w:rPr>
          <w:rFonts w:ascii="SimSun" w:hAnsi="SimSun" w:cs="SimSun" w:hint="eastAsia"/>
          <w:sz w:val="24"/>
          <w:lang w:val="en-US" w:eastAsia="zh-CN"/>
        </w:rPr>
        <w:t>部门</w:t>
      </w:r>
      <w:r w:rsidRPr="009F12A0">
        <w:rPr>
          <w:rFonts w:ascii="SimSun" w:hAnsi="SimSun" w:cs="SimSun" w:hint="eastAsia"/>
          <w:sz w:val="24"/>
          <w:lang w:val="en-US" w:eastAsia="zh-CN"/>
        </w:rPr>
        <w:t>以外的部委进行参与的情况，经常只是泛泛地介绍一下，没有提供关于在执行中进行跨</w:t>
      </w:r>
      <w:r>
        <w:rPr>
          <w:rFonts w:ascii="SimSun" w:hAnsi="SimSun" w:cs="SimSun" w:hint="eastAsia"/>
          <w:sz w:val="24"/>
          <w:lang w:val="en-US" w:eastAsia="zh-CN"/>
        </w:rPr>
        <w:t>部门</w:t>
      </w:r>
      <w:r w:rsidRPr="009F12A0">
        <w:rPr>
          <w:rFonts w:ascii="SimSun" w:hAnsi="SimSun" w:cs="SimSun" w:hint="eastAsia"/>
          <w:sz w:val="24"/>
          <w:lang w:val="en-US" w:eastAsia="zh-CN"/>
        </w:rPr>
        <w:t>协调的信息。</w:t>
      </w:r>
      <w:r w:rsidRPr="0084321F">
        <w:rPr>
          <w:sz w:val="24"/>
          <w:lang w:eastAsia="zh-CN"/>
        </w:rPr>
        <w:t xml:space="preserve"> </w:t>
      </w:r>
    </w:p>
    <w:p w14:paraId="37A81858" w14:textId="77777777" w:rsidR="00BA78B6" w:rsidRPr="0084321F" w:rsidRDefault="00BA78B6" w:rsidP="00C7242E">
      <w:pPr>
        <w:tabs>
          <w:tab w:val="clear" w:pos="567"/>
          <w:tab w:val="clear" w:pos="1134"/>
          <w:tab w:val="clear" w:pos="1701"/>
          <w:tab w:val="clear" w:pos="2268"/>
        </w:tabs>
        <w:spacing w:after="120"/>
        <w:ind w:firstLine="490"/>
        <w:rPr>
          <w:b/>
          <w:bCs/>
          <w:sz w:val="24"/>
          <w:lang w:val="en-US" w:eastAsia="zh-CN"/>
        </w:rPr>
      </w:pPr>
      <w:r w:rsidRPr="000B0EFE">
        <w:rPr>
          <w:sz w:val="24"/>
          <w:lang w:eastAsia="zh-CN"/>
        </w:rPr>
        <w:t>《昆蒙框架》的行动目标</w:t>
      </w:r>
      <w:r w:rsidRPr="000B0EFE">
        <w:rPr>
          <w:sz w:val="24"/>
          <w:lang w:eastAsia="zh-CN"/>
        </w:rPr>
        <w:t>1</w:t>
      </w:r>
      <w:r w:rsidRPr="000B0EFE">
        <w:rPr>
          <w:sz w:val="24"/>
          <w:lang w:eastAsia="zh-CN"/>
        </w:rPr>
        <w:t>和</w:t>
      </w:r>
      <w:r w:rsidRPr="000B0EFE">
        <w:rPr>
          <w:sz w:val="24"/>
          <w:lang w:eastAsia="zh-CN"/>
        </w:rPr>
        <w:t>14</w:t>
      </w:r>
      <w:r w:rsidRPr="000B0EFE">
        <w:rPr>
          <w:sz w:val="24"/>
          <w:lang w:eastAsia="zh-CN"/>
        </w:rPr>
        <w:t>分别通过综合规划和主流化最直接地使自己的成功与全政府</w:t>
      </w:r>
      <w:r>
        <w:rPr>
          <w:rFonts w:hint="eastAsia"/>
          <w:sz w:val="24"/>
          <w:lang w:eastAsia="zh-CN"/>
        </w:rPr>
        <w:t>方法</w:t>
      </w:r>
      <w:r w:rsidRPr="000B0EFE">
        <w:rPr>
          <w:sz w:val="24"/>
          <w:lang w:eastAsia="zh-CN"/>
        </w:rPr>
        <w:t>挂钩，但是这</w:t>
      </w:r>
      <w:r w:rsidRPr="000B0EFE">
        <w:rPr>
          <w:rFonts w:hint="eastAsia"/>
          <w:sz w:val="24"/>
          <w:lang w:eastAsia="zh-CN"/>
        </w:rPr>
        <w:t>两个行动目标取得的</w:t>
      </w:r>
      <w:r w:rsidRPr="000B0EFE">
        <w:rPr>
          <w:sz w:val="24"/>
          <w:lang w:eastAsia="zh-CN"/>
        </w:rPr>
        <w:t>进展有限。这在综合空间规划、将生物多样性及其多重价值纳入政策、法规、规划和发展进程以及确保各级政府和</w:t>
      </w:r>
      <w:r>
        <w:rPr>
          <w:rFonts w:hint="eastAsia"/>
          <w:sz w:val="24"/>
          <w:lang w:eastAsia="zh-CN"/>
        </w:rPr>
        <w:t>部门</w:t>
      </w:r>
      <w:r w:rsidRPr="000B0EFE">
        <w:rPr>
          <w:rFonts w:hint="eastAsia"/>
          <w:sz w:val="24"/>
          <w:lang w:eastAsia="zh-CN"/>
        </w:rPr>
        <w:t>之间</w:t>
      </w:r>
      <w:r w:rsidRPr="000B0EFE">
        <w:rPr>
          <w:sz w:val="24"/>
          <w:lang w:eastAsia="zh-CN"/>
        </w:rPr>
        <w:t>的综合行动方面尤为明显。</w:t>
      </w:r>
      <w:r w:rsidRPr="0084321F">
        <w:rPr>
          <w:sz w:val="24"/>
          <w:lang w:eastAsia="zh-CN"/>
        </w:rPr>
        <w:t xml:space="preserve">  </w:t>
      </w:r>
    </w:p>
    <w:p w14:paraId="46BAA9AB" w14:textId="77777777" w:rsidR="00BA78B6" w:rsidRPr="009F12A0" w:rsidRDefault="00BA78B6" w:rsidP="00B91E91">
      <w:pPr>
        <w:tabs>
          <w:tab w:val="clear" w:pos="567"/>
          <w:tab w:val="clear" w:pos="1134"/>
          <w:tab w:val="clear" w:pos="1701"/>
          <w:tab w:val="clear" w:pos="2268"/>
        </w:tabs>
        <w:spacing w:before="120" w:after="120"/>
        <w:rPr>
          <w:rFonts w:ascii="KaiTi" w:eastAsia="KaiTi" w:hAnsi="KaiTi"/>
          <w:sz w:val="24"/>
          <w:lang w:eastAsia="zh-CN"/>
        </w:rPr>
      </w:pPr>
      <w:r w:rsidRPr="009F12A0">
        <w:rPr>
          <w:rFonts w:ascii="KaiTi" w:eastAsia="KaiTi" w:hAnsi="KaiTi"/>
          <w:sz w:val="24"/>
          <w:lang w:eastAsia="zh-CN"/>
        </w:rPr>
        <w:t>可行的非规定性方法：</w:t>
      </w:r>
    </w:p>
    <w:p w14:paraId="020BD393"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27349D">
        <w:rPr>
          <w:sz w:val="24"/>
          <w:lang w:eastAsia="zh-CN"/>
        </w:rPr>
        <w:t>亟需通过更好的立法和政策框架、更强有力的协调机制以及更好的</w:t>
      </w:r>
      <w:r>
        <w:rPr>
          <w:rFonts w:hint="eastAsia"/>
          <w:sz w:val="24"/>
          <w:lang w:eastAsia="zh-CN"/>
        </w:rPr>
        <w:t>部门</w:t>
      </w:r>
      <w:r w:rsidRPr="0027349D">
        <w:rPr>
          <w:rFonts w:hint="eastAsia"/>
          <w:sz w:val="24"/>
          <w:lang w:eastAsia="zh-CN"/>
        </w:rPr>
        <w:t>间</w:t>
      </w:r>
      <w:r w:rsidRPr="0027349D">
        <w:rPr>
          <w:sz w:val="24"/>
          <w:lang w:eastAsia="zh-CN"/>
        </w:rPr>
        <w:t>和各级政府</w:t>
      </w:r>
      <w:r w:rsidRPr="0027349D">
        <w:rPr>
          <w:rFonts w:hint="eastAsia"/>
          <w:sz w:val="24"/>
          <w:lang w:eastAsia="zh-CN"/>
        </w:rPr>
        <w:t>间协作</w:t>
      </w:r>
      <w:r w:rsidRPr="0027349D">
        <w:rPr>
          <w:sz w:val="24"/>
          <w:lang w:eastAsia="zh-CN"/>
        </w:rPr>
        <w:t>来加强执行</w:t>
      </w:r>
      <w:r w:rsidRPr="0027349D">
        <w:rPr>
          <w:rFonts w:hint="eastAsia"/>
          <w:sz w:val="24"/>
          <w:lang w:eastAsia="zh-CN"/>
        </w:rPr>
        <w:t>努力</w:t>
      </w:r>
      <w:r w:rsidRPr="0027349D">
        <w:rPr>
          <w:sz w:val="24"/>
          <w:lang w:eastAsia="zh-CN"/>
        </w:rPr>
        <w:t>，从而确保有效和综合的规划和执行。</w:t>
      </w:r>
      <w:r w:rsidRPr="0084321F">
        <w:rPr>
          <w:sz w:val="24"/>
          <w:lang w:eastAsia="zh-CN"/>
        </w:rPr>
        <w:t xml:space="preserve"> </w:t>
      </w:r>
    </w:p>
    <w:p w14:paraId="1AC068B3"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DC44B2">
        <w:rPr>
          <w:sz w:val="24"/>
          <w:lang w:eastAsia="zh-CN"/>
        </w:rPr>
        <w:t>通过改进主流化工作</w:t>
      </w:r>
      <w:r>
        <w:rPr>
          <w:rFonts w:hint="eastAsia"/>
          <w:sz w:val="24"/>
          <w:lang w:eastAsia="zh-CN"/>
        </w:rPr>
        <w:t>，从而</w:t>
      </w:r>
      <w:r w:rsidRPr="00DC44B2">
        <w:rPr>
          <w:sz w:val="24"/>
          <w:lang w:eastAsia="zh-CN"/>
        </w:rPr>
        <w:t>增进各个进程之间的综合规划、监测和执行</w:t>
      </w:r>
      <w:r w:rsidRPr="00DC44B2">
        <w:rPr>
          <w:rFonts w:hint="eastAsia"/>
          <w:sz w:val="24"/>
          <w:lang w:eastAsia="zh-CN"/>
        </w:rPr>
        <w:t>，</w:t>
      </w:r>
      <w:r w:rsidRPr="00DC44B2">
        <w:rPr>
          <w:sz w:val="24"/>
          <w:lang w:eastAsia="zh-CN"/>
        </w:rPr>
        <w:t>可以提高效率，减少重复，加强政策和行动的一致性，并改进国内资源的分配。这些进程</w:t>
      </w:r>
      <w:r w:rsidRPr="00DC44B2">
        <w:rPr>
          <w:rFonts w:hint="eastAsia"/>
          <w:sz w:val="24"/>
          <w:lang w:eastAsia="zh-CN"/>
        </w:rPr>
        <w:t>当中有</w:t>
      </w:r>
      <w:r w:rsidRPr="00DC44B2">
        <w:rPr>
          <w:sz w:val="24"/>
          <w:lang w:eastAsia="zh-CN"/>
        </w:rPr>
        <w:t>里约三公约、生物多样性相关或其他多边环境协定或其他国际、区域和次区域协定和进程，包括</w:t>
      </w:r>
      <w:r w:rsidRPr="00DC44B2">
        <w:rPr>
          <w:rFonts w:hint="eastAsia"/>
          <w:sz w:val="24"/>
          <w:lang w:eastAsia="zh-CN"/>
        </w:rPr>
        <w:t>那些</w:t>
      </w:r>
      <w:r w:rsidRPr="00DC44B2">
        <w:rPr>
          <w:sz w:val="24"/>
          <w:lang w:eastAsia="zh-CN"/>
        </w:rPr>
        <w:t>与融资和</w:t>
      </w:r>
      <w:r w:rsidRPr="00DC44B2">
        <w:rPr>
          <w:sz w:val="24"/>
          <w:lang w:eastAsia="zh-CN"/>
        </w:rPr>
        <w:t>/</w:t>
      </w:r>
      <w:r w:rsidRPr="00DC44B2">
        <w:rPr>
          <w:sz w:val="24"/>
          <w:lang w:eastAsia="zh-CN"/>
        </w:rPr>
        <w:t>或社会经济和发展目标相关的协定和进程。</w:t>
      </w:r>
      <w:r w:rsidRPr="0084321F">
        <w:rPr>
          <w:sz w:val="24"/>
          <w:lang w:eastAsia="zh-CN"/>
        </w:rPr>
        <w:t xml:space="preserve"> </w:t>
      </w:r>
    </w:p>
    <w:p w14:paraId="627D5AA4"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A9264F">
        <w:rPr>
          <w:sz w:val="24"/>
          <w:lang w:eastAsia="zh-CN"/>
        </w:rPr>
        <w:t>通过提高除环境部以外的其他</w:t>
      </w:r>
      <w:r w:rsidRPr="00A9264F">
        <w:rPr>
          <w:rFonts w:hint="eastAsia"/>
          <w:sz w:val="24"/>
          <w:lang w:eastAsia="zh-CN"/>
        </w:rPr>
        <w:t>各个</w:t>
      </w:r>
      <w:r w:rsidRPr="00A9264F">
        <w:rPr>
          <w:sz w:val="24"/>
          <w:lang w:eastAsia="zh-CN"/>
        </w:rPr>
        <w:t>部委对《昆蒙框架》及其相关进程的机构理解，可以有助于</w:t>
      </w:r>
      <w:r w:rsidRPr="00A9264F">
        <w:rPr>
          <w:rFonts w:hint="eastAsia"/>
          <w:sz w:val="24"/>
          <w:lang w:eastAsia="zh-CN"/>
        </w:rPr>
        <w:t>在</w:t>
      </w:r>
      <w:r w:rsidRPr="00A9264F">
        <w:rPr>
          <w:sz w:val="24"/>
          <w:lang w:eastAsia="zh-CN"/>
        </w:rPr>
        <w:t>政府机构和部门之间采取更加协调和互补的行动。</w:t>
      </w:r>
      <w:r w:rsidRPr="0084321F">
        <w:rPr>
          <w:sz w:val="24"/>
          <w:lang w:eastAsia="zh-CN"/>
        </w:rPr>
        <w:t xml:space="preserve"> </w:t>
      </w:r>
    </w:p>
    <w:p w14:paraId="7E0B3E95" w14:textId="77777777" w:rsidR="00BA78B6" w:rsidRPr="0084321F" w:rsidRDefault="00BA78B6" w:rsidP="00C7242E">
      <w:pPr>
        <w:numPr>
          <w:ilvl w:val="0"/>
          <w:numId w:val="69"/>
        </w:numPr>
        <w:tabs>
          <w:tab w:val="clear" w:pos="567"/>
          <w:tab w:val="clear" w:pos="720"/>
          <w:tab w:val="clear" w:pos="1134"/>
          <w:tab w:val="clear" w:pos="1701"/>
          <w:tab w:val="clear" w:pos="2268"/>
        </w:tabs>
        <w:spacing w:before="120" w:after="120"/>
        <w:ind w:left="980" w:hanging="490"/>
        <w:rPr>
          <w:sz w:val="24"/>
          <w:lang w:eastAsia="zh-CN"/>
        </w:rPr>
      </w:pPr>
      <w:r w:rsidRPr="00A32472">
        <w:rPr>
          <w:sz w:val="24"/>
          <w:lang w:eastAsia="zh-CN"/>
        </w:rPr>
        <w:t>通过如行动目标</w:t>
      </w:r>
      <w:r w:rsidRPr="00A32472">
        <w:rPr>
          <w:sz w:val="24"/>
          <w:lang w:eastAsia="zh-CN"/>
        </w:rPr>
        <w:t>1</w:t>
      </w:r>
      <w:r w:rsidRPr="00A32472">
        <w:rPr>
          <w:sz w:val="24"/>
          <w:lang w:eastAsia="zh-CN"/>
        </w:rPr>
        <w:t>所述，投资于参与性、综合和包容生物多样性的空间规划，并如行动目标</w:t>
      </w:r>
      <w:r w:rsidRPr="00A32472">
        <w:rPr>
          <w:sz w:val="24"/>
          <w:lang w:eastAsia="zh-CN"/>
        </w:rPr>
        <w:t>14</w:t>
      </w:r>
      <w:r w:rsidRPr="00A32472">
        <w:rPr>
          <w:sz w:val="24"/>
          <w:lang w:eastAsia="zh-CN"/>
        </w:rPr>
        <w:t>所述，评估生物多样性的价值及其多重价值，可以同时利用土著人民和地方社区、妇女和青年的传统知识和做法，改善《昆蒙框架》各项行动目标的执行。</w:t>
      </w:r>
      <w:r w:rsidRPr="0084321F">
        <w:rPr>
          <w:sz w:val="24"/>
          <w:lang w:eastAsia="zh-CN"/>
        </w:rPr>
        <w:t xml:space="preserve"> </w:t>
      </w:r>
    </w:p>
    <w:p w14:paraId="106CE7BF" w14:textId="77777777" w:rsidR="00BA78B6" w:rsidRPr="0084321F" w:rsidRDefault="00BA78B6" w:rsidP="00B91E91">
      <w:pPr>
        <w:tabs>
          <w:tab w:val="clear" w:pos="567"/>
          <w:tab w:val="clear" w:pos="1134"/>
          <w:tab w:val="clear" w:pos="1701"/>
          <w:tab w:val="clear" w:pos="2268"/>
        </w:tabs>
        <w:spacing w:before="120" w:after="120"/>
        <w:rPr>
          <w:b/>
          <w:bCs/>
          <w:sz w:val="24"/>
          <w:u w:val="single"/>
          <w:lang w:eastAsia="zh-CN"/>
        </w:rPr>
      </w:pPr>
      <w:r w:rsidRPr="00EE0C78">
        <w:rPr>
          <w:b/>
          <w:bCs/>
          <w:sz w:val="24"/>
          <w:u w:val="single"/>
          <w:lang w:eastAsia="zh-CN"/>
        </w:rPr>
        <w:t>重点讯息</w:t>
      </w:r>
      <w:r w:rsidRPr="00EE0C78">
        <w:rPr>
          <w:b/>
          <w:bCs/>
          <w:sz w:val="24"/>
          <w:u w:val="single"/>
          <w:lang w:eastAsia="zh-CN"/>
        </w:rPr>
        <w:t>5</w:t>
      </w:r>
      <w:r w:rsidRPr="00EE0C78">
        <w:rPr>
          <w:b/>
          <w:bCs/>
          <w:sz w:val="24"/>
          <w:u w:val="single"/>
          <w:lang w:eastAsia="zh-CN"/>
        </w:rPr>
        <w:t>：全社会方法</w:t>
      </w:r>
      <w:r w:rsidRPr="0084321F">
        <w:rPr>
          <w:b/>
          <w:bCs/>
          <w:sz w:val="24"/>
          <w:u w:val="single"/>
          <w:lang w:eastAsia="zh-CN"/>
        </w:rPr>
        <w:t xml:space="preserve"> </w:t>
      </w:r>
    </w:p>
    <w:p w14:paraId="3D03498D" w14:textId="77777777" w:rsidR="00BA78B6" w:rsidRPr="0084321F" w:rsidRDefault="00BA78B6" w:rsidP="00C7242E">
      <w:pPr>
        <w:tabs>
          <w:tab w:val="clear" w:pos="567"/>
          <w:tab w:val="clear" w:pos="1134"/>
          <w:tab w:val="clear" w:pos="1701"/>
          <w:tab w:val="clear" w:pos="2268"/>
        </w:tabs>
        <w:spacing w:after="120"/>
        <w:ind w:firstLine="490"/>
        <w:rPr>
          <w:b/>
          <w:bCs/>
          <w:sz w:val="24"/>
          <w:lang w:eastAsia="zh-CN"/>
        </w:rPr>
      </w:pPr>
      <w:r w:rsidRPr="00FA34CE">
        <w:rPr>
          <w:rFonts w:ascii="SimSun" w:hAnsi="SimSun" w:cs="SimSun" w:hint="eastAsia"/>
          <w:b/>
          <w:bCs/>
          <w:sz w:val="24"/>
          <w:lang w:eastAsia="zh-CN"/>
        </w:rPr>
        <w:t>如果不争取</w:t>
      </w:r>
      <w:r>
        <w:rPr>
          <w:rFonts w:ascii="SimSun" w:hAnsi="SimSun" w:cs="SimSun" w:hint="eastAsia"/>
          <w:b/>
          <w:bCs/>
          <w:sz w:val="24"/>
          <w:lang w:eastAsia="zh-CN"/>
        </w:rPr>
        <w:t>非国家政府行为体</w:t>
      </w:r>
      <w:r w:rsidRPr="00FA34CE">
        <w:rPr>
          <w:rFonts w:ascii="SimSun" w:hAnsi="SimSun" w:cs="SimSun" w:hint="eastAsia"/>
          <w:b/>
          <w:bCs/>
          <w:sz w:val="24"/>
          <w:lang w:eastAsia="zh-CN"/>
        </w:rPr>
        <w:t>的参与，《昆蒙框架》就无法实现。全社会办法可</w:t>
      </w:r>
      <w:r>
        <w:rPr>
          <w:rFonts w:ascii="SimSun" w:hAnsi="SimSun" w:cs="SimSun" w:hint="eastAsia"/>
          <w:b/>
          <w:bCs/>
          <w:sz w:val="24"/>
          <w:lang w:eastAsia="zh-CN"/>
        </w:rPr>
        <w:t>以</w:t>
      </w:r>
      <w:r w:rsidRPr="00FA34CE">
        <w:rPr>
          <w:rFonts w:ascii="SimSun" w:hAnsi="SimSun" w:cs="SimSun" w:hint="eastAsia"/>
          <w:b/>
          <w:bCs/>
          <w:sz w:val="24"/>
          <w:lang w:eastAsia="zh-CN"/>
        </w:rPr>
        <w:t>是一个非常有效、包容和具有成本效益的加强执行的途径。以下</w:t>
      </w:r>
      <w:r>
        <w:rPr>
          <w:rFonts w:ascii="SimSun" w:hAnsi="SimSun" w:cs="SimSun" w:hint="eastAsia"/>
          <w:b/>
          <w:bCs/>
          <w:sz w:val="24"/>
          <w:lang w:eastAsia="zh-CN"/>
        </w:rPr>
        <w:t>所述</w:t>
      </w:r>
      <w:r w:rsidRPr="00FA34CE">
        <w:rPr>
          <w:rFonts w:ascii="SimSun" w:hAnsi="SimSun" w:cs="SimSun" w:hint="eastAsia"/>
          <w:b/>
          <w:bCs/>
          <w:sz w:val="24"/>
          <w:lang w:eastAsia="zh-CN"/>
        </w:rPr>
        <w:t>尚未得到充分认识、说明和支持，也没有在规划、监测和报告中得到一致反映：不同行为体对生物多样性的影响和依赖；土著人民和地方社区、妇女、青年和其他行为体的参与、权利和资源需求；不同行为体正在或可能对《昆蒙框架》做出的贡献。</w:t>
      </w:r>
      <w:r w:rsidRPr="0084321F">
        <w:rPr>
          <w:b/>
          <w:bCs/>
          <w:sz w:val="24"/>
          <w:lang w:eastAsia="zh-CN"/>
        </w:rPr>
        <w:t xml:space="preserve"> </w:t>
      </w:r>
    </w:p>
    <w:p w14:paraId="422984C8" w14:textId="77777777" w:rsidR="00BA78B6" w:rsidRPr="0084321F" w:rsidRDefault="00BA78B6" w:rsidP="00C7242E">
      <w:pPr>
        <w:pStyle w:val="CBDNormalNoNumber"/>
        <w:tabs>
          <w:tab w:val="clear" w:pos="567"/>
          <w:tab w:val="clear" w:pos="1134"/>
          <w:tab w:val="clear" w:pos="1701"/>
          <w:tab w:val="clear" w:pos="2268"/>
          <w:tab w:val="clear" w:pos="2835"/>
          <w:tab w:val="clear" w:pos="3402"/>
        </w:tabs>
        <w:ind w:left="0" w:firstLine="490"/>
        <w:rPr>
          <w:sz w:val="24"/>
          <w:lang w:eastAsia="zh-CN"/>
        </w:rPr>
      </w:pPr>
      <w:r w:rsidRPr="002917FE">
        <w:rPr>
          <w:rFonts w:ascii="SimSun" w:hAnsi="SimSun" w:cs="SimSun" w:hint="eastAsia"/>
          <w:sz w:val="24"/>
          <w:lang w:eastAsia="zh-CN"/>
        </w:rPr>
        <w:t>许多</w:t>
      </w:r>
      <w:r>
        <w:rPr>
          <w:rFonts w:ascii="SimSun" w:hAnsi="SimSun" w:cs="SimSun" w:hint="eastAsia"/>
          <w:sz w:val="24"/>
          <w:lang w:eastAsia="zh-CN"/>
        </w:rPr>
        <w:t>非国家政府行为体</w:t>
      </w:r>
      <w:r w:rsidRPr="002917FE">
        <w:rPr>
          <w:rFonts w:ascii="SimSun" w:hAnsi="SimSun" w:cs="SimSun" w:hint="eastAsia"/>
          <w:sz w:val="24"/>
          <w:lang w:eastAsia="zh-CN"/>
        </w:rPr>
        <w:t>，包括土著人民和地方社区、</w:t>
      </w:r>
      <w:r>
        <w:rPr>
          <w:rFonts w:ascii="SimSun" w:hAnsi="SimSun" w:cs="SimSun" w:hint="eastAsia"/>
          <w:sz w:val="24"/>
          <w:lang w:eastAsia="zh-CN"/>
        </w:rPr>
        <w:t>各级次国家政府</w:t>
      </w:r>
      <w:r w:rsidRPr="002917FE">
        <w:rPr>
          <w:rFonts w:ascii="SimSun" w:hAnsi="SimSun" w:cs="SimSun" w:hint="eastAsia"/>
          <w:sz w:val="24"/>
          <w:lang w:eastAsia="zh-CN"/>
        </w:rPr>
        <w:t>、市政府和其他地方当局、政府间组织、非政府组织、妇女、青年、研究组织、商业和金融界以及与生物多样性相关或依赖生物多样性的行业的代表，目前都在支持《昆蒙框架》的执行。许多</w:t>
      </w:r>
      <w:r w:rsidRPr="002917FE">
        <w:rPr>
          <w:rFonts w:ascii="SimSun" w:hAnsi="SimSun" w:cs="SimSun" w:hint="eastAsia"/>
          <w:sz w:val="24"/>
          <w:lang w:eastAsia="zh-CN"/>
        </w:rPr>
        <w:lastRenderedPageBreak/>
        <w:t>国家生物多样性战略和行动计划描述了不同行为体在国家规划进程中的不同程度的参与，而且有</w:t>
      </w:r>
      <w:r w:rsidRPr="002917FE">
        <w:rPr>
          <w:rFonts w:eastAsia="Times New Roman"/>
          <w:sz w:val="24"/>
          <w:lang w:eastAsia="zh-CN"/>
        </w:rPr>
        <w:t>100</w:t>
      </w:r>
      <w:r w:rsidRPr="002917FE">
        <w:rPr>
          <w:rFonts w:ascii="SimSun" w:hAnsi="SimSun" w:cs="SimSun" w:hint="eastAsia"/>
          <w:sz w:val="24"/>
          <w:lang w:eastAsia="zh-CN"/>
        </w:rPr>
        <w:t>多个</w:t>
      </w:r>
      <w:r>
        <w:rPr>
          <w:rFonts w:ascii="SimSun" w:hAnsi="SimSun" w:cs="SimSun" w:hint="eastAsia"/>
          <w:sz w:val="24"/>
          <w:lang w:eastAsia="zh-CN"/>
        </w:rPr>
        <w:t>非国家政府行为体</w:t>
      </w:r>
      <w:r w:rsidRPr="002917FE">
        <w:rPr>
          <w:rFonts w:ascii="SimSun" w:hAnsi="SimSun" w:cs="SimSun" w:hint="eastAsia"/>
          <w:sz w:val="24"/>
          <w:lang w:eastAsia="zh-CN"/>
        </w:rPr>
        <w:t>通过为提交承诺</w:t>
      </w:r>
      <w:r>
        <w:rPr>
          <w:rFonts w:ascii="SimSun" w:hAnsi="SimSun" w:cs="SimSun" w:hint="eastAsia"/>
          <w:sz w:val="24"/>
          <w:lang w:eastAsia="zh-CN"/>
        </w:rPr>
        <w:t>而建立</w:t>
      </w:r>
      <w:r w:rsidRPr="002917FE">
        <w:rPr>
          <w:rFonts w:ascii="SimSun" w:hAnsi="SimSun" w:cs="SimSun" w:hint="eastAsia"/>
          <w:sz w:val="24"/>
          <w:lang w:eastAsia="zh-CN"/>
        </w:rPr>
        <w:t>的门户网站提交了支持《昆蒙框架》的承诺。在以下问题上取得的进展不均衡：权利和公平、公平治理和权利持有人和其他行为体的参与、企业的行动以及在执行过程中协调和动员</w:t>
      </w:r>
      <w:r>
        <w:rPr>
          <w:rFonts w:ascii="SimSun" w:hAnsi="SimSun" w:cs="SimSun" w:hint="eastAsia"/>
          <w:sz w:val="24"/>
          <w:lang w:eastAsia="zh-CN"/>
        </w:rPr>
        <w:t>非国家政府行为体</w:t>
      </w:r>
      <w:r w:rsidRPr="002917FE">
        <w:rPr>
          <w:rFonts w:ascii="SimSun" w:hAnsi="SimSun" w:cs="SimSun" w:hint="eastAsia"/>
          <w:sz w:val="24"/>
          <w:lang w:eastAsia="zh-CN"/>
        </w:rPr>
        <w:t>的参与。虽然许多缔约方报告说，在落实行动目标</w:t>
      </w:r>
      <w:r w:rsidRPr="002917FE">
        <w:rPr>
          <w:rFonts w:eastAsia="Times New Roman"/>
          <w:sz w:val="24"/>
          <w:lang w:eastAsia="zh-CN"/>
        </w:rPr>
        <w:t>22</w:t>
      </w:r>
      <w:r w:rsidRPr="002917FE">
        <w:rPr>
          <w:rFonts w:ascii="SimSun" w:hAnsi="SimSun" w:cs="SimSun" w:hint="eastAsia"/>
          <w:sz w:val="24"/>
          <w:lang w:eastAsia="zh-CN"/>
        </w:rPr>
        <w:t>和</w:t>
      </w:r>
      <w:r w:rsidRPr="002917FE">
        <w:rPr>
          <w:rFonts w:eastAsia="Times New Roman"/>
          <w:sz w:val="24"/>
          <w:lang w:eastAsia="zh-CN"/>
        </w:rPr>
        <w:t>23</w:t>
      </w:r>
      <w:r w:rsidRPr="002917FE">
        <w:rPr>
          <w:rFonts w:ascii="SimSun" w:hAnsi="SimSun" w:cs="SimSun" w:hint="eastAsia"/>
          <w:sz w:val="24"/>
          <w:lang w:eastAsia="zh-CN"/>
        </w:rPr>
        <w:t>的某些要素方面取得进展，例如在不同程度上让土著人民和地方社区、妇女和青年以及其他行为体参与生物多样性相关决策，但国家目标对以下要素的覆盖率较低：获取信息；诉诸司法；对土地、领地、资源和传统知识的权利；促进性别平等的生物多样性治理。对行动目标</w:t>
      </w:r>
      <w:r w:rsidRPr="002917FE">
        <w:rPr>
          <w:rFonts w:eastAsia="Times New Roman"/>
          <w:sz w:val="24"/>
          <w:lang w:eastAsia="zh-CN"/>
        </w:rPr>
        <w:t>15</w:t>
      </w:r>
      <w:r w:rsidRPr="002917FE">
        <w:rPr>
          <w:rFonts w:ascii="SimSun" w:hAnsi="SimSun" w:cs="SimSun" w:hint="eastAsia"/>
          <w:sz w:val="24"/>
          <w:lang w:eastAsia="zh-CN"/>
        </w:rPr>
        <w:t>的评估结果反映出，以下方面的进展有限：减少企业对生物多样性的负面影响，增加正面影响；减少企业和金融机构面临的生物多样性相关风险；推动采取行动来确保可持续和公平的生产和消费模式；制定企业披露和报告框架。</w:t>
      </w:r>
    </w:p>
    <w:p w14:paraId="4DD7CF56" w14:textId="77777777" w:rsidR="00BA78B6" w:rsidRDefault="00BA78B6" w:rsidP="00C7242E">
      <w:pPr>
        <w:pStyle w:val="CBDNormalNoNumber"/>
        <w:tabs>
          <w:tab w:val="clear" w:pos="567"/>
          <w:tab w:val="clear" w:pos="1134"/>
          <w:tab w:val="clear" w:pos="1701"/>
          <w:tab w:val="clear" w:pos="2268"/>
          <w:tab w:val="clear" w:pos="2835"/>
          <w:tab w:val="clear" w:pos="3402"/>
        </w:tabs>
        <w:ind w:left="0" w:firstLine="490"/>
        <w:rPr>
          <w:rFonts w:ascii="SimSun" w:hAnsi="SimSun" w:cs="SimSun"/>
          <w:sz w:val="24"/>
          <w:lang w:eastAsia="zh-CN"/>
        </w:rPr>
      </w:pPr>
      <w:r w:rsidRPr="00B16C5F">
        <w:rPr>
          <w:rFonts w:ascii="SimSun" w:hAnsi="SimSun" w:cs="SimSun" w:hint="eastAsia"/>
          <w:sz w:val="24"/>
          <w:lang w:eastAsia="zh-CN"/>
        </w:rPr>
        <w:t>很多缔约方报告了在协调和跟踪监测</w:t>
      </w:r>
      <w:r>
        <w:rPr>
          <w:rFonts w:ascii="SimSun" w:hAnsi="SimSun" w:cs="SimSun" w:hint="eastAsia"/>
          <w:sz w:val="24"/>
          <w:lang w:eastAsia="zh-CN"/>
        </w:rPr>
        <w:t>非国家政府行为体</w:t>
      </w:r>
      <w:r w:rsidRPr="00B16C5F">
        <w:rPr>
          <w:rFonts w:ascii="SimSun" w:hAnsi="SimSun" w:cs="SimSun" w:hint="eastAsia"/>
          <w:sz w:val="24"/>
          <w:lang w:eastAsia="zh-CN"/>
        </w:rPr>
        <w:t>对其国家目标所做贡献方面遇到的挑战。关于不同行为体所做贡献或这些行为体可以动用的财务、能力和其他执行手段，掌握的信息有限。此外，就土著人民和地方社区、妇女、青年和</w:t>
      </w:r>
      <w:r>
        <w:rPr>
          <w:rFonts w:ascii="SimSun" w:hAnsi="SimSun" w:cs="SimSun" w:hint="eastAsia"/>
          <w:sz w:val="24"/>
          <w:lang w:eastAsia="zh-CN"/>
        </w:rPr>
        <w:t>各级次国家政府</w:t>
      </w:r>
      <w:r w:rsidRPr="00B16C5F">
        <w:rPr>
          <w:rFonts w:ascii="SimSun" w:hAnsi="SimSun" w:cs="SimSun" w:hint="eastAsia"/>
          <w:sz w:val="24"/>
          <w:lang w:eastAsia="zh-CN"/>
        </w:rPr>
        <w:t>而言，关于为支持或扩大其</w:t>
      </w:r>
      <w:r>
        <w:rPr>
          <w:rFonts w:ascii="SimSun" w:hAnsi="SimSun" w:cs="SimSun" w:hint="eastAsia"/>
          <w:sz w:val="24"/>
          <w:lang w:eastAsia="zh-CN"/>
        </w:rPr>
        <w:t>对</w:t>
      </w:r>
      <w:r w:rsidRPr="00B16C5F">
        <w:rPr>
          <w:rFonts w:ascii="SimSun" w:hAnsi="SimSun" w:cs="SimSun" w:hint="eastAsia"/>
          <w:sz w:val="24"/>
          <w:lang w:eastAsia="zh-CN"/>
        </w:rPr>
        <w:t>执行《昆蒙框架》做出的贡献所需执行手段中的差距，掌握的信息有限。须注意的是，缺乏信息的原因可能是，从这些行为体收集信息的门户网站在本报告编写之前几个月才启动。</w:t>
      </w:r>
    </w:p>
    <w:p w14:paraId="6B39F88C" w14:textId="77777777" w:rsidR="00BA78B6" w:rsidRPr="00E06039" w:rsidRDefault="00BA78B6" w:rsidP="00E06039">
      <w:pPr>
        <w:tabs>
          <w:tab w:val="clear" w:pos="567"/>
          <w:tab w:val="clear" w:pos="1134"/>
          <w:tab w:val="clear" w:pos="1701"/>
          <w:tab w:val="clear" w:pos="2268"/>
        </w:tabs>
        <w:spacing w:before="120" w:after="120"/>
        <w:rPr>
          <w:rFonts w:ascii="KaiTi" w:eastAsia="KaiTi" w:hAnsi="KaiTi"/>
          <w:sz w:val="24"/>
          <w:lang w:eastAsia="zh-CN"/>
        </w:rPr>
      </w:pPr>
      <w:r w:rsidRPr="00E06039">
        <w:rPr>
          <w:rFonts w:ascii="KaiTi" w:eastAsia="KaiTi" w:hAnsi="KaiTi"/>
          <w:sz w:val="24"/>
          <w:lang w:eastAsia="zh-CN"/>
        </w:rPr>
        <w:t>可行的非规定性方法：</w:t>
      </w:r>
    </w:p>
    <w:p w14:paraId="2A00F8B0" w14:textId="77777777" w:rsidR="00BA78B6" w:rsidRPr="0084321F"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rFonts w:eastAsia="Aptos"/>
          <w:sz w:val="24"/>
          <w:lang w:eastAsia="zh-CN"/>
        </w:rPr>
      </w:pPr>
      <w:r w:rsidRPr="006C4449">
        <w:rPr>
          <w:sz w:val="24"/>
          <w:lang w:eastAsia="zh-CN"/>
        </w:rPr>
        <w:t>通过改善与</w:t>
      </w:r>
      <w:r>
        <w:rPr>
          <w:sz w:val="24"/>
          <w:lang w:eastAsia="zh-CN"/>
        </w:rPr>
        <w:t>非国家政府行为体</w:t>
      </w:r>
      <w:r w:rsidRPr="006C4449">
        <w:rPr>
          <w:sz w:val="24"/>
          <w:lang w:eastAsia="zh-CN"/>
        </w:rPr>
        <w:t>进行沟通、协调、跟踪监测和共同采取行动的机制，包括为此利用多利益攸关方平台，可以改进协调一致和包容性的规划、执行、监测、报告和审查工作。</w:t>
      </w:r>
      <w:r w:rsidRPr="0084321F">
        <w:rPr>
          <w:sz w:val="24"/>
          <w:lang w:eastAsia="zh-CN"/>
        </w:rPr>
        <w:t xml:space="preserve"> </w:t>
      </w:r>
    </w:p>
    <w:p w14:paraId="02514C16" w14:textId="77777777" w:rsidR="00BA78B6" w:rsidRPr="0084321F"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rFonts w:eastAsia="Aptos"/>
          <w:sz w:val="24"/>
          <w:lang w:eastAsia="zh-CN"/>
        </w:rPr>
      </w:pPr>
      <w:r w:rsidRPr="00FF0237">
        <w:rPr>
          <w:sz w:val="24"/>
          <w:lang w:eastAsia="zh-CN"/>
        </w:rPr>
        <w:t>可以</w:t>
      </w:r>
      <w:r>
        <w:rPr>
          <w:rFonts w:hint="eastAsia"/>
          <w:sz w:val="24"/>
          <w:lang w:eastAsia="zh-CN"/>
        </w:rPr>
        <w:t>使</w:t>
      </w:r>
      <w:r w:rsidRPr="00FF0237">
        <w:rPr>
          <w:sz w:val="24"/>
          <w:lang w:eastAsia="zh-CN"/>
        </w:rPr>
        <w:t>在国家一级更好地跟踪</w:t>
      </w:r>
      <w:r>
        <w:rPr>
          <w:sz w:val="24"/>
          <w:lang w:eastAsia="zh-CN"/>
        </w:rPr>
        <w:t>非国家政府行为体</w:t>
      </w:r>
      <w:r w:rsidRPr="00FF0237">
        <w:rPr>
          <w:sz w:val="24"/>
          <w:lang w:eastAsia="zh-CN"/>
        </w:rPr>
        <w:t>的承诺和这些承诺的</w:t>
      </w:r>
      <w:r w:rsidRPr="00FF0237">
        <w:rPr>
          <w:rFonts w:hint="eastAsia"/>
          <w:sz w:val="24"/>
          <w:lang w:eastAsia="zh-CN"/>
        </w:rPr>
        <w:t>落实进度</w:t>
      </w:r>
      <w:r w:rsidRPr="00FF0237">
        <w:rPr>
          <w:sz w:val="24"/>
          <w:lang w:eastAsia="zh-CN"/>
        </w:rPr>
        <w:t>的机制更为透明、协调和一体化。这</w:t>
      </w:r>
      <w:r>
        <w:rPr>
          <w:rFonts w:hint="eastAsia"/>
          <w:sz w:val="24"/>
          <w:lang w:eastAsia="zh-CN"/>
        </w:rPr>
        <w:t>项努力</w:t>
      </w:r>
      <w:r w:rsidRPr="00FF0237">
        <w:rPr>
          <w:sz w:val="24"/>
          <w:lang w:eastAsia="zh-CN"/>
        </w:rPr>
        <w:t>还可以包括跟踪不同行为体掌握的执行手段或特定行为体，如土著人民和地方社区、妇女、青年和</w:t>
      </w:r>
      <w:r>
        <w:rPr>
          <w:sz w:val="24"/>
          <w:lang w:eastAsia="zh-CN"/>
        </w:rPr>
        <w:t>各级次国家政府</w:t>
      </w:r>
      <w:r w:rsidRPr="00FF0237">
        <w:rPr>
          <w:sz w:val="24"/>
          <w:lang w:eastAsia="zh-CN"/>
        </w:rPr>
        <w:t>所需要的执行手段。</w:t>
      </w:r>
    </w:p>
    <w:p w14:paraId="03E09ACC" w14:textId="77777777" w:rsidR="00BA78B6" w:rsidRPr="0084321F"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rFonts w:eastAsia="Aptos"/>
          <w:sz w:val="24"/>
          <w:lang w:eastAsia="zh-CN"/>
        </w:rPr>
      </w:pPr>
      <w:r w:rsidRPr="00B708F2">
        <w:rPr>
          <w:rFonts w:ascii="SimSun" w:hAnsi="SimSun" w:cs="SimSun" w:hint="eastAsia"/>
          <w:sz w:val="24"/>
          <w:lang w:eastAsia="zh-CN"/>
        </w:rPr>
        <w:t>通过加强有利于企业和金融行为体采取行动的扶持性环境和问责制，可以</w:t>
      </w:r>
      <w:r>
        <w:rPr>
          <w:rFonts w:ascii="SimSun" w:hAnsi="SimSun" w:cs="SimSun" w:hint="eastAsia"/>
          <w:sz w:val="24"/>
          <w:lang w:eastAsia="zh-CN"/>
        </w:rPr>
        <w:t>有利于</w:t>
      </w:r>
      <w:r w:rsidRPr="00B708F2">
        <w:rPr>
          <w:rFonts w:ascii="SimSun" w:hAnsi="SimSun" w:cs="SimSun" w:hint="eastAsia"/>
          <w:sz w:val="24"/>
          <w:lang w:eastAsia="zh-CN"/>
        </w:rPr>
        <w:t>《昆蒙框架》的执行。这项努力可以包括制定和执行相关政策、法律和条例，促进与生物多样性相关的披露和报告工作，将生物多样性考虑因素纳入商业和金融决策，以及</w:t>
      </w:r>
      <w:r>
        <w:rPr>
          <w:rFonts w:ascii="SimSun" w:hAnsi="SimSun" w:cs="SimSun" w:hint="eastAsia"/>
          <w:sz w:val="24"/>
          <w:lang w:eastAsia="zh-CN"/>
        </w:rPr>
        <w:t>在</w:t>
      </w:r>
      <w:r w:rsidRPr="00B708F2">
        <w:rPr>
          <w:rFonts w:ascii="SimSun" w:hAnsi="SimSun" w:cs="SimSun" w:hint="eastAsia"/>
          <w:sz w:val="24"/>
          <w:lang w:eastAsia="zh-CN"/>
        </w:rPr>
        <w:t>对生物多样性有重大影响和依赖于生物多样性的各个部门和价值链</w:t>
      </w:r>
      <w:r>
        <w:rPr>
          <w:rFonts w:ascii="SimSun" w:hAnsi="SimSun" w:cs="SimSun" w:hint="eastAsia"/>
          <w:sz w:val="24"/>
          <w:lang w:eastAsia="zh-CN"/>
        </w:rPr>
        <w:t>之间</w:t>
      </w:r>
      <w:r w:rsidRPr="00B708F2">
        <w:rPr>
          <w:rFonts w:ascii="SimSun" w:hAnsi="SimSun" w:cs="SimSun" w:hint="eastAsia"/>
          <w:sz w:val="24"/>
          <w:lang w:eastAsia="zh-CN"/>
        </w:rPr>
        <w:t>采取</w:t>
      </w:r>
      <w:r>
        <w:rPr>
          <w:rFonts w:ascii="SimSun" w:hAnsi="SimSun" w:cs="SimSun" w:hint="eastAsia"/>
          <w:sz w:val="24"/>
          <w:lang w:eastAsia="zh-CN"/>
        </w:rPr>
        <w:t>跨部门和跨价值链</w:t>
      </w:r>
      <w:r w:rsidRPr="00B708F2">
        <w:rPr>
          <w:rFonts w:ascii="SimSun" w:hAnsi="SimSun" w:cs="SimSun" w:hint="eastAsia"/>
          <w:sz w:val="24"/>
          <w:lang w:eastAsia="zh-CN"/>
        </w:rPr>
        <w:t>行动。</w:t>
      </w:r>
      <w:r w:rsidRPr="0084321F">
        <w:rPr>
          <w:rFonts w:eastAsia="Aptos"/>
          <w:sz w:val="24"/>
          <w:lang w:eastAsia="zh-CN"/>
        </w:rPr>
        <w:t xml:space="preserve"> </w:t>
      </w:r>
    </w:p>
    <w:p w14:paraId="5A9F3D6E" w14:textId="77777777" w:rsidR="00BA78B6" w:rsidRPr="0084321F"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rFonts w:eastAsia="Aptos"/>
          <w:sz w:val="24"/>
          <w:lang w:eastAsia="zh-CN"/>
        </w:rPr>
      </w:pPr>
      <w:r w:rsidRPr="0032419A">
        <w:rPr>
          <w:rFonts w:ascii="SimSun" w:hAnsi="SimSun" w:cs="SimSun" w:hint="eastAsia"/>
          <w:sz w:val="24"/>
          <w:lang w:eastAsia="zh-CN"/>
        </w:rPr>
        <w:t>通过进一步开发包容性、基于权利以及注重青年和性别平等问题的方法，可以有助于更有效地执行《昆蒙框架》。这包括承认权利持有人是执行伙伴，并</w:t>
      </w:r>
      <w:r>
        <w:rPr>
          <w:rFonts w:ascii="SimSun" w:hAnsi="SimSun" w:cs="SimSun" w:hint="eastAsia"/>
          <w:sz w:val="24"/>
          <w:lang w:eastAsia="zh-CN"/>
        </w:rPr>
        <w:t>增加</w:t>
      </w:r>
      <w:r w:rsidRPr="0032419A">
        <w:rPr>
          <w:rFonts w:ascii="SimSun" w:hAnsi="SimSun" w:cs="SimSun" w:hint="eastAsia"/>
          <w:sz w:val="24"/>
          <w:lang w:eastAsia="zh-CN"/>
        </w:rPr>
        <w:t>土著人民和地方社区、妇女、青年、残疾人和其他相关利益攸关方在生物多样性相关政策和决策中的充分、公平、包容性、有效和促进性别平等的参与和代表。</w:t>
      </w:r>
      <w:r w:rsidRPr="0084321F">
        <w:rPr>
          <w:rFonts w:eastAsia="Aptos"/>
          <w:sz w:val="24"/>
          <w:lang w:eastAsia="zh-CN"/>
        </w:rPr>
        <w:t xml:space="preserve"> </w:t>
      </w:r>
    </w:p>
    <w:p w14:paraId="2A049412" w14:textId="77777777" w:rsidR="00BA78B6" w:rsidRPr="0084321F" w:rsidRDefault="00BA78B6" w:rsidP="005012CE">
      <w:pPr>
        <w:keepNext/>
        <w:tabs>
          <w:tab w:val="clear" w:pos="567"/>
          <w:tab w:val="clear" w:pos="1134"/>
          <w:tab w:val="clear" w:pos="1701"/>
          <w:tab w:val="clear" w:pos="2268"/>
        </w:tabs>
        <w:spacing w:before="120" w:after="120"/>
        <w:rPr>
          <w:b/>
          <w:sz w:val="24"/>
          <w:u w:val="single"/>
          <w:lang w:eastAsia="zh-CN"/>
        </w:rPr>
      </w:pPr>
      <w:r w:rsidRPr="0032419A">
        <w:rPr>
          <w:b/>
          <w:sz w:val="24"/>
          <w:u w:val="single"/>
          <w:lang w:eastAsia="zh-CN"/>
        </w:rPr>
        <w:lastRenderedPageBreak/>
        <w:t>重点讯息</w:t>
      </w:r>
      <w:r w:rsidRPr="0032419A">
        <w:rPr>
          <w:b/>
          <w:sz w:val="24"/>
          <w:u w:val="single"/>
          <w:lang w:eastAsia="zh-CN"/>
        </w:rPr>
        <w:t>6</w:t>
      </w:r>
      <w:r w:rsidRPr="0032419A">
        <w:rPr>
          <w:b/>
          <w:sz w:val="24"/>
          <w:u w:val="single"/>
          <w:lang w:eastAsia="zh-CN"/>
        </w:rPr>
        <w:t>：数据和知识</w:t>
      </w:r>
    </w:p>
    <w:p w14:paraId="0CB14F68" w14:textId="77777777" w:rsidR="00BA78B6" w:rsidRPr="0084321F" w:rsidRDefault="00BA78B6" w:rsidP="00C7242E">
      <w:pPr>
        <w:tabs>
          <w:tab w:val="clear" w:pos="567"/>
          <w:tab w:val="clear" w:pos="1134"/>
          <w:tab w:val="clear" w:pos="1701"/>
          <w:tab w:val="clear" w:pos="2268"/>
        </w:tabs>
        <w:spacing w:after="120"/>
        <w:ind w:firstLine="490"/>
        <w:rPr>
          <w:b/>
          <w:bCs/>
          <w:sz w:val="24"/>
          <w:lang w:eastAsia="zh-CN"/>
        </w:rPr>
      </w:pPr>
      <w:r w:rsidRPr="0032419A">
        <w:rPr>
          <w:b/>
          <w:bCs/>
          <w:sz w:val="24"/>
          <w:lang w:eastAsia="zh-CN"/>
        </w:rPr>
        <w:t>缔约方为改善包括传统知识在内的国家监测和知识管理体系做出了巨大努力。然而，在可以得到的数据、数据共享、适当和</w:t>
      </w:r>
      <w:r>
        <w:rPr>
          <w:rFonts w:hint="eastAsia"/>
          <w:b/>
          <w:bCs/>
          <w:sz w:val="24"/>
          <w:lang w:eastAsia="zh-CN"/>
        </w:rPr>
        <w:t>已经实施</w:t>
      </w:r>
      <w:r w:rsidRPr="0032419A">
        <w:rPr>
          <w:b/>
          <w:bCs/>
          <w:sz w:val="24"/>
          <w:lang w:eastAsia="zh-CN"/>
        </w:rPr>
        <w:t>的指标、现有基础设施和技术能力方面存在重大差距，从而</w:t>
      </w:r>
      <w:r w:rsidRPr="0032419A">
        <w:rPr>
          <w:rFonts w:hint="eastAsia"/>
          <w:b/>
          <w:bCs/>
          <w:sz w:val="24"/>
          <w:lang w:eastAsia="zh-CN"/>
        </w:rPr>
        <w:t>使</w:t>
      </w:r>
      <w:r w:rsidRPr="0032419A">
        <w:rPr>
          <w:b/>
          <w:bCs/>
          <w:sz w:val="24"/>
          <w:lang w:eastAsia="zh-CN"/>
        </w:rPr>
        <w:t>可用于决策的数据、信息和知识出现缺口。</w:t>
      </w:r>
    </w:p>
    <w:p w14:paraId="09400C98" w14:textId="77777777" w:rsidR="00BA78B6" w:rsidRPr="0084321F" w:rsidRDefault="00BA78B6" w:rsidP="00C7242E">
      <w:pPr>
        <w:pStyle w:val="CBDNormalNoNumber"/>
        <w:tabs>
          <w:tab w:val="clear" w:pos="567"/>
          <w:tab w:val="clear" w:pos="1134"/>
          <w:tab w:val="clear" w:pos="1701"/>
          <w:tab w:val="clear" w:pos="2268"/>
          <w:tab w:val="clear" w:pos="2835"/>
          <w:tab w:val="clear" w:pos="3402"/>
        </w:tabs>
        <w:ind w:left="0" w:firstLine="490"/>
        <w:rPr>
          <w:sz w:val="24"/>
          <w:lang w:eastAsia="zh-CN"/>
        </w:rPr>
      </w:pPr>
      <w:r w:rsidRPr="00EE3A55">
        <w:rPr>
          <w:rFonts w:ascii="SimSun" w:hAnsi="SimSun" w:cs="SimSun" w:hint="eastAsia"/>
          <w:sz w:val="24"/>
          <w:lang w:eastAsia="zh-CN"/>
        </w:rPr>
        <w:t>许多缔约方</w:t>
      </w:r>
      <w:r>
        <w:rPr>
          <w:rFonts w:ascii="SimSun" w:hAnsi="SimSun" w:cs="SimSun" w:hint="eastAsia"/>
          <w:sz w:val="24"/>
          <w:lang w:eastAsia="zh-CN"/>
        </w:rPr>
        <w:t>具备用于</w:t>
      </w:r>
      <w:r w:rsidRPr="00EE3A55">
        <w:rPr>
          <w:rFonts w:ascii="SimSun" w:hAnsi="SimSun" w:cs="SimSun" w:hint="eastAsia"/>
          <w:sz w:val="24"/>
          <w:lang w:eastAsia="zh-CN"/>
        </w:rPr>
        <w:t>监测行动目标</w:t>
      </w:r>
      <w:r w:rsidRPr="00EE3A55">
        <w:rPr>
          <w:rFonts w:eastAsia="Times New Roman"/>
          <w:sz w:val="24"/>
          <w:lang w:eastAsia="zh-CN"/>
        </w:rPr>
        <w:t>1</w:t>
      </w:r>
      <w:r w:rsidRPr="00EE3A55">
        <w:rPr>
          <w:rFonts w:ascii="SimSun" w:hAnsi="SimSun" w:cs="SimSun" w:hint="eastAsia"/>
          <w:sz w:val="24"/>
          <w:lang w:eastAsia="zh-CN"/>
        </w:rPr>
        <w:t>、</w:t>
      </w:r>
      <w:r w:rsidRPr="00EE3A55">
        <w:rPr>
          <w:rFonts w:eastAsia="Times New Roman"/>
          <w:sz w:val="24"/>
          <w:lang w:eastAsia="zh-CN"/>
        </w:rPr>
        <w:t>2</w:t>
      </w:r>
      <w:r w:rsidRPr="00EE3A55">
        <w:rPr>
          <w:rFonts w:ascii="SimSun" w:hAnsi="SimSun" w:cs="SimSun" w:hint="eastAsia"/>
          <w:sz w:val="24"/>
          <w:lang w:eastAsia="zh-CN"/>
        </w:rPr>
        <w:t>、</w:t>
      </w:r>
      <w:r w:rsidRPr="00EE3A55">
        <w:rPr>
          <w:rFonts w:eastAsia="Times New Roman"/>
          <w:sz w:val="24"/>
          <w:lang w:eastAsia="zh-CN"/>
        </w:rPr>
        <w:t>3</w:t>
      </w:r>
      <w:r w:rsidRPr="00EE3A55">
        <w:rPr>
          <w:rFonts w:ascii="SimSun" w:hAnsi="SimSun" w:cs="SimSun" w:hint="eastAsia"/>
          <w:sz w:val="24"/>
          <w:lang w:eastAsia="zh-CN"/>
        </w:rPr>
        <w:t>、</w:t>
      </w:r>
      <w:r w:rsidRPr="00EE3A55">
        <w:rPr>
          <w:rFonts w:eastAsia="Times New Roman"/>
          <w:sz w:val="24"/>
          <w:lang w:eastAsia="zh-CN"/>
        </w:rPr>
        <w:t>4</w:t>
      </w:r>
      <w:r w:rsidRPr="00EE3A55">
        <w:rPr>
          <w:rFonts w:ascii="SimSun" w:hAnsi="SimSun" w:cs="SimSun" w:hint="eastAsia"/>
          <w:sz w:val="24"/>
          <w:lang w:eastAsia="zh-CN"/>
        </w:rPr>
        <w:t>和</w:t>
      </w:r>
      <w:r w:rsidRPr="00EE3A55">
        <w:rPr>
          <w:rFonts w:eastAsia="Times New Roman"/>
          <w:sz w:val="24"/>
          <w:lang w:eastAsia="zh-CN"/>
        </w:rPr>
        <w:t>10</w:t>
      </w:r>
      <w:r w:rsidRPr="00EE3A55">
        <w:rPr>
          <w:rFonts w:ascii="SimSun" w:hAnsi="SimSun" w:cs="SimSun" w:hint="eastAsia"/>
          <w:sz w:val="24"/>
          <w:lang w:eastAsia="zh-CN"/>
        </w:rPr>
        <w:t>的定量数据，但就其余行动目标报告定量数据的情况参差不齐，包括一些很大的数据缺口。缔约方从政府机构、科学机构、土著人民和地方社区、民间社会和国际来源收集信息，并在实现行动目标</w:t>
      </w:r>
      <w:r w:rsidRPr="00EE3A55">
        <w:rPr>
          <w:rFonts w:eastAsia="Times New Roman"/>
          <w:sz w:val="24"/>
          <w:lang w:eastAsia="zh-CN"/>
        </w:rPr>
        <w:t>21</w:t>
      </w:r>
      <w:r w:rsidRPr="00EE3A55">
        <w:rPr>
          <w:rFonts w:ascii="SimSun" w:hAnsi="SimSun" w:cs="SimSun" w:hint="eastAsia"/>
          <w:sz w:val="24"/>
          <w:lang w:eastAsia="zh-CN"/>
        </w:rPr>
        <w:t>方面取得了进展。就一些生态系统以及就有关恢复区、保护区和养护区、物种现状和生产体系的行动目标提出的定量报告较为完备，超过就有关社会经济和跨领域问题的行动目标提出的定量报告。就行动目标要素提出质量报告的情况也不均衡。没有任何缔约方就每一项标题指标都提出报告，有两项标题指标的报告方法尚未得到实施。就大多数指标报告的数据都缺乏可比较的时间序列，而且很少按生态系统类型、性别、年龄、与土著人民或地方社区的关系或其他相关</w:t>
      </w:r>
      <w:r>
        <w:rPr>
          <w:rFonts w:ascii="SimSun" w:hAnsi="SimSun" w:cs="SimSun" w:hint="eastAsia"/>
          <w:sz w:val="24"/>
          <w:lang w:eastAsia="zh-CN"/>
        </w:rPr>
        <w:t>特性</w:t>
      </w:r>
      <w:r w:rsidRPr="00EE3A55">
        <w:rPr>
          <w:rFonts w:ascii="SimSun" w:hAnsi="SimSun" w:cs="SimSun" w:hint="eastAsia"/>
          <w:sz w:val="24"/>
          <w:lang w:eastAsia="zh-CN"/>
        </w:rPr>
        <w:t>进行细分。持续报告关于较新的标题指标的数据并随后汇编这些数据的工作证明特别困难。</w:t>
      </w:r>
      <w:r w:rsidRPr="0084321F">
        <w:rPr>
          <w:sz w:val="24"/>
          <w:lang w:eastAsia="zh-CN"/>
        </w:rPr>
        <w:t xml:space="preserve"> </w:t>
      </w:r>
    </w:p>
    <w:p w14:paraId="792FE574" w14:textId="77777777" w:rsidR="00BA78B6" w:rsidRPr="0084321F" w:rsidRDefault="00BA78B6" w:rsidP="00C7242E">
      <w:pPr>
        <w:tabs>
          <w:tab w:val="clear" w:pos="567"/>
          <w:tab w:val="clear" w:pos="1134"/>
          <w:tab w:val="clear" w:pos="1701"/>
          <w:tab w:val="clear" w:pos="2268"/>
        </w:tabs>
        <w:spacing w:after="120"/>
        <w:ind w:firstLine="490"/>
        <w:rPr>
          <w:sz w:val="24"/>
          <w:lang w:eastAsia="zh-CN"/>
        </w:rPr>
      </w:pPr>
      <w:r w:rsidRPr="00E06039">
        <w:rPr>
          <w:sz w:val="24"/>
          <w:lang w:eastAsia="zh-CN"/>
        </w:rPr>
        <w:t>与数据和知识相关的挑战包括：包括标题指标在内一些指标缺乏方法上的明确性</w:t>
      </w:r>
      <w:r w:rsidRPr="00E06039">
        <w:rPr>
          <w:rFonts w:hint="eastAsia"/>
          <w:sz w:val="24"/>
          <w:lang w:eastAsia="zh-CN"/>
        </w:rPr>
        <w:t>、</w:t>
      </w:r>
      <w:r w:rsidRPr="00E06039">
        <w:rPr>
          <w:sz w:val="24"/>
          <w:lang w:eastAsia="zh-CN"/>
        </w:rPr>
        <w:t>数据可得性和获取机会</w:t>
      </w:r>
      <w:r w:rsidRPr="00E06039">
        <w:rPr>
          <w:rFonts w:hint="eastAsia"/>
          <w:sz w:val="24"/>
          <w:lang w:eastAsia="zh-CN"/>
        </w:rPr>
        <w:t>、</w:t>
      </w:r>
      <w:r w:rsidRPr="00E06039">
        <w:rPr>
          <w:sz w:val="24"/>
          <w:lang w:eastAsia="zh-CN"/>
        </w:rPr>
        <w:t>机构和平台间的数据破碎化</w:t>
      </w:r>
      <w:r w:rsidRPr="00E06039">
        <w:rPr>
          <w:rFonts w:hint="eastAsia"/>
          <w:sz w:val="24"/>
          <w:lang w:eastAsia="zh-CN"/>
        </w:rPr>
        <w:t>、</w:t>
      </w:r>
      <w:r w:rsidRPr="00E06039">
        <w:rPr>
          <w:sz w:val="24"/>
          <w:lang w:eastAsia="zh-CN"/>
        </w:rPr>
        <w:t>技术和科技基础设施不足、国家统计系统复杂、缺乏稳定和可靠的融资、</w:t>
      </w:r>
      <w:r w:rsidRPr="00E06039">
        <w:rPr>
          <w:rFonts w:hint="eastAsia"/>
          <w:sz w:val="24"/>
          <w:lang w:eastAsia="zh-CN"/>
        </w:rPr>
        <w:t>人力</w:t>
      </w:r>
      <w:r w:rsidRPr="00E06039">
        <w:rPr>
          <w:sz w:val="24"/>
          <w:lang w:eastAsia="zh-CN"/>
        </w:rPr>
        <w:t>有限、机构协调和数据治理不足以及经过自由、事先和知情同意后将传统知识</w:t>
      </w:r>
      <w:r w:rsidRPr="00E06039">
        <w:rPr>
          <w:rFonts w:hint="eastAsia"/>
          <w:sz w:val="24"/>
          <w:lang w:eastAsia="zh-CN"/>
        </w:rPr>
        <w:t>和将</w:t>
      </w:r>
      <w:r w:rsidRPr="00E06039">
        <w:rPr>
          <w:sz w:val="24"/>
          <w:lang w:eastAsia="zh-CN"/>
        </w:rPr>
        <w:t>基于社区的信息纳入监测工作</w:t>
      </w:r>
      <w:r w:rsidRPr="00E06039">
        <w:rPr>
          <w:rFonts w:hint="eastAsia"/>
          <w:sz w:val="24"/>
          <w:lang w:eastAsia="zh-CN"/>
        </w:rPr>
        <w:t>方面存在的困难</w:t>
      </w:r>
      <w:r w:rsidRPr="00E06039">
        <w:rPr>
          <w:sz w:val="24"/>
          <w:lang w:eastAsia="zh-CN"/>
        </w:rPr>
        <w:t>。鉴于标题指标的目的是指导执行努力和衡量进度，以上情况表明缔约方可能缺乏为执行《昆蒙框架》所需要的信息，使进展受到进一步妨碍。</w:t>
      </w:r>
    </w:p>
    <w:p w14:paraId="3D8282DC" w14:textId="77777777" w:rsidR="00BA78B6" w:rsidRPr="00E06039" w:rsidRDefault="00BA78B6" w:rsidP="00E06039">
      <w:pPr>
        <w:tabs>
          <w:tab w:val="clear" w:pos="567"/>
          <w:tab w:val="clear" w:pos="1134"/>
          <w:tab w:val="clear" w:pos="1701"/>
          <w:tab w:val="clear" w:pos="2268"/>
        </w:tabs>
        <w:spacing w:before="120" w:after="120"/>
        <w:rPr>
          <w:rFonts w:ascii="KaiTi" w:eastAsia="KaiTi" w:hAnsi="KaiTi"/>
          <w:sz w:val="24"/>
          <w:lang w:eastAsia="zh-CN"/>
        </w:rPr>
      </w:pPr>
      <w:r w:rsidRPr="00E06039">
        <w:rPr>
          <w:rFonts w:ascii="KaiTi" w:eastAsia="KaiTi" w:hAnsi="KaiTi"/>
          <w:sz w:val="24"/>
          <w:lang w:eastAsia="zh-CN"/>
        </w:rPr>
        <w:t>可行的非规定性</w:t>
      </w:r>
      <w:r>
        <w:rPr>
          <w:rFonts w:ascii="KaiTi" w:eastAsia="KaiTi" w:hAnsi="KaiTi" w:hint="eastAsia"/>
          <w:sz w:val="24"/>
          <w:lang w:eastAsia="zh-CN"/>
        </w:rPr>
        <w:t>备选</w:t>
      </w:r>
      <w:r w:rsidRPr="00E06039">
        <w:rPr>
          <w:rFonts w:ascii="KaiTi" w:eastAsia="KaiTi" w:hAnsi="KaiTi"/>
          <w:sz w:val="24"/>
          <w:lang w:eastAsia="zh-CN"/>
        </w:rPr>
        <w:t>方法：</w:t>
      </w:r>
    </w:p>
    <w:p w14:paraId="52E3052B" w14:textId="77777777" w:rsidR="00BA78B6" w:rsidRPr="0084321F"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rFonts w:eastAsia="Aptos"/>
          <w:sz w:val="24"/>
          <w:lang w:eastAsia="zh-CN"/>
        </w:rPr>
      </w:pPr>
      <w:r w:rsidRPr="00A41D2C">
        <w:rPr>
          <w:rFonts w:ascii="SimSun" w:hAnsi="SimSun" w:cs="SimSun" w:hint="eastAsia"/>
          <w:sz w:val="24"/>
          <w:lang w:eastAsia="zh-CN"/>
        </w:rPr>
        <w:t>应投资于数据、监测和多种知识系统，包括支持数字基础设施、国家信息交换机制或其他国家信息管理系统，这对于确保国家、次国家和全球各级的有效国家执行、报告和决策工作至关重要。这将包括确定有哪些备选方法可用于加强发展中国家缔约方可用的执行手段，以支持国家监测和统计系统的发展。</w:t>
      </w:r>
      <w:r w:rsidRPr="0084321F">
        <w:rPr>
          <w:rFonts w:ascii="Aptos Narrow" w:hAnsi="Aptos Narrow"/>
          <w:color w:val="242424"/>
          <w:sz w:val="24"/>
          <w:lang w:eastAsia="zh-CN"/>
        </w:rPr>
        <w:t xml:space="preserve"> </w:t>
      </w:r>
    </w:p>
    <w:p w14:paraId="6A4A14E4" w14:textId="77777777" w:rsidR="00BA78B6" w:rsidRPr="0084321F"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rFonts w:eastAsia="Aptos"/>
          <w:sz w:val="24"/>
          <w:lang w:eastAsia="zh-CN"/>
        </w:rPr>
      </w:pPr>
      <w:r w:rsidRPr="00A41D2C">
        <w:rPr>
          <w:rFonts w:hint="eastAsia"/>
          <w:sz w:val="24"/>
          <w:lang w:eastAsia="zh-CN"/>
        </w:rPr>
        <w:t>可</w:t>
      </w:r>
      <w:r w:rsidRPr="00A41D2C">
        <w:rPr>
          <w:sz w:val="24"/>
          <w:lang w:eastAsia="zh-CN"/>
        </w:rPr>
        <w:t>对缔约方有所帮助的一个</w:t>
      </w:r>
      <w:r w:rsidRPr="00A41D2C">
        <w:rPr>
          <w:rFonts w:hint="eastAsia"/>
          <w:sz w:val="24"/>
          <w:lang w:eastAsia="zh-CN"/>
        </w:rPr>
        <w:t>方法</w:t>
      </w:r>
      <w:r w:rsidRPr="00A41D2C">
        <w:rPr>
          <w:sz w:val="24"/>
          <w:lang w:eastAsia="zh-CN"/>
        </w:rPr>
        <w:t>是，确定为支持《昆蒙框架》的执行和报告工作，最需要数据分析、监测和知识系统投资的重点领域，包括考虑到关于生态系统类型、物种、部门、性别、年龄、土著人民或地方社区及其他相关特性的分类信息在为决策提供信息和编制国家生态系统地图方面的价值。</w:t>
      </w:r>
    </w:p>
    <w:p w14:paraId="3710599A" w14:textId="77777777" w:rsidR="00BA78B6" w:rsidRPr="0084321F"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rFonts w:eastAsia="Aptos"/>
          <w:sz w:val="24"/>
          <w:lang w:eastAsia="zh-CN"/>
        </w:rPr>
      </w:pPr>
      <w:r w:rsidRPr="00987F90">
        <w:rPr>
          <w:rFonts w:ascii="SimSun" w:hAnsi="SimSun" w:cs="SimSun" w:hint="eastAsia"/>
          <w:sz w:val="24"/>
          <w:lang w:eastAsia="zh-CN"/>
        </w:rPr>
        <w:t>同行学习、能力建设和有针对性的技术支持，包括区域和次区域一级的支持，并让非国家政府行为体进行参与，例如通过技术和科学合作中心进行参与。</w:t>
      </w:r>
      <w:r w:rsidRPr="0084321F">
        <w:rPr>
          <w:rFonts w:eastAsia="Aptos"/>
          <w:sz w:val="24"/>
          <w:lang w:eastAsia="zh-CN"/>
        </w:rPr>
        <w:t xml:space="preserve"> </w:t>
      </w:r>
    </w:p>
    <w:p w14:paraId="094A3C92" w14:textId="77777777" w:rsidR="00BA78B6" w:rsidRPr="0084321F"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rFonts w:eastAsia="Aptos"/>
          <w:sz w:val="24"/>
          <w:lang w:eastAsia="zh-CN"/>
        </w:rPr>
      </w:pPr>
      <w:r w:rsidRPr="00987F90">
        <w:rPr>
          <w:rFonts w:ascii="SimSun" w:hAnsi="SimSun" w:cs="SimSun" w:hint="eastAsia"/>
          <w:sz w:val="24"/>
          <w:lang w:eastAsia="zh-CN"/>
        </w:rPr>
        <w:t>可以把研究方面的协调和投资指向通过国家报告确定的知识</w:t>
      </w:r>
      <w:r>
        <w:rPr>
          <w:rFonts w:ascii="SimSun" w:hAnsi="SimSun" w:cs="SimSun" w:hint="eastAsia"/>
          <w:sz w:val="24"/>
          <w:lang w:eastAsia="zh-CN"/>
        </w:rPr>
        <w:t>缺口</w:t>
      </w:r>
      <w:r w:rsidRPr="00987F90">
        <w:rPr>
          <w:rFonts w:ascii="SimSun" w:hAnsi="SimSun" w:cs="SimSun" w:hint="eastAsia"/>
          <w:sz w:val="24"/>
          <w:lang w:eastAsia="zh-CN"/>
        </w:rPr>
        <w:t>，包括对发展中国家和代表性不足的生态系统、区域、社会群体和知识体系造成影响的</w:t>
      </w:r>
      <w:r>
        <w:rPr>
          <w:rFonts w:ascii="SimSun" w:hAnsi="SimSun" w:cs="SimSun" w:hint="eastAsia"/>
          <w:sz w:val="24"/>
          <w:lang w:eastAsia="zh-CN"/>
        </w:rPr>
        <w:t>缺口</w:t>
      </w:r>
      <w:r w:rsidRPr="00987F90">
        <w:rPr>
          <w:rFonts w:ascii="SimSun" w:hAnsi="SimSun" w:cs="SimSun" w:hint="eastAsia"/>
          <w:sz w:val="24"/>
          <w:lang w:eastAsia="zh-CN"/>
        </w:rPr>
        <w:t>。</w:t>
      </w:r>
    </w:p>
    <w:p w14:paraId="0002556E" w14:textId="77777777" w:rsidR="00BA78B6" w:rsidRPr="0084321F"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rFonts w:eastAsia="Times New Roman"/>
          <w:color w:val="000000"/>
          <w:sz w:val="24"/>
          <w:lang w:val="en-US" w:eastAsia="zh-CN"/>
        </w:rPr>
      </w:pPr>
      <w:r w:rsidRPr="00382005">
        <w:rPr>
          <w:rFonts w:ascii="SimSun" w:hAnsi="SimSun" w:cs="SimSun" w:hint="eastAsia"/>
          <w:sz w:val="24"/>
          <w:lang w:eastAsia="zh-CN"/>
        </w:rPr>
        <w:t>可以与土著人民和地方社区、妇女、青年和其他知识持有者共同开发使其进行参与的进程，包括为此利用基于社区的监测举措，并纳入适当的保障措施以及自由、事先和知情同意和认可机制。此类进程还可以用于改进供非国家政府行为体提交承诺的门户网站的功能和鼓励使用该网站。</w:t>
      </w:r>
    </w:p>
    <w:p w14:paraId="74940CC3" w14:textId="77777777" w:rsidR="00BA78B6" w:rsidRPr="00382005" w:rsidRDefault="00BA78B6" w:rsidP="00C7242E">
      <w:pPr>
        <w:pStyle w:val="ListParagraph"/>
        <w:numPr>
          <w:ilvl w:val="0"/>
          <w:numId w:val="37"/>
        </w:numPr>
        <w:tabs>
          <w:tab w:val="clear" w:pos="567"/>
          <w:tab w:val="clear" w:pos="1134"/>
          <w:tab w:val="clear" w:pos="1701"/>
          <w:tab w:val="clear" w:pos="2268"/>
        </w:tabs>
        <w:spacing w:before="120" w:after="120"/>
        <w:ind w:left="980" w:hanging="490"/>
        <w:contextualSpacing w:val="0"/>
        <w:rPr>
          <w:sz w:val="24"/>
          <w:lang w:eastAsia="zh-CN"/>
        </w:rPr>
      </w:pPr>
      <w:r w:rsidRPr="00382005">
        <w:rPr>
          <w:sz w:val="24"/>
          <w:lang w:val="en-US" w:eastAsia="zh-CN"/>
        </w:rPr>
        <w:lastRenderedPageBreak/>
        <w:t>通过调整企业和金融机构在披露框架中使用的监测和数据系统，使之与政府的系统保持一致，包括与国家报告中使用的指标保持一致，将提高一致性和透明度。</w:t>
      </w:r>
    </w:p>
    <w:p w14:paraId="6EBA90B2" w14:textId="77777777" w:rsidR="00BA78B6" w:rsidRPr="0084321F" w:rsidRDefault="00BA78B6" w:rsidP="00B91E91">
      <w:pPr>
        <w:pStyle w:val="ListParagraph"/>
        <w:tabs>
          <w:tab w:val="clear" w:pos="567"/>
          <w:tab w:val="clear" w:pos="1134"/>
          <w:tab w:val="clear" w:pos="1701"/>
          <w:tab w:val="clear" w:pos="2268"/>
        </w:tabs>
        <w:spacing w:before="120" w:after="120"/>
        <w:ind w:left="1134"/>
        <w:contextualSpacing w:val="0"/>
        <w:rPr>
          <w:rFonts w:eastAsia="Aptos"/>
          <w:sz w:val="24"/>
          <w:lang w:eastAsia="zh-CN"/>
        </w:rPr>
      </w:pPr>
    </w:p>
    <w:p w14:paraId="064DEE09" w14:textId="77777777" w:rsidR="00BA78B6" w:rsidRPr="001A7072" w:rsidRDefault="00BA78B6" w:rsidP="00B91E91">
      <w:pPr>
        <w:pStyle w:val="CBDH2"/>
        <w:tabs>
          <w:tab w:val="clear" w:pos="567"/>
          <w:tab w:val="clear" w:pos="1134"/>
          <w:tab w:val="clear" w:pos="1701"/>
          <w:tab w:val="clear" w:pos="2268"/>
          <w:tab w:val="clear" w:pos="2835"/>
          <w:tab w:val="clear" w:pos="3402"/>
        </w:tabs>
        <w:rPr>
          <w:b w:val="0"/>
          <w:bCs/>
          <w:lang w:eastAsia="zh-CN"/>
        </w:rPr>
      </w:pPr>
    </w:p>
    <w:tbl>
      <w:tblPr>
        <w:tblStyle w:val="TableGrid"/>
        <w:tblW w:w="0" w:type="auto"/>
        <w:tblInd w:w="567" w:type="dxa"/>
        <w:tblLook w:val="04A0" w:firstRow="1" w:lastRow="0" w:firstColumn="1" w:lastColumn="0" w:noHBand="0" w:noVBand="1"/>
      </w:tblPr>
      <w:tblGrid>
        <w:gridCol w:w="8783"/>
      </w:tblGrid>
      <w:tr w:rsidR="00BA78B6" w:rsidRPr="0084321F" w14:paraId="3DAF2E6C" w14:textId="77777777">
        <w:tc>
          <w:tcPr>
            <w:tcW w:w="9350" w:type="dxa"/>
          </w:tcPr>
          <w:p w14:paraId="76B17C00" w14:textId="77777777" w:rsidR="00BA78B6" w:rsidRPr="003A1284" w:rsidRDefault="00BA78B6" w:rsidP="00B91E91">
            <w:pPr>
              <w:pStyle w:val="CBDH2"/>
              <w:tabs>
                <w:tab w:val="clear" w:pos="567"/>
                <w:tab w:val="clear" w:pos="1134"/>
                <w:tab w:val="clear" w:pos="1701"/>
                <w:tab w:val="clear" w:pos="2268"/>
                <w:tab w:val="clear" w:pos="2835"/>
                <w:tab w:val="clear" w:pos="3402"/>
              </w:tabs>
              <w:rPr>
                <w:lang w:eastAsia="zh-CN"/>
              </w:rPr>
            </w:pPr>
            <w:r w:rsidRPr="003A1284">
              <w:rPr>
                <w:lang w:eastAsia="zh-CN"/>
              </w:rPr>
              <w:t>与编写本报告有关的结论</w:t>
            </w:r>
          </w:p>
          <w:p w14:paraId="11EEF6B3" w14:textId="77777777" w:rsidR="00BA78B6" w:rsidRPr="003A1284" w:rsidRDefault="00BA78B6" w:rsidP="00CC197C">
            <w:pPr>
              <w:pStyle w:val="CBDNormalNoNumber"/>
              <w:tabs>
                <w:tab w:val="clear" w:pos="567"/>
                <w:tab w:val="clear" w:pos="1134"/>
                <w:tab w:val="clear" w:pos="1701"/>
                <w:tab w:val="clear" w:pos="2268"/>
                <w:tab w:val="clear" w:pos="2835"/>
                <w:tab w:val="clear" w:pos="3402"/>
              </w:tabs>
              <w:spacing w:before="120"/>
              <w:ind w:left="0" w:firstLine="490"/>
              <w:rPr>
                <w:rFonts w:eastAsia="Times New Roman"/>
                <w:sz w:val="24"/>
                <w:lang w:eastAsia="zh-CN"/>
              </w:rPr>
            </w:pPr>
            <w:r w:rsidRPr="003A1284">
              <w:rPr>
                <w:sz w:val="24"/>
                <w:lang w:eastAsia="zh-CN"/>
              </w:rPr>
              <w:t>更新国家生物多样性战略和行动计划、提交国家目标、编写第七次国家报告和编制第一次《昆蒙框架》集体执行进度全球报告的工作首次提供了机会，来运用缔约方大会第十五和第十六届会议通过的强化的多维度规划、监测、报告和审查方法，包括监测框架，满足《昆蒙框架》的执行工作对透明度和责任的要求。虽然对规划、监测、报告和审查机制的审核并不是全球报告的一个具体目标，但是该报告的编写过程使人们对这些机制如何运作有了一些深入的理解。</w:t>
            </w:r>
            <w:r w:rsidRPr="003A1284">
              <w:rPr>
                <w:rFonts w:eastAsia="Times New Roman"/>
                <w:sz w:val="24"/>
                <w:lang w:eastAsia="zh-CN"/>
              </w:rPr>
              <w:t xml:space="preserve"> </w:t>
            </w:r>
          </w:p>
          <w:p w14:paraId="177AFDAF" w14:textId="77777777" w:rsidR="00BA78B6" w:rsidRPr="003A1284" w:rsidRDefault="00BA78B6" w:rsidP="00CC197C">
            <w:pPr>
              <w:pStyle w:val="CBDNormalNoNumber"/>
              <w:tabs>
                <w:tab w:val="clear" w:pos="567"/>
                <w:tab w:val="clear" w:pos="1134"/>
                <w:tab w:val="clear" w:pos="1701"/>
                <w:tab w:val="clear" w:pos="2268"/>
                <w:tab w:val="clear" w:pos="2835"/>
                <w:tab w:val="clear" w:pos="3402"/>
              </w:tabs>
              <w:spacing w:before="120"/>
              <w:ind w:left="0" w:firstLine="490"/>
              <w:rPr>
                <w:rFonts w:eastAsia="Times New Roman"/>
                <w:sz w:val="24"/>
                <w:lang w:eastAsia="zh-CN"/>
              </w:rPr>
            </w:pPr>
            <w:r w:rsidRPr="003A1284">
              <w:rPr>
                <w:sz w:val="24"/>
                <w:lang w:eastAsia="zh-CN"/>
              </w:rPr>
              <w:t>根据本报告分析的信息，《昆蒙框架》的规划、监测、审查和报告机制为透明度、问责制和集体进度评估奠定了坚实基础，同时允许根据国情灵活加以运用。所有提交报告的缔约方都列入了所通过的监测框架中至少一项指标的数据。提交标题指标数据的缔约方所占百分比因所涉指标而异，在</w:t>
            </w:r>
            <w:r w:rsidRPr="003A1284">
              <w:rPr>
                <w:rFonts w:eastAsia="Times New Roman"/>
                <w:sz w:val="24"/>
                <w:lang w:eastAsia="zh-CN"/>
              </w:rPr>
              <w:t>7%</w:t>
            </w:r>
            <w:r w:rsidRPr="003A1284">
              <w:rPr>
                <w:sz w:val="24"/>
                <w:lang w:eastAsia="zh-CN"/>
              </w:rPr>
              <w:t>至</w:t>
            </w:r>
            <w:r w:rsidRPr="003A1284">
              <w:rPr>
                <w:rFonts w:eastAsia="Times New Roman"/>
                <w:sz w:val="24"/>
                <w:lang w:eastAsia="zh-CN"/>
              </w:rPr>
              <w:t>78%</w:t>
            </w:r>
            <w:r w:rsidRPr="003A1284">
              <w:rPr>
                <w:sz w:val="24"/>
                <w:lang w:eastAsia="zh-CN"/>
              </w:rPr>
              <w:t>之间。虽然奠定了良好的基础，但所提供的标题指标数据目前尚且代表性或一致性不足，无法据以得出关于集体进度的明确结论。提交的其他国家指标提供了宝贵的补充信息，但是仍然难以评估不同指标类型和专题之间的集体趋势。</w:t>
            </w:r>
          </w:p>
          <w:p w14:paraId="6462CF14" w14:textId="77777777" w:rsidR="00BA78B6" w:rsidRPr="0084321F" w:rsidRDefault="00BA78B6" w:rsidP="00CC197C">
            <w:pPr>
              <w:tabs>
                <w:tab w:val="clear" w:pos="567"/>
                <w:tab w:val="clear" w:pos="1134"/>
                <w:tab w:val="clear" w:pos="1701"/>
                <w:tab w:val="clear" w:pos="2268"/>
              </w:tabs>
              <w:spacing w:before="120" w:after="120"/>
              <w:ind w:firstLine="490"/>
              <w:rPr>
                <w:rFonts w:eastAsia="Times New Roman"/>
                <w:sz w:val="24"/>
                <w:lang w:eastAsia="zh-CN"/>
              </w:rPr>
            </w:pPr>
            <w:r w:rsidRPr="003A1284">
              <w:rPr>
                <w:sz w:val="24"/>
                <w:lang w:eastAsia="zh-CN"/>
              </w:rPr>
              <w:t>缔约方和非国家政府行为体的标准化报告架构提高了评估全球集体进度的能力，但收集的信息和为报告工作提供的指导仍存在一些缺口。关于运用指标的指导、与《昆蒙框架》</w:t>
            </w:r>
            <w:r w:rsidRPr="003A1284">
              <w:rPr>
                <w:rFonts w:eastAsia="Times New Roman"/>
                <w:sz w:val="24"/>
                <w:lang w:eastAsia="zh-CN"/>
              </w:rPr>
              <w:t>C</w:t>
            </w:r>
            <w:r w:rsidRPr="003A1284">
              <w:rPr>
                <w:sz w:val="24"/>
                <w:lang w:eastAsia="zh-CN"/>
              </w:rPr>
              <w:t>部分有关的信息以及国家报告和其他行为体所做承诺中就这些行为体取得的进展提供的信息尤其存在缺口。此外，需要提供更多的指导，说明应通过何种方法和在什么时间用科学评估信息来补充缔约方所提交的材料中的信息，这些评估信息包括</w:t>
            </w:r>
            <w:r w:rsidRPr="003A1284">
              <w:rPr>
                <w:sz w:val="24"/>
                <w:lang w:val="en-US" w:eastAsia="zh-CN"/>
              </w:rPr>
              <w:t>生物多样性和生态系统服务政府间科学与政策平台</w:t>
            </w:r>
            <w:r w:rsidRPr="003A1284">
              <w:rPr>
                <w:sz w:val="24"/>
                <w:lang w:eastAsia="zh-CN"/>
              </w:rPr>
              <w:t>（生物多样性平台）的工作、全球数据来源和相关文献，特别是考虑到正在编写中的生物多样性平台第二次全球评估报告。还需要提供进一步指导，说明可以如何利用国家报告和全球报告中指出的知识缺口来指导今后在研究、监测、工具开发和评估方面的投资</w:t>
            </w:r>
            <w:r w:rsidRPr="00D34426">
              <w:rPr>
                <w:rFonts w:ascii="SimSun" w:hAnsi="SimSun" w:cs="SimSun" w:hint="eastAsia"/>
                <w:sz w:val="24"/>
                <w:lang w:eastAsia="zh-CN"/>
              </w:rPr>
              <w:t>。</w:t>
            </w:r>
            <w:r w:rsidRPr="0084321F">
              <w:rPr>
                <w:rFonts w:eastAsia="Times New Roman"/>
                <w:sz w:val="24"/>
                <w:lang w:eastAsia="zh-CN"/>
              </w:rPr>
              <w:t xml:space="preserve"> </w:t>
            </w:r>
          </w:p>
        </w:tc>
      </w:tr>
    </w:tbl>
    <w:p w14:paraId="0494BE41" w14:textId="77777777" w:rsidR="00BA78B6" w:rsidRPr="0084321F" w:rsidRDefault="00BA78B6" w:rsidP="00874E32">
      <w:pPr>
        <w:pStyle w:val="Para1"/>
        <w:numPr>
          <w:ilvl w:val="0"/>
          <w:numId w:val="0"/>
        </w:numPr>
        <w:rPr>
          <w:iCs/>
          <w:sz w:val="24"/>
          <w:lang w:eastAsia="zh-CN"/>
        </w:rPr>
      </w:pPr>
    </w:p>
    <w:p w14:paraId="59536EFF" w14:textId="77777777" w:rsidR="00BA78B6" w:rsidRPr="008B30E1" w:rsidRDefault="00BA78B6" w:rsidP="008563C5">
      <w:pPr>
        <w:rPr>
          <w:sz w:val="18"/>
          <w:szCs w:val="18"/>
          <w:lang w:eastAsia="zh-CN"/>
        </w:rPr>
      </w:pPr>
      <w:r>
        <w:rPr>
          <w:i/>
          <w:iCs/>
          <w:sz w:val="18"/>
          <w:szCs w:val="18"/>
          <w:lang w:eastAsia="zh-CN"/>
        </w:rPr>
        <w:tab/>
      </w:r>
    </w:p>
    <w:p w14:paraId="70D60CFE" w14:textId="77777777" w:rsidR="00BA78B6" w:rsidRPr="0084321F" w:rsidRDefault="00BA78B6" w:rsidP="008B30E1">
      <w:pPr>
        <w:pStyle w:val="Para1"/>
        <w:numPr>
          <w:ilvl w:val="0"/>
          <w:numId w:val="0"/>
        </w:numPr>
        <w:ind w:left="567"/>
        <w:jc w:val="center"/>
        <w:rPr>
          <w:iCs/>
          <w:sz w:val="24"/>
        </w:rPr>
      </w:pPr>
      <w:r w:rsidRPr="0084321F">
        <w:rPr>
          <w:sz w:val="24"/>
        </w:rPr>
        <w:t>__________</w:t>
      </w:r>
    </w:p>
    <w:p w14:paraId="4CCE66F6" w14:textId="77777777" w:rsidR="00BA78B6" w:rsidRDefault="00BA78B6" w:rsidP="00874E32">
      <w:pPr>
        <w:spacing w:line="276" w:lineRule="auto"/>
        <w:rPr>
          <w:lang w:eastAsia="zh-CN"/>
        </w:rPr>
      </w:pPr>
    </w:p>
    <w:p w14:paraId="285E2DDC" w14:textId="77777777" w:rsidR="00BA78B6" w:rsidRPr="00617CF8" w:rsidRDefault="00BA78B6">
      <w:pPr>
        <w:pStyle w:val="Para1"/>
        <w:numPr>
          <w:ilvl w:val="0"/>
          <w:numId w:val="0"/>
        </w:numPr>
        <w:ind w:left="567"/>
        <w:jc w:val="center"/>
        <w:rPr>
          <w:iCs/>
        </w:rPr>
      </w:pPr>
    </w:p>
    <w:sectPr w:rsidR="00BA78B6" w:rsidRPr="00617CF8" w:rsidSect="00D21B5E">
      <w:headerReference w:type="even" r:id="rId25"/>
      <w:headerReference w:type="default" r:id="rId26"/>
      <w:footerReference w:type="even" r:id="rId27"/>
      <w:footerReference w:type="default" r:id="rId28"/>
      <w:headerReference w:type="first" r:id="rId29"/>
      <w:pgSz w:w="12240" w:h="15840" w:code="1"/>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5F6F71" w14:textId="77777777" w:rsidR="004B26B2" w:rsidRPr="003F1A75" w:rsidRDefault="004B26B2" w:rsidP="00CF1848">
      <w:r w:rsidRPr="003F1A75">
        <w:separator/>
      </w:r>
    </w:p>
  </w:endnote>
  <w:endnote w:type="continuationSeparator" w:id="0">
    <w:p w14:paraId="7971D5E6" w14:textId="77777777" w:rsidR="004B26B2" w:rsidRPr="003F1A75" w:rsidRDefault="004B26B2"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EDBA9" w14:textId="77777777" w:rsidR="00286316" w:rsidRDefault="00286316" w:rsidP="008B30E1">
    <w:pPr>
      <w:pStyle w:val="Footer"/>
      <w:jc w:val="left"/>
    </w:pPr>
    <w:r w:rsidRPr="00011A86">
      <w:fldChar w:fldCharType="begin"/>
    </w:r>
    <w:r w:rsidRPr="00011A86">
      <w:instrText xml:space="preserve"> PAGE </w:instrText>
    </w:r>
    <w:r w:rsidRPr="00011A86">
      <w:fldChar w:fldCharType="separate"/>
    </w:r>
    <w:r>
      <w:t>5</w:t>
    </w:r>
    <w:r w:rsidRPr="00011A86">
      <w:fldChar w:fldCharType="end"/>
    </w:r>
    <w:r w:rsidRPr="00011A86">
      <w:t>/</w:t>
    </w:r>
    <w:fldSimple w:instr="NUMPAGES \* MERGEFORMAT">
      <w:r>
        <w:t>29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F44F7" w14:textId="77777777" w:rsidR="00286316" w:rsidRDefault="00286316" w:rsidP="008B30E1">
    <w:pPr>
      <w:pStyle w:val="Footer"/>
      <w:jc w:val="right"/>
    </w:pPr>
    <w:r w:rsidRPr="00011A86">
      <w:fldChar w:fldCharType="begin"/>
    </w:r>
    <w:r w:rsidRPr="00011A86">
      <w:instrText xml:space="preserve"> PAGE </w:instrText>
    </w:r>
    <w:r w:rsidRPr="00011A86">
      <w:fldChar w:fldCharType="separate"/>
    </w:r>
    <w:r>
      <w:t>2</w:t>
    </w:r>
    <w:r w:rsidRPr="00011A86">
      <w:fldChar w:fldCharType="end"/>
    </w:r>
    <w:r w:rsidRPr="00011A86">
      <w:t>/</w:t>
    </w:r>
    <w:fldSimple w:instr="NUMPAGES \* MERGEFORMAT">
      <w:r>
        <w:t>325</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007700B" w14:textId="77777777" w:rsidR="00D75CA6" w:rsidRPr="003F1A75" w:rsidRDefault="00D75CA6" w:rsidP="00D75CA6">
            <w:pPr>
              <w:pStyle w:val="Footer"/>
              <w:jc w:val="left"/>
            </w:pPr>
            <w:r w:rsidRPr="008B30E1">
              <w:rPr>
                <w:szCs w:val="20"/>
              </w:rPr>
              <w:fldChar w:fldCharType="begin"/>
            </w:r>
            <w:r w:rsidRPr="008B30E1">
              <w:rPr>
                <w:szCs w:val="20"/>
              </w:rPr>
              <w:instrText xml:space="preserve"> PAGE </w:instrText>
            </w:r>
            <w:r w:rsidRPr="008B30E1">
              <w:rPr>
                <w:szCs w:val="20"/>
              </w:rPr>
              <w:fldChar w:fldCharType="separate"/>
            </w:r>
            <w:r w:rsidRPr="008B30E1">
              <w:rPr>
                <w:noProof/>
                <w:szCs w:val="20"/>
              </w:rPr>
              <w:t>2</w:t>
            </w:r>
            <w:r w:rsidRPr="008B30E1">
              <w:rPr>
                <w:szCs w:val="20"/>
              </w:rPr>
              <w:fldChar w:fldCharType="end"/>
            </w:r>
            <w:r w:rsidRPr="00145146">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noProof/>
                <w:szCs w:val="20"/>
              </w:rPr>
              <w:t>2</w:t>
            </w:r>
            <w:r w:rsidRPr="008B30E1">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C363ADD" w14:textId="77777777" w:rsidR="00D75CA6" w:rsidRPr="003F1A75" w:rsidRDefault="00D75CA6" w:rsidP="008B30E1">
        <w:pPr>
          <w:pStyle w:val="Footer"/>
          <w:jc w:val="right"/>
        </w:pPr>
        <w:r w:rsidRPr="008B30E1">
          <w:rPr>
            <w:szCs w:val="20"/>
          </w:rPr>
          <w:fldChar w:fldCharType="begin"/>
        </w:r>
        <w:r w:rsidRPr="008B30E1">
          <w:rPr>
            <w:szCs w:val="20"/>
          </w:rPr>
          <w:instrText xml:space="preserve"> PAGE </w:instrText>
        </w:r>
        <w:r w:rsidRPr="008B30E1">
          <w:rPr>
            <w:szCs w:val="20"/>
          </w:rPr>
          <w:fldChar w:fldCharType="separate"/>
        </w:r>
        <w:r w:rsidRPr="008B30E1">
          <w:rPr>
            <w:szCs w:val="20"/>
          </w:rPr>
          <w:t>2</w:t>
        </w:r>
        <w:r w:rsidRPr="008B30E1">
          <w:rPr>
            <w:szCs w:val="20"/>
          </w:rPr>
          <w:fldChar w:fldCharType="end"/>
        </w:r>
        <w:r w:rsidRPr="009C7581">
          <w:rPr>
            <w:szCs w:val="20"/>
          </w:rPr>
          <w:t>/</w:t>
        </w:r>
        <w:r w:rsidRPr="008B30E1">
          <w:rPr>
            <w:szCs w:val="20"/>
          </w:rPr>
          <w:fldChar w:fldCharType="begin"/>
        </w:r>
        <w:r w:rsidRPr="008B30E1">
          <w:rPr>
            <w:szCs w:val="20"/>
          </w:rPr>
          <w:instrText xml:space="preserve"> NUMPAGES  </w:instrText>
        </w:r>
        <w:r w:rsidRPr="008B30E1">
          <w:rPr>
            <w:szCs w:val="20"/>
          </w:rPr>
          <w:fldChar w:fldCharType="separate"/>
        </w:r>
        <w:r w:rsidRPr="008B30E1">
          <w:rPr>
            <w:szCs w:val="20"/>
          </w:rPr>
          <w:t>3</w:t>
        </w:r>
        <w:r w:rsidRPr="008B30E1">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9AA30" w14:textId="77777777" w:rsidR="004B26B2" w:rsidRPr="003F1A75" w:rsidRDefault="004B26B2" w:rsidP="00CF1848">
      <w:r w:rsidRPr="003F1A75">
        <w:separator/>
      </w:r>
    </w:p>
  </w:footnote>
  <w:footnote w:type="continuationSeparator" w:id="0">
    <w:p w14:paraId="3174B141" w14:textId="77777777" w:rsidR="004B26B2" w:rsidRPr="003F1A75" w:rsidRDefault="004B26B2" w:rsidP="00CF1848">
      <w:r w:rsidRPr="003F1A75">
        <w:continuationSeparator/>
      </w:r>
    </w:p>
  </w:footnote>
  <w:footnote w:id="1">
    <w:p w14:paraId="508ED251" w14:textId="77777777" w:rsidR="00D607D2" w:rsidRPr="00363095" w:rsidRDefault="00D607D2" w:rsidP="00363095">
      <w:pPr>
        <w:pStyle w:val="FootnoteText"/>
        <w:spacing w:after="60"/>
        <w:rPr>
          <w:sz w:val="20"/>
        </w:rPr>
      </w:pPr>
      <w:r w:rsidRPr="00363095">
        <w:rPr>
          <w:rStyle w:val="FootnoteReference"/>
          <w:sz w:val="20"/>
        </w:rPr>
        <w:t>*</w:t>
      </w:r>
      <w:r w:rsidRPr="00363095">
        <w:rPr>
          <w:sz w:val="20"/>
        </w:rPr>
        <w:t xml:space="preserve"> </w:t>
      </w:r>
      <w:hyperlink r:id="rId1" w:history="1">
        <w:r w:rsidRPr="00363095">
          <w:rPr>
            <w:rStyle w:val="Hyperlink"/>
            <w:sz w:val="20"/>
          </w:rPr>
          <w:t>CBD/SBSTTA/28/1</w:t>
        </w:r>
      </w:hyperlink>
      <w:r w:rsidRPr="00363095">
        <w:rPr>
          <w:rFonts w:hint="eastAsia"/>
          <w:sz w:val="20"/>
          <w:lang w:eastAsia="zh-CN"/>
        </w:rPr>
        <w:t>。</w:t>
      </w:r>
    </w:p>
  </w:footnote>
  <w:footnote w:id="2">
    <w:p w14:paraId="12274C23" w14:textId="77777777" w:rsidR="00D607D2" w:rsidRPr="00363095" w:rsidRDefault="00D607D2" w:rsidP="00363095">
      <w:pPr>
        <w:pStyle w:val="FootnoteText"/>
        <w:spacing w:after="60"/>
        <w:rPr>
          <w:sz w:val="20"/>
        </w:rPr>
      </w:pPr>
      <w:r w:rsidRPr="00363095">
        <w:rPr>
          <w:rStyle w:val="FootnoteReference"/>
          <w:sz w:val="20"/>
        </w:rPr>
        <w:t>**</w:t>
      </w:r>
      <w:r w:rsidRPr="00363095">
        <w:rPr>
          <w:sz w:val="20"/>
        </w:rPr>
        <w:t xml:space="preserve"> </w:t>
      </w:r>
      <w:hyperlink r:id="rId2" w:history="1">
        <w:r w:rsidRPr="00363095">
          <w:rPr>
            <w:rStyle w:val="Hyperlink"/>
            <w:sz w:val="20"/>
          </w:rPr>
          <w:t>CBD/SBI/7/1</w:t>
        </w:r>
      </w:hyperlink>
      <w:r w:rsidRPr="00363095">
        <w:rPr>
          <w:rFonts w:hint="eastAsia"/>
          <w:sz w:val="20"/>
          <w:lang w:eastAsia="zh-CN"/>
        </w:rPr>
        <w:t>。</w:t>
      </w:r>
    </w:p>
  </w:footnote>
  <w:footnote w:id="3">
    <w:p w14:paraId="60D1943D" w14:textId="1A68406F" w:rsidR="00E44F16" w:rsidRPr="008B30E1" w:rsidRDefault="00E44F16" w:rsidP="00363095">
      <w:pPr>
        <w:pStyle w:val="FootnoteText"/>
        <w:spacing w:after="60"/>
        <w:rPr>
          <w:lang w:val="en-CA" w:eastAsia="zh-CN"/>
        </w:rPr>
      </w:pPr>
      <w:r w:rsidRPr="00363095">
        <w:rPr>
          <w:rStyle w:val="FootnoteReference"/>
          <w:sz w:val="20"/>
          <w:lang w:eastAsia="zh-CN"/>
        </w:rPr>
        <w:t>***</w:t>
      </w:r>
      <w:r w:rsidRPr="00363095">
        <w:rPr>
          <w:sz w:val="20"/>
          <w:lang w:eastAsia="zh-CN"/>
        </w:rPr>
        <w:t xml:space="preserve"> </w:t>
      </w:r>
      <w:r w:rsidR="00363095" w:rsidRPr="00363095">
        <w:rPr>
          <w:rFonts w:hint="eastAsia"/>
          <w:sz w:val="20"/>
          <w:lang w:eastAsia="zh-CN"/>
        </w:rPr>
        <w:t>本文件未经正式编辑。</w:t>
      </w:r>
    </w:p>
  </w:footnote>
  <w:footnote w:id="4">
    <w:p w14:paraId="7702C1A8" w14:textId="486FA816" w:rsidR="00130A84" w:rsidRPr="0033329B" w:rsidRDefault="00130A84" w:rsidP="00130A84">
      <w:pPr>
        <w:pStyle w:val="NormalWeb"/>
        <w:rPr>
          <w:rFonts w:eastAsia="Times New Roman"/>
          <w:sz w:val="20"/>
          <w:szCs w:val="20"/>
          <w:lang w:val="en-US" w:eastAsia="zh-CN"/>
        </w:rPr>
      </w:pPr>
      <w:r w:rsidRPr="0033329B">
        <w:rPr>
          <w:rStyle w:val="FootnoteReference"/>
          <w:sz w:val="20"/>
          <w:szCs w:val="20"/>
        </w:rPr>
        <w:sym w:font="Symbol" w:char="F02A"/>
      </w:r>
      <w:r w:rsidRPr="0033329B">
        <w:rPr>
          <w:sz w:val="20"/>
          <w:szCs w:val="20"/>
          <w:lang w:eastAsia="zh-CN"/>
        </w:rPr>
        <w:t xml:space="preserve"> </w:t>
      </w:r>
      <w:r w:rsidRPr="0033329B">
        <w:rPr>
          <w:rFonts w:hint="eastAsia"/>
          <w:sz w:val="20"/>
          <w:szCs w:val="20"/>
          <w:lang w:eastAsia="zh-CN"/>
        </w:rPr>
        <w:t xml:space="preserve"> </w:t>
      </w:r>
      <w:r w:rsidRPr="0033329B">
        <w:rPr>
          <w:rFonts w:ascii="SimSun" w:hAnsi="SimSun" w:cs="SimSun" w:hint="eastAsia"/>
          <w:sz w:val="20"/>
          <w:szCs w:val="20"/>
          <w:lang w:val="en-US" w:eastAsia="zh-CN"/>
        </w:rPr>
        <w:t>本附件不属于提交附属机构审议的建议草案的一部分。本附件摘自</w:t>
      </w:r>
      <w:r w:rsidR="000D16AE">
        <w:rPr>
          <w:rFonts w:ascii="SimSun" w:hAnsi="SimSun" w:cs="SimSun" w:hint="eastAsia"/>
          <w:sz w:val="20"/>
          <w:szCs w:val="20"/>
          <w:lang w:val="en-US" w:eastAsia="zh-CN"/>
        </w:rPr>
        <w:t>经修订的</w:t>
      </w:r>
      <w:r w:rsidRPr="0033329B">
        <w:rPr>
          <w:rFonts w:ascii="SimSun" w:hAnsi="SimSun" w:cs="SimSun" w:hint="eastAsia"/>
          <w:sz w:val="20"/>
          <w:szCs w:val="20"/>
          <w:lang w:val="en-US" w:eastAsia="zh-CN"/>
        </w:rPr>
        <w:t>全球报告</w:t>
      </w:r>
      <w:r w:rsidR="00531C42">
        <w:rPr>
          <w:rFonts w:ascii="SimSun" w:hAnsi="SimSun" w:cs="SimSun" w:hint="eastAsia"/>
          <w:sz w:val="20"/>
          <w:szCs w:val="20"/>
          <w:lang w:val="en-US" w:eastAsia="zh-CN"/>
        </w:rPr>
        <w:t>·</w:t>
      </w:r>
      <w:r w:rsidRPr="0033329B">
        <w:rPr>
          <w:rFonts w:ascii="SimSun" w:hAnsi="SimSun" w:cs="SimSun" w:hint="eastAsia"/>
          <w:sz w:val="20"/>
          <w:szCs w:val="20"/>
          <w:lang w:val="en-US" w:eastAsia="zh-CN"/>
        </w:rPr>
        <w:t>草案，按提交时的原样转载</w:t>
      </w:r>
      <w:r w:rsidRPr="0033329B">
        <w:rPr>
          <w:rFonts w:ascii="SimSun" w:hAnsi="SimSun" w:cs="SimSun"/>
          <w:sz w:val="20"/>
          <w:szCs w:val="20"/>
          <w:lang w:val="en-US" w:eastAsia="zh-CN"/>
        </w:rPr>
        <w:t>。</w:t>
      </w:r>
    </w:p>
    <w:p w14:paraId="4D66A52A" w14:textId="3FCC3780" w:rsidR="00130A84" w:rsidRPr="00130A84" w:rsidRDefault="00130A84">
      <w:pPr>
        <w:pStyle w:val="FootnoteText"/>
        <w:rPr>
          <w:lang w:val="en-US" w:eastAsia="zh-CN"/>
        </w:rPr>
      </w:pPr>
    </w:p>
  </w:footnote>
  <w:footnote w:id="5">
    <w:p w14:paraId="6CEACD7E" w14:textId="77777777" w:rsidR="00BA78B6" w:rsidRPr="008E6EBB" w:rsidRDefault="00BA78B6" w:rsidP="00786C85">
      <w:pPr>
        <w:pStyle w:val="FootnoteText"/>
        <w:rPr>
          <w:sz w:val="20"/>
          <w:lang w:eastAsia="zh-CN"/>
        </w:rPr>
      </w:pPr>
      <w:r w:rsidRPr="008E6EBB">
        <w:rPr>
          <w:rStyle w:val="FootnoteReference"/>
          <w:sz w:val="20"/>
        </w:rPr>
        <w:footnoteRef/>
      </w:r>
      <w:r w:rsidRPr="008E6EBB">
        <w:rPr>
          <w:sz w:val="20"/>
        </w:rPr>
        <w:t xml:space="preserve"> </w:t>
      </w:r>
      <w:hyperlink r:id="rId3" w:history="1">
        <w:r w:rsidRPr="008E6EBB">
          <w:rPr>
            <w:rStyle w:val="Hyperlink"/>
            <w:sz w:val="20"/>
          </w:rPr>
          <w:t>https://ort.cbd.int/stakeholders/commitments</w:t>
        </w:r>
      </w:hyperlink>
      <w:r w:rsidRPr="008E6EBB">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3170D" w14:textId="77777777" w:rsidR="00286316" w:rsidRPr="00902CC7" w:rsidRDefault="00286316" w:rsidP="008B30E1">
    <w:pPr>
      <w:pStyle w:val="Header"/>
      <w:spacing w:after="240"/>
      <w:rPr>
        <w:lang w:val="it-IT"/>
      </w:rPr>
    </w:pPr>
    <w:r w:rsidRPr="00902CC7">
      <w:rPr>
        <w:lang w:val="it-IT"/>
      </w:rPr>
      <w:t>CBD/SBSTTA/28/2/Add.3-CBD/SBI/7/2/Add.1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2B55F4" w14:textId="77777777" w:rsidR="00286316" w:rsidRPr="00902CC7" w:rsidRDefault="00286316" w:rsidP="008B30E1">
    <w:pPr>
      <w:pStyle w:val="Header"/>
      <w:spacing w:after="240"/>
      <w:jc w:val="right"/>
      <w:rPr>
        <w:lang w:val="it-IT"/>
      </w:rPr>
    </w:pPr>
    <w:r w:rsidRPr="00902CC7">
      <w:rPr>
        <w:lang w:val="it-IT"/>
      </w:rPr>
      <w:t>CBD/SBSTTA/28/2/Add.3-CBD/SBI/7/2/Add.1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34C0E" w14:textId="77777777" w:rsidR="00286316" w:rsidRDefault="00286316" w:rsidP="00577E3D">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A7CDF5" w14:textId="5741A0AF" w:rsidR="00534681" w:rsidRPr="003F1A75" w:rsidRDefault="004B26B2" w:rsidP="007C4951">
    <w:pPr>
      <w:pStyle w:val="Header"/>
      <w:spacing w:after="240"/>
      <w:rPr>
        <w:szCs w:val="20"/>
      </w:rPr>
    </w:pPr>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r w:rsidR="00456926">
          <w:rPr>
            <w:szCs w:val="20"/>
          </w:rPr>
          <w:t>CBD/SBSTTA/28/2/Add</w:t>
        </w:r>
        <w:r w:rsidR="00A257F8">
          <w:rPr>
            <w:szCs w:val="20"/>
          </w:rPr>
          <w:t>.3</w:t>
        </w:r>
        <w:r w:rsidR="00456926">
          <w:rPr>
            <w:szCs w:val="20"/>
          </w:rPr>
          <w:t>-CBD/SBI/7/2</w:t>
        </w:r>
        <w:r w:rsidR="00A257F8">
          <w:rPr>
            <w:szCs w:val="20"/>
          </w:rPr>
          <w:t>/Add.1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9F25D4A" w14:textId="0BBE40C1" w:rsidR="009505C9" w:rsidRPr="003F1A75" w:rsidRDefault="00A257F8" w:rsidP="007C4951">
        <w:pPr>
          <w:pStyle w:val="Header"/>
          <w:spacing w:after="240"/>
          <w:jc w:val="right"/>
        </w:pPr>
        <w:r>
          <w:t>CBD/SBSTTA/28/2/Add.3-CBD/SBI/7/2/Add.1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69E8C" w14:textId="77777777" w:rsidR="0005424F" w:rsidRDefault="0005424F">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EE7F3"/>
    <w:multiLevelType w:val="hybridMultilevel"/>
    <w:tmpl w:val="FFFFFFFF"/>
    <w:lvl w:ilvl="0" w:tplc="0EB0BB9E">
      <w:start w:val="1"/>
      <w:numFmt w:val="bullet"/>
      <w:lvlText w:val="·"/>
      <w:lvlJc w:val="left"/>
      <w:pPr>
        <w:ind w:left="720" w:hanging="360"/>
      </w:pPr>
      <w:rPr>
        <w:rFonts w:ascii="Symbol" w:hAnsi="Symbol" w:hint="default"/>
      </w:rPr>
    </w:lvl>
    <w:lvl w:ilvl="1" w:tplc="2EF60E60">
      <w:start w:val="1"/>
      <w:numFmt w:val="bullet"/>
      <w:lvlText w:val="o"/>
      <w:lvlJc w:val="left"/>
      <w:pPr>
        <w:ind w:left="1440" w:hanging="360"/>
      </w:pPr>
      <w:rPr>
        <w:rFonts w:ascii="Courier New" w:hAnsi="Courier New" w:hint="default"/>
      </w:rPr>
    </w:lvl>
    <w:lvl w:ilvl="2" w:tplc="D7E03BC8">
      <w:start w:val="1"/>
      <w:numFmt w:val="bullet"/>
      <w:lvlText w:val=""/>
      <w:lvlJc w:val="left"/>
      <w:pPr>
        <w:ind w:left="2160" w:hanging="360"/>
      </w:pPr>
      <w:rPr>
        <w:rFonts w:ascii="Wingdings" w:hAnsi="Wingdings" w:hint="default"/>
      </w:rPr>
    </w:lvl>
    <w:lvl w:ilvl="3" w:tplc="BBEE48EA">
      <w:start w:val="1"/>
      <w:numFmt w:val="bullet"/>
      <w:lvlText w:val=""/>
      <w:lvlJc w:val="left"/>
      <w:pPr>
        <w:ind w:left="2880" w:hanging="360"/>
      </w:pPr>
      <w:rPr>
        <w:rFonts w:ascii="Symbol" w:hAnsi="Symbol" w:hint="default"/>
      </w:rPr>
    </w:lvl>
    <w:lvl w:ilvl="4" w:tplc="C2A6016E">
      <w:start w:val="1"/>
      <w:numFmt w:val="bullet"/>
      <w:lvlText w:val="o"/>
      <w:lvlJc w:val="left"/>
      <w:pPr>
        <w:ind w:left="3600" w:hanging="360"/>
      </w:pPr>
      <w:rPr>
        <w:rFonts w:ascii="Courier New" w:hAnsi="Courier New" w:hint="default"/>
      </w:rPr>
    </w:lvl>
    <w:lvl w:ilvl="5" w:tplc="48C88D9E">
      <w:start w:val="1"/>
      <w:numFmt w:val="bullet"/>
      <w:lvlText w:val=""/>
      <w:lvlJc w:val="left"/>
      <w:pPr>
        <w:ind w:left="4320" w:hanging="360"/>
      </w:pPr>
      <w:rPr>
        <w:rFonts w:ascii="Wingdings" w:hAnsi="Wingdings" w:hint="default"/>
      </w:rPr>
    </w:lvl>
    <w:lvl w:ilvl="6" w:tplc="7A80EE86">
      <w:start w:val="1"/>
      <w:numFmt w:val="bullet"/>
      <w:lvlText w:val=""/>
      <w:lvlJc w:val="left"/>
      <w:pPr>
        <w:ind w:left="5040" w:hanging="360"/>
      </w:pPr>
      <w:rPr>
        <w:rFonts w:ascii="Symbol" w:hAnsi="Symbol" w:hint="default"/>
      </w:rPr>
    </w:lvl>
    <w:lvl w:ilvl="7" w:tplc="46685176">
      <w:start w:val="1"/>
      <w:numFmt w:val="bullet"/>
      <w:lvlText w:val="o"/>
      <w:lvlJc w:val="left"/>
      <w:pPr>
        <w:ind w:left="5760" w:hanging="360"/>
      </w:pPr>
      <w:rPr>
        <w:rFonts w:ascii="Courier New" w:hAnsi="Courier New" w:hint="default"/>
      </w:rPr>
    </w:lvl>
    <w:lvl w:ilvl="8" w:tplc="AADC67A4">
      <w:start w:val="1"/>
      <w:numFmt w:val="bullet"/>
      <w:lvlText w:val=""/>
      <w:lvlJc w:val="left"/>
      <w:pPr>
        <w:ind w:left="6480" w:hanging="360"/>
      </w:pPr>
      <w:rPr>
        <w:rFonts w:ascii="Wingdings" w:hAnsi="Wingdings" w:hint="default"/>
      </w:rPr>
    </w:lvl>
  </w:abstractNum>
  <w:abstractNum w:abstractNumId="1" w15:restartNumberingAfterBreak="0">
    <w:nsid w:val="0C5547EF"/>
    <w:multiLevelType w:val="hybridMultilevel"/>
    <w:tmpl w:val="5C8A90FA"/>
    <w:lvl w:ilvl="0" w:tplc="7E7CBD8C">
      <w:start w:val="30"/>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 w15:restartNumberingAfterBreak="0">
    <w:nsid w:val="167420C9"/>
    <w:multiLevelType w:val="hybridMultilevel"/>
    <w:tmpl w:val="4516A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1F1A07"/>
    <w:multiLevelType w:val="hybridMultilevel"/>
    <w:tmpl w:val="57C2443C"/>
    <w:lvl w:ilvl="0" w:tplc="38CAF27A">
      <w:start w:val="1"/>
      <w:numFmt w:val="lowerLetter"/>
      <w:lvlText w:val="%1)"/>
      <w:lvlJc w:val="left"/>
      <w:pPr>
        <w:ind w:left="720" w:hanging="360"/>
      </w:pPr>
    </w:lvl>
    <w:lvl w:ilvl="1" w:tplc="EB9C4382">
      <w:start w:val="1"/>
      <w:numFmt w:val="lowerLetter"/>
      <w:lvlText w:val="%2)"/>
      <w:lvlJc w:val="left"/>
      <w:pPr>
        <w:ind w:left="720" w:hanging="360"/>
      </w:pPr>
    </w:lvl>
    <w:lvl w:ilvl="2" w:tplc="2AF07D30">
      <w:start w:val="1"/>
      <w:numFmt w:val="lowerLetter"/>
      <w:lvlText w:val="%3)"/>
      <w:lvlJc w:val="left"/>
      <w:pPr>
        <w:ind w:left="720" w:hanging="360"/>
      </w:pPr>
    </w:lvl>
    <w:lvl w:ilvl="3" w:tplc="01B6DFD0">
      <w:start w:val="1"/>
      <w:numFmt w:val="lowerLetter"/>
      <w:lvlText w:val="%4)"/>
      <w:lvlJc w:val="left"/>
      <w:pPr>
        <w:ind w:left="720" w:hanging="360"/>
      </w:pPr>
    </w:lvl>
    <w:lvl w:ilvl="4" w:tplc="C8620120">
      <w:start w:val="1"/>
      <w:numFmt w:val="lowerLetter"/>
      <w:lvlText w:val="%5)"/>
      <w:lvlJc w:val="left"/>
      <w:pPr>
        <w:ind w:left="720" w:hanging="360"/>
      </w:pPr>
    </w:lvl>
    <w:lvl w:ilvl="5" w:tplc="81D2E8DE">
      <w:start w:val="1"/>
      <w:numFmt w:val="lowerLetter"/>
      <w:lvlText w:val="%6)"/>
      <w:lvlJc w:val="left"/>
      <w:pPr>
        <w:ind w:left="720" w:hanging="360"/>
      </w:pPr>
    </w:lvl>
    <w:lvl w:ilvl="6" w:tplc="1FE2A61C">
      <w:start w:val="1"/>
      <w:numFmt w:val="lowerLetter"/>
      <w:lvlText w:val="%7)"/>
      <w:lvlJc w:val="left"/>
      <w:pPr>
        <w:ind w:left="720" w:hanging="360"/>
      </w:pPr>
    </w:lvl>
    <w:lvl w:ilvl="7" w:tplc="EFA42470">
      <w:start w:val="1"/>
      <w:numFmt w:val="lowerLetter"/>
      <w:lvlText w:val="%8)"/>
      <w:lvlJc w:val="left"/>
      <w:pPr>
        <w:ind w:left="720" w:hanging="360"/>
      </w:pPr>
    </w:lvl>
    <w:lvl w:ilvl="8" w:tplc="2228AD12">
      <w:start w:val="1"/>
      <w:numFmt w:val="lowerLetter"/>
      <w:lvlText w:val="%9)"/>
      <w:lvlJc w:val="left"/>
      <w:pPr>
        <w:ind w:left="720" w:hanging="360"/>
      </w:pPr>
    </w:lvl>
  </w:abstractNum>
  <w:abstractNum w:abstractNumId="4" w15:restartNumberingAfterBreak="0">
    <w:nsid w:val="1C5B070C"/>
    <w:multiLevelType w:val="hybridMultilevel"/>
    <w:tmpl w:val="1F2AFE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69291B"/>
    <w:multiLevelType w:val="hybridMultilevel"/>
    <w:tmpl w:val="3870896A"/>
    <w:lvl w:ilvl="0" w:tplc="4926AEB8">
      <w:start w:val="4"/>
      <w:numFmt w:val="bullet"/>
      <w:lvlText w:val="-"/>
      <w:lvlJc w:val="left"/>
      <w:pPr>
        <w:ind w:left="927" w:hanging="360"/>
      </w:pPr>
      <w:rPr>
        <w:rFonts w:ascii="Times New Roman" w:eastAsia="SimSu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6" w15:restartNumberingAfterBreak="0">
    <w:nsid w:val="1D93493F"/>
    <w:multiLevelType w:val="hybridMultilevel"/>
    <w:tmpl w:val="B26A1A68"/>
    <w:lvl w:ilvl="0" w:tplc="8D80E6EC">
      <w:start w:val="29"/>
      <w:numFmt w:val="bullet"/>
      <w:lvlText w:val="-"/>
      <w:lvlJc w:val="left"/>
      <w:pPr>
        <w:ind w:left="1487" w:hanging="360"/>
      </w:pPr>
      <w:rPr>
        <w:rFonts w:ascii="Times New Roman" w:eastAsia="SimSun" w:hAnsi="Times New Roman" w:cs="Times New Roman"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7" w15:restartNumberingAfterBreak="0">
    <w:nsid w:val="219B7D66"/>
    <w:multiLevelType w:val="hybridMultilevel"/>
    <w:tmpl w:val="1A8029E0"/>
    <w:lvl w:ilvl="0" w:tplc="DFEE35BE">
      <w:start w:val="1"/>
      <w:numFmt w:val="decimal"/>
      <w:lvlText w:val="%1."/>
      <w:lvlJc w:val="left"/>
      <w:pPr>
        <w:ind w:left="720" w:hanging="360"/>
      </w:pPr>
    </w:lvl>
    <w:lvl w:ilvl="1" w:tplc="3B9C4C60">
      <w:start w:val="1"/>
      <w:numFmt w:val="decimal"/>
      <w:lvlText w:val="%2."/>
      <w:lvlJc w:val="left"/>
      <w:pPr>
        <w:ind w:left="720" w:hanging="360"/>
      </w:pPr>
    </w:lvl>
    <w:lvl w:ilvl="2" w:tplc="6B480184">
      <w:start w:val="1"/>
      <w:numFmt w:val="decimal"/>
      <w:lvlText w:val="%3."/>
      <w:lvlJc w:val="left"/>
      <w:pPr>
        <w:ind w:left="720" w:hanging="360"/>
      </w:pPr>
    </w:lvl>
    <w:lvl w:ilvl="3" w:tplc="7D7A3224">
      <w:start w:val="1"/>
      <w:numFmt w:val="decimal"/>
      <w:lvlText w:val="%4."/>
      <w:lvlJc w:val="left"/>
      <w:pPr>
        <w:ind w:left="720" w:hanging="360"/>
      </w:pPr>
    </w:lvl>
    <w:lvl w:ilvl="4" w:tplc="0DCCCC60">
      <w:start w:val="1"/>
      <w:numFmt w:val="decimal"/>
      <w:lvlText w:val="%5."/>
      <w:lvlJc w:val="left"/>
      <w:pPr>
        <w:ind w:left="720" w:hanging="360"/>
      </w:pPr>
    </w:lvl>
    <w:lvl w:ilvl="5" w:tplc="0EC60E6C">
      <w:start w:val="1"/>
      <w:numFmt w:val="decimal"/>
      <w:lvlText w:val="%6."/>
      <w:lvlJc w:val="left"/>
      <w:pPr>
        <w:ind w:left="720" w:hanging="360"/>
      </w:pPr>
    </w:lvl>
    <w:lvl w:ilvl="6" w:tplc="ACBC2EE0">
      <w:start w:val="1"/>
      <w:numFmt w:val="decimal"/>
      <w:lvlText w:val="%7."/>
      <w:lvlJc w:val="left"/>
      <w:pPr>
        <w:ind w:left="720" w:hanging="360"/>
      </w:pPr>
    </w:lvl>
    <w:lvl w:ilvl="7" w:tplc="8D847272">
      <w:start w:val="1"/>
      <w:numFmt w:val="decimal"/>
      <w:lvlText w:val="%8."/>
      <w:lvlJc w:val="left"/>
      <w:pPr>
        <w:ind w:left="720" w:hanging="360"/>
      </w:pPr>
    </w:lvl>
    <w:lvl w:ilvl="8" w:tplc="237A7860">
      <w:start w:val="1"/>
      <w:numFmt w:val="decimal"/>
      <w:lvlText w:val="%9."/>
      <w:lvlJc w:val="left"/>
      <w:pPr>
        <w:ind w:left="720" w:hanging="360"/>
      </w:pPr>
    </w:lvl>
  </w:abstractNum>
  <w:abstractNum w:abstractNumId="8" w15:restartNumberingAfterBreak="0">
    <w:nsid w:val="21E20F1E"/>
    <w:multiLevelType w:val="hybridMultilevel"/>
    <w:tmpl w:val="5224BC5E"/>
    <w:lvl w:ilvl="0" w:tplc="04090001">
      <w:start w:val="1"/>
      <w:numFmt w:val="bullet"/>
      <w:lvlText w:val=""/>
      <w:lvlJc w:val="left"/>
      <w:pPr>
        <w:ind w:left="1287" w:hanging="360"/>
      </w:pPr>
      <w:rPr>
        <w:rFonts w:ascii="Symbol" w:hAnsi="Symbol"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9" w15:restartNumberingAfterBreak="0">
    <w:nsid w:val="24E23292"/>
    <w:multiLevelType w:val="hybridMultilevel"/>
    <w:tmpl w:val="CA1069F8"/>
    <w:lvl w:ilvl="0" w:tplc="2B7238EA">
      <w:start w:val="38"/>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44A1AF"/>
    <w:multiLevelType w:val="hybridMultilevel"/>
    <w:tmpl w:val="FFFFFFFF"/>
    <w:lvl w:ilvl="0" w:tplc="7ABE6188">
      <w:start w:val="1"/>
      <w:numFmt w:val="bullet"/>
      <w:lvlText w:val="·"/>
      <w:lvlJc w:val="left"/>
      <w:pPr>
        <w:ind w:left="720" w:hanging="360"/>
      </w:pPr>
      <w:rPr>
        <w:rFonts w:ascii="Symbol" w:hAnsi="Symbol" w:hint="default"/>
      </w:rPr>
    </w:lvl>
    <w:lvl w:ilvl="1" w:tplc="2DAA4826">
      <w:start w:val="1"/>
      <w:numFmt w:val="bullet"/>
      <w:lvlText w:val="o"/>
      <w:lvlJc w:val="left"/>
      <w:pPr>
        <w:ind w:left="1440" w:hanging="360"/>
      </w:pPr>
      <w:rPr>
        <w:rFonts w:ascii="Courier New" w:hAnsi="Courier New" w:hint="default"/>
      </w:rPr>
    </w:lvl>
    <w:lvl w:ilvl="2" w:tplc="49DE3AE4">
      <w:start w:val="1"/>
      <w:numFmt w:val="bullet"/>
      <w:lvlText w:val=""/>
      <w:lvlJc w:val="left"/>
      <w:pPr>
        <w:ind w:left="2160" w:hanging="360"/>
      </w:pPr>
      <w:rPr>
        <w:rFonts w:ascii="Wingdings" w:hAnsi="Wingdings" w:hint="default"/>
      </w:rPr>
    </w:lvl>
    <w:lvl w:ilvl="3" w:tplc="9924A0D8">
      <w:start w:val="1"/>
      <w:numFmt w:val="bullet"/>
      <w:lvlText w:val=""/>
      <w:lvlJc w:val="left"/>
      <w:pPr>
        <w:ind w:left="2880" w:hanging="360"/>
      </w:pPr>
      <w:rPr>
        <w:rFonts w:ascii="Symbol" w:hAnsi="Symbol" w:hint="default"/>
      </w:rPr>
    </w:lvl>
    <w:lvl w:ilvl="4" w:tplc="1CEC07B6">
      <w:start w:val="1"/>
      <w:numFmt w:val="bullet"/>
      <w:lvlText w:val="o"/>
      <w:lvlJc w:val="left"/>
      <w:pPr>
        <w:ind w:left="3600" w:hanging="360"/>
      </w:pPr>
      <w:rPr>
        <w:rFonts w:ascii="Courier New" w:hAnsi="Courier New" w:hint="default"/>
      </w:rPr>
    </w:lvl>
    <w:lvl w:ilvl="5" w:tplc="40DE13AC">
      <w:start w:val="1"/>
      <w:numFmt w:val="bullet"/>
      <w:lvlText w:val=""/>
      <w:lvlJc w:val="left"/>
      <w:pPr>
        <w:ind w:left="4320" w:hanging="360"/>
      </w:pPr>
      <w:rPr>
        <w:rFonts w:ascii="Wingdings" w:hAnsi="Wingdings" w:hint="default"/>
      </w:rPr>
    </w:lvl>
    <w:lvl w:ilvl="6" w:tplc="ECA2C938">
      <w:start w:val="1"/>
      <w:numFmt w:val="bullet"/>
      <w:lvlText w:val=""/>
      <w:lvlJc w:val="left"/>
      <w:pPr>
        <w:ind w:left="5040" w:hanging="360"/>
      </w:pPr>
      <w:rPr>
        <w:rFonts w:ascii="Symbol" w:hAnsi="Symbol" w:hint="default"/>
      </w:rPr>
    </w:lvl>
    <w:lvl w:ilvl="7" w:tplc="EF38C0FC">
      <w:start w:val="1"/>
      <w:numFmt w:val="bullet"/>
      <w:lvlText w:val="o"/>
      <w:lvlJc w:val="left"/>
      <w:pPr>
        <w:ind w:left="5760" w:hanging="360"/>
      </w:pPr>
      <w:rPr>
        <w:rFonts w:ascii="Courier New" w:hAnsi="Courier New" w:hint="default"/>
      </w:rPr>
    </w:lvl>
    <w:lvl w:ilvl="8" w:tplc="340AB9BE">
      <w:start w:val="1"/>
      <w:numFmt w:val="bullet"/>
      <w:lvlText w:val=""/>
      <w:lvlJc w:val="left"/>
      <w:pPr>
        <w:ind w:left="6480" w:hanging="360"/>
      </w:pPr>
      <w:rPr>
        <w:rFonts w:ascii="Wingdings" w:hAnsi="Wingdings" w:hint="default"/>
      </w:rPr>
    </w:lvl>
  </w:abstractNum>
  <w:abstractNum w:abstractNumId="11" w15:restartNumberingAfterBreak="0">
    <w:nsid w:val="30A32913"/>
    <w:multiLevelType w:val="hybridMultilevel"/>
    <w:tmpl w:val="FFFFFFFF"/>
    <w:lvl w:ilvl="0" w:tplc="D6AACCA6">
      <w:start w:val="1"/>
      <w:numFmt w:val="bullet"/>
      <w:lvlText w:val="·"/>
      <w:lvlJc w:val="left"/>
      <w:pPr>
        <w:ind w:left="720" w:hanging="360"/>
      </w:pPr>
      <w:rPr>
        <w:rFonts w:ascii="Symbol" w:hAnsi="Symbol" w:hint="default"/>
      </w:rPr>
    </w:lvl>
    <w:lvl w:ilvl="1" w:tplc="8C66A91A">
      <w:start w:val="1"/>
      <w:numFmt w:val="bullet"/>
      <w:lvlText w:val="o"/>
      <w:lvlJc w:val="left"/>
      <w:pPr>
        <w:ind w:left="1440" w:hanging="360"/>
      </w:pPr>
      <w:rPr>
        <w:rFonts w:ascii="Courier New" w:hAnsi="Courier New" w:hint="default"/>
      </w:rPr>
    </w:lvl>
    <w:lvl w:ilvl="2" w:tplc="D66A273A">
      <w:start w:val="1"/>
      <w:numFmt w:val="bullet"/>
      <w:lvlText w:val=""/>
      <w:lvlJc w:val="left"/>
      <w:pPr>
        <w:ind w:left="2160" w:hanging="360"/>
      </w:pPr>
      <w:rPr>
        <w:rFonts w:ascii="Wingdings" w:hAnsi="Wingdings" w:hint="default"/>
      </w:rPr>
    </w:lvl>
    <w:lvl w:ilvl="3" w:tplc="693A314A">
      <w:start w:val="1"/>
      <w:numFmt w:val="bullet"/>
      <w:lvlText w:val=""/>
      <w:lvlJc w:val="left"/>
      <w:pPr>
        <w:ind w:left="2880" w:hanging="360"/>
      </w:pPr>
      <w:rPr>
        <w:rFonts w:ascii="Symbol" w:hAnsi="Symbol" w:hint="default"/>
      </w:rPr>
    </w:lvl>
    <w:lvl w:ilvl="4" w:tplc="414435B4">
      <w:start w:val="1"/>
      <w:numFmt w:val="bullet"/>
      <w:lvlText w:val="o"/>
      <w:lvlJc w:val="left"/>
      <w:pPr>
        <w:ind w:left="3600" w:hanging="360"/>
      </w:pPr>
      <w:rPr>
        <w:rFonts w:ascii="Courier New" w:hAnsi="Courier New" w:hint="default"/>
      </w:rPr>
    </w:lvl>
    <w:lvl w:ilvl="5" w:tplc="91EECB34">
      <w:start w:val="1"/>
      <w:numFmt w:val="bullet"/>
      <w:lvlText w:val=""/>
      <w:lvlJc w:val="left"/>
      <w:pPr>
        <w:ind w:left="4320" w:hanging="360"/>
      </w:pPr>
      <w:rPr>
        <w:rFonts w:ascii="Wingdings" w:hAnsi="Wingdings" w:hint="default"/>
      </w:rPr>
    </w:lvl>
    <w:lvl w:ilvl="6" w:tplc="0A1E7AD8">
      <w:start w:val="1"/>
      <w:numFmt w:val="bullet"/>
      <w:lvlText w:val=""/>
      <w:lvlJc w:val="left"/>
      <w:pPr>
        <w:ind w:left="5040" w:hanging="360"/>
      </w:pPr>
      <w:rPr>
        <w:rFonts w:ascii="Symbol" w:hAnsi="Symbol" w:hint="default"/>
      </w:rPr>
    </w:lvl>
    <w:lvl w:ilvl="7" w:tplc="4B4ACD9E">
      <w:start w:val="1"/>
      <w:numFmt w:val="bullet"/>
      <w:lvlText w:val="o"/>
      <w:lvlJc w:val="left"/>
      <w:pPr>
        <w:ind w:left="5760" w:hanging="360"/>
      </w:pPr>
      <w:rPr>
        <w:rFonts w:ascii="Courier New" w:hAnsi="Courier New" w:hint="default"/>
      </w:rPr>
    </w:lvl>
    <w:lvl w:ilvl="8" w:tplc="B140537A">
      <w:start w:val="1"/>
      <w:numFmt w:val="bullet"/>
      <w:lvlText w:val=""/>
      <w:lvlJc w:val="left"/>
      <w:pPr>
        <w:ind w:left="6480" w:hanging="360"/>
      </w:pPr>
      <w:rPr>
        <w:rFonts w:ascii="Wingdings" w:hAnsi="Wingdings" w:hint="default"/>
      </w:rPr>
    </w:lvl>
  </w:abstractNum>
  <w:abstractNum w:abstractNumId="12" w15:restartNumberingAfterBreak="0">
    <w:nsid w:val="320C245A"/>
    <w:multiLevelType w:val="hybridMultilevel"/>
    <w:tmpl w:val="41EC79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615F97"/>
    <w:multiLevelType w:val="hybridMultilevel"/>
    <w:tmpl w:val="E3FE47AC"/>
    <w:lvl w:ilvl="0" w:tplc="24565A0E">
      <w:start w:val="1"/>
      <w:numFmt w:val="decimal"/>
      <w:lvlText w:val="%1."/>
      <w:lvlJc w:val="left"/>
      <w:pPr>
        <w:ind w:left="720" w:hanging="360"/>
      </w:pPr>
    </w:lvl>
    <w:lvl w:ilvl="1" w:tplc="54DAB0D2">
      <w:start w:val="1"/>
      <w:numFmt w:val="decimal"/>
      <w:lvlText w:val="%2."/>
      <w:lvlJc w:val="left"/>
      <w:pPr>
        <w:ind w:left="720" w:hanging="360"/>
      </w:pPr>
    </w:lvl>
    <w:lvl w:ilvl="2" w:tplc="0FEE8C18">
      <w:start w:val="1"/>
      <w:numFmt w:val="decimal"/>
      <w:lvlText w:val="%3."/>
      <w:lvlJc w:val="left"/>
      <w:pPr>
        <w:ind w:left="720" w:hanging="360"/>
      </w:pPr>
    </w:lvl>
    <w:lvl w:ilvl="3" w:tplc="1A267AFE">
      <w:start w:val="1"/>
      <w:numFmt w:val="decimal"/>
      <w:lvlText w:val="%4."/>
      <w:lvlJc w:val="left"/>
      <w:pPr>
        <w:ind w:left="720" w:hanging="360"/>
      </w:pPr>
    </w:lvl>
    <w:lvl w:ilvl="4" w:tplc="F34C4874">
      <w:start w:val="1"/>
      <w:numFmt w:val="decimal"/>
      <w:lvlText w:val="%5."/>
      <w:lvlJc w:val="left"/>
      <w:pPr>
        <w:ind w:left="720" w:hanging="360"/>
      </w:pPr>
    </w:lvl>
    <w:lvl w:ilvl="5" w:tplc="F1C47930">
      <w:start w:val="1"/>
      <w:numFmt w:val="decimal"/>
      <w:lvlText w:val="%6."/>
      <w:lvlJc w:val="left"/>
      <w:pPr>
        <w:ind w:left="720" w:hanging="360"/>
      </w:pPr>
    </w:lvl>
    <w:lvl w:ilvl="6" w:tplc="8892EEAC">
      <w:start w:val="1"/>
      <w:numFmt w:val="decimal"/>
      <w:lvlText w:val="%7."/>
      <w:lvlJc w:val="left"/>
      <w:pPr>
        <w:ind w:left="720" w:hanging="360"/>
      </w:pPr>
    </w:lvl>
    <w:lvl w:ilvl="7" w:tplc="03E81DA2">
      <w:start w:val="1"/>
      <w:numFmt w:val="decimal"/>
      <w:lvlText w:val="%8."/>
      <w:lvlJc w:val="left"/>
      <w:pPr>
        <w:ind w:left="720" w:hanging="360"/>
      </w:pPr>
    </w:lvl>
    <w:lvl w:ilvl="8" w:tplc="20B4EE34">
      <w:start w:val="1"/>
      <w:numFmt w:val="decimal"/>
      <w:lvlText w:val="%9."/>
      <w:lvlJc w:val="left"/>
      <w:pPr>
        <w:ind w:left="720" w:hanging="360"/>
      </w:pPr>
    </w:lvl>
  </w:abstractNum>
  <w:abstractNum w:abstractNumId="14" w15:restartNumberingAfterBreak="0">
    <w:nsid w:val="36D5713C"/>
    <w:multiLevelType w:val="hybridMultilevel"/>
    <w:tmpl w:val="FFFFFFFF"/>
    <w:lvl w:ilvl="0" w:tplc="12E640A8">
      <w:start w:val="1"/>
      <w:numFmt w:val="bullet"/>
      <w:lvlText w:val="·"/>
      <w:lvlJc w:val="left"/>
      <w:pPr>
        <w:ind w:left="720" w:hanging="360"/>
      </w:pPr>
      <w:rPr>
        <w:rFonts w:ascii="Symbol" w:hAnsi="Symbol" w:hint="default"/>
      </w:rPr>
    </w:lvl>
    <w:lvl w:ilvl="1" w:tplc="FF82DF6C">
      <w:start w:val="1"/>
      <w:numFmt w:val="bullet"/>
      <w:lvlText w:val="o"/>
      <w:lvlJc w:val="left"/>
      <w:pPr>
        <w:ind w:left="1440" w:hanging="360"/>
      </w:pPr>
      <w:rPr>
        <w:rFonts w:ascii="Courier New" w:hAnsi="Courier New" w:hint="default"/>
      </w:rPr>
    </w:lvl>
    <w:lvl w:ilvl="2" w:tplc="BA0C09C4">
      <w:start w:val="1"/>
      <w:numFmt w:val="bullet"/>
      <w:lvlText w:val=""/>
      <w:lvlJc w:val="left"/>
      <w:pPr>
        <w:ind w:left="2160" w:hanging="360"/>
      </w:pPr>
      <w:rPr>
        <w:rFonts w:ascii="Wingdings" w:hAnsi="Wingdings" w:hint="default"/>
      </w:rPr>
    </w:lvl>
    <w:lvl w:ilvl="3" w:tplc="F07EAB24">
      <w:start w:val="1"/>
      <w:numFmt w:val="bullet"/>
      <w:lvlText w:val=""/>
      <w:lvlJc w:val="left"/>
      <w:pPr>
        <w:ind w:left="2880" w:hanging="360"/>
      </w:pPr>
      <w:rPr>
        <w:rFonts w:ascii="Symbol" w:hAnsi="Symbol" w:hint="default"/>
      </w:rPr>
    </w:lvl>
    <w:lvl w:ilvl="4" w:tplc="148E01A4">
      <w:start w:val="1"/>
      <w:numFmt w:val="bullet"/>
      <w:lvlText w:val="o"/>
      <w:lvlJc w:val="left"/>
      <w:pPr>
        <w:ind w:left="3600" w:hanging="360"/>
      </w:pPr>
      <w:rPr>
        <w:rFonts w:ascii="Courier New" w:hAnsi="Courier New" w:hint="default"/>
      </w:rPr>
    </w:lvl>
    <w:lvl w:ilvl="5" w:tplc="2F2611E6">
      <w:start w:val="1"/>
      <w:numFmt w:val="bullet"/>
      <w:lvlText w:val=""/>
      <w:lvlJc w:val="left"/>
      <w:pPr>
        <w:ind w:left="4320" w:hanging="360"/>
      </w:pPr>
      <w:rPr>
        <w:rFonts w:ascii="Wingdings" w:hAnsi="Wingdings" w:hint="default"/>
      </w:rPr>
    </w:lvl>
    <w:lvl w:ilvl="6" w:tplc="E39A3260">
      <w:start w:val="1"/>
      <w:numFmt w:val="bullet"/>
      <w:lvlText w:val=""/>
      <w:lvlJc w:val="left"/>
      <w:pPr>
        <w:ind w:left="5040" w:hanging="360"/>
      </w:pPr>
      <w:rPr>
        <w:rFonts w:ascii="Symbol" w:hAnsi="Symbol" w:hint="default"/>
      </w:rPr>
    </w:lvl>
    <w:lvl w:ilvl="7" w:tplc="050E355C">
      <w:start w:val="1"/>
      <w:numFmt w:val="bullet"/>
      <w:lvlText w:val="o"/>
      <w:lvlJc w:val="left"/>
      <w:pPr>
        <w:ind w:left="5760" w:hanging="360"/>
      </w:pPr>
      <w:rPr>
        <w:rFonts w:ascii="Courier New" w:hAnsi="Courier New" w:hint="default"/>
      </w:rPr>
    </w:lvl>
    <w:lvl w:ilvl="8" w:tplc="609A68DE">
      <w:start w:val="1"/>
      <w:numFmt w:val="bullet"/>
      <w:lvlText w:val=""/>
      <w:lvlJc w:val="left"/>
      <w:pPr>
        <w:ind w:left="6480" w:hanging="360"/>
      </w:pPr>
      <w:rPr>
        <w:rFonts w:ascii="Wingdings" w:hAnsi="Wingdings" w:hint="default"/>
      </w:rPr>
    </w:lvl>
  </w:abstractNum>
  <w:abstractNum w:abstractNumId="15" w15:restartNumberingAfterBreak="0">
    <w:nsid w:val="36E938B0"/>
    <w:multiLevelType w:val="multilevel"/>
    <w:tmpl w:val="DF208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8239F8"/>
    <w:multiLevelType w:val="hybridMultilevel"/>
    <w:tmpl w:val="445CFFBA"/>
    <w:lvl w:ilvl="0" w:tplc="12A0FBE2">
      <w:start w:val="1"/>
      <w:numFmt w:val="decimal"/>
      <w:lvlText w:val="%1."/>
      <w:lvlJc w:val="left"/>
      <w:pPr>
        <w:ind w:left="720" w:hanging="360"/>
      </w:pPr>
    </w:lvl>
    <w:lvl w:ilvl="1" w:tplc="CB728024">
      <w:start w:val="1"/>
      <w:numFmt w:val="decimal"/>
      <w:lvlText w:val="%2."/>
      <w:lvlJc w:val="left"/>
      <w:pPr>
        <w:ind w:left="720" w:hanging="360"/>
      </w:pPr>
    </w:lvl>
    <w:lvl w:ilvl="2" w:tplc="77F69698">
      <w:start w:val="1"/>
      <w:numFmt w:val="decimal"/>
      <w:lvlText w:val="%3."/>
      <w:lvlJc w:val="left"/>
      <w:pPr>
        <w:ind w:left="720" w:hanging="360"/>
      </w:pPr>
    </w:lvl>
    <w:lvl w:ilvl="3" w:tplc="B0A2A862">
      <w:start w:val="1"/>
      <w:numFmt w:val="decimal"/>
      <w:lvlText w:val="%4."/>
      <w:lvlJc w:val="left"/>
      <w:pPr>
        <w:ind w:left="720" w:hanging="360"/>
      </w:pPr>
    </w:lvl>
    <w:lvl w:ilvl="4" w:tplc="5D9EF54A">
      <w:start w:val="1"/>
      <w:numFmt w:val="decimal"/>
      <w:lvlText w:val="%5."/>
      <w:lvlJc w:val="left"/>
      <w:pPr>
        <w:ind w:left="720" w:hanging="360"/>
      </w:pPr>
    </w:lvl>
    <w:lvl w:ilvl="5" w:tplc="AB603798">
      <w:start w:val="1"/>
      <w:numFmt w:val="decimal"/>
      <w:lvlText w:val="%6."/>
      <w:lvlJc w:val="left"/>
      <w:pPr>
        <w:ind w:left="720" w:hanging="360"/>
      </w:pPr>
    </w:lvl>
    <w:lvl w:ilvl="6" w:tplc="4A54DF4A">
      <w:start w:val="1"/>
      <w:numFmt w:val="decimal"/>
      <w:lvlText w:val="%7."/>
      <w:lvlJc w:val="left"/>
      <w:pPr>
        <w:ind w:left="720" w:hanging="360"/>
      </w:pPr>
    </w:lvl>
    <w:lvl w:ilvl="7" w:tplc="B9160778">
      <w:start w:val="1"/>
      <w:numFmt w:val="decimal"/>
      <w:lvlText w:val="%8."/>
      <w:lvlJc w:val="left"/>
      <w:pPr>
        <w:ind w:left="720" w:hanging="360"/>
      </w:pPr>
    </w:lvl>
    <w:lvl w:ilvl="8" w:tplc="D8ACE354">
      <w:start w:val="1"/>
      <w:numFmt w:val="decimal"/>
      <w:lvlText w:val="%9."/>
      <w:lvlJc w:val="left"/>
      <w:pPr>
        <w:ind w:left="720" w:hanging="360"/>
      </w:pPr>
    </w:lvl>
  </w:abstractNum>
  <w:abstractNum w:abstractNumId="17" w15:restartNumberingAfterBreak="0">
    <w:nsid w:val="42075663"/>
    <w:multiLevelType w:val="multilevel"/>
    <w:tmpl w:val="CD12C736"/>
    <w:lvl w:ilvl="0">
      <w:start w:val="1"/>
      <w:numFmt w:val="decimal"/>
      <w:lvlText w:val="%1."/>
      <w:lvlJc w:val="left"/>
      <w:pPr>
        <w:ind w:left="0" w:firstLine="0"/>
      </w:pPr>
      <w:rPr>
        <w:rFonts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8" w15:restartNumberingAfterBreak="0">
    <w:nsid w:val="424D4D63"/>
    <w:multiLevelType w:val="hybridMultilevel"/>
    <w:tmpl w:val="EF8EB72A"/>
    <w:lvl w:ilvl="0" w:tplc="B7F0265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340ACF2"/>
    <w:multiLevelType w:val="hybridMultilevel"/>
    <w:tmpl w:val="FFFFFFFF"/>
    <w:lvl w:ilvl="0" w:tplc="4AE6D1DE">
      <w:start w:val="1"/>
      <w:numFmt w:val="bullet"/>
      <w:lvlText w:val="·"/>
      <w:lvlJc w:val="left"/>
      <w:pPr>
        <w:ind w:left="720" w:hanging="360"/>
      </w:pPr>
      <w:rPr>
        <w:rFonts w:ascii="Symbol" w:hAnsi="Symbol" w:hint="default"/>
      </w:rPr>
    </w:lvl>
    <w:lvl w:ilvl="1" w:tplc="E0D85A7A">
      <w:start w:val="1"/>
      <w:numFmt w:val="bullet"/>
      <w:lvlText w:val="o"/>
      <w:lvlJc w:val="left"/>
      <w:pPr>
        <w:ind w:left="1440" w:hanging="360"/>
      </w:pPr>
      <w:rPr>
        <w:rFonts w:ascii="Courier New" w:hAnsi="Courier New" w:hint="default"/>
      </w:rPr>
    </w:lvl>
    <w:lvl w:ilvl="2" w:tplc="91B0B958">
      <w:start w:val="1"/>
      <w:numFmt w:val="bullet"/>
      <w:lvlText w:val=""/>
      <w:lvlJc w:val="left"/>
      <w:pPr>
        <w:ind w:left="2160" w:hanging="360"/>
      </w:pPr>
      <w:rPr>
        <w:rFonts w:ascii="Wingdings" w:hAnsi="Wingdings" w:hint="default"/>
      </w:rPr>
    </w:lvl>
    <w:lvl w:ilvl="3" w:tplc="D930B6C6">
      <w:start w:val="1"/>
      <w:numFmt w:val="bullet"/>
      <w:lvlText w:val=""/>
      <w:lvlJc w:val="left"/>
      <w:pPr>
        <w:ind w:left="2880" w:hanging="360"/>
      </w:pPr>
      <w:rPr>
        <w:rFonts w:ascii="Symbol" w:hAnsi="Symbol" w:hint="default"/>
      </w:rPr>
    </w:lvl>
    <w:lvl w:ilvl="4" w:tplc="379A5D36">
      <w:start w:val="1"/>
      <w:numFmt w:val="bullet"/>
      <w:lvlText w:val="o"/>
      <w:lvlJc w:val="left"/>
      <w:pPr>
        <w:ind w:left="3600" w:hanging="360"/>
      </w:pPr>
      <w:rPr>
        <w:rFonts w:ascii="Courier New" w:hAnsi="Courier New" w:hint="default"/>
      </w:rPr>
    </w:lvl>
    <w:lvl w:ilvl="5" w:tplc="6862F288">
      <w:start w:val="1"/>
      <w:numFmt w:val="bullet"/>
      <w:lvlText w:val=""/>
      <w:lvlJc w:val="left"/>
      <w:pPr>
        <w:ind w:left="4320" w:hanging="360"/>
      </w:pPr>
      <w:rPr>
        <w:rFonts w:ascii="Wingdings" w:hAnsi="Wingdings" w:hint="default"/>
      </w:rPr>
    </w:lvl>
    <w:lvl w:ilvl="6" w:tplc="CD1AF5DC">
      <w:start w:val="1"/>
      <w:numFmt w:val="bullet"/>
      <w:lvlText w:val=""/>
      <w:lvlJc w:val="left"/>
      <w:pPr>
        <w:ind w:left="5040" w:hanging="360"/>
      </w:pPr>
      <w:rPr>
        <w:rFonts w:ascii="Symbol" w:hAnsi="Symbol" w:hint="default"/>
      </w:rPr>
    </w:lvl>
    <w:lvl w:ilvl="7" w:tplc="8A9263C6">
      <w:start w:val="1"/>
      <w:numFmt w:val="bullet"/>
      <w:lvlText w:val="o"/>
      <w:lvlJc w:val="left"/>
      <w:pPr>
        <w:ind w:left="5760" w:hanging="360"/>
      </w:pPr>
      <w:rPr>
        <w:rFonts w:ascii="Courier New" w:hAnsi="Courier New" w:hint="default"/>
      </w:rPr>
    </w:lvl>
    <w:lvl w:ilvl="8" w:tplc="2AD464BA">
      <w:start w:val="1"/>
      <w:numFmt w:val="bullet"/>
      <w:lvlText w:val=""/>
      <w:lvlJc w:val="left"/>
      <w:pPr>
        <w:ind w:left="6480" w:hanging="360"/>
      </w:pPr>
      <w:rPr>
        <w:rFonts w:ascii="Wingdings" w:hAnsi="Wingdings" w:hint="default"/>
      </w:rPr>
    </w:lvl>
  </w:abstractNum>
  <w:abstractNum w:abstractNumId="20" w15:restartNumberingAfterBreak="0">
    <w:nsid w:val="458372FC"/>
    <w:multiLevelType w:val="hybridMultilevel"/>
    <w:tmpl w:val="49C8F2D0"/>
    <w:lvl w:ilvl="0" w:tplc="A3744994">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99D5F66"/>
    <w:multiLevelType w:val="multilevel"/>
    <w:tmpl w:val="222A08B4"/>
    <w:styleLink w:val="ListCBD"/>
    <w:lvl w:ilvl="0">
      <w:start w:val="1"/>
      <w:numFmt w:val="decimal"/>
      <w:pStyle w:val="CBDNormalNumber"/>
      <w:lvlText w:val="%1."/>
      <w:lvlJc w:val="left"/>
      <w:pPr>
        <w:ind w:left="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557C463B"/>
    <w:multiLevelType w:val="hybridMultilevel"/>
    <w:tmpl w:val="14C41BA0"/>
    <w:lvl w:ilvl="0" w:tplc="19B48AEA">
      <w:start w:val="1"/>
      <w:numFmt w:val="decimal"/>
      <w:lvlText w:val="%1."/>
      <w:lvlJc w:val="left"/>
      <w:pPr>
        <w:ind w:left="720" w:hanging="360"/>
      </w:pPr>
    </w:lvl>
    <w:lvl w:ilvl="1" w:tplc="997A6248">
      <w:start w:val="1"/>
      <w:numFmt w:val="decimal"/>
      <w:lvlText w:val="%2."/>
      <w:lvlJc w:val="left"/>
      <w:pPr>
        <w:ind w:left="720" w:hanging="360"/>
      </w:pPr>
    </w:lvl>
    <w:lvl w:ilvl="2" w:tplc="E34682A4">
      <w:start w:val="1"/>
      <w:numFmt w:val="decimal"/>
      <w:lvlText w:val="%3."/>
      <w:lvlJc w:val="left"/>
      <w:pPr>
        <w:ind w:left="720" w:hanging="360"/>
      </w:pPr>
    </w:lvl>
    <w:lvl w:ilvl="3" w:tplc="4EBE66E8">
      <w:start w:val="1"/>
      <w:numFmt w:val="decimal"/>
      <w:lvlText w:val="%4."/>
      <w:lvlJc w:val="left"/>
      <w:pPr>
        <w:ind w:left="720" w:hanging="360"/>
      </w:pPr>
    </w:lvl>
    <w:lvl w:ilvl="4" w:tplc="58F2B49C">
      <w:start w:val="1"/>
      <w:numFmt w:val="decimal"/>
      <w:lvlText w:val="%5."/>
      <w:lvlJc w:val="left"/>
      <w:pPr>
        <w:ind w:left="720" w:hanging="360"/>
      </w:pPr>
    </w:lvl>
    <w:lvl w:ilvl="5" w:tplc="66403656">
      <w:start w:val="1"/>
      <w:numFmt w:val="decimal"/>
      <w:lvlText w:val="%6."/>
      <w:lvlJc w:val="left"/>
      <w:pPr>
        <w:ind w:left="720" w:hanging="360"/>
      </w:pPr>
    </w:lvl>
    <w:lvl w:ilvl="6" w:tplc="E16A6386">
      <w:start w:val="1"/>
      <w:numFmt w:val="decimal"/>
      <w:lvlText w:val="%7."/>
      <w:lvlJc w:val="left"/>
      <w:pPr>
        <w:ind w:left="720" w:hanging="360"/>
      </w:pPr>
    </w:lvl>
    <w:lvl w:ilvl="7" w:tplc="9CBC46EE">
      <w:start w:val="1"/>
      <w:numFmt w:val="decimal"/>
      <w:lvlText w:val="%8."/>
      <w:lvlJc w:val="left"/>
      <w:pPr>
        <w:ind w:left="720" w:hanging="360"/>
      </w:pPr>
    </w:lvl>
    <w:lvl w:ilvl="8" w:tplc="65DCFE98">
      <w:start w:val="1"/>
      <w:numFmt w:val="decimal"/>
      <w:lvlText w:val="%9."/>
      <w:lvlJc w:val="left"/>
      <w:pPr>
        <w:ind w:left="720" w:hanging="360"/>
      </w:pPr>
    </w:lvl>
  </w:abstractNum>
  <w:abstractNum w:abstractNumId="25" w15:restartNumberingAfterBreak="0">
    <w:nsid w:val="55DBF38D"/>
    <w:multiLevelType w:val="hybridMultilevel"/>
    <w:tmpl w:val="FFFFFFFF"/>
    <w:lvl w:ilvl="0" w:tplc="253E16AE">
      <w:start w:val="1"/>
      <w:numFmt w:val="bullet"/>
      <w:lvlText w:val="·"/>
      <w:lvlJc w:val="left"/>
      <w:pPr>
        <w:ind w:left="720" w:hanging="360"/>
      </w:pPr>
      <w:rPr>
        <w:rFonts w:ascii="Symbol" w:hAnsi="Symbol" w:hint="default"/>
      </w:rPr>
    </w:lvl>
    <w:lvl w:ilvl="1" w:tplc="7478B1D8">
      <w:start w:val="1"/>
      <w:numFmt w:val="bullet"/>
      <w:lvlText w:val="o"/>
      <w:lvlJc w:val="left"/>
      <w:pPr>
        <w:ind w:left="1440" w:hanging="360"/>
      </w:pPr>
      <w:rPr>
        <w:rFonts w:ascii="Courier New" w:hAnsi="Courier New" w:hint="default"/>
      </w:rPr>
    </w:lvl>
    <w:lvl w:ilvl="2" w:tplc="2788F63A">
      <w:start w:val="1"/>
      <w:numFmt w:val="bullet"/>
      <w:lvlText w:val=""/>
      <w:lvlJc w:val="left"/>
      <w:pPr>
        <w:ind w:left="2160" w:hanging="360"/>
      </w:pPr>
      <w:rPr>
        <w:rFonts w:ascii="Wingdings" w:hAnsi="Wingdings" w:hint="default"/>
      </w:rPr>
    </w:lvl>
    <w:lvl w:ilvl="3" w:tplc="BB067496">
      <w:start w:val="1"/>
      <w:numFmt w:val="bullet"/>
      <w:lvlText w:val=""/>
      <w:lvlJc w:val="left"/>
      <w:pPr>
        <w:ind w:left="2880" w:hanging="360"/>
      </w:pPr>
      <w:rPr>
        <w:rFonts w:ascii="Symbol" w:hAnsi="Symbol" w:hint="default"/>
      </w:rPr>
    </w:lvl>
    <w:lvl w:ilvl="4" w:tplc="0C9C258C">
      <w:start w:val="1"/>
      <w:numFmt w:val="bullet"/>
      <w:lvlText w:val="o"/>
      <w:lvlJc w:val="left"/>
      <w:pPr>
        <w:ind w:left="3600" w:hanging="360"/>
      </w:pPr>
      <w:rPr>
        <w:rFonts w:ascii="Courier New" w:hAnsi="Courier New" w:hint="default"/>
      </w:rPr>
    </w:lvl>
    <w:lvl w:ilvl="5" w:tplc="D85E08F0">
      <w:start w:val="1"/>
      <w:numFmt w:val="bullet"/>
      <w:lvlText w:val=""/>
      <w:lvlJc w:val="left"/>
      <w:pPr>
        <w:ind w:left="4320" w:hanging="360"/>
      </w:pPr>
      <w:rPr>
        <w:rFonts w:ascii="Wingdings" w:hAnsi="Wingdings" w:hint="default"/>
      </w:rPr>
    </w:lvl>
    <w:lvl w:ilvl="6" w:tplc="442E23C6">
      <w:start w:val="1"/>
      <w:numFmt w:val="bullet"/>
      <w:lvlText w:val=""/>
      <w:lvlJc w:val="left"/>
      <w:pPr>
        <w:ind w:left="5040" w:hanging="360"/>
      </w:pPr>
      <w:rPr>
        <w:rFonts w:ascii="Symbol" w:hAnsi="Symbol" w:hint="default"/>
      </w:rPr>
    </w:lvl>
    <w:lvl w:ilvl="7" w:tplc="AE547A44">
      <w:start w:val="1"/>
      <w:numFmt w:val="bullet"/>
      <w:lvlText w:val="o"/>
      <w:lvlJc w:val="left"/>
      <w:pPr>
        <w:ind w:left="5760" w:hanging="360"/>
      </w:pPr>
      <w:rPr>
        <w:rFonts w:ascii="Courier New" w:hAnsi="Courier New" w:hint="default"/>
      </w:rPr>
    </w:lvl>
    <w:lvl w:ilvl="8" w:tplc="E7729BCE">
      <w:start w:val="1"/>
      <w:numFmt w:val="bullet"/>
      <w:lvlText w:val=""/>
      <w:lvlJc w:val="left"/>
      <w:pPr>
        <w:ind w:left="6480" w:hanging="360"/>
      </w:pPr>
      <w:rPr>
        <w:rFonts w:ascii="Wingdings" w:hAnsi="Wingdings" w:hint="default"/>
      </w:rPr>
    </w:lvl>
  </w:abstractNum>
  <w:abstractNum w:abstractNumId="26" w15:restartNumberingAfterBreak="0">
    <w:nsid w:val="562A97E8"/>
    <w:multiLevelType w:val="hybridMultilevel"/>
    <w:tmpl w:val="FFFFFFFF"/>
    <w:lvl w:ilvl="0" w:tplc="5A665278">
      <w:start w:val="1"/>
      <w:numFmt w:val="bullet"/>
      <w:lvlText w:val="·"/>
      <w:lvlJc w:val="left"/>
      <w:pPr>
        <w:ind w:left="720" w:hanging="360"/>
      </w:pPr>
      <w:rPr>
        <w:rFonts w:ascii="Symbol" w:hAnsi="Symbol" w:hint="default"/>
      </w:rPr>
    </w:lvl>
    <w:lvl w:ilvl="1" w:tplc="1BEA28D4">
      <w:start w:val="1"/>
      <w:numFmt w:val="bullet"/>
      <w:lvlText w:val="o"/>
      <w:lvlJc w:val="left"/>
      <w:pPr>
        <w:ind w:left="1440" w:hanging="360"/>
      </w:pPr>
      <w:rPr>
        <w:rFonts w:ascii="Courier New" w:hAnsi="Courier New" w:hint="default"/>
      </w:rPr>
    </w:lvl>
    <w:lvl w:ilvl="2" w:tplc="C1685A2C">
      <w:start w:val="1"/>
      <w:numFmt w:val="bullet"/>
      <w:lvlText w:val=""/>
      <w:lvlJc w:val="left"/>
      <w:pPr>
        <w:ind w:left="2160" w:hanging="360"/>
      </w:pPr>
      <w:rPr>
        <w:rFonts w:ascii="Wingdings" w:hAnsi="Wingdings" w:hint="default"/>
      </w:rPr>
    </w:lvl>
    <w:lvl w:ilvl="3" w:tplc="D2D4BF5A">
      <w:start w:val="1"/>
      <w:numFmt w:val="bullet"/>
      <w:lvlText w:val=""/>
      <w:lvlJc w:val="left"/>
      <w:pPr>
        <w:ind w:left="2880" w:hanging="360"/>
      </w:pPr>
      <w:rPr>
        <w:rFonts w:ascii="Symbol" w:hAnsi="Symbol" w:hint="default"/>
      </w:rPr>
    </w:lvl>
    <w:lvl w:ilvl="4" w:tplc="60565A42">
      <w:start w:val="1"/>
      <w:numFmt w:val="bullet"/>
      <w:lvlText w:val="o"/>
      <w:lvlJc w:val="left"/>
      <w:pPr>
        <w:ind w:left="3600" w:hanging="360"/>
      </w:pPr>
      <w:rPr>
        <w:rFonts w:ascii="Courier New" w:hAnsi="Courier New" w:hint="default"/>
      </w:rPr>
    </w:lvl>
    <w:lvl w:ilvl="5" w:tplc="F90E412A">
      <w:start w:val="1"/>
      <w:numFmt w:val="bullet"/>
      <w:lvlText w:val=""/>
      <w:lvlJc w:val="left"/>
      <w:pPr>
        <w:ind w:left="4320" w:hanging="360"/>
      </w:pPr>
      <w:rPr>
        <w:rFonts w:ascii="Wingdings" w:hAnsi="Wingdings" w:hint="default"/>
      </w:rPr>
    </w:lvl>
    <w:lvl w:ilvl="6" w:tplc="61349352">
      <w:start w:val="1"/>
      <w:numFmt w:val="bullet"/>
      <w:lvlText w:val=""/>
      <w:lvlJc w:val="left"/>
      <w:pPr>
        <w:ind w:left="5040" w:hanging="360"/>
      </w:pPr>
      <w:rPr>
        <w:rFonts w:ascii="Symbol" w:hAnsi="Symbol" w:hint="default"/>
      </w:rPr>
    </w:lvl>
    <w:lvl w:ilvl="7" w:tplc="4CB8A82A">
      <w:start w:val="1"/>
      <w:numFmt w:val="bullet"/>
      <w:lvlText w:val="o"/>
      <w:lvlJc w:val="left"/>
      <w:pPr>
        <w:ind w:left="5760" w:hanging="360"/>
      </w:pPr>
      <w:rPr>
        <w:rFonts w:ascii="Courier New" w:hAnsi="Courier New" w:hint="default"/>
      </w:rPr>
    </w:lvl>
    <w:lvl w:ilvl="8" w:tplc="FAB8F8D8">
      <w:start w:val="1"/>
      <w:numFmt w:val="bullet"/>
      <w:lvlText w:val=""/>
      <w:lvlJc w:val="left"/>
      <w:pPr>
        <w:ind w:left="6480" w:hanging="360"/>
      </w:pPr>
      <w:rPr>
        <w:rFonts w:ascii="Wingdings" w:hAnsi="Wingdings" w:hint="default"/>
      </w:rPr>
    </w:lvl>
  </w:abstractNum>
  <w:abstractNum w:abstractNumId="27" w15:restartNumberingAfterBreak="0">
    <w:nsid w:val="5838572A"/>
    <w:multiLevelType w:val="hybridMultilevel"/>
    <w:tmpl w:val="FFFFFFFF"/>
    <w:lvl w:ilvl="0" w:tplc="805CD98C">
      <w:start w:val="1"/>
      <w:numFmt w:val="bullet"/>
      <w:lvlText w:val="·"/>
      <w:lvlJc w:val="left"/>
      <w:pPr>
        <w:ind w:left="720" w:hanging="360"/>
      </w:pPr>
      <w:rPr>
        <w:rFonts w:ascii="Symbol" w:hAnsi="Symbol" w:hint="default"/>
      </w:rPr>
    </w:lvl>
    <w:lvl w:ilvl="1" w:tplc="4B1E43A2">
      <w:start w:val="1"/>
      <w:numFmt w:val="bullet"/>
      <w:lvlText w:val="o"/>
      <w:lvlJc w:val="left"/>
      <w:pPr>
        <w:ind w:left="1440" w:hanging="360"/>
      </w:pPr>
      <w:rPr>
        <w:rFonts w:ascii="Courier New" w:hAnsi="Courier New" w:hint="default"/>
      </w:rPr>
    </w:lvl>
    <w:lvl w:ilvl="2" w:tplc="255CBA44">
      <w:start w:val="1"/>
      <w:numFmt w:val="bullet"/>
      <w:lvlText w:val=""/>
      <w:lvlJc w:val="left"/>
      <w:pPr>
        <w:ind w:left="2160" w:hanging="360"/>
      </w:pPr>
      <w:rPr>
        <w:rFonts w:ascii="Wingdings" w:hAnsi="Wingdings" w:hint="default"/>
      </w:rPr>
    </w:lvl>
    <w:lvl w:ilvl="3" w:tplc="42481084">
      <w:start w:val="1"/>
      <w:numFmt w:val="bullet"/>
      <w:lvlText w:val=""/>
      <w:lvlJc w:val="left"/>
      <w:pPr>
        <w:ind w:left="2880" w:hanging="360"/>
      </w:pPr>
      <w:rPr>
        <w:rFonts w:ascii="Symbol" w:hAnsi="Symbol" w:hint="default"/>
      </w:rPr>
    </w:lvl>
    <w:lvl w:ilvl="4" w:tplc="07AE0A76">
      <w:start w:val="1"/>
      <w:numFmt w:val="bullet"/>
      <w:lvlText w:val="o"/>
      <w:lvlJc w:val="left"/>
      <w:pPr>
        <w:ind w:left="3600" w:hanging="360"/>
      </w:pPr>
      <w:rPr>
        <w:rFonts w:ascii="Courier New" w:hAnsi="Courier New" w:hint="default"/>
      </w:rPr>
    </w:lvl>
    <w:lvl w:ilvl="5" w:tplc="C682DD74">
      <w:start w:val="1"/>
      <w:numFmt w:val="bullet"/>
      <w:lvlText w:val=""/>
      <w:lvlJc w:val="left"/>
      <w:pPr>
        <w:ind w:left="4320" w:hanging="360"/>
      </w:pPr>
      <w:rPr>
        <w:rFonts w:ascii="Wingdings" w:hAnsi="Wingdings" w:hint="default"/>
      </w:rPr>
    </w:lvl>
    <w:lvl w:ilvl="6" w:tplc="6CE4CB76">
      <w:start w:val="1"/>
      <w:numFmt w:val="bullet"/>
      <w:lvlText w:val=""/>
      <w:lvlJc w:val="left"/>
      <w:pPr>
        <w:ind w:left="5040" w:hanging="360"/>
      </w:pPr>
      <w:rPr>
        <w:rFonts w:ascii="Symbol" w:hAnsi="Symbol" w:hint="default"/>
      </w:rPr>
    </w:lvl>
    <w:lvl w:ilvl="7" w:tplc="05C483D2">
      <w:start w:val="1"/>
      <w:numFmt w:val="bullet"/>
      <w:lvlText w:val="o"/>
      <w:lvlJc w:val="left"/>
      <w:pPr>
        <w:ind w:left="5760" w:hanging="360"/>
      </w:pPr>
      <w:rPr>
        <w:rFonts w:ascii="Courier New" w:hAnsi="Courier New" w:hint="default"/>
      </w:rPr>
    </w:lvl>
    <w:lvl w:ilvl="8" w:tplc="70B2BF22">
      <w:start w:val="1"/>
      <w:numFmt w:val="bullet"/>
      <w:lvlText w:val=""/>
      <w:lvlJc w:val="left"/>
      <w:pPr>
        <w:ind w:left="6480" w:hanging="360"/>
      </w:pPr>
      <w:rPr>
        <w:rFonts w:ascii="Wingdings" w:hAnsi="Wingdings" w:hint="default"/>
      </w:rPr>
    </w:lvl>
  </w:abstractNum>
  <w:abstractNum w:abstractNumId="28" w15:restartNumberingAfterBreak="0">
    <w:nsid w:val="5B2A2E3D"/>
    <w:multiLevelType w:val="hybridMultilevel"/>
    <w:tmpl w:val="3266C314"/>
    <w:lvl w:ilvl="0" w:tplc="5DACF9DA">
      <w:start w:val="1"/>
      <w:numFmt w:val="decimal"/>
      <w:lvlText w:val="%1."/>
      <w:lvlJc w:val="left"/>
      <w:pPr>
        <w:ind w:left="720" w:hanging="360"/>
      </w:pPr>
    </w:lvl>
    <w:lvl w:ilvl="1" w:tplc="C012E7E8">
      <w:start w:val="1"/>
      <w:numFmt w:val="decimal"/>
      <w:lvlText w:val="%2."/>
      <w:lvlJc w:val="left"/>
      <w:pPr>
        <w:ind w:left="720" w:hanging="360"/>
      </w:pPr>
    </w:lvl>
    <w:lvl w:ilvl="2" w:tplc="370E7D3E">
      <w:start w:val="1"/>
      <w:numFmt w:val="decimal"/>
      <w:lvlText w:val="%3."/>
      <w:lvlJc w:val="left"/>
      <w:pPr>
        <w:ind w:left="720" w:hanging="360"/>
      </w:pPr>
    </w:lvl>
    <w:lvl w:ilvl="3" w:tplc="12A82B4E">
      <w:start w:val="1"/>
      <w:numFmt w:val="decimal"/>
      <w:lvlText w:val="%4."/>
      <w:lvlJc w:val="left"/>
      <w:pPr>
        <w:ind w:left="720" w:hanging="360"/>
      </w:pPr>
    </w:lvl>
    <w:lvl w:ilvl="4" w:tplc="A5088E46">
      <w:start w:val="1"/>
      <w:numFmt w:val="decimal"/>
      <w:lvlText w:val="%5."/>
      <w:lvlJc w:val="left"/>
      <w:pPr>
        <w:ind w:left="720" w:hanging="360"/>
      </w:pPr>
    </w:lvl>
    <w:lvl w:ilvl="5" w:tplc="B3EE4C1C">
      <w:start w:val="1"/>
      <w:numFmt w:val="decimal"/>
      <w:lvlText w:val="%6."/>
      <w:lvlJc w:val="left"/>
      <w:pPr>
        <w:ind w:left="720" w:hanging="360"/>
      </w:pPr>
    </w:lvl>
    <w:lvl w:ilvl="6" w:tplc="35D0D77E">
      <w:start w:val="1"/>
      <w:numFmt w:val="decimal"/>
      <w:lvlText w:val="%7."/>
      <w:lvlJc w:val="left"/>
      <w:pPr>
        <w:ind w:left="720" w:hanging="360"/>
      </w:pPr>
    </w:lvl>
    <w:lvl w:ilvl="7" w:tplc="93C682C6">
      <w:start w:val="1"/>
      <w:numFmt w:val="decimal"/>
      <w:lvlText w:val="%8."/>
      <w:lvlJc w:val="left"/>
      <w:pPr>
        <w:ind w:left="720" w:hanging="360"/>
      </w:pPr>
    </w:lvl>
    <w:lvl w:ilvl="8" w:tplc="62920CCA">
      <w:start w:val="1"/>
      <w:numFmt w:val="decimal"/>
      <w:lvlText w:val="%9."/>
      <w:lvlJc w:val="left"/>
      <w:pPr>
        <w:ind w:left="720" w:hanging="360"/>
      </w:pPr>
    </w:lvl>
  </w:abstractNum>
  <w:abstractNum w:abstractNumId="29" w15:restartNumberingAfterBreak="0">
    <w:nsid w:val="5D943BEE"/>
    <w:multiLevelType w:val="multilevel"/>
    <w:tmpl w:val="222A08B4"/>
    <w:numStyleLink w:val="ListCBD"/>
  </w:abstractNum>
  <w:abstractNum w:abstractNumId="30" w15:restartNumberingAfterBreak="0">
    <w:nsid w:val="648F1690"/>
    <w:multiLevelType w:val="hybridMultilevel"/>
    <w:tmpl w:val="8B62A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1D1B3B"/>
    <w:multiLevelType w:val="hybridMultilevel"/>
    <w:tmpl w:val="82A8E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5" w15:restartNumberingAfterBreak="0">
    <w:nsid w:val="72ADA861"/>
    <w:multiLevelType w:val="hybridMultilevel"/>
    <w:tmpl w:val="FFFFFFFF"/>
    <w:lvl w:ilvl="0" w:tplc="56824CA2">
      <w:start w:val="1"/>
      <w:numFmt w:val="bullet"/>
      <w:lvlText w:val="·"/>
      <w:lvlJc w:val="left"/>
      <w:pPr>
        <w:ind w:left="720" w:hanging="360"/>
      </w:pPr>
      <w:rPr>
        <w:rFonts w:ascii="Symbol" w:hAnsi="Symbol" w:hint="default"/>
      </w:rPr>
    </w:lvl>
    <w:lvl w:ilvl="1" w:tplc="795EA1AA">
      <w:start w:val="1"/>
      <w:numFmt w:val="bullet"/>
      <w:lvlText w:val="o"/>
      <w:lvlJc w:val="left"/>
      <w:pPr>
        <w:ind w:left="1440" w:hanging="360"/>
      </w:pPr>
      <w:rPr>
        <w:rFonts w:ascii="Courier New" w:hAnsi="Courier New" w:hint="default"/>
      </w:rPr>
    </w:lvl>
    <w:lvl w:ilvl="2" w:tplc="9B00BEC8">
      <w:start w:val="1"/>
      <w:numFmt w:val="bullet"/>
      <w:lvlText w:val=""/>
      <w:lvlJc w:val="left"/>
      <w:pPr>
        <w:ind w:left="2160" w:hanging="360"/>
      </w:pPr>
      <w:rPr>
        <w:rFonts w:ascii="Wingdings" w:hAnsi="Wingdings" w:hint="default"/>
      </w:rPr>
    </w:lvl>
    <w:lvl w:ilvl="3" w:tplc="A68CC45C">
      <w:start w:val="1"/>
      <w:numFmt w:val="bullet"/>
      <w:lvlText w:val=""/>
      <w:lvlJc w:val="left"/>
      <w:pPr>
        <w:ind w:left="2880" w:hanging="360"/>
      </w:pPr>
      <w:rPr>
        <w:rFonts w:ascii="Symbol" w:hAnsi="Symbol" w:hint="default"/>
      </w:rPr>
    </w:lvl>
    <w:lvl w:ilvl="4" w:tplc="7ADCAF54">
      <w:start w:val="1"/>
      <w:numFmt w:val="bullet"/>
      <w:lvlText w:val="o"/>
      <w:lvlJc w:val="left"/>
      <w:pPr>
        <w:ind w:left="3600" w:hanging="360"/>
      </w:pPr>
      <w:rPr>
        <w:rFonts w:ascii="Courier New" w:hAnsi="Courier New" w:hint="default"/>
      </w:rPr>
    </w:lvl>
    <w:lvl w:ilvl="5" w:tplc="BE6481A0">
      <w:start w:val="1"/>
      <w:numFmt w:val="bullet"/>
      <w:lvlText w:val=""/>
      <w:lvlJc w:val="left"/>
      <w:pPr>
        <w:ind w:left="4320" w:hanging="360"/>
      </w:pPr>
      <w:rPr>
        <w:rFonts w:ascii="Wingdings" w:hAnsi="Wingdings" w:hint="default"/>
      </w:rPr>
    </w:lvl>
    <w:lvl w:ilvl="6" w:tplc="79EE4436">
      <w:start w:val="1"/>
      <w:numFmt w:val="bullet"/>
      <w:lvlText w:val=""/>
      <w:lvlJc w:val="left"/>
      <w:pPr>
        <w:ind w:left="5040" w:hanging="360"/>
      </w:pPr>
      <w:rPr>
        <w:rFonts w:ascii="Symbol" w:hAnsi="Symbol" w:hint="default"/>
      </w:rPr>
    </w:lvl>
    <w:lvl w:ilvl="7" w:tplc="44D63208">
      <w:start w:val="1"/>
      <w:numFmt w:val="bullet"/>
      <w:lvlText w:val="o"/>
      <w:lvlJc w:val="left"/>
      <w:pPr>
        <w:ind w:left="5760" w:hanging="360"/>
      </w:pPr>
      <w:rPr>
        <w:rFonts w:ascii="Courier New" w:hAnsi="Courier New" w:hint="default"/>
      </w:rPr>
    </w:lvl>
    <w:lvl w:ilvl="8" w:tplc="AF3E67F2">
      <w:start w:val="1"/>
      <w:numFmt w:val="bullet"/>
      <w:lvlText w:val=""/>
      <w:lvlJc w:val="left"/>
      <w:pPr>
        <w:ind w:left="6480" w:hanging="360"/>
      </w:pPr>
      <w:rPr>
        <w:rFonts w:ascii="Wingdings" w:hAnsi="Wingdings" w:hint="default"/>
      </w:rPr>
    </w:lvl>
  </w:abstractNum>
  <w:abstractNum w:abstractNumId="36" w15:restartNumberingAfterBreak="0">
    <w:nsid w:val="7A0B5D39"/>
    <w:multiLevelType w:val="hybridMultilevel"/>
    <w:tmpl w:val="FFFFFFFF"/>
    <w:lvl w:ilvl="0" w:tplc="AF4EAE94">
      <w:start w:val="1"/>
      <w:numFmt w:val="bullet"/>
      <w:lvlText w:val="·"/>
      <w:lvlJc w:val="left"/>
      <w:pPr>
        <w:ind w:left="720" w:hanging="360"/>
      </w:pPr>
      <w:rPr>
        <w:rFonts w:ascii="Symbol" w:hAnsi="Symbol" w:hint="default"/>
      </w:rPr>
    </w:lvl>
    <w:lvl w:ilvl="1" w:tplc="11008698">
      <w:start w:val="1"/>
      <w:numFmt w:val="bullet"/>
      <w:lvlText w:val="o"/>
      <w:lvlJc w:val="left"/>
      <w:pPr>
        <w:ind w:left="1440" w:hanging="360"/>
      </w:pPr>
      <w:rPr>
        <w:rFonts w:ascii="Courier New" w:hAnsi="Courier New" w:hint="default"/>
      </w:rPr>
    </w:lvl>
    <w:lvl w:ilvl="2" w:tplc="1D628992">
      <w:start w:val="1"/>
      <w:numFmt w:val="bullet"/>
      <w:lvlText w:val=""/>
      <w:lvlJc w:val="left"/>
      <w:pPr>
        <w:ind w:left="2160" w:hanging="360"/>
      </w:pPr>
      <w:rPr>
        <w:rFonts w:ascii="Wingdings" w:hAnsi="Wingdings" w:hint="default"/>
      </w:rPr>
    </w:lvl>
    <w:lvl w:ilvl="3" w:tplc="0A50DED8">
      <w:start w:val="1"/>
      <w:numFmt w:val="bullet"/>
      <w:lvlText w:val=""/>
      <w:lvlJc w:val="left"/>
      <w:pPr>
        <w:ind w:left="2880" w:hanging="360"/>
      </w:pPr>
      <w:rPr>
        <w:rFonts w:ascii="Symbol" w:hAnsi="Symbol" w:hint="default"/>
      </w:rPr>
    </w:lvl>
    <w:lvl w:ilvl="4" w:tplc="B8343B12">
      <w:start w:val="1"/>
      <w:numFmt w:val="bullet"/>
      <w:lvlText w:val="o"/>
      <w:lvlJc w:val="left"/>
      <w:pPr>
        <w:ind w:left="3600" w:hanging="360"/>
      </w:pPr>
      <w:rPr>
        <w:rFonts w:ascii="Courier New" w:hAnsi="Courier New" w:hint="default"/>
      </w:rPr>
    </w:lvl>
    <w:lvl w:ilvl="5" w:tplc="6EC4ADA0">
      <w:start w:val="1"/>
      <w:numFmt w:val="bullet"/>
      <w:lvlText w:val=""/>
      <w:lvlJc w:val="left"/>
      <w:pPr>
        <w:ind w:left="4320" w:hanging="360"/>
      </w:pPr>
      <w:rPr>
        <w:rFonts w:ascii="Wingdings" w:hAnsi="Wingdings" w:hint="default"/>
      </w:rPr>
    </w:lvl>
    <w:lvl w:ilvl="6" w:tplc="57722456">
      <w:start w:val="1"/>
      <w:numFmt w:val="bullet"/>
      <w:lvlText w:val=""/>
      <w:lvlJc w:val="left"/>
      <w:pPr>
        <w:ind w:left="5040" w:hanging="360"/>
      </w:pPr>
      <w:rPr>
        <w:rFonts w:ascii="Symbol" w:hAnsi="Symbol" w:hint="default"/>
      </w:rPr>
    </w:lvl>
    <w:lvl w:ilvl="7" w:tplc="4E7C72F4">
      <w:start w:val="1"/>
      <w:numFmt w:val="bullet"/>
      <w:lvlText w:val="o"/>
      <w:lvlJc w:val="left"/>
      <w:pPr>
        <w:ind w:left="5760" w:hanging="360"/>
      </w:pPr>
      <w:rPr>
        <w:rFonts w:ascii="Courier New" w:hAnsi="Courier New" w:hint="default"/>
      </w:rPr>
    </w:lvl>
    <w:lvl w:ilvl="8" w:tplc="68645790">
      <w:start w:val="1"/>
      <w:numFmt w:val="bullet"/>
      <w:lvlText w:val=""/>
      <w:lvlJc w:val="left"/>
      <w:pPr>
        <w:ind w:left="6480" w:hanging="360"/>
      </w:pPr>
      <w:rPr>
        <w:rFonts w:ascii="Wingdings" w:hAnsi="Wingdings" w:hint="default"/>
      </w:rPr>
    </w:lvl>
  </w:abstractNum>
  <w:num w:numId="1" w16cid:durableId="830828777">
    <w:abstractNumId w:val="23"/>
  </w:num>
  <w:num w:numId="2" w16cid:durableId="1858829">
    <w:abstractNumId w:val="21"/>
  </w:num>
  <w:num w:numId="3" w16cid:durableId="1333221471">
    <w:abstractNumId w:val="33"/>
  </w:num>
  <w:num w:numId="4" w16cid:durableId="1072390599">
    <w:abstractNumId w:val="34"/>
  </w:num>
  <w:num w:numId="5" w16cid:durableId="960385107">
    <w:abstractNumId w:val="22"/>
  </w:num>
  <w:num w:numId="6" w16cid:durableId="893932166">
    <w:abstractNumId w:val="32"/>
  </w:num>
  <w:num w:numId="7" w16cid:durableId="323945383">
    <w:abstractNumId w:val="29"/>
  </w:num>
  <w:num w:numId="8" w16cid:durableId="9342440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374351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7873807">
    <w:abstractNumId w:val="29"/>
  </w:num>
  <w:num w:numId="11" w16cid:durableId="2040036885">
    <w:abstractNumId w:val="1"/>
  </w:num>
  <w:num w:numId="12" w16cid:durableId="1656109279">
    <w:abstractNumId w:val="12"/>
  </w:num>
  <w:num w:numId="13" w16cid:durableId="2110277035">
    <w:abstractNumId w:val="30"/>
  </w:num>
  <w:num w:numId="14" w16cid:durableId="1796370358">
    <w:abstractNumId w:val="31"/>
  </w:num>
  <w:num w:numId="15" w16cid:durableId="1926836911">
    <w:abstractNumId w:val="4"/>
  </w:num>
  <w:num w:numId="16" w16cid:durableId="615984003">
    <w:abstractNumId w:val="2"/>
  </w:num>
  <w:num w:numId="17" w16cid:durableId="230890507">
    <w:abstractNumId w:val="9"/>
  </w:num>
  <w:num w:numId="18" w16cid:durableId="157040200">
    <w:abstractNumId w:val="8"/>
  </w:num>
  <w:num w:numId="19" w16cid:durableId="2014213967">
    <w:abstractNumId w:val="13"/>
  </w:num>
  <w:num w:numId="20" w16cid:durableId="1913391152">
    <w:abstractNumId w:val="28"/>
  </w:num>
  <w:num w:numId="21" w16cid:durableId="1117144764">
    <w:abstractNumId w:val="7"/>
  </w:num>
  <w:num w:numId="22" w16cid:durableId="1680963250">
    <w:abstractNumId w:val="24"/>
  </w:num>
  <w:num w:numId="23" w16cid:durableId="1505051685">
    <w:abstractNumId w:val="16"/>
  </w:num>
  <w:num w:numId="24" w16cid:durableId="213935218">
    <w:abstractNumId w:val="3"/>
  </w:num>
  <w:num w:numId="25" w16cid:durableId="1809930393">
    <w:abstractNumId w:val="5"/>
  </w:num>
  <w:num w:numId="26" w16cid:durableId="319298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21911111">
    <w:abstractNumId w:val="6"/>
  </w:num>
  <w:num w:numId="28" w16cid:durableId="53531015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0054719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117904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103453178">
    <w:abstractNumId w:val="18"/>
  </w:num>
  <w:num w:numId="32" w16cid:durableId="74214219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98190225">
    <w:abstractNumId w:val="26"/>
  </w:num>
  <w:num w:numId="34" w16cid:durableId="1546210416">
    <w:abstractNumId w:val="10"/>
  </w:num>
  <w:num w:numId="35" w16cid:durableId="2071420966">
    <w:abstractNumId w:val="27"/>
  </w:num>
  <w:num w:numId="36" w16cid:durableId="1789275923">
    <w:abstractNumId w:val="14"/>
  </w:num>
  <w:num w:numId="37" w16cid:durableId="88159009">
    <w:abstractNumId w:val="19"/>
  </w:num>
  <w:num w:numId="38" w16cid:durableId="189343280">
    <w:abstractNumId w:val="36"/>
  </w:num>
  <w:num w:numId="39" w16cid:durableId="1740178091">
    <w:abstractNumId w:val="0"/>
  </w:num>
  <w:num w:numId="40" w16cid:durableId="1550874067">
    <w:abstractNumId w:val="25"/>
  </w:num>
  <w:num w:numId="41" w16cid:durableId="658465241">
    <w:abstractNumId w:val="35"/>
  </w:num>
  <w:num w:numId="42" w16cid:durableId="945577433">
    <w:abstractNumId w:val="11"/>
  </w:num>
  <w:num w:numId="43" w16cid:durableId="212129765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04608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787429017">
    <w:abstractNumId w:val="29"/>
  </w:num>
  <w:num w:numId="46" w16cid:durableId="908808557">
    <w:abstractNumId w:val="29"/>
  </w:num>
  <w:num w:numId="47" w16cid:durableId="1153912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006440102">
    <w:abstractNumId w:val="29"/>
  </w:num>
  <w:num w:numId="49" w16cid:durableId="942346468">
    <w:abstractNumId w:val="23"/>
  </w:num>
  <w:num w:numId="50" w16cid:durableId="175573730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96858346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81087739">
    <w:abstractNumId w:val="29"/>
  </w:num>
  <w:num w:numId="53" w16cid:durableId="1245072797">
    <w:abstractNumId w:val="20"/>
  </w:num>
  <w:num w:numId="54" w16cid:durableId="1493836264">
    <w:abstractNumId w:val="29"/>
  </w:num>
  <w:num w:numId="55" w16cid:durableId="266814630">
    <w:abstractNumId w:val="29"/>
  </w:num>
  <w:num w:numId="56" w16cid:durableId="1914661254">
    <w:abstractNumId w:val="29"/>
  </w:num>
  <w:num w:numId="57" w16cid:durableId="525027893">
    <w:abstractNumId w:val="29"/>
  </w:num>
  <w:num w:numId="58" w16cid:durableId="479611458">
    <w:abstractNumId w:val="29"/>
  </w:num>
  <w:num w:numId="59" w16cid:durableId="286664165">
    <w:abstractNumId w:val="29"/>
  </w:num>
  <w:num w:numId="60" w16cid:durableId="69103635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812677748">
    <w:abstractNumId w:val="29"/>
  </w:num>
  <w:num w:numId="62" w16cid:durableId="172963798">
    <w:abstractNumId w:val="29"/>
  </w:num>
  <w:num w:numId="63" w16cid:durableId="1441755278">
    <w:abstractNumId w:val="29"/>
  </w:num>
  <w:num w:numId="64" w16cid:durableId="1344938640">
    <w:abstractNumId w:val="29"/>
  </w:num>
  <w:num w:numId="65" w16cid:durableId="96409834">
    <w:abstractNumId w:val="29"/>
  </w:num>
  <w:num w:numId="66" w16cid:durableId="47580389">
    <w:abstractNumId w:val="29"/>
  </w:num>
  <w:num w:numId="67" w16cid:durableId="2773092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49361633">
    <w:abstractNumId w:val="29"/>
  </w:num>
  <w:num w:numId="69" w16cid:durableId="1813715920">
    <w:abstractNumId w:val="15"/>
  </w:num>
  <w:num w:numId="70" w16cid:durableId="1811164642">
    <w:abstractNumId w:val="29"/>
  </w:num>
  <w:num w:numId="71" w16cid:durableId="1780754566">
    <w:abstractNumId w:val="17"/>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49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3938"/>
    <w:rsid w:val="0000007D"/>
    <w:rsid w:val="000012C7"/>
    <w:rsid w:val="00002238"/>
    <w:rsid w:val="0000371B"/>
    <w:rsid w:val="00003B51"/>
    <w:rsid w:val="00003E91"/>
    <w:rsid w:val="00004892"/>
    <w:rsid w:val="00006903"/>
    <w:rsid w:val="00007055"/>
    <w:rsid w:val="00010339"/>
    <w:rsid w:val="000106A7"/>
    <w:rsid w:val="00010701"/>
    <w:rsid w:val="00011482"/>
    <w:rsid w:val="00011A7C"/>
    <w:rsid w:val="0001295C"/>
    <w:rsid w:val="0001351D"/>
    <w:rsid w:val="0001363B"/>
    <w:rsid w:val="00013C7E"/>
    <w:rsid w:val="00013E34"/>
    <w:rsid w:val="00013EF1"/>
    <w:rsid w:val="00014640"/>
    <w:rsid w:val="00014E0C"/>
    <w:rsid w:val="00014F31"/>
    <w:rsid w:val="000152D3"/>
    <w:rsid w:val="0001558B"/>
    <w:rsid w:val="00015904"/>
    <w:rsid w:val="00016FAE"/>
    <w:rsid w:val="00023A60"/>
    <w:rsid w:val="00023FF5"/>
    <w:rsid w:val="000246FE"/>
    <w:rsid w:val="0002478C"/>
    <w:rsid w:val="00024801"/>
    <w:rsid w:val="00024813"/>
    <w:rsid w:val="0002495A"/>
    <w:rsid w:val="00024FAC"/>
    <w:rsid w:val="00025BF1"/>
    <w:rsid w:val="00025E2F"/>
    <w:rsid w:val="0002611D"/>
    <w:rsid w:val="00027586"/>
    <w:rsid w:val="00027E53"/>
    <w:rsid w:val="00030952"/>
    <w:rsid w:val="0003184D"/>
    <w:rsid w:val="00032BF7"/>
    <w:rsid w:val="00032C87"/>
    <w:rsid w:val="00032F2E"/>
    <w:rsid w:val="0003321D"/>
    <w:rsid w:val="00033CB9"/>
    <w:rsid w:val="0003458C"/>
    <w:rsid w:val="00034DC8"/>
    <w:rsid w:val="000357A1"/>
    <w:rsid w:val="00035D5E"/>
    <w:rsid w:val="00035FAB"/>
    <w:rsid w:val="0003603B"/>
    <w:rsid w:val="00036364"/>
    <w:rsid w:val="00036539"/>
    <w:rsid w:val="000368BE"/>
    <w:rsid w:val="00036C34"/>
    <w:rsid w:val="00037370"/>
    <w:rsid w:val="000373CE"/>
    <w:rsid w:val="00037531"/>
    <w:rsid w:val="000411F0"/>
    <w:rsid w:val="00041219"/>
    <w:rsid w:val="000416BF"/>
    <w:rsid w:val="00041928"/>
    <w:rsid w:val="000419DA"/>
    <w:rsid w:val="00044490"/>
    <w:rsid w:val="000449F3"/>
    <w:rsid w:val="00044AF3"/>
    <w:rsid w:val="00044D92"/>
    <w:rsid w:val="000450A9"/>
    <w:rsid w:val="0004545E"/>
    <w:rsid w:val="00045B2C"/>
    <w:rsid w:val="00046B15"/>
    <w:rsid w:val="000476C3"/>
    <w:rsid w:val="00047A80"/>
    <w:rsid w:val="0005005C"/>
    <w:rsid w:val="00050114"/>
    <w:rsid w:val="00050817"/>
    <w:rsid w:val="00050C1D"/>
    <w:rsid w:val="00051757"/>
    <w:rsid w:val="000519AF"/>
    <w:rsid w:val="00051B7A"/>
    <w:rsid w:val="00052C61"/>
    <w:rsid w:val="00053D71"/>
    <w:rsid w:val="0005424F"/>
    <w:rsid w:val="000543AE"/>
    <w:rsid w:val="00055497"/>
    <w:rsid w:val="00055619"/>
    <w:rsid w:val="00056645"/>
    <w:rsid w:val="00057912"/>
    <w:rsid w:val="00057D04"/>
    <w:rsid w:val="0006019B"/>
    <w:rsid w:val="00060E1A"/>
    <w:rsid w:val="0006110F"/>
    <w:rsid w:val="0006163B"/>
    <w:rsid w:val="000617C6"/>
    <w:rsid w:val="0006232B"/>
    <w:rsid w:val="0006365E"/>
    <w:rsid w:val="000645AC"/>
    <w:rsid w:val="000655A1"/>
    <w:rsid w:val="00065AC4"/>
    <w:rsid w:val="00066D7A"/>
    <w:rsid w:val="00067163"/>
    <w:rsid w:val="00067184"/>
    <w:rsid w:val="00067302"/>
    <w:rsid w:val="00067DA9"/>
    <w:rsid w:val="00067DD5"/>
    <w:rsid w:val="0007054B"/>
    <w:rsid w:val="00070ACC"/>
    <w:rsid w:val="000715AD"/>
    <w:rsid w:val="0007171B"/>
    <w:rsid w:val="00071EFD"/>
    <w:rsid w:val="000720F8"/>
    <w:rsid w:val="00074648"/>
    <w:rsid w:val="00074655"/>
    <w:rsid w:val="0007488B"/>
    <w:rsid w:val="000756DA"/>
    <w:rsid w:val="00075807"/>
    <w:rsid w:val="00075879"/>
    <w:rsid w:val="000759B1"/>
    <w:rsid w:val="00075BD4"/>
    <w:rsid w:val="00076F20"/>
    <w:rsid w:val="0007780A"/>
    <w:rsid w:val="00077A25"/>
    <w:rsid w:val="000807EB"/>
    <w:rsid w:val="00081224"/>
    <w:rsid w:val="0008194A"/>
    <w:rsid w:val="00081AE0"/>
    <w:rsid w:val="00082580"/>
    <w:rsid w:val="0008327B"/>
    <w:rsid w:val="00083CB0"/>
    <w:rsid w:val="00083F51"/>
    <w:rsid w:val="000840FC"/>
    <w:rsid w:val="0008479B"/>
    <w:rsid w:val="00086BB9"/>
    <w:rsid w:val="00086DA7"/>
    <w:rsid w:val="00086E63"/>
    <w:rsid w:val="00086F0A"/>
    <w:rsid w:val="00087066"/>
    <w:rsid w:val="0008741B"/>
    <w:rsid w:val="000879DB"/>
    <w:rsid w:val="00087DE6"/>
    <w:rsid w:val="00087E10"/>
    <w:rsid w:val="00090454"/>
    <w:rsid w:val="0009112B"/>
    <w:rsid w:val="00092236"/>
    <w:rsid w:val="000928E7"/>
    <w:rsid w:val="00092964"/>
    <w:rsid w:val="00092A62"/>
    <w:rsid w:val="000948DE"/>
    <w:rsid w:val="00094F02"/>
    <w:rsid w:val="000954DC"/>
    <w:rsid w:val="00095C4E"/>
    <w:rsid w:val="00097038"/>
    <w:rsid w:val="000979CD"/>
    <w:rsid w:val="00097A6F"/>
    <w:rsid w:val="00097DD0"/>
    <w:rsid w:val="00097F28"/>
    <w:rsid w:val="000A0A01"/>
    <w:rsid w:val="000A0DDA"/>
    <w:rsid w:val="000A1702"/>
    <w:rsid w:val="000A1737"/>
    <w:rsid w:val="000A17E4"/>
    <w:rsid w:val="000A1BB7"/>
    <w:rsid w:val="000A1C08"/>
    <w:rsid w:val="000A2968"/>
    <w:rsid w:val="000A3F86"/>
    <w:rsid w:val="000A48A7"/>
    <w:rsid w:val="000A6535"/>
    <w:rsid w:val="000A656F"/>
    <w:rsid w:val="000A6EC3"/>
    <w:rsid w:val="000A7EA9"/>
    <w:rsid w:val="000B04A2"/>
    <w:rsid w:val="000B0642"/>
    <w:rsid w:val="000B10DD"/>
    <w:rsid w:val="000B1C58"/>
    <w:rsid w:val="000B2462"/>
    <w:rsid w:val="000B28A4"/>
    <w:rsid w:val="000B33A9"/>
    <w:rsid w:val="000B431D"/>
    <w:rsid w:val="000B4A0A"/>
    <w:rsid w:val="000B4F15"/>
    <w:rsid w:val="000B5167"/>
    <w:rsid w:val="000B5691"/>
    <w:rsid w:val="000B6A94"/>
    <w:rsid w:val="000C03AB"/>
    <w:rsid w:val="000C195D"/>
    <w:rsid w:val="000C2206"/>
    <w:rsid w:val="000C25BB"/>
    <w:rsid w:val="000C3471"/>
    <w:rsid w:val="000C691C"/>
    <w:rsid w:val="000D04C0"/>
    <w:rsid w:val="000D070F"/>
    <w:rsid w:val="000D0955"/>
    <w:rsid w:val="000D0F68"/>
    <w:rsid w:val="000D153F"/>
    <w:rsid w:val="000D16AE"/>
    <w:rsid w:val="000D1705"/>
    <w:rsid w:val="000D1AAD"/>
    <w:rsid w:val="000D1CDD"/>
    <w:rsid w:val="000D1F46"/>
    <w:rsid w:val="000D22E8"/>
    <w:rsid w:val="000D310D"/>
    <w:rsid w:val="000D3559"/>
    <w:rsid w:val="000D3B90"/>
    <w:rsid w:val="000D40C8"/>
    <w:rsid w:val="000D429E"/>
    <w:rsid w:val="000D4F4F"/>
    <w:rsid w:val="000D54A7"/>
    <w:rsid w:val="000D54AF"/>
    <w:rsid w:val="000D60BF"/>
    <w:rsid w:val="000D6215"/>
    <w:rsid w:val="000D66D9"/>
    <w:rsid w:val="000D68D5"/>
    <w:rsid w:val="000D6EAC"/>
    <w:rsid w:val="000D77C1"/>
    <w:rsid w:val="000D77C8"/>
    <w:rsid w:val="000D782F"/>
    <w:rsid w:val="000D7D21"/>
    <w:rsid w:val="000E06F5"/>
    <w:rsid w:val="000E0FD3"/>
    <w:rsid w:val="000E153E"/>
    <w:rsid w:val="000E1F31"/>
    <w:rsid w:val="000E1FF7"/>
    <w:rsid w:val="000E285C"/>
    <w:rsid w:val="000E2B4D"/>
    <w:rsid w:val="000E330B"/>
    <w:rsid w:val="000E3488"/>
    <w:rsid w:val="000E3563"/>
    <w:rsid w:val="000E3C4E"/>
    <w:rsid w:val="000E40CD"/>
    <w:rsid w:val="000E472C"/>
    <w:rsid w:val="000E57A2"/>
    <w:rsid w:val="000E636B"/>
    <w:rsid w:val="000E673A"/>
    <w:rsid w:val="000E71C7"/>
    <w:rsid w:val="000E73B7"/>
    <w:rsid w:val="000E7675"/>
    <w:rsid w:val="000E7B42"/>
    <w:rsid w:val="000F0839"/>
    <w:rsid w:val="000F0AB0"/>
    <w:rsid w:val="000F0AE3"/>
    <w:rsid w:val="000F0D1B"/>
    <w:rsid w:val="000F1D30"/>
    <w:rsid w:val="000F2266"/>
    <w:rsid w:val="000F2ABF"/>
    <w:rsid w:val="000F370D"/>
    <w:rsid w:val="000F40DC"/>
    <w:rsid w:val="000F494F"/>
    <w:rsid w:val="000F4F38"/>
    <w:rsid w:val="000F6945"/>
    <w:rsid w:val="000F6AF4"/>
    <w:rsid w:val="000F74F5"/>
    <w:rsid w:val="000F78FC"/>
    <w:rsid w:val="001001AB"/>
    <w:rsid w:val="0010053D"/>
    <w:rsid w:val="00101B66"/>
    <w:rsid w:val="00102198"/>
    <w:rsid w:val="00102EAF"/>
    <w:rsid w:val="00103187"/>
    <w:rsid w:val="001031DF"/>
    <w:rsid w:val="00103675"/>
    <w:rsid w:val="00103F20"/>
    <w:rsid w:val="0010418D"/>
    <w:rsid w:val="001046C2"/>
    <w:rsid w:val="00104743"/>
    <w:rsid w:val="001048DC"/>
    <w:rsid w:val="00104D89"/>
    <w:rsid w:val="00105372"/>
    <w:rsid w:val="001054A6"/>
    <w:rsid w:val="00105D57"/>
    <w:rsid w:val="00106C3A"/>
    <w:rsid w:val="001070D1"/>
    <w:rsid w:val="00107560"/>
    <w:rsid w:val="001078A1"/>
    <w:rsid w:val="00107C82"/>
    <w:rsid w:val="00110634"/>
    <w:rsid w:val="0011113D"/>
    <w:rsid w:val="001111C4"/>
    <w:rsid w:val="00111721"/>
    <w:rsid w:val="00111A94"/>
    <w:rsid w:val="0011262A"/>
    <w:rsid w:val="00112E91"/>
    <w:rsid w:val="001149AB"/>
    <w:rsid w:val="00114C43"/>
    <w:rsid w:val="00115192"/>
    <w:rsid w:val="0011531E"/>
    <w:rsid w:val="0011560A"/>
    <w:rsid w:val="00116FE0"/>
    <w:rsid w:val="00117720"/>
    <w:rsid w:val="0011776F"/>
    <w:rsid w:val="00117C44"/>
    <w:rsid w:val="00117E02"/>
    <w:rsid w:val="00120271"/>
    <w:rsid w:val="00120569"/>
    <w:rsid w:val="00120717"/>
    <w:rsid w:val="00120C29"/>
    <w:rsid w:val="00121146"/>
    <w:rsid w:val="00121172"/>
    <w:rsid w:val="001215A5"/>
    <w:rsid w:val="0012253E"/>
    <w:rsid w:val="00122CAE"/>
    <w:rsid w:val="00122EA3"/>
    <w:rsid w:val="00123933"/>
    <w:rsid w:val="001245C6"/>
    <w:rsid w:val="00124CD8"/>
    <w:rsid w:val="00124FF9"/>
    <w:rsid w:val="00125466"/>
    <w:rsid w:val="001258CE"/>
    <w:rsid w:val="00125DDF"/>
    <w:rsid w:val="00126534"/>
    <w:rsid w:val="00126658"/>
    <w:rsid w:val="001269EF"/>
    <w:rsid w:val="00126DED"/>
    <w:rsid w:val="001275B8"/>
    <w:rsid w:val="00130A84"/>
    <w:rsid w:val="00131130"/>
    <w:rsid w:val="001312AD"/>
    <w:rsid w:val="00131E7A"/>
    <w:rsid w:val="00132C0C"/>
    <w:rsid w:val="00133889"/>
    <w:rsid w:val="00134604"/>
    <w:rsid w:val="00134846"/>
    <w:rsid w:val="001349A4"/>
    <w:rsid w:val="001350E4"/>
    <w:rsid w:val="00135496"/>
    <w:rsid w:val="0013580D"/>
    <w:rsid w:val="00136683"/>
    <w:rsid w:val="001369B9"/>
    <w:rsid w:val="0013783A"/>
    <w:rsid w:val="00137927"/>
    <w:rsid w:val="00140B1D"/>
    <w:rsid w:val="00140DF6"/>
    <w:rsid w:val="0014186F"/>
    <w:rsid w:val="00141DB7"/>
    <w:rsid w:val="00144385"/>
    <w:rsid w:val="00144843"/>
    <w:rsid w:val="00144BCE"/>
    <w:rsid w:val="00144F8C"/>
    <w:rsid w:val="00145146"/>
    <w:rsid w:val="001451CD"/>
    <w:rsid w:val="00146458"/>
    <w:rsid w:val="00146916"/>
    <w:rsid w:val="001475A4"/>
    <w:rsid w:val="001517FE"/>
    <w:rsid w:val="001524E2"/>
    <w:rsid w:val="00152867"/>
    <w:rsid w:val="0015288D"/>
    <w:rsid w:val="00153B5C"/>
    <w:rsid w:val="00154B64"/>
    <w:rsid w:val="00154C56"/>
    <w:rsid w:val="00155859"/>
    <w:rsid w:val="00156084"/>
    <w:rsid w:val="001560E1"/>
    <w:rsid w:val="00157006"/>
    <w:rsid w:val="0015738E"/>
    <w:rsid w:val="00157702"/>
    <w:rsid w:val="001579D9"/>
    <w:rsid w:val="00157D78"/>
    <w:rsid w:val="00157E23"/>
    <w:rsid w:val="00160932"/>
    <w:rsid w:val="00160DB2"/>
    <w:rsid w:val="0016109D"/>
    <w:rsid w:val="00161A19"/>
    <w:rsid w:val="00162400"/>
    <w:rsid w:val="00162401"/>
    <w:rsid w:val="001625B3"/>
    <w:rsid w:val="00162B8C"/>
    <w:rsid w:val="00164073"/>
    <w:rsid w:val="00164E44"/>
    <w:rsid w:val="00165908"/>
    <w:rsid w:val="00165E75"/>
    <w:rsid w:val="00166EA0"/>
    <w:rsid w:val="001671B3"/>
    <w:rsid w:val="0016728D"/>
    <w:rsid w:val="0016733F"/>
    <w:rsid w:val="00170081"/>
    <w:rsid w:val="001705DC"/>
    <w:rsid w:val="00170B38"/>
    <w:rsid w:val="0017132B"/>
    <w:rsid w:val="001726E5"/>
    <w:rsid w:val="00172AC6"/>
    <w:rsid w:val="00172AF6"/>
    <w:rsid w:val="001732A1"/>
    <w:rsid w:val="00173893"/>
    <w:rsid w:val="001738F3"/>
    <w:rsid w:val="001751CB"/>
    <w:rsid w:val="001755E5"/>
    <w:rsid w:val="00176CEE"/>
    <w:rsid w:val="00176FA9"/>
    <w:rsid w:val="0018041B"/>
    <w:rsid w:val="00181CC9"/>
    <w:rsid w:val="00181F7A"/>
    <w:rsid w:val="00182692"/>
    <w:rsid w:val="00182A7D"/>
    <w:rsid w:val="00183432"/>
    <w:rsid w:val="00183992"/>
    <w:rsid w:val="00184019"/>
    <w:rsid w:val="00184118"/>
    <w:rsid w:val="0018496B"/>
    <w:rsid w:val="0018519B"/>
    <w:rsid w:val="00185365"/>
    <w:rsid w:val="0018574A"/>
    <w:rsid w:val="0018574B"/>
    <w:rsid w:val="00185C2B"/>
    <w:rsid w:val="00185EBE"/>
    <w:rsid w:val="0018606C"/>
    <w:rsid w:val="00186DD8"/>
    <w:rsid w:val="00190440"/>
    <w:rsid w:val="0019170B"/>
    <w:rsid w:val="00191946"/>
    <w:rsid w:val="001921A0"/>
    <w:rsid w:val="001921EB"/>
    <w:rsid w:val="001931D7"/>
    <w:rsid w:val="00194AAD"/>
    <w:rsid w:val="001964E8"/>
    <w:rsid w:val="00197A93"/>
    <w:rsid w:val="00197DC1"/>
    <w:rsid w:val="001A0C02"/>
    <w:rsid w:val="001A0D6A"/>
    <w:rsid w:val="001A116C"/>
    <w:rsid w:val="001A118A"/>
    <w:rsid w:val="001A1AF0"/>
    <w:rsid w:val="001A35EC"/>
    <w:rsid w:val="001A3CBD"/>
    <w:rsid w:val="001A5A31"/>
    <w:rsid w:val="001A6F4B"/>
    <w:rsid w:val="001A729A"/>
    <w:rsid w:val="001A7374"/>
    <w:rsid w:val="001A7ABE"/>
    <w:rsid w:val="001B075C"/>
    <w:rsid w:val="001B0BEF"/>
    <w:rsid w:val="001B0E31"/>
    <w:rsid w:val="001B1152"/>
    <w:rsid w:val="001B13FE"/>
    <w:rsid w:val="001B1A81"/>
    <w:rsid w:val="001B2096"/>
    <w:rsid w:val="001B4CC2"/>
    <w:rsid w:val="001B53B0"/>
    <w:rsid w:val="001B5CE9"/>
    <w:rsid w:val="001B6014"/>
    <w:rsid w:val="001B6344"/>
    <w:rsid w:val="001B685C"/>
    <w:rsid w:val="001B77EC"/>
    <w:rsid w:val="001B7E28"/>
    <w:rsid w:val="001C187F"/>
    <w:rsid w:val="001C1981"/>
    <w:rsid w:val="001C1F7C"/>
    <w:rsid w:val="001C2054"/>
    <w:rsid w:val="001C2F7F"/>
    <w:rsid w:val="001C30D3"/>
    <w:rsid w:val="001C31E0"/>
    <w:rsid w:val="001C35E7"/>
    <w:rsid w:val="001C372C"/>
    <w:rsid w:val="001C3EF0"/>
    <w:rsid w:val="001C4502"/>
    <w:rsid w:val="001C471E"/>
    <w:rsid w:val="001C4905"/>
    <w:rsid w:val="001C4BB2"/>
    <w:rsid w:val="001C4BD5"/>
    <w:rsid w:val="001C4D76"/>
    <w:rsid w:val="001C53C6"/>
    <w:rsid w:val="001C579D"/>
    <w:rsid w:val="001C5B67"/>
    <w:rsid w:val="001C620B"/>
    <w:rsid w:val="001C68F6"/>
    <w:rsid w:val="001C6C98"/>
    <w:rsid w:val="001C6D60"/>
    <w:rsid w:val="001C6EDA"/>
    <w:rsid w:val="001C775B"/>
    <w:rsid w:val="001C7D2D"/>
    <w:rsid w:val="001C7EE8"/>
    <w:rsid w:val="001D0410"/>
    <w:rsid w:val="001D10B1"/>
    <w:rsid w:val="001D1222"/>
    <w:rsid w:val="001D154E"/>
    <w:rsid w:val="001D1813"/>
    <w:rsid w:val="001D2874"/>
    <w:rsid w:val="001D2912"/>
    <w:rsid w:val="001D2AA7"/>
    <w:rsid w:val="001D2C75"/>
    <w:rsid w:val="001D2E1D"/>
    <w:rsid w:val="001D36F5"/>
    <w:rsid w:val="001D3AF8"/>
    <w:rsid w:val="001D4852"/>
    <w:rsid w:val="001D48E4"/>
    <w:rsid w:val="001D56DC"/>
    <w:rsid w:val="001D5B96"/>
    <w:rsid w:val="001D62F0"/>
    <w:rsid w:val="001D63E8"/>
    <w:rsid w:val="001D6636"/>
    <w:rsid w:val="001D6B8E"/>
    <w:rsid w:val="001D70C0"/>
    <w:rsid w:val="001D74CC"/>
    <w:rsid w:val="001D75CF"/>
    <w:rsid w:val="001D7739"/>
    <w:rsid w:val="001D7D04"/>
    <w:rsid w:val="001E0425"/>
    <w:rsid w:val="001E088C"/>
    <w:rsid w:val="001E08D8"/>
    <w:rsid w:val="001E0E28"/>
    <w:rsid w:val="001E11A2"/>
    <w:rsid w:val="001E1781"/>
    <w:rsid w:val="001E20A6"/>
    <w:rsid w:val="001E27FC"/>
    <w:rsid w:val="001E29AA"/>
    <w:rsid w:val="001E2C4B"/>
    <w:rsid w:val="001E3871"/>
    <w:rsid w:val="001E448B"/>
    <w:rsid w:val="001E51E5"/>
    <w:rsid w:val="001E589D"/>
    <w:rsid w:val="001E6024"/>
    <w:rsid w:val="001E64E2"/>
    <w:rsid w:val="001E6A7D"/>
    <w:rsid w:val="001E71DE"/>
    <w:rsid w:val="001E774D"/>
    <w:rsid w:val="001E77BE"/>
    <w:rsid w:val="001E7D5D"/>
    <w:rsid w:val="001F0479"/>
    <w:rsid w:val="001F054E"/>
    <w:rsid w:val="001F07EA"/>
    <w:rsid w:val="001F097E"/>
    <w:rsid w:val="001F1249"/>
    <w:rsid w:val="001F1306"/>
    <w:rsid w:val="001F1462"/>
    <w:rsid w:val="001F1561"/>
    <w:rsid w:val="001F2876"/>
    <w:rsid w:val="001F2D62"/>
    <w:rsid w:val="001F3D20"/>
    <w:rsid w:val="001F531D"/>
    <w:rsid w:val="001F59C8"/>
    <w:rsid w:val="001F662B"/>
    <w:rsid w:val="001F6F27"/>
    <w:rsid w:val="001F75E6"/>
    <w:rsid w:val="001F7879"/>
    <w:rsid w:val="00201036"/>
    <w:rsid w:val="00201447"/>
    <w:rsid w:val="002016AB"/>
    <w:rsid w:val="00201995"/>
    <w:rsid w:val="00202510"/>
    <w:rsid w:val="00203B7C"/>
    <w:rsid w:val="00204889"/>
    <w:rsid w:val="0020540F"/>
    <w:rsid w:val="00205ACA"/>
    <w:rsid w:val="00205D27"/>
    <w:rsid w:val="00205FE2"/>
    <w:rsid w:val="00206429"/>
    <w:rsid w:val="00206636"/>
    <w:rsid w:val="002076C0"/>
    <w:rsid w:val="0020798E"/>
    <w:rsid w:val="0021196B"/>
    <w:rsid w:val="0021226B"/>
    <w:rsid w:val="00212828"/>
    <w:rsid w:val="002131B2"/>
    <w:rsid w:val="00213468"/>
    <w:rsid w:val="002134B7"/>
    <w:rsid w:val="00213D36"/>
    <w:rsid w:val="0021442F"/>
    <w:rsid w:val="0021456F"/>
    <w:rsid w:val="0021485E"/>
    <w:rsid w:val="00215277"/>
    <w:rsid w:val="00215510"/>
    <w:rsid w:val="00215FA8"/>
    <w:rsid w:val="00216ED7"/>
    <w:rsid w:val="0021703B"/>
    <w:rsid w:val="002178CE"/>
    <w:rsid w:val="00220388"/>
    <w:rsid w:val="00220FFA"/>
    <w:rsid w:val="0022117D"/>
    <w:rsid w:val="00221894"/>
    <w:rsid w:val="00221C03"/>
    <w:rsid w:val="00221FDF"/>
    <w:rsid w:val="002226C8"/>
    <w:rsid w:val="00223AC2"/>
    <w:rsid w:val="002251E5"/>
    <w:rsid w:val="0022580E"/>
    <w:rsid w:val="00225A1B"/>
    <w:rsid w:val="00225AD7"/>
    <w:rsid w:val="002278E4"/>
    <w:rsid w:val="00227C68"/>
    <w:rsid w:val="00227D0F"/>
    <w:rsid w:val="00230744"/>
    <w:rsid w:val="0023109F"/>
    <w:rsid w:val="002328CD"/>
    <w:rsid w:val="00232979"/>
    <w:rsid w:val="00233098"/>
    <w:rsid w:val="002330F0"/>
    <w:rsid w:val="00233179"/>
    <w:rsid w:val="002335D0"/>
    <w:rsid w:val="002341FA"/>
    <w:rsid w:val="0023422E"/>
    <w:rsid w:val="00234402"/>
    <w:rsid w:val="00234606"/>
    <w:rsid w:val="00235433"/>
    <w:rsid w:val="00235BDA"/>
    <w:rsid w:val="00236377"/>
    <w:rsid w:val="00236643"/>
    <w:rsid w:val="00236975"/>
    <w:rsid w:val="00237A4A"/>
    <w:rsid w:val="00237EF9"/>
    <w:rsid w:val="00240732"/>
    <w:rsid w:val="00241361"/>
    <w:rsid w:val="00241724"/>
    <w:rsid w:val="00241EE1"/>
    <w:rsid w:val="0024205C"/>
    <w:rsid w:val="00242135"/>
    <w:rsid w:val="0024242D"/>
    <w:rsid w:val="002424DB"/>
    <w:rsid w:val="0024313A"/>
    <w:rsid w:val="00243B0D"/>
    <w:rsid w:val="00244196"/>
    <w:rsid w:val="002443B5"/>
    <w:rsid w:val="00244976"/>
    <w:rsid w:val="00244BCE"/>
    <w:rsid w:val="00244E82"/>
    <w:rsid w:val="00245062"/>
    <w:rsid w:val="002453C2"/>
    <w:rsid w:val="002457C6"/>
    <w:rsid w:val="00246D04"/>
    <w:rsid w:val="00250291"/>
    <w:rsid w:val="00250D80"/>
    <w:rsid w:val="0025234B"/>
    <w:rsid w:val="0025246D"/>
    <w:rsid w:val="0025253E"/>
    <w:rsid w:val="00252C36"/>
    <w:rsid w:val="00254442"/>
    <w:rsid w:val="002544AB"/>
    <w:rsid w:val="00254A11"/>
    <w:rsid w:val="002551EC"/>
    <w:rsid w:val="00256C52"/>
    <w:rsid w:val="00257B38"/>
    <w:rsid w:val="00260138"/>
    <w:rsid w:val="002612C8"/>
    <w:rsid w:val="00262426"/>
    <w:rsid w:val="00262A8C"/>
    <w:rsid w:val="00262BED"/>
    <w:rsid w:val="00263226"/>
    <w:rsid w:val="00263748"/>
    <w:rsid w:val="002638CA"/>
    <w:rsid w:val="00263F71"/>
    <w:rsid w:val="002642FD"/>
    <w:rsid w:val="00264F57"/>
    <w:rsid w:val="00265C34"/>
    <w:rsid w:val="00265CA8"/>
    <w:rsid w:val="00265D51"/>
    <w:rsid w:val="00265DF3"/>
    <w:rsid w:val="00266BD8"/>
    <w:rsid w:val="00267137"/>
    <w:rsid w:val="0026731C"/>
    <w:rsid w:val="00270326"/>
    <w:rsid w:val="00270D5B"/>
    <w:rsid w:val="00271AE7"/>
    <w:rsid w:val="00271EAC"/>
    <w:rsid w:val="00271EBF"/>
    <w:rsid w:val="00272AD0"/>
    <w:rsid w:val="0027473B"/>
    <w:rsid w:val="002750D0"/>
    <w:rsid w:val="002754FC"/>
    <w:rsid w:val="0027570B"/>
    <w:rsid w:val="002761F7"/>
    <w:rsid w:val="002763CD"/>
    <w:rsid w:val="00276DFB"/>
    <w:rsid w:val="00277028"/>
    <w:rsid w:val="00277C2E"/>
    <w:rsid w:val="0028093B"/>
    <w:rsid w:val="00280F19"/>
    <w:rsid w:val="0028125E"/>
    <w:rsid w:val="00281D8B"/>
    <w:rsid w:val="00282707"/>
    <w:rsid w:val="00282C26"/>
    <w:rsid w:val="00283047"/>
    <w:rsid w:val="0028335C"/>
    <w:rsid w:val="0028343F"/>
    <w:rsid w:val="00284B97"/>
    <w:rsid w:val="00286316"/>
    <w:rsid w:val="002868B0"/>
    <w:rsid w:val="0028791E"/>
    <w:rsid w:val="00287EDF"/>
    <w:rsid w:val="00290F8F"/>
    <w:rsid w:val="00290FA3"/>
    <w:rsid w:val="0029254B"/>
    <w:rsid w:val="00292F2D"/>
    <w:rsid w:val="00293D0F"/>
    <w:rsid w:val="0029481A"/>
    <w:rsid w:val="00294B9C"/>
    <w:rsid w:val="00294BBA"/>
    <w:rsid w:val="00294DFF"/>
    <w:rsid w:val="00295406"/>
    <w:rsid w:val="002957B5"/>
    <w:rsid w:val="00295C9E"/>
    <w:rsid w:val="00297572"/>
    <w:rsid w:val="00297686"/>
    <w:rsid w:val="00297A3C"/>
    <w:rsid w:val="00297B6A"/>
    <w:rsid w:val="00297D11"/>
    <w:rsid w:val="00297DC0"/>
    <w:rsid w:val="002A182C"/>
    <w:rsid w:val="002A2C89"/>
    <w:rsid w:val="002A303D"/>
    <w:rsid w:val="002A35EA"/>
    <w:rsid w:val="002A3EAC"/>
    <w:rsid w:val="002A429D"/>
    <w:rsid w:val="002A47E5"/>
    <w:rsid w:val="002A4F92"/>
    <w:rsid w:val="002A55DF"/>
    <w:rsid w:val="002A5DD6"/>
    <w:rsid w:val="002A6F19"/>
    <w:rsid w:val="002A6F45"/>
    <w:rsid w:val="002B0331"/>
    <w:rsid w:val="002B15B4"/>
    <w:rsid w:val="002B188A"/>
    <w:rsid w:val="002B30BC"/>
    <w:rsid w:val="002B454B"/>
    <w:rsid w:val="002B57CE"/>
    <w:rsid w:val="002B5C8F"/>
    <w:rsid w:val="002B652F"/>
    <w:rsid w:val="002B6EED"/>
    <w:rsid w:val="002B6FA0"/>
    <w:rsid w:val="002B71E9"/>
    <w:rsid w:val="002B76A7"/>
    <w:rsid w:val="002B7A4C"/>
    <w:rsid w:val="002C03E2"/>
    <w:rsid w:val="002C14BA"/>
    <w:rsid w:val="002C1640"/>
    <w:rsid w:val="002C1C90"/>
    <w:rsid w:val="002C2921"/>
    <w:rsid w:val="002C33AF"/>
    <w:rsid w:val="002C3ECB"/>
    <w:rsid w:val="002C3F46"/>
    <w:rsid w:val="002C4286"/>
    <w:rsid w:val="002C44C8"/>
    <w:rsid w:val="002C456C"/>
    <w:rsid w:val="002C64BF"/>
    <w:rsid w:val="002C6E1F"/>
    <w:rsid w:val="002D0944"/>
    <w:rsid w:val="002D094B"/>
    <w:rsid w:val="002D09D2"/>
    <w:rsid w:val="002D0A3E"/>
    <w:rsid w:val="002D12FD"/>
    <w:rsid w:val="002D2648"/>
    <w:rsid w:val="002D2806"/>
    <w:rsid w:val="002D2859"/>
    <w:rsid w:val="002D338E"/>
    <w:rsid w:val="002D41BD"/>
    <w:rsid w:val="002D45B7"/>
    <w:rsid w:val="002D6779"/>
    <w:rsid w:val="002D69B5"/>
    <w:rsid w:val="002D7390"/>
    <w:rsid w:val="002D76F6"/>
    <w:rsid w:val="002D783D"/>
    <w:rsid w:val="002E03F6"/>
    <w:rsid w:val="002E0AB5"/>
    <w:rsid w:val="002E13C2"/>
    <w:rsid w:val="002E13FC"/>
    <w:rsid w:val="002E19FD"/>
    <w:rsid w:val="002E2225"/>
    <w:rsid w:val="002E4035"/>
    <w:rsid w:val="002E4154"/>
    <w:rsid w:val="002E4A50"/>
    <w:rsid w:val="002E5569"/>
    <w:rsid w:val="002E56F1"/>
    <w:rsid w:val="002E64EF"/>
    <w:rsid w:val="002E6DE4"/>
    <w:rsid w:val="002E73D2"/>
    <w:rsid w:val="002E7E1D"/>
    <w:rsid w:val="002F07BA"/>
    <w:rsid w:val="002F11B3"/>
    <w:rsid w:val="002F2956"/>
    <w:rsid w:val="002F33DD"/>
    <w:rsid w:val="002F383C"/>
    <w:rsid w:val="002F3D74"/>
    <w:rsid w:val="002F3FE7"/>
    <w:rsid w:val="002F434D"/>
    <w:rsid w:val="002F43A1"/>
    <w:rsid w:val="002F443F"/>
    <w:rsid w:val="002F4B87"/>
    <w:rsid w:val="002F583B"/>
    <w:rsid w:val="002F6195"/>
    <w:rsid w:val="002F668C"/>
    <w:rsid w:val="002F78D7"/>
    <w:rsid w:val="002F7A34"/>
    <w:rsid w:val="002F7E20"/>
    <w:rsid w:val="003008FE"/>
    <w:rsid w:val="00301216"/>
    <w:rsid w:val="0030169D"/>
    <w:rsid w:val="003019FF"/>
    <w:rsid w:val="0030221F"/>
    <w:rsid w:val="00302537"/>
    <w:rsid w:val="003033C7"/>
    <w:rsid w:val="00303875"/>
    <w:rsid w:val="003042CA"/>
    <w:rsid w:val="00304A83"/>
    <w:rsid w:val="00304D53"/>
    <w:rsid w:val="00304DE9"/>
    <w:rsid w:val="00305270"/>
    <w:rsid w:val="003060EB"/>
    <w:rsid w:val="0030654B"/>
    <w:rsid w:val="00307988"/>
    <w:rsid w:val="00310065"/>
    <w:rsid w:val="003100FB"/>
    <w:rsid w:val="003101EE"/>
    <w:rsid w:val="0031055F"/>
    <w:rsid w:val="00310B86"/>
    <w:rsid w:val="00311D2A"/>
    <w:rsid w:val="00311E56"/>
    <w:rsid w:val="003121F9"/>
    <w:rsid w:val="003123EF"/>
    <w:rsid w:val="0031278B"/>
    <w:rsid w:val="003129DD"/>
    <w:rsid w:val="00313395"/>
    <w:rsid w:val="00314893"/>
    <w:rsid w:val="003153EB"/>
    <w:rsid w:val="003155E0"/>
    <w:rsid w:val="00315AB2"/>
    <w:rsid w:val="00316777"/>
    <w:rsid w:val="0031708E"/>
    <w:rsid w:val="003171EC"/>
    <w:rsid w:val="003172AE"/>
    <w:rsid w:val="0032025B"/>
    <w:rsid w:val="00320DC8"/>
    <w:rsid w:val="00320FE5"/>
    <w:rsid w:val="0032136E"/>
    <w:rsid w:val="00321775"/>
    <w:rsid w:val="00321985"/>
    <w:rsid w:val="0032198A"/>
    <w:rsid w:val="00321BD1"/>
    <w:rsid w:val="00322119"/>
    <w:rsid w:val="00322553"/>
    <w:rsid w:val="00322767"/>
    <w:rsid w:val="00323520"/>
    <w:rsid w:val="003236A6"/>
    <w:rsid w:val="003237D8"/>
    <w:rsid w:val="00323DAD"/>
    <w:rsid w:val="0032403E"/>
    <w:rsid w:val="00324D0C"/>
    <w:rsid w:val="00325B12"/>
    <w:rsid w:val="0032658B"/>
    <w:rsid w:val="00327698"/>
    <w:rsid w:val="00327A67"/>
    <w:rsid w:val="00327B7E"/>
    <w:rsid w:val="0033051F"/>
    <w:rsid w:val="00330807"/>
    <w:rsid w:val="00331647"/>
    <w:rsid w:val="003318DF"/>
    <w:rsid w:val="00331FB7"/>
    <w:rsid w:val="00332769"/>
    <w:rsid w:val="0033329B"/>
    <w:rsid w:val="0033397E"/>
    <w:rsid w:val="00334DF0"/>
    <w:rsid w:val="00335013"/>
    <w:rsid w:val="0033577D"/>
    <w:rsid w:val="00335CCF"/>
    <w:rsid w:val="00336752"/>
    <w:rsid w:val="00336DF8"/>
    <w:rsid w:val="003370C5"/>
    <w:rsid w:val="00337930"/>
    <w:rsid w:val="0034009F"/>
    <w:rsid w:val="003400FA"/>
    <w:rsid w:val="00340879"/>
    <w:rsid w:val="00340AD8"/>
    <w:rsid w:val="00340C1B"/>
    <w:rsid w:val="0034213B"/>
    <w:rsid w:val="0034215D"/>
    <w:rsid w:val="00343718"/>
    <w:rsid w:val="00343CC9"/>
    <w:rsid w:val="003452BE"/>
    <w:rsid w:val="00345E79"/>
    <w:rsid w:val="00346077"/>
    <w:rsid w:val="00347EC8"/>
    <w:rsid w:val="0035006B"/>
    <w:rsid w:val="003500C0"/>
    <w:rsid w:val="0035045E"/>
    <w:rsid w:val="00351205"/>
    <w:rsid w:val="003519CE"/>
    <w:rsid w:val="00351D26"/>
    <w:rsid w:val="00353522"/>
    <w:rsid w:val="003536A8"/>
    <w:rsid w:val="00353E46"/>
    <w:rsid w:val="00353EB6"/>
    <w:rsid w:val="00355C10"/>
    <w:rsid w:val="0035644A"/>
    <w:rsid w:val="00356F2E"/>
    <w:rsid w:val="0035737C"/>
    <w:rsid w:val="00357510"/>
    <w:rsid w:val="00357BD2"/>
    <w:rsid w:val="00360020"/>
    <w:rsid w:val="00361B2C"/>
    <w:rsid w:val="00361D22"/>
    <w:rsid w:val="00362010"/>
    <w:rsid w:val="003626F8"/>
    <w:rsid w:val="00362B05"/>
    <w:rsid w:val="00362C03"/>
    <w:rsid w:val="00362CFE"/>
    <w:rsid w:val="00363095"/>
    <w:rsid w:val="00363880"/>
    <w:rsid w:val="00363943"/>
    <w:rsid w:val="00363C6A"/>
    <w:rsid w:val="00364209"/>
    <w:rsid w:val="0036596C"/>
    <w:rsid w:val="003659A1"/>
    <w:rsid w:val="00365E7C"/>
    <w:rsid w:val="00365EF1"/>
    <w:rsid w:val="00366AF2"/>
    <w:rsid w:val="00366BA0"/>
    <w:rsid w:val="00370037"/>
    <w:rsid w:val="0037047D"/>
    <w:rsid w:val="00370856"/>
    <w:rsid w:val="00370B72"/>
    <w:rsid w:val="00370EA4"/>
    <w:rsid w:val="0037118B"/>
    <w:rsid w:val="00371205"/>
    <w:rsid w:val="003729B4"/>
    <w:rsid w:val="00372BB1"/>
    <w:rsid w:val="00372F74"/>
    <w:rsid w:val="00373291"/>
    <w:rsid w:val="0037355C"/>
    <w:rsid w:val="0037387E"/>
    <w:rsid w:val="00375075"/>
    <w:rsid w:val="00375667"/>
    <w:rsid w:val="00376281"/>
    <w:rsid w:val="00376445"/>
    <w:rsid w:val="003773F2"/>
    <w:rsid w:val="00377ADE"/>
    <w:rsid w:val="00381AD0"/>
    <w:rsid w:val="00381F9C"/>
    <w:rsid w:val="003820A3"/>
    <w:rsid w:val="00382592"/>
    <w:rsid w:val="00383196"/>
    <w:rsid w:val="00383531"/>
    <w:rsid w:val="00383640"/>
    <w:rsid w:val="003836E9"/>
    <w:rsid w:val="003870A5"/>
    <w:rsid w:val="00387556"/>
    <w:rsid w:val="00390931"/>
    <w:rsid w:val="00391334"/>
    <w:rsid w:val="00391737"/>
    <w:rsid w:val="00391BA0"/>
    <w:rsid w:val="00391FD9"/>
    <w:rsid w:val="003927FD"/>
    <w:rsid w:val="00392E13"/>
    <w:rsid w:val="003941E7"/>
    <w:rsid w:val="003943E1"/>
    <w:rsid w:val="003966C3"/>
    <w:rsid w:val="0039682C"/>
    <w:rsid w:val="00396BF3"/>
    <w:rsid w:val="003974B0"/>
    <w:rsid w:val="003976CB"/>
    <w:rsid w:val="00397DC5"/>
    <w:rsid w:val="003A0396"/>
    <w:rsid w:val="003A05B8"/>
    <w:rsid w:val="003A0DBC"/>
    <w:rsid w:val="003A1284"/>
    <w:rsid w:val="003A2198"/>
    <w:rsid w:val="003A26EF"/>
    <w:rsid w:val="003A2CE3"/>
    <w:rsid w:val="003A2F24"/>
    <w:rsid w:val="003A33FC"/>
    <w:rsid w:val="003A3B74"/>
    <w:rsid w:val="003A4128"/>
    <w:rsid w:val="003A67A8"/>
    <w:rsid w:val="003A6BEB"/>
    <w:rsid w:val="003A71E0"/>
    <w:rsid w:val="003A72F0"/>
    <w:rsid w:val="003B0825"/>
    <w:rsid w:val="003B11CB"/>
    <w:rsid w:val="003B1239"/>
    <w:rsid w:val="003B22BB"/>
    <w:rsid w:val="003B2974"/>
    <w:rsid w:val="003B3476"/>
    <w:rsid w:val="003B36B2"/>
    <w:rsid w:val="003B3C51"/>
    <w:rsid w:val="003B3C74"/>
    <w:rsid w:val="003B4D13"/>
    <w:rsid w:val="003B4DE2"/>
    <w:rsid w:val="003B600F"/>
    <w:rsid w:val="003B6BB2"/>
    <w:rsid w:val="003B71E1"/>
    <w:rsid w:val="003B7275"/>
    <w:rsid w:val="003B72A8"/>
    <w:rsid w:val="003B7F14"/>
    <w:rsid w:val="003C1F58"/>
    <w:rsid w:val="003C30B4"/>
    <w:rsid w:val="003C350C"/>
    <w:rsid w:val="003C3CD8"/>
    <w:rsid w:val="003C40DB"/>
    <w:rsid w:val="003C4221"/>
    <w:rsid w:val="003C4DC4"/>
    <w:rsid w:val="003C5235"/>
    <w:rsid w:val="003C527A"/>
    <w:rsid w:val="003C5B03"/>
    <w:rsid w:val="003C759B"/>
    <w:rsid w:val="003D0DA8"/>
    <w:rsid w:val="003D144A"/>
    <w:rsid w:val="003D2AB2"/>
    <w:rsid w:val="003D2BE7"/>
    <w:rsid w:val="003D3236"/>
    <w:rsid w:val="003D326A"/>
    <w:rsid w:val="003D383B"/>
    <w:rsid w:val="003D4D88"/>
    <w:rsid w:val="003D5A52"/>
    <w:rsid w:val="003D5EAA"/>
    <w:rsid w:val="003D6BF7"/>
    <w:rsid w:val="003D78E8"/>
    <w:rsid w:val="003E0250"/>
    <w:rsid w:val="003E03BB"/>
    <w:rsid w:val="003E059A"/>
    <w:rsid w:val="003E0715"/>
    <w:rsid w:val="003E115E"/>
    <w:rsid w:val="003E21F9"/>
    <w:rsid w:val="003E24AC"/>
    <w:rsid w:val="003E25F6"/>
    <w:rsid w:val="003E380D"/>
    <w:rsid w:val="003E3D72"/>
    <w:rsid w:val="003E4309"/>
    <w:rsid w:val="003E43C1"/>
    <w:rsid w:val="003E4AF5"/>
    <w:rsid w:val="003E4C52"/>
    <w:rsid w:val="003E4E5A"/>
    <w:rsid w:val="003E4F4C"/>
    <w:rsid w:val="003E5193"/>
    <w:rsid w:val="003E6117"/>
    <w:rsid w:val="003E74E2"/>
    <w:rsid w:val="003E7946"/>
    <w:rsid w:val="003E79F3"/>
    <w:rsid w:val="003F0FDC"/>
    <w:rsid w:val="003F1522"/>
    <w:rsid w:val="003F1A6A"/>
    <w:rsid w:val="003F1A75"/>
    <w:rsid w:val="003F1C9F"/>
    <w:rsid w:val="003F2E68"/>
    <w:rsid w:val="003F2EB9"/>
    <w:rsid w:val="003F3188"/>
    <w:rsid w:val="003F3649"/>
    <w:rsid w:val="003F5211"/>
    <w:rsid w:val="003F591A"/>
    <w:rsid w:val="003F5DF8"/>
    <w:rsid w:val="003F5F31"/>
    <w:rsid w:val="003F5FD8"/>
    <w:rsid w:val="003F63B1"/>
    <w:rsid w:val="003F7224"/>
    <w:rsid w:val="00400D45"/>
    <w:rsid w:val="00401306"/>
    <w:rsid w:val="00401578"/>
    <w:rsid w:val="004017F6"/>
    <w:rsid w:val="00402935"/>
    <w:rsid w:val="00403103"/>
    <w:rsid w:val="00403268"/>
    <w:rsid w:val="0040362D"/>
    <w:rsid w:val="004048C5"/>
    <w:rsid w:val="00405509"/>
    <w:rsid w:val="00406084"/>
    <w:rsid w:val="004067B7"/>
    <w:rsid w:val="00407688"/>
    <w:rsid w:val="00410317"/>
    <w:rsid w:val="004113A4"/>
    <w:rsid w:val="00411652"/>
    <w:rsid w:val="00411A95"/>
    <w:rsid w:val="00411F71"/>
    <w:rsid w:val="00413686"/>
    <w:rsid w:val="00413794"/>
    <w:rsid w:val="00413EA1"/>
    <w:rsid w:val="00414747"/>
    <w:rsid w:val="00414779"/>
    <w:rsid w:val="004149C8"/>
    <w:rsid w:val="00414B51"/>
    <w:rsid w:val="0041554E"/>
    <w:rsid w:val="00415582"/>
    <w:rsid w:val="00415D6B"/>
    <w:rsid w:val="00415FC1"/>
    <w:rsid w:val="00416159"/>
    <w:rsid w:val="00416A7D"/>
    <w:rsid w:val="00416E9F"/>
    <w:rsid w:val="00417293"/>
    <w:rsid w:val="004210CD"/>
    <w:rsid w:val="00421796"/>
    <w:rsid w:val="004219A1"/>
    <w:rsid w:val="00421DB5"/>
    <w:rsid w:val="00422406"/>
    <w:rsid w:val="0042250A"/>
    <w:rsid w:val="00422A0E"/>
    <w:rsid w:val="004235B0"/>
    <w:rsid w:val="00423B4E"/>
    <w:rsid w:val="00423D9F"/>
    <w:rsid w:val="00424EBD"/>
    <w:rsid w:val="00425909"/>
    <w:rsid w:val="00425C49"/>
    <w:rsid w:val="00425DFA"/>
    <w:rsid w:val="00425EAF"/>
    <w:rsid w:val="004266D2"/>
    <w:rsid w:val="00426CD8"/>
    <w:rsid w:val="00427D21"/>
    <w:rsid w:val="0043034F"/>
    <w:rsid w:val="00430358"/>
    <w:rsid w:val="004303C5"/>
    <w:rsid w:val="0043063D"/>
    <w:rsid w:val="00431D8C"/>
    <w:rsid w:val="00431EC4"/>
    <w:rsid w:val="0043234D"/>
    <w:rsid w:val="004323AC"/>
    <w:rsid w:val="004325B0"/>
    <w:rsid w:val="00432C4E"/>
    <w:rsid w:val="004331A6"/>
    <w:rsid w:val="0043406A"/>
    <w:rsid w:val="00434D05"/>
    <w:rsid w:val="00436308"/>
    <w:rsid w:val="00436364"/>
    <w:rsid w:val="00436866"/>
    <w:rsid w:val="00436CE8"/>
    <w:rsid w:val="00436DA8"/>
    <w:rsid w:val="00437642"/>
    <w:rsid w:val="00437D03"/>
    <w:rsid w:val="00440461"/>
    <w:rsid w:val="004409FC"/>
    <w:rsid w:val="004413DE"/>
    <w:rsid w:val="004415F5"/>
    <w:rsid w:val="00442297"/>
    <w:rsid w:val="004437EC"/>
    <w:rsid w:val="00443A4A"/>
    <w:rsid w:val="00443C14"/>
    <w:rsid w:val="00444327"/>
    <w:rsid w:val="004445F5"/>
    <w:rsid w:val="0044583C"/>
    <w:rsid w:val="00445B95"/>
    <w:rsid w:val="00445DD0"/>
    <w:rsid w:val="00445FCE"/>
    <w:rsid w:val="00446487"/>
    <w:rsid w:val="00446593"/>
    <w:rsid w:val="004475E1"/>
    <w:rsid w:val="00447670"/>
    <w:rsid w:val="00447C4E"/>
    <w:rsid w:val="00447F4A"/>
    <w:rsid w:val="00447FC6"/>
    <w:rsid w:val="0045086C"/>
    <w:rsid w:val="004512BC"/>
    <w:rsid w:val="00451FB8"/>
    <w:rsid w:val="00453715"/>
    <w:rsid w:val="004539CC"/>
    <w:rsid w:val="0045413F"/>
    <w:rsid w:val="00454296"/>
    <w:rsid w:val="00454571"/>
    <w:rsid w:val="00454858"/>
    <w:rsid w:val="00454EEB"/>
    <w:rsid w:val="00456926"/>
    <w:rsid w:val="00456F67"/>
    <w:rsid w:val="004573C7"/>
    <w:rsid w:val="00457B9E"/>
    <w:rsid w:val="00460F67"/>
    <w:rsid w:val="004610A3"/>
    <w:rsid w:val="004615E3"/>
    <w:rsid w:val="0046165A"/>
    <w:rsid w:val="00461E45"/>
    <w:rsid w:val="00462D0B"/>
    <w:rsid w:val="004631E0"/>
    <w:rsid w:val="00463CC0"/>
    <w:rsid w:val="0046437F"/>
    <w:rsid w:val="004644C2"/>
    <w:rsid w:val="004658C5"/>
    <w:rsid w:val="00466752"/>
    <w:rsid w:val="00466EFC"/>
    <w:rsid w:val="004673F8"/>
    <w:rsid w:val="00467F9C"/>
    <w:rsid w:val="004702F4"/>
    <w:rsid w:val="00472131"/>
    <w:rsid w:val="00472F25"/>
    <w:rsid w:val="004738B0"/>
    <w:rsid w:val="004740F3"/>
    <w:rsid w:val="00474930"/>
    <w:rsid w:val="00474E73"/>
    <w:rsid w:val="00475CBF"/>
    <w:rsid w:val="00475CF1"/>
    <w:rsid w:val="00476184"/>
    <w:rsid w:val="00476CC5"/>
    <w:rsid w:val="00480390"/>
    <w:rsid w:val="00480A28"/>
    <w:rsid w:val="00480AB6"/>
    <w:rsid w:val="00480B05"/>
    <w:rsid w:val="00481B3F"/>
    <w:rsid w:val="00482696"/>
    <w:rsid w:val="00482C81"/>
    <w:rsid w:val="0048365A"/>
    <w:rsid w:val="0048373A"/>
    <w:rsid w:val="004845BC"/>
    <w:rsid w:val="004848FB"/>
    <w:rsid w:val="00485F96"/>
    <w:rsid w:val="004867BF"/>
    <w:rsid w:val="00486C8B"/>
    <w:rsid w:val="00486FE3"/>
    <w:rsid w:val="00487F9C"/>
    <w:rsid w:val="00490E5B"/>
    <w:rsid w:val="004916FA"/>
    <w:rsid w:val="00491D71"/>
    <w:rsid w:val="00493664"/>
    <w:rsid w:val="00493E99"/>
    <w:rsid w:val="004946AC"/>
    <w:rsid w:val="004951D7"/>
    <w:rsid w:val="00495EC2"/>
    <w:rsid w:val="00496381"/>
    <w:rsid w:val="00496A95"/>
    <w:rsid w:val="004971E3"/>
    <w:rsid w:val="004975E2"/>
    <w:rsid w:val="004A01BC"/>
    <w:rsid w:val="004A0D77"/>
    <w:rsid w:val="004A1D8E"/>
    <w:rsid w:val="004A2248"/>
    <w:rsid w:val="004A2B74"/>
    <w:rsid w:val="004A2D51"/>
    <w:rsid w:val="004A2D7C"/>
    <w:rsid w:val="004A40DB"/>
    <w:rsid w:val="004A4129"/>
    <w:rsid w:val="004A48B8"/>
    <w:rsid w:val="004A5497"/>
    <w:rsid w:val="004A5A18"/>
    <w:rsid w:val="004A5D5F"/>
    <w:rsid w:val="004A5DE6"/>
    <w:rsid w:val="004A6135"/>
    <w:rsid w:val="004A6286"/>
    <w:rsid w:val="004A6751"/>
    <w:rsid w:val="004A6A9A"/>
    <w:rsid w:val="004A7229"/>
    <w:rsid w:val="004B0736"/>
    <w:rsid w:val="004B0B1E"/>
    <w:rsid w:val="004B0CD9"/>
    <w:rsid w:val="004B1BEA"/>
    <w:rsid w:val="004B1F3B"/>
    <w:rsid w:val="004B26B2"/>
    <w:rsid w:val="004B2851"/>
    <w:rsid w:val="004B566F"/>
    <w:rsid w:val="004B5AAF"/>
    <w:rsid w:val="004B5ACF"/>
    <w:rsid w:val="004B6542"/>
    <w:rsid w:val="004B655B"/>
    <w:rsid w:val="004B702D"/>
    <w:rsid w:val="004B723D"/>
    <w:rsid w:val="004B74C3"/>
    <w:rsid w:val="004B75B5"/>
    <w:rsid w:val="004B7F70"/>
    <w:rsid w:val="004C08A6"/>
    <w:rsid w:val="004C1076"/>
    <w:rsid w:val="004C19D3"/>
    <w:rsid w:val="004C324D"/>
    <w:rsid w:val="004C365B"/>
    <w:rsid w:val="004C3D00"/>
    <w:rsid w:val="004C4A94"/>
    <w:rsid w:val="004C4BA1"/>
    <w:rsid w:val="004C57DB"/>
    <w:rsid w:val="004C6114"/>
    <w:rsid w:val="004C64E3"/>
    <w:rsid w:val="004C6789"/>
    <w:rsid w:val="004C6BDE"/>
    <w:rsid w:val="004C77E8"/>
    <w:rsid w:val="004D0D46"/>
    <w:rsid w:val="004D0D56"/>
    <w:rsid w:val="004D1BCC"/>
    <w:rsid w:val="004D2A16"/>
    <w:rsid w:val="004D2A2D"/>
    <w:rsid w:val="004D2AFD"/>
    <w:rsid w:val="004D2DAC"/>
    <w:rsid w:val="004D2FAE"/>
    <w:rsid w:val="004D4F65"/>
    <w:rsid w:val="004D5078"/>
    <w:rsid w:val="004D513E"/>
    <w:rsid w:val="004D533D"/>
    <w:rsid w:val="004D5574"/>
    <w:rsid w:val="004E0145"/>
    <w:rsid w:val="004E0C40"/>
    <w:rsid w:val="004E1861"/>
    <w:rsid w:val="004E1C2A"/>
    <w:rsid w:val="004E21A9"/>
    <w:rsid w:val="004E2418"/>
    <w:rsid w:val="004E241E"/>
    <w:rsid w:val="004E2631"/>
    <w:rsid w:val="004E2C3B"/>
    <w:rsid w:val="004E31EF"/>
    <w:rsid w:val="004E4439"/>
    <w:rsid w:val="004E475E"/>
    <w:rsid w:val="004E5B7B"/>
    <w:rsid w:val="004E63CC"/>
    <w:rsid w:val="004E64A0"/>
    <w:rsid w:val="004E7067"/>
    <w:rsid w:val="004E75C5"/>
    <w:rsid w:val="004E772C"/>
    <w:rsid w:val="004E78C8"/>
    <w:rsid w:val="004E7CCE"/>
    <w:rsid w:val="004F07DC"/>
    <w:rsid w:val="004F0AF8"/>
    <w:rsid w:val="004F0BCE"/>
    <w:rsid w:val="004F0E09"/>
    <w:rsid w:val="004F11BB"/>
    <w:rsid w:val="004F1CB0"/>
    <w:rsid w:val="004F1E6C"/>
    <w:rsid w:val="004F1E96"/>
    <w:rsid w:val="004F23CF"/>
    <w:rsid w:val="004F26D9"/>
    <w:rsid w:val="004F27A0"/>
    <w:rsid w:val="004F3C8B"/>
    <w:rsid w:val="004F4042"/>
    <w:rsid w:val="004F5751"/>
    <w:rsid w:val="004F6B23"/>
    <w:rsid w:val="004F6C05"/>
    <w:rsid w:val="00500772"/>
    <w:rsid w:val="00500B9F"/>
    <w:rsid w:val="005012CE"/>
    <w:rsid w:val="0050166D"/>
    <w:rsid w:val="00501D0D"/>
    <w:rsid w:val="00502939"/>
    <w:rsid w:val="00502EF9"/>
    <w:rsid w:val="00503246"/>
    <w:rsid w:val="005036F7"/>
    <w:rsid w:val="00504491"/>
    <w:rsid w:val="00504F73"/>
    <w:rsid w:val="00505561"/>
    <w:rsid w:val="0050576C"/>
    <w:rsid w:val="00505C66"/>
    <w:rsid w:val="00506731"/>
    <w:rsid w:val="0050C6F2"/>
    <w:rsid w:val="0051006C"/>
    <w:rsid w:val="00510D5D"/>
    <w:rsid w:val="00511B32"/>
    <w:rsid w:val="00511CE8"/>
    <w:rsid w:val="00511DCF"/>
    <w:rsid w:val="0051237C"/>
    <w:rsid w:val="0051285A"/>
    <w:rsid w:val="0051298D"/>
    <w:rsid w:val="00513F53"/>
    <w:rsid w:val="00514196"/>
    <w:rsid w:val="0051440A"/>
    <w:rsid w:val="0051489F"/>
    <w:rsid w:val="00515CAC"/>
    <w:rsid w:val="00516FEE"/>
    <w:rsid w:val="005171B1"/>
    <w:rsid w:val="00517DAA"/>
    <w:rsid w:val="00520072"/>
    <w:rsid w:val="0052032B"/>
    <w:rsid w:val="0052137A"/>
    <w:rsid w:val="00522594"/>
    <w:rsid w:val="00522AF3"/>
    <w:rsid w:val="00522C7C"/>
    <w:rsid w:val="00523601"/>
    <w:rsid w:val="0052483D"/>
    <w:rsid w:val="00524E5A"/>
    <w:rsid w:val="00525FAB"/>
    <w:rsid w:val="005260DB"/>
    <w:rsid w:val="00526230"/>
    <w:rsid w:val="00526881"/>
    <w:rsid w:val="00526BE9"/>
    <w:rsid w:val="005270B5"/>
    <w:rsid w:val="00527231"/>
    <w:rsid w:val="00527F05"/>
    <w:rsid w:val="00530E1F"/>
    <w:rsid w:val="00531C42"/>
    <w:rsid w:val="00531C9B"/>
    <w:rsid w:val="005323AC"/>
    <w:rsid w:val="0053381E"/>
    <w:rsid w:val="005340B4"/>
    <w:rsid w:val="00534681"/>
    <w:rsid w:val="0053508C"/>
    <w:rsid w:val="0053569A"/>
    <w:rsid w:val="0053576B"/>
    <w:rsid w:val="005359C0"/>
    <w:rsid w:val="00536B3D"/>
    <w:rsid w:val="00536CB5"/>
    <w:rsid w:val="00536EF7"/>
    <w:rsid w:val="00537FE7"/>
    <w:rsid w:val="005400CA"/>
    <w:rsid w:val="00540640"/>
    <w:rsid w:val="00541776"/>
    <w:rsid w:val="00541E05"/>
    <w:rsid w:val="0054254D"/>
    <w:rsid w:val="00543448"/>
    <w:rsid w:val="0054454B"/>
    <w:rsid w:val="00545A32"/>
    <w:rsid w:val="00545C08"/>
    <w:rsid w:val="0054601A"/>
    <w:rsid w:val="00546156"/>
    <w:rsid w:val="005462CF"/>
    <w:rsid w:val="005462D6"/>
    <w:rsid w:val="0054793E"/>
    <w:rsid w:val="00550574"/>
    <w:rsid w:val="00550A5E"/>
    <w:rsid w:val="005511D4"/>
    <w:rsid w:val="00553370"/>
    <w:rsid w:val="005540F9"/>
    <w:rsid w:val="00554126"/>
    <w:rsid w:val="00554616"/>
    <w:rsid w:val="005547DF"/>
    <w:rsid w:val="00554CD0"/>
    <w:rsid w:val="00555B65"/>
    <w:rsid w:val="0055787E"/>
    <w:rsid w:val="00557DD0"/>
    <w:rsid w:val="005602E8"/>
    <w:rsid w:val="0056068E"/>
    <w:rsid w:val="0056121A"/>
    <w:rsid w:val="00561C08"/>
    <w:rsid w:val="00563442"/>
    <w:rsid w:val="0056348E"/>
    <w:rsid w:val="005636AC"/>
    <w:rsid w:val="00563D14"/>
    <w:rsid w:val="00564034"/>
    <w:rsid w:val="0056432A"/>
    <w:rsid w:val="005645B7"/>
    <w:rsid w:val="005645EF"/>
    <w:rsid w:val="005648A1"/>
    <w:rsid w:val="00565B42"/>
    <w:rsid w:val="00565D85"/>
    <w:rsid w:val="00567BE0"/>
    <w:rsid w:val="00567EFB"/>
    <w:rsid w:val="00567FED"/>
    <w:rsid w:val="0057014A"/>
    <w:rsid w:val="005701AB"/>
    <w:rsid w:val="005708ED"/>
    <w:rsid w:val="00570927"/>
    <w:rsid w:val="00571110"/>
    <w:rsid w:val="005714F3"/>
    <w:rsid w:val="00571825"/>
    <w:rsid w:val="00572239"/>
    <w:rsid w:val="0057261E"/>
    <w:rsid w:val="0057292D"/>
    <w:rsid w:val="0057293B"/>
    <w:rsid w:val="00572EEE"/>
    <w:rsid w:val="005730D9"/>
    <w:rsid w:val="005733B3"/>
    <w:rsid w:val="00573789"/>
    <w:rsid w:val="00574200"/>
    <w:rsid w:val="005744A2"/>
    <w:rsid w:val="00574A1F"/>
    <w:rsid w:val="00574CF5"/>
    <w:rsid w:val="00575ADB"/>
    <w:rsid w:val="00575B66"/>
    <w:rsid w:val="00575BB7"/>
    <w:rsid w:val="00577B72"/>
    <w:rsid w:val="00577E3D"/>
    <w:rsid w:val="00577FD4"/>
    <w:rsid w:val="00580076"/>
    <w:rsid w:val="00581492"/>
    <w:rsid w:val="00581A2E"/>
    <w:rsid w:val="005829A6"/>
    <w:rsid w:val="005839D3"/>
    <w:rsid w:val="00583C98"/>
    <w:rsid w:val="00584028"/>
    <w:rsid w:val="005841CA"/>
    <w:rsid w:val="00584866"/>
    <w:rsid w:val="00584C57"/>
    <w:rsid w:val="00585308"/>
    <w:rsid w:val="005859FF"/>
    <w:rsid w:val="00586CFE"/>
    <w:rsid w:val="00587173"/>
    <w:rsid w:val="0058734E"/>
    <w:rsid w:val="00587640"/>
    <w:rsid w:val="00587F68"/>
    <w:rsid w:val="0059011B"/>
    <w:rsid w:val="0059020F"/>
    <w:rsid w:val="00590D44"/>
    <w:rsid w:val="005911EA"/>
    <w:rsid w:val="00591CFF"/>
    <w:rsid w:val="00591EBD"/>
    <w:rsid w:val="00592A4D"/>
    <w:rsid w:val="00593214"/>
    <w:rsid w:val="00594CB2"/>
    <w:rsid w:val="00594E34"/>
    <w:rsid w:val="00594FC5"/>
    <w:rsid w:val="005953F4"/>
    <w:rsid w:val="0059685E"/>
    <w:rsid w:val="00596BC0"/>
    <w:rsid w:val="00596CD5"/>
    <w:rsid w:val="00596ECA"/>
    <w:rsid w:val="00597950"/>
    <w:rsid w:val="005A17E8"/>
    <w:rsid w:val="005A22D9"/>
    <w:rsid w:val="005A275F"/>
    <w:rsid w:val="005A372D"/>
    <w:rsid w:val="005A3B9F"/>
    <w:rsid w:val="005A3C54"/>
    <w:rsid w:val="005A44AE"/>
    <w:rsid w:val="005A4BE3"/>
    <w:rsid w:val="005A4DF4"/>
    <w:rsid w:val="005A6597"/>
    <w:rsid w:val="005A663B"/>
    <w:rsid w:val="005B033F"/>
    <w:rsid w:val="005B35E2"/>
    <w:rsid w:val="005B3895"/>
    <w:rsid w:val="005B3E31"/>
    <w:rsid w:val="005B3EEE"/>
    <w:rsid w:val="005B434F"/>
    <w:rsid w:val="005B502E"/>
    <w:rsid w:val="005B5299"/>
    <w:rsid w:val="005B5935"/>
    <w:rsid w:val="005B6757"/>
    <w:rsid w:val="005B6B75"/>
    <w:rsid w:val="005B780A"/>
    <w:rsid w:val="005C00BB"/>
    <w:rsid w:val="005C0741"/>
    <w:rsid w:val="005C0AD5"/>
    <w:rsid w:val="005C1050"/>
    <w:rsid w:val="005C125A"/>
    <w:rsid w:val="005C1473"/>
    <w:rsid w:val="005C14AA"/>
    <w:rsid w:val="005C1B20"/>
    <w:rsid w:val="005C1DAF"/>
    <w:rsid w:val="005C1F51"/>
    <w:rsid w:val="005C22F0"/>
    <w:rsid w:val="005C25D3"/>
    <w:rsid w:val="005C2CF0"/>
    <w:rsid w:val="005C34DE"/>
    <w:rsid w:val="005C3675"/>
    <w:rsid w:val="005C3AFD"/>
    <w:rsid w:val="005C3F3D"/>
    <w:rsid w:val="005C42CC"/>
    <w:rsid w:val="005C4B42"/>
    <w:rsid w:val="005C4CE6"/>
    <w:rsid w:val="005C613D"/>
    <w:rsid w:val="005C6252"/>
    <w:rsid w:val="005C6B9C"/>
    <w:rsid w:val="005C729E"/>
    <w:rsid w:val="005C75EE"/>
    <w:rsid w:val="005C7E00"/>
    <w:rsid w:val="005D1658"/>
    <w:rsid w:val="005D2354"/>
    <w:rsid w:val="005D23AD"/>
    <w:rsid w:val="005D386D"/>
    <w:rsid w:val="005D45BA"/>
    <w:rsid w:val="005D57AA"/>
    <w:rsid w:val="005D57C3"/>
    <w:rsid w:val="005D773A"/>
    <w:rsid w:val="005D78F8"/>
    <w:rsid w:val="005D7B1E"/>
    <w:rsid w:val="005E0013"/>
    <w:rsid w:val="005E0087"/>
    <w:rsid w:val="005E1AB7"/>
    <w:rsid w:val="005E2362"/>
    <w:rsid w:val="005E2A99"/>
    <w:rsid w:val="005E39D9"/>
    <w:rsid w:val="005E3CCE"/>
    <w:rsid w:val="005E46EB"/>
    <w:rsid w:val="005E4AC0"/>
    <w:rsid w:val="005E4D17"/>
    <w:rsid w:val="005E526E"/>
    <w:rsid w:val="005E5366"/>
    <w:rsid w:val="005E5E06"/>
    <w:rsid w:val="005E7AE9"/>
    <w:rsid w:val="005F0538"/>
    <w:rsid w:val="005F0572"/>
    <w:rsid w:val="005F1B42"/>
    <w:rsid w:val="005F1DF6"/>
    <w:rsid w:val="005F28D6"/>
    <w:rsid w:val="005F2936"/>
    <w:rsid w:val="005F334D"/>
    <w:rsid w:val="005F5AC4"/>
    <w:rsid w:val="005F68B6"/>
    <w:rsid w:val="005F6B7E"/>
    <w:rsid w:val="005F6E2D"/>
    <w:rsid w:val="005F70A0"/>
    <w:rsid w:val="005F72FA"/>
    <w:rsid w:val="005F7C7A"/>
    <w:rsid w:val="006006F9"/>
    <w:rsid w:val="006010BC"/>
    <w:rsid w:val="00601222"/>
    <w:rsid w:val="006020C2"/>
    <w:rsid w:val="006021E0"/>
    <w:rsid w:val="0060233E"/>
    <w:rsid w:val="006027C6"/>
    <w:rsid w:val="00602B46"/>
    <w:rsid w:val="00602C0F"/>
    <w:rsid w:val="0060431A"/>
    <w:rsid w:val="006053F9"/>
    <w:rsid w:val="006061C7"/>
    <w:rsid w:val="00606447"/>
    <w:rsid w:val="00607568"/>
    <w:rsid w:val="006078C8"/>
    <w:rsid w:val="00607D98"/>
    <w:rsid w:val="00607E2D"/>
    <w:rsid w:val="00610E6F"/>
    <w:rsid w:val="00610F7E"/>
    <w:rsid w:val="006116CA"/>
    <w:rsid w:val="0061178F"/>
    <w:rsid w:val="006122BA"/>
    <w:rsid w:val="00613539"/>
    <w:rsid w:val="00613B58"/>
    <w:rsid w:val="00614CCE"/>
    <w:rsid w:val="0061500B"/>
    <w:rsid w:val="00615715"/>
    <w:rsid w:val="0061622A"/>
    <w:rsid w:val="00616BD4"/>
    <w:rsid w:val="00616EF9"/>
    <w:rsid w:val="006173A2"/>
    <w:rsid w:val="006174AA"/>
    <w:rsid w:val="006175F0"/>
    <w:rsid w:val="00617CF8"/>
    <w:rsid w:val="0062016D"/>
    <w:rsid w:val="006201AC"/>
    <w:rsid w:val="00620C58"/>
    <w:rsid w:val="00620E06"/>
    <w:rsid w:val="00620EF2"/>
    <w:rsid w:val="00621EE5"/>
    <w:rsid w:val="006228AD"/>
    <w:rsid w:val="006228B3"/>
    <w:rsid w:val="006228DC"/>
    <w:rsid w:val="00622C59"/>
    <w:rsid w:val="00622E2F"/>
    <w:rsid w:val="00622E92"/>
    <w:rsid w:val="006234DB"/>
    <w:rsid w:val="00623F38"/>
    <w:rsid w:val="0062414E"/>
    <w:rsid w:val="00624D5A"/>
    <w:rsid w:val="0062634B"/>
    <w:rsid w:val="00627D3A"/>
    <w:rsid w:val="00627E1B"/>
    <w:rsid w:val="00627F93"/>
    <w:rsid w:val="00630000"/>
    <w:rsid w:val="006303AF"/>
    <w:rsid w:val="00630CB2"/>
    <w:rsid w:val="00631339"/>
    <w:rsid w:val="0063147C"/>
    <w:rsid w:val="00631BD6"/>
    <w:rsid w:val="006322EA"/>
    <w:rsid w:val="00632393"/>
    <w:rsid w:val="00632B86"/>
    <w:rsid w:val="00632C8A"/>
    <w:rsid w:val="00634B3A"/>
    <w:rsid w:val="00635389"/>
    <w:rsid w:val="0063635E"/>
    <w:rsid w:val="006372FC"/>
    <w:rsid w:val="00637A65"/>
    <w:rsid w:val="00640102"/>
    <w:rsid w:val="006407D5"/>
    <w:rsid w:val="00641510"/>
    <w:rsid w:val="00641B05"/>
    <w:rsid w:val="00642616"/>
    <w:rsid w:val="006428D5"/>
    <w:rsid w:val="00642FC9"/>
    <w:rsid w:val="006436D4"/>
    <w:rsid w:val="00644153"/>
    <w:rsid w:val="00644211"/>
    <w:rsid w:val="006458C4"/>
    <w:rsid w:val="00645A71"/>
    <w:rsid w:val="00645AE0"/>
    <w:rsid w:val="00645E60"/>
    <w:rsid w:val="00646896"/>
    <w:rsid w:val="006478BF"/>
    <w:rsid w:val="00647D40"/>
    <w:rsid w:val="00647EA8"/>
    <w:rsid w:val="006514E0"/>
    <w:rsid w:val="00652927"/>
    <w:rsid w:val="00652AAB"/>
    <w:rsid w:val="00652E83"/>
    <w:rsid w:val="00654693"/>
    <w:rsid w:val="00654D00"/>
    <w:rsid w:val="00654E59"/>
    <w:rsid w:val="00656090"/>
    <w:rsid w:val="006564E4"/>
    <w:rsid w:val="00656930"/>
    <w:rsid w:val="00656C89"/>
    <w:rsid w:val="006570EB"/>
    <w:rsid w:val="00657A3E"/>
    <w:rsid w:val="006607CC"/>
    <w:rsid w:val="00661B1C"/>
    <w:rsid w:val="00661E12"/>
    <w:rsid w:val="00661EB9"/>
    <w:rsid w:val="006631EC"/>
    <w:rsid w:val="006638EC"/>
    <w:rsid w:val="00663E59"/>
    <w:rsid w:val="0066457B"/>
    <w:rsid w:val="0066463F"/>
    <w:rsid w:val="00664E51"/>
    <w:rsid w:val="006656E0"/>
    <w:rsid w:val="006667FA"/>
    <w:rsid w:val="00667607"/>
    <w:rsid w:val="0067094A"/>
    <w:rsid w:val="006724DB"/>
    <w:rsid w:val="0067263B"/>
    <w:rsid w:val="0067302D"/>
    <w:rsid w:val="00673113"/>
    <w:rsid w:val="0067395E"/>
    <w:rsid w:val="00673F25"/>
    <w:rsid w:val="00674D68"/>
    <w:rsid w:val="00674F6B"/>
    <w:rsid w:val="00675412"/>
    <w:rsid w:val="00676CF5"/>
    <w:rsid w:val="00677200"/>
    <w:rsid w:val="00677355"/>
    <w:rsid w:val="00680EA7"/>
    <w:rsid w:val="00680F7C"/>
    <w:rsid w:val="006819B5"/>
    <w:rsid w:val="00681A71"/>
    <w:rsid w:val="00681AAE"/>
    <w:rsid w:val="00681DFD"/>
    <w:rsid w:val="00681EC2"/>
    <w:rsid w:val="00683CA2"/>
    <w:rsid w:val="00683E78"/>
    <w:rsid w:val="00684B8F"/>
    <w:rsid w:val="0068549D"/>
    <w:rsid w:val="006864FE"/>
    <w:rsid w:val="00686BEA"/>
    <w:rsid w:val="00686CDE"/>
    <w:rsid w:val="00687417"/>
    <w:rsid w:val="0068762E"/>
    <w:rsid w:val="0068790A"/>
    <w:rsid w:val="006879EB"/>
    <w:rsid w:val="00687C6F"/>
    <w:rsid w:val="006912D6"/>
    <w:rsid w:val="00691489"/>
    <w:rsid w:val="006914E7"/>
    <w:rsid w:val="00691A01"/>
    <w:rsid w:val="006924CB"/>
    <w:rsid w:val="006926CA"/>
    <w:rsid w:val="00692B86"/>
    <w:rsid w:val="00693106"/>
    <w:rsid w:val="00693B3E"/>
    <w:rsid w:val="006946BC"/>
    <w:rsid w:val="00694E6C"/>
    <w:rsid w:val="00694F27"/>
    <w:rsid w:val="00695C2B"/>
    <w:rsid w:val="00697688"/>
    <w:rsid w:val="00697858"/>
    <w:rsid w:val="00697DA1"/>
    <w:rsid w:val="00697EB1"/>
    <w:rsid w:val="006A0F42"/>
    <w:rsid w:val="006A1F39"/>
    <w:rsid w:val="006A244F"/>
    <w:rsid w:val="006A2953"/>
    <w:rsid w:val="006A2EA6"/>
    <w:rsid w:val="006A4BA3"/>
    <w:rsid w:val="006A6296"/>
    <w:rsid w:val="006A630E"/>
    <w:rsid w:val="006A631D"/>
    <w:rsid w:val="006A66BE"/>
    <w:rsid w:val="006A6E90"/>
    <w:rsid w:val="006A73C1"/>
    <w:rsid w:val="006B10CF"/>
    <w:rsid w:val="006B12E6"/>
    <w:rsid w:val="006B1BD1"/>
    <w:rsid w:val="006B2290"/>
    <w:rsid w:val="006B2338"/>
    <w:rsid w:val="006B38FD"/>
    <w:rsid w:val="006B3D39"/>
    <w:rsid w:val="006B4447"/>
    <w:rsid w:val="006B5387"/>
    <w:rsid w:val="006B5FF1"/>
    <w:rsid w:val="006B6ADD"/>
    <w:rsid w:val="006B7171"/>
    <w:rsid w:val="006B7D69"/>
    <w:rsid w:val="006B7DD6"/>
    <w:rsid w:val="006C0798"/>
    <w:rsid w:val="006C0D19"/>
    <w:rsid w:val="006C0F1E"/>
    <w:rsid w:val="006C19B0"/>
    <w:rsid w:val="006C2879"/>
    <w:rsid w:val="006C29DC"/>
    <w:rsid w:val="006C3833"/>
    <w:rsid w:val="006C4047"/>
    <w:rsid w:val="006C60D1"/>
    <w:rsid w:val="006C6206"/>
    <w:rsid w:val="006C660D"/>
    <w:rsid w:val="006C7988"/>
    <w:rsid w:val="006C7F01"/>
    <w:rsid w:val="006D010A"/>
    <w:rsid w:val="006D0B1F"/>
    <w:rsid w:val="006D1466"/>
    <w:rsid w:val="006D16E1"/>
    <w:rsid w:val="006D2002"/>
    <w:rsid w:val="006D2322"/>
    <w:rsid w:val="006D25C4"/>
    <w:rsid w:val="006D3634"/>
    <w:rsid w:val="006D4167"/>
    <w:rsid w:val="006D43E9"/>
    <w:rsid w:val="006D4643"/>
    <w:rsid w:val="006D482B"/>
    <w:rsid w:val="006D5712"/>
    <w:rsid w:val="006D6B17"/>
    <w:rsid w:val="006D6B34"/>
    <w:rsid w:val="006D6E9D"/>
    <w:rsid w:val="006E1A7F"/>
    <w:rsid w:val="006E21B1"/>
    <w:rsid w:val="006E2B69"/>
    <w:rsid w:val="006E30BC"/>
    <w:rsid w:val="006E3E6A"/>
    <w:rsid w:val="006E3F63"/>
    <w:rsid w:val="006E4349"/>
    <w:rsid w:val="006E5711"/>
    <w:rsid w:val="006E5945"/>
    <w:rsid w:val="006E6215"/>
    <w:rsid w:val="006E7715"/>
    <w:rsid w:val="006E7849"/>
    <w:rsid w:val="006E78D3"/>
    <w:rsid w:val="006E7A5B"/>
    <w:rsid w:val="006E7DE0"/>
    <w:rsid w:val="006F0F20"/>
    <w:rsid w:val="006F1D96"/>
    <w:rsid w:val="006F2022"/>
    <w:rsid w:val="006F26B1"/>
    <w:rsid w:val="006F2997"/>
    <w:rsid w:val="006F2A8F"/>
    <w:rsid w:val="006F3D86"/>
    <w:rsid w:val="006F4490"/>
    <w:rsid w:val="006F452B"/>
    <w:rsid w:val="006F497E"/>
    <w:rsid w:val="006F4C63"/>
    <w:rsid w:val="006F4FD0"/>
    <w:rsid w:val="006F55F3"/>
    <w:rsid w:val="006F5645"/>
    <w:rsid w:val="006F5758"/>
    <w:rsid w:val="006F58C7"/>
    <w:rsid w:val="006F6157"/>
    <w:rsid w:val="006F6AA0"/>
    <w:rsid w:val="006F6C2A"/>
    <w:rsid w:val="006F72D7"/>
    <w:rsid w:val="007007F7"/>
    <w:rsid w:val="0070091C"/>
    <w:rsid w:val="00700EE7"/>
    <w:rsid w:val="00701CB9"/>
    <w:rsid w:val="00702686"/>
    <w:rsid w:val="007031A2"/>
    <w:rsid w:val="0070348B"/>
    <w:rsid w:val="00704558"/>
    <w:rsid w:val="00705372"/>
    <w:rsid w:val="007062C6"/>
    <w:rsid w:val="00706D19"/>
    <w:rsid w:val="007072DD"/>
    <w:rsid w:val="00707998"/>
    <w:rsid w:val="00707BE2"/>
    <w:rsid w:val="007101B0"/>
    <w:rsid w:val="00710654"/>
    <w:rsid w:val="007112F0"/>
    <w:rsid w:val="00711CAA"/>
    <w:rsid w:val="00711FEA"/>
    <w:rsid w:val="00712686"/>
    <w:rsid w:val="00712A0F"/>
    <w:rsid w:val="00713187"/>
    <w:rsid w:val="00713D2D"/>
    <w:rsid w:val="00714360"/>
    <w:rsid w:val="007144BC"/>
    <w:rsid w:val="00714889"/>
    <w:rsid w:val="00715353"/>
    <w:rsid w:val="007157C2"/>
    <w:rsid w:val="00715A07"/>
    <w:rsid w:val="007162A5"/>
    <w:rsid w:val="00716385"/>
    <w:rsid w:val="007174A5"/>
    <w:rsid w:val="00717D6B"/>
    <w:rsid w:val="00717D88"/>
    <w:rsid w:val="00720C51"/>
    <w:rsid w:val="007210BA"/>
    <w:rsid w:val="007218CF"/>
    <w:rsid w:val="0072192A"/>
    <w:rsid w:val="00721A63"/>
    <w:rsid w:val="00721D3C"/>
    <w:rsid w:val="00722368"/>
    <w:rsid w:val="007237D8"/>
    <w:rsid w:val="00724567"/>
    <w:rsid w:val="00725948"/>
    <w:rsid w:val="00725CA5"/>
    <w:rsid w:val="00726514"/>
    <w:rsid w:val="00726A43"/>
    <w:rsid w:val="00726C0B"/>
    <w:rsid w:val="00727183"/>
    <w:rsid w:val="00727577"/>
    <w:rsid w:val="007277A6"/>
    <w:rsid w:val="00730C3D"/>
    <w:rsid w:val="00730F4A"/>
    <w:rsid w:val="007320CA"/>
    <w:rsid w:val="00732154"/>
    <w:rsid w:val="0073258A"/>
    <w:rsid w:val="00732BA2"/>
    <w:rsid w:val="00732FDE"/>
    <w:rsid w:val="007338D4"/>
    <w:rsid w:val="00733ADB"/>
    <w:rsid w:val="007342C2"/>
    <w:rsid w:val="007350EF"/>
    <w:rsid w:val="007352E7"/>
    <w:rsid w:val="00735C12"/>
    <w:rsid w:val="007360A1"/>
    <w:rsid w:val="00736C5E"/>
    <w:rsid w:val="00737921"/>
    <w:rsid w:val="00737EC8"/>
    <w:rsid w:val="007408A6"/>
    <w:rsid w:val="007417F3"/>
    <w:rsid w:val="007429A6"/>
    <w:rsid w:val="00742C0F"/>
    <w:rsid w:val="00743A11"/>
    <w:rsid w:val="00744211"/>
    <w:rsid w:val="007442C3"/>
    <w:rsid w:val="0074474F"/>
    <w:rsid w:val="00745DA5"/>
    <w:rsid w:val="00746A92"/>
    <w:rsid w:val="007470D4"/>
    <w:rsid w:val="00747154"/>
    <w:rsid w:val="00747E6A"/>
    <w:rsid w:val="00747EA3"/>
    <w:rsid w:val="0075099A"/>
    <w:rsid w:val="00751D88"/>
    <w:rsid w:val="007525D5"/>
    <w:rsid w:val="007527C3"/>
    <w:rsid w:val="00752D43"/>
    <w:rsid w:val="0075304B"/>
    <w:rsid w:val="007532A2"/>
    <w:rsid w:val="00754C2A"/>
    <w:rsid w:val="007551F6"/>
    <w:rsid w:val="0075695B"/>
    <w:rsid w:val="007578CA"/>
    <w:rsid w:val="00760299"/>
    <w:rsid w:val="0076045E"/>
    <w:rsid w:val="007613A5"/>
    <w:rsid w:val="007617A5"/>
    <w:rsid w:val="00761AB8"/>
    <w:rsid w:val="00763674"/>
    <w:rsid w:val="00763981"/>
    <w:rsid w:val="00764451"/>
    <w:rsid w:val="0076451A"/>
    <w:rsid w:val="007676BC"/>
    <w:rsid w:val="00767866"/>
    <w:rsid w:val="007703D2"/>
    <w:rsid w:val="0077078E"/>
    <w:rsid w:val="007708AE"/>
    <w:rsid w:val="00770A21"/>
    <w:rsid w:val="0077101F"/>
    <w:rsid w:val="007711BC"/>
    <w:rsid w:val="007716C7"/>
    <w:rsid w:val="00771D89"/>
    <w:rsid w:val="00772458"/>
    <w:rsid w:val="00772CC9"/>
    <w:rsid w:val="00772F69"/>
    <w:rsid w:val="0077432C"/>
    <w:rsid w:val="007750B3"/>
    <w:rsid w:val="0077555F"/>
    <w:rsid w:val="00775CE1"/>
    <w:rsid w:val="007764FD"/>
    <w:rsid w:val="00776F5C"/>
    <w:rsid w:val="0077722A"/>
    <w:rsid w:val="00777D9C"/>
    <w:rsid w:val="0078069F"/>
    <w:rsid w:val="00781579"/>
    <w:rsid w:val="00781A48"/>
    <w:rsid w:val="00781C7D"/>
    <w:rsid w:val="00782A34"/>
    <w:rsid w:val="00783065"/>
    <w:rsid w:val="00783113"/>
    <w:rsid w:val="0078406D"/>
    <w:rsid w:val="007847C0"/>
    <w:rsid w:val="00784AB0"/>
    <w:rsid w:val="00784BAC"/>
    <w:rsid w:val="00784C21"/>
    <w:rsid w:val="0078531B"/>
    <w:rsid w:val="007857D3"/>
    <w:rsid w:val="00785E61"/>
    <w:rsid w:val="00786056"/>
    <w:rsid w:val="007861CA"/>
    <w:rsid w:val="007865CD"/>
    <w:rsid w:val="007873CE"/>
    <w:rsid w:val="00787B4B"/>
    <w:rsid w:val="0078CA3D"/>
    <w:rsid w:val="007901A4"/>
    <w:rsid w:val="00790719"/>
    <w:rsid w:val="007909BE"/>
    <w:rsid w:val="00790BD6"/>
    <w:rsid w:val="00791155"/>
    <w:rsid w:val="007912C3"/>
    <w:rsid w:val="007917F4"/>
    <w:rsid w:val="00791A2C"/>
    <w:rsid w:val="0079231A"/>
    <w:rsid w:val="00792A05"/>
    <w:rsid w:val="00793070"/>
    <w:rsid w:val="0079370F"/>
    <w:rsid w:val="007941BA"/>
    <w:rsid w:val="007942D3"/>
    <w:rsid w:val="007949C8"/>
    <w:rsid w:val="00795566"/>
    <w:rsid w:val="00795628"/>
    <w:rsid w:val="00795ED0"/>
    <w:rsid w:val="00796012"/>
    <w:rsid w:val="00796692"/>
    <w:rsid w:val="00796A92"/>
    <w:rsid w:val="007A0363"/>
    <w:rsid w:val="007A03FD"/>
    <w:rsid w:val="007A08BB"/>
    <w:rsid w:val="007A1334"/>
    <w:rsid w:val="007A1CEA"/>
    <w:rsid w:val="007A20D5"/>
    <w:rsid w:val="007A20DD"/>
    <w:rsid w:val="007A21DB"/>
    <w:rsid w:val="007A2F47"/>
    <w:rsid w:val="007A3449"/>
    <w:rsid w:val="007A5444"/>
    <w:rsid w:val="007A6735"/>
    <w:rsid w:val="007A68B0"/>
    <w:rsid w:val="007A7198"/>
    <w:rsid w:val="007A7B46"/>
    <w:rsid w:val="007A7BD3"/>
    <w:rsid w:val="007B0613"/>
    <w:rsid w:val="007B0625"/>
    <w:rsid w:val="007B0697"/>
    <w:rsid w:val="007B15DC"/>
    <w:rsid w:val="007B2099"/>
    <w:rsid w:val="007B2528"/>
    <w:rsid w:val="007B3375"/>
    <w:rsid w:val="007B3764"/>
    <w:rsid w:val="007B6C09"/>
    <w:rsid w:val="007B6CD7"/>
    <w:rsid w:val="007B7587"/>
    <w:rsid w:val="007B7741"/>
    <w:rsid w:val="007B7C3A"/>
    <w:rsid w:val="007C048C"/>
    <w:rsid w:val="007C069D"/>
    <w:rsid w:val="007C09E4"/>
    <w:rsid w:val="007C1824"/>
    <w:rsid w:val="007C1EAF"/>
    <w:rsid w:val="007C1EC3"/>
    <w:rsid w:val="007C29B1"/>
    <w:rsid w:val="007C2A27"/>
    <w:rsid w:val="007C4219"/>
    <w:rsid w:val="007C4951"/>
    <w:rsid w:val="007C5ACA"/>
    <w:rsid w:val="007C5C62"/>
    <w:rsid w:val="007C6D92"/>
    <w:rsid w:val="007C6E16"/>
    <w:rsid w:val="007C6EF6"/>
    <w:rsid w:val="007C77BD"/>
    <w:rsid w:val="007C7F76"/>
    <w:rsid w:val="007D04D7"/>
    <w:rsid w:val="007D18A5"/>
    <w:rsid w:val="007D18B7"/>
    <w:rsid w:val="007D195F"/>
    <w:rsid w:val="007D2220"/>
    <w:rsid w:val="007D2982"/>
    <w:rsid w:val="007D2AA6"/>
    <w:rsid w:val="007D30B0"/>
    <w:rsid w:val="007D3507"/>
    <w:rsid w:val="007D3593"/>
    <w:rsid w:val="007D393F"/>
    <w:rsid w:val="007D4201"/>
    <w:rsid w:val="007D4C05"/>
    <w:rsid w:val="007D55FB"/>
    <w:rsid w:val="007D59E4"/>
    <w:rsid w:val="007D6198"/>
    <w:rsid w:val="007D68A1"/>
    <w:rsid w:val="007D7794"/>
    <w:rsid w:val="007E0225"/>
    <w:rsid w:val="007E07AF"/>
    <w:rsid w:val="007E095A"/>
    <w:rsid w:val="007E09DA"/>
    <w:rsid w:val="007E0C06"/>
    <w:rsid w:val="007E0D1A"/>
    <w:rsid w:val="007E0F8A"/>
    <w:rsid w:val="007E1815"/>
    <w:rsid w:val="007E1EE4"/>
    <w:rsid w:val="007E21E2"/>
    <w:rsid w:val="007E2451"/>
    <w:rsid w:val="007E273E"/>
    <w:rsid w:val="007E3915"/>
    <w:rsid w:val="007E3ED5"/>
    <w:rsid w:val="007E4218"/>
    <w:rsid w:val="007E4992"/>
    <w:rsid w:val="007E49EC"/>
    <w:rsid w:val="007E4FE1"/>
    <w:rsid w:val="007E532C"/>
    <w:rsid w:val="007E5D84"/>
    <w:rsid w:val="007E61D6"/>
    <w:rsid w:val="007E65FF"/>
    <w:rsid w:val="007E6951"/>
    <w:rsid w:val="007E6C6F"/>
    <w:rsid w:val="007E6EC3"/>
    <w:rsid w:val="007E793D"/>
    <w:rsid w:val="007E7A6D"/>
    <w:rsid w:val="007E7C48"/>
    <w:rsid w:val="007F06C4"/>
    <w:rsid w:val="007F0849"/>
    <w:rsid w:val="007F0B90"/>
    <w:rsid w:val="007F0ED1"/>
    <w:rsid w:val="007F141F"/>
    <w:rsid w:val="007F2E47"/>
    <w:rsid w:val="007F40C1"/>
    <w:rsid w:val="007F4F34"/>
    <w:rsid w:val="007F5AD1"/>
    <w:rsid w:val="007F5CE7"/>
    <w:rsid w:val="007F705A"/>
    <w:rsid w:val="007F718D"/>
    <w:rsid w:val="00800508"/>
    <w:rsid w:val="008009F6"/>
    <w:rsid w:val="00800D07"/>
    <w:rsid w:val="00801FAD"/>
    <w:rsid w:val="00803A21"/>
    <w:rsid w:val="00803DA6"/>
    <w:rsid w:val="0080426A"/>
    <w:rsid w:val="00805ED1"/>
    <w:rsid w:val="00806900"/>
    <w:rsid w:val="00806D10"/>
    <w:rsid w:val="00806D90"/>
    <w:rsid w:val="00807B4E"/>
    <w:rsid w:val="008102E6"/>
    <w:rsid w:val="00810469"/>
    <w:rsid w:val="008116B9"/>
    <w:rsid w:val="00811BD7"/>
    <w:rsid w:val="0081244C"/>
    <w:rsid w:val="008125D0"/>
    <w:rsid w:val="00812810"/>
    <w:rsid w:val="00813513"/>
    <w:rsid w:val="008143BC"/>
    <w:rsid w:val="00814567"/>
    <w:rsid w:val="008148AB"/>
    <w:rsid w:val="00815443"/>
    <w:rsid w:val="00815AC2"/>
    <w:rsid w:val="00816465"/>
    <w:rsid w:val="008178B6"/>
    <w:rsid w:val="00817DEC"/>
    <w:rsid w:val="00820621"/>
    <w:rsid w:val="00820A1C"/>
    <w:rsid w:val="00820A7C"/>
    <w:rsid w:val="00820F17"/>
    <w:rsid w:val="0082155C"/>
    <w:rsid w:val="0082281B"/>
    <w:rsid w:val="00822AC1"/>
    <w:rsid w:val="00822D90"/>
    <w:rsid w:val="00823730"/>
    <w:rsid w:val="0082392A"/>
    <w:rsid w:val="008239F7"/>
    <w:rsid w:val="00823CA7"/>
    <w:rsid w:val="00825891"/>
    <w:rsid w:val="00825D1A"/>
    <w:rsid w:val="008263DF"/>
    <w:rsid w:val="00826A48"/>
    <w:rsid w:val="00827AAF"/>
    <w:rsid w:val="00827CD4"/>
    <w:rsid w:val="00827EDB"/>
    <w:rsid w:val="008312A2"/>
    <w:rsid w:val="008317F1"/>
    <w:rsid w:val="008318CD"/>
    <w:rsid w:val="00833137"/>
    <w:rsid w:val="008338BA"/>
    <w:rsid w:val="00833D92"/>
    <w:rsid w:val="00834190"/>
    <w:rsid w:val="00834B44"/>
    <w:rsid w:val="00835295"/>
    <w:rsid w:val="008352D5"/>
    <w:rsid w:val="00835CDB"/>
    <w:rsid w:val="00836B89"/>
    <w:rsid w:val="008372F9"/>
    <w:rsid w:val="00837539"/>
    <w:rsid w:val="0084081A"/>
    <w:rsid w:val="00840922"/>
    <w:rsid w:val="00842579"/>
    <w:rsid w:val="00843166"/>
    <w:rsid w:val="00843557"/>
    <w:rsid w:val="00843796"/>
    <w:rsid w:val="00843C01"/>
    <w:rsid w:val="00845060"/>
    <w:rsid w:val="008452FB"/>
    <w:rsid w:val="008455CD"/>
    <w:rsid w:val="008458FA"/>
    <w:rsid w:val="00846469"/>
    <w:rsid w:val="00846DB4"/>
    <w:rsid w:val="008479D2"/>
    <w:rsid w:val="00847C14"/>
    <w:rsid w:val="00847CD4"/>
    <w:rsid w:val="008519F8"/>
    <w:rsid w:val="00851F1D"/>
    <w:rsid w:val="00852CF3"/>
    <w:rsid w:val="00852E79"/>
    <w:rsid w:val="0085435C"/>
    <w:rsid w:val="00854CAA"/>
    <w:rsid w:val="00854E96"/>
    <w:rsid w:val="00855DBF"/>
    <w:rsid w:val="008561D1"/>
    <w:rsid w:val="008563C5"/>
    <w:rsid w:val="00856553"/>
    <w:rsid w:val="008568B5"/>
    <w:rsid w:val="00856952"/>
    <w:rsid w:val="00857113"/>
    <w:rsid w:val="008577AC"/>
    <w:rsid w:val="00860548"/>
    <w:rsid w:val="00860554"/>
    <w:rsid w:val="00860904"/>
    <w:rsid w:val="00860D43"/>
    <w:rsid w:val="00860FE1"/>
    <w:rsid w:val="008614AD"/>
    <w:rsid w:val="008620F8"/>
    <w:rsid w:val="0086256E"/>
    <w:rsid w:val="00862744"/>
    <w:rsid w:val="00863834"/>
    <w:rsid w:val="00864716"/>
    <w:rsid w:val="00864DA8"/>
    <w:rsid w:val="00865B74"/>
    <w:rsid w:val="00866063"/>
    <w:rsid w:val="00866135"/>
    <w:rsid w:val="008665A1"/>
    <w:rsid w:val="00866E28"/>
    <w:rsid w:val="008700CB"/>
    <w:rsid w:val="008705ED"/>
    <w:rsid w:val="00871696"/>
    <w:rsid w:val="0087218F"/>
    <w:rsid w:val="00872949"/>
    <w:rsid w:val="008729E0"/>
    <w:rsid w:val="00872A55"/>
    <w:rsid w:val="00872C4C"/>
    <w:rsid w:val="00872C77"/>
    <w:rsid w:val="00873CDA"/>
    <w:rsid w:val="00874086"/>
    <w:rsid w:val="00874524"/>
    <w:rsid w:val="0087491E"/>
    <w:rsid w:val="00874E32"/>
    <w:rsid w:val="0087561C"/>
    <w:rsid w:val="00875720"/>
    <w:rsid w:val="00875BAB"/>
    <w:rsid w:val="00875F43"/>
    <w:rsid w:val="0087613A"/>
    <w:rsid w:val="00876704"/>
    <w:rsid w:val="00876BCE"/>
    <w:rsid w:val="00876C71"/>
    <w:rsid w:val="00876EE9"/>
    <w:rsid w:val="0087703C"/>
    <w:rsid w:val="0087768A"/>
    <w:rsid w:val="008776FD"/>
    <w:rsid w:val="00877BCB"/>
    <w:rsid w:val="008803F1"/>
    <w:rsid w:val="0088084A"/>
    <w:rsid w:val="00881388"/>
    <w:rsid w:val="00881B52"/>
    <w:rsid w:val="00882142"/>
    <w:rsid w:val="008822BD"/>
    <w:rsid w:val="00883CA6"/>
    <w:rsid w:val="00883DFA"/>
    <w:rsid w:val="008841AF"/>
    <w:rsid w:val="00885904"/>
    <w:rsid w:val="0088609D"/>
    <w:rsid w:val="0088655E"/>
    <w:rsid w:val="00886916"/>
    <w:rsid w:val="00886E28"/>
    <w:rsid w:val="0088716F"/>
    <w:rsid w:val="008902BD"/>
    <w:rsid w:val="008903B8"/>
    <w:rsid w:val="00890658"/>
    <w:rsid w:val="008908BB"/>
    <w:rsid w:val="00891166"/>
    <w:rsid w:val="00891C89"/>
    <w:rsid w:val="00892BE9"/>
    <w:rsid w:val="00893121"/>
    <w:rsid w:val="008932B2"/>
    <w:rsid w:val="00894058"/>
    <w:rsid w:val="0089487D"/>
    <w:rsid w:val="008951AF"/>
    <w:rsid w:val="00895243"/>
    <w:rsid w:val="0089535E"/>
    <w:rsid w:val="0089702B"/>
    <w:rsid w:val="008974F0"/>
    <w:rsid w:val="00897992"/>
    <w:rsid w:val="00897A2B"/>
    <w:rsid w:val="00897A5F"/>
    <w:rsid w:val="00897B6B"/>
    <w:rsid w:val="008A0082"/>
    <w:rsid w:val="008A016B"/>
    <w:rsid w:val="008A0A43"/>
    <w:rsid w:val="008A1499"/>
    <w:rsid w:val="008A2F30"/>
    <w:rsid w:val="008A4049"/>
    <w:rsid w:val="008A4D01"/>
    <w:rsid w:val="008A4D9B"/>
    <w:rsid w:val="008A5AD4"/>
    <w:rsid w:val="008A62BE"/>
    <w:rsid w:val="008A688A"/>
    <w:rsid w:val="008A6B6A"/>
    <w:rsid w:val="008A7970"/>
    <w:rsid w:val="008A7CC4"/>
    <w:rsid w:val="008B012A"/>
    <w:rsid w:val="008B08E6"/>
    <w:rsid w:val="008B0FF6"/>
    <w:rsid w:val="008B1359"/>
    <w:rsid w:val="008B13B2"/>
    <w:rsid w:val="008B22AA"/>
    <w:rsid w:val="008B2850"/>
    <w:rsid w:val="008B2979"/>
    <w:rsid w:val="008B30E1"/>
    <w:rsid w:val="008B36CE"/>
    <w:rsid w:val="008B46DF"/>
    <w:rsid w:val="008B4930"/>
    <w:rsid w:val="008B4B62"/>
    <w:rsid w:val="008B5A46"/>
    <w:rsid w:val="008B5E17"/>
    <w:rsid w:val="008B7BAA"/>
    <w:rsid w:val="008C02CA"/>
    <w:rsid w:val="008C0956"/>
    <w:rsid w:val="008C0BB9"/>
    <w:rsid w:val="008C0BE7"/>
    <w:rsid w:val="008C155B"/>
    <w:rsid w:val="008C1579"/>
    <w:rsid w:val="008C286D"/>
    <w:rsid w:val="008C31C8"/>
    <w:rsid w:val="008C322F"/>
    <w:rsid w:val="008C410F"/>
    <w:rsid w:val="008C459C"/>
    <w:rsid w:val="008C4D55"/>
    <w:rsid w:val="008C4E7C"/>
    <w:rsid w:val="008C5D0D"/>
    <w:rsid w:val="008C63F1"/>
    <w:rsid w:val="008C72F5"/>
    <w:rsid w:val="008C734F"/>
    <w:rsid w:val="008C746D"/>
    <w:rsid w:val="008C7DF6"/>
    <w:rsid w:val="008C7F20"/>
    <w:rsid w:val="008D1DEA"/>
    <w:rsid w:val="008D203B"/>
    <w:rsid w:val="008D23B4"/>
    <w:rsid w:val="008D3D99"/>
    <w:rsid w:val="008D4742"/>
    <w:rsid w:val="008D545B"/>
    <w:rsid w:val="008D6A30"/>
    <w:rsid w:val="008D6FC7"/>
    <w:rsid w:val="008D78BB"/>
    <w:rsid w:val="008D79CB"/>
    <w:rsid w:val="008D7AA1"/>
    <w:rsid w:val="008D7B9D"/>
    <w:rsid w:val="008D7D35"/>
    <w:rsid w:val="008D7EE8"/>
    <w:rsid w:val="008E025B"/>
    <w:rsid w:val="008E06DD"/>
    <w:rsid w:val="008E0DFA"/>
    <w:rsid w:val="008E0E6D"/>
    <w:rsid w:val="008E131E"/>
    <w:rsid w:val="008E1446"/>
    <w:rsid w:val="008E1816"/>
    <w:rsid w:val="008E19E2"/>
    <w:rsid w:val="008E256C"/>
    <w:rsid w:val="008E26F3"/>
    <w:rsid w:val="008E28F4"/>
    <w:rsid w:val="008E2D31"/>
    <w:rsid w:val="008E3643"/>
    <w:rsid w:val="008E478A"/>
    <w:rsid w:val="008E50AB"/>
    <w:rsid w:val="008E52F1"/>
    <w:rsid w:val="008E5DE7"/>
    <w:rsid w:val="008E6811"/>
    <w:rsid w:val="008E7133"/>
    <w:rsid w:val="008E7D0C"/>
    <w:rsid w:val="008F0632"/>
    <w:rsid w:val="008F27B1"/>
    <w:rsid w:val="008F3089"/>
    <w:rsid w:val="008F33A6"/>
    <w:rsid w:val="008F3684"/>
    <w:rsid w:val="008F38F0"/>
    <w:rsid w:val="008F4420"/>
    <w:rsid w:val="008F4676"/>
    <w:rsid w:val="008F485E"/>
    <w:rsid w:val="008F53C6"/>
    <w:rsid w:val="008F53D4"/>
    <w:rsid w:val="008F5503"/>
    <w:rsid w:val="008F5F50"/>
    <w:rsid w:val="008F675D"/>
    <w:rsid w:val="008F67B4"/>
    <w:rsid w:val="008F7A66"/>
    <w:rsid w:val="009004FA"/>
    <w:rsid w:val="00900AA8"/>
    <w:rsid w:val="009010D2"/>
    <w:rsid w:val="009010E8"/>
    <w:rsid w:val="00902061"/>
    <w:rsid w:val="00902258"/>
    <w:rsid w:val="00902D6A"/>
    <w:rsid w:val="009036B7"/>
    <w:rsid w:val="00903FC0"/>
    <w:rsid w:val="00905032"/>
    <w:rsid w:val="009058A9"/>
    <w:rsid w:val="00906771"/>
    <w:rsid w:val="00906E17"/>
    <w:rsid w:val="00907137"/>
    <w:rsid w:val="0090737D"/>
    <w:rsid w:val="00907C7C"/>
    <w:rsid w:val="009109B5"/>
    <w:rsid w:val="00911103"/>
    <w:rsid w:val="009113C4"/>
    <w:rsid w:val="009116BE"/>
    <w:rsid w:val="00911CB9"/>
    <w:rsid w:val="009123BA"/>
    <w:rsid w:val="0091297E"/>
    <w:rsid w:val="009138FB"/>
    <w:rsid w:val="00913A32"/>
    <w:rsid w:val="009146F3"/>
    <w:rsid w:val="00914BA2"/>
    <w:rsid w:val="00914ECC"/>
    <w:rsid w:val="00916495"/>
    <w:rsid w:val="009201A7"/>
    <w:rsid w:val="009214F7"/>
    <w:rsid w:val="00923957"/>
    <w:rsid w:val="00923F70"/>
    <w:rsid w:val="00926654"/>
    <w:rsid w:val="0092695A"/>
    <w:rsid w:val="009269B6"/>
    <w:rsid w:val="0092704E"/>
    <w:rsid w:val="00927549"/>
    <w:rsid w:val="00930BA1"/>
    <w:rsid w:val="0093169E"/>
    <w:rsid w:val="00931B5E"/>
    <w:rsid w:val="00932181"/>
    <w:rsid w:val="00932676"/>
    <w:rsid w:val="0093272A"/>
    <w:rsid w:val="00933339"/>
    <w:rsid w:val="00933376"/>
    <w:rsid w:val="00933AB9"/>
    <w:rsid w:val="00933EB2"/>
    <w:rsid w:val="009358BA"/>
    <w:rsid w:val="00935CEF"/>
    <w:rsid w:val="0093673E"/>
    <w:rsid w:val="009367A9"/>
    <w:rsid w:val="0093735D"/>
    <w:rsid w:val="00937DE6"/>
    <w:rsid w:val="0094118E"/>
    <w:rsid w:val="00941F6B"/>
    <w:rsid w:val="00941F82"/>
    <w:rsid w:val="00943143"/>
    <w:rsid w:val="00943E5E"/>
    <w:rsid w:val="00946666"/>
    <w:rsid w:val="009466BE"/>
    <w:rsid w:val="00946AAF"/>
    <w:rsid w:val="00946B1D"/>
    <w:rsid w:val="009475C1"/>
    <w:rsid w:val="00947B6C"/>
    <w:rsid w:val="00947C27"/>
    <w:rsid w:val="00947D03"/>
    <w:rsid w:val="00947E11"/>
    <w:rsid w:val="009505C9"/>
    <w:rsid w:val="00950752"/>
    <w:rsid w:val="00950AA6"/>
    <w:rsid w:val="00950E42"/>
    <w:rsid w:val="009513B9"/>
    <w:rsid w:val="00951610"/>
    <w:rsid w:val="00952087"/>
    <w:rsid w:val="00952F8B"/>
    <w:rsid w:val="00953AF6"/>
    <w:rsid w:val="00953D31"/>
    <w:rsid w:val="0095443F"/>
    <w:rsid w:val="009545AE"/>
    <w:rsid w:val="00954AB9"/>
    <w:rsid w:val="00954D43"/>
    <w:rsid w:val="009551AC"/>
    <w:rsid w:val="0095648F"/>
    <w:rsid w:val="009565E8"/>
    <w:rsid w:val="00956AD8"/>
    <w:rsid w:val="0095716E"/>
    <w:rsid w:val="00957296"/>
    <w:rsid w:val="00957FF7"/>
    <w:rsid w:val="009602F0"/>
    <w:rsid w:val="009607A2"/>
    <w:rsid w:val="00961B04"/>
    <w:rsid w:val="00962763"/>
    <w:rsid w:val="00962990"/>
    <w:rsid w:val="00962AAB"/>
    <w:rsid w:val="00963823"/>
    <w:rsid w:val="009646F4"/>
    <w:rsid w:val="00964855"/>
    <w:rsid w:val="0096504E"/>
    <w:rsid w:val="009657C1"/>
    <w:rsid w:val="00966424"/>
    <w:rsid w:val="00966832"/>
    <w:rsid w:val="00967763"/>
    <w:rsid w:val="009677EF"/>
    <w:rsid w:val="009678DA"/>
    <w:rsid w:val="009679B3"/>
    <w:rsid w:val="00967E86"/>
    <w:rsid w:val="0097016E"/>
    <w:rsid w:val="009705E9"/>
    <w:rsid w:val="0097090D"/>
    <w:rsid w:val="00970C7F"/>
    <w:rsid w:val="009722A6"/>
    <w:rsid w:val="009729BB"/>
    <w:rsid w:val="00972E68"/>
    <w:rsid w:val="00974018"/>
    <w:rsid w:val="00974808"/>
    <w:rsid w:val="00974BAA"/>
    <w:rsid w:val="009753BD"/>
    <w:rsid w:val="00975434"/>
    <w:rsid w:val="00975D95"/>
    <w:rsid w:val="0097690F"/>
    <w:rsid w:val="00977721"/>
    <w:rsid w:val="009779E5"/>
    <w:rsid w:val="00980962"/>
    <w:rsid w:val="00981667"/>
    <w:rsid w:val="00981670"/>
    <w:rsid w:val="00982B9C"/>
    <w:rsid w:val="00982E2A"/>
    <w:rsid w:val="00983C72"/>
    <w:rsid w:val="0098410D"/>
    <w:rsid w:val="00984397"/>
    <w:rsid w:val="009843D8"/>
    <w:rsid w:val="00984A5D"/>
    <w:rsid w:val="00984EB8"/>
    <w:rsid w:val="009860C9"/>
    <w:rsid w:val="00986D5F"/>
    <w:rsid w:val="009871F1"/>
    <w:rsid w:val="009878AE"/>
    <w:rsid w:val="009915BC"/>
    <w:rsid w:val="009923BF"/>
    <w:rsid w:val="0099252A"/>
    <w:rsid w:val="00992BBB"/>
    <w:rsid w:val="00993090"/>
    <w:rsid w:val="00993FF7"/>
    <w:rsid w:val="00994AFF"/>
    <w:rsid w:val="00994B5D"/>
    <w:rsid w:val="00994EE5"/>
    <w:rsid w:val="00995222"/>
    <w:rsid w:val="00995657"/>
    <w:rsid w:val="00995D75"/>
    <w:rsid w:val="00996E84"/>
    <w:rsid w:val="00996EA1"/>
    <w:rsid w:val="00997099"/>
    <w:rsid w:val="00997740"/>
    <w:rsid w:val="00997848"/>
    <w:rsid w:val="00997D92"/>
    <w:rsid w:val="00997FE1"/>
    <w:rsid w:val="009A08C0"/>
    <w:rsid w:val="009A0CFB"/>
    <w:rsid w:val="009A2F83"/>
    <w:rsid w:val="009A4ADE"/>
    <w:rsid w:val="009A501E"/>
    <w:rsid w:val="009A53C1"/>
    <w:rsid w:val="009A583B"/>
    <w:rsid w:val="009A65A3"/>
    <w:rsid w:val="009A65D9"/>
    <w:rsid w:val="009A6856"/>
    <w:rsid w:val="009A6C1B"/>
    <w:rsid w:val="009A787D"/>
    <w:rsid w:val="009B0BDB"/>
    <w:rsid w:val="009B158D"/>
    <w:rsid w:val="009B17EF"/>
    <w:rsid w:val="009B34E5"/>
    <w:rsid w:val="009B35BF"/>
    <w:rsid w:val="009B402E"/>
    <w:rsid w:val="009B46FB"/>
    <w:rsid w:val="009B506C"/>
    <w:rsid w:val="009B57B9"/>
    <w:rsid w:val="009B59F6"/>
    <w:rsid w:val="009C0437"/>
    <w:rsid w:val="009C084B"/>
    <w:rsid w:val="009C0C0F"/>
    <w:rsid w:val="009C0D24"/>
    <w:rsid w:val="009C1BD8"/>
    <w:rsid w:val="009C1FA3"/>
    <w:rsid w:val="009C2DE6"/>
    <w:rsid w:val="009C2E17"/>
    <w:rsid w:val="009C3476"/>
    <w:rsid w:val="009C38E3"/>
    <w:rsid w:val="009C46F4"/>
    <w:rsid w:val="009C5669"/>
    <w:rsid w:val="009C566A"/>
    <w:rsid w:val="009C57D9"/>
    <w:rsid w:val="009C596B"/>
    <w:rsid w:val="009C6806"/>
    <w:rsid w:val="009C7581"/>
    <w:rsid w:val="009C7FE8"/>
    <w:rsid w:val="009C7FF6"/>
    <w:rsid w:val="009D07BF"/>
    <w:rsid w:val="009D1213"/>
    <w:rsid w:val="009D16AD"/>
    <w:rsid w:val="009D1B3F"/>
    <w:rsid w:val="009D1C42"/>
    <w:rsid w:val="009D2039"/>
    <w:rsid w:val="009D2301"/>
    <w:rsid w:val="009D281D"/>
    <w:rsid w:val="009D3963"/>
    <w:rsid w:val="009D4009"/>
    <w:rsid w:val="009D4973"/>
    <w:rsid w:val="009D4B33"/>
    <w:rsid w:val="009D5128"/>
    <w:rsid w:val="009D5465"/>
    <w:rsid w:val="009D5836"/>
    <w:rsid w:val="009D64E7"/>
    <w:rsid w:val="009D6DF0"/>
    <w:rsid w:val="009D6E65"/>
    <w:rsid w:val="009D74A2"/>
    <w:rsid w:val="009D7F31"/>
    <w:rsid w:val="009E0099"/>
    <w:rsid w:val="009E0E52"/>
    <w:rsid w:val="009E0EDD"/>
    <w:rsid w:val="009E18E1"/>
    <w:rsid w:val="009E198B"/>
    <w:rsid w:val="009E1A47"/>
    <w:rsid w:val="009E307E"/>
    <w:rsid w:val="009E3E4F"/>
    <w:rsid w:val="009E4C90"/>
    <w:rsid w:val="009E57FA"/>
    <w:rsid w:val="009E60A9"/>
    <w:rsid w:val="009E7067"/>
    <w:rsid w:val="009E7159"/>
    <w:rsid w:val="009E76E4"/>
    <w:rsid w:val="009E7D1E"/>
    <w:rsid w:val="009F08B0"/>
    <w:rsid w:val="009F0A39"/>
    <w:rsid w:val="009F2B48"/>
    <w:rsid w:val="009F2EE6"/>
    <w:rsid w:val="009F4284"/>
    <w:rsid w:val="009F4308"/>
    <w:rsid w:val="009F437D"/>
    <w:rsid w:val="009F50FF"/>
    <w:rsid w:val="009F52DF"/>
    <w:rsid w:val="009F5B8E"/>
    <w:rsid w:val="009F62A2"/>
    <w:rsid w:val="009F68F3"/>
    <w:rsid w:val="009F6AB5"/>
    <w:rsid w:val="009F6BA8"/>
    <w:rsid w:val="009F7215"/>
    <w:rsid w:val="009F790D"/>
    <w:rsid w:val="00A001B5"/>
    <w:rsid w:val="00A0180A"/>
    <w:rsid w:val="00A0259A"/>
    <w:rsid w:val="00A027BF"/>
    <w:rsid w:val="00A0457D"/>
    <w:rsid w:val="00A0459F"/>
    <w:rsid w:val="00A0531F"/>
    <w:rsid w:val="00A05A9C"/>
    <w:rsid w:val="00A0644A"/>
    <w:rsid w:val="00A06AF0"/>
    <w:rsid w:val="00A07626"/>
    <w:rsid w:val="00A107CB"/>
    <w:rsid w:val="00A111D1"/>
    <w:rsid w:val="00A11C3A"/>
    <w:rsid w:val="00A11F40"/>
    <w:rsid w:val="00A127BB"/>
    <w:rsid w:val="00A12815"/>
    <w:rsid w:val="00A128AB"/>
    <w:rsid w:val="00A13DB9"/>
    <w:rsid w:val="00A14128"/>
    <w:rsid w:val="00A1573C"/>
    <w:rsid w:val="00A16338"/>
    <w:rsid w:val="00A16A29"/>
    <w:rsid w:val="00A16D62"/>
    <w:rsid w:val="00A16D80"/>
    <w:rsid w:val="00A17B82"/>
    <w:rsid w:val="00A17D1D"/>
    <w:rsid w:val="00A215A4"/>
    <w:rsid w:val="00A216C0"/>
    <w:rsid w:val="00A216E3"/>
    <w:rsid w:val="00A219C7"/>
    <w:rsid w:val="00A2208D"/>
    <w:rsid w:val="00A22A67"/>
    <w:rsid w:val="00A2339A"/>
    <w:rsid w:val="00A2449B"/>
    <w:rsid w:val="00A24A33"/>
    <w:rsid w:val="00A24AC3"/>
    <w:rsid w:val="00A257F8"/>
    <w:rsid w:val="00A25983"/>
    <w:rsid w:val="00A25BB3"/>
    <w:rsid w:val="00A264F2"/>
    <w:rsid w:val="00A26F99"/>
    <w:rsid w:val="00A3077A"/>
    <w:rsid w:val="00A30A0C"/>
    <w:rsid w:val="00A31D4E"/>
    <w:rsid w:val="00A322E6"/>
    <w:rsid w:val="00A3237B"/>
    <w:rsid w:val="00A3379B"/>
    <w:rsid w:val="00A33BE7"/>
    <w:rsid w:val="00A341A4"/>
    <w:rsid w:val="00A341C7"/>
    <w:rsid w:val="00A342F7"/>
    <w:rsid w:val="00A35A88"/>
    <w:rsid w:val="00A35CB9"/>
    <w:rsid w:val="00A35D62"/>
    <w:rsid w:val="00A376DE"/>
    <w:rsid w:val="00A4040D"/>
    <w:rsid w:val="00A4136C"/>
    <w:rsid w:val="00A416E6"/>
    <w:rsid w:val="00A41C9E"/>
    <w:rsid w:val="00A41FE1"/>
    <w:rsid w:val="00A426D4"/>
    <w:rsid w:val="00A42FE5"/>
    <w:rsid w:val="00A43B24"/>
    <w:rsid w:val="00A43BDE"/>
    <w:rsid w:val="00A44348"/>
    <w:rsid w:val="00A4496F"/>
    <w:rsid w:val="00A449A6"/>
    <w:rsid w:val="00A44ED6"/>
    <w:rsid w:val="00A450F7"/>
    <w:rsid w:val="00A46FB3"/>
    <w:rsid w:val="00A478D6"/>
    <w:rsid w:val="00A47A4B"/>
    <w:rsid w:val="00A53414"/>
    <w:rsid w:val="00A538B6"/>
    <w:rsid w:val="00A54223"/>
    <w:rsid w:val="00A542BB"/>
    <w:rsid w:val="00A547DE"/>
    <w:rsid w:val="00A54C60"/>
    <w:rsid w:val="00A551DC"/>
    <w:rsid w:val="00A55D2E"/>
    <w:rsid w:val="00A60A10"/>
    <w:rsid w:val="00A61855"/>
    <w:rsid w:val="00A62209"/>
    <w:rsid w:val="00A63136"/>
    <w:rsid w:val="00A6319B"/>
    <w:rsid w:val="00A63488"/>
    <w:rsid w:val="00A636C4"/>
    <w:rsid w:val="00A639C9"/>
    <w:rsid w:val="00A6480A"/>
    <w:rsid w:val="00A65B5C"/>
    <w:rsid w:val="00A666EC"/>
    <w:rsid w:val="00A669CA"/>
    <w:rsid w:val="00A669D3"/>
    <w:rsid w:val="00A7057B"/>
    <w:rsid w:val="00A70C03"/>
    <w:rsid w:val="00A70CF1"/>
    <w:rsid w:val="00A7169D"/>
    <w:rsid w:val="00A71D4B"/>
    <w:rsid w:val="00A7263B"/>
    <w:rsid w:val="00A72698"/>
    <w:rsid w:val="00A726E3"/>
    <w:rsid w:val="00A73116"/>
    <w:rsid w:val="00A73EC4"/>
    <w:rsid w:val="00A7462B"/>
    <w:rsid w:val="00A746F7"/>
    <w:rsid w:val="00A74923"/>
    <w:rsid w:val="00A7659E"/>
    <w:rsid w:val="00A76DDA"/>
    <w:rsid w:val="00A76FC8"/>
    <w:rsid w:val="00A80C46"/>
    <w:rsid w:val="00A81105"/>
    <w:rsid w:val="00A813B3"/>
    <w:rsid w:val="00A815DB"/>
    <w:rsid w:val="00A81A9D"/>
    <w:rsid w:val="00A81B88"/>
    <w:rsid w:val="00A8204C"/>
    <w:rsid w:val="00A82189"/>
    <w:rsid w:val="00A82664"/>
    <w:rsid w:val="00A82837"/>
    <w:rsid w:val="00A8330B"/>
    <w:rsid w:val="00A8445F"/>
    <w:rsid w:val="00A84783"/>
    <w:rsid w:val="00A8609A"/>
    <w:rsid w:val="00A86164"/>
    <w:rsid w:val="00A867EC"/>
    <w:rsid w:val="00A86805"/>
    <w:rsid w:val="00A86AE2"/>
    <w:rsid w:val="00A86B01"/>
    <w:rsid w:val="00A86C62"/>
    <w:rsid w:val="00A86ED2"/>
    <w:rsid w:val="00A87B93"/>
    <w:rsid w:val="00A87D04"/>
    <w:rsid w:val="00A87EE3"/>
    <w:rsid w:val="00A926C0"/>
    <w:rsid w:val="00A928D3"/>
    <w:rsid w:val="00A92C48"/>
    <w:rsid w:val="00A931F6"/>
    <w:rsid w:val="00A93AAD"/>
    <w:rsid w:val="00A94D01"/>
    <w:rsid w:val="00A94D31"/>
    <w:rsid w:val="00A951E1"/>
    <w:rsid w:val="00A95714"/>
    <w:rsid w:val="00A9572A"/>
    <w:rsid w:val="00A957CF"/>
    <w:rsid w:val="00A960EA"/>
    <w:rsid w:val="00AA0CB3"/>
    <w:rsid w:val="00AA2EE8"/>
    <w:rsid w:val="00AA386E"/>
    <w:rsid w:val="00AA50DB"/>
    <w:rsid w:val="00AA5225"/>
    <w:rsid w:val="00AA5A67"/>
    <w:rsid w:val="00AA6380"/>
    <w:rsid w:val="00AA6F92"/>
    <w:rsid w:val="00AA6FBA"/>
    <w:rsid w:val="00AA73B5"/>
    <w:rsid w:val="00AB0808"/>
    <w:rsid w:val="00AB2342"/>
    <w:rsid w:val="00AB2A35"/>
    <w:rsid w:val="00AB3F39"/>
    <w:rsid w:val="00AB3FDE"/>
    <w:rsid w:val="00AB44C4"/>
    <w:rsid w:val="00AB44D5"/>
    <w:rsid w:val="00AB4E77"/>
    <w:rsid w:val="00AB5388"/>
    <w:rsid w:val="00AB5420"/>
    <w:rsid w:val="00AB5AEE"/>
    <w:rsid w:val="00AB6893"/>
    <w:rsid w:val="00AB6934"/>
    <w:rsid w:val="00AB7300"/>
    <w:rsid w:val="00AB7635"/>
    <w:rsid w:val="00AB7724"/>
    <w:rsid w:val="00AB77F2"/>
    <w:rsid w:val="00AB7CBF"/>
    <w:rsid w:val="00AC03A9"/>
    <w:rsid w:val="00AC22D5"/>
    <w:rsid w:val="00AC28B4"/>
    <w:rsid w:val="00AC2B89"/>
    <w:rsid w:val="00AC3735"/>
    <w:rsid w:val="00AC47C9"/>
    <w:rsid w:val="00AC5BD2"/>
    <w:rsid w:val="00AC5E44"/>
    <w:rsid w:val="00AC5EB3"/>
    <w:rsid w:val="00AC7888"/>
    <w:rsid w:val="00AD00C1"/>
    <w:rsid w:val="00AD059F"/>
    <w:rsid w:val="00AD0C17"/>
    <w:rsid w:val="00AD1DD8"/>
    <w:rsid w:val="00AD1EEB"/>
    <w:rsid w:val="00AD21CF"/>
    <w:rsid w:val="00AD2573"/>
    <w:rsid w:val="00AD2FE8"/>
    <w:rsid w:val="00AD35E3"/>
    <w:rsid w:val="00AD35F7"/>
    <w:rsid w:val="00AD4286"/>
    <w:rsid w:val="00AD42CD"/>
    <w:rsid w:val="00AD5367"/>
    <w:rsid w:val="00AD543A"/>
    <w:rsid w:val="00AD6767"/>
    <w:rsid w:val="00AD7457"/>
    <w:rsid w:val="00AE0BF2"/>
    <w:rsid w:val="00AE0EF6"/>
    <w:rsid w:val="00AE1062"/>
    <w:rsid w:val="00AE175F"/>
    <w:rsid w:val="00AE1B6B"/>
    <w:rsid w:val="00AE2117"/>
    <w:rsid w:val="00AE3F66"/>
    <w:rsid w:val="00AE4240"/>
    <w:rsid w:val="00AE48FD"/>
    <w:rsid w:val="00AE4D3D"/>
    <w:rsid w:val="00AE4F36"/>
    <w:rsid w:val="00AE50F4"/>
    <w:rsid w:val="00AE6525"/>
    <w:rsid w:val="00AE6784"/>
    <w:rsid w:val="00AE6B98"/>
    <w:rsid w:val="00AE6C6C"/>
    <w:rsid w:val="00AE7D9D"/>
    <w:rsid w:val="00AF03A7"/>
    <w:rsid w:val="00AF0C0F"/>
    <w:rsid w:val="00AF0DEE"/>
    <w:rsid w:val="00AF0EA2"/>
    <w:rsid w:val="00AF1581"/>
    <w:rsid w:val="00AF1A5D"/>
    <w:rsid w:val="00AF2B1E"/>
    <w:rsid w:val="00AF2C64"/>
    <w:rsid w:val="00AF37CF"/>
    <w:rsid w:val="00AF4277"/>
    <w:rsid w:val="00AF42DE"/>
    <w:rsid w:val="00AF45E7"/>
    <w:rsid w:val="00AF5813"/>
    <w:rsid w:val="00AF628F"/>
    <w:rsid w:val="00AF6E1D"/>
    <w:rsid w:val="00B009EF"/>
    <w:rsid w:val="00B00A54"/>
    <w:rsid w:val="00B017FA"/>
    <w:rsid w:val="00B02204"/>
    <w:rsid w:val="00B044F2"/>
    <w:rsid w:val="00B04585"/>
    <w:rsid w:val="00B04950"/>
    <w:rsid w:val="00B052B8"/>
    <w:rsid w:val="00B059F6"/>
    <w:rsid w:val="00B1017E"/>
    <w:rsid w:val="00B10576"/>
    <w:rsid w:val="00B11B11"/>
    <w:rsid w:val="00B12497"/>
    <w:rsid w:val="00B126EE"/>
    <w:rsid w:val="00B12CD6"/>
    <w:rsid w:val="00B1475C"/>
    <w:rsid w:val="00B152AA"/>
    <w:rsid w:val="00B15C3A"/>
    <w:rsid w:val="00B16222"/>
    <w:rsid w:val="00B16881"/>
    <w:rsid w:val="00B16B35"/>
    <w:rsid w:val="00B16DB1"/>
    <w:rsid w:val="00B17058"/>
    <w:rsid w:val="00B1780F"/>
    <w:rsid w:val="00B17821"/>
    <w:rsid w:val="00B17E21"/>
    <w:rsid w:val="00B2048C"/>
    <w:rsid w:val="00B20490"/>
    <w:rsid w:val="00B20797"/>
    <w:rsid w:val="00B20FAF"/>
    <w:rsid w:val="00B20FF8"/>
    <w:rsid w:val="00B2117F"/>
    <w:rsid w:val="00B213E8"/>
    <w:rsid w:val="00B217B1"/>
    <w:rsid w:val="00B223E0"/>
    <w:rsid w:val="00B236F3"/>
    <w:rsid w:val="00B23F6E"/>
    <w:rsid w:val="00B24901"/>
    <w:rsid w:val="00B24A2C"/>
    <w:rsid w:val="00B256F5"/>
    <w:rsid w:val="00B25C45"/>
    <w:rsid w:val="00B27316"/>
    <w:rsid w:val="00B275AA"/>
    <w:rsid w:val="00B27776"/>
    <w:rsid w:val="00B27D9B"/>
    <w:rsid w:val="00B30310"/>
    <w:rsid w:val="00B3054E"/>
    <w:rsid w:val="00B30FA0"/>
    <w:rsid w:val="00B31034"/>
    <w:rsid w:val="00B311BE"/>
    <w:rsid w:val="00B31A46"/>
    <w:rsid w:val="00B31E58"/>
    <w:rsid w:val="00B32214"/>
    <w:rsid w:val="00B33115"/>
    <w:rsid w:val="00B3333A"/>
    <w:rsid w:val="00B3369F"/>
    <w:rsid w:val="00B33DB5"/>
    <w:rsid w:val="00B34E6F"/>
    <w:rsid w:val="00B35294"/>
    <w:rsid w:val="00B35B65"/>
    <w:rsid w:val="00B35FAC"/>
    <w:rsid w:val="00B36C9E"/>
    <w:rsid w:val="00B37093"/>
    <w:rsid w:val="00B377C4"/>
    <w:rsid w:val="00B37A45"/>
    <w:rsid w:val="00B37AF3"/>
    <w:rsid w:val="00B37F0F"/>
    <w:rsid w:val="00B405F1"/>
    <w:rsid w:val="00B42CFB"/>
    <w:rsid w:val="00B4395C"/>
    <w:rsid w:val="00B43BF2"/>
    <w:rsid w:val="00B43FCE"/>
    <w:rsid w:val="00B446C7"/>
    <w:rsid w:val="00B449C3"/>
    <w:rsid w:val="00B45043"/>
    <w:rsid w:val="00B45505"/>
    <w:rsid w:val="00B47754"/>
    <w:rsid w:val="00B47A78"/>
    <w:rsid w:val="00B47CE0"/>
    <w:rsid w:val="00B5004A"/>
    <w:rsid w:val="00B5042C"/>
    <w:rsid w:val="00B51FC6"/>
    <w:rsid w:val="00B5225E"/>
    <w:rsid w:val="00B52F80"/>
    <w:rsid w:val="00B5305F"/>
    <w:rsid w:val="00B54115"/>
    <w:rsid w:val="00B541CB"/>
    <w:rsid w:val="00B56CFA"/>
    <w:rsid w:val="00B57285"/>
    <w:rsid w:val="00B5741B"/>
    <w:rsid w:val="00B5742E"/>
    <w:rsid w:val="00B5744F"/>
    <w:rsid w:val="00B5767A"/>
    <w:rsid w:val="00B60ED1"/>
    <w:rsid w:val="00B61FBA"/>
    <w:rsid w:val="00B634B5"/>
    <w:rsid w:val="00B63D2D"/>
    <w:rsid w:val="00B63F17"/>
    <w:rsid w:val="00B649EF"/>
    <w:rsid w:val="00B656BD"/>
    <w:rsid w:val="00B66365"/>
    <w:rsid w:val="00B672DD"/>
    <w:rsid w:val="00B67C26"/>
    <w:rsid w:val="00B67EF9"/>
    <w:rsid w:val="00B70815"/>
    <w:rsid w:val="00B716A3"/>
    <w:rsid w:val="00B722F0"/>
    <w:rsid w:val="00B725DF"/>
    <w:rsid w:val="00B726D3"/>
    <w:rsid w:val="00B729CD"/>
    <w:rsid w:val="00B72F75"/>
    <w:rsid w:val="00B730F0"/>
    <w:rsid w:val="00B73AE6"/>
    <w:rsid w:val="00B74C48"/>
    <w:rsid w:val="00B74D37"/>
    <w:rsid w:val="00B75FA3"/>
    <w:rsid w:val="00B76AB7"/>
    <w:rsid w:val="00B778A0"/>
    <w:rsid w:val="00B80189"/>
    <w:rsid w:val="00B807F6"/>
    <w:rsid w:val="00B81556"/>
    <w:rsid w:val="00B8232B"/>
    <w:rsid w:val="00B82431"/>
    <w:rsid w:val="00B82972"/>
    <w:rsid w:val="00B829D1"/>
    <w:rsid w:val="00B8307A"/>
    <w:rsid w:val="00B8335A"/>
    <w:rsid w:val="00B83C96"/>
    <w:rsid w:val="00B844B9"/>
    <w:rsid w:val="00B851C1"/>
    <w:rsid w:val="00B854B8"/>
    <w:rsid w:val="00B85915"/>
    <w:rsid w:val="00B8615C"/>
    <w:rsid w:val="00B870E8"/>
    <w:rsid w:val="00B87DAB"/>
    <w:rsid w:val="00B87EDE"/>
    <w:rsid w:val="00B90A6D"/>
    <w:rsid w:val="00B90F02"/>
    <w:rsid w:val="00B9143F"/>
    <w:rsid w:val="00B91779"/>
    <w:rsid w:val="00B91FD8"/>
    <w:rsid w:val="00B923CE"/>
    <w:rsid w:val="00B92C7C"/>
    <w:rsid w:val="00B92CB7"/>
    <w:rsid w:val="00B942A6"/>
    <w:rsid w:val="00B94665"/>
    <w:rsid w:val="00B946DE"/>
    <w:rsid w:val="00B94916"/>
    <w:rsid w:val="00B94E6C"/>
    <w:rsid w:val="00B95127"/>
    <w:rsid w:val="00B95808"/>
    <w:rsid w:val="00B958D7"/>
    <w:rsid w:val="00B962F4"/>
    <w:rsid w:val="00B96763"/>
    <w:rsid w:val="00B96E2F"/>
    <w:rsid w:val="00BA00F0"/>
    <w:rsid w:val="00BA0552"/>
    <w:rsid w:val="00BA11CC"/>
    <w:rsid w:val="00BA11EA"/>
    <w:rsid w:val="00BA26FF"/>
    <w:rsid w:val="00BA2888"/>
    <w:rsid w:val="00BA2CE0"/>
    <w:rsid w:val="00BA3CD5"/>
    <w:rsid w:val="00BA45CE"/>
    <w:rsid w:val="00BA53CE"/>
    <w:rsid w:val="00BA602E"/>
    <w:rsid w:val="00BA64F6"/>
    <w:rsid w:val="00BA69BC"/>
    <w:rsid w:val="00BA6FCF"/>
    <w:rsid w:val="00BA71EB"/>
    <w:rsid w:val="00BA727E"/>
    <w:rsid w:val="00BA78B6"/>
    <w:rsid w:val="00BA7A40"/>
    <w:rsid w:val="00BA7FA7"/>
    <w:rsid w:val="00BB022B"/>
    <w:rsid w:val="00BB0281"/>
    <w:rsid w:val="00BB052F"/>
    <w:rsid w:val="00BB0698"/>
    <w:rsid w:val="00BB0ACF"/>
    <w:rsid w:val="00BB19A4"/>
    <w:rsid w:val="00BB1FB0"/>
    <w:rsid w:val="00BB207E"/>
    <w:rsid w:val="00BB22C7"/>
    <w:rsid w:val="00BB2807"/>
    <w:rsid w:val="00BB2C76"/>
    <w:rsid w:val="00BB3C82"/>
    <w:rsid w:val="00BB412D"/>
    <w:rsid w:val="00BB4606"/>
    <w:rsid w:val="00BB497D"/>
    <w:rsid w:val="00BB4DF5"/>
    <w:rsid w:val="00BB5142"/>
    <w:rsid w:val="00BB6067"/>
    <w:rsid w:val="00BB65E4"/>
    <w:rsid w:val="00BB6893"/>
    <w:rsid w:val="00BB7020"/>
    <w:rsid w:val="00BB707D"/>
    <w:rsid w:val="00BB7804"/>
    <w:rsid w:val="00BB7C4D"/>
    <w:rsid w:val="00BB7C5E"/>
    <w:rsid w:val="00BB7F53"/>
    <w:rsid w:val="00BC0F1E"/>
    <w:rsid w:val="00BC1A82"/>
    <w:rsid w:val="00BC268B"/>
    <w:rsid w:val="00BC2B01"/>
    <w:rsid w:val="00BC2C4B"/>
    <w:rsid w:val="00BC493D"/>
    <w:rsid w:val="00BC49B4"/>
    <w:rsid w:val="00BC5DCA"/>
    <w:rsid w:val="00BC6028"/>
    <w:rsid w:val="00BC616B"/>
    <w:rsid w:val="00BC65B7"/>
    <w:rsid w:val="00BC6D46"/>
    <w:rsid w:val="00BC7348"/>
    <w:rsid w:val="00BC7707"/>
    <w:rsid w:val="00BC7BEE"/>
    <w:rsid w:val="00BC7E67"/>
    <w:rsid w:val="00BD0B3B"/>
    <w:rsid w:val="00BD1761"/>
    <w:rsid w:val="00BD1FC2"/>
    <w:rsid w:val="00BD2287"/>
    <w:rsid w:val="00BD385A"/>
    <w:rsid w:val="00BD3D8E"/>
    <w:rsid w:val="00BD4210"/>
    <w:rsid w:val="00BD43E8"/>
    <w:rsid w:val="00BD4B1A"/>
    <w:rsid w:val="00BD4C5A"/>
    <w:rsid w:val="00BD5186"/>
    <w:rsid w:val="00BD55F8"/>
    <w:rsid w:val="00BD71A8"/>
    <w:rsid w:val="00BD78A6"/>
    <w:rsid w:val="00BD79E2"/>
    <w:rsid w:val="00BD7BAE"/>
    <w:rsid w:val="00BD7D80"/>
    <w:rsid w:val="00BE0048"/>
    <w:rsid w:val="00BE0F05"/>
    <w:rsid w:val="00BE3406"/>
    <w:rsid w:val="00BE3BBE"/>
    <w:rsid w:val="00BE406D"/>
    <w:rsid w:val="00BE40F2"/>
    <w:rsid w:val="00BE447E"/>
    <w:rsid w:val="00BE4B78"/>
    <w:rsid w:val="00BE5793"/>
    <w:rsid w:val="00BE65E4"/>
    <w:rsid w:val="00BE6E4D"/>
    <w:rsid w:val="00BE7D70"/>
    <w:rsid w:val="00BF1B60"/>
    <w:rsid w:val="00BF1E9F"/>
    <w:rsid w:val="00BF220D"/>
    <w:rsid w:val="00BF26DA"/>
    <w:rsid w:val="00BF38A4"/>
    <w:rsid w:val="00BF399E"/>
    <w:rsid w:val="00BF3C1E"/>
    <w:rsid w:val="00BF3CCF"/>
    <w:rsid w:val="00BF3E5C"/>
    <w:rsid w:val="00BF4B3F"/>
    <w:rsid w:val="00BF5846"/>
    <w:rsid w:val="00BF5B4B"/>
    <w:rsid w:val="00BF5F74"/>
    <w:rsid w:val="00BF6511"/>
    <w:rsid w:val="00BF6616"/>
    <w:rsid w:val="00BF713F"/>
    <w:rsid w:val="00BF74AA"/>
    <w:rsid w:val="00BF7E81"/>
    <w:rsid w:val="00C0075C"/>
    <w:rsid w:val="00C01D23"/>
    <w:rsid w:val="00C02925"/>
    <w:rsid w:val="00C02D1A"/>
    <w:rsid w:val="00C03171"/>
    <w:rsid w:val="00C04124"/>
    <w:rsid w:val="00C04CF8"/>
    <w:rsid w:val="00C061D5"/>
    <w:rsid w:val="00C071FC"/>
    <w:rsid w:val="00C07842"/>
    <w:rsid w:val="00C10095"/>
    <w:rsid w:val="00C116D7"/>
    <w:rsid w:val="00C11A80"/>
    <w:rsid w:val="00C12F0F"/>
    <w:rsid w:val="00C143F8"/>
    <w:rsid w:val="00C150DE"/>
    <w:rsid w:val="00C154D3"/>
    <w:rsid w:val="00C157B7"/>
    <w:rsid w:val="00C15A7C"/>
    <w:rsid w:val="00C15C1C"/>
    <w:rsid w:val="00C164CD"/>
    <w:rsid w:val="00C16692"/>
    <w:rsid w:val="00C17B61"/>
    <w:rsid w:val="00C17F1F"/>
    <w:rsid w:val="00C2209C"/>
    <w:rsid w:val="00C22185"/>
    <w:rsid w:val="00C23179"/>
    <w:rsid w:val="00C23730"/>
    <w:rsid w:val="00C23A70"/>
    <w:rsid w:val="00C23D2F"/>
    <w:rsid w:val="00C2481D"/>
    <w:rsid w:val="00C2544B"/>
    <w:rsid w:val="00C2550D"/>
    <w:rsid w:val="00C26DDC"/>
    <w:rsid w:val="00C27423"/>
    <w:rsid w:val="00C2771B"/>
    <w:rsid w:val="00C27791"/>
    <w:rsid w:val="00C27C42"/>
    <w:rsid w:val="00C27CB2"/>
    <w:rsid w:val="00C30188"/>
    <w:rsid w:val="00C32637"/>
    <w:rsid w:val="00C348E9"/>
    <w:rsid w:val="00C349B0"/>
    <w:rsid w:val="00C34B35"/>
    <w:rsid w:val="00C34F7F"/>
    <w:rsid w:val="00C35220"/>
    <w:rsid w:val="00C35738"/>
    <w:rsid w:val="00C35918"/>
    <w:rsid w:val="00C35B48"/>
    <w:rsid w:val="00C35F80"/>
    <w:rsid w:val="00C36CDF"/>
    <w:rsid w:val="00C37233"/>
    <w:rsid w:val="00C3783C"/>
    <w:rsid w:val="00C400FC"/>
    <w:rsid w:val="00C40207"/>
    <w:rsid w:val="00C407E9"/>
    <w:rsid w:val="00C40F29"/>
    <w:rsid w:val="00C420FD"/>
    <w:rsid w:val="00C42532"/>
    <w:rsid w:val="00C42754"/>
    <w:rsid w:val="00C42F37"/>
    <w:rsid w:val="00C437E8"/>
    <w:rsid w:val="00C43B4A"/>
    <w:rsid w:val="00C443BD"/>
    <w:rsid w:val="00C44BCA"/>
    <w:rsid w:val="00C451C5"/>
    <w:rsid w:val="00C457DD"/>
    <w:rsid w:val="00C46DA5"/>
    <w:rsid w:val="00C47977"/>
    <w:rsid w:val="00C47BC4"/>
    <w:rsid w:val="00C50CD3"/>
    <w:rsid w:val="00C5168E"/>
    <w:rsid w:val="00C51B52"/>
    <w:rsid w:val="00C5240F"/>
    <w:rsid w:val="00C52DEA"/>
    <w:rsid w:val="00C53126"/>
    <w:rsid w:val="00C5456C"/>
    <w:rsid w:val="00C5526B"/>
    <w:rsid w:val="00C557C4"/>
    <w:rsid w:val="00C5648B"/>
    <w:rsid w:val="00C564DF"/>
    <w:rsid w:val="00C56E29"/>
    <w:rsid w:val="00C576D4"/>
    <w:rsid w:val="00C57D95"/>
    <w:rsid w:val="00C604A2"/>
    <w:rsid w:val="00C605A3"/>
    <w:rsid w:val="00C60682"/>
    <w:rsid w:val="00C60BAA"/>
    <w:rsid w:val="00C60D44"/>
    <w:rsid w:val="00C618A2"/>
    <w:rsid w:val="00C61D87"/>
    <w:rsid w:val="00C61FE1"/>
    <w:rsid w:val="00C6265D"/>
    <w:rsid w:val="00C62959"/>
    <w:rsid w:val="00C62ACE"/>
    <w:rsid w:val="00C63784"/>
    <w:rsid w:val="00C64888"/>
    <w:rsid w:val="00C64D98"/>
    <w:rsid w:val="00C6731C"/>
    <w:rsid w:val="00C7091D"/>
    <w:rsid w:val="00C70ADA"/>
    <w:rsid w:val="00C71425"/>
    <w:rsid w:val="00C7165D"/>
    <w:rsid w:val="00C71A66"/>
    <w:rsid w:val="00C733DC"/>
    <w:rsid w:val="00C747F1"/>
    <w:rsid w:val="00C75649"/>
    <w:rsid w:val="00C7578D"/>
    <w:rsid w:val="00C75DED"/>
    <w:rsid w:val="00C80AD3"/>
    <w:rsid w:val="00C814B2"/>
    <w:rsid w:val="00C81531"/>
    <w:rsid w:val="00C82314"/>
    <w:rsid w:val="00C83057"/>
    <w:rsid w:val="00C83460"/>
    <w:rsid w:val="00C841D4"/>
    <w:rsid w:val="00C84EA7"/>
    <w:rsid w:val="00C84FC9"/>
    <w:rsid w:val="00C85EB8"/>
    <w:rsid w:val="00C86522"/>
    <w:rsid w:val="00C903EB"/>
    <w:rsid w:val="00C90E2B"/>
    <w:rsid w:val="00C9161D"/>
    <w:rsid w:val="00C92A16"/>
    <w:rsid w:val="00C93351"/>
    <w:rsid w:val="00C9339E"/>
    <w:rsid w:val="00C938C3"/>
    <w:rsid w:val="00C93A4D"/>
    <w:rsid w:val="00C93D52"/>
    <w:rsid w:val="00C9489A"/>
    <w:rsid w:val="00C96BFB"/>
    <w:rsid w:val="00C9705C"/>
    <w:rsid w:val="00C975AB"/>
    <w:rsid w:val="00C97A0A"/>
    <w:rsid w:val="00CA08FF"/>
    <w:rsid w:val="00CA0C1D"/>
    <w:rsid w:val="00CA13A0"/>
    <w:rsid w:val="00CA1657"/>
    <w:rsid w:val="00CA1D0A"/>
    <w:rsid w:val="00CA1F85"/>
    <w:rsid w:val="00CA3602"/>
    <w:rsid w:val="00CA3F9B"/>
    <w:rsid w:val="00CA4021"/>
    <w:rsid w:val="00CA4F9F"/>
    <w:rsid w:val="00CA5693"/>
    <w:rsid w:val="00CA5A21"/>
    <w:rsid w:val="00CA63F3"/>
    <w:rsid w:val="00CA65D9"/>
    <w:rsid w:val="00CA7333"/>
    <w:rsid w:val="00CB0599"/>
    <w:rsid w:val="00CB0C38"/>
    <w:rsid w:val="00CB17B2"/>
    <w:rsid w:val="00CB2ECD"/>
    <w:rsid w:val="00CB38D4"/>
    <w:rsid w:val="00CB3A1E"/>
    <w:rsid w:val="00CB42F8"/>
    <w:rsid w:val="00CB5C35"/>
    <w:rsid w:val="00CB6DAA"/>
    <w:rsid w:val="00CC0C71"/>
    <w:rsid w:val="00CC0E9D"/>
    <w:rsid w:val="00CC175A"/>
    <w:rsid w:val="00CC4105"/>
    <w:rsid w:val="00CC4A25"/>
    <w:rsid w:val="00CC6B6C"/>
    <w:rsid w:val="00CC6B96"/>
    <w:rsid w:val="00CC735E"/>
    <w:rsid w:val="00CC75CC"/>
    <w:rsid w:val="00CC7921"/>
    <w:rsid w:val="00CC7C03"/>
    <w:rsid w:val="00CC7D20"/>
    <w:rsid w:val="00CD069E"/>
    <w:rsid w:val="00CD0B71"/>
    <w:rsid w:val="00CD0F36"/>
    <w:rsid w:val="00CD1AE4"/>
    <w:rsid w:val="00CD1CEE"/>
    <w:rsid w:val="00CD27D2"/>
    <w:rsid w:val="00CD27EA"/>
    <w:rsid w:val="00CD2F9D"/>
    <w:rsid w:val="00CD52FC"/>
    <w:rsid w:val="00CD5C0F"/>
    <w:rsid w:val="00CD6204"/>
    <w:rsid w:val="00CD7493"/>
    <w:rsid w:val="00CD7E7B"/>
    <w:rsid w:val="00CE0A04"/>
    <w:rsid w:val="00CE0E3B"/>
    <w:rsid w:val="00CE1EEB"/>
    <w:rsid w:val="00CE2CC7"/>
    <w:rsid w:val="00CE308C"/>
    <w:rsid w:val="00CE30DC"/>
    <w:rsid w:val="00CE3317"/>
    <w:rsid w:val="00CE36B2"/>
    <w:rsid w:val="00CE3BC0"/>
    <w:rsid w:val="00CE4205"/>
    <w:rsid w:val="00CE4AB9"/>
    <w:rsid w:val="00CE5BD4"/>
    <w:rsid w:val="00CE6465"/>
    <w:rsid w:val="00CE7151"/>
    <w:rsid w:val="00CE75F3"/>
    <w:rsid w:val="00CF0480"/>
    <w:rsid w:val="00CF0B27"/>
    <w:rsid w:val="00CF0BA0"/>
    <w:rsid w:val="00CF140B"/>
    <w:rsid w:val="00CF17FF"/>
    <w:rsid w:val="00CF1848"/>
    <w:rsid w:val="00CF2457"/>
    <w:rsid w:val="00CF2A44"/>
    <w:rsid w:val="00CF2AE7"/>
    <w:rsid w:val="00CF2F5B"/>
    <w:rsid w:val="00CF3C67"/>
    <w:rsid w:val="00CF41AD"/>
    <w:rsid w:val="00CF4311"/>
    <w:rsid w:val="00CF5A02"/>
    <w:rsid w:val="00CF5B6F"/>
    <w:rsid w:val="00CF66FB"/>
    <w:rsid w:val="00CF69CD"/>
    <w:rsid w:val="00CF711D"/>
    <w:rsid w:val="00CF7BE5"/>
    <w:rsid w:val="00D0003A"/>
    <w:rsid w:val="00D000E2"/>
    <w:rsid w:val="00D0236E"/>
    <w:rsid w:val="00D025A5"/>
    <w:rsid w:val="00D03F70"/>
    <w:rsid w:val="00D047CB"/>
    <w:rsid w:val="00D04D40"/>
    <w:rsid w:val="00D05ED3"/>
    <w:rsid w:val="00D06044"/>
    <w:rsid w:val="00D06398"/>
    <w:rsid w:val="00D063D5"/>
    <w:rsid w:val="00D06E46"/>
    <w:rsid w:val="00D079B1"/>
    <w:rsid w:val="00D1052F"/>
    <w:rsid w:val="00D1096F"/>
    <w:rsid w:val="00D109C9"/>
    <w:rsid w:val="00D10A17"/>
    <w:rsid w:val="00D114A6"/>
    <w:rsid w:val="00D1151B"/>
    <w:rsid w:val="00D11C25"/>
    <w:rsid w:val="00D12044"/>
    <w:rsid w:val="00D129CD"/>
    <w:rsid w:val="00D12BF8"/>
    <w:rsid w:val="00D133A9"/>
    <w:rsid w:val="00D1382B"/>
    <w:rsid w:val="00D138A9"/>
    <w:rsid w:val="00D146FE"/>
    <w:rsid w:val="00D149FB"/>
    <w:rsid w:val="00D170D9"/>
    <w:rsid w:val="00D17AD4"/>
    <w:rsid w:val="00D201DB"/>
    <w:rsid w:val="00D2035A"/>
    <w:rsid w:val="00D203E8"/>
    <w:rsid w:val="00D20C6E"/>
    <w:rsid w:val="00D21314"/>
    <w:rsid w:val="00D219A2"/>
    <w:rsid w:val="00D21B5E"/>
    <w:rsid w:val="00D21E51"/>
    <w:rsid w:val="00D22E12"/>
    <w:rsid w:val="00D24C4F"/>
    <w:rsid w:val="00D24E1F"/>
    <w:rsid w:val="00D2526B"/>
    <w:rsid w:val="00D254B3"/>
    <w:rsid w:val="00D25AA5"/>
    <w:rsid w:val="00D25B5A"/>
    <w:rsid w:val="00D2603D"/>
    <w:rsid w:val="00D26294"/>
    <w:rsid w:val="00D268B6"/>
    <w:rsid w:val="00D27320"/>
    <w:rsid w:val="00D27409"/>
    <w:rsid w:val="00D279E1"/>
    <w:rsid w:val="00D3064F"/>
    <w:rsid w:val="00D30787"/>
    <w:rsid w:val="00D316BF"/>
    <w:rsid w:val="00D31946"/>
    <w:rsid w:val="00D31D61"/>
    <w:rsid w:val="00D33EFC"/>
    <w:rsid w:val="00D35BCE"/>
    <w:rsid w:val="00D361C1"/>
    <w:rsid w:val="00D36C49"/>
    <w:rsid w:val="00D36E32"/>
    <w:rsid w:val="00D400D8"/>
    <w:rsid w:val="00D408DD"/>
    <w:rsid w:val="00D40D3B"/>
    <w:rsid w:val="00D40DBC"/>
    <w:rsid w:val="00D41556"/>
    <w:rsid w:val="00D42ACB"/>
    <w:rsid w:val="00D430F7"/>
    <w:rsid w:val="00D436B9"/>
    <w:rsid w:val="00D442DB"/>
    <w:rsid w:val="00D443DB"/>
    <w:rsid w:val="00D45614"/>
    <w:rsid w:val="00D45AD0"/>
    <w:rsid w:val="00D45B07"/>
    <w:rsid w:val="00D45B88"/>
    <w:rsid w:val="00D45FF8"/>
    <w:rsid w:val="00D470E2"/>
    <w:rsid w:val="00D4754F"/>
    <w:rsid w:val="00D47D5C"/>
    <w:rsid w:val="00D47D6A"/>
    <w:rsid w:val="00D50C55"/>
    <w:rsid w:val="00D50D51"/>
    <w:rsid w:val="00D50FD1"/>
    <w:rsid w:val="00D52500"/>
    <w:rsid w:val="00D52562"/>
    <w:rsid w:val="00D53229"/>
    <w:rsid w:val="00D53953"/>
    <w:rsid w:val="00D55457"/>
    <w:rsid w:val="00D55853"/>
    <w:rsid w:val="00D572E5"/>
    <w:rsid w:val="00D5782E"/>
    <w:rsid w:val="00D604C8"/>
    <w:rsid w:val="00D607D2"/>
    <w:rsid w:val="00D60A86"/>
    <w:rsid w:val="00D61270"/>
    <w:rsid w:val="00D61C85"/>
    <w:rsid w:val="00D6263B"/>
    <w:rsid w:val="00D62D1E"/>
    <w:rsid w:val="00D6316C"/>
    <w:rsid w:val="00D637C9"/>
    <w:rsid w:val="00D643DD"/>
    <w:rsid w:val="00D659B3"/>
    <w:rsid w:val="00D65B46"/>
    <w:rsid w:val="00D66C58"/>
    <w:rsid w:val="00D66C87"/>
    <w:rsid w:val="00D673AF"/>
    <w:rsid w:val="00D6747D"/>
    <w:rsid w:val="00D678B7"/>
    <w:rsid w:val="00D679AA"/>
    <w:rsid w:val="00D67D66"/>
    <w:rsid w:val="00D701FE"/>
    <w:rsid w:val="00D70667"/>
    <w:rsid w:val="00D7133C"/>
    <w:rsid w:val="00D71340"/>
    <w:rsid w:val="00D71A03"/>
    <w:rsid w:val="00D71CF5"/>
    <w:rsid w:val="00D72060"/>
    <w:rsid w:val="00D72412"/>
    <w:rsid w:val="00D72AA7"/>
    <w:rsid w:val="00D7359C"/>
    <w:rsid w:val="00D74055"/>
    <w:rsid w:val="00D742CD"/>
    <w:rsid w:val="00D749BE"/>
    <w:rsid w:val="00D75228"/>
    <w:rsid w:val="00D75CA6"/>
    <w:rsid w:val="00D7655F"/>
    <w:rsid w:val="00D76A18"/>
    <w:rsid w:val="00D77F83"/>
    <w:rsid w:val="00D806FE"/>
    <w:rsid w:val="00D80849"/>
    <w:rsid w:val="00D809B7"/>
    <w:rsid w:val="00D81CBB"/>
    <w:rsid w:val="00D81E63"/>
    <w:rsid w:val="00D82676"/>
    <w:rsid w:val="00D829F3"/>
    <w:rsid w:val="00D82E8F"/>
    <w:rsid w:val="00D83BAF"/>
    <w:rsid w:val="00D84171"/>
    <w:rsid w:val="00D84338"/>
    <w:rsid w:val="00D85AE4"/>
    <w:rsid w:val="00D85BB7"/>
    <w:rsid w:val="00D85D83"/>
    <w:rsid w:val="00D870FB"/>
    <w:rsid w:val="00D872C6"/>
    <w:rsid w:val="00D873CE"/>
    <w:rsid w:val="00D875DB"/>
    <w:rsid w:val="00D90349"/>
    <w:rsid w:val="00D913AB"/>
    <w:rsid w:val="00D91A52"/>
    <w:rsid w:val="00D92497"/>
    <w:rsid w:val="00D92666"/>
    <w:rsid w:val="00D929AE"/>
    <w:rsid w:val="00D93AAA"/>
    <w:rsid w:val="00D9407A"/>
    <w:rsid w:val="00D94CA9"/>
    <w:rsid w:val="00D9586F"/>
    <w:rsid w:val="00D95B2C"/>
    <w:rsid w:val="00D95F29"/>
    <w:rsid w:val="00D966B2"/>
    <w:rsid w:val="00D96BE4"/>
    <w:rsid w:val="00D971CE"/>
    <w:rsid w:val="00D97651"/>
    <w:rsid w:val="00D978A9"/>
    <w:rsid w:val="00DA06D5"/>
    <w:rsid w:val="00DA08D6"/>
    <w:rsid w:val="00DA1532"/>
    <w:rsid w:val="00DA1C03"/>
    <w:rsid w:val="00DA26AB"/>
    <w:rsid w:val="00DA4728"/>
    <w:rsid w:val="00DA4C51"/>
    <w:rsid w:val="00DA5420"/>
    <w:rsid w:val="00DA77F7"/>
    <w:rsid w:val="00DA7C07"/>
    <w:rsid w:val="00DA7F1A"/>
    <w:rsid w:val="00DB0121"/>
    <w:rsid w:val="00DB01EC"/>
    <w:rsid w:val="00DB0A2C"/>
    <w:rsid w:val="00DB0B31"/>
    <w:rsid w:val="00DB13F1"/>
    <w:rsid w:val="00DB28FD"/>
    <w:rsid w:val="00DB2FD6"/>
    <w:rsid w:val="00DB339E"/>
    <w:rsid w:val="00DB4F5B"/>
    <w:rsid w:val="00DB52A0"/>
    <w:rsid w:val="00DB57A4"/>
    <w:rsid w:val="00DB5A58"/>
    <w:rsid w:val="00DB5C36"/>
    <w:rsid w:val="00DB5E0F"/>
    <w:rsid w:val="00DB6219"/>
    <w:rsid w:val="00DB6236"/>
    <w:rsid w:val="00DB6D95"/>
    <w:rsid w:val="00DB7459"/>
    <w:rsid w:val="00DB789A"/>
    <w:rsid w:val="00DC0531"/>
    <w:rsid w:val="00DC156D"/>
    <w:rsid w:val="00DC2644"/>
    <w:rsid w:val="00DC34E7"/>
    <w:rsid w:val="00DC3655"/>
    <w:rsid w:val="00DC38AA"/>
    <w:rsid w:val="00DC6A1D"/>
    <w:rsid w:val="00DC6DF1"/>
    <w:rsid w:val="00DC7A32"/>
    <w:rsid w:val="00DD0CE6"/>
    <w:rsid w:val="00DD118C"/>
    <w:rsid w:val="00DD2C86"/>
    <w:rsid w:val="00DD32BE"/>
    <w:rsid w:val="00DD44A6"/>
    <w:rsid w:val="00DD53D1"/>
    <w:rsid w:val="00DD654A"/>
    <w:rsid w:val="00DD6669"/>
    <w:rsid w:val="00DD7000"/>
    <w:rsid w:val="00DD7204"/>
    <w:rsid w:val="00DD7968"/>
    <w:rsid w:val="00DD7AFA"/>
    <w:rsid w:val="00DE126B"/>
    <w:rsid w:val="00DE157C"/>
    <w:rsid w:val="00DE2DF0"/>
    <w:rsid w:val="00DE3367"/>
    <w:rsid w:val="00DE35FD"/>
    <w:rsid w:val="00DE3695"/>
    <w:rsid w:val="00DE48F3"/>
    <w:rsid w:val="00DE4A8E"/>
    <w:rsid w:val="00DE4C76"/>
    <w:rsid w:val="00DE4E89"/>
    <w:rsid w:val="00DE5745"/>
    <w:rsid w:val="00DE5C38"/>
    <w:rsid w:val="00DE7623"/>
    <w:rsid w:val="00DE765C"/>
    <w:rsid w:val="00DE7B04"/>
    <w:rsid w:val="00DE7BF8"/>
    <w:rsid w:val="00DF0243"/>
    <w:rsid w:val="00DF029D"/>
    <w:rsid w:val="00DF0F03"/>
    <w:rsid w:val="00DF1891"/>
    <w:rsid w:val="00DF2F14"/>
    <w:rsid w:val="00DF322E"/>
    <w:rsid w:val="00DF373F"/>
    <w:rsid w:val="00DF4139"/>
    <w:rsid w:val="00DF46E9"/>
    <w:rsid w:val="00DF5E08"/>
    <w:rsid w:val="00DF6047"/>
    <w:rsid w:val="00DF628D"/>
    <w:rsid w:val="00DF775D"/>
    <w:rsid w:val="00E0180D"/>
    <w:rsid w:val="00E0197B"/>
    <w:rsid w:val="00E0269C"/>
    <w:rsid w:val="00E02872"/>
    <w:rsid w:val="00E02F38"/>
    <w:rsid w:val="00E034D7"/>
    <w:rsid w:val="00E03EAD"/>
    <w:rsid w:val="00E03FB6"/>
    <w:rsid w:val="00E04E67"/>
    <w:rsid w:val="00E05062"/>
    <w:rsid w:val="00E050A0"/>
    <w:rsid w:val="00E059A1"/>
    <w:rsid w:val="00E065BF"/>
    <w:rsid w:val="00E0714D"/>
    <w:rsid w:val="00E07F74"/>
    <w:rsid w:val="00E100CE"/>
    <w:rsid w:val="00E106A9"/>
    <w:rsid w:val="00E10DC3"/>
    <w:rsid w:val="00E10F44"/>
    <w:rsid w:val="00E10FBB"/>
    <w:rsid w:val="00E1143F"/>
    <w:rsid w:val="00E1266C"/>
    <w:rsid w:val="00E12C4A"/>
    <w:rsid w:val="00E1313A"/>
    <w:rsid w:val="00E131EC"/>
    <w:rsid w:val="00E13A04"/>
    <w:rsid w:val="00E141B6"/>
    <w:rsid w:val="00E150C2"/>
    <w:rsid w:val="00E155B1"/>
    <w:rsid w:val="00E169A3"/>
    <w:rsid w:val="00E170EA"/>
    <w:rsid w:val="00E17E8B"/>
    <w:rsid w:val="00E20252"/>
    <w:rsid w:val="00E207A9"/>
    <w:rsid w:val="00E20CB9"/>
    <w:rsid w:val="00E2238F"/>
    <w:rsid w:val="00E23635"/>
    <w:rsid w:val="00E23839"/>
    <w:rsid w:val="00E2461A"/>
    <w:rsid w:val="00E25149"/>
    <w:rsid w:val="00E25417"/>
    <w:rsid w:val="00E259E5"/>
    <w:rsid w:val="00E262C1"/>
    <w:rsid w:val="00E27092"/>
    <w:rsid w:val="00E30052"/>
    <w:rsid w:val="00E303AB"/>
    <w:rsid w:val="00E304F6"/>
    <w:rsid w:val="00E31B09"/>
    <w:rsid w:val="00E321D1"/>
    <w:rsid w:val="00E32857"/>
    <w:rsid w:val="00E32906"/>
    <w:rsid w:val="00E33553"/>
    <w:rsid w:val="00E3374F"/>
    <w:rsid w:val="00E33EC7"/>
    <w:rsid w:val="00E34F74"/>
    <w:rsid w:val="00E359B7"/>
    <w:rsid w:val="00E36AC7"/>
    <w:rsid w:val="00E36ADC"/>
    <w:rsid w:val="00E36D93"/>
    <w:rsid w:val="00E37350"/>
    <w:rsid w:val="00E400CA"/>
    <w:rsid w:val="00E4019A"/>
    <w:rsid w:val="00E40925"/>
    <w:rsid w:val="00E4092A"/>
    <w:rsid w:val="00E416FA"/>
    <w:rsid w:val="00E42694"/>
    <w:rsid w:val="00E42923"/>
    <w:rsid w:val="00E43879"/>
    <w:rsid w:val="00E44801"/>
    <w:rsid w:val="00E44F16"/>
    <w:rsid w:val="00E45CD7"/>
    <w:rsid w:val="00E46426"/>
    <w:rsid w:val="00E46C19"/>
    <w:rsid w:val="00E47FDD"/>
    <w:rsid w:val="00E50280"/>
    <w:rsid w:val="00E509BF"/>
    <w:rsid w:val="00E51E1B"/>
    <w:rsid w:val="00E51FC3"/>
    <w:rsid w:val="00E522D1"/>
    <w:rsid w:val="00E52997"/>
    <w:rsid w:val="00E52D9B"/>
    <w:rsid w:val="00E52FC1"/>
    <w:rsid w:val="00E53083"/>
    <w:rsid w:val="00E5314B"/>
    <w:rsid w:val="00E54680"/>
    <w:rsid w:val="00E54A26"/>
    <w:rsid w:val="00E54D11"/>
    <w:rsid w:val="00E55858"/>
    <w:rsid w:val="00E55AB5"/>
    <w:rsid w:val="00E572AE"/>
    <w:rsid w:val="00E60807"/>
    <w:rsid w:val="00E61008"/>
    <w:rsid w:val="00E61B9A"/>
    <w:rsid w:val="00E62376"/>
    <w:rsid w:val="00E62A74"/>
    <w:rsid w:val="00E6323C"/>
    <w:rsid w:val="00E63482"/>
    <w:rsid w:val="00E63A29"/>
    <w:rsid w:val="00E64742"/>
    <w:rsid w:val="00E66235"/>
    <w:rsid w:val="00E6690F"/>
    <w:rsid w:val="00E6700D"/>
    <w:rsid w:val="00E675AF"/>
    <w:rsid w:val="00E67D0E"/>
    <w:rsid w:val="00E710D4"/>
    <w:rsid w:val="00E710EC"/>
    <w:rsid w:val="00E711CC"/>
    <w:rsid w:val="00E72147"/>
    <w:rsid w:val="00E72784"/>
    <w:rsid w:val="00E734CE"/>
    <w:rsid w:val="00E73B64"/>
    <w:rsid w:val="00E74833"/>
    <w:rsid w:val="00E74C8D"/>
    <w:rsid w:val="00E76443"/>
    <w:rsid w:val="00E77F56"/>
    <w:rsid w:val="00E80A85"/>
    <w:rsid w:val="00E81884"/>
    <w:rsid w:val="00E83C24"/>
    <w:rsid w:val="00E853CC"/>
    <w:rsid w:val="00E86B9A"/>
    <w:rsid w:val="00E87C64"/>
    <w:rsid w:val="00E90D3D"/>
    <w:rsid w:val="00E91533"/>
    <w:rsid w:val="00E91F41"/>
    <w:rsid w:val="00E91FDE"/>
    <w:rsid w:val="00E9231B"/>
    <w:rsid w:val="00E927C1"/>
    <w:rsid w:val="00E9318D"/>
    <w:rsid w:val="00E93642"/>
    <w:rsid w:val="00E93647"/>
    <w:rsid w:val="00E93F3E"/>
    <w:rsid w:val="00E94CCD"/>
    <w:rsid w:val="00E94F9F"/>
    <w:rsid w:val="00E95041"/>
    <w:rsid w:val="00E953F7"/>
    <w:rsid w:val="00E9629B"/>
    <w:rsid w:val="00E967BE"/>
    <w:rsid w:val="00E97DC5"/>
    <w:rsid w:val="00EA1570"/>
    <w:rsid w:val="00EA1F0D"/>
    <w:rsid w:val="00EA2A91"/>
    <w:rsid w:val="00EA2E2F"/>
    <w:rsid w:val="00EA3629"/>
    <w:rsid w:val="00EA3961"/>
    <w:rsid w:val="00EA490A"/>
    <w:rsid w:val="00EA4DD3"/>
    <w:rsid w:val="00EA4F44"/>
    <w:rsid w:val="00EA52B9"/>
    <w:rsid w:val="00EA5983"/>
    <w:rsid w:val="00EA6812"/>
    <w:rsid w:val="00EA6AB0"/>
    <w:rsid w:val="00EA6B7B"/>
    <w:rsid w:val="00EB0E73"/>
    <w:rsid w:val="00EB0F44"/>
    <w:rsid w:val="00EB27D5"/>
    <w:rsid w:val="00EB2A01"/>
    <w:rsid w:val="00EB38BE"/>
    <w:rsid w:val="00EB3CAD"/>
    <w:rsid w:val="00EB4221"/>
    <w:rsid w:val="00EB4992"/>
    <w:rsid w:val="00EB58D9"/>
    <w:rsid w:val="00EB59AA"/>
    <w:rsid w:val="00EB5E8A"/>
    <w:rsid w:val="00EB6313"/>
    <w:rsid w:val="00EB69FA"/>
    <w:rsid w:val="00EB6AA3"/>
    <w:rsid w:val="00EB79A2"/>
    <w:rsid w:val="00EC054B"/>
    <w:rsid w:val="00EC0769"/>
    <w:rsid w:val="00EC1A09"/>
    <w:rsid w:val="00EC2045"/>
    <w:rsid w:val="00EC2B6D"/>
    <w:rsid w:val="00EC2BB0"/>
    <w:rsid w:val="00EC3690"/>
    <w:rsid w:val="00EC4F5C"/>
    <w:rsid w:val="00EC55BA"/>
    <w:rsid w:val="00EC699A"/>
    <w:rsid w:val="00EC6ADB"/>
    <w:rsid w:val="00EC7E2C"/>
    <w:rsid w:val="00EC7E59"/>
    <w:rsid w:val="00ED01CC"/>
    <w:rsid w:val="00ED05A2"/>
    <w:rsid w:val="00ED07F8"/>
    <w:rsid w:val="00ED14A7"/>
    <w:rsid w:val="00ED1C8B"/>
    <w:rsid w:val="00ED1D14"/>
    <w:rsid w:val="00ED25B0"/>
    <w:rsid w:val="00ED296C"/>
    <w:rsid w:val="00ED2999"/>
    <w:rsid w:val="00ED2AC6"/>
    <w:rsid w:val="00ED32DF"/>
    <w:rsid w:val="00ED394D"/>
    <w:rsid w:val="00ED45DD"/>
    <w:rsid w:val="00ED6928"/>
    <w:rsid w:val="00ED6F2A"/>
    <w:rsid w:val="00ED71B9"/>
    <w:rsid w:val="00ED7D03"/>
    <w:rsid w:val="00EE0087"/>
    <w:rsid w:val="00EE06BC"/>
    <w:rsid w:val="00EE082A"/>
    <w:rsid w:val="00EE08FF"/>
    <w:rsid w:val="00EE0B72"/>
    <w:rsid w:val="00EE0E17"/>
    <w:rsid w:val="00EE16C7"/>
    <w:rsid w:val="00EE1E17"/>
    <w:rsid w:val="00EE21A8"/>
    <w:rsid w:val="00EE2207"/>
    <w:rsid w:val="00EE278C"/>
    <w:rsid w:val="00EE2F7D"/>
    <w:rsid w:val="00EE3B81"/>
    <w:rsid w:val="00EE3F9E"/>
    <w:rsid w:val="00EE5CD2"/>
    <w:rsid w:val="00EE5D0C"/>
    <w:rsid w:val="00EE69E8"/>
    <w:rsid w:val="00EEA1D5"/>
    <w:rsid w:val="00EF01F3"/>
    <w:rsid w:val="00EF12DC"/>
    <w:rsid w:val="00EF1969"/>
    <w:rsid w:val="00EF21E8"/>
    <w:rsid w:val="00EF3000"/>
    <w:rsid w:val="00EF3187"/>
    <w:rsid w:val="00EF3A8A"/>
    <w:rsid w:val="00EF544C"/>
    <w:rsid w:val="00EF59C5"/>
    <w:rsid w:val="00EF5FCD"/>
    <w:rsid w:val="00EF6512"/>
    <w:rsid w:val="00EF74A7"/>
    <w:rsid w:val="00EF78C1"/>
    <w:rsid w:val="00EF794D"/>
    <w:rsid w:val="00F0034F"/>
    <w:rsid w:val="00F019F1"/>
    <w:rsid w:val="00F026BD"/>
    <w:rsid w:val="00F03F01"/>
    <w:rsid w:val="00F0483A"/>
    <w:rsid w:val="00F0490F"/>
    <w:rsid w:val="00F049E0"/>
    <w:rsid w:val="00F056EB"/>
    <w:rsid w:val="00F05AB9"/>
    <w:rsid w:val="00F063C2"/>
    <w:rsid w:val="00F0668D"/>
    <w:rsid w:val="00F06762"/>
    <w:rsid w:val="00F0683F"/>
    <w:rsid w:val="00F06D77"/>
    <w:rsid w:val="00F06FB1"/>
    <w:rsid w:val="00F070C9"/>
    <w:rsid w:val="00F07373"/>
    <w:rsid w:val="00F07570"/>
    <w:rsid w:val="00F07838"/>
    <w:rsid w:val="00F10325"/>
    <w:rsid w:val="00F10EB1"/>
    <w:rsid w:val="00F11002"/>
    <w:rsid w:val="00F1193F"/>
    <w:rsid w:val="00F11A72"/>
    <w:rsid w:val="00F11E66"/>
    <w:rsid w:val="00F12439"/>
    <w:rsid w:val="00F12DBB"/>
    <w:rsid w:val="00F13046"/>
    <w:rsid w:val="00F1380F"/>
    <w:rsid w:val="00F13925"/>
    <w:rsid w:val="00F13B74"/>
    <w:rsid w:val="00F14594"/>
    <w:rsid w:val="00F145EB"/>
    <w:rsid w:val="00F15E9E"/>
    <w:rsid w:val="00F161A8"/>
    <w:rsid w:val="00F16A8F"/>
    <w:rsid w:val="00F16CDC"/>
    <w:rsid w:val="00F208DB"/>
    <w:rsid w:val="00F20C0B"/>
    <w:rsid w:val="00F21249"/>
    <w:rsid w:val="00F21D30"/>
    <w:rsid w:val="00F225DC"/>
    <w:rsid w:val="00F22902"/>
    <w:rsid w:val="00F23305"/>
    <w:rsid w:val="00F24494"/>
    <w:rsid w:val="00F25136"/>
    <w:rsid w:val="00F26319"/>
    <w:rsid w:val="00F268FE"/>
    <w:rsid w:val="00F275A1"/>
    <w:rsid w:val="00F27ECE"/>
    <w:rsid w:val="00F30520"/>
    <w:rsid w:val="00F308BF"/>
    <w:rsid w:val="00F30A6C"/>
    <w:rsid w:val="00F318D6"/>
    <w:rsid w:val="00F319A6"/>
    <w:rsid w:val="00F31D80"/>
    <w:rsid w:val="00F32452"/>
    <w:rsid w:val="00F3247D"/>
    <w:rsid w:val="00F326FF"/>
    <w:rsid w:val="00F337EC"/>
    <w:rsid w:val="00F34414"/>
    <w:rsid w:val="00F34F64"/>
    <w:rsid w:val="00F352ED"/>
    <w:rsid w:val="00F3569D"/>
    <w:rsid w:val="00F35D87"/>
    <w:rsid w:val="00F35D90"/>
    <w:rsid w:val="00F36093"/>
    <w:rsid w:val="00F3797B"/>
    <w:rsid w:val="00F37D7B"/>
    <w:rsid w:val="00F404EA"/>
    <w:rsid w:val="00F4169F"/>
    <w:rsid w:val="00F41AD2"/>
    <w:rsid w:val="00F42E01"/>
    <w:rsid w:val="00F431FD"/>
    <w:rsid w:val="00F4361A"/>
    <w:rsid w:val="00F442C5"/>
    <w:rsid w:val="00F444B0"/>
    <w:rsid w:val="00F45191"/>
    <w:rsid w:val="00F451E5"/>
    <w:rsid w:val="00F458B4"/>
    <w:rsid w:val="00F468EE"/>
    <w:rsid w:val="00F46EB9"/>
    <w:rsid w:val="00F47407"/>
    <w:rsid w:val="00F47921"/>
    <w:rsid w:val="00F47E89"/>
    <w:rsid w:val="00F505F9"/>
    <w:rsid w:val="00F512D4"/>
    <w:rsid w:val="00F51F8E"/>
    <w:rsid w:val="00F5204B"/>
    <w:rsid w:val="00F520A4"/>
    <w:rsid w:val="00F53193"/>
    <w:rsid w:val="00F5357E"/>
    <w:rsid w:val="00F537F4"/>
    <w:rsid w:val="00F53889"/>
    <w:rsid w:val="00F5639D"/>
    <w:rsid w:val="00F567BB"/>
    <w:rsid w:val="00F570D0"/>
    <w:rsid w:val="00F574F8"/>
    <w:rsid w:val="00F57B1D"/>
    <w:rsid w:val="00F57B25"/>
    <w:rsid w:val="00F57C62"/>
    <w:rsid w:val="00F60537"/>
    <w:rsid w:val="00F608B1"/>
    <w:rsid w:val="00F60B15"/>
    <w:rsid w:val="00F61A17"/>
    <w:rsid w:val="00F61EF1"/>
    <w:rsid w:val="00F622BB"/>
    <w:rsid w:val="00F62388"/>
    <w:rsid w:val="00F628AF"/>
    <w:rsid w:val="00F631BD"/>
    <w:rsid w:val="00F639BE"/>
    <w:rsid w:val="00F6467F"/>
    <w:rsid w:val="00F64C5E"/>
    <w:rsid w:val="00F64F58"/>
    <w:rsid w:val="00F650E5"/>
    <w:rsid w:val="00F65171"/>
    <w:rsid w:val="00F6523C"/>
    <w:rsid w:val="00F653E3"/>
    <w:rsid w:val="00F654B0"/>
    <w:rsid w:val="00F6586C"/>
    <w:rsid w:val="00F668A3"/>
    <w:rsid w:val="00F66AE6"/>
    <w:rsid w:val="00F66C9A"/>
    <w:rsid w:val="00F67D7B"/>
    <w:rsid w:val="00F718DD"/>
    <w:rsid w:val="00F72082"/>
    <w:rsid w:val="00F7275E"/>
    <w:rsid w:val="00F73FDD"/>
    <w:rsid w:val="00F74368"/>
    <w:rsid w:val="00F756A1"/>
    <w:rsid w:val="00F75860"/>
    <w:rsid w:val="00F76319"/>
    <w:rsid w:val="00F778A2"/>
    <w:rsid w:val="00F809A1"/>
    <w:rsid w:val="00F80DFB"/>
    <w:rsid w:val="00F80F5A"/>
    <w:rsid w:val="00F8219E"/>
    <w:rsid w:val="00F8254B"/>
    <w:rsid w:val="00F83CDE"/>
    <w:rsid w:val="00F8430B"/>
    <w:rsid w:val="00F852F0"/>
    <w:rsid w:val="00F86089"/>
    <w:rsid w:val="00F860EE"/>
    <w:rsid w:val="00F86FB6"/>
    <w:rsid w:val="00F9006D"/>
    <w:rsid w:val="00F9038B"/>
    <w:rsid w:val="00F9044B"/>
    <w:rsid w:val="00F9074A"/>
    <w:rsid w:val="00F90C0A"/>
    <w:rsid w:val="00F90FB6"/>
    <w:rsid w:val="00F9131F"/>
    <w:rsid w:val="00F91787"/>
    <w:rsid w:val="00F91F7A"/>
    <w:rsid w:val="00F92408"/>
    <w:rsid w:val="00F92A88"/>
    <w:rsid w:val="00F92B78"/>
    <w:rsid w:val="00F93B12"/>
    <w:rsid w:val="00F93B8A"/>
    <w:rsid w:val="00F93BE8"/>
    <w:rsid w:val="00F93C00"/>
    <w:rsid w:val="00F93D28"/>
    <w:rsid w:val="00F93E2C"/>
    <w:rsid w:val="00F94274"/>
    <w:rsid w:val="00F94774"/>
    <w:rsid w:val="00F958E2"/>
    <w:rsid w:val="00F95AF5"/>
    <w:rsid w:val="00F95F86"/>
    <w:rsid w:val="00F963C8"/>
    <w:rsid w:val="00F96B14"/>
    <w:rsid w:val="00F96DD3"/>
    <w:rsid w:val="00F97EEB"/>
    <w:rsid w:val="00FA0020"/>
    <w:rsid w:val="00FA00F9"/>
    <w:rsid w:val="00FA10B7"/>
    <w:rsid w:val="00FA13E8"/>
    <w:rsid w:val="00FA1C75"/>
    <w:rsid w:val="00FA1D56"/>
    <w:rsid w:val="00FA23E8"/>
    <w:rsid w:val="00FA28E3"/>
    <w:rsid w:val="00FA2D62"/>
    <w:rsid w:val="00FA3256"/>
    <w:rsid w:val="00FA3B9D"/>
    <w:rsid w:val="00FA4114"/>
    <w:rsid w:val="00FA5A10"/>
    <w:rsid w:val="00FA5BDE"/>
    <w:rsid w:val="00FA663B"/>
    <w:rsid w:val="00FA673F"/>
    <w:rsid w:val="00FA6903"/>
    <w:rsid w:val="00FA69C7"/>
    <w:rsid w:val="00FA6C28"/>
    <w:rsid w:val="00FA76B0"/>
    <w:rsid w:val="00FB0150"/>
    <w:rsid w:val="00FB022C"/>
    <w:rsid w:val="00FB05C6"/>
    <w:rsid w:val="00FB0BB3"/>
    <w:rsid w:val="00FB1512"/>
    <w:rsid w:val="00FB29A5"/>
    <w:rsid w:val="00FB3F8E"/>
    <w:rsid w:val="00FB47AF"/>
    <w:rsid w:val="00FB4BC6"/>
    <w:rsid w:val="00FB66A5"/>
    <w:rsid w:val="00FB6C26"/>
    <w:rsid w:val="00FB78B3"/>
    <w:rsid w:val="00FB7ECB"/>
    <w:rsid w:val="00FC0FED"/>
    <w:rsid w:val="00FC14D9"/>
    <w:rsid w:val="00FC1769"/>
    <w:rsid w:val="00FC3938"/>
    <w:rsid w:val="00FC3BB8"/>
    <w:rsid w:val="00FC3E26"/>
    <w:rsid w:val="00FC53DB"/>
    <w:rsid w:val="00FC5730"/>
    <w:rsid w:val="00FC5AAD"/>
    <w:rsid w:val="00FC608C"/>
    <w:rsid w:val="00FC6492"/>
    <w:rsid w:val="00FC7D93"/>
    <w:rsid w:val="00FC7FCF"/>
    <w:rsid w:val="00FD00ED"/>
    <w:rsid w:val="00FD0662"/>
    <w:rsid w:val="00FD078B"/>
    <w:rsid w:val="00FD1A5E"/>
    <w:rsid w:val="00FD245C"/>
    <w:rsid w:val="00FD38F2"/>
    <w:rsid w:val="00FD3C54"/>
    <w:rsid w:val="00FD43C7"/>
    <w:rsid w:val="00FD488B"/>
    <w:rsid w:val="00FD4EE6"/>
    <w:rsid w:val="00FD5A95"/>
    <w:rsid w:val="00FD713F"/>
    <w:rsid w:val="00FD781D"/>
    <w:rsid w:val="00FD7961"/>
    <w:rsid w:val="00FE0083"/>
    <w:rsid w:val="00FE0235"/>
    <w:rsid w:val="00FE03D6"/>
    <w:rsid w:val="00FE0DA5"/>
    <w:rsid w:val="00FE6A0A"/>
    <w:rsid w:val="00FE6C7C"/>
    <w:rsid w:val="00FE73CE"/>
    <w:rsid w:val="00FE7C47"/>
    <w:rsid w:val="00FF0278"/>
    <w:rsid w:val="00FF102E"/>
    <w:rsid w:val="00FF117A"/>
    <w:rsid w:val="00FF1A38"/>
    <w:rsid w:val="00FF23F1"/>
    <w:rsid w:val="00FF3613"/>
    <w:rsid w:val="00FF36A2"/>
    <w:rsid w:val="00FF3C83"/>
    <w:rsid w:val="00FF3D6F"/>
    <w:rsid w:val="00FF3D7F"/>
    <w:rsid w:val="00FF5054"/>
    <w:rsid w:val="00FF5571"/>
    <w:rsid w:val="00FF5C5D"/>
    <w:rsid w:val="00FF60E7"/>
    <w:rsid w:val="00FF6156"/>
    <w:rsid w:val="00FF6471"/>
    <w:rsid w:val="00FF69A3"/>
    <w:rsid w:val="00FF7543"/>
    <w:rsid w:val="00FF773A"/>
    <w:rsid w:val="011E73A4"/>
    <w:rsid w:val="0137408B"/>
    <w:rsid w:val="013C307C"/>
    <w:rsid w:val="01BECF6C"/>
    <w:rsid w:val="028E57A9"/>
    <w:rsid w:val="02D31E06"/>
    <w:rsid w:val="02D6AB88"/>
    <w:rsid w:val="03380B95"/>
    <w:rsid w:val="034F9788"/>
    <w:rsid w:val="03603B40"/>
    <w:rsid w:val="04186B80"/>
    <w:rsid w:val="043217D8"/>
    <w:rsid w:val="0579260D"/>
    <w:rsid w:val="05B0AF65"/>
    <w:rsid w:val="05BA4633"/>
    <w:rsid w:val="061DA368"/>
    <w:rsid w:val="06CCE846"/>
    <w:rsid w:val="0840CE8F"/>
    <w:rsid w:val="086D3563"/>
    <w:rsid w:val="08A69CEC"/>
    <w:rsid w:val="092B4487"/>
    <w:rsid w:val="096F3596"/>
    <w:rsid w:val="0A060749"/>
    <w:rsid w:val="0A4F18D0"/>
    <w:rsid w:val="0A92443B"/>
    <w:rsid w:val="0AA62DB6"/>
    <w:rsid w:val="0AC98125"/>
    <w:rsid w:val="0B4E816F"/>
    <w:rsid w:val="0B8C7AF7"/>
    <w:rsid w:val="0C1D9100"/>
    <w:rsid w:val="0C6482CF"/>
    <w:rsid w:val="0CAA4462"/>
    <w:rsid w:val="0D01BB47"/>
    <w:rsid w:val="0D8615D7"/>
    <w:rsid w:val="0D9996F9"/>
    <w:rsid w:val="0E22F1D4"/>
    <w:rsid w:val="0E5D3482"/>
    <w:rsid w:val="0F450E41"/>
    <w:rsid w:val="0F679132"/>
    <w:rsid w:val="10295C75"/>
    <w:rsid w:val="103D4E91"/>
    <w:rsid w:val="10F17B73"/>
    <w:rsid w:val="1196FFA2"/>
    <w:rsid w:val="11DC832C"/>
    <w:rsid w:val="11F2B9AB"/>
    <w:rsid w:val="1201BBFE"/>
    <w:rsid w:val="12745401"/>
    <w:rsid w:val="12F6B1C7"/>
    <w:rsid w:val="130B3296"/>
    <w:rsid w:val="13440E94"/>
    <w:rsid w:val="13711C44"/>
    <w:rsid w:val="14E88B01"/>
    <w:rsid w:val="14FD34CB"/>
    <w:rsid w:val="150C61EE"/>
    <w:rsid w:val="162F074A"/>
    <w:rsid w:val="1657AE7E"/>
    <w:rsid w:val="16C2BDC0"/>
    <w:rsid w:val="176AFBF7"/>
    <w:rsid w:val="17C6D3C8"/>
    <w:rsid w:val="17FBA0A9"/>
    <w:rsid w:val="1845E670"/>
    <w:rsid w:val="1A65CD0D"/>
    <w:rsid w:val="1AC4FEDD"/>
    <w:rsid w:val="1B1E9B0C"/>
    <w:rsid w:val="1B9E3CD9"/>
    <w:rsid w:val="1C1604B5"/>
    <w:rsid w:val="1C247F15"/>
    <w:rsid w:val="1C8686B6"/>
    <w:rsid w:val="1D219790"/>
    <w:rsid w:val="1D2730C9"/>
    <w:rsid w:val="1DD9AC7A"/>
    <w:rsid w:val="1E2EDA20"/>
    <w:rsid w:val="1E43FE21"/>
    <w:rsid w:val="1E8238B7"/>
    <w:rsid w:val="1EB70AF2"/>
    <w:rsid w:val="1ED4226F"/>
    <w:rsid w:val="1F33391F"/>
    <w:rsid w:val="1F64BFF1"/>
    <w:rsid w:val="207DD5EB"/>
    <w:rsid w:val="213D1B18"/>
    <w:rsid w:val="21E95CD9"/>
    <w:rsid w:val="22C1E750"/>
    <w:rsid w:val="23FD9B84"/>
    <w:rsid w:val="256ADD66"/>
    <w:rsid w:val="257DD86A"/>
    <w:rsid w:val="25908646"/>
    <w:rsid w:val="26D3BAE1"/>
    <w:rsid w:val="2720416A"/>
    <w:rsid w:val="2728164E"/>
    <w:rsid w:val="2728CDB2"/>
    <w:rsid w:val="27780CD7"/>
    <w:rsid w:val="280CCDF3"/>
    <w:rsid w:val="2870D3DB"/>
    <w:rsid w:val="2876E910"/>
    <w:rsid w:val="29484722"/>
    <w:rsid w:val="2B0EC1DB"/>
    <w:rsid w:val="2BBB0443"/>
    <w:rsid w:val="2D8BA5DB"/>
    <w:rsid w:val="2D96CFF1"/>
    <w:rsid w:val="2DCF388E"/>
    <w:rsid w:val="2DDA16C9"/>
    <w:rsid w:val="2DF5B98D"/>
    <w:rsid w:val="2E40AFC6"/>
    <w:rsid w:val="2E8A645A"/>
    <w:rsid w:val="2EA95774"/>
    <w:rsid w:val="2EDF9E73"/>
    <w:rsid w:val="2F2C2BC8"/>
    <w:rsid w:val="2FA6E612"/>
    <w:rsid w:val="3127CCC5"/>
    <w:rsid w:val="3139F6EF"/>
    <w:rsid w:val="317BD9B0"/>
    <w:rsid w:val="319FA064"/>
    <w:rsid w:val="320DE65D"/>
    <w:rsid w:val="331BF709"/>
    <w:rsid w:val="3396DF0E"/>
    <w:rsid w:val="3423DBBA"/>
    <w:rsid w:val="343E4F13"/>
    <w:rsid w:val="34990614"/>
    <w:rsid w:val="34E4086F"/>
    <w:rsid w:val="34F8A89D"/>
    <w:rsid w:val="357FE53D"/>
    <w:rsid w:val="36927FAA"/>
    <w:rsid w:val="379BD53B"/>
    <w:rsid w:val="37B06253"/>
    <w:rsid w:val="37F546A8"/>
    <w:rsid w:val="3803CF5E"/>
    <w:rsid w:val="3960B45A"/>
    <w:rsid w:val="399E9B93"/>
    <w:rsid w:val="39F9B23E"/>
    <w:rsid w:val="3AA80983"/>
    <w:rsid w:val="3AF2F34F"/>
    <w:rsid w:val="3C59320A"/>
    <w:rsid w:val="3C8A28C8"/>
    <w:rsid w:val="3CE36ECB"/>
    <w:rsid w:val="3D57DE5C"/>
    <w:rsid w:val="3D9E5785"/>
    <w:rsid w:val="3DA447E7"/>
    <w:rsid w:val="3DFF2CE9"/>
    <w:rsid w:val="3E042D8C"/>
    <w:rsid w:val="3E919BDD"/>
    <w:rsid w:val="3EDC6ADE"/>
    <w:rsid w:val="3EF385E5"/>
    <w:rsid w:val="3F039B13"/>
    <w:rsid w:val="3F286644"/>
    <w:rsid w:val="3FD8EC0A"/>
    <w:rsid w:val="401C6997"/>
    <w:rsid w:val="40B60608"/>
    <w:rsid w:val="421224D5"/>
    <w:rsid w:val="434ACE5D"/>
    <w:rsid w:val="438E9E96"/>
    <w:rsid w:val="43B832CE"/>
    <w:rsid w:val="4423AEA4"/>
    <w:rsid w:val="44F360E6"/>
    <w:rsid w:val="45BB01D8"/>
    <w:rsid w:val="46FC6953"/>
    <w:rsid w:val="47322635"/>
    <w:rsid w:val="48950024"/>
    <w:rsid w:val="490A4866"/>
    <w:rsid w:val="4A9D1E9D"/>
    <w:rsid w:val="4BDE93D7"/>
    <w:rsid w:val="4D3664FF"/>
    <w:rsid w:val="4D7987AB"/>
    <w:rsid w:val="4D930544"/>
    <w:rsid w:val="4D9388C3"/>
    <w:rsid w:val="4DBC376B"/>
    <w:rsid w:val="4DF5360A"/>
    <w:rsid w:val="4E00E0CD"/>
    <w:rsid w:val="4E712101"/>
    <w:rsid w:val="4EDB5A69"/>
    <w:rsid w:val="4F172CFF"/>
    <w:rsid w:val="4FE1E66C"/>
    <w:rsid w:val="5066A909"/>
    <w:rsid w:val="508F6720"/>
    <w:rsid w:val="5093B430"/>
    <w:rsid w:val="50A00C70"/>
    <w:rsid w:val="51D9403D"/>
    <w:rsid w:val="51F30D90"/>
    <w:rsid w:val="5244D6D0"/>
    <w:rsid w:val="52E481C6"/>
    <w:rsid w:val="53D86E2D"/>
    <w:rsid w:val="5417195A"/>
    <w:rsid w:val="5436FEBA"/>
    <w:rsid w:val="54A662D4"/>
    <w:rsid w:val="55775984"/>
    <w:rsid w:val="55C1BD76"/>
    <w:rsid w:val="55C7821F"/>
    <w:rsid w:val="55CC3B8C"/>
    <w:rsid w:val="55E5A082"/>
    <w:rsid w:val="56336C3E"/>
    <w:rsid w:val="56EEFB40"/>
    <w:rsid w:val="56EF6FC6"/>
    <w:rsid w:val="581340FD"/>
    <w:rsid w:val="581C27C2"/>
    <w:rsid w:val="5875FDA8"/>
    <w:rsid w:val="58E1ABDE"/>
    <w:rsid w:val="590D58A2"/>
    <w:rsid w:val="593C42A6"/>
    <w:rsid w:val="5940E56E"/>
    <w:rsid w:val="594119E2"/>
    <w:rsid w:val="5951439A"/>
    <w:rsid w:val="59F48637"/>
    <w:rsid w:val="59F4D98F"/>
    <w:rsid w:val="5A671CFA"/>
    <w:rsid w:val="5A98E488"/>
    <w:rsid w:val="5B06D1DD"/>
    <w:rsid w:val="5B650315"/>
    <w:rsid w:val="5B7BF72D"/>
    <w:rsid w:val="5BAF3940"/>
    <w:rsid w:val="5BF419F0"/>
    <w:rsid w:val="5C04C55B"/>
    <w:rsid w:val="5CD99047"/>
    <w:rsid w:val="5D6DEDA6"/>
    <w:rsid w:val="5DAA17DA"/>
    <w:rsid w:val="5DE91DA9"/>
    <w:rsid w:val="5E3A636D"/>
    <w:rsid w:val="5E658763"/>
    <w:rsid w:val="5FD413C0"/>
    <w:rsid w:val="6011DF57"/>
    <w:rsid w:val="606886A7"/>
    <w:rsid w:val="607864F0"/>
    <w:rsid w:val="608BB193"/>
    <w:rsid w:val="61558E75"/>
    <w:rsid w:val="619412A2"/>
    <w:rsid w:val="61E47FBF"/>
    <w:rsid w:val="625A039F"/>
    <w:rsid w:val="6352F882"/>
    <w:rsid w:val="63A0BB93"/>
    <w:rsid w:val="63BEE346"/>
    <w:rsid w:val="64899B46"/>
    <w:rsid w:val="64CD7213"/>
    <w:rsid w:val="64D39700"/>
    <w:rsid w:val="650A1576"/>
    <w:rsid w:val="651C96D1"/>
    <w:rsid w:val="6529A03C"/>
    <w:rsid w:val="6534115E"/>
    <w:rsid w:val="65A246D7"/>
    <w:rsid w:val="65A58C51"/>
    <w:rsid w:val="65B2113D"/>
    <w:rsid w:val="65CF6738"/>
    <w:rsid w:val="6689E219"/>
    <w:rsid w:val="67080421"/>
    <w:rsid w:val="670E6A95"/>
    <w:rsid w:val="671BC065"/>
    <w:rsid w:val="672407CE"/>
    <w:rsid w:val="67A21A43"/>
    <w:rsid w:val="67AA2FB5"/>
    <w:rsid w:val="67FC5EBB"/>
    <w:rsid w:val="68217298"/>
    <w:rsid w:val="6892B52C"/>
    <w:rsid w:val="693C58AB"/>
    <w:rsid w:val="6A136B89"/>
    <w:rsid w:val="6A7A2669"/>
    <w:rsid w:val="6A8FDC56"/>
    <w:rsid w:val="6B06495A"/>
    <w:rsid w:val="6B27649C"/>
    <w:rsid w:val="6BA0AF2B"/>
    <w:rsid w:val="6BD1D7E5"/>
    <w:rsid w:val="6BF0B585"/>
    <w:rsid w:val="6BF1CBD2"/>
    <w:rsid w:val="6BF57E51"/>
    <w:rsid w:val="6C2F2DBE"/>
    <w:rsid w:val="6C600E81"/>
    <w:rsid w:val="6D7C22D0"/>
    <w:rsid w:val="6E0063AE"/>
    <w:rsid w:val="6E18C21B"/>
    <w:rsid w:val="6E4DC5D0"/>
    <w:rsid w:val="6EF47F87"/>
    <w:rsid w:val="6FC74418"/>
    <w:rsid w:val="7083A246"/>
    <w:rsid w:val="71F43224"/>
    <w:rsid w:val="7240CC9C"/>
    <w:rsid w:val="72C79048"/>
    <w:rsid w:val="73C2D859"/>
    <w:rsid w:val="73E483EA"/>
    <w:rsid w:val="73F26B9D"/>
    <w:rsid w:val="743F2D03"/>
    <w:rsid w:val="746AF938"/>
    <w:rsid w:val="74B4BAF8"/>
    <w:rsid w:val="75B56A0A"/>
    <w:rsid w:val="7624B87C"/>
    <w:rsid w:val="76D55856"/>
    <w:rsid w:val="770367B3"/>
    <w:rsid w:val="77560E7E"/>
    <w:rsid w:val="776C35AF"/>
    <w:rsid w:val="7776F56C"/>
    <w:rsid w:val="77CAB4BE"/>
    <w:rsid w:val="77F4563A"/>
    <w:rsid w:val="78FCCA7C"/>
    <w:rsid w:val="7A374866"/>
    <w:rsid w:val="7A5118D4"/>
    <w:rsid w:val="7A838848"/>
    <w:rsid w:val="7A98A0F5"/>
    <w:rsid w:val="7AB0CDD2"/>
    <w:rsid w:val="7B2DE51F"/>
    <w:rsid w:val="7B57CDA5"/>
    <w:rsid w:val="7CA8FF9F"/>
    <w:rsid w:val="7CB8F84A"/>
    <w:rsid w:val="7CE470F3"/>
    <w:rsid w:val="7D0F1337"/>
    <w:rsid w:val="7D146A3E"/>
    <w:rsid w:val="7DD58A4F"/>
    <w:rsid w:val="7E41ED9C"/>
    <w:rsid w:val="7E69DE2B"/>
    <w:rsid w:val="7F05672F"/>
    <w:rsid w:val="7F50C194"/>
    <w:rsid w:val="7F7D819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33361BE"/>
  <w15:docId w15:val="{875F6186-CA60-4CB5-9335-0DCA2394B0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uiPriority w:val="99"/>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3F1A75"/>
    <w:rPr>
      <w:sz w:val="16"/>
      <w:szCs w:val="16"/>
      <w:lang w:val="en-GB"/>
    </w:rPr>
  </w:style>
  <w:style w:type="paragraph" w:styleId="CommentText">
    <w:name w:val="annotation text"/>
    <w:basedOn w:val="Normal"/>
    <w:link w:val="CommentTextChar"/>
    <w:uiPriority w:val="99"/>
    <w:qFormat/>
    <w:rsid w:val="003F1A75"/>
    <w:rPr>
      <w:sz w:val="20"/>
      <w:szCs w:val="20"/>
    </w:rPr>
  </w:style>
  <w:style w:type="character" w:customStyle="1" w:styleId="CommentTextChar">
    <w:name w:val="Comment Text Char"/>
    <w:basedOn w:val="DefaultParagraphFont"/>
    <w:link w:val="CommentText"/>
    <w:uiPriority w:val="99"/>
    <w:qFormat/>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ind w:left="567"/>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7093"/>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pf0">
    <w:name w:val="pf0"/>
    <w:basedOn w:val="Normal"/>
    <w:rsid w:val="00505C66"/>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cf01">
    <w:name w:val="cf01"/>
    <w:basedOn w:val="DefaultParagraphFont"/>
    <w:rsid w:val="00505C66"/>
    <w:rPr>
      <w:rFonts w:ascii="Segoe UI" w:hAnsi="Segoe UI" w:cs="Segoe UI" w:hint="default"/>
      <w:sz w:val="18"/>
      <w:szCs w:val="18"/>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3CC9"/>
    <w:rPr>
      <w:rFonts w:ascii="Times New Roman" w:eastAsia="SimSun" w:hAnsi="Times New Roman" w:cs="Times New Roman"/>
      <w:sz w:val="22"/>
      <w:szCs w:val="22"/>
      <w:lang w:val="en-GB"/>
    </w:rPr>
  </w:style>
  <w:style w:type="paragraph" w:customStyle="1" w:styleId="xxfont-claude-response-body">
    <w:name w:val="x_x_font-claude-response-body"/>
    <w:basedOn w:val="Normal"/>
    <w:rsid w:val="00550574"/>
    <w:pPr>
      <w:tabs>
        <w:tab w:val="clear" w:pos="567"/>
        <w:tab w:val="clear" w:pos="1134"/>
        <w:tab w:val="clear" w:pos="1701"/>
        <w:tab w:val="clear" w:pos="2268"/>
      </w:tabs>
      <w:spacing w:before="100" w:beforeAutospacing="1" w:after="100" w:afterAutospacing="1"/>
      <w:jc w:val="left"/>
    </w:pPr>
    <w:rPr>
      <w:rFonts w:ascii="Aptos" w:eastAsiaTheme="minorHAnsi" w:hAnsi="Aptos" w:cs="Aptos"/>
      <w:sz w:val="24"/>
      <w:szCs w:val="24"/>
      <w:lang w:val="en-US"/>
    </w:rPr>
  </w:style>
  <w:style w:type="character" w:customStyle="1" w:styleId="font291">
    <w:name w:val="font291"/>
    <w:basedOn w:val="DefaultParagraphFont"/>
    <w:rsid w:val="00874E32"/>
    <w:rPr>
      <w:rFonts w:ascii="Arial" w:hAnsi="Arial" w:cs="Arial" w:hint="default"/>
      <w:b/>
      <w:bCs/>
      <w:i w:val="0"/>
      <w:iCs w:val="0"/>
      <w:strike w:val="0"/>
      <w:dstrike w:val="0"/>
      <w:color w:val="000000"/>
      <w:sz w:val="20"/>
      <w:szCs w:val="20"/>
      <w:u w:val="none"/>
      <w:effect w:val="none"/>
    </w:rPr>
  </w:style>
  <w:style w:type="character" w:customStyle="1" w:styleId="font101">
    <w:name w:val="font101"/>
    <w:basedOn w:val="DefaultParagraphFon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271">
    <w:name w:val="font1271"/>
    <w:basedOn w:val="DefaultParagraphFont"/>
    <w:rsid w:val="00874E32"/>
    <w:rPr>
      <w:rFonts w:ascii="Arial" w:hAnsi="Arial" w:cs="Arial" w:hint="default"/>
      <w:b w:val="0"/>
      <w:bCs w:val="0"/>
      <w:i w:val="0"/>
      <w:iCs w:val="0"/>
      <w:strike w:val="0"/>
      <w:dstrike w:val="0"/>
      <w:color w:val="000000"/>
      <w:sz w:val="20"/>
      <w:szCs w:val="20"/>
      <w:u w:val="none"/>
      <w:effect w:val="none"/>
    </w:rPr>
  </w:style>
  <w:style w:type="character" w:customStyle="1" w:styleId="font1331">
    <w:name w:val="font1331"/>
    <w:basedOn w:val="DefaultParagraphFont"/>
    <w:rsid w:val="00874E32"/>
    <w:rPr>
      <w:rFonts w:ascii="Arial" w:hAnsi="Arial" w:cs="Arial" w:hint="default"/>
      <w:b/>
      <w:bCs/>
      <w:i/>
      <w:iCs/>
      <w:strike w:val="0"/>
      <w:dstrike w:val="0"/>
      <w:color w:val="000000"/>
      <w:sz w:val="20"/>
      <w:szCs w:val="20"/>
      <w:u w:val="none"/>
      <w:effect w:val="none"/>
    </w:rPr>
  </w:style>
  <w:style w:type="character" w:customStyle="1" w:styleId="font1341">
    <w:name w:val="font1341"/>
    <w:basedOn w:val="DefaultParagraphFont"/>
    <w:rsid w:val="00874E32"/>
    <w:rPr>
      <w:rFonts w:ascii="Arial" w:hAnsi="Arial" w:cs="Arial" w:hint="default"/>
      <w:b/>
      <w:bCs/>
      <w:i w:val="0"/>
      <w:iCs w:val="0"/>
      <w:strike w:val="0"/>
      <w:dstrike w:val="0"/>
      <w:color w:val="000000"/>
      <w:sz w:val="20"/>
      <w:szCs w:val="20"/>
      <w:u w:val="none"/>
      <w:effect w:val="none"/>
    </w:rPr>
  </w:style>
  <w:style w:type="paragraph" w:customStyle="1" w:styleId="p1">
    <w:name w:val="p1"/>
    <w:basedOn w:val="Normal"/>
    <w:rsid w:val="00874E32"/>
    <w:pPr>
      <w:tabs>
        <w:tab w:val="clear" w:pos="567"/>
        <w:tab w:val="clear" w:pos="1134"/>
        <w:tab w:val="clear" w:pos="1701"/>
        <w:tab w:val="clear" w:pos="2268"/>
      </w:tabs>
      <w:jc w:val="left"/>
    </w:pPr>
    <w:rPr>
      <w:rFonts w:eastAsia="Times New Roman"/>
      <w:color w:val="000000"/>
      <w:sz w:val="17"/>
      <w:szCs w:val="17"/>
      <w:lang w:val="en-CA"/>
    </w:rPr>
  </w:style>
  <w:style w:type="character" w:customStyle="1" w:styleId="normaltextrun">
    <w:name w:val="normaltextrun"/>
    <w:basedOn w:val="DefaultParagraphFont"/>
    <w:rsid w:val="00874E32"/>
  </w:style>
  <w:style w:type="character" w:customStyle="1" w:styleId="apple-converted-space">
    <w:name w:val="apple-converted-space"/>
    <w:basedOn w:val="DefaultParagraphFont"/>
    <w:rsid w:val="00874E32"/>
  </w:style>
  <w:style w:type="character" w:customStyle="1" w:styleId="rynqvb">
    <w:name w:val="rynqvb"/>
    <w:basedOn w:val="DefaultParagraphFont"/>
    <w:rsid w:val="00066D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notifications/2026-047" TargetMode="External"/><Relationship Id="rId20" Type="http://schemas.openxmlformats.org/officeDocument/2006/relationships/footer" Target="footer2.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6.jpeg"/><Relationship Id="rId32"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image" Target="media/image5.png"/><Relationship Id="rId28" Type="http://schemas.openxmlformats.org/officeDocument/2006/relationships/footer" Target="footer4.xml"/><Relationship Id="rId10" Type="http://schemas.openxmlformats.org/officeDocument/2006/relationships/footnotes" Target="footnotes.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4.png"/><Relationship Id="rId27" Type="http://schemas.openxmlformats.org/officeDocument/2006/relationships/footer" Target="footer3.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ort.cbd.int/stakeholders/commitments" TargetMode="External"/><Relationship Id="rId2" Type="http://schemas.openxmlformats.org/officeDocument/2006/relationships/hyperlink" Target="https://www.cbd.int/documents/CBD/SBI/7/1" TargetMode="External"/><Relationship Id="rId1" Type="http://schemas.openxmlformats.org/officeDocument/2006/relationships/hyperlink" Target="https://www.cbd.int/documents/CBD/SBSTTA/28/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NOONAN\AppData\Local\Microsoft\Windows\INetCache\Content.Outlook\BL9CKEM0\sbstta-28-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26DF4B3-40B8-4E2D-AC88-7D86F09FD06F}"/>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157C228B-262D-4418-9EAD-4DA8699E5020}">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sbstta-28-template-en.dotm</Template>
  <TotalTime>796</TotalTime>
  <Pages>23</Pages>
  <Words>3451</Words>
  <Characters>21125</Characters>
  <Application>Microsoft Office Word</Application>
  <DocSecurity>0</DocSecurity>
  <Lines>431</Lines>
  <Paragraphs>117</Paragraphs>
  <ScaleCrop>false</ScaleCrop>
  <HeadingPairs>
    <vt:vector size="2" baseType="variant">
      <vt:variant>
        <vt:lpstr>Title</vt:lpstr>
      </vt:variant>
      <vt:variant>
        <vt:i4>1</vt:i4>
      </vt:variant>
    </vt:vector>
  </HeadingPairs>
  <TitlesOfParts>
    <vt:vector size="1" baseType="lpstr">
      <vt:lpstr>昆明-蒙特利尔全球生物多样性框架执行集体进展全球审查的摘要、结论和关键信息</vt:lpstr>
    </vt:vector>
  </TitlesOfParts>
  <Company>SCBD</Company>
  <LinksUpToDate>false</LinksUpToDate>
  <CharactersWithSpaces>24459</CharactersWithSpaces>
  <SharedDoc>false</SharedDoc>
  <HLinks>
    <vt:vector size="12" baseType="variant">
      <vt:variant>
        <vt:i4>5111815</vt:i4>
      </vt:variant>
      <vt:variant>
        <vt:i4>3</vt:i4>
      </vt:variant>
      <vt:variant>
        <vt:i4>0</vt:i4>
      </vt:variant>
      <vt:variant>
        <vt:i4>5</vt:i4>
      </vt:variant>
      <vt:variant>
        <vt:lpwstr>https://www.cbd.int/documents/CBD/SBI/7/1</vt:lpwstr>
      </vt:variant>
      <vt:variant>
        <vt:lpwstr/>
      </vt:variant>
      <vt:variant>
        <vt:i4>4587593</vt:i4>
      </vt:variant>
      <vt:variant>
        <vt:i4>0</vt:i4>
      </vt:variant>
      <vt:variant>
        <vt:i4>0</vt:i4>
      </vt:variant>
      <vt:variant>
        <vt:i4>5</vt:i4>
      </vt:variant>
      <vt:variant>
        <vt:lpwstr>https://www.cbd.int/documents/CBD/SBSTTA/28/1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昆明-蒙特利尔全球生物多样性框架执行集体进展全球审查的摘要、结论和关键信息</dc:title>
  <dc:subject>CBD/SBSTTA/28/2/Add.3-CBD/SBI/7/2/Add.1</dc:subject>
  <dc:creator>Lisa Janishevski</dc:creator>
  <cp:keywords>Convention on Biological Diversity</cp:keywords>
  <dc:description/>
  <cp:lastModifiedBy>SCBD</cp:lastModifiedBy>
  <cp:revision>503</cp:revision>
  <cp:lastPrinted>2026-06-17T21:32:00Z</cp:lastPrinted>
  <dcterms:created xsi:type="dcterms:W3CDTF">2026-07-23T13:14:00Z</dcterms:created>
  <dcterms:modified xsi:type="dcterms:W3CDTF">2026-07-25T23:02:00Z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