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825801" w:rsidRPr="007A6CFF" w14:paraId="6881E035" w14:textId="77777777" w:rsidTr="00F47D0B">
        <w:trPr>
          <w:trHeight w:val="851"/>
        </w:trPr>
        <w:tc>
          <w:tcPr>
            <w:tcW w:w="465" w:type="pct"/>
            <w:tcBorders>
              <w:bottom w:val="single" w:sz="8" w:space="0" w:color="auto"/>
            </w:tcBorders>
            <w:vAlign w:val="bottom"/>
          </w:tcPr>
          <w:p w14:paraId="0D8FF319" w14:textId="77777777" w:rsidR="00825801" w:rsidRPr="007A6CFF" w:rsidRDefault="00825801" w:rsidP="00F47D0B">
            <w:pPr>
              <w:spacing w:after="120"/>
              <w:jc w:val="left"/>
              <w:rPr>
                <w:lang w:val="fr-FR"/>
              </w:rPr>
            </w:pPr>
            <w:bookmarkStart w:id="0" w:name="_Hlk137651738"/>
            <w:r w:rsidRPr="007A6CFF">
              <w:rPr>
                <w:noProof/>
                <w:lang w:val="fr-FR"/>
              </w:rPr>
              <w:drawing>
                <wp:inline distT="0" distB="0" distL="0" distR="0" wp14:anchorId="4272883A" wp14:editId="3EE0F6C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66DCEC3" w14:textId="7F7E9901" w:rsidR="00825801" w:rsidRPr="007A6CFF" w:rsidRDefault="00FC5CA3" w:rsidP="00F47D0B">
            <w:pPr>
              <w:spacing w:after="120"/>
              <w:jc w:val="left"/>
              <w:rPr>
                <w:lang w:val="fr-FR"/>
              </w:rPr>
            </w:pPr>
            <w:r w:rsidRPr="007A6CFF">
              <w:rPr>
                <w:noProof/>
                <w:lang w:val="fr-FR" w:eastAsia="fr-FR"/>
              </w:rPr>
              <w:drawing>
                <wp:inline distT="0" distB="0" distL="0" distR="0" wp14:anchorId="36C0BA71" wp14:editId="1ABD5D4A">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1DA1F006" w14:textId="27FF7B34" w:rsidR="00825801" w:rsidRPr="007A6CFF" w:rsidRDefault="00825801" w:rsidP="00F47D0B">
            <w:pPr>
              <w:spacing w:after="120"/>
              <w:ind w:left="2021"/>
              <w:jc w:val="right"/>
              <w:rPr>
                <w:szCs w:val="22"/>
                <w:lang w:val="fr-FR"/>
              </w:rPr>
            </w:pPr>
            <w:r w:rsidRPr="007A6CFF">
              <w:rPr>
                <w:sz w:val="40"/>
                <w:szCs w:val="40"/>
                <w:lang w:val="fr-FR"/>
              </w:rPr>
              <w:t>CBD</w:t>
            </w:r>
            <w:r w:rsidRPr="007A6CFF">
              <w:rPr>
                <w:lang w:val="fr-FR"/>
              </w:rPr>
              <w:t>/NP/MOP/5/1/Add.</w:t>
            </w:r>
            <w:r w:rsidR="00EB0EA3" w:rsidRPr="007A6CFF">
              <w:rPr>
                <w:lang w:val="fr-FR"/>
              </w:rPr>
              <w:t>4</w:t>
            </w:r>
          </w:p>
        </w:tc>
      </w:tr>
      <w:tr w:rsidR="00825801" w:rsidRPr="0046126C" w14:paraId="773EE20A" w14:textId="77777777" w:rsidTr="00F47D0B">
        <w:tc>
          <w:tcPr>
            <w:tcW w:w="2297" w:type="pct"/>
            <w:gridSpan w:val="2"/>
            <w:tcBorders>
              <w:top w:val="single" w:sz="8" w:space="0" w:color="auto"/>
              <w:bottom w:val="single" w:sz="12" w:space="0" w:color="auto"/>
            </w:tcBorders>
          </w:tcPr>
          <w:p w14:paraId="59833CC6" w14:textId="6D7DD849" w:rsidR="00825801" w:rsidRPr="007A6CFF" w:rsidRDefault="00FC5CA3" w:rsidP="00F47D0B">
            <w:pPr>
              <w:pStyle w:val="Cornernotation"/>
              <w:suppressLineNumbers/>
              <w:suppressAutoHyphens/>
              <w:spacing w:before="120" w:after="120"/>
              <w:ind w:right="0"/>
              <w:rPr>
                <w:lang w:val="fr-FR"/>
              </w:rPr>
            </w:pPr>
            <w:r w:rsidRPr="007A6CFF">
              <w:rPr>
                <w:bCs/>
                <w:noProof/>
                <w:lang w:val="fr-FR" w:eastAsia="fr-FR"/>
              </w:rPr>
              <w:drawing>
                <wp:inline distT="0" distB="0" distL="0" distR="0" wp14:anchorId="0FDF5458" wp14:editId="05B37622">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B58503F" w14:textId="77777777" w:rsidR="00FC5CA3" w:rsidRPr="007A6CFF" w:rsidRDefault="00FC5CA3" w:rsidP="00FC5CA3">
            <w:pPr>
              <w:ind w:left="2584"/>
              <w:jc w:val="left"/>
              <w:rPr>
                <w:lang w:val="fr-FR"/>
              </w:rPr>
            </w:pPr>
            <w:r w:rsidRPr="007A6CFF">
              <w:rPr>
                <w:lang w:val="fr-FR"/>
              </w:rPr>
              <w:t>Distr. : Générale</w:t>
            </w:r>
          </w:p>
          <w:p w14:paraId="560B3EDA" w14:textId="77777777" w:rsidR="00FC5CA3" w:rsidRPr="007A6CFF" w:rsidRDefault="00FC5CA3" w:rsidP="00FC5CA3">
            <w:pPr>
              <w:ind w:left="2584"/>
              <w:jc w:val="left"/>
              <w:rPr>
                <w:lang w:val="fr-FR"/>
              </w:rPr>
            </w:pPr>
            <w:r w:rsidRPr="007A6CFF">
              <w:rPr>
                <w:lang w:val="fr-FR"/>
              </w:rPr>
              <w:t>8 janvier 2025</w:t>
            </w:r>
          </w:p>
          <w:p w14:paraId="0877135B" w14:textId="77777777" w:rsidR="00FC5CA3" w:rsidRPr="007A6CFF" w:rsidRDefault="00FC5CA3" w:rsidP="00FC5CA3">
            <w:pPr>
              <w:ind w:left="2584"/>
              <w:jc w:val="left"/>
              <w:rPr>
                <w:lang w:val="fr-FR"/>
              </w:rPr>
            </w:pPr>
            <w:r w:rsidRPr="007A6CFF">
              <w:rPr>
                <w:lang w:val="fr-FR"/>
              </w:rPr>
              <w:t>Français</w:t>
            </w:r>
          </w:p>
          <w:p w14:paraId="4607B060" w14:textId="5B2E3B96" w:rsidR="00825801" w:rsidRPr="007A6CFF" w:rsidRDefault="00FC5CA3" w:rsidP="00FC5CA3">
            <w:pPr>
              <w:ind w:left="2584"/>
              <w:rPr>
                <w:sz w:val="22"/>
                <w:szCs w:val="22"/>
                <w:lang w:val="fr-FR"/>
              </w:rPr>
            </w:pPr>
            <w:r w:rsidRPr="007A6CFF">
              <w:rPr>
                <w:lang w:val="fr-FR"/>
              </w:rPr>
              <w:t>Original : Anglais</w:t>
            </w:r>
          </w:p>
          <w:p w14:paraId="30062825" w14:textId="77777777" w:rsidR="00825801" w:rsidRPr="007A6CFF" w:rsidRDefault="00825801" w:rsidP="00F47D0B">
            <w:pPr>
              <w:rPr>
                <w:lang w:val="fr-FR"/>
              </w:rPr>
            </w:pPr>
          </w:p>
        </w:tc>
      </w:tr>
    </w:tbl>
    <w:p w14:paraId="689944FD" w14:textId="77777777" w:rsidR="00FC5CA3" w:rsidRPr="007A6CFF" w:rsidRDefault="00FC5CA3" w:rsidP="00FC5CA3">
      <w:pPr>
        <w:pStyle w:val="AFCorNot12Bold"/>
        <w:rPr>
          <w:lang w:val="fr-FR"/>
        </w:rPr>
      </w:pPr>
      <w:r w:rsidRPr="007A6CFF">
        <w:rPr>
          <w:lang w:val="fr-FR"/>
        </w:rPr>
        <w:t>Conférence des Parties à la Convention</w:t>
      </w:r>
    </w:p>
    <w:p w14:paraId="5AF87A98" w14:textId="77777777" w:rsidR="00FC5CA3" w:rsidRPr="007A6CFF" w:rsidRDefault="00FC5CA3" w:rsidP="00FC5CA3">
      <w:pPr>
        <w:pStyle w:val="AFCorNot12Bold"/>
        <w:rPr>
          <w:lang w:val="fr-FR"/>
        </w:rPr>
      </w:pPr>
      <w:r w:rsidRPr="007A6CFF">
        <w:rPr>
          <w:lang w:val="fr-FR"/>
        </w:rPr>
        <w:t xml:space="preserve">sur la diversité biologique siégeant en tant que </w:t>
      </w:r>
    </w:p>
    <w:p w14:paraId="09840D83" w14:textId="77777777" w:rsidR="00FC5CA3" w:rsidRPr="007A6CFF" w:rsidRDefault="00FC5CA3" w:rsidP="00FC5CA3">
      <w:pPr>
        <w:pStyle w:val="AFCorNot12Bold"/>
        <w:rPr>
          <w:lang w:val="fr-FR"/>
        </w:rPr>
      </w:pPr>
      <w:r w:rsidRPr="007A6CFF">
        <w:rPr>
          <w:lang w:val="fr-FR"/>
        </w:rPr>
        <w:t xml:space="preserve">réunion des Parties au Protocole de Nagoya sur </w:t>
      </w:r>
    </w:p>
    <w:p w14:paraId="2A070A78" w14:textId="77777777" w:rsidR="00FC5CA3" w:rsidRPr="007A6CFF" w:rsidRDefault="00FC5CA3" w:rsidP="00FC5CA3">
      <w:pPr>
        <w:pStyle w:val="AFCorNot12Bold"/>
        <w:rPr>
          <w:lang w:val="fr-FR"/>
        </w:rPr>
      </w:pPr>
      <w:r w:rsidRPr="007A6CFF">
        <w:rPr>
          <w:lang w:val="fr-FR"/>
        </w:rPr>
        <w:t xml:space="preserve">l’accès aux ressources génétiques et le partage </w:t>
      </w:r>
    </w:p>
    <w:p w14:paraId="6B297A0E" w14:textId="77777777" w:rsidR="00FC5CA3" w:rsidRPr="007A6CFF" w:rsidRDefault="00FC5CA3" w:rsidP="00FC5CA3">
      <w:pPr>
        <w:pStyle w:val="AFCorNot12Bold"/>
        <w:rPr>
          <w:lang w:val="fr-FR"/>
        </w:rPr>
      </w:pPr>
      <w:r w:rsidRPr="007A6CFF">
        <w:rPr>
          <w:lang w:val="fr-FR"/>
        </w:rPr>
        <w:t xml:space="preserve">juste et équitable des avantages découlant de </w:t>
      </w:r>
    </w:p>
    <w:p w14:paraId="198EB01E" w14:textId="313C4A79" w:rsidR="00874541" w:rsidRPr="007A6CFF" w:rsidRDefault="00FC5CA3" w:rsidP="00FC5CA3">
      <w:pPr>
        <w:pStyle w:val="AFCorNot12Bold"/>
        <w:rPr>
          <w:lang w:val="fr-FR"/>
        </w:rPr>
      </w:pPr>
      <w:r w:rsidRPr="007A6CFF">
        <w:rPr>
          <w:lang w:val="fr-FR"/>
        </w:rPr>
        <w:t>leur utilisation</w:t>
      </w:r>
    </w:p>
    <w:p w14:paraId="12071E08" w14:textId="6B10AF39" w:rsidR="00A96B21" w:rsidRPr="007A6CFF" w:rsidRDefault="00FC5CA3" w:rsidP="00A96B21">
      <w:pPr>
        <w:pStyle w:val="Cornernotation"/>
        <w:rPr>
          <w:bCs/>
          <w:sz w:val="22"/>
          <w:lang w:val="fr-FR"/>
        </w:rPr>
      </w:pPr>
      <w:r w:rsidRPr="007A6CFF">
        <w:rPr>
          <w:bCs/>
          <w:sz w:val="22"/>
          <w:lang w:val="fr-FR"/>
        </w:rPr>
        <w:t>Cinquième réunion, deuxième reprise de session</w:t>
      </w:r>
      <w:r w:rsidR="00A96B21" w:rsidRPr="007A6CFF">
        <w:rPr>
          <w:bCs/>
          <w:sz w:val="22"/>
          <w:lang w:val="fr-FR"/>
        </w:rPr>
        <w:t xml:space="preserve"> </w:t>
      </w:r>
    </w:p>
    <w:p w14:paraId="7F42F626" w14:textId="77777777" w:rsidR="00FC5CA3" w:rsidRPr="007A6CFF" w:rsidRDefault="00FC5CA3" w:rsidP="00FC5CA3">
      <w:pPr>
        <w:pStyle w:val="Venuedate"/>
        <w:rPr>
          <w:lang w:val="fr-FR"/>
        </w:rPr>
      </w:pPr>
      <w:r w:rsidRPr="007A6CFF">
        <w:rPr>
          <w:lang w:val="fr-FR"/>
        </w:rPr>
        <w:t>Rome, 25–27 février 2025</w:t>
      </w:r>
    </w:p>
    <w:p w14:paraId="46E9FACD" w14:textId="77777777" w:rsidR="00FC5CA3" w:rsidRPr="007A6CFF" w:rsidRDefault="00FC5CA3" w:rsidP="00FC5CA3">
      <w:pPr>
        <w:pStyle w:val="Cornernotation-Item"/>
        <w:rPr>
          <w:b w:val="0"/>
          <w:bCs w:val="0"/>
          <w:lang w:val="fr-FR"/>
        </w:rPr>
      </w:pPr>
      <w:r w:rsidRPr="007A6CFF">
        <w:rPr>
          <w:b w:val="0"/>
          <w:bCs w:val="0"/>
          <w:lang w:val="fr-FR"/>
        </w:rPr>
        <w:t>Point 2 de l'ordre du jour</w:t>
      </w:r>
    </w:p>
    <w:p w14:paraId="2EC77ADE" w14:textId="19477300" w:rsidR="003363D9" w:rsidRPr="007A6CFF" w:rsidRDefault="00FC5CA3" w:rsidP="00FC5CA3">
      <w:pPr>
        <w:pStyle w:val="Venuedate"/>
        <w:rPr>
          <w:b/>
          <w:bCs w:val="0"/>
          <w:lang w:val="fr-FR"/>
        </w:rPr>
      </w:pPr>
      <w:r w:rsidRPr="007A6CFF">
        <w:rPr>
          <w:b/>
          <w:bCs w:val="0"/>
          <w:lang w:val="fr-FR"/>
        </w:rPr>
        <w:t>Questions d’organisation</w:t>
      </w:r>
    </w:p>
    <w:bookmarkEnd w:id="0"/>
    <w:p w14:paraId="328B33AC" w14:textId="14B54176" w:rsidR="00A96B21" w:rsidRPr="007A6CFF" w:rsidRDefault="0046126C" w:rsidP="00183D18">
      <w:pPr>
        <w:pStyle w:val="CBDTitle"/>
        <w:rPr>
          <w:lang w:val="fr-FR"/>
        </w:rPr>
      </w:pPr>
      <w:sdt>
        <w:sdtPr>
          <w:rPr>
            <w:lang w:val="fr-FR"/>
          </w:rPr>
          <w:alias w:val="Title"/>
          <w:tag w:val=""/>
          <w:id w:val="-1975355689"/>
          <w:placeholder>
            <w:docPart w:val="7D814D4315A3488BB4C3E36395A57A8D"/>
          </w:placeholder>
          <w:dataBinding w:prefixMappings="xmlns:ns0='http://purl.org/dc/elements/1.1/' xmlns:ns1='http://schemas.openxmlformats.org/package/2006/metadata/core-properties' " w:xpath="/ns1:coreProperties[1]/ns0:title[1]" w:storeItemID="{6C3C8BC8-F283-45AE-878A-BAB7291924A1}"/>
          <w:text/>
        </w:sdtPr>
        <w:sdtEndPr/>
        <w:sdtContent>
          <w:r w:rsidR="00FC5CA3" w:rsidRPr="007A6CFF">
            <w:rPr>
              <w:lang w:val="fr-FR"/>
            </w:rPr>
            <w:t>Ordre du jour provisoire annoté de la deuxième reprise de session</w:t>
          </w:r>
        </w:sdtContent>
      </w:sdt>
    </w:p>
    <w:p w14:paraId="4D2D526D" w14:textId="51A4CD5B" w:rsidR="00B42E7C" w:rsidRPr="007A6CFF" w:rsidRDefault="00B42E7C" w:rsidP="00183D18">
      <w:pPr>
        <w:pStyle w:val="CBDH1"/>
        <w:rPr>
          <w:lang w:val="fr-FR"/>
        </w:rPr>
      </w:pPr>
      <w:r w:rsidRPr="007A6CFF">
        <w:rPr>
          <w:lang w:val="fr-FR"/>
        </w:rPr>
        <w:t>Introduction</w:t>
      </w:r>
    </w:p>
    <w:p w14:paraId="5F29BB0C" w14:textId="5F33C813" w:rsidR="00960B8A" w:rsidRPr="007A6CFF" w:rsidRDefault="0010746F" w:rsidP="00960B8A">
      <w:pPr>
        <w:pStyle w:val="CBDNormalNumber"/>
        <w:rPr>
          <w:snapToGrid w:val="0"/>
          <w:kern w:val="22"/>
          <w:lang w:val="fr-FR"/>
        </w:rPr>
      </w:pPr>
      <w:r w:rsidRPr="007A6CFF">
        <w:rPr>
          <w:rFonts w:asciiTheme="majorBidi" w:hAnsiTheme="majorBidi" w:cstheme="majorBidi"/>
          <w:lang w:val="fr-FR"/>
        </w:rPr>
        <w:t>La cinquième réunion de la Conférence des Parties siégeant en tant que réunion des Parties au Protocole de Nagoya sur l'accès aux ressources génétiques et le partage juste et équitable des avantages découlant de leur utilisation s'est tenue à Cali (Colombie) du 21 octobre au 1er novembre 2024, parallèlement à la seizième réunion de la Conférence des Parties à la Convention sur la diversité biologique et à la onzième réunion de la Conférence des Parties siégeant en tant que réunion des Parties au Protocole de Cartagena sur la diversité biologique, et a donné lieu à l'adoption de 11 décisions. Les négociations se sont poursuivies dans la matinée du 2 novembre et la réunion a dû être finalement suspendue à 8h30 avant que l'examen de certains points de l'ordre du jour ne puisse être achevé, en raison de la perte du quorum nécessaire</w:t>
      </w:r>
      <w:r w:rsidR="00960B8A" w:rsidRPr="007A6CFF">
        <w:rPr>
          <w:snapToGrid w:val="0"/>
          <w:kern w:val="22"/>
          <w:lang w:val="fr-FR"/>
        </w:rPr>
        <w:t xml:space="preserve">. </w:t>
      </w:r>
    </w:p>
    <w:p w14:paraId="74AB22B7" w14:textId="36842C2D" w:rsidR="00960B8A" w:rsidRPr="007A6CFF" w:rsidRDefault="007A0674" w:rsidP="000217E9">
      <w:pPr>
        <w:pStyle w:val="CBDNormalNumber"/>
        <w:rPr>
          <w:lang w:val="fr-FR"/>
        </w:rPr>
      </w:pPr>
      <w:r w:rsidRPr="007A6CFF">
        <w:rPr>
          <w:snapToGrid w:val="0"/>
          <w:kern w:val="22"/>
          <w:lang w:val="fr-FR"/>
        </w:rPr>
        <w:t>À une réunion tenue le 27 novembre 2024, le Bureau de la Conférence des Parties siégeant en tant que réunion des Parties au Protocole Nagoya a décidé de reprendre la cinquième réunion du 3 au 6 décembre 2024 afin d'adopter des décisions relatives au budget, selon la procédure d'approbation tacite. Il a également décidé que la cinquième réunion serait à nouveau reprise, cette fois en personne, au siège de l'Organisation des Nations Unies pour l'alimentation et l'agriculture à Rome, du 25 au 27 février 2025, afin d'achever l'examen de tous les points restants de l'ordre du jour</w:t>
      </w:r>
      <w:r w:rsidR="00E86694" w:rsidRPr="007A6CFF">
        <w:rPr>
          <w:snapToGrid w:val="0"/>
          <w:kern w:val="22"/>
          <w:lang w:val="fr-FR"/>
        </w:rPr>
        <w:t>.</w:t>
      </w:r>
    </w:p>
    <w:p w14:paraId="4AE6CEB6" w14:textId="0750FECE" w:rsidR="00747D94" w:rsidRPr="007A6CFF" w:rsidRDefault="007A0674" w:rsidP="00747D94">
      <w:pPr>
        <w:pStyle w:val="CBDNormalNumber"/>
        <w:rPr>
          <w:snapToGrid w:val="0"/>
          <w:lang w:val="fr-FR"/>
        </w:rPr>
      </w:pPr>
      <w:r w:rsidRPr="007A6CFF">
        <w:rPr>
          <w:rFonts w:asciiTheme="majorBidi" w:hAnsiTheme="majorBidi" w:cstheme="majorBidi"/>
          <w:lang w:val="fr-FR"/>
        </w:rPr>
        <w:t>La Conférence des Parties siégeant en tant que réunion des Parties au Protocole de Nagoya a adopté l'ordre du jour de sa cinquième réunion à sa 1ère séance plénière, le 21 octobre 2024. Le présent document contient des annotations sur les points de l'ordre du jour qui seront traités lors de la deuxième reprise de session, c'est-à-dire ceux qui n'ont pas été examinés ou qui ont été achevés.</w:t>
      </w:r>
    </w:p>
    <w:p w14:paraId="52D247EA" w14:textId="1749DA86" w:rsidR="00747D94" w:rsidRPr="007A6CFF" w:rsidRDefault="007A0674" w:rsidP="000217E9">
      <w:pPr>
        <w:pStyle w:val="CBDNormalNumber"/>
        <w:rPr>
          <w:lang w:val="fr-FR"/>
        </w:rPr>
      </w:pPr>
      <w:r w:rsidRPr="007A6CFF">
        <w:rPr>
          <w:snapToGrid w:val="0"/>
          <w:kern w:val="22"/>
          <w:lang w:val="fr-FR"/>
        </w:rPr>
        <w:t>Les réunions préparatoires des groupes régionaux se tiendront le 24 février</w:t>
      </w:r>
      <w:r w:rsidR="0064707E" w:rsidRPr="007A6CFF">
        <w:rPr>
          <w:snapToGrid w:val="0"/>
          <w:kern w:val="22"/>
          <w:lang w:val="fr-FR"/>
        </w:rPr>
        <w:t>.</w:t>
      </w:r>
    </w:p>
    <w:p w14:paraId="73795572" w14:textId="55AC9A18" w:rsidR="006A3380" w:rsidRPr="007A6CFF" w:rsidRDefault="0066376A" w:rsidP="004F68EE">
      <w:pPr>
        <w:pStyle w:val="CBDAgendaItem"/>
        <w:rPr>
          <w:rFonts w:eastAsia="Calibri"/>
          <w:bCs/>
          <w:lang w:val="fr-FR"/>
        </w:rPr>
      </w:pPr>
      <w:r w:rsidRPr="007A6CFF">
        <w:rPr>
          <w:bCs/>
          <w:lang w:val="fr-FR"/>
        </w:rPr>
        <w:t xml:space="preserve">Point </w:t>
      </w:r>
      <w:r w:rsidR="007F5E6B" w:rsidRPr="007A6CFF">
        <w:rPr>
          <w:bCs/>
          <w:lang w:val="fr-FR"/>
        </w:rPr>
        <w:t>1</w:t>
      </w:r>
      <w:r w:rsidR="00D74140" w:rsidRPr="007A6CFF">
        <w:rPr>
          <w:rFonts w:eastAsia="Calibri"/>
          <w:bCs/>
          <w:lang w:val="fr-FR"/>
        </w:rPr>
        <w:t xml:space="preserve"> </w:t>
      </w:r>
      <w:r w:rsidR="00D74140" w:rsidRPr="007A6CFF">
        <w:rPr>
          <w:rFonts w:eastAsia="Calibri"/>
          <w:bCs/>
          <w:lang w:val="fr-FR"/>
        </w:rPr>
        <w:br/>
      </w:r>
      <w:r w:rsidRPr="007A6CFF">
        <w:rPr>
          <w:lang w:val="fr-FR"/>
        </w:rPr>
        <w:t>Ouverture de la réunion</w:t>
      </w:r>
    </w:p>
    <w:p w14:paraId="22D8AC20" w14:textId="53CA7FBA" w:rsidR="00B65D24" w:rsidRPr="007A6CFF" w:rsidRDefault="007A0674" w:rsidP="000217E9">
      <w:pPr>
        <w:pStyle w:val="CBDNormalNumber"/>
        <w:rPr>
          <w:lang w:val="fr-FR"/>
        </w:rPr>
      </w:pPr>
      <w:r w:rsidRPr="007A6CFF">
        <w:rPr>
          <w:lang w:val="fr-FR"/>
        </w:rPr>
        <w:t>La deuxième reprise de session de la réunion débutera le 25 février 2025 à 10 heures.</w:t>
      </w:r>
    </w:p>
    <w:p w14:paraId="1C0BE4E2" w14:textId="77777777" w:rsidR="007A0674" w:rsidRPr="007A6CFF" w:rsidRDefault="007A0674" w:rsidP="007A0674">
      <w:pPr>
        <w:pStyle w:val="CBDNormalNumber"/>
        <w:rPr>
          <w:lang w:val="fr-FR"/>
        </w:rPr>
      </w:pPr>
      <w:r w:rsidRPr="007A6CFF">
        <w:rPr>
          <w:lang w:val="fr-FR"/>
        </w:rPr>
        <w:lastRenderedPageBreak/>
        <w:t>La Présidente de la cinquième réunion de la Conférence des Parties siégeant au Protocole de Nagoya, Mme Nneka Nicholas (Antigua-et-Barbuda), ouvrira la réunion.</w:t>
      </w:r>
    </w:p>
    <w:p w14:paraId="0F587DB5" w14:textId="3F533E40" w:rsidR="007A0674" w:rsidRPr="007A6CFF" w:rsidRDefault="007A0674" w:rsidP="007A0674">
      <w:pPr>
        <w:pStyle w:val="CBDNormalNumber"/>
        <w:rPr>
          <w:lang w:val="fr-FR"/>
        </w:rPr>
      </w:pPr>
      <w:r w:rsidRPr="007A6CFF">
        <w:rPr>
          <w:lang w:val="fr-FR"/>
        </w:rPr>
        <w:t>La Secrétaire exécutive de la Convention, Astrid Schomaker, fera également une déclaration d'ouverture.</w:t>
      </w:r>
    </w:p>
    <w:p w14:paraId="50DB46CB" w14:textId="7787F357" w:rsidR="007A0674" w:rsidRPr="007A6CFF" w:rsidRDefault="007A0674" w:rsidP="007A0674">
      <w:pPr>
        <w:pStyle w:val="CBDNormalNumber"/>
        <w:rPr>
          <w:lang w:val="fr-FR"/>
        </w:rPr>
      </w:pPr>
      <w:r w:rsidRPr="007A6CFF">
        <w:rPr>
          <w:lang w:val="fr-FR"/>
        </w:rPr>
        <w:t>Aucune autre déclaration n'est attendue au cours de la séance d'ouverture.</w:t>
      </w:r>
    </w:p>
    <w:p w14:paraId="6457F5D7" w14:textId="358F457F" w:rsidR="007B6B0F" w:rsidRPr="007A6CFF" w:rsidRDefault="007A0674" w:rsidP="007A0674">
      <w:pPr>
        <w:pStyle w:val="CBDNormalNumber"/>
        <w:rPr>
          <w:rFonts w:asciiTheme="majorBidi" w:hAnsiTheme="majorBidi" w:cstheme="majorBidi"/>
          <w:lang w:val="fr-FR"/>
        </w:rPr>
      </w:pPr>
      <w:r w:rsidRPr="007A6CFF">
        <w:rPr>
          <w:lang w:val="fr-FR"/>
        </w:rPr>
        <w:t>L'ouverture de la deuxième reprise des sessions de la seizième réunion de la Conférence des Parties à la Convention et de la onzième réunion de la Conférence des Parties siégeant en tant que réunion des Parties au Protocole de Cartagena aura lieu en même temps que l'ouverture de la cinquième réunion de la Conférence des Parties siégeant en tant que réunion des Parties au Protocole de Nagoya.</w:t>
      </w:r>
    </w:p>
    <w:p w14:paraId="10CFF1D3" w14:textId="6ECABA04" w:rsidR="006A3380" w:rsidRPr="007A6CFF" w:rsidRDefault="0066376A" w:rsidP="004F68EE">
      <w:pPr>
        <w:pStyle w:val="CBDAgendaItem"/>
        <w:rPr>
          <w:rFonts w:eastAsia="Calibri"/>
          <w:bCs/>
          <w:lang w:val="fr-FR"/>
        </w:rPr>
      </w:pPr>
      <w:r w:rsidRPr="007A6CFF">
        <w:rPr>
          <w:bCs/>
          <w:lang w:val="fr-FR"/>
        </w:rPr>
        <w:t xml:space="preserve">Point </w:t>
      </w:r>
      <w:r w:rsidR="007F5E6B" w:rsidRPr="007A6CFF">
        <w:rPr>
          <w:bCs/>
          <w:lang w:val="fr-FR"/>
        </w:rPr>
        <w:t>2</w:t>
      </w:r>
      <w:r w:rsidR="00D74140" w:rsidRPr="007A6CFF">
        <w:rPr>
          <w:rFonts w:eastAsia="Calibri"/>
          <w:bCs/>
          <w:lang w:val="fr-FR"/>
        </w:rPr>
        <w:t xml:space="preserve"> </w:t>
      </w:r>
      <w:r w:rsidR="00D74140" w:rsidRPr="007A6CFF">
        <w:rPr>
          <w:rFonts w:eastAsia="Calibri"/>
          <w:bCs/>
          <w:lang w:val="fr-FR"/>
        </w:rPr>
        <w:br/>
      </w:r>
      <w:r w:rsidRPr="007A6CFF">
        <w:rPr>
          <w:lang w:val="fr-FR"/>
        </w:rPr>
        <w:t>Questions d’organisation</w:t>
      </w:r>
    </w:p>
    <w:p w14:paraId="22843821" w14:textId="3098151C" w:rsidR="00167FDC" w:rsidRPr="007A6CFF" w:rsidRDefault="006A06D1" w:rsidP="00B724DE">
      <w:pPr>
        <w:pStyle w:val="Para1"/>
        <w:numPr>
          <w:ilvl w:val="0"/>
          <w:numId w:val="0"/>
        </w:numPr>
        <w:ind w:left="927" w:hanging="360"/>
        <w:rPr>
          <w:rStyle w:val="Emphasis"/>
          <w:lang w:val="fr-FR"/>
        </w:rPr>
      </w:pPr>
      <w:r w:rsidRPr="007A6CFF">
        <w:rPr>
          <w:i/>
          <w:iCs/>
          <w:snapToGrid w:val="0"/>
          <w:kern w:val="22"/>
          <w:lang w:val="fr-FR" w:eastAsia="zh-CN"/>
        </w:rPr>
        <w:t>Membres du Bureau</w:t>
      </w:r>
    </w:p>
    <w:p w14:paraId="04490355" w14:textId="0583B1D4" w:rsidR="00E250DA" w:rsidRPr="007A6CFF" w:rsidRDefault="007A0674" w:rsidP="006D2F90">
      <w:pPr>
        <w:pStyle w:val="CBDNormalNumber"/>
        <w:rPr>
          <w:lang w:val="fr-FR"/>
        </w:rPr>
      </w:pPr>
      <w:r w:rsidRPr="007A6CFF">
        <w:rPr>
          <w:lang w:val="fr-FR"/>
        </w:rPr>
        <w:t xml:space="preserve">La Présidente continuera d'exercer ses fonctions pendant la deuxième reprise de session et jusqu'à ce qu'un nouveau président soit élu à l'ouverture de la sixième réunion. Conformément à l'article 21 de son règlement intérieur, la Conférence des Parties à la Convention a élu, à sa quinzième réunion, dix vice-présidents parmi les représentants des Parties présentes à la réunion, pour un mandat commençant à la clôture de la quinzième réunion et se terminant à la clôture de la seizième réunion. À sa quatrième réunion, la Conférence des Parties siégeant en tant que réunion des Parties au Protocole de Nagoya a élu des suppléants aux membres du Bureau pour les questions relatives au Protocole. Le Bureau de la cinquième réunion de la Conférence des Parties siégeant en tant que réunion des Parties au Protocole est composé, outre la Présidente, des membres suivants </w:t>
      </w:r>
      <w:r w:rsidR="00994FCE" w:rsidRPr="007A6CFF">
        <w:rPr>
          <w:lang w:val="fr-FR"/>
        </w:rPr>
        <w:t>:</w:t>
      </w:r>
    </w:p>
    <w:tbl>
      <w:tblPr>
        <w:tblStyle w:val="TableGrid"/>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tblGrid>
      <w:tr w:rsidR="004D1DAE" w:rsidRPr="007A6CFF" w14:paraId="5521E6C8" w14:textId="77777777" w:rsidTr="003535D5">
        <w:tc>
          <w:tcPr>
            <w:tcW w:w="4405" w:type="dxa"/>
          </w:tcPr>
          <w:p w14:paraId="54517C7F" w14:textId="4A4E1571" w:rsidR="004D1DAE" w:rsidRPr="007A6CFF" w:rsidRDefault="004D1DAE" w:rsidP="003535D5">
            <w:pPr>
              <w:spacing w:before="40" w:after="40"/>
              <w:jc w:val="left"/>
              <w:rPr>
                <w:rFonts w:eastAsia="Calibri"/>
                <w:lang w:val="fr-FR"/>
              </w:rPr>
            </w:pPr>
            <w:r w:rsidRPr="007A6CFF" w:rsidDel="00F11566">
              <w:rPr>
                <w:rFonts w:asciiTheme="majorBidi" w:hAnsiTheme="majorBidi" w:cstheme="majorBidi"/>
                <w:lang w:val="fr-FR"/>
              </w:rPr>
              <w:t>Moustafa Fouda (</w:t>
            </w:r>
            <w:r w:rsidR="007A0674" w:rsidRPr="007A6CFF">
              <w:rPr>
                <w:rFonts w:asciiTheme="majorBidi" w:hAnsiTheme="majorBidi" w:cstheme="majorBidi"/>
                <w:lang w:val="fr-FR"/>
              </w:rPr>
              <w:t>Égypte</w:t>
            </w:r>
            <w:r w:rsidRPr="007A6CFF" w:rsidDel="00F11566">
              <w:rPr>
                <w:rFonts w:asciiTheme="majorBidi" w:hAnsiTheme="majorBidi" w:cstheme="majorBidi"/>
                <w:lang w:val="fr-FR"/>
              </w:rPr>
              <w:t>)</w:t>
            </w:r>
          </w:p>
        </w:tc>
      </w:tr>
      <w:tr w:rsidR="00994FCE" w:rsidRPr="007A6CFF" w14:paraId="26A321CB" w14:textId="77777777" w:rsidTr="003535D5">
        <w:tc>
          <w:tcPr>
            <w:tcW w:w="4405" w:type="dxa"/>
          </w:tcPr>
          <w:p w14:paraId="051235B5" w14:textId="77777777" w:rsidR="00994FCE" w:rsidRPr="007A6CFF" w:rsidRDefault="00994FCE" w:rsidP="003535D5">
            <w:pPr>
              <w:spacing w:before="40" w:after="40"/>
              <w:jc w:val="left"/>
              <w:rPr>
                <w:rFonts w:asciiTheme="majorBidi" w:hAnsiTheme="majorBidi" w:cstheme="majorBidi"/>
                <w:lang w:val="fr-FR"/>
              </w:rPr>
            </w:pPr>
            <w:r w:rsidRPr="007A6CFF">
              <w:rPr>
                <w:rFonts w:eastAsia="Calibri"/>
                <w:lang w:val="fr-FR"/>
              </w:rPr>
              <w:t xml:space="preserve">Khangeziwe Mabuza </w:t>
            </w:r>
            <w:r w:rsidRPr="007A6CFF">
              <w:rPr>
                <w:rFonts w:asciiTheme="majorBidi" w:hAnsiTheme="majorBidi" w:cstheme="majorBidi"/>
                <w:lang w:val="fr-FR"/>
              </w:rPr>
              <w:t>(Eswatini)</w:t>
            </w:r>
            <w:r w:rsidRPr="007A6CFF">
              <w:rPr>
                <w:rStyle w:val="FootnoteReference"/>
                <w:rFonts w:asciiTheme="majorBidi" w:eastAsiaTheme="majorEastAsia" w:hAnsiTheme="majorBidi" w:cstheme="majorBidi"/>
                <w:lang w:val="fr-FR"/>
              </w:rPr>
              <w:footnoteReference w:id="2"/>
            </w:r>
          </w:p>
        </w:tc>
      </w:tr>
      <w:tr w:rsidR="00994FCE" w:rsidRPr="007A6CFF" w14:paraId="2533D5A8" w14:textId="77777777" w:rsidTr="003535D5">
        <w:tc>
          <w:tcPr>
            <w:tcW w:w="4405" w:type="dxa"/>
          </w:tcPr>
          <w:p w14:paraId="44C06D74" w14:textId="0C1F29B6" w:rsidR="00994FCE" w:rsidRPr="007A6CFF" w:rsidRDefault="00994FCE" w:rsidP="003535D5">
            <w:pPr>
              <w:spacing w:before="40" w:after="40"/>
              <w:jc w:val="left"/>
              <w:rPr>
                <w:rFonts w:asciiTheme="majorBidi" w:hAnsiTheme="majorBidi" w:cstheme="majorBidi"/>
                <w:lang w:val="fr-FR"/>
              </w:rPr>
            </w:pPr>
            <w:r w:rsidRPr="007A6CFF">
              <w:rPr>
                <w:rFonts w:asciiTheme="majorBidi" w:hAnsiTheme="majorBidi" w:cstheme="majorBidi"/>
                <w:lang w:val="fr-FR"/>
              </w:rPr>
              <w:t>Krishneel Nand</w:t>
            </w:r>
            <w:r w:rsidRPr="007A6CFF" w:rsidDel="00864371">
              <w:rPr>
                <w:rFonts w:asciiTheme="majorBidi" w:hAnsiTheme="majorBidi" w:cstheme="majorBidi"/>
                <w:lang w:val="fr-FR"/>
              </w:rPr>
              <w:t xml:space="preserve"> </w:t>
            </w:r>
            <w:r w:rsidRPr="007A6CFF">
              <w:rPr>
                <w:rFonts w:asciiTheme="majorBidi" w:hAnsiTheme="majorBidi" w:cstheme="majorBidi"/>
                <w:lang w:val="fr-FR"/>
              </w:rPr>
              <w:t>(</w:t>
            </w:r>
            <w:r w:rsidR="007A0674" w:rsidRPr="007A6CFF">
              <w:rPr>
                <w:rFonts w:asciiTheme="majorBidi" w:hAnsiTheme="majorBidi" w:cstheme="majorBidi"/>
                <w:lang w:val="fr-FR"/>
              </w:rPr>
              <w:t>Fidji</w:t>
            </w:r>
            <w:r w:rsidRPr="007A6CFF">
              <w:rPr>
                <w:rFonts w:asciiTheme="majorBidi" w:hAnsiTheme="majorBidi" w:cstheme="majorBidi"/>
                <w:lang w:val="fr-FR"/>
              </w:rPr>
              <w:t>)</w:t>
            </w:r>
          </w:p>
        </w:tc>
      </w:tr>
      <w:tr w:rsidR="00994FCE" w:rsidRPr="007A6CFF" w14:paraId="7E82CDF6" w14:textId="77777777" w:rsidTr="003535D5">
        <w:tc>
          <w:tcPr>
            <w:tcW w:w="4405" w:type="dxa"/>
          </w:tcPr>
          <w:p w14:paraId="509851B1" w14:textId="3CCB09F6" w:rsidR="00994FCE" w:rsidRPr="007A6CFF" w:rsidRDefault="00994FCE" w:rsidP="003535D5">
            <w:pPr>
              <w:spacing w:before="40" w:after="40"/>
              <w:jc w:val="left"/>
              <w:rPr>
                <w:rFonts w:asciiTheme="majorBidi" w:hAnsiTheme="majorBidi" w:cstheme="majorBidi"/>
                <w:lang w:val="fr-FR"/>
              </w:rPr>
            </w:pPr>
            <w:r w:rsidRPr="007A6CFF">
              <w:rPr>
                <w:rFonts w:asciiTheme="majorBidi" w:hAnsiTheme="majorBidi" w:cstheme="majorBidi"/>
                <w:lang w:val="fr-FR"/>
              </w:rPr>
              <w:t>Somaly Chan</w:t>
            </w:r>
            <w:r w:rsidRPr="007A6CFF" w:rsidDel="00173259">
              <w:rPr>
                <w:rFonts w:asciiTheme="majorBidi" w:hAnsiTheme="majorBidi" w:cstheme="majorBidi"/>
                <w:lang w:val="fr-FR"/>
              </w:rPr>
              <w:t xml:space="preserve"> </w:t>
            </w:r>
            <w:r w:rsidRPr="007A6CFF">
              <w:rPr>
                <w:rFonts w:asciiTheme="majorBidi" w:hAnsiTheme="majorBidi" w:cstheme="majorBidi"/>
                <w:lang w:val="fr-FR"/>
              </w:rPr>
              <w:t>(</w:t>
            </w:r>
            <w:r w:rsidR="007A0674" w:rsidRPr="007A6CFF">
              <w:rPr>
                <w:rFonts w:asciiTheme="majorBidi" w:hAnsiTheme="majorBidi" w:cstheme="majorBidi"/>
                <w:lang w:val="fr-FR"/>
              </w:rPr>
              <w:t>Cambodge</w:t>
            </w:r>
            <w:r w:rsidRPr="007A6CFF">
              <w:rPr>
                <w:rFonts w:asciiTheme="majorBidi" w:hAnsiTheme="majorBidi" w:cstheme="majorBidi"/>
                <w:lang w:val="fr-FR"/>
              </w:rPr>
              <w:t>)</w:t>
            </w:r>
          </w:p>
        </w:tc>
      </w:tr>
      <w:tr w:rsidR="00994FCE" w:rsidRPr="007A6CFF" w14:paraId="3ADDBF03" w14:textId="77777777" w:rsidTr="003535D5">
        <w:tc>
          <w:tcPr>
            <w:tcW w:w="4405" w:type="dxa"/>
          </w:tcPr>
          <w:p w14:paraId="7B244E53" w14:textId="2767F5E8" w:rsidR="00994FCE" w:rsidRPr="007A6CFF" w:rsidRDefault="00502F38" w:rsidP="003535D5">
            <w:pPr>
              <w:spacing w:before="40" w:after="40"/>
              <w:jc w:val="left"/>
              <w:rPr>
                <w:rFonts w:asciiTheme="majorBidi" w:hAnsiTheme="majorBidi" w:cstheme="majorBidi"/>
                <w:lang w:val="fr-FR"/>
              </w:rPr>
            </w:pPr>
            <w:r w:rsidRPr="007A6CFF">
              <w:rPr>
                <w:rFonts w:eastAsia="Calibri"/>
                <w:lang w:val="fr-FR"/>
              </w:rPr>
              <w:t>Sino Tohirzoda (</w:t>
            </w:r>
            <w:r w:rsidR="007A0674" w:rsidRPr="007A6CFF">
              <w:rPr>
                <w:rFonts w:eastAsia="Calibri"/>
                <w:lang w:val="fr-FR"/>
              </w:rPr>
              <w:t>Tadjikistan</w:t>
            </w:r>
            <w:r w:rsidRPr="007A6CFF">
              <w:rPr>
                <w:rFonts w:eastAsia="Calibri"/>
                <w:lang w:val="fr-FR"/>
              </w:rPr>
              <w:t>)</w:t>
            </w:r>
          </w:p>
        </w:tc>
      </w:tr>
      <w:tr w:rsidR="00994FCE" w:rsidRPr="007A6CFF" w14:paraId="5759CFE8" w14:textId="77777777" w:rsidTr="003535D5">
        <w:tc>
          <w:tcPr>
            <w:tcW w:w="4405" w:type="dxa"/>
          </w:tcPr>
          <w:p w14:paraId="67F5AF7A" w14:textId="1F7E8EC1" w:rsidR="00994FCE" w:rsidRPr="007A6CFF" w:rsidRDefault="00994FCE" w:rsidP="003535D5">
            <w:pPr>
              <w:spacing w:before="40" w:after="40"/>
              <w:jc w:val="left"/>
              <w:rPr>
                <w:rFonts w:asciiTheme="majorBidi" w:hAnsiTheme="majorBidi" w:cstheme="majorBidi"/>
                <w:lang w:val="fr-FR"/>
              </w:rPr>
            </w:pPr>
            <w:r w:rsidRPr="007A6CFF">
              <w:rPr>
                <w:rFonts w:asciiTheme="majorBidi" w:hAnsiTheme="majorBidi" w:cstheme="majorBidi"/>
                <w:lang w:val="fr-FR"/>
              </w:rPr>
              <w:t>Angela Lozan</w:t>
            </w:r>
            <w:r w:rsidRPr="007A6CFF" w:rsidDel="00AF453F">
              <w:rPr>
                <w:rFonts w:asciiTheme="majorBidi" w:hAnsiTheme="majorBidi" w:cstheme="majorBidi"/>
                <w:lang w:val="fr-FR"/>
              </w:rPr>
              <w:t xml:space="preserve"> </w:t>
            </w:r>
            <w:r w:rsidRPr="007A6CFF">
              <w:rPr>
                <w:rFonts w:asciiTheme="majorBidi" w:hAnsiTheme="majorBidi" w:cstheme="majorBidi"/>
                <w:lang w:val="fr-FR"/>
              </w:rPr>
              <w:t>(</w:t>
            </w:r>
            <w:r w:rsidR="007A0674" w:rsidRPr="007A6CFF">
              <w:rPr>
                <w:rFonts w:asciiTheme="majorBidi" w:hAnsiTheme="majorBidi" w:cstheme="majorBidi"/>
                <w:lang w:val="fr-FR"/>
              </w:rPr>
              <w:t>République de Moldova</w:t>
            </w:r>
            <w:r w:rsidRPr="007A6CFF">
              <w:rPr>
                <w:rFonts w:asciiTheme="majorBidi" w:hAnsiTheme="majorBidi" w:cstheme="majorBidi"/>
                <w:lang w:val="fr-FR"/>
              </w:rPr>
              <w:t>)</w:t>
            </w:r>
          </w:p>
        </w:tc>
      </w:tr>
      <w:tr w:rsidR="00994FCE" w:rsidRPr="007A6CFF" w14:paraId="64CBBA08" w14:textId="77777777" w:rsidTr="003535D5">
        <w:tc>
          <w:tcPr>
            <w:tcW w:w="4405" w:type="dxa"/>
          </w:tcPr>
          <w:p w14:paraId="2B89E966" w14:textId="34F4490C" w:rsidR="00994FCE" w:rsidRPr="007A6CFF" w:rsidRDefault="007F7643" w:rsidP="003535D5">
            <w:pPr>
              <w:spacing w:before="40" w:after="40"/>
              <w:jc w:val="left"/>
              <w:rPr>
                <w:rFonts w:asciiTheme="majorBidi" w:hAnsiTheme="majorBidi" w:cstheme="majorBidi"/>
                <w:lang w:val="fr-FR"/>
              </w:rPr>
            </w:pPr>
            <w:r w:rsidRPr="007A6CFF">
              <w:rPr>
                <w:rFonts w:eastAsia="Calibri"/>
                <w:lang w:val="fr-FR"/>
              </w:rPr>
              <w:t>Jesús Guerra Bell (Cuba)</w:t>
            </w:r>
          </w:p>
        </w:tc>
      </w:tr>
      <w:tr w:rsidR="00994FCE" w:rsidRPr="007A6CFF" w14:paraId="58610AE7" w14:textId="77777777" w:rsidTr="003535D5">
        <w:tc>
          <w:tcPr>
            <w:tcW w:w="4405" w:type="dxa"/>
          </w:tcPr>
          <w:p w14:paraId="76ACA5C9" w14:textId="4D435E8C" w:rsidR="00994FCE" w:rsidRPr="007A6CFF" w:rsidRDefault="009B7001" w:rsidP="003535D5">
            <w:pPr>
              <w:spacing w:before="40" w:after="40"/>
              <w:jc w:val="left"/>
              <w:rPr>
                <w:rFonts w:asciiTheme="majorBidi" w:hAnsiTheme="majorBidi" w:cstheme="majorBidi"/>
                <w:lang w:val="fr-FR"/>
              </w:rPr>
            </w:pPr>
            <w:r w:rsidRPr="007A6CFF">
              <w:rPr>
                <w:rFonts w:eastAsia="Calibri"/>
                <w:lang w:val="fr-FR"/>
              </w:rPr>
              <w:t>Corina Sarli (</w:t>
            </w:r>
            <w:r w:rsidR="007A0674" w:rsidRPr="007A6CFF">
              <w:rPr>
                <w:rFonts w:eastAsia="Calibri"/>
                <w:lang w:val="fr-FR"/>
              </w:rPr>
              <w:t>Argentine</w:t>
            </w:r>
            <w:r w:rsidRPr="007A6CFF">
              <w:rPr>
                <w:rFonts w:eastAsia="Calibri"/>
                <w:lang w:val="fr-FR"/>
              </w:rPr>
              <w:t>)</w:t>
            </w:r>
          </w:p>
        </w:tc>
      </w:tr>
      <w:tr w:rsidR="00994FCE" w:rsidRPr="007A6CFF" w14:paraId="05040065" w14:textId="77777777" w:rsidTr="003535D5">
        <w:tc>
          <w:tcPr>
            <w:tcW w:w="4405" w:type="dxa"/>
          </w:tcPr>
          <w:p w14:paraId="1DEC1590" w14:textId="77777777" w:rsidR="00994FCE" w:rsidRPr="007A6CFF" w:rsidRDefault="00994FCE" w:rsidP="003535D5">
            <w:pPr>
              <w:spacing w:before="40" w:after="40"/>
              <w:jc w:val="left"/>
              <w:rPr>
                <w:rFonts w:asciiTheme="majorBidi" w:hAnsiTheme="majorBidi" w:cstheme="majorBidi"/>
                <w:lang w:val="fr-FR"/>
              </w:rPr>
            </w:pPr>
            <w:r w:rsidRPr="007A6CFF">
              <w:rPr>
                <w:rFonts w:asciiTheme="majorBidi" w:hAnsiTheme="majorBidi" w:cstheme="majorBidi"/>
                <w:lang w:val="fr-FR"/>
              </w:rPr>
              <w:t>Eric Schauls</w:t>
            </w:r>
            <w:r w:rsidRPr="007A6CFF" w:rsidDel="00B165C1">
              <w:rPr>
                <w:rFonts w:asciiTheme="majorBidi" w:hAnsiTheme="majorBidi" w:cstheme="majorBidi"/>
                <w:lang w:val="fr-FR"/>
              </w:rPr>
              <w:t xml:space="preserve"> </w:t>
            </w:r>
            <w:r w:rsidRPr="007A6CFF">
              <w:rPr>
                <w:rFonts w:asciiTheme="majorBidi" w:hAnsiTheme="majorBidi" w:cstheme="majorBidi"/>
                <w:lang w:val="fr-FR"/>
              </w:rPr>
              <w:t>(Luxembourg)</w:t>
            </w:r>
          </w:p>
        </w:tc>
      </w:tr>
      <w:tr w:rsidR="00994FCE" w:rsidRPr="007A6CFF" w14:paraId="7A1DC108" w14:textId="77777777" w:rsidTr="003535D5">
        <w:trPr>
          <w:trHeight w:val="420"/>
        </w:trPr>
        <w:tc>
          <w:tcPr>
            <w:tcW w:w="4405" w:type="dxa"/>
          </w:tcPr>
          <w:p w14:paraId="058FD652" w14:textId="7F9A44EE" w:rsidR="00994FCE" w:rsidRPr="007A6CFF" w:rsidRDefault="00994FCE" w:rsidP="005D0C3B">
            <w:pPr>
              <w:spacing w:before="40" w:after="120"/>
              <w:jc w:val="left"/>
              <w:rPr>
                <w:rFonts w:asciiTheme="majorBidi" w:hAnsiTheme="majorBidi" w:cstheme="majorBidi"/>
                <w:lang w:val="fr-FR"/>
              </w:rPr>
            </w:pPr>
            <w:r w:rsidRPr="007A6CFF">
              <w:rPr>
                <w:rFonts w:asciiTheme="majorBidi" w:hAnsiTheme="majorBidi" w:cstheme="majorBidi"/>
                <w:lang w:val="fr-FR"/>
              </w:rPr>
              <w:t>Norbert Bärlocher</w:t>
            </w:r>
            <w:r w:rsidRPr="007A6CFF" w:rsidDel="00063F25">
              <w:rPr>
                <w:rFonts w:asciiTheme="majorBidi" w:hAnsiTheme="majorBidi" w:cstheme="majorBidi"/>
                <w:lang w:val="fr-FR"/>
              </w:rPr>
              <w:t xml:space="preserve"> </w:t>
            </w:r>
            <w:r w:rsidRPr="007A6CFF">
              <w:rPr>
                <w:rFonts w:asciiTheme="majorBidi" w:hAnsiTheme="majorBidi" w:cstheme="majorBidi"/>
                <w:lang w:val="fr-FR"/>
              </w:rPr>
              <w:t>(</w:t>
            </w:r>
            <w:r w:rsidR="007A0674" w:rsidRPr="007A6CFF">
              <w:rPr>
                <w:rFonts w:asciiTheme="majorBidi" w:hAnsiTheme="majorBidi" w:cstheme="majorBidi"/>
                <w:lang w:val="fr-FR"/>
              </w:rPr>
              <w:t>Suisse</w:t>
            </w:r>
            <w:r w:rsidRPr="007A6CFF">
              <w:rPr>
                <w:rFonts w:asciiTheme="majorBidi" w:hAnsiTheme="majorBidi" w:cstheme="majorBidi"/>
                <w:lang w:val="fr-FR"/>
              </w:rPr>
              <w:t>)</w:t>
            </w:r>
          </w:p>
        </w:tc>
      </w:tr>
    </w:tbl>
    <w:p w14:paraId="4F4F6B48" w14:textId="1BE88933" w:rsidR="00167FDC" w:rsidRPr="007A6CFF" w:rsidRDefault="007A0674" w:rsidP="005D0C3B">
      <w:pPr>
        <w:pStyle w:val="CBDNormalNumber"/>
        <w:spacing w:before="120"/>
        <w:rPr>
          <w:rFonts w:eastAsia="Calibri"/>
          <w:lang w:val="fr-FR"/>
        </w:rPr>
      </w:pPr>
      <w:r w:rsidRPr="007A6CFF">
        <w:rPr>
          <w:rFonts w:eastAsia="Calibri"/>
          <w:lang w:val="fr-FR"/>
        </w:rPr>
        <w:t>À sa troisième séance plénière, le 30 octobre, la Conférence des Parties à la Convention a élu les membres du Bureau qui entreront en fonction à compter de la clôture de la seizième réunion. La Conférence des Parties siégeant en tant que réunion des Parties au Protocole de Nagoya a élu trois membres du Bureau pour remplacer les membres des Parties à la Convention qui ne sont pas également Parties au Protocole</w:t>
      </w:r>
      <w:r w:rsidR="0053176C" w:rsidRPr="007A6CFF">
        <w:rPr>
          <w:rFonts w:eastAsia="Calibri"/>
          <w:lang w:val="fr-FR"/>
        </w:rPr>
        <w:t>.</w:t>
      </w:r>
    </w:p>
    <w:p w14:paraId="43A3CF02" w14:textId="0D051734" w:rsidR="007342A0" w:rsidRPr="007A6CFF" w:rsidRDefault="006A06D1" w:rsidP="004F68EE">
      <w:pPr>
        <w:pStyle w:val="Para1"/>
        <w:keepNext/>
        <w:numPr>
          <w:ilvl w:val="0"/>
          <w:numId w:val="0"/>
        </w:numPr>
        <w:ind w:left="924" w:hanging="357"/>
        <w:rPr>
          <w:rStyle w:val="Emphasis"/>
          <w:lang w:val="fr-FR"/>
        </w:rPr>
      </w:pPr>
      <w:r w:rsidRPr="007A6CFF">
        <w:rPr>
          <w:i/>
          <w:iCs/>
          <w:snapToGrid w:val="0"/>
          <w:kern w:val="22"/>
          <w:lang w:val="fr-FR"/>
        </w:rPr>
        <w:t>État d'avancement de l'examen des points de l'ordre du jour</w:t>
      </w:r>
    </w:p>
    <w:p w14:paraId="2F0D8578" w14:textId="1CC12819" w:rsidR="002B534E" w:rsidRPr="007A6CFF" w:rsidRDefault="007A0674" w:rsidP="000217E9">
      <w:pPr>
        <w:pStyle w:val="CBDNormalNumber"/>
        <w:rPr>
          <w:rFonts w:eastAsia="Calibri"/>
          <w:lang w:val="fr-FR"/>
        </w:rPr>
      </w:pPr>
      <w:r w:rsidRPr="007A6CFF">
        <w:rPr>
          <w:kern w:val="22"/>
          <w:lang w:val="fr-FR"/>
        </w:rPr>
        <w:t xml:space="preserve">La Conférence des Parties siégeant en tant que réunion des Parties au Protocole de Nagoya a achevé l'examen des points 4, 5, 7 à 13, 15 et 16 de l'ordre du jour lors de la première partie de sa réunion. Les questions budgétaires du point 6 ont été examinées et achevées lors de la première </w:t>
      </w:r>
      <w:r w:rsidRPr="007A6CFF">
        <w:rPr>
          <w:kern w:val="22"/>
          <w:lang w:val="fr-FR"/>
        </w:rPr>
        <w:lastRenderedPageBreak/>
        <w:t xml:space="preserve">reprise de session, selon la procédure d'approbation tacite. En conséquence de la suspension de la </w:t>
      </w:r>
      <w:r w:rsidR="0046126C">
        <w:rPr>
          <w:kern w:val="22"/>
          <w:lang w:val="fr-FR"/>
        </w:rPr>
        <w:t>cinqu</w:t>
      </w:r>
      <w:r w:rsidRPr="007A6CFF">
        <w:rPr>
          <w:kern w:val="22"/>
          <w:lang w:val="fr-FR"/>
        </w:rPr>
        <w:t>ième réunion et de la tenue d'une reprise de session en personne, les points 1, 2 et 3 de l'ordre du jour restent toutefois pertinents. Par conséquent, les points 1 à 3, 14 et 17 à 19 seront examinés lors de la présente réunion</w:t>
      </w:r>
      <w:r w:rsidR="00567390" w:rsidRPr="007A6CFF">
        <w:rPr>
          <w:kern w:val="22"/>
          <w:lang w:val="fr-FR"/>
        </w:rPr>
        <w:t>.</w:t>
      </w:r>
    </w:p>
    <w:p w14:paraId="4738848B" w14:textId="71F55170" w:rsidR="00167FDC" w:rsidRPr="007A6CFF" w:rsidRDefault="007A0674" w:rsidP="000217E9">
      <w:pPr>
        <w:pStyle w:val="CBDNormalNumber"/>
        <w:rPr>
          <w:rFonts w:eastAsia="Calibri"/>
          <w:lang w:val="fr-FR"/>
        </w:rPr>
      </w:pPr>
      <w:r w:rsidRPr="007A6CFF">
        <w:rPr>
          <w:rFonts w:eastAsia="Calibri"/>
          <w:lang w:val="fr-FR"/>
        </w:rPr>
        <w:t>Après l'adoption par la Conférence des Parties à la Convention de la décision 16/2 sur l'information de séquençage numérique sur les ressources génétiques à la première partie de sa seizième réunion, la Conférence des Parties siégeant en tant que réunion des Parties au Protocole de Nagoya sera invitée à examiner pour adoption le projet de décision connexe figurant dans le document CBD/NP/MOP/5/L.13, établi au titre du point 14 de l'ordre du jour</w:t>
      </w:r>
      <w:r w:rsidR="00DF44F6" w:rsidRPr="007A6CFF">
        <w:rPr>
          <w:rFonts w:eastAsia="Calibri"/>
          <w:lang w:val="fr-FR"/>
        </w:rPr>
        <w:t>.</w:t>
      </w:r>
    </w:p>
    <w:p w14:paraId="231CE799" w14:textId="5CC3DBDB" w:rsidR="00F92435" w:rsidRPr="007A6CFF" w:rsidRDefault="007A0674" w:rsidP="00F92435">
      <w:pPr>
        <w:pStyle w:val="CBDNormalNumber"/>
        <w:rPr>
          <w:lang w:val="fr-FR"/>
        </w:rPr>
      </w:pPr>
      <w:r w:rsidRPr="007A6CFF">
        <w:rPr>
          <w:lang w:val="fr-FR"/>
        </w:rPr>
        <w:t>L'organisation proposée des travaux de la reprise des sessions de la cinquième réunion de la Conférence des Parties siégeant en tant que réunion des Parties au Protocole de Nagoya, de la seizième réunion de la Conférence des Parties et de la onzième réunion de la Conférence des Parties siégeant en tant que réunion des Parties au Protocole de Cartagena est exposée dans le document CBD/NP/MOP/5/1/Add.5, commun aux trois reprises de la session</w:t>
      </w:r>
      <w:r w:rsidR="00F92435" w:rsidRPr="007A6CFF">
        <w:rPr>
          <w:lang w:val="fr-FR"/>
        </w:rPr>
        <w:t xml:space="preserve">. </w:t>
      </w:r>
    </w:p>
    <w:p w14:paraId="3900BBB9" w14:textId="5DA9EC44" w:rsidR="00EB4BAE" w:rsidRPr="007A6CFF" w:rsidRDefault="007A0674" w:rsidP="0050636B">
      <w:pPr>
        <w:pStyle w:val="CBDNormalNumber"/>
        <w:rPr>
          <w:lang w:val="fr-FR"/>
        </w:rPr>
      </w:pPr>
      <w:r w:rsidRPr="007A6CFF">
        <w:rPr>
          <w:kern w:val="22"/>
          <w:lang w:val="fr-FR"/>
        </w:rPr>
        <w:t>Compte tenu du nombre limité de points à l'ordre du jour, il est proposé que tous les travaux soient menés en séances plénières</w:t>
      </w:r>
      <w:r w:rsidR="00F52662" w:rsidRPr="007A6CFF">
        <w:rPr>
          <w:kern w:val="22"/>
          <w:lang w:val="fr-FR"/>
        </w:rPr>
        <w:t>.</w:t>
      </w:r>
      <w:r w:rsidR="00F52662" w:rsidRPr="007A6CFF">
        <w:rPr>
          <w:lang w:val="fr-FR"/>
        </w:rPr>
        <w:t xml:space="preserve"> </w:t>
      </w:r>
    </w:p>
    <w:p w14:paraId="6866268D" w14:textId="4B24A395" w:rsidR="00EB4BAE" w:rsidRPr="007A6CFF" w:rsidRDefault="007A0674" w:rsidP="00E64D43">
      <w:pPr>
        <w:pStyle w:val="CBDNormalNumber"/>
        <w:rPr>
          <w:lang w:val="fr-FR"/>
        </w:rPr>
      </w:pPr>
      <w:r w:rsidRPr="007A6CFF">
        <w:rPr>
          <w:lang w:val="fr-FR"/>
        </w:rPr>
        <w:t>La Conférence des Parties siégeant tant que réunion des Parties au Protocole de Nagoya sera invitée à examiner et à adopter la proposition d'organisation des travaux</w:t>
      </w:r>
      <w:r w:rsidR="00EB4BAE" w:rsidRPr="007A6CFF">
        <w:rPr>
          <w:lang w:val="fr-FR"/>
        </w:rPr>
        <w:t>.</w:t>
      </w:r>
    </w:p>
    <w:p w14:paraId="6A377838" w14:textId="77777777" w:rsidR="000C64E3" w:rsidRPr="007A6CFF" w:rsidRDefault="000C64E3" w:rsidP="000C64E3">
      <w:pPr>
        <w:pStyle w:val="CBDNormalNumber"/>
        <w:rPr>
          <w:lang w:val="fr-FR"/>
        </w:rPr>
      </w:pPr>
      <w:r w:rsidRPr="007A6CFF">
        <w:rPr>
          <w:lang w:val="fr-FR"/>
        </w:rPr>
        <w:t>Des services d'interprétation seront disponibles pour les séances plénières.</w:t>
      </w:r>
    </w:p>
    <w:p w14:paraId="56D03E60" w14:textId="695EBDA2" w:rsidR="005426FE" w:rsidRPr="007A6CFF" w:rsidRDefault="000C64E3" w:rsidP="000C64E3">
      <w:pPr>
        <w:pStyle w:val="CBDNormalNumber"/>
        <w:rPr>
          <w:lang w:val="fr-FR"/>
        </w:rPr>
      </w:pPr>
      <w:r w:rsidRPr="007A6CFF">
        <w:rPr>
          <w:lang w:val="fr-FR"/>
        </w:rPr>
        <w:t>Une liste de documents relatifs à la deuxième reprise de session est fournie en annexe</w:t>
      </w:r>
      <w:r w:rsidR="008720D0" w:rsidRPr="007A6CFF">
        <w:rPr>
          <w:lang w:val="fr-FR"/>
        </w:rPr>
        <w:t>.</w:t>
      </w:r>
    </w:p>
    <w:p w14:paraId="1105724C" w14:textId="4E33A0BA" w:rsidR="002F58DD" w:rsidRPr="007A6CFF" w:rsidRDefault="007F26B6" w:rsidP="00183D18">
      <w:pPr>
        <w:pStyle w:val="CBDH3"/>
        <w:rPr>
          <w:bCs/>
          <w:i/>
          <w:iCs/>
          <w:lang w:val="fr-FR"/>
        </w:rPr>
      </w:pPr>
      <w:r w:rsidRPr="007A6CFF">
        <w:rPr>
          <w:b w:val="0"/>
          <w:bCs/>
          <w:i/>
          <w:iCs/>
          <w:lang w:val="fr-FR"/>
        </w:rPr>
        <w:tab/>
      </w:r>
      <w:r w:rsidR="002F58DD" w:rsidRPr="007A6CFF">
        <w:rPr>
          <w:b w:val="0"/>
          <w:bCs/>
          <w:i/>
          <w:iCs/>
          <w:lang w:val="fr-FR"/>
        </w:rPr>
        <w:t>Rapporteu</w:t>
      </w:r>
      <w:r w:rsidR="006A06D1" w:rsidRPr="007A6CFF">
        <w:rPr>
          <w:b w:val="0"/>
          <w:bCs/>
          <w:i/>
          <w:iCs/>
          <w:lang w:val="fr-FR"/>
        </w:rPr>
        <w:t>se</w:t>
      </w:r>
    </w:p>
    <w:p w14:paraId="49840795" w14:textId="3E5A5DB8" w:rsidR="00126BCB" w:rsidRPr="007A6CFF" w:rsidRDefault="000C64E3" w:rsidP="00393DE2">
      <w:pPr>
        <w:pStyle w:val="CBDNormalNumber"/>
        <w:rPr>
          <w:lang w:val="fr-FR"/>
        </w:rPr>
      </w:pPr>
      <w:r w:rsidRPr="007A6CFF">
        <w:rPr>
          <w:lang w:val="fr-FR"/>
        </w:rPr>
        <w:t>À la séance plénière d'ouverture de la première partie de la réunion, le 21 octobre, la Conférence des Parties siégeant en tant que réunion des Parties au Protocole de Nagoya a élu Mme Chan en tant que Rapporteuse de la réunion</w:t>
      </w:r>
      <w:r w:rsidR="00126BCB" w:rsidRPr="007A6CFF">
        <w:rPr>
          <w:lang w:val="fr-FR"/>
        </w:rPr>
        <w:t>.</w:t>
      </w:r>
    </w:p>
    <w:p w14:paraId="147CE56D" w14:textId="0465E28B" w:rsidR="006A3380" w:rsidRPr="007A6CFF" w:rsidRDefault="0066376A" w:rsidP="004F68EE">
      <w:pPr>
        <w:pStyle w:val="CBDAgendaItem"/>
        <w:rPr>
          <w:rFonts w:eastAsia="Calibri"/>
          <w:bCs/>
          <w:lang w:val="fr-FR"/>
        </w:rPr>
      </w:pPr>
      <w:r w:rsidRPr="007A6CFF">
        <w:rPr>
          <w:bCs/>
          <w:lang w:val="fr-FR"/>
        </w:rPr>
        <w:t xml:space="preserve">Point </w:t>
      </w:r>
      <w:r w:rsidR="00611606" w:rsidRPr="007A6CFF">
        <w:rPr>
          <w:bCs/>
          <w:lang w:val="fr-FR"/>
        </w:rPr>
        <w:t>3</w:t>
      </w:r>
      <w:r w:rsidR="00D74140" w:rsidRPr="007A6CFF">
        <w:rPr>
          <w:rFonts w:eastAsia="Calibri"/>
          <w:bCs/>
          <w:lang w:val="fr-FR"/>
        </w:rPr>
        <w:t xml:space="preserve"> </w:t>
      </w:r>
      <w:r w:rsidR="00D74140" w:rsidRPr="007A6CFF">
        <w:rPr>
          <w:rFonts w:eastAsia="Calibri"/>
          <w:bCs/>
          <w:lang w:val="fr-FR"/>
        </w:rPr>
        <w:br/>
      </w:r>
      <w:r w:rsidRPr="007A6CFF">
        <w:rPr>
          <w:rFonts w:eastAsia="Calibri"/>
          <w:bCs/>
          <w:lang w:val="fr-FR"/>
        </w:rPr>
        <w:t>Rapport sur les pouvoirs des représentants à la cinquième réunion de la Conférence des Parties siégeant en tant que réunion des Parties au Protocole de Nagoya</w:t>
      </w:r>
    </w:p>
    <w:p w14:paraId="6E978D5B" w14:textId="77D75B26" w:rsidR="00F7558B" w:rsidRPr="007A6CFF" w:rsidRDefault="000C64E3" w:rsidP="000217E9">
      <w:pPr>
        <w:pStyle w:val="CBDNormalNumber"/>
        <w:rPr>
          <w:lang w:val="fr-FR"/>
        </w:rPr>
      </w:pPr>
      <w:r w:rsidRPr="007A6CFF">
        <w:rPr>
          <w:lang w:val="fr-FR"/>
        </w:rPr>
        <w:t xml:space="preserve">L'article 18 du règlement intérieur, qui s'applique, mutatis mutandis, aux réunions de la Conférence des Parties siégeant en tant que réunion des Parties au Protocole de Nagoya, prévoit ce qui suit </w:t>
      </w:r>
      <w:r w:rsidR="00BF1F43" w:rsidRPr="007A6CFF">
        <w:rPr>
          <w:lang w:val="fr-FR"/>
        </w:rPr>
        <w:t>:</w:t>
      </w:r>
      <w:r w:rsidR="00F7558B" w:rsidRPr="007A6CFF">
        <w:rPr>
          <w:lang w:val="fr-FR"/>
        </w:rPr>
        <w:t xml:space="preserve"> </w:t>
      </w:r>
    </w:p>
    <w:p w14:paraId="6B3E16E8" w14:textId="5936402E" w:rsidR="00BF1F43" w:rsidRPr="007A6CFF" w:rsidRDefault="006A06D1" w:rsidP="004F68EE">
      <w:pPr>
        <w:pStyle w:val="Para1"/>
        <w:numPr>
          <w:ilvl w:val="0"/>
          <w:numId w:val="0"/>
        </w:numPr>
        <w:tabs>
          <w:tab w:val="clear" w:pos="567"/>
        </w:tabs>
        <w:ind w:left="1134"/>
        <w:rPr>
          <w:lang w:val="fr-FR"/>
        </w:rPr>
      </w:pPr>
      <w:r w:rsidRPr="007A6CFF">
        <w:rPr>
          <w:snapToGrid w:val="0"/>
          <w:kern w:val="22"/>
          <w:lang w:val="fr-FR"/>
        </w:rPr>
        <w:t>Les lettres de créances des représentants et les noms des représentants suppléants et des conseillers doivent, si possible, être communiqués au Secrétaire exécutif de la Conférence des Parties ou à son représentant au plus tard 24 heures après l'ouverture de la réunion. Toute modification ultérieure de la composition de la délégation doit également être soumise au Secrétaire exécutif ou à son représentant. Les lettres de créance doivent être délivrées soit par le Chef de l'État ou de gouvernement ou par le ministre des affaires étrangères ou, dans le cas d'une organisation d'intégration économique régionale, par l'autorité compétente de cette organisation</w:t>
      </w:r>
      <w:r w:rsidR="00BF1F43" w:rsidRPr="007A6CFF">
        <w:rPr>
          <w:lang w:val="fr-FR"/>
        </w:rPr>
        <w:t>.</w:t>
      </w:r>
    </w:p>
    <w:p w14:paraId="66121EEC" w14:textId="64A95B0F" w:rsidR="00BF1F43" w:rsidRPr="007A6CFF" w:rsidRDefault="000C64E3" w:rsidP="000217E9">
      <w:pPr>
        <w:pStyle w:val="CBDNormalNumber"/>
        <w:rPr>
          <w:lang w:val="fr-FR"/>
        </w:rPr>
      </w:pPr>
      <w:r w:rsidRPr="007A6CFF">
        <w:rPr>
          <w:lang w:val="fr-FR"/>
        </w:rPr>
        <w:t>L'article 19 prévoit que le Bureau de toute réunion examine les lettres de créances et soumet son rapport à la Conférence des Parties pour décision</w:t>
      </w:r>
      <w:r w:rsidR="00BF1F43" w:rsidRPr="007A6CFF">
        <w:rPr>
          <w:lang w:val="fr-FR"/>
        </w:rPr>
        <w:t xml:space="preserve">. </w:t>
      </w:r>
    </w:p>
    <w:p w14:paraId="5134E639" w14:textId="7E4E81B5" w:rsidR="00794EF3" w:rsidRPr="007A6CFF" w:rsidRDefault="006A06D1" w:rsidP="00183D18">
      <w:pPr>
        <w:pStyle w:val="CBDNormalNumber"/>
        <w:rPr>
          <w:snapToGrid w:val="0"/>
          <w:kern w:val="22"/>
          <w:lang w:val="fr-FR"/>
        </w:rPr>
      </w:pPr>
      <w:r w:rsidRPr="007A6CFF">
        <w:rPr>
          <w:snapToGrid w:val="0"/>
          <w:lang w:val="fr-FR"/>
        </w:rPr>
        <w:t>Afin d'aider les Parties à se conformer aux dispositions de l'article 18, la Secrétaire exécutive a publié une notification sur les nominations et les pouvoirs</w:t>
      </w:r>
      <w:r w:rsidRPr="007A6CFF">
        <w:rPr>
          <w:rStyle w:val="FootnoteReference"/>
          <w:snapToGrid w:val="0"/>
          <w:lang w:val="fr-FR"/>
        </w:rPr>
        <w:footnoteReference w:id="3"/>
      </w:r>
      <w:r w:rsidRPr="007A6CFF">
        <w:rPr>
          <w:snapToGrid w:val="0"/>
          <w:lang w:val="fr-FR"/>
        </w:rPr>
        <w:t>, et des modèles de lettres de créance ont été mis en ligne</w:t>
      </w:r>
      <w:r w:rsidRPr="007A6CFF">
        <w:rPr>
          <w:rStyle w:val="FootnoteReference"/>
          <w:snapToGrid w:val="0"/>
          <w:kern w:val="22"/>
          <w:lang w:val="fr-FR"/>
        </w:rPr>
        <w:footnoteReference w:id="4"/>
      </w:r>
      <w:r w:rsidRPr="007A6CFF">
        <w:rPr>
          <w:snapToGrid w:val="0"/>
          <w:lang w:val="fr-FR"/>
        </w:rPr>
        <w:t xml:space="preserve">. Comme indiqué dans la notification, les Parties qui ont déjà présenté des lettres de </w:t>
      </w:r>
      <w:r w:rsidRPr="007A6CFF">
        <w:rPr>
          <w:snapToGrid w:val="0"/>
          <w:lang w:val="fr-FR"/>
        </w:rPr>
        <w:lastRenderedPageBreak/>
        <w:t>créance valables pour leurs représentants en vue de leur participation à la première partie de la cinquième réunion de la Conférence des Parties siégeant en tant que réunion des Parties au Protocole de Nagoya peuvent confirmer, par une note verbale ou une lettre, que les lettres de créance restent valables aux fins de la présente session. Cette note verbale ou cette lettre devrait émaner du Ministère des affaires étrangères de la Partie concernée et faire expressément référence aux lettres de créance présentées pour la réunion tenue à Cali</w:t>
      </w:r>
      <w:r w:rsidR="00794EF3" w:rsidRPr="007A6CFF">
        <w:rPr>
          <w:snapToGrid w:val="0"/>
          <w:kern w:val="22"/>
          <w:lang w:val="fr-FR"/>
        </w:rPr>
        <w:t xml:space="preserve">. </w:t>
      </w:r>
    </w:p>
    <w:p w14:paraId="3EABEEB3" w14:textId="4AB85667" w:rsidR="00794EF3" w:rsidRPr="007A6CFF" w:rsidRDefault="000C64E3" w:rsidP="00183D18">
      <w:pPr>
        <w:pStyle w:val="CBDNormalNumber"/>
        <w:rPr>
          <w:snapToGrid w:val="0"/>
          <w:kern w:val="22"/>
          <w:lang w:val="fr-FR"/>
        </w:rPr>
      </w:pPr>
      <w:r w:rsidRPr="007A6CFF">
        <w:rPr>
          <w:lang w:val="fr-FR"/>
        </w:rPr>
        <w:t>Les Parties qui n'ont pas présenté de lettres de créance valables pour la réunion de Cali devront le faire pour pouvoir participer à la prise de décision au cours de la présente réunion. De même, les Parties qui enverront de nouveaux représentants à la présente réunion devront présenter des lettres de créance pour ces derniers</w:t>
      </w:r>
      <w:r w:rsidR="000D30CE" w:rsidRPr="007A6CFF">
        <w:rPr>
          <w:lang w:val="fr-FR"/>
        </w:rPr>
        <w:t>.</w:t>
      </w:r>
    </w:p>
    <w:p w14:paraId="0848A107" w14:textId="734A16C0" w:rsidR="00BF1F43" w:rsidRPr="007A6CFF" w:rsidRDefault="000C64E3" w:rsidP="000217E9">
      <w:pPr>
        <w:pStyle w:val="CBDNormalNumber"/>
        <w:rPr>
          <w:lang w:val="fr-FR"/>
        </w:rPr>
      </w:pPr>
      <w:r w:rsidRPr="007A6CFF">
        <w:rPr>
          <w:lang w:val="fr-FR"/>
        </w:rPr>
        <w:t>Conformément à la pratique suivie précédemment, les représentants des Parties à la Convention qui sont également Parties au Protocole de Cartagena et au Protocole de Nagoya peuvent présenter une seule série de lettres de créance pour la seizième réunion de la Conférence des Parties à la Convention, la onzième réunion de la Conférence des Parties siégeant en tant que réunion des Parties au Protocole de Cartagena et la cinquième réunion de la Conférence des Parties siégeant en tant que réunion des Parties au Protocole de Nagoya.</w:t>
      </w:r>
    </w:p>
    <w:p w14:paraId="1CD57CE5" w14:textId="14803F5B" w:rsidR="00F3061C" w:rsidRPr="007A6CFF" w:rsidRDefault="006A06D1" w:rsidP="00F3061C">
      <w:pPr>
        <w:pStyle w:val="CBDNormalNumber"/>
        <w:rPr>
          <w:lang w:val="fr-FR"/>
        </w:rPr>
      </w:pPr>
      <w:r w:rsidRPr="007A6CFF">
        <w:rPr>
          <w:snapToGrid w:val="0"/>
          <w:lang w:val="fr-FR"/>
        </w:rPr>
        <w:t xml:space="preserve">Comme indiqué au paragraphe 20, l'article 18 du règlement intérieur prévoit que les </w:t>
      </w:r>
      <w:r w:rsidRPr="007A6CFF">
        <w:rPr>
          <w:snapToGrid w:val="0"/>
          <w:kern w:val="22"/>
          <w:lang w:val="fr-FR"/>
        </w:rPr>
        <w:t xml:space="preserve">lettres de créances </w:t>
      </w:r>
      <w:r w:rsidRPr="007A6CFF">
        <w:rPr>
          <w:snapToGrid w:val="0"/>
          <w:lang w:val="fr-FR"/>
        </w:rPr>
        <w:t xml:space="preserve">doivent être </w:t>
      </w:r>
      <w:r w:rsidRPr="007A6CFF">
        <w:rPr>
          <w:snapToGrid w:val="0"/>
          <w:kern w:val="22"/>
          <w:lang w:val="fr-FR"/>
        </w:rPr>
        <w:t>communiqués</w:t>
      </w:r>
      <w:r w:rsidRPr="007A6CFF">
        <w:rPr>
          <w:snapToGrid w:val="0"/>
          <w:lang w:val="fr-FR"/>
        </w:rPr>
        <w:t>, si possible, au plus tard 24 heures après l'ouverture de la réunion. Toutefois, compte tenu de la courte durée des reprises de réunion et de la nécessité d'assurer le quorum, les Parties sont priées de soumettre leurs lettres de créance originales, leur note verbale ou leur lettre, selon le cas, au Secrétariat dès que possible, et au plus tard le 20 février 2025</w:t>
      </w:r>
      <w:r w:rsidR="00F3061C" w:rsidRPr="007A6CFF">
        <w:rPr>
          <w:snapToGrid w:val="0"/>
          <w:lang w:val="fr-FR"/>
        </w:rPr>
        <w:t>.</w:t>
      </w:r>
    </w:p>
    <w:p w14:paraId="59E5935B" w14:textId="42AFCF4A" w:rsidR="00595A0F" w:rsidRPr="007A6CFF" w:rsidRDefault="000C64E3" w:rsidP="000217E9">
      <w:pPr>
        <w:pStyle w:val="CBDNormalNumber"/>
        <w:rPr>
          <w:lang w:val="fr-FR"/>
        </w:rPr>
      </w:pPr>
      <w:r w:rsidRPr="007A6CFF">
        <w:rPr>
          <w:lang w:val="fr-FR"/>
        </w:rPr>
        <w:t>La Conférence des Parties siégeant en tant que réunion des Parties au Protocole de Nagoya sera invitée à examiner et à adopter le rapport sur les pouvoirs soumis par le Bureau</w:t>
      </w:r>
      <w:r w:rsidR="00BF1F43" w:rsidRPr="007A6CFF">
        <w:rPr>
          <w:lang w:val="fr-FR"/>
        </w:rPr>
        <w:t>.</w:t>
      </w:r>
    </w:p>
    <w:p w14:paraId="3D660253" w14:textId="3AE72E57" w:rsidR="004A36A3" w:rsidRPr="007A6CFF" w:rsidRDefault="006A06D1" w:rsidP="004A36A3">
      <w:pPr>
        <w:pStyle w:val="CBDNormalNumber"/>
        <w:rPr>
          <w:snapToGrid w:val="0"/>
          <w:lang w:val="fr-FR"/>
        </w:rPr>
      </w:pPr>
      <w:r w:rsidRPr="007A6CFF">
        <w:rPr>
          <w:snapToGrid w:val="0"/>
          <w:lang w:val="fr-FR"/>
        </w:rPr>
        <w:t>Lors de la séance plénière d'ouverture de la première partie de la réunion, Mme Mabuza a été désignée comme représentante du Bureau pour l'examen des pouvoirs</w:t>
      </w:r>
      <w:r w:rsidR="004A36A3" w:rsidRPr="007A6CFF">
        <w:rPr>
          <w:snapToGrid w:val="0"/>
          <w:lang w:val="fr-FR"/>
        </w:rPr>
        <w:t xml:space="preserve">. </w:t>
      </w:r>
    </w:p>
    <w:p w14:paraId="5F9FC4FE" w14:textId="3C253372" w:rsidR="006A3380" w:rsidRPr="007A6CFF" w:rsidRDefault="0066376A" w:rsidP="004F68EE">
      <w:pPr>
        <w:pStyle w:val="CBDAgendaItem"/>
        <w:rPr>
          <w:rFonts w:eastAsia="Calibri"/>
          <w:lang w:val="fr-FR"/>
        </w:rPr>
      </w:pPr>
      <w:r w:rsidRPr="007A6CFF">
        <w:rPr>
          <w:bCs/>
          <w:lang w:val="fr-FR"/>
        </w:rPr>
        <w:t>Point</w:t>
      </w:r>
      <w:r w:rsidR="00BB003B" w:rsidRPr="007A6CFF">
        <w:rPr>
          <w:bCs/>
          <w:lang w:val="fr-FR"/>
        </w:rPr>
        <w:t xml:space="preserve"> 14</w:t>
      </w:r>
      <w:r w:rsidR="00125526" w:rsidRPr="007A6CFF">
        <w:rPr>
          <w:rFonts w:eastAsia="Calibri"/>
          <w:bCs/>
          <w:lang w:val="fr-FR"/>
        </w:rPr>
        <w:t xml:space="preserve"> </w:t>
      </w:r>
      <w:r w:rsidR="00125526" w:rsidRPr="007A6CFF">
        <w:rPr>
          <w:rFonts w:eastAsia="Calibri"/>
          <w:bCs/>
          <w:lang w:val="fr-FR"/>
        </w:rPr>
        <w:br/>
      </w:r>
      <w:r w:rsidRPr="007A6CFF">
        <w:rPr>
          <w:rFonts w:eastAsia="Calibri"/>
          <w:lang w:val="fr-FR"/>
        </w:rPr>
        <w:t>Information de séquençage numérique sur les ressources génétiques</w:t>
      </w:r>
    </w:p>
    <w:p w14:paraId="4D5524EC" w14:textId="492A14B8" w:rsidR="002B1BA6" w:rsidRPr="007A6CFF" w:rsidRDefault="006027C0" w:rsidP="000217E9">
      <w:pPr>
        <w:pStyle w:val="CBDNormalNumber"/>
        <w:rPr>
          <w:snapToGrid w:val="0"/>
          <w:kern w:val="22"/>
          <w:lang w:val="fr-FR" w:eastAsia="x-none"/>
        </w:rPr>
      </w:pPr>
      <w:r w:rsidRPr="007A6CFF">
        <w:rPr>
          <w:snapToGrid w:val="0"/>
          <w:kern w:val="22"/>
          <w:lang w:val="fr-FR" w:eastAsia="x-none"/>
        </w:rPr>
        <w:t xml:space="preserve">Dans sa décision </w:t>
      </w:r>
      <w:hyperlink r:id="rId14" w:history="1">
        <w:r w:rsidRPr="007A6CFF">
          <w:rPr>
            <w:rStyle w:val="Hyperlink"/>
            <w:snapToGrid w:val="0"/>
            <w:kern w:val="22"/>
            <w:lang w:val="fr-FR" w:eastAsia="x-none"/>
          </w:rPr>
          <w:t>15/9</w:t>
        </w:r>
      </w:hyperlink>
      <w:r w:rsidRPr="007A6CFF">
        <w:rPr>
          <w:snapToGrid w:val="0"/>
          <w:kern w:val="22"/>
          <w:lang w:val="fr-FR" w:eastAsia="x-none"/>
        </w:rPr>
        <w:t xml:space="preserve"> portant sur l'information de séquençage numérique sur les ressources génétiques, la Conférence des Parties à la Convention a établi un mécanisme multilatéral de partage des avantages découlant de l'utilisation de l'information de séquençage numérique sur les ressources génétiques, y compris un fonds mondial, ainsi qu'un processus visant à poursuivre l'élaboration et la mise en œuvre du mécanisme par l'intermédiaire d'un groupe de travail spécial à composition non limitée sur le partage des avantages découlant de l'utilisation de l'information de séquençage numérique sur les ressources génétiques</w:t>
      </w:r>
      <w:r w:rsidR="00A85771" w:rsidRPr="007A6CFF">
        <w:rPr>
          <w:snapToGrid w:val="0"/>
          <w:kern w:val="22"/>
          <w:lang w:val="fr-FR" w:eastAsia="x-none"/>
        </w:rPr>
        <w:t>.</w:t>
      </w:r>
      <w:r w:rsidR="00464F87" w:rsidRPr="007A6CFF">
        <w:rPr>
          <w:snapToGrid w:val="0"/>
          <w:kern w:val="22"/>
          <w:lang w:val="fr-FR" w:eastAsia="x-none"/>
        </w:rPr>
        <w:t xml:space="preserve"> </w:t>
      </w:r>
    </w:p>
    <w:p w14:paraId="7D053486" w14:textId="0FA70567" w:rsidR="006A3380" w:rsidRPr="007A6CFF" w:rsidRDefault="006027C0" w:rsidP="000217E9">
      <w:pPr>
        <w:pStyle w:val="CBDNormalNumber"/>
        <w:rPr>
          <w:snapToGrid w:val="0"/>
          <w:kern w:val="22"/>
          <w:lang w:val="fr-FR"/>
        </w:rPr>
      </w:pPr>
      <w:r w:rsidRPr="007A6CFF">
        <w:rPr>
          <w:snapToGrid w:val="0"/>
          <w:kern w:val="22"/>
          <w:lang w:val="fr-FR" w:eastAsia="x-none"/>
        </w:rPr>
        <w:t xml:space="preserve">Dans sa décision </w:t>
      </w:r>
      <w:hyperlink r:id="rId15" w:history="1">
        <w:r w:rsidRPr="007A6CFF">
          <w:rPr>
            <w:rStyle w:val="Hyperlink"/>
            <w:snapToGrid w:val="0"/>
            <w:kern w:val="22"/>
            <w:lang w:val="fr-FR" w:eastAsia="x-none"/>
          </w:rPr>
          <w:t>NP-4/6</w:t>
        </w:r>
      </w:hyperlink>
      <w:r w:rsidRPr="007A6CFF">
        <w:rPr>
          <w:snapToGrid w:val="0"/>
          <w:kern w:val="22"/>
          <w:lang w:val="fr-FR" w:eastAsia="x-none"/>
        </w:rPr>
        <w:t xml:space="preserve">, la Conférence des Parties siégeant en tant que réunion des Parties au Protocole de Nagoya a accueilli favorablement la décision </w:t>
      </w:r>
      <w:hyperlink r:id="rId16" w:history="1">
        <w:r w:rsidRPr="007A6CFF">
          <w:rPr>
            <w:rStyle w:val="Hyperlink"/>
            <w:snapToGrid w:val="0"/>
            <w:kern w:val="22"/>
            <w:lang w:val="fr-FR" w:eastAsia="x-none"/>
          </w:rPr>
          <w:t>15/9</w:t>
        </w:r>
      </w:hyperlink>
      <w:r w:rsidRPr="007A6CFF">
        <w:rPr>
          <w:snapToGrid w:val="0"/>
          <w:kern w:val="22"/>
          <w:lang w:val="fr-FR" w:eastAsia="x-none"/>
        </w:rPr>
        <w:t>, a approuvé le mécanisme multilatéral et le processus qui y est établi et a demandé au Groupe de travail de faire également rapport à la Conférence des Parties siégeant en tant que réunion des Parties au Protocole lors de sa cinquième réunion</w:t>
      </w:r>
      <w:r w:rsidR="00DC3C43" w:rsidRPr="007A6CFF">
        <w:rPr>
          <w:rStyle w:val="FootnoteReference"/>
          <w:snapToGrid w:val="0"/>
          <w:kern w:val="22"/>
          <w:lang w:val="fr-FR"/>
        </w:rPr>
        <w:footnoteReference w:id="5"/>
      </w:r>
      <w:r w:rsidRPr="007A6CFF">
        <w:rPr>
          <w:snapToGrid w:val="0"/>
          <w:kern w:val="22"/>
          <w:lang w:val="fr-FR" w:eastAsia="x-none"/>
        </w:rPr>
        <w:t>.</w:t>
      </w:r>
    </w:p>
    <w:p w14:paraId="61238F1D" w14:textId="543EDF91" w:rsidR="00A01A7A" w:rsidRPr="007A6CFF" w:rsidRDefault="006027C0" w:rsidP="00A01A7A">
      <w:pPr>
        <w:pStyle w:val="CBDNormalNumber"/>
        <w:rPr>
          <w:snapToGrid w:val="0"/>
          <w:kern w:val="22"/>
          <w:lang w:val="fr-FR"/>
        </w:rPr>
      </w:pPr>
      <w:r w:rsidRPr="007A6CFF">
        <w:rPr>
          <w:snapToGrid w:val="0"/>
          <w:kern w:val="22"/>
          <w:lang w:val="fr-FR"/>
        </w:rPr>
        <w:t xml:space="preserve">À la première partie de sa seizième réunion, la Conférence des Parties à la Convention a adopté, par sa décision </w:t>
      </w:r>
      <w:hyperlink r:id="rId17" w:history="1">
        <w:r w:rsidRPr="007A6CFF">
          <w:rPr>
            <w:rStyle w:val="Hyperlink"/>
            <w:snapToGrid w:val="0"/>
            <w:kern w:val="22"/>
            <w:lang w:val="fr-FR"/>
          </w:rPr>
          <w:t>16/2</w:t>
        </w:r>
      </w:hyperlink>
      <w:r w:rsidRPr="007A6CFF">
        <w:rPr>
          <w:snapToGrid w:val="0"/>
          <w:kern w:val="22"/>
          <w:lang w:val="fr-FR"/>
        </w:rPr>
        <w:t>, les modalités de fonctionnement du mécanisme multilatéral, y compris le fonds mondial.</w:t>
      </w:r>
    </w:p>
    <w:p w14:paraId="0E959746" w14:textId="287C28EA" w:rsidR="00B33569" w:rsidRPr="007A6CFF" w:rsidRDefault="006027C0" w:rsidP="000217E9">
      <w:pPr>
        <w:pStyle w:val="CBDNormalNumber"/>
        <w:rPr>
          <w:snapToGrid w:val="0"/>
          <w:kern w:val="22"/>
          <w:lang w:val="fr-FR"/>
        </w:rPr>
      </w:pPr>
      <w:r w:rsidRPr="007A6CFF">
        <w:rPr>
          <w:snapToGrid w:val="0"/>
          <w:kern w:val="22"/>
          <w:lang w:val="fr-FR"/>
        </w:rPr>
        <w:t>La Conférence des Parties siégeant en tant que réunion des Parties au Protocole de Nagoya sera invitée à examiner le projet de décision figurant dans le document CBD/NP/MOP/5/L.13</w:t>
      </w:r>
      <w:r w:rsidR="005C0A3D" w:rsidRPr="007A6CFF">
        <w:rPr>
          <w:snapToGrid w:val="0"/>
          <w:kern w:val="22"/>
          <w:lang w:val="fr-FR"/>
        </w:rPr>
        <w:t>.</w:t>
      </w:r>
    </w:p>
    <w:p w14:paraId="0BC3602A" w14:textId="7928344E" w:rsidR="006A3380" w:rsidRPr="007A6CFF" w:rsidRDefault="0066376A" w:rsidP="004F68EE">
      <w:pPr>
        <w:pStyle w:val="CBDAgendaItem"/>
        <w:rPr>
          <w:rFonts w:eastAsia="Calibri"/>
          <w:lang w:val="fr-FR"/>
        </w:rPr>
      </w:pPr>
      <w:r w:rsidRPr="007A6CFF">
        <w:rPr>
          <w:bCs/>
          <w:lang w:val="fr-FR"/>
        </w:rPr>
        <w:lastRenderedPageBreak/>
        <w:t xml:space="preserve">Point </w:t>
      </w:r>
      <w:r w:rsidR="005D1B31" w:rsidRPr="007A6CFF">
        <w:rPr>
          <w:bCs/>
          <w:lang w:val="fr-FR"/>
        </w:rPr>
        <w:t>17</w:t>
      </w:r>
      <w:r w:rsidR="00125526" w:rsidRPr="007A6CFF">
        <w:rPr>
          <w:rFonts w:eastAsia="Calibri"/>
          <w:bCs/>
          <w:lang w:val="fr-FR"/>
        </w:rPr>
        <w:t xml:space="preserve"> </w:t>
      </w:r>
      <w:r w:rsidR="00125526" w:rsidRPr="007A6CFF">
        <w:rPr>
          <w:rFonts w:eastAsia="Calibri"/>
          <w:bCs/>
          <w:lang w:val="fr-FR"/>
        </w:rPr>
        <w:br/>
      </w:r>
      <w:r w:rsidR="00C15389" w:rsidRPr="007A6CFF">
        <w:rPr>
          <w:lang w:val="fr-FR"/>
        </w:rPr>
        <w:t>Questions diverses</w:t>
      </w:r>
    </w:p>
    <w:p w14:paraId="042C1A06" w14:textId="1124A9BB" w:rsidR="0010135B" w:rsidRPr="007A6CFF" w:rsidRDefault="006027C0" w:rsidP="000217E9">
      <w:pPr>
        <w:pStyle w:val="CBDNormalNumber"/>
        <w:rPr>
          <w:lang w:val="fr-FR"/>
        </w:rPr>
      </w:pPr>
      <w:r w:rsidRPr="007A6CFF">
        <w:rPr>
          <w:lang w:val="fr-FR"/>
        </w:rPr>
        <w:t>La Conférence des Parties siégeant en tant que réunion des Parties au Protocole de Nagoya souhaitera peut-être examiner d'autres questions soulevées et acceptées pour discussion</w:t>
      </w:r>
      <w:r w:rsidR="0010135B" w:rsidRPr="007A6CFF">
        <w:rPr>
          <w:lang w:val="fr-FR"/>
        </w:rPr>
        <w:t>.</w:t>
      </w:r>
    </w:p>
    <w:p w14:paraId="614CEC72" w14:textId="714B4A13" w:rsidR="006A3380" w:rsidRPr="007A6CFF" w:rsidRDefault="0066376A" w:rsidP="004F68EE">
      <w:pPr>
        <w:pStyle w:val="CBDAgendaItem"/>
        <w:rPr>
          <w:rFonts w:eastAsia="Calibri"/>
          <w:lang w:val="fr-FR"/>
        </w:rPr>
      </w:pPr>
      <w:r w:rsidRPr="007A6CFF">
        <w:rPr>
          <w:bCs/>
          <w:lang w:val="fr-FR"/>
        </w:rPr>
        <w:t xml:space="preserve">Point </w:t>
      </w:r>
      <w:r w:rsidR="005D1B31" w:rsidRPr="007A6CFF">
        <w:rPr>
          <w:bCs/>
          <w:lang w:val="fr-FR"/>
        </w:rPr>
        <w:t>18</w:t>
      </w:r>
      <w:r w:rsidR="00125526" w:rsidRPr="007A6CFF">
        <w:rPr>
          <w:rFonts w:eastAsia="Calibri"/>
          <w:bCs/>
          <w:lang w:val="fr-FR"/>
        </w:rPr>
        <w:t xml:space="preserve"> </w:t>
      </w:r>
      <w:r w:rsidR="00125526" w:rsidRPr="007A6CFF">
        <w:rPr>
          <w:rFonts w:eastAsia="Calibri"/>
          <w:bCs/>
          <w:lang w:val="fr-FR"/>
        </w:rPr>
        <w:br/>
      </w:r>
      <w:r w:rsidR="00C15389" w:rsidRPr="007A6CFF">
        <w:rPr>
          <w:lang w:val="fr-FR"/>
        </w:rPr>
        <w:t>Adoption du rapport</w:t>
      </w:r>
    </w:p>
    <w:p w14:paraId="08C348F6" w14:textId="77777777" w:rsidR="006027C0" w:rsidRPr="007A6CFF" w:rsidRDefault="006027C0" w:rsidP="006027C0">
      <w:pPr>
        <w:pStyle w:val="CBDNormalNumber"/>
        <w:rPr>
          <w:lang w:val="fr-FR"/>
        </w:rPr>
      </w:pPr>
      <w:r w:rsidRPr="007A6CFF">
        <w:rPr>
          <w:lang w:val="fr-FR"/>
        </w:rPr>
        <w:t xml:space="preserve">  La Conférence des Parties siégeant en tant que réunion des Parties au Protocole de Nagoya sera invitée à examiner et à adopter le projet de rapport de sa cinquième réunion, qui sera établi par la Rapporteuse sur la base du document CBD/NP/MOP/5/L.1/Rev.1, tel qu'il aura été complété pour tenir compte des délibérations de la deuxième reprise de la réunion.</w:t>
      </w:r>
    </w:p>
    <w:p w14:paraId="0705556E" w14:textId="3F5DF547" w:rsidR="00D34871" w:rsidRPr="007A6CFF" w:rsidRDefault="006027C0" w:rsidP="006027C0">
      <w:pPr>
        <w:pStyle w:val="CBDNormalNumber"/>
        <w:rPr>
          <w:lang w:val="fr-FR"/>
        </w:rPr>
      </w:pPr>
      <w:r w:rsidRPr="007A6CFF">
        <w:rPr>
          <w:lang w:val="fr-FR"/>
        </w:rPr>
        <w:t>Conformément à la pratique établie, la Conférence des Parties siégeant en tant que réunion des Parties au Protocole de Nagoya sera invitée à autoriser la Rapporteuse à achever le rapport final après la réunion, selon les indications de la Présidente et avec l'aide du secrétariat.</w:t>
      </w:r>
    </w:p>
    <w:p w14:paraId="5F17AC4D" w14:textId="196B0A45" w:rsidR="006A3380" w:rsidRPr="007A6CFF" w:rsidRDefault="0066376A" w:rsidP="004F68EE">
      <w:pPr>
        <w:pStyle w:val="CBDAgendaItem"/>
        <w:rPr>
          <w:rFonts w:eastAsia="Calibri"/>
          <w:lang w:val="fr-FR"/>
        </w:rPr>
      </w:pPr>
      <w:r w:rsidRPr="007A6CFF">
        <w:rPr>
          <w:bCs/>
          <w:lang w:val="fr-FR"/>
        </w:rPr>
        <w:t xml:space="preserve">Point </w:t>
      </w:r>
      <w:r w:rsidR="00A70A91" w:rsidRPr="007A6CFF">
        <w:rPr>
          <w:bCs/>
          <w:lang w:val="fr-FR"/>
        </w:rPr>
        <w:t>19</w:t>
      </w:r>
      <w:r w:rsidR="00125526" w:rsidRPr="007A6CFF">
        <w:rPr>
          <w:rFonts w:eastAsia="Calibri"/>
          <w:bCs/>
          <w:lang w:val="fr-FR"/>
        </w:rPr>
        <w:t xml:space="preserve"> </w:t>
      </w:r>
      <w:r w:rsidR="00125526" w:rsidRPr="007A6CFF">
        <w:rPr>
          <w:rFonts w:eastAsia="Calibri"/>
          <w:bCs/>
          <w:lang w:val="fr-FR"/>
        </w:rPr>
        <w:br/>
      </w:r>
      <w:r w:rsidR="00C15389" w:rsidRPr="007A6CFF">
        <w:rPr>
          <w:lang w:val="fr-FR"/>
        </w:rPr>
        <w:t>Clôture de la réunion</w:t>
      </w:r>
    </w:p>
    <w:p w14:paraId="5297454A" w14:textId="12A5F110" w:rsidR="00722CCB" w:rsidRPr="007A6CFF" w:rsidRDefault="006027C0" w:rsidP="000217E9">
      <w:pPr>
        <w:pStyle w:val="CBDNormalNumber"/>
        <w:rPr>
          <w:lang w:val="fr-FR"/>
        </w:rPr>
      </w:pPr>
      <w:r w:rsidRPr="007A6CFF">
        <w:rPr>
          <w:lang w:val="fr-FR"/>
        </w:rPr>
        <w:t>La deuxième reprise de session de la cinquième réunion de la Conférence des Parties siégeant en tant que réunion des Parties au Protocole de Nagoya devrait se clôturer à 18 heures le 27 février 2025</w:t>
      </w:r>
      <w:r w:rsidR="00722CCB" w:rsidRPr="007A6CFF">
        <w:rPr>
          <w:lang w:val="fr-FR"/>
        </w:rPr>
        <w:t>.</w:t>
      </w:r>
    </w:p>
    <w:p w14:paraId="38FC12DE" w14:textId="77777777" w:rsidR="00527A47" w:rsidRPr="007A6CFF" w:rsidRDefault="00527A47">
      <w:pPr>
        <w:spacing w:after="160" w:line="259" w:lineRule="auto"/>
        <w:jc w:val="left"/>
        <w:rPr>
          <w:b/>
          <w:sz w:val="28"/>
          <w:lang w:val="fr-FR"/>
        </w:rPr>
      </w:pPr>
      <w:r w:rsidRPr="007A6CFF">
        <w:rPr>
          <w:lang w:val="fr-FR"/>
        </w:rPr>
        <w:br w:type="page"/>
      </w:r>
    </w:p>
    <w:p w14:paraId="2AB756D8" w14:textId="25E268F3" w:rsidR="002B559C" w:rsidRPr="007A6CFF" w:rsidRDefault="00E1597C" w:rsidP="00183D18">
      <w:pPr>
        <w:pStyle w:val="CBDAnnex"/>
        <w:rPr>
          <w:lang w:val="fr-FR"/>
        </w:rPr>
      </w:pPr>
      <w:r w:rsidRPr="007A6CFF">
        <w:rPr>
          <w:lang w:val="fr-FR"/>
        </w:rPr>
        <w:lastRenderedPageBreak/>
        <w:t>Annex</w:t>
      </w:r>
      <w:r w:rsidR="006A06D1" w:rsidRPr="007A6CFF">
        <w:rPr>
          <w:lang w:val="fr-FR"/>
        </w:rPr>
        <w:t>e</w:t>
      </w:r>
    </w:p>
    <w:p w14:paraId="6C8E76FA" w14:textId="57CFDB74" w:rsidR="00537248" w:rsidRPr="007A6CFF" w:rsidRDefault="00723C98" w:rsidP="00183D18">
      <w:pPr>
        <w:pStyle w:val="CBDAnnex"/>
        <w:rPr>
          <w:lang w:val="fr-FR"/>
        </w:rPr>
      </w:pPr>
      <w:r w:rsidRPr="007A6CFF">
        <w:rPr>
          <w:lang w:val="fr-FR"/>
        </w:rPr>
        <w:t>L</w:t>
      </w:r>
      <w:r w:rsidR="00CE7DFB" w:rsidRPr="007A6CFF">
        <w:rPr>
          <w:lang w:val="fr-FR"/>
        </w:rPr>
        <w:t>ist</w:t>
      </w:r>
      <w:r w:rsidR="006A06D1" w:rsidRPr="007A6CFF">
        <w:rPr>
          <w:lang w:val="fr-FR"/>
        </w:rPr>
        <w:t>e</w:t>
      </w:r>
      <w:r w:rsidR="00CE7DFB" w:rsidRPr="007A6CFF">
        <w:rPr>
          <w:lang w:val="fr-FR"/>
        </w:rPr>
        <w:t xml:space="preserve"> </w:t>
      </w:r>
      <w:r w:rsidR="006A06D1" w:rsidRPr="007A6CFF">
        <w:rPr>
          <w:lang w:val="fr-FR"/>
        </w:rPr>
        <w:t>des</w:t>
      </w:r>
      <w:r w:rsidR="00CE7DFB" w:rsidRPr="007A6CFF">
        <w:rPr>
          <w:lang w:val="fr-FR"/>
        </w:rPr>
        <w:t xml:space="preserve"> documents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9"/>
        <w:gridCol w:w="4819"/>
        <w:gridCol w:w="1422"/>
      </w:tblGrid>
      <w:tr w:rsidR="00E95B84" w:rsidRPr="0046126C" w14:paraId="1BD63355" w14:textId="77777777" w:rsidTr="00183D18">
        <w:tc>
          <w:tcPr>
            <w:tcW w:w="3119" w:type="dxa"/>
          </w:tcPr>
          <w:p w14:paraId="1AC52B65" w14:textId="44C970CA" w:rsidR="00E95B84" w:rsidRPr="007A6CFF" w:rsidRDefault="006A06D1" w:rsidP="004F68EE">
            <w:pPr>
              <w:spacing w:before="60" w:after="60"/>
              <w:rPr>
                <w:rStyle w:val="Emphasis"/>
                <w:rFonts w:ascii="Times New Roman Bold" w:eastAsiaTheme="majorEastAsia" w:hAnsi="Times New Roman Bold" w:cstheme="majorBidi" w:hint="eastAsia"/>
                <w:b/>
                <w:sz w:val="24"/>
                <w:szCs w:val="26"/>
                <w:lang w:val="fr-FR"/>
              </w:rPr>
            </w:pPr>
            <w:r w:rsidRPr="007A6CFF">
              <w:rPr>
                <w:rStyle w:val="Emphasis"/>
                <w:lang w:val="fr-FR"/>
              </w:rPr>
              <w:t>Cote</w:t>
            </w:r>
          </w:p>
        </w:tc>
        <w:tc>
          <w:tcPr>
            <w:tcW w:w="4819" w:type="dxa"/>
          </w:tcPr>
          <w:p w14:paraId="191E7FA9" w14:textId="29079CD5" w:rsidR="00E95B84" w:rsidRPr="007A6CFF" w:rsidRDefault="00E95B84" w:rsidP="004F68EE">
            <w:pPr>
              <w:spacing w:before="60" w:after="60"/>
              <w:rPr>
                <w:rStyle w:val="Emphasis"/>
                <w:lang w:val="fr-FR"/>
              </w:rPr>
            </w:pPr>
            <w:r w:rsidRPr="007A6CFF">
              <w:rPr>
                <w:rStyle w:val="Emphasis"/>
                <w:lang w:val="fr-FR"/>
              </w:rPr>
              <w:t>Tit</w:t>
            </w:r>
            <w:r w:rsidR="006A06D1" w:rsidRPr="007A6CFF">
              <w:rPr>
                <w:rStyle w:val="Emphasis"/>
                <w:lang w:val="fr-FR"/>
              </w:rPr>
              <w:t>r</w:t>
            </w:r>
            <w:r w:rsidRPr="007A6CFF">
              <w:rPr>
                <w:rStyle w:val="Emphasis"/>
                <w:lang w:val="fr-FR"/>
              </w:rPr>
              <w:t>e</w:t>
            </w:r>
          </w:p>
        </w:tc>
        <w:tc>
          <w:tcPr>
            <w:tcW w:w="1422" w:type="dxa"/>
          </w:tcPr>
          <w:p w14:paraId="42143230" w14:textId="05722711" w:rsidR="00E95B84" w:rsidRPr="007A6CFF" w:rsidRDefault="006A06D1" w:rsidP="006A06D1">
            <w:pPr>
              <w:spacing w:before="60" w:after="60"/>
              <w:jc w:val="left"/>
              <w:rPr>
                <w:rStyle w:val="Emphasis"/>
                <w:lang w:val="fr-FR"/>
              </w:rPr>
            </w:pPr>
            <w:r w:rsidRPr="007A6CFF">
              <w:rPr>
                <w:rStyle w:val="Emphasis"/>
                <w:lang w:val="fr-FR"/>
              </w:rPr>
              <w:t>Point de l’ordre du jour</w:t>
            </w:r>
          </w:p>
        </w:tc>
      </w:tr>
      <w:tr w:rsidR="00E85B38" w:rsidRPr="007A6CFF" w14:paraId="60851D2A" w14:textId="77777777" w:rsidTr="00183D18">
        <w:tc>
          <w:tcPr>
            <w:tcW w:w="3119" w:type="dxa"/>
          </w:tcPr>
          <w:p w14:paraId="5E1745DA" w14:textId="1D88B28D" w:rsidR="00E85B38" w:rsidRPr="007A6CFF" w:rsidRDefault="00E85B38" w:rsidP="004F68EE">
            <w:pPr>
              <w:spacing w:before="60" w:after="60"/>
              <w:rPr>
                <w:lang w:val="fr-FR"/>
              </w:rPr>
            </w:pPr>
            <w:r w:rsidRPr="007A6CFF">
              <w:rPr>
                <w:lang w:val="fr-FR"/>
              </w:rPr>
              <w:t>CBD/NP/MOP/5/1/Add.</w:t>
            </w:r>
            <w:r w:rsidR="00056F50" w:rsidRPr="007A6CFF">
              <w:rPr>
                <w:lang w:val="fr-FR"/>
              </w:rPr>
              <w:t>4</w:t>
            </w:r>
          </w:p>
        </w:tc>
        <w:tc>
          <w:tcPr>
            <w:tcW w:w="4819" w:type="dxa"/>
          </w:tcPr>
          <w:p w14:paraId="3DDF9F7A" w14:textId="619385B8" w:rsidR="00E85B38" w:rsidRPr="007A6CFF" w:rsidRDefault="007A34CB" w:rsidP="00183D18">
            <w:pPr>
              <w:spacing w:before="60" w:after="60"/>
              <w:jc w:val="left"/>
              <w:rPr>
                <w:lang w:val="fr-FR"/>
              </w:rPr>
            </w:pPr>
            <w:r w:rsidRPr="007A6CFF">
              <w:rPr>
                <w:kern w:val="22"/>
                <w:lang w:val="fr-FR"/>
              </w:rPr>
              <w:t>Ordre du jour provisoire annoté de la deuxième reprise de session</w:t>
            </w:r>
          </w:p>
        </w:tc>
        <w:tc>
          <w:tcPr>
            <w:tcW w:w="1422" w:type="dxa"/>
          </w:tcPr>
          <w:p w14:paraId="46F5D8A5" w14:textId="57D066F0" w:rsidR="00E85B38" w:rsidRPr="007A6CFF" w:rsidRDefault="00905B4F" w:rsidP="004F68EE">
            <w:pPr>
              <w:spacing w:before="60" w:after="60"/>
              <w:jc w:val="center"/>
              <w:rPr>
                <w:lang w:val="fr-FR"/>
              </w:rPr>
            </w:pPr>
            <w:r w:rsidRPr="007A6CFF">
              <w:rPr>
                <w:lang w:val="fr-FR"/>
              </w:rPr>
              <w:t>2</w:t>
            </w:r>
          </w:p>
        </w:tc>
      </w:tr>
      <w:tr w:rsidR="00056F50" w:rsidRPr="007A6CFF" w14:paraId="793C25CB" w14:textId="77777777" w:rsidTr="00183D18">
        <w:tc>
          <w:tcPr>
            <w:tcW w:w="3119" w:type="dxa"/>
          </w:tcPr>
          <w:p w14:paraId="723133E9" w14:textId="723C7353" w:rsidR="00056F50" w:rsidRPr="007A6CFF" w:rsidRDefault="00056F50">
            <w:pPr>
              <w:spacing w:before="60" w:after="60"/>
              <w:rPr>
                <w:lang w:val="fr-FR"/>
              </w:rPr>
            </w:pPr>
            <w:r w:rsidRPr="007A6CFF">
              <w:rPr>
                <w:lang w:val="fr-FR"/>
              </w:rPr>
              <w:t>CBD/NP/MOP/5/1/Add.5</w:t>
            </w:r>
          </w:p>
        </w:tc>
        <w:tc>
          <w:tcPr>
            <w:tcW w:w="4819" w:type="dxa"/>
          </w:tcPr>
          <w:p w14:paraId="64A155F9" w14:textId="0740D11D" w:rsidR="00056F50" w:rsidRPr="007A6CFF" w:rsidRDefault="0010746F" w:rsidP="00183D18">
            <w:pPr>
              <w:spacing w:before="60" w:after="60"/>
              <w:jc w:val="left"/>
              <w:rPr>
                <w:lang w:val="fr-FR"/>
              </w:rPr>
            </w:pPr>
            <w:r w:rsidRPr="007A6CFF">
              <w:rPr>
                <w:kern w:val="22"/>
                <w:lang w:val="fr-FR"/>
              </w:rPr>
              <w:t>Organisation des travaux proposée et note relative au déroulement de la deuxième reprise des sessions</w:t>
            </w:r>
          </w:p>
        </w:tc>
        <w:tc>
          <w:tcPr>
            <w:tcW w:w="1422" w:type="dxa"/>
          </w:tcPr>
          <w:p w14:paraId="1C6C13B1" w14:textId="01011131" w:rsidR="00056F50" w:rsidRPr="007A6CFF" w:rsidRDefault="00C060E3">
            <w:pPr>
              <w:spacing w:before="60" w:after="60"/>
              <w:jc w:val="center"/>
              <w:rPr>
                <w:lang w:val="fr-FR"/>
              </w:rPr>
            </w:pPr>
            <w:r w:rsidRPr="007A6CFF">
              <w:rPr>
                <w:lang w:val="fr-FR"/>
              </w:rPr>
              <w:t>2</w:t>
            </w:r>
          </w:p>
        </w:tc>
      </w:tr>
      <w:tr w:rsidR="00E85B38" w:rsidRPr="007A6CFF" w14:paraId="46B39BD2" w14:textId="77777777" w:rsidTr="00183D18">
        <w:tc>
          <w:tcPr>
            <w:tcW w:w="3119" w:type="dxa"/>
          </w:tcPr>
          <w:p w14:paraId="4AFFDF17" w14:textId="4F579E81" w:rsidR="00E85B38" w:rsidRPr="007A6CFF" w:rsidRDefault="00E85B38" w:rsidP="004F68EE">
            <w:pPr>
              <w:spacing w:before="60" w:after="60"/>
              <w:rPr>
                <w:lang w:val="fr-FR"/>
              </w:rPr>
            </w:pPr>
            <w:r w:rsidRPr="007A6CFF">
              <w:rPr>
                <w:lang w:val="fr-FR"/>
              </w:rPr>
              <w:t>CBD/</w:t>
            </w:r>
            <w:r w:rsidR="00125526" w:rsidRPr="007A6CFF">
              <w:rPr>
                <w:lang w:val="fr-FR"/>
              </w:rPr>
              <w:t>NP/MOP/5</w:t>
            </w:r>
            <w:r w:rsidR="00E603C8" w:rsidRPr="007A6CFF">
              <w:rPr>
                <w:lang w:val="fr-FR"/>
              </w:rPr>
              <w:t>/</w:t>
            </w:r>
            <w:r w:rsidR="009172A9" w:rsidRPr="007A6CFF">
              <w:rPr>
                <w:lang w:val="fr-FR"/>
              </w:rPr>
              <w:t>L</w:t>
            </w:r>
            <w:r w:rsidR="000C0CC4" w:rsidRPr="007A6CFF">
              <w:rPr>
                <w:lang w:val="fr-FR"/>
              </w:rPr>
              <w:t>.</w:t>
            </w:r>
            <w:r w:rsidR="009172A9" w:rsidRPr="007A6CFF">
              <w:rPr>
                <w:lang w:val="fr-FR"/>
              </w:rPr>
              <w:t>13</w:t>
            </w:r>
          </w:p>
        </w:tc>
        <w:tc>
          <w:tcPr>
            <w:tcW w:w="4819" w:type="dxa"/>
          </w:tcPr>
          <w:p w14:paraId="551E5018" w14:textId="21FB1839" w:rsidR="00E85B38" w:rsidRPr="007A6CFF" w:rsidRDefault="009F5C57" w:rsidP="00183D18">
            <w:pPr>
              <w:spacing w:before="60" w:after="60"/>
              <w:jc w:val="left"/>
              <w:rPr>
                <w:lang w:val="fr-FR"/>
              </w:rPr>
            </w:pPr>
            <w:r w:rsidRPr="007A6CFF">
              <w:rPr>
                <w:rFonts w:eastAsia="Calibri"/>
                <w:lang w:val="fr-FR"/>
              </w:rPr>
              <w:t>Information de séquençage numérique sur les ressources génétiques</w:t>
            </w:r>
          </w:p>
        </w:tc>
        <w:tc>
          <w:tcPr>
            <w:tcW w:w="1422" w:type="dxa"/>
          </w:tcPr>
          <w:p w14:paraId="06F3814A" w14:textId="047C8335" w:rsidR="00E85B38" w:rsidRPr="007A6CFF" w:rsidRDefault="00591D7C" w:rsidP="004F68EE">
            <w:pPr>
              <w:spacing w:before="60" w:after="60"/>
              <w:jc w:val="center"/>
              <w:rPr>
                <w:lang w:val="fr-FR"/>
              </w:rPr>
            </w:pPr>
            <w:r w:rsidRPr="007A6CFF">
              <w:rPr>
                <w:lang w:val="fr-FR"/>
              </w:rPr>
              <w:t>14</w:t>
            </w:r>
          </w:p>
        </w:tc>
      </w:tr>
      <w:tr w:rsidR="00E85B38" w:rsidRPr="007A6CFF" w14:paraId="07960DE2" w14:textId="77777777" w:rsidTr="00183D18">
        <w:tc>
          <w:tcPr>
            <w:tcW w:w="3119" w:type="dxa"/>
          </w:tcPr>
          <w:p w14:paraId="1FCF24CB" w14:textId="2FD59D5C" w:rsidR="00E85B38" w:rsidRPr="0046126C" w:rsidRDefault="00E85B38" w:rsidP="004F68EE">
            <w:pPr>
              <w:spacing w:before="60" w:after="60"/>
            </w:pPr>
            <w:r w:rsidRPr="0046126C">
              <w:t>CBD/</w:t>
            </w:r>
            <w:r w:rsidR="001A08EB" w:rsidRPr="0046126C">
              <w:t>NP/MOP/5/L.1/Rev.1</w:t>
            </w:r>
            <w:r w:rsidR="00736A33" w:rsidRPr="0046126C">
              <w:t xml:space="preserve"> </w:t>
            </w:r>
          </w:p>
        </w:tc>
        <w:tc>
          <w:tcPr>
            <w:tcW w:w="4819" w:type="dxa"/>
          </w:tcPr>
          <w:p w14:paraId="68C35550" w14:textId="11515BDD" w:rsidR="00E85B38" w:rsidRPr="007A6CFF" w:rsidRDefault="007A34CB" w:rsidP="004F68EE">
            <w:pPr>
              <w:spacing w:before="60" w:after="60"/>
              <w:jc w:val="left"/>
              <w:rPr>
                <w:lang w:val="fr-FR"/>
              </w:rPr>
            </w:pPr>
            <w:r w:rsidRPr="007A6CFF">
              <w:rPr>
                <w:lang w:val="fr-FR"/>
              </w:rPr>
              <w:t>Projet de rapport de la réunion</w:t>
            </w:r>
          </w:p>
        </w:tc>
        <w:tc>
          <w:tcPr>
            <w:tcW w:w="1422" w:type="dxa"/>
          </w:tcPr>
          <w:p w14:paraId="28ACC88A" w14:textId="3102A9CA" w:rsidR="00E85B38" w:rsidRPr="007A6CFF" w:rsidRDefault="00B552A1" w:rsidP="004F68EE">
            <w:pPr>
              <w:spacing w:before="60" w:after="60"/>
              <w:jc w:val="center"/>
              <w:rPr>
                <w:lang w:val="fr-FR"/>
              </w:rPr>
            </w:pPr>
            <w:r w:rsidRPr="007A6CFF">
              <w:rPr>
                <w:lang w:val="fr-FR"/>
              </w:rPr>
              <w:t>1</w:t>
            </w:r>
            <w:r w:rsidR="009D3325" w:rsidRPr="007A6CFF">
              <w:rPr>
                <w:lang w:val="fr-FR"/>
              </w:rPr>
              <w:t>8</w:t>
            </w:r>
          </w:p>
        </w:tc>
      </w:tr>
    </w:tbl>
    <w:p w14:paraId="6814D1D4" w14:textId="26ACE46D" w:rsidR="002B559C" w:rsidRPr="007A6CFF" w:rsidRDefault="00ED3849" w:rsidP="000140FD">
      <w:pPr>
        <w:pStyle w:val="Para1"/>
        <w:numPr>
          <w:ilvl w:val="0"/>
          <w:numId w:val="0"/>
        </w:numPr>
        <w:ind w:left="567"/>
        <w:jc w:val="center"/>
        <w:rPr>
          <w:lang w:val="fr-FR"/>
        </w:rPr>
      </w:pPr>
      <w:r w:rsidRPr="007A6CFF">
        <w:rPr>
          <w:lang w:val="fr-FR"/>
        </w:rPr>
        <w:t>__________</w:t>
      </w:r>
      <w:r w:rsidR="0010746F" w:rsidRPr="007A6CFF">
        <w:rPr>
          <w:lang w:val="fr-FR"/>
        </w:rPr>
        <w:t xml:space="preserve"> </w:t>
      </w:r>
    </w:p>
    <w:sectPr w:rsidR="002B559C" w:rsidRPr="007A6CFF" w:rsidSect="00AF1033">
      <w:headerReference w:type="even" r:id="rId18"/>
      <w:headerReference w:type="default" r:id="rId19"/>
      <w:footerReference w:type="even" r:id="rId20"/>
      <w:footerReference w:type="default" r:id="rId2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78A44" w14:textId="77777777" w:rsidR="00DC334E" w:rsidRDefault="00DC334E" w:rsidP="00A96B21">
      <w:r>
        <w:separator/>
      </w:r>
    </w:p>
  </w:endnote>
  <w:endnote w:type="continuationSeparator" w:id="0">
    <w:p w14:paraId="309849E4" w14:textId="77777777" w:rsidR="00DC334E" w:rsidRDefault="00DC334E" w:rsidP="00A96B21">
      <w:r>
        <w:continuationSeparator/>
      </w:r>
    </w:p>
  </w:endnote>
  <w:endnote w:type="continuationNotice" w:id="1">
    <w:p w14:paraId="7F8056DD" w14:textId="77777777" w:rsidR="00DC334E" w:rsidRDefault="00DC33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C3C1BD0" w14:textId="6369646D" w:rsidR="002B559C" w:rsidRDefault="0046126C" w:rsidP="000A0217">
            <w:pPr>
              <w:pStyle w:val="Footer"/>
            </w:pPr>
            <w:sdt>
              <w:sdtPr>
                <w:id w:val="-1205708784"/>
                <w:docPartObj>
                  <w:docPartGallery w:val="Page Numbers (Top of Page)"/>
                  <w:docPartUnique/>
                </w:docPartObj>
              </w:sdtPr>
              <w:sdtEndPr/>
              <w:sdtContent>
                <w:r w:rsidR="000A0217" w:rsidRPr="002B559C">
                  <w:rPr>
                    <w:szCs w:val="20"/>
                  </w:rPr>
                  <w:fldChar w:fldCharType="begin"/>
                </w:r>
                <w:r w:rsidR="000A0217" w:rsidRPr="002B559C">
                  <w:rPr>
                    <w:szCs w:val="20"/>
                  </w:rPr>
                  <w:instrText xml:space="preserve"> PAGE </w:instrText>
                </w:r>
                <w:r w:rsidR="000A0217" w:rsidRPr="002B559C">
                  <w:rPr>
                    <w:szCs w:val="20"/>
                  </w:rPr>
                  <w:fldChar w:fldCharType="separate"/>
                </w:r>
                <w:r w:rsidR="000A0217">
                  <w:rPr>
                    <w:szCs w:val="20"/>
                  </w:rPr>
                  <w:t>8</w:t>
                </w:r>
                <w:r w:rsidR="000A0217" w:rsidRPr="002B559C">
                  <w:rPr>
                    <w:szCs w:val="20"/>
                  </w:rPr>
                  <w:fldChar w:fldCharType="end"/>
                </w:r>
                <w:r w:rsidR="000A0217" w:rsidRPr="002B559C">
                  <w:rPr>
                    <w:szCs w:val="20"/>
                  </w:rPr>
                  <w:t>/</w:t>
                </w:r>
                <w:r w:rsidR="000A0217" w:rsidRPr="002B559C">
                  <w:rPr>
                    <w:szCs w:val="20"/>
                  </w:rPr>
                  <w:fldChar w:fldCharType="begin"/>
                </w:r>
                <w:r w:rsidR="000A0217" w:rsidRPr="002B559C">
                  <w:rPr>
                    <w:szCs w:val="20"/>
                  </w:rPr>
                  <w:instrText xml:space="preserve"> NUMPAGES  </w:instrText>
                </w:r>
                <w:r w:rsidR="000A0217" w:rsidRPr="002B559C">
                  <w:rPr>
                    <w:szCs w:val="20"/>
                  </w:rPr>
                  <w:fldChar w:fldCharType="separate"/>
                </w:r>
                <w:r w:rsidR="000A0217">
                  <w:rPr>
                    <w:szCs w:val="20"/>
                  </w:rPr>
                  <w:t>10</w:t>
                </w:r>
                <w:r w:rsidR="000A0217" w:rsidRPr="002B559C">
                  <w:rPr>
                    <w:szCs w:val="20"/>
                  </w:rPr>
                  <w:fldChar w:fldCharType="end"/>
                </w:r>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06BC272" w14:textId="24089E44" w:rsidR="002B559C" w:rsidRDefault="0046126C" w:rsidP="000A0217">
            <w:pPr>
              <w:pStyle w:val="Footer"/>
              <w:jc w:val="right"/>
            </w:pPr>
            <w:sdt>
              <w:sdtPr>
                <w:id w:val="-1052077450"/>
                <w:docPartObj>
                  <w:docPartGallery w:val="Page Numbers (Top of Page)"/>
                  <w:docPartUnique/>
                </w:docPartObj>
              </w:sdtPr>
              <w:sdtEndPr/>
              <w:sdtContent>
                <w:r w:rsidR="000A0217" w:rsidRPr="002B559C">
                  <w:rPr>
                    <w:szCs w:val="20"/>
                  </w:rPr>
                  <w:fldChar w:fldCharType="begin"/>
                </w:r>
                <w:r w:rsidR="000A0217" w:rsidRPr="002B559C">
                  <w:rPr>
                    <w:szCs w:val="20"/>
                  </w:rPr>
                  <w:instrText xml:space="preserve"> PAGE </w:instrText>
                </w:r>
                <w:r w:rsidR="000A0217" w:rsidRPr="002B559C">
                  <w:rPr>
                    <w:szCs w:val="20"/>
                  </w:rPr>
                  <w:fldChar w:fldCharType="separate"/>
                </w:r>
                <w:r w:rsidR="000A0217">
                  <w:rPr>
                    <w:szCs w:val="20"/>
                  </w:rPr>
                  <w:t>8</w:t>
                </w:r>
                <w:r w:rsidR="000A0217" w:rsidRPr="002B559C">
                  <w:rPr>
                    <w:szCs w:val="20"/>
                  </w:rPr>
                  <w:fldChar w:fldCharType="end"/>
                </w:r>
                <w:r w:rsidR="000A0217" w:rsidRPr="002B559C">
                  <w:rPr>
                    <w:szCs w:val="20"/>
                  </w:rPr>
                  <w:t>/</w:t>
                </w:r>
                <w:r w:rsidR="000A0217" w:rsidRPr="002B559C">
                  <w:rPr>
                    <w:szCs w:val="20"/>
                  </w:rPr>
                  <w:fldChar w:fldCharType="begin"/>
                </w:r>
                <w:r w:rsidR="000A0217" w:rsidRPr="002B559C">
                  <w:rPr>
                    <w:szCs w:val="20"/>
                  </w:rPr>
                  <w:instrText xml:space="preserve"> NUMPAGES  </w:instrText>
                </w:r>
                <w:r w:rsidR="000A0217" w:rsidRPr="002B559C">
                  <w:rPr>
                    <w:szCs w:val="20"/>
                  </w:rPr>
                  <w:fldChar w:fldCharType="separate"/>
                </w:r>
                <w:r w:rsidR="000A0217">
                  <w:rPr>
                    <w:szCs w:val="20"/>
                  </w:rPr>
                  <w:t>10</w:t>
                </w:r>
                <w:r w:rsidR="000A0217" w:rsidRPr="002B559C">
                  <w:rPr>
                    <w:szCs w:val="20"/>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49033" w14:textId="77777777" w:rsidR="00DC334E" w:rsidRDefault="00DC334E" w:rsidP="00A96B21">
      <w:r>
        <w:separator/>
      </w:r>
    </w:p>
  </w:footnote>
  <w:footnote w:type="continuationSeparator" w:id="0">
    <w:p w14:paraId="259F9869" w14:textId="77777777" w:rsidR="00DC334E" w:rsidRDefault="00DC334E" w:rsidP="00A96B21">
      <w:r>
        <w:continuationSeparator/>
      </w:r>
    </w:p>
  </w:footnote>
  <w:footnote w:type="continuationNotice" w:id="1">
    <w:p w14:paraId="7281F00B" w14:textId="77777777" w:rsidR="00DC334E" w:rsidRDefault="00DC334E"/>
  </w:footnote>
  <w:footnote w:id="2">
    <w:p w14:paraId="6283476A" w14:textId="3ED8C590" w:rsidR="00994FCE" w:rsidRPr="0046126C" w:rsidRDefault="00994FCE" w:rsidP="00994FCE">
      <w:pPr>
        <w:pStyle w:val="FootnoteText"/>
        <w:rPr>
          <w:lang w:val="fr-CA"/>
        </w:rPr>
      </w:pPr>
      <w:r w:rsidRPr="0051068E">
        <w:rPr>
          <w:rStyle w:val="FootnoteReference"/>
          <w:rFonts w:eastAsiaTheme="majorEastAsia"/>
        </w:rPr>
        <w:footnoteRef/>
      </w:r>
      <w:r w:rsidRPr="0046126C">
        <w:rPr>
          <w:lang w:val="fr-CA"/>
        </w:rPr>
        <w:t xml:space="preserve"> </w:t>
      </w:r>
      <w:r w:rsidR="007A0674" w:rsidRPr="00057845">
        <w:rPr>
          <w:lang w:val="fr-FR"/>
        </w:rPr>
        <w:t>En remplacement de Hlobsile Sikhosana (Eswatini), élu</w:t>
      </w:r>
      <w:r w:rsidR="007A0674">
        <w:rPr>
          <w:lang w:val="fr-FR"/>
        </w:rPr>
        <w:t>e</w:t>
      </w:r>
      <w:r w:rsidR="007A0674" w:rsidRPr="00057845">
        <w:rPr>
          <w:lang w:val="fr-FR"/>
        </w:rPr>
        <w:t xml:space="preserve"> par la Conférence des Parties à la reprise de la deuxième partie de sa quinzième réunion</w:t>
      </w:r>
      <w:r w:rsidRPr="0046126C">
        <w:rPr>
          <w:lang w:val="fr-CA"/>
        </w:rPr>
        <w:t>.</w:t>
      </w:r>
    </w:p>
  </w:footnote>
  <w:footnote w:id="3">
    <w:p w14:paraId="12569BFB" w14:textId="77777777" w:rsidR="006A06D1" w:rsidRPr="0046126C" w:rsidRDefault="006A06D1" w:rsidP="006A06D1">
      <w:pPr>
        <w:pStyle w:val="FootnoteText"/>
        <w:rPr>
          <w:lang w:val="fr-CA"/>
        </w:rPr>
      </w:pPr>
      <w:r w:rsidRPr="007137A6">
        <w:rPr>
          <w:rStyle w:val="FootnoteReference"/>
        </w:rPr>
        <w:footnoteRef/>
      </w:r>
      <w:r w:rsidRPr="0046126C">
        <w:rPr>
          <w:lang w:val="fr-CA"/>
        </w:rPr>
        <w:t xml:space="preserve"> Notification n° 2024-111 du 29 novembre 2024</w:t>
      </w:r>
      <w:r w:rsidRPr="0046126C">
        <w:rPr>
          <w:snapToGrid w:val="0"/>
          <w:lang w:val="fr-CA"/>
        </w:rPr>
        <w:t>.</w:t>
      </w:r>
    </w:p>
  </w:footnote>
  <w:footnote w:id="4">
    <w:p w14:paraId="1FAAA4D5" w14:textId="77777777" w:rsidR="006A06D1" w:rsidRPr="0046126C" w:rsidRDefault="006A06D1" w:rsidP="006A06D1">
      <w:pPr>
        <w:pStyle w:val="FootnoteText"/>
        <w:rPr>
          <w:lang w:val="fr-CA"/>
        </w:rPr>
      </w:pPr>
      <w:r w:rsidRPr="007137A6">
        <w:rPr>
          <w:rStyle w:val="FootnoteReference"/>
        </w:rPr>
        <w:footnoteRef/>
      </w:r>
      <w:r w:rsidRPr="0046126C">
        <w:rPr>
          <w:lang w:val="fr-CA"/>
        </w:rPr>
        <w:t xml:space="preserve"> Voir </w:t>
      </w:r>
      <w:hyperlink r:id="rId1" w:history="1">
        <w:r w:rsidRPr="0046126C">
          <w:rPr>
            <w:rStyle w:val="Hyperlink"/>
            <w:lang w:val="fr-CA"/>
          </w:rPr>
          <w:t>www.cbd.int/doc/meetings/cop/cop-16/cop-16-r2-credentials-template-en.docx</w:t>
        </w:r>
      </w:hyperlink>
      <w:r w:rsidRPr="0046126C">
        <w:rPr>
          <w:lang w:val="fr-CA"/>
        </w:rPr>
        <w:t>.</w:t>
      </w:r>
    </w:p>
  </w:footnote>
  <w:footnote w:id="5">
    <w:p w14:paraId="5ED0712B" w14:textId="77777777" w:rsidR="00DC3C43" w:rsidRDefault="00DC3C43" w:rsidP="00DC3C43">
      <w:pPr>
        <w:pStyle w:val="FootnoteText"/>
      </w:pPr>
      <w:r>
        <w:rPr>
          <w:rStyle w:val="FootnoteReference"/>
        </w:rPr>
        <w:footnoteRef/>
      </w:r>
      <w:r>
        <w:t xml:space="preserve"> See </w:t>
      </w:r>
      <w:r>
        <w:rPr>
          <w:snapToGrid w:val="0"/>
          <w:kern w:val="22"/>
        </w:rPr>
        <w:t>CBD/WGDSI/2/3.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32B7F09F" w14:textId="4DF62338" w:rsidR="002B559C" w:rsidRPr="002B559C" w:rsidRDefault="0046126C"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B559C" w:rsidRPr="002B559C">
          <w:rPr>
            <w:szCs w:val="20"/>
            <w:lang w:val="fr-FR"/>
          </w:rPr>
          <w:t>CBD/</w:t>
        </w:r>
      </w:sdtContent>
    </w:sdt>
    <w:bookmarkEnd w:id="1"/>
    <w:bookmarkEnd w:id="2"/>
    <w:r w:rsidR="00D23F1E">
      <w:rPr>
        <w:szCs w:val="20"/>
        <w:lang w:val="fr-FR"/>
      </w:rPr>
      <w:t>NP/MOP/5/</w:t>
    </w:r>
    <w:r w:rsidR="003F29F9">
      <w:rPr>
        <w:szCs w:val="20"/>
        <w:lang w:val="fr-FR"/>
      </w:rPr>
      <w:t>1/Add.</w:t>
    </w:r>
    <w:r w:rsidR="00ED447C">
      <w:rPr>
        <w:szCs w:val="20"/>
        <w:lang w:val="fr-FR"/>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8062F" w14:textId="5E63033B" w:rsidR="002B559C" w:rsidRPr="002B559C" w:rsidRDefault="0046126C" w:rsidP="002B559C">
    <w:pPr>
      <w:pStyle w:val="Header"/>
      <w:spacing w:after="240"/>
      <w:jc w:val="right"/>
      <w:rPr>
        <w:szCs w:val="20"/>
        <w:lang w:val="fr-FR"/>
      </w:rPr>
    </w:pPr>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CF70AB">
          <w:rPr>
            <w:szCs w:val="20"/>
            <w:lang w:val="fr-FR"/>
          </w:rPr>
          <w:t>CBD/</w:t>
        </w:r>
      </w:sdtContent>
    </w:sdt>
    <w:r w:rsidR="007C74DA">
      <w:rPr>
        <w:szCs w:val="20"/>
        <w:lang w:val="fr-FR"/>
      </w:rPr>
      <w:t>NP/MOP/5/1/Add.</w:t>
    </w:r>
    <w:r w:rsidR="00ED447C">
      <w:rPr>
        <w:szCs w:val="20"/>
        <w:lang w:val="fr-FR"/>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21CB8"/>
    <w:multiLevelType w:val="multilevel"/>
    <w:tmpl w:val="C4CA2D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4E49C8"/>
    <w:multiLevelType w:val="hybridMultilevel"/>
    <w:tmpl w:val="B66E453A"/>
    <w:lvl w:ilvl="0" w:tplc="04090001">
      <w:start w:val="1"/>
      <w:numFmt w:val="bullet"/>
      <w:lvlText w:val=""/>
      <w:lvlJc w:val="left"/>
      <w:pPr>
        <w:ind w:left="1854" w:hanging="360"/>
      </w:pPr>
      <w:rPr>
        <w:rFonts w:ascii="Symbol" w:hAnsi="Symbol" w:hint="default"/>
      </w:rPr>
    </w:lvl>
    <w:lvl w:ilvl="1" w:tplc="46300DA0">
      <w:start w:val="1"/>
      <w:numFmt w:val="lowerLetter"/>
      <w:lvlText w:val="(%2)"/>
      <w:lvlJc w:val="left"/>
      <w:pPr>
        <w:ind w:left="2574" w:hanging="360"/>
      </w:pPr>
      <w:rPr>
        <w:rFonts w:ascii="Times New Roman" w:eastAsia="Times New Roman" w:hAnsi="Times New Roman" w:cs="Times New Roman"/>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 w15:restartNumberingAfterBreak="0">
    <w:nsid w:val="3B4809D1"/>
    <w:multiLevelType w:val="hybridMultilevel"/>
    <w:tmpl w:val="53FEA648"/>
    <w:lvl w:ilvl="0" w:tplc="13A05F82">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15:restartNumberingAfterBreak="0">
    <w:nsid w:val="467961CE"/>
    <w:multiLevelType w:val="hybridMultilevel"/>
    <w:tmpl w:val="EC3EAD2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D033CC1"/>
    <w:multiLevelType w:val="hybridMultilevel"/>
    <w:tmpl w:val="1006351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15:restartNumberingAfterBreak="0">
    <w:nsid w:val="526A7283"/>
    <w:multiLevelType w:val="hybridMultilevel"/>
    <w:tmpl w:val="A97C992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7" w15:restartNumberingAfterBreak="0">
    <w:nsid w:val="599F7710"/>
    <w:multiLevelType w:val="hybridMultilevel"/>
    <w:tmpl w:val="E05A9A9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CE74AFC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61F7797C"/>
    <w:multiLevelType w:val="multilevel"/>
    <w:tmpl w:val="C4CA2D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20D6AEB"/>
    <w:multiLevelType w:val="multilevel"/>
    <w:tmpl w:val="3D9E687A"/>
    <w:lvl w:ilvl="0">
      <w:start w:val="18"/>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11"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AA15FD"/>
    <w:multiLevelType w:val="hybridMultilevel"/>
    <w:tmpl w:val="8780C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F0194C"/>
    <w:multiLevelType w:val="multilevel"/>
    <w:tmpl w:val="68F4C24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6FF7321D"/>
    <w:multiLevelType w:val="multilevel"/>
    <w:tmpl w:val="B14A1A5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50370327">
    <w:abstractNumId w:val="3"/>
  </w:num>
  <w:num w:numId="2" w16cid:durableId="2069499237">
    <w:abstractNumId w:val="11"/>
  </w:num>
  <w:num w:numId="3" w16cid:durableId="1334139419">
    <w:abstractNumId w:val="7"/>
  </w:num>
  <w:num w:numId="4" w16cid:durableId="558445310">
    <w:abstractNumId w:val="2"/>
  </w:num>
  <w:num w:numId="5" w16cid:durableId="638917638">
    <w:abstractNumId w:val="5"/>
  </w:num>
  <w:num w:numId="6" w16cid:durableId="1134715902">
    <w:abstractNumId w:val="6"/>
  </w:num>
  <w:num w:numId="7" w16cid:durableId="957293650">
    <w:abstractNumId w:val="1"/>
  </w:num>
  <w:num w:numId="8" w16cid:durableId="345596315">
    <w:abstractNumId w:val="9"/>
  </w:num>
  <w:num w:numId="9" w16cid:durableId="1750300882">
    <w:abstractNumId w:val="13"/>
  </w:num>
  <w:num w:numId="10" w16cid:durableId="258412286">
    <w:abstractNumId w:val="7"/>
  </w:num>
  <w:num w:numId="11" w16cid:durableId="2016422236">
    <w:abstractNumId w:val="0"/>
  </w:num>
  <w:num w:numId="12" w16cid:durableId="1261569734">
    <w:abstractNumId w:val="14"/>
  </w:num>
  <w:num w:numId="13" w16cid:durableId="1289900099">
    <w:abstractNumId w:val="7"/>
  </w:num>
  <w:num w:numId="14" w16cid:durableId="541357832">
    <w:abstractNumId w:val="11"/>
  </w:num>
  <w:num w:numId="15" w16cid:durableId="1972665919">
    <w:abstractNumId w:val="11"/>
  </w:num>
  <w:num w:numId="16" w16cid:durableId="1885367556">
    <w:abstractNumId w:val="11"/>
  </w:num>
  <w:num w:numId="17" w16cid:durableId="1782921420">
    <w:abstractNumId w:val="11"/>
  </w:num>
  <w:num w:numId="18" w16cid:durableId="1125780940">
    <w:abstractNumId w:val="11"/>
  </w:num>
  <w:num w:numId="19" w16cid:durableId="1243687506">
    <w:abstractNumId w:val="11"/>
  </w:num>
  <w:num w:numId="20" w16cid:durableId="566234507">
    <w:abstractNumId w:val="11"/>
  </w:num>
  <w:num w:numId="21" w16cid:durableId="46078518">
    <w:abstractNumId w:val="8"/>
  </w:num>
  <w:num w:numId="22" w16cid:durableId="978191439">
    <w:abstractNumId w:val="4"/>
  </w:num>
  <w:num w:numId="23" w16cid:durableId="314069003">
    <w:abstractNumId w:val="12"/>
  </w:num>
  <w:num w:numId="24" w16cid:durableId="673460479">
    <w:abstractNumId w:val="12"/>
  </w:num>
  <w:num w:numId="25" w16cid:durableId="1655989180">
    <w:abstractNumId w:val="12"/>
  </w:num>
  <w:num w:numId="26" w16cid:durableId="1594774623">
    <w:abstractNumId w:val="12"/>
  </w:num>
  <w:num w:numId="27" w16cid:durableId="57171635">
    <w:abstractNumId w:val="12"/>
  </w:num>
  <w:num w:numId="28" w16cid:durableId="1419063527">
    <w:abstractNumId w:val="12"/>
  </w:num>
  <w:num w:numId="29" w16cid:durableId="993144130">
    <w:abstractNumId w:val="15"/>
  </w:num>
  <w:num w:numId="30" w16cid:durableId="102961987">
    <w:abstractNumId w:val="15"/>
  </w:num>
  <w:num w:numId="31" w16cid:durableId="817259603">
    <w:abstractNumId w:val="15"/>
  </w:num>
  <w:num w:numId="32" w16cid:durableId="541550987">
    <w:abstractNumId w:val="15"/>
  </w:num>
  <w:num w:numId="33" w16cid:durableId="1122653053">
    <w:abstractNumId w:val="4"/>
  </w:num>
  <w:num w:numId="34" w16cid:durableId="583731257">
    <w:abstractNumId w:val="4"/>
  </w:num>
  <w:num w:numId="35" w16cid:durableId="91166238">
    <w:abstractNumId w:val="4"/>
  </w:num>
  <w:num w:numId="36" w16cid:durableId="109130177">
    <w:abstractNumId w:val="4"/>
  </w:num>
  <w:num w:numId="37" w16cid:durableId="634945230">
    <w:abstractNumId w:val="4"/>
  </w:num>
  <w:num w:numId="38" w16cid:durableId="957612926">
    <w:abstractNumId w:val="4"/>
  </w:num>
  <w:num w:numId="39" w16cid:durableId="868295853">
    <w:abstractNumId w:val="4"/>
  </w:num>
  <w:num w:numId="40" w16cid:durableId="1910192702">
    <w:abstractNumId w:val="4"/>
  </w:num>
  <w:num w:numId="41" w16cid:durableId="1271547081">
    <w:abstractNumId w:val="4"/>
  </w:num>
  <w:num w:numId="42" w16cid:durableId="212273472">
    <w:abstractNumId w:val="4"/>
  </w:num>
  <w:num w:numId="43" w16cid:durableId="1288197028">
    <w:abstractNumId w:val="4"/>
  </w:num>
  <w:num w:numId="44" w16cid:durableId="2135785305">
    <w:abstractNumId w:val="4"/>
  </w:num>
  <w:num w:numId="45" w16cid:durableId="1006638812">
    <w:abstractNumId w:val="4"/>
  </w:num>
  <w:num w:numId="46" w16cid:durableId="222299195">
    <w:abstractNumId w:val="4"/>
  </w:num>
  <w:num w:numId="47" w16cid:durableId="634724407">
    <w:abstractNumId w:val="4"/>
  </w:num>
  <w:num w:numId="48" w16cid:durableId="2035883103">
    <w:abstractNumId w:val="4"/>
  </w:num>
  <w:num w:numId="49" w16cid:durableId="1035735744">
    <w:abstractNumId w:val="4"/>
  </w:num>
  <w:num w:numId="50" w16cid:durableId="723022525">
    <w:abstractNumId w:val="4"/>
  </w:num>
  <w:num w:numId="51" w16cid:durableId="1055009668">
    <w:abstractNumId w:val="4"/>
  </w:num>
  <w:num w:numId="52" w16cid:durableId="776363157">
    <w:abstractNumId w:val="4"/>
  </w:num>
  <w:num w:numId="53" w16cid:durableId="1664777628">
    <w:abstractNumId w:val="4"/>
  </w:num>
  <w:num w:numId="54" w16cid:durableId="647367168">
    <w:abstractNumId w:val="4"/>
  </w:num>
  <w:num w:numId="55" w16cid:durableId="580603703">
    <w:abstractNumId w:val="4"/>
  </w:num>
  <w:num w:numId="56" w16cid:durableId="358901019">
    <w:abstractNumId w:val="4"/>
  </w:num>
  <w:num w:numId="57" w16cid:durableId="1353797083">
    <w:abstractNumId w:val="4"/>
  </w:num>
  <w:num w:numId="58" w16cid:durableId="1602686963">
    <w:abstractNumId w:val="4"/>
  </w:num>
  <w:num w:numId="59" w16cid:durableId="1793786549">
    <w:abstractNumId w:val="4"/>
  </w:num>
  <w:num w:numId="60" w16cid:durableId="429543370">
    <w:abstractNumId w:val="4"/>
  </w:num>
  <w:num w:numId="61" w16cid:durableId="92437636">
    <w:abstractNumId w:val="4"/>
  </w:num>
  <w:num w:numId="62" w16cid:durableId="951477245">
    <w:abstractNumId w:val="4"/>
  </w:num>
  <w:num w:numId="63" w16cid:durableId="1134982705">
    <w:abstractNumId w:val="4"/>
  </w:num>
  <w:num w:numId="64" w16cid:durableId="309939934">
    <w:abstractNumId w:val="4"/>
  </w:num>
  <w:num w:numId="65" w16cid:durableId="1475175325">
    <w:abstractNumId w:val="4"/>
  </w:num>
  <w:num w:numId="66" w16cid:durableId="90275273">
    <w:abstractNumId w:val="4"/>
  </w:num>
  <w:num w:numId="67" w16cid:durableId="225798147">
    <w:abstractNumId w:val="4"/>
  </w:num>
  <w:num w:numId="68" w16cid:durableId="2065828168">
    <w:abstractNumId w:val="4"/>
  </w:num>
  <w:num w:numId="69" w16cid:durableId="429745214">
    <w:abstractNumId w:val="4"/>
  </w:num>
  <w:num w:numId="70" w16cid:durableId="468061709">
    <w:abstractNumId w:val="4"/>
  </w:num>
  <w:num w:numId="71" w16cid:durableId="1063677475">
    <w:abstractNumId w:val="4"/>
  </w:num>
  <w:num w:numId="72" w16cid:durableId="1806314020">
    <w:abstractNumId w:val="4"/>
  </w:num>
  <w:num w:numId="73" w16cid:durableId="1206868651">
    <w:abstractNumId w:val="4"/>
  </w:num>
  <w:num w:numId="74" w16cid:durableId="1946842760">
    <w:abstractNumId w:val="4"/>
  </w:num>
  <w:num w:numId="75" w16cid:durableId="122623272">
    <w:abstractNumId w:val="4"/>
  </w:num>
  <w:num w:numId="76" w16cid:durableId="2064523423">
    <w:abstractNumId w:val="4"/>
  </w:num>
  <w:num w:numId="77" w16cid:durableId="977684587">
    <w:abstractNumId w:val="4"/>
  </w:num>
  <w:num w:numId="78" w16cid:durableId="1679625009">
    <w:abstractNumId w:val="4"/>
  </w:num>
  <w:num w:numId="79" w16cid:durableId="1354720685">
    <w:abstractNumId w:val="4"/>
  </w:num>
  <w:num w:numId="80" w16cid:durableId="247464471">
    <w:abstractNumId w:val="4"/>
  </w:num>
  <w:num w:numId="81" w16cid:durableId="2109999536">
    <w:abstractNumId w:val="4"/>
  </w:num>
  <w:num w:numId="82" w16cid:durableId="1382290408">
    <w:abstractNumId w:val="4"/>
  </w:num>
  <w:num w:numId="83" w16cid:durableId="1229271918">
    <w:abstractNumId w:val="4"/>
  </w:num>
  <w:num w:numId="84" w16cid:durableId="1134982697">
    <w:abstractNumId w:val="4"/>
  </w:num>
  <w:num w:numId="85" w16cid:durableId="1089350563">
    <w:abstractNumId w:val="4"/>
  </w:num>
  <w:num w:numId="86" w16cid:durableId="1434549831">
    <w:abstractNumId w:val="4"/>
  </w:num>
  <w:num w:numId="87" w16cid:durableId="1845318677">
    <w:abstractNumId w:val="4"/>
  </w:num>
  <w:num w:numId="88" w16cid:durableId="21980032">
    <w:abstractNumId w:val="4"/>
  </w:num>
  <w:num w:numId="89" w16cid:durableId="1982152754">
    <w:abstractNumId w:val="4"/>
  </w:num>
  <w:num w:numId="90" w16cid:durableId="780801866">
    <w:abstractNumId w:val="4"/>
  </w:num>
  <w:num w:numId="91" w16cid:durableId="27609864">
    <w:abstractNumId w:val="4"/>
  </w:num>
  <w:num w:numId="92" w16cid:durableId="1227571497">
    <w:abstractNumId w:val="4"/>
  </w:num>
  <w:num w:numId="93" w16cid:durableId="1575431591">
    <w:abstractNumId w:val="4"/>
  </w:num>
  <w:num w:numId="94" w16cid:durableId="1774746627">
    <w:abstractNumId w:val="4"/>
  </w:num>
  <w:num w:numId="95" w16cid:durableId="688336757">
    <w:abstractNumId w:val="4"/>
  </w:num>
  <w:num w:numId="96" w16cid:durableId="231041766">
    <w:abstractNumId w:val="4"/>
  </w:num>
  <w:num w:numId="97" w16cid:durableId="494803950">
    <w:abstractNumId w:val="4"/>
  </w:num>
  <w:num w:numId="98" w16cid:durableId="81994411">
    <w:abstractNumId w:val="4"/>
  </w:num>
  <w:num w:numId="99" w16cid:durableId="2020503251">
    <w:abstractNumId w:val="4"/>
  </w:num>
  <w:num w:numId="100" w16cid:durableId="486670472">
    <w:abstractNumId w:val="4"/>
  </w:num>
  <w:num w:numId="101" w16cid:durableId="374888864">
    <w:abstractNumId w:val="4"/>
  </w:num>
  <w:num w:numId="102" w16cid:durableId="721759199">
    <w:abstractNumId w:val="4"/>
  </w:num>
  <w:num w:numId="103" w16cid:durableId="67390350">
    <w:abstractNumId w:val="4"/>
  </w:num>
  <w:num w:numId="104" w16cid:durableId="84963795">
    <w:abstractNumId w:val="4"/>
  </w:num>
  <w:num w:numId="105" w16cid:durableId="868369955">
    <w:abstractNumId w:val="4"/>
  </w:num>
  <w:num w:numId="106" w16cid:durableId="83841936">
    <w:abstractNumId w:val="4"/>
  </w:num>
  <w:num w:numId="107" w16cid:durableId="618027397">
    <w:abstractNumId w:val="4"/>
  </w:num>
  <w:num w:numId="108" w16cid:durableId="1035154324">
    <w:abstractNumId w:val="4"/>
  </w:num>
  <w:num w:numId="109" w16cid:durableId="664435763">
    <w:abstractNumId w:val="4"/>
  </w:num>
  <w:num w:numId="110" w16cid:durableId="505248029">
    <w:abstractNumId w:val="4"/>
  </w:num>
  <w:num w:numId="111" w16cid:durableId="753942883">
    <w:abstractNumId w:val="4"/>
  </w:num>
  <w:num w:numId="112" w16cid:durableId="1478836460">
    <w:abstractNumId w:val="4"/>
  </w:num>
  <w:num w:numId="113" w16cid:durableId="1900432540">
    <w:abstractNumId w:val="4"/>
  </w:num>
  <w:num w:numId="114" w16cid:durableId="294146295">
    <w:abstractNumId w:val="4"/>
  </w:num>
  <w:num w:numId="115" w16cid:durableId="895091184">
    <w:abstractNumId w:val="11"/>
  </w:num>
  <w:num w:numId="116" w16cid:durableId="1919090690">
    <w:abstractNumId w:val="4"/>
  </w:num>
  <w:num w:numId="117" w16cid:durableId="1248658755">
    <w:abstractNumId w:val="4"/>
  </w:num>
  <w:num w:numId="118" w16cid:durableId="355271879">
    <w:abstractNumId w:val="4"/>
  </w:num>
  <w:num w:numId="119" w16cid:durableId="390543570">
    <w:abstractNumId w:val="4"/>
  </w:num>
  <w:num w:numId="120" w16cid:durableId="261380169">
    <w:abstractNumId w:val="4"/>
  </w:num>
  <w:num w:numId="121" w16cid:durableId="1671909441">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2" w16cid:durableId="2013487416">
    <w:abstractNumId w:val="10"/>
  </w:num>
  <w:num w:numId="123" w16cid:durableId="1239176242">
    <w:abstractNumId w:val="4"/>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7F"/>
    <w:rsid w:val="00000702"/>
    <w:rsid w:val="0000095D"/>
    <w:rsid w:val="000016D6"/>
    <w:rsid w:val="00005BF1"/>
    <w:rsid w:val="00006CA9"/>
    <w:rsid w:val="00006DB8"/>
    <w:rsid w:val="00007758"/>
    <w:rsid w:val="000122C5"/>
    <w:rsid w:val="00012D9D"/>
    <w:rsid w:val="0001325B"/>
    <w:rsid w:val="00013AC4"/>
    <w:rsid w:val="000140DA"/>
    <w:rsid w:val="000140FD"/>
    <w:rsid w:val="0001458D"/>
    <w:rsid w:val="000145F0"/>
    <w:rsid w:val="000163E9"/>
    <w:rsid w:val="00017294"/>
    <w:rsid w:val="0002172F"/>
    <w:rsid w:val="000217E9"/>
    <w:rsid w:val="00022A77"/>
    <w:rsid w:val="00022A93"/>
    <w:rsid w:val="00023D7D"/>
    <w:rsid w:val="00026B2C"/>
    <w:rsid w:val="000272FB"/>
    <w:rsid w:val="00032177"/>
    <w:rsid w:val="00033212"/>
    <w:rsid w:val="000334BA"/>
    <w:rsid w:val="00035A7F"/>
    <w:rsid w:val="00036512"/>
    <w:rsid w:val="0003696A"/>
    <w:rsid w:val="00037286"/>
    <w:rsid w:val="00037552"/>
    <w:rsid w:val="00037EB7"/>
    <w:rsid w:val="00040494"/>
    <w:rsid w:val="00040598"/>
    <w:rsid w:val="0004231B"/>
    <w:rsid w:val="00044657"/>
    <w:rsid w:val="00045CB5"/>
    <w:rsid w:val="00046411"/>
    <w:rsid w:val="000502F5"/>
    <w:rsid w:val="000508F5"/>
    <w:rsid w:val="000511F4"/>
    <w:rsid w:val="000546D1"/>
    <w:rsid w:val="00056F50"/>
    <w:rsid w:val="00056F6E"/>
    <w:rsid w:val="00060DAF"/>
    <w:rsid w:val="0006137F"/>
    <w:rsid w:val="00062622"/>
    <w:rsid w:val="00064ADF"/>
    <w:rsid w:val="00064E86"/>
    <w:rsid w:val="000652A5"/>
    <w:rsid w:val="00070CFE"/>
    <w:rsid w:val="00071705"/>
    <w:rsid w:val="00074EFF"/>
    <w:rsid w:val="00075338"/>
    <w:rsid w:val="000758AE"/>
    <w:rsid w:val="00075C2A"/>
    <w:rsid w:val="000765FE"/>
    <w:rsid w:val="00076787"/>
    <w:rsid w:val="00077674"/>
    <w:rsid w:val="00077962"/>
    <w:rsid w:val="0008055C"/>
    <w:rsid w:val="00084D74"/>
    <w:rsid w:val="00087234"/>
    <w:rsid w:val="00091A1E"/>
    <w:rsid w:val="00091CE2"/>
    <w:rsid w:val="00093D44"/>
    <w:rsid w:val="000945F0"/>
    <w:rsid w:val="00095A0A"/>
    <w:rsid w:val="000975AF"/>
    <w:rsid w:val="00097A43"/>
    <w:rsid w:val="000A0217"/>
    <w:rsid w:val="000A1A2D"/>
    <w:rsid w:val="000A1F8D"/>
    <w:rsid w:val="000A46BD"/>
    <w:rsid w:val="000A525C"/>
    <w:rsid w:val="000A5709"/>
    <w:rsid w:val="000A6D3C"/>
    <w:rsid w:val="000B16AD"/>
    <w:rsid w:val="000B2FD8"/>
    <w:rsid w:val="000B48E4"/>
    <w:rsid w:val="000B6500"/>
    <w:rsid w:val="000B7FF8"/>
    <w:rsid w:val="000C04BB"/>
    <w:rsid w:val="000C0CC4"/>
    <w:rsid w:val="000C2977"/>
    <w:rsid w:val="000C3338"/>
    <w:rsid w:val="000C43A0"/>
    <w:rsid w:val="000C5EBB"/>
    <w:rsid w:val="000C64E3"/>
    <w:rsid w:val="000D0E59"/>
    <w:rsid w:val="000D1DE1"/>
    <w:rsid w:val="000D30CE"/>
    <w:rsid w:val="000D3E05"/>
    <w:rsid w:val="000D40E7"/>
    <w:rsid w:val="000D6622"/>
    <w:rsid w:val="000D74B0"/>
    <w:rsid w:val="000D74BB"/>
    <w:rsid w:val="000E070D"/>
    <w:rsid w:val="000E4085"/>
    <w:rsid w:val="000E6298"/>
    <w:rsid w:val="000F38FA"/>
    <w:rsid w:val="000F5DF2"/>
    <w:rsid w:val="000F6815"/>
    <w:rsid w:val="000F75E2"/>
    <w:rsid w:val="0010135B"/>
    <w:rsid w:val="00101B33"/>
    <w:rsid w:val="00102570"/>
    <w:rsid w:val="00103FA1"/>
    <w:rsid w:val="001050E9"/>
    <w:rsid w:val="0010727F"/>
    <w:rsid w:val="0010746F"/>
    <w:rsid w:val="00110BA4"/>
    <w:rsid w:val="0011106F"/>
    <w:rsid w:val="00115DBD"/>
    <w:rsid w:val="00115E18"/>
    <w:rsid w:val="00116E19"/>
    <w:rsid w:val="0012042B"/>
    <w:rsid w:val="00120561"/>
    <w:rsid w:val="00120813"/>
    <w:rsid w:val="001246B7"/>
    <w:rsid w:val="00124A2D"/>
    <w:rsid w:val="00125526"/>
    <w:rsid w:val="00126BCB"/>
    <w:rsid w:val="00126BEB"/>
    <w:rsid w:val="00126FBA"/>
    <w:rsid w:val="00130CB0"/>
    <w:rsid w:val="00130DB5"/>
    <w:rsid w:val="00131680"/>
    <w:rsid w:val="001321F2"/>
    <w:rsid w:val="00132581"/>
    <w:rsid w:val="00132A9D"/>
    <w:rsid w:val="001345F1"/>
    <w:rsid w:val="00134E72"/>
    <w:rsid w:val="00135098"/>
    <w:rsid w:val="00135F5C"/>
    <w:rsid w:val="001374C6"/>
    <w:rsid w:val="0014326C"/>
    <w:rsid w:val="00143708"/>
    <w:rsid w:val="001446E1"/>
    <w:rsid w:val="001449D0"/>
    <w:rsid w:val="00144E70"/>
    <w:rsid w:val="001464F3"/>
    <w:rsid w:val="00147618"/>
    <w:rsid w:val="00150CA8"/>
    <w:rsid w:val="00152115"/>
    <w:rsid w:val="001543A7"/>
    <w:rsid w:val="00156162"/>
    <w:rsid w:val="00157419"/>
    <w:rsid w:val="00161F7B"/>
    <w:rsid w:val="00162492"/>
    <w:rsid w:val="00163EC9"/>
    <w:rsid w:val="001654B7"/>
    <w:rsid w:val="00166133"/>
    <w:rsid w:val="00167FDC"/>
    <w:rsid w:val="00173C53"/>
    <w:rsid w:val="001760CC"/>
    <w:rsid w:val="00176DAC"/>
    <w:rsid w:val="0017758C"/>
    <w:rsid w:val="00181CCC"/>
    <w:rsid w:val="0018224B"/>
    <w:rsid w:val="00182A19"/>
    <w:rsid w:val="00182C80"/>
    <w:rsid w:val="00183D18"/>
    <w:rsid w:val="00184909"/>
    <w:rsid w:val="00184E90"/>
    <w:rsid w:val="001859D3"/>
    <w:rsid w:val="001868C1"/>
    <w:rsid w:val="00187007"/>
    <w:rsid w:val="00191143"/>
    <w:rsid w:val="0019137E"/>
    <w:rsid w:val="00191EC0"/>
    <w:rsid w:val="00192EAE"/>
    <w:rsid w:val="00194C63"/>
    <w:rsid w:val="00195E74"/>
    <w:rsid w:val="00195F49"/>
    <w:rsid w:val="00196221"/>
    <w:rsid w:val="00196E6C"/>
    <w:rsid w:val="001A08EB"/>
    <w:rsid w:val="001A131B"/>
    <w:rsid w:val="001A3915"/>
    <w:rsid w:val="001A3AF6"/>
    <w:rsid w:val="001A43BF"/>
    <w:rsid w:val="001A4826"/>
    <w:rsid w:val="001A58B0"/>
    <w:rsid w:val="001A596B"/>
    <w:rsid w:val="001A5F04"/>
    <w:rsid w:val="001A6752"/>
    <w:rsid w:val="001B4BE2"/>
    <w:rsid w:val="001B548A"/>
    <w:rsid w:val="001B6CD9"/>
    <w:rsid w:val="001C1AE5"/>
    <w:rsid w:val="001C2380"/>
    <w:rsid w:val="001C2B27"/>
    <w:rsid w:val="001C3BB9"/>
    <w:rsid w:val="001C3F2E"/>
    <w:rsid w:val="001C546C"/>
    <w:rsid w:val="001C652F"/>
    <w:rsid w:val="001D1042"/>
    <w:rsid w:val="001D1CE8"/>
    <w:rsid w:val="001D2706"/>
    <w:rsid w:val="001D5147"/>
    <w:rsid w:val="001D5965"/>
    <w:rsid w:val="001D5A44"/>
    <w:rsid w:val="001D5E8B"/>
    <w:rsid w:val="001D6290"/>
    <w:rsid w:val="001D6349"/>
    <w:rsid w:val="001D6CC5"/>
    <w:rsid w:val="001D7501"/>
    <w:rsid w:val="001E0690"/>
    <w:rsid w:val="001E29E5"/>
    <w:rsid w:val="001E33B5"/>
    <w:rsid w:val="001E39A8"/>
    <w:rsid w:val="001E4C13"/>
    <w:rsid w:val="001E5254"/>
    <w:rsid w:val="001E7648"/>
    <w:rsid w:val="001F10EF"/>
    <w:rsid w:val="001F2E74"/>
    <w:rsid w:val="001F35DC"/>
    <w:rsid w:val="001F363E"/>
    <w:rsid w:val="001F3F26"/>
    <w:rsid w:val="001F59A9"/>
    <w:rsid w:val="001F611F"/>
    <w:rsid w:val="002007C8"/>
    <w:rsid w:val="00202631"/>
    <w:rsid w:val="00203460"/>
    <w:rsid w:val="002039C1"/>
    <w:rsid w:val="00203EE1"/>
    <w:rsid w:val="002043E2"/>
    <w:rsid w:val="002049B9"/>
    <w:rsid w:val="00204B78"/>
    <w:rsid w:val="00204FFA"/>
    <w:rsid w:val="00205541"/>
    <w:rsid w:val="0020761F"/>
    <w:rsid w:val="00211CC0"/>
    <w:rsid w:val="00212180"/>
    <w:rsid w:val="00212FAF"/>
    <w:rsid w:val="002135C0"/>
    <w:rsid w:val="00213E39"/>
    <w:rsid w:val="00214361"/>
    <w:rsid w:val="0021566F"/>
    <w:rsid w:val="00215BF4"/>
    <w:rsid w:val="002203BD"/>
    <w:rsid w:val="002203DE"/>
    <w:rsid w:val="002209C8"/>
    <w:rsid w:val="002213EF"/>
    <w:rsid w:val="0022175C"/>
    <w:rsid w:val="00222A26"/>
    <w:rsid w:val="0022504D"/>
    <w:rsid w:val="00226678"/>
    <w:rsid w:val="002268A9"/>
    <w:rsid w:val="00231052"/>
    <w:rsid w:val="00232CAF"/>
    <w:rsid w:val="00234164"/>
    <w:rsid w:val="00234F50"/>
    <w:rsid w:val="00241442"/>
    <w:rsid w:val="002415D2"/>
    <w:rsid w:val="00241EB7"/>
    <w:rsid w:val="0024262D"/>
    <w:rsid w:val="00243B68"/>
    <w:rsid w:val="00244254"/>
    <w:rsid w:val="00244839"/>
    <w:rsid w:val="00244B30"/>
    <w:rsid w:val="00246BBF"/>
    <w:rsid w:val="00246F5E"/>
    <w:rsid w:val="00250D7F"/>
    <w:rsid w:val="00251244"/>
    <w:rsid w:val="00252997"/>
    <w:rsid w:val="00252FC2"/>
    <w:rsid w:val="00253CC0"/>
    <w:rsid w:val="00253D68"/>
    <w:rsid w:val="00254959"/>
    <w:rsid w:val="00254E88"/>
    <w:rsid w:val="00254F90"/>
    <w:rsid w:val="00256D27"/>
    <w:rsid w:val="00257DA6"/>
    <w:rsid w:val="00257EFA"/>
    <w:rsid w:val="00260406"/>
    <w:rsid w:val="00261CBE"/>
    <w:rsid w:val="00263DF1"/>
    <w:rsid w:val="00265855"/>
    <w:rsid w:val="00265F30"/>
    <w:rsid w:val="00267324"/>
    <w:rsid w:val="00274BC6"/>
    <w:rsid w:val="0027546F"/>
    <w:rsid w:val="002775EB"/>
    <w:rsid w:val="00282837"/>
    <w:rsid w:val="00282880"/>
    <w:rsid w:val="00282AD3"/>
    <w:rsid w:val="00282B61"/>
    <w:rsid w:val="002836A3"/>
    <w:rsid w:val="00284357"/>
    <w:rsid w:val="0028646E"/>
    <w:rsid w:val="0029019B"/>
    <w:rsid w:val="002914FC"/>
    <w:rsid w:val="00291A7F"/>
    <w:rsid w:val="0029267F"/>
    <w:rsid w:val="00292D22"/>
    <w:rsid w:val="002957C8"/>
    <w:rsid w:val="0029754B"/>
    <w:rsid w:val="00297A96"/>
    <w:rsid w:val="00297AE4"/>
    <w:rsid w:val="002A010B"/>
    <w:rsid w:val="002A1411"/>
    <w:rsid w:val="002A1538"/>
    <w:rsid w:val="002A196A"/>
    <w:rsid w:val="002A2199"/>
    <w:rsid w:val="002A3F21"/>
    <w:rsid w:val="002A675A"/>
    <w:rsid w:val="002A6B5F"/>
    <w:rsid w:val="002A6ED3"/>
    <w:rsid w:val="002A7942"/>
    <w:rsid w:val="002A7CA1"/>
    <w:rsid w:val="002B00CA"/>
    <w:rsid w:val="002B06AB"/>
    <w:rsid w:val="002B11FA"/>
    <w:rsid w:val="002B18E4"/>
    <w:rsid w:val="002B1BA6"/>
    <w:rsid w:val="002B449A"/>
    <w:rsid w:val="002B489D"/>
    <w:rsid w:val="002B4D5F"/>
    <w:rsid w:val="002B534E"/>
    <w:rsid w:val="002B559C"/>
    <w:rsid w:val="002B5EEF"/>
    <w:rsid w:val="002B64DC"/>
    <w:rsid w:val="002C40CA"/>
    <w:rsid w:val="002C47E2"/>
    <w:rsid w:val="002D0142"/>
    <w:rsid w:val="002D3128"/>
    <w:rsid w:val="002D32C2"/>
    <w:rsid w:val="002D5231"/>
    <w:rsid w:val="002D5583"/>
    <w:rsid w:val="002D62CE"/>
    <w:rsid w:val="002E0707"/>
    <w:rsid w:val="002E0D66"/>
    <w:rsid w:val="002E3826"/>
    <w:rsid w:val="002E5187"/>
    <w:rsid w:val="002E5B96"/>
    <w:rsid w:val="002F02EC"/>
    <w:rsid w:val="002F174D"/>
    <w:rsid w:val="002F58DD"/>
    <w:rsid w:val="002F63B2"/>
    <w:rsid w:val="002F7048"/>
    <w:rsid w:val="00300256"/>
    <w:rsid w:val="003002F4"/>
    <w:rsid w:val="00300464"/>
    <w:rsid w:val="00300DC6"/>
    <w:rsid w:val="00302370"/>
    <w:rsid w:val="003047A6"/>
    <w:rsid w:val="0030586F"/>
    <w:rsid w:val="00306855"/>
    <w:rsid w:val="00306CAB"/>
    <w:rsid w:val="00307203"/>
    <w:rsid w:val="00307635"/>
    <w:rsid w:val="00307A68"/>
    <w:rsid w:val="00310608"/>
    <w:rsid w:val="003114EC"/>
    <w:rsid w:val="00311CD4"/>
    <w:rsid w:val="00312594"/>
    <w:rsid w:val="00313CCA"/>
    <w:rsid w:val="00314B7F"/>
    <w:rsid w:val="00317CFD"/>
    <w:rsid w:val="00320E9E"/>
    <w:rsid w:val="00321139"/>
    <w:rsid w:val="003215D9"/>
    <w:rsid w:val="00323E9A"/>
    <w:rsid w:val="00323F22"/>
    <w:rsid w:val="00324918"/>
    <w:rsid w:val="00325829"/>
    <w:rsid w:val="00326370"/>
    <w:rsid w:val="00327BD3"/>
    <w:rsid w:val="00330C54"/>
    <w:rsid w:val="00334413"/>
    <w:rsid w:val="003346F7"/>
    <w:rsid w:val="003363D9"/>
    <w:rsid w:val="00337CE0"/>
    <w:rsid w:val="00337DEA"/>
    <w:rsid w:val="0034013A"/>
    <w:rsid w:val="00340743"/>
    <w:rsid w:val="00341C5D"/>
    <w:rsid w:val="003428C6"/>
    <w:rsid w:val="00342CE9"/>
    <w:rsid w:val="00344E00"/>
    <w:rsid w:val="00345F2A"/>
    <w:rsid w:val="00346434"/>
    <w:rsid w:val="003474FF"/>
    <w:rsid w:val="003476A9"/>
    <w:rsid w:val="00347BB1"/>
    <w:rsid w:val="00347DD9"/>
    <w:rsid w:val="003519AC"/>
    <w:rsid w:val="00352A88"/>
    <w:rsid w:val="00352B72"/>
    <w:rsid w:val="00355E52"/>
    <w:rsid w:val="00356356"/>
    <w:rsid w:val="0036008D"/>
    <w:rsid w:val="003630EB"/>
    <w:rsid w:val="00365377"/>
    <w:rsid w:val="003657E3"/>
    <w:rsid w:val="00367B3A"/>
    <w:rsid w:val="003706DC"/>
    <w:rsid w:val="00374794"/>
    <w:rsid w:val="00376E91"/>
    <w:rsid w:val="00376FD8"/>
    <w:rsid w:val="00377779"/>
    <w:rsid w:val="00380BA5"/>
    <w:rsid w:val="00381398"/>
    <w:rsid w:val="0038187D"/>
    <w:rsid w:val="003850D9"/>
    <w:rsid w:val="003858D1"/>
    <w:rsid w:val="00385B12"/>
    <w:rsid w:val="0038759E"/>
    <w:rsid w:val="00393A6A"/>
    <w:rsid w:val="00393DE2"/>
    <w:rsid w:val="003A03D0"/>
    <w:rsid w:val="003A157B"/>
    <w:rsid w:val="003A2D70"/>
    <w:rsid w:val="003A3529"/>
    <w:rsid w:val="003A4B8B"/>
    <w:rsid w:val="003A5DE8"/>
    <w:rsid w:val="003A6914"/>
    <w:rsid w:val="003A723F"/>
    <w:rsid w:val="003A7B12"/>
    <w:rsid w:val="003B1DF8"/>
    <w:rsid w:val="003B2BE7"/>
    <w:rsid w:val="003B3372"/>
    <w:rsid w:val="003B4135"/>
    <w:rsid w:val="003B4509"/>
    <w:rsid w:val="003B7B8C"/>
    <w:rsid w:val="003C0E41"/>
    <w:rsid w:val="003C2DFD"/>
    <w:rsid w:val="003C305B"/>
    <w:rsid w:val="003C575C"/>
    <w:rsid w:val="003C5F5C"/>
    <w:rsid w:val="003C6F10"/>
    <w:rsid w:val="003D08F6"/>
    <w:rsid w:val="003D12EA"/>
    <w:rsid w:val="003D1929"/>
    <w:rsid w:val="003D247B"/>
    <w:rsid w:val="003D2DE4"/>
    <w:rsid w:val="003D4664"/>
    <w:rsid w:val="003D5AD9"/>
    <w:rsid w:val="003D6B24"/>
    <w:rsid w:val="003D6F12"/>
    <w:rsid w:val="003D765C"/>
    <w:rsid w:val="003E1F62"/>
    <w:rsid w:val="003E401A"/>
    <w:rsid w:val="003E4172"/>
    <w:rsid w:val="003E48BB"/>
    <w:rsid w:val="003E64FA"/>
    <w:rsid w:val="003E6E8F"/>
    <w:rsid w:val="003F1E7B"/>
    <w:rsid w:val="003F29F9"/>
    <w:rsid w:val="003F3A79"/>
    <w:rsid w:val="003F3ADF"/>
    <w:rsid w:val="003F547D"/>
    <w:rsid w:val="0040122D"/>
    <w:rsid w:val="00404097"/>
    <w:rsid w:val="004041B7"/>
    <w:rsid w:val="004049BB"/>
    <w:rsid w:val="00404CC7"/>
    <w:rsid w:val="00404D31"/>
    <w:rsid w:val="00405B19"/>
    <w:rsid w:val="00405F8D"/>
    <w:rsid w:val="00407659"/>
    <w:rsid w:val="00407DFE"/>
    <w:rsid w:val="00410705"/>
    <w:rsid w:val="00410E2A"/>
    <w:rsid w:val="00411652"/>
    <w:rsid w:val="004123BA"/>
    <w:rsid w:val="0041474D"/>
    <w:rsid w:val="004147E5"/>
    <w:rsid w:val="004154F8"/>
    <w:rsid w:val="00415993"/>
    <w:rsid w:val="00420AC6"/>
    <w:rsid w:val="00420C58"/>
    <w:rsid w:val="004230AD"/>
    <w:rsid w:val="0042440C"/>
    <w:rsid w:val="004249E9"/>
    <w:rsid w:val="004260DC"/>
    <w:rsid w:val="00431314"/>
    <w:rsid w:val="00434718"/>
    <w:rsid w:val="0043565F"/>
    <w:rsid w:val="00435BD7"/>
    <w:rsid w:val="00436A04"/>
    <w:rsid w:val="00441498"/>
    <w:rsid w:val="00441CE9"/>
    <w:rsid w:val="0044465B"/>
    <w:rsid w:val="00445EEE"/>
    <w:rsid w:val="00446E87"/>
    <w:rsid w:val="00450C26"/>
    <w:rsid w:val="00451674"/>
    <w:rsid w:val="00452EA2"/>
    <w:rsid w:val="0045367D"/>
    <w:rsid w:val="00453A16"/>
    <w:rsid w:val="00455A65"/>
    <w:rsid w:val="00456018"/>
    <w:rsid w:val="004561EE"/>
    <w:rsid w:val="004564F1"/>
    <w:rsid w:val="0046126C"/>
    <w:rsid w:val="0046375A"/>
    <w:rsid w:val="00463D42"/>
    <w:rsid w:val="00464F87"/>
    <w:rsid w:val="00465BEE"/>
    <w:rsid w:val="004660FE"/>
    <w:rsid w:val="004701EE"/>
    <w:rsid w:val="004721A6"/>
    <w:rsid w:val="00474325"/>
    <w:rsid w:val="004747BD"/>
    <w:rsid w:val="004755AC"/>
    <w:rsid w:val="00475E70"/>
    <w:rsid w:val="004763F0"/>
    <w:rsid w:val="00476590"/>
    <w:rsid w:val="00480A8D"/>
    <w:rsid w:val="00481CDE"/>
    <w:rsid w:val="0048689B"/>
    <w:rsid w:val="004924D2"/>
    <w:rsid w:val="00495B7E"/>
    <w:rsid w:val="004960C7"/>
    <w:rsid w:val="00496C1B"/>
    <w:rsid w:val="004A059C"/>
    <w:rsid w:val="004A09CB"/>
    <w:rsid w:val="004A2A2D"/>
    <w:rsid w:val="004A36A3"/>
    <w:rsid w:val="004A3C52"/>
    <w:rsid w:val="004A3FF5"/>
    <w:rsid w:val="004A638B"/>
    <w:rsid w:val="004A6B38"/>
    <w:rsid w:val="004A6C22"/>
    <w:rsid w:val="004B0962"/>
    <w:rsid w:val="004B1FBD"/>
    <w:rsid w:val="004B253A"/>
    <w:rsid w:val="004B4247"/>
    <w:rsid w:val="004B48BE"/>
    <w:rsid w:val="004B4FE2"/>
    <w:rsid w:val="004B732E"/>
    <w:rsid w:val="004C0024"/>
    <w:rsid w:val="004C08A6"/>
    <w:rsid w:val="004C12E6"/>
    <w:rsid w:val="004C3355"/>
    <w:rsid w:val="004C37A6"/>
    <w:rsid w:val="004C383A"/>
    <w:rsid w:val="004C49B9"/>
    <w:rsid w:val="004C5699"/>
    <w:rsid w:val="004C5797"/>
    <w:rsid w:val="004C65E0"/>
    <w:rsid w:val="004C754F"/>
    <w:rsid w:val="004C7B2B"/>
    <w:rsid w:val="004D1841"/>
    <w:rsid w:val="004D1DAE"/>
    <w:rsid w:val="004D4E7A"/>
    <w:rsid w:val="004D6A84"/>
    <w:rsid w:val="004D6DB1"/>
    <w:rsid w:val="004E2AF3"/>
    <w:rsid w:val="004E4557"/>
    <w:rsid w:val="004E5DCC"/>
    <w:rsid w:val="004E7082"/>
    <w:rsid w:val="004E753D"/>
    <w:rsid w:val="004F2547"/>
    <w:rsid w:val="004F3C4B"/>
    <w:rsid w:val="004F4627"/>
    <w:rsid w:val="004F5B89"/>
    <w:rsid w:val="004F6404"/>
    <w:rsid w:val="004F68EE"/>
    <w:rsid w:val="005014BE"/>
    <w:rsid w:val="0050166C"/>
    <w:rsid w:val="00502F38"/>
    <w:rsid w:val="00503685"/>
    <w:rsid w:val="0050636B"/>
    <w:rsid w:val="005072FD"/>
    <w:rsid w:val="005104D8"/>
    <w:rsid w:val="005106DE"/>
    <w:rsid w:val="00511596"/>
    <w:rsid w:val="005119BB"/>
    <w:rsid w:val="00515718"/>
    <w:rsid w:val="0052006B"/>
    <w:rsid w:val="0052123D"/>
    <w:rsid w:val="005236B7"/>
    <w:rsid w:val="005236C8"/>
    <w:rsid w:val="00527A47"/>
    <w:rsid w:val="00527ACB"/>
    <w:rsid w:val="00530DCF"/>
    <w:rsid w:val="0053175A"/>
    <w:rsid w:val="0053176C"/>
    <w:rsid w:val="00532532"/>
    <w:rsid w:val="00532987"/>
    <w:rsid w:val="00535235"/>
    <w:rsid w:val="00537248"/>
    <w:rsid w:val="00541D3F"/>
    <w:rsid w:val="005426FE"/>
    <w:rsid w:val="00544301"/>
    <w:rsid w:val="005444A3"/>
    <w:rsid w:val="00544872"/>
    <w:rsid w:val="0055162D"/>
    <w:rsid w:val="00553F41"/>
    <w:rsid w:val="00556822"/>
    <w:rsid w:val="00560C62"/>
    <w:rsid w:val="00561409"/>
    <w:rsid w:val="00561C7F"/>
    <w:rsid w:val="00563BD5"/>
    <w:rsid w:val="00563C6F"/>
    <w:rsid w:val="00563F55"/>
    <w:rsid w:val="00566CDF"/>
    <w:rsid w:val="00567390"/>
    <w:rsid w:val="00567F16"/>
    <w:rsid w:val="00570383"/>
    <w:rsid w:val="005709AB"/>
    <w:rsid w:val="00572FEB"/>
    <w:rsid w:val="005734F9"/>
    <w:rsid w:val="005744DD"/>
    <w:rsid w:val="005748A2"/>
    <w:rsid w:val="00580BA5"/>
    <w:rsid w:val="0058148F"/>
    <w:rsid w:val="00581705"/>
    <w:rsid w:val="005864F3"/>
    <w:rsid w:val="005905E0"/>
    <w:rsid w:val="00590975"/>
    <w:rsid w:val="00590BB7"/>
    <w:rsid w:val="00591B9B"/>
    <w:rsid w:val="00591D7C"/>
    <w:rsid w:val="00592D06"/>
    <w:rsid w:val="00594066"/>
    <w:rsid w:val="00594356"/>
    <w:rsid w:val="00594524"/>
    <w:rsid w:val="00595A0F"/>
    <w:rsid w:val="0059627B"/>
    <w:rsid w:val="00597EDF"/>
    <w:rsid w:val="00597F22"/>
    <w:rsid w:val="005A05FA"/>
    <w:rsid w:val="005A206E"/>
    <w:rsid w:val="005A4CB7"/>
    <w:rsid w:val="005A6087"/>
    <w:rsid w:val="005A6594"/>
    <w:rsid w:val="005B19FA"/>
    <w:rsid w:val="005B1E80"/>
    <w:rsid w:val="005B2515"/>
    <w:rsid w:val="005B2E99"/>
    <w:rsid w:val="005B3792"/>
    <w:rsid w:val="005B5836"/>
    <w:rsid w:val="005B6283"/>
    <w:rsid w:val="005B736F"/>
    <w:rsid w:val="005B7CA2"/>
    <w:rsid w:val="005C0058"/>
    <w:rsid w:val="005C0A3D"/>
    <w:rsid w:val="005C0C4C"/>
    <w:rsid w:val="005C0FBD"/>
    <w:rsid w:val="005C150E"/>
    <w:rsid w:val="005C15BC"/>
    <w:rsid w:val="005C1F41"/>
    <w:rsid w:val="005C2A55"/>
    <w:rsid w:val="005C3834"/>
    <w:rsid w:val="005C3A05"/>
    <w:rsid w:val="005C4CFD"/>
    <w:rsid w:val="005C6C02"/>
    <w:rsid w:val="005D0C3B"/>
    <w:rsid w:val="005D1988"/>
    <w:rsid w:val="005D1B31"/>
    <w:rsid w:val="005D253D"/>
    <w:rsid w:val="005D3D46"/>
    <w:rsid w:val="005D59CF"/>
    <w:rsid w:val="005D6DD5"/>
    <w:rsid w:val="005D7585"/>
    <w:rsid w:val="005D76D6"/>
    <w:rsid w:val="005E1406"/>
    <w:rsid w:val="005E1963"/>
    <w:rsid w:val="005E257C"/>
    <w:rsid w:val="005E2605"/>
    <w:rsid w:val="005E4786"/>
    <w:rsid w:val="005E5CCA"/>
    <w:rsid w:val="005E6D3A"/>
    <w:rsid w:val="005E7332"/>
    <w:rsid w:val="005F2548"/>
    <w:rsid w:val="005F2965"/>
    <w:rsid w:val="005F63AE"/>
    <w:rsid w:val="005F6A25"/>
    <w:rsid w:val="005F758A"/>
    <w:rsid w:val="00600074"/>
    <w:rsid w:val="0060040A"/>
    <w:rsid w:val="00600B24"/>
    <w:rsid w:val="00601A66"/>
    <w:rsid w:val="00601CA8"/>
    <w:rsid w:val="006023E1"/>
    <w:rsid w:val="006027C0"/>
    <w:rsid w:val="00602C81"/>
    <w:rsid w:val="00603CED"/>
    <w:rsid w:val="006056E5"/>
    <w:rsid w:val="00606FD6"/>
    <w:rsid w:val="00607FC8"/>
    <w:rsid w:val="006108F6"/>
    <w:rsid w:val="00611606"/>
    <w:rsid w:val="0061213F"/>
    <w:rsid w:val="00613FCA"/>
    <w:rsid w:val="006148FA"/>
    <w:rsid w:val="006226CB"/>
    <w:rsid w:val="00622FB6"/>
    <w:rsid w:val="00634FC6"/>
    <w:rsid w:val="006364D2"/>
    <w:rsid w:val="0064166C"/>
    <w:rsid w:val="00643967"/>
    <w:rsid w:val="00643FB7"/>
    <w:rsid w:val="00644009"/>
    <w:rsid w:val="00644B2D"/>
    <w:rsid w:val="006452E4"/>
    <w:rsid w:val="0064707E"/>
    <w:rsid w:val="00651DEA"/>
    <w:rsid w:val="00652CCD"/>
    <w:rsid w:val="00654237"/>
    <w:rsid w:val="00655FFD"/>
    <w:rsid w:val="00656519"/>
    <w:rsid w:val="00657ED6"/>
    <w:rsid w:val="006606C8"/>
    <w:rsid w:val="006614BC"/>
    <w:rsid w:val="00661642"/>
    <w:rsid w:val="00662A65"/>
    <w:rsid w:val="00662ADC"/>
    <w:rsid w:val="00662E8F"/>
    <w:rsid w:val="0066376A"/>
    <w:rsid w:val="00663F69"/>
    <w:rsid w:val="00667151"/>
    <w:rsid w:val="006675B0"/>
    <w:rsid w:val="006710F9"/>
    <w:rsid w:val="00671A3C"/>
    <w:rsid w:val="00672150"/>
    <w:rsid w:val="00674A45"/>
    <w:rsid w:val="00676581"/>
    <w:rsid w:val="00676E44"/>
    <w:rsid w:val="00680F94"/>
    <w:rsid w:val="006841F5"/>
    <w:rsid w:val="006860CF"/>
    <w:rsid w:val="00686370"/>
    <w:rsid w:val="006870A6"/>
    <w:rsid w:val="00693599"/>
    <w:rsid w:val="006978E9"/>
    <w:rsid w:val="006A06D1"/>
    <w:rsid w:val="006A115F"/>
    <w:rsid w:val="006A2D66"/>
    <w:rsid w:val="006A3380"/>
    <w:rsid w:val="006A3AFA"/>
    <w:rsid w:val="006A621C"/>
    <w:rsid w:val="006B069A"/>
    <w:rsid w:val="006B1BBB"/>
    <w:rsid w:val="006B293D"/>
    <w:rsid w:val="006B5209"/>
    <w:rsid w:val="006B5B87"/>
    <w:rsid w:val="006B605B"/>
    <w:rsid w:val="006B68EA"/>
    <w:rsid w:val="006C0A58"/>
    <w:rsid w:val="006C255A"/>
    <w:rsid w:val="006C2A71"/>
    <w:rsid w:val="006C2D1A"/>
    <w:rsid w:val="006C3201"/>
    <w:rsid w:val="006C4733"/>
    <w:rsid w:val="006C48D9"/>
    <w:rsid w:val="006C4E7B"/>
    <w:rsid w:val="006D0039"/>
    <w:rsid w:val="006D1E1E"/>
    <w:rsid w:val="006D2F90"/>
    <w:rsid w:val="006D35F7"/>
    <w:rsid w:val="006D36EB"/>
    <w:rsid w:val="006D7886"/>
    <w:rsid w:val="006E05A1"/>
    <w:rsid w:val="006E14BA"/>
    <w:rsid w:val="006E194F"/>
    <w:rsid w:val="006E2207"/>
    <w:rsid w:val="006E2475"/>
    <w:rsid w:val="006E2863"/>
    <w:rsid w:val="006E2CB9"/>
    <w:rsid w:val="006E4FA8"/>
    <w:rsid w:val="006F46B5"/>
    <w:rsid w:val="006F5CAA"/>
    <w:rsid w:val="006F6B81"/>
    <w:rsid w:val="006F78AF"/>
    <w:rsid w:val="007012AF"/>
    <w:rsid w:val="007032AB"/>
    <w:rsid w:val="00704DC8"/>
    <w:rsid w:val="00707102"/>
    <w:rsid w:val="00707C05"/>
    <w:rsid w:val="00710BB7"/>
    <w:rsid w:val="007127B0"/>
    <w:rsid w:val="007150F6"/>
    <w:rsid w:val="00715C7C"/>
    <w:rsid w:val="0071629B"/>
    <w:rsid w:val="00716473"/>
    <w:rsid w:val="007173FE"/>
    <w:rsid w:val="00717F51"/>
    <w:rsid w:val="00720FBF"/>
    <w:rsid w:val="00721545"/>
    <w:rsid w:val="00722CCB"/>
    <w:rsid w:val="00722D66"/>
    <w:rsid w:val="007235A9"/>
    <w:rsid w:val="00723C98"/>
    <w:rsid w:val="00725CA7"/>
    <w:rsid w:val="007301E4"/>
    <w:rsid w:val="0073061D"/>
    <w:rsid w:val="00731ABB"/>
    <w:rsid w:val="00731D5E"/>
    <w:rsid w:val="00731EC8"/>
    <w:rsid w:val="00732B97"/>
    <w:rsid w:val="007342A0"/>
    <w:rsid w:val="00734973"/>
    <w:rsid w:val="00734E09"/>
    <w:rsid w:val="00736064"/>
    <w:rsid w:val="00736897"/>
    <w:rsid w:val="00736A33"/>
    <w:rsid w:val="00736F29"/>
    <w:rsid w:val="00737741"/>
    <w:rsid w:val="00740910"/>
    <w:rsid w:val="00740F6D"/>
    <w:rsid w:val="007413D6"/>
    <w:rsid w:val="00741B8C"/>
    <w:rsid w:val="00742113"/>
    <w:rsid w:val="007434F9"/>
    <w:rsid w:val="00746686"/>
    <w:rsid w:val="0074684D"/>
    <w:rsid w:val="00746B4E"/>
    <w:rsid w:val="007475D7"/>
    <w:rsid w:val="00747D94"/>
    <w:rsid w:val="0075245E"/>
    <w:rsid w:val="007530CF"/>
    <w:rsid w:val="00753E31"/>
    <w:rsid w:val="00754393"/>
    <w:rsid w:val="00754536"/>
    <w:rsid w:val="007559C3"/>
    <w:rsid w:val="00756F7F"/>
    <w:rsid w:val="00757086"/>
    <w:rsid w:val="00761C69"/>
    <w:rsid w:val="00765894"/>
    <w:rsid w:val="0076622F"/>
    <w:rsid w:val="00766451"/>
    <w:rsid w:val="007673B6"/>
    <w:rsid w:val="00770277"/>
    <w:rsid w:val="00770511"/>
    <w:rsid w:val="007709A0"/>
    <w:rsid w:val="0077165C"/>
    <w:rsid w:val="007722D3"/>
    <w:rsid w:val="007725DE"/>
    <w:rsid w:val="00772D82"/>
    <w:rsid w:val="00773E75"/>
    <w:rsid w:val="00774A17"/>
    <w:rsid w:val="007763AE"/>
    <w:rsid w:val="00776747"/>
    <w:rsid w:val="0078045D"/>
    <w:rsid w:val="00782D71"/>
    <w:rsid w:val="00784998"/>
    <w:rsid w:val="007871EA"/>
    <w:rsid w:val="00787324"/>
    <w:rsid w:val="00791307"/>
    <w:rsid w:val="00791DA2"/>
    <w:rsid w:val="00791F47"/>
    <w:rsid w:val="007925B0"/>
    <w:rsid w:val="00794560"/>
    <w:rsid w:val="00794A71"/>
    <w:rsid w:val="00794EF3"/>
    <w:rsid w:val="007A00FF"/>
    <w:rsid w:val="007A0674"/>
    <w:rsid w:val="007A1904"/>
    <w:rsid w:val="007A1AF2"/>
    <w:rsid w:val="007A1C40"/>
    <w:rsid w:val="007A2353"/>
    <w:rsid w:val="007A34CB"/>
    <w:rsid w:val="007A3DBA"/>
    <w:rsid w:val="007A4ABD"/>
    <w:rsid w:val="007A6CFF"/>
    <w:rsid w:val="007A70C8"/>
    <w:rsid w:val="007A7441"/>
    <w:rsid w:val="007A7BFC"/>
    <w:rsid w:val="007B1C9A"/>
    <w:rsid w:val="007B3D9B"/>
    <w:rsid w:val="007B64B8"/>
    <w:rsid w:val="007B6544"/>
    <w:rsid w:val="007B6B0F"/>
    <w:rsid w:val="007B724D"/>
    <w:rsid w:val="007B7767"/>
    <w:rsid w:val="007C10CB"/>
    <w:rsid w:val="007C3673"/>
    <w:rsid w:val="007C5767"/>
    <w:rsid w:val="007C74DA"/>
    <w:rsid w:val="007C77BC"/>
    <w:rsid w:val="007D0A49"/>
    <w:rsid w:val="007D35D0"/>
    <w:rsid w:val="007D4BEA"/>
    <w:rsid w:val="007D4D48"/>
    <w:rsid w:val="007D594F"/>
    <w:rsid w:val="007D64A1"/>
    <w:rsid w:val="007D770A"/>
    <w:rsid w:val="007E0843"/>
    <w:rsid w:val="007E147D"/>
    <w:rsid w:val="007E16E3"/>
    <w:rsid w:val="007E1B7F"/>
    <w:rsid w:val="007E2DAC"/>
    <w:rsid w:val="007E2E2F"/>
    <w:rsid w:val="007E3609"/>
    <w:rsid w:val="007E5144"/>
    <w:rsid w:val="007E61C9"/>
    <w:rsid w:val="007F0D80"/>
    <w:rsid w:val="007F26B6"/>
    <w:rsid w:val="007F38C6"/>
    <w:rsid w:val="007F3F7F"/>
    <w:rsid w:val="007F59CA"/>
    <w:rsid w:val="007F5E6B"/>
    <w:rsid w:val="007F7643"/>
    <w:rsid w:val="007F7ECC"/>
    <w:rsid w:val="008033BA"/>
    <w:rsid w:val="00805261"/>
    <w:rsid w:val="0080624A"/>
    <w:rsid w:val="0080679A"/>
    <w:rsid w:val="0081058E"/>
    <w:rsid w:val="00810C3E"/>
    <w:rsid w:val="008131A7"/>
    <w:rsid w:val="0081386D"/>
    <w:rsid w:val="008151FD"/>
    <w:rsid w:val="0081619C"/>
    <w:rsid w:val="00820034"/>
    <w:rsid w:val="00820048"/>
    <w:rsid w:val="00820913"/>
    <w:rsid w:val="00825801"/>
    <w:rsid w:val="00825C73"/>
    <w:rsid w:val="00826EE1"/>
    <w:rsid w:val="00827351"/>
    <w:rsid w:val="00827C95"/>
    <w:rsid w:val="00831FE7"/>
    <w:rsid w:val="0083216F"/>
    <w:rsid w:val="008337CD"/>
    <w:rsid w:val="00834141"/>
    <w:rsid w:val="00834405"/>
    <w:rsid w:val="00836C4D"/>
    <w:rsid w:val="00840C3C"/>
    <w:rsid w:val="00840FEF"/>
    <w:rsid w:val="0084105F"/>
    <w:rsid w:val="00841D91"/>
    <w:rsid w:val="008423F9"/>
    <w:rsid w:val="00842E68"/>
    <w:rsid w:val="00847562"/>
    <w:rsid w:val="00847630"/>
    <w:rsid w:val="008476A6"/>
    <w:rsid w:val="00847980"/>
    <w:rsid w:val="00851C0E"/>
    <w:rsid w:val="008527D2"/>
    <w:rsid w:val="00852C29"/>
    <w:rsid w:val="00854511"/>
    <w:rsid w:val="00854B1A"/>
    <w:rsid w:val="00854B7B"/>
    <w:rsid w:val="00854FCD"/>
    <w:rsid w:val="00856478"/>
    <w:rsid w:val="00862B0C"/>
    <w:rsid w:val="008635D0"/>
    <w:rsid w:val="0086446D"/>
    <w:rsid w:val="00865C05"/>
    <w:rsid w:val="00866904"/>
    <w:rsid w:val="00870483"/>
    <w:rsid w:val="008708DE"/>
    <w:rsid w:val="00871E78"/>
    <w:rsid w:val="00871E7A"/>
    <w:rsid w:val="008720D0"/>
    <w:rsid w:val="008721C6"/>
    <w:rsid w:val="00873CDD"/>
    <w:rsid w:val="00873EEF"/>
    <w:rsid w:val="00874541"/>
    <w:rsid w:val="00874CBC"/>
    <w:rsid w:val="00875DB8"/>
    <w:rsid w:val="00877C4B"/>
    <w:rsid w:val="00880A01"/>
    <w:rsid w:val="008843E7"/>
    <w:rsid w:val="008844B2"/>
    <w:rsid w:val="00884D8D"/>
    <w:rsid w:val="0088586B"/>
    <w:rsid w:val="00885F3F"/>
    <w:rsid w:val="00886999"/>
    <w:rsid w:val="00890BC2"/>
    <w:rsid w:val="008921DA"/>
    <w:rsid w:val="008922BC"/>
    <w:rsid w:val="00892C48"/>
    <w:rsid w:val="0089379C"/>
    <w:rsid w:val="0089591D"/>
    <w:rsid w:val="00897E5E"/>
    <w:rsid w:val="008A0A8B"/>
    <w:rsid w:val="008A3024"/>
    <w:rsid w:val="008A6B66"/>
    <w:rsid w:val="008B057A"/>
    <w:rsid w:val="008B2BDC"/>
    <w:rsid w:val="008B32B1"/>
    <w:rsid w:val="008B4197"/>
    <w:rsid w:val="008B42C6"/>
    <w:rsid w:val="008B4D62"/>
    <w:rsid w:val="008B669F"/>
    <w:rsid w:val="008C0315"/>
    <w:rsid w:val="008C09E5"/>
    <w:rsid w:val="008C0AA7"/>
    <w:rsid w:val="008C1C6B"/>
    <w:rsid w:val="008C1C8A"/>
    <w:rsid w:val="008C367C"/>
    <w:rsid w:val="008C3BDE"/>
    <w:rsid w:val="008C491B"/>
    <w:rsid w:val="008C5A7A"/>
    <w:rsid w:val="008C5DCC"/>
    <w:rsid w:val="008C6507"/>
    <w:rsid w:val="008C7CE5"/>
    <w:rsid w:val="008D207F"/>
    <w:rsid w:val="008D2E5D"/>
    <w:rsid w:val="008D30D8"/>
    <w:rsid w:val="008D5C67"/>
    <w:rsid w:val="008D6FFC"/>
    <w:rsid w:val="008D715F"/>
    <w:rsid w:val="008E0148"/>
    <w:rsid w:val="008E0581"/>
    <w:rsid w:val="008E189A"/>
    <w:rsid w:val="008E2D5C"/>
    <w:rsid w:val="008E3100"/>
    <w:rsid w:val="008E3AEE"/>
    <w:rsid w:val="008E40BD"/>
    <w:rsid w:val="008E42D9"/>
    <w:rsid w:val="008E4392"/>
    <w:rsid w:val="008E4468"/>
    <w:rsid w:val="008E56C0"/>
    <w:rsid w:val="008E7F68"/>
    <w:rsid w:val="008F10E9"/>
    <w:rsid w:val="008F4D34"/>
    <w:rsid w:val="008F544E"/>
    <w:rsid w:val="008F6139"/>
    <w:rsid w:val="009003FB"/>
    <w:rsid w:val="009023EE"/>
    <w:rsid w:val="009027C0"/>
    <w:rsid w:val="0090319D"/>
    <w:rsid w:val="009039CE"/>
    <w:rsid w:val="00905B4F"/>
    <w:rsid w:val="00913DC8"/>
    <w:rsid w:val="0091508C"/>
    <w:rsid w:val="009151B4"/>
    <w:rsid w:val="00916AF3"/>
    <w:rsid w:val="009172A9"/>
    <w:rsid w:val="00917613"/>
    <w:rsid w:val="00921E0C"/>
    <w:rsid w:val="0092234C"/>
    <w:rsid w:val="00923D0D"/>
    <w:rsid w:val="0092474F"/>
    <w:rsid w:val="0093049D"/>
    <w:rsid w:val="009308EB"/>
    <w:rsid w:val="00930AE1"/>
    <w:rsid w:val="00933216"/>
    <w:rsid w:val="00934350"/>
    <w:rsid w:val="00935461"/>
    <w:rsid w:val="00936F30"/>
    <w:rsid w:val="00940F5B"/>
    <w:rsid w:val="0094126C"/>
    <w:rsid w:val="00941D3B"/>
    <w:rsid w:val="0094471B"/>
    <w:rsid w:val="009447E6"/>
    <w:rsid w:val="009459E3"/>
    <w:rsid w:val="00945E60"/>
    <w:rsid w:val="00946C69"/>
    <w:rsid w:val="00950762"/>
    <w:rsid w:val="009508A5"/>
    <w:rsid w:val="009514C9"/>
    <w:rsid w:val="0095168B"/>
    <w:rsid w:val="00952C81"/>
    <w:rsid w:val="0095315A"/>
    <w:rsid w:val="0095335B"/>
    <w:rsid w:val="0095352E"/>
    <w:rsid w:val="0095401C"/>
    <w:rsid w:val="009540CA"/>
    <w:rsid w:val="009544F5"/>
    <w:rsid w:val="009565E3"/>
    <w:rsid w:val="009567EB"/>
    <w:rsid w:val="00956D1C"/>
    <w:rsid w:val="009571AD"/>
    <w:rsid w:val="009573F6"/>
    <w:rsid w:val="0095761C"/>
    <w:rsid w:val="00960B8A"/>
    <w:rsid w:val="009611E8"/>
    <w:rsid w:val="0096179C"/>
    <w:rsid w:val="00961BED"/>
    <w:rsid w:val="00962212"/>
    <w:rsid w:val="0096296E"/>
    <w:rsid w:val="00963532"/>
    <w:rsid w:val="009656EC"/>
    <w:rsid w:val="00972559"/>
    <w:rsid w:val="00972892"/>
    <w:rsid w:val="009736FA"/>
    <w:rsid w:val="00973A4D"/>
    <w:rsid w:val="0097719F"/>
    <w:rsid w:val="00977274"/>
    <w:rsid w:val="0097743F"/>
    <w:rsid w:val="00981AEA"/>
    <w:rsid w:val="009829B3"/>
    <w:rsid w:val="00982EB2"/>
    <w:rsid w:val="0098332F"/>
    <w:rsid w:val="00983B44"/>
    <w:rsid w:val="00986531"/>
    <w:rsid w:val="00990057"/>
    <w:rsid w:val="009906F2"/>
    <w:rsid w:val="00991CAC"/>
    <w:rsid w:val="009923EF"/>
    <w:rsid w:val="0099328D"/>
    <w:rsid w:val="0099424A"/>
    <w:rsid w:val="00994F10"/>
    <w:rsid w:val="00994FCE"/>
    <w:rsid w:val="00995DDC"/>
    <w:rsid w:val="0099759E"/>
    <w:rsid w:val="009A04A6"/>
    <w:rsid w:val="009A3700"/>
    <w:rsid w:val="009A56A7"/>
    <w:rsid w:val="009A5785"/>
    <w:rsid w:val="009A5A7A"/>
    <w:rsid w:val="009A7605"/>
    <w:rsid w:val="009B0193"/>
    <w:rsid w:val="009B145C"/>
    <w:rsid w:val="009B25F8"/>
    <w:rsid w:val="009B4023"/>
    <w:rsid w:val="009B49D1"/>
    <w:rsid w:val="009B4FE8"/>
    <w:rsid w:val="009B55A1"/>
    <w:rsid w:val="009B67EC"/>
    <w:rsid w:val="009B7001"/>
    <w:rsid w:val="009B740D"/>
    <w:rsid w:val="009C1114"/>
    <w:rsid w:val="009C1B25"/>
    <w:rsid w:val="009C5BC9"/>
    <w:rsid w:val="009D3325"/>
    <w:rsid w:val="009D6FF6"/>
    <w:rsid w:val="009D778F"/>
    <w:rsid w:val="009E0DE8"/>
    <w:rsid w:val="009E0F52"/>
    <w:rsid w:val="009E582A"/>
    <w:rsid w:val="009E66C8"/>
    <w:rsid w:val="009E690A"/>
    <w:rsid w:val="009E7AE4"/>
    <w:rsid w:val="009F277A"/>
    <w:rsid w:val="009F2E85"/>
    <w:rsid w:val="009F395E"/>
    <w:rsid w:val="009F5C57"/>
    <w:rsid w:val="009F5EB0"/>
    <w:rsid w:val="009F72BC"/>
    <w:rsid w:val="009F7688"/>
    <w:rsid w:val="00A00634"/>
    <w:rsid w:val="00A00FB8"/>
    <w:rsid w:val="00A01A7A"/>
    <w:rsid w:val="00A0330C"/>
    <w:rsid w:val="00A03A98"/>
    <w:rsid w:val="00A03F8D"/>
    <w:rsid w:val="00A04A73"/>
    <w:rsid w:val="00A072F8"/>
    <w:rsid w:val="00A1352E"/>
    <w:rsid w:val="00A14C36"/>
    <w:rsid w:val="00A16208"/>
    <w:rsid w:val="00A221AC"/>
    <w:rsid w:val="00A23712"/>
    <w:rsid w:val="00A23F10"/>
    <w:rsid w:val="00A24C13"/>
    <w:rsid w:val="00A24EB4"/>
    <w:rsid w:val="00A27F8B"/>
    <w:rsid w:val="00A337A8"/>
    <w:rsid w:val="00A34271"/>
    <w:rsid w:val="00A36A1A"/>
    <w:rsid w:val="00A36FD7"/>
    <w:rsid w:val="00A378E9"/>
    <w:rsid w:val="00A37A09"/>
    <w:rsid w:val="00A4244D"/>
    <w:rsid w:val="00A4288F"/>
    <w:rsid w:val="00A42FA4"/>
    <w:rsid w:val="00A437A9"/>
    <w:rsid w:val="00A43F13"/>
    <w:rsid w:val="00A43FEB"/>
    <w:rsid w:val="00A44253"/>
    <w:rsid w:val="00A4505C"/>
    <w:rsid w:val="00A45187"/>
    <w:rsid w:val="00A453D2"/>
    <w:rsid w:val="00A468D7"/>
    <w:rsid w:val="00A46A1B"/>
    <w:rsid w:val="00A4764B"/>
    <w:rsid w:val="00A515F2"/>
    <w:rsid w:val="00A52CC8"/>
    <w:rsid w:val="00A54FA0"/>
    <w:rsid w:val="00A55875"/>
    <w:rsid w:val="00A55C0A"/>
    <w:rsid w:val="00A568E3"/>
    <w:rsid w:val="00A57012"/>
    <w:rsid w:val="00A572B6"/>
    <w:rsid w:val="00A62577"/>
    <w:rsid w:val="00A63B9C"/>
    <w:rsid w:val="00A63E69"/>
    <w:rsid w:val="00A650EC"/>
    <w:rsid w:val="00A65C19"/>
    <w:rsid w:val="00A65D1A"/>
    <w:rsid w:val="00A66126"/>
    <w:rsid w:val="00A66A57"/>
    <w:rsid w:val="00A67080"/>
    <w:rsid w:val="00A70870"/>
    <w:rsid w:val="00A70A91"/>
    <w:rsid w:val="00A70D04"/>
    <w:rsid w:val="00A723D8"/>
    <w:rsid w:val="00A7274A"/>
    <w:rsid w:val="00A72CFD"/>
    <w:rsid w:val="00A75351"/>
    <w:rsid w:val="00A76385"/>
    <w:rsid w:val="00A77C1F"/>
    <w:rsid w:val="00A77C58"/>
    <w:rsid w:val="00A80796"/>
    <w:rsid w:val="00A811F9"/>
    <w:rsid w:val="00A81228"/>
    <w:rsid w:val="00A82381"/>
    <w:rsid w:val="00A82D82"/>
    <w:rsid w:val="00A8364D"/>
    <w:rsid w:val="00A84FB5"/>
    <w:rsid w:val="00A85006"/>
    <w:rsid w:val="00A85771"/>
    <w:rsid w:val="00A87357"/>
    <w:rsid w:val="00A87FEA"/>
    <w:rsid w:val="00A90988"/>
    <w:rsid w:val="00A90D75"/>
    <w:rsid w:val="00A924DE"/>
    <w:rsid w:val="00A93682"/>
    <w:rsid w:val="00A93D3B"/>
    <w:rsid w:val="00A96318"/>
    <w:rsid w:val="00A9692D"/>
    <w:rsid w:val="00A96B21"/>
    <w:rsid w:val="00AA1825"/>
    <w:rsid w:val="00AA2FE2"/>
    <w:rsid w:val="00AA41C9"/>
    <w:rsid w:val="00AA464C"/>
    <w:rsid w:val="00AA514B"/>
    <w:rsid w:val="00AA54C3"/>
    <w:rsid w:val="00AA5CF1"/>
    <w:rsid w:val="00AB1575"/>
    <w:rsid w:val="00AB28B0"/>
    <w:rsid w:val="00AB3695"/>
    <w:rsid w:val="00AB48C4"/>
    <w:rsid w:val="00AB4FBE"/>
    <w:rsid w:val="00AB540D"/>
    <w:rsid w:val="00AB617A"/>
    <w:rsid w:val="00AC1EEA"/>
    <w:rsid w:val="00AC438D"/>
    <w:rsid w:val="00AC5E2C"/>
    <w:rsid w:val="00AC68EB"/>
    <w:rsid w:val="00AC70D9"/>
    <w:rsid w:val="00AD1781"/>
    <w:rsid w:val="00AD3A39"/>
    <w:rsid w:val="00AD547F"/>
    <w:rsid w:val="00AD5A95"/>
    <w:rsid w:val="00AE083D"/>
    <w:rsid w:val="00AE0CEF"/>
    <w:rsid w:val="00AE1814"/>
    <w:rsid w:val="00AE1A95"/>
    <w:rsid w:val="00AE54AB"/>
    <w:rsid w:val="00AE750A"/>
    <w:rsid w:val="00AF1033"/>
    <w:rsid w:val="00AF2EFF"/>
    <w:rsid w:val="00AF50D0"/>
    <w:rsid w:val="00AF5C8C"/>
    <w:rsid w:val="00B01052"/>
    <w:rsid w:val="00B01163"/>
    <w:rsid w:val="00B0241C"/>
    <w:rsid w:val="00B02C1E"/>
    <w:rsid w:val="00B07C46"/>
    <w:rsid w:val="00B10FC0"/>
    <w:rsid w:val="00B117CF"/>
    <w:rsid w:val="00B12576"/>
    <w:rsid w:val="00B13E75"/>
    <w:rsid w:val="00B1510D"/>
    <w:rsid w:val="00B15408"/>
    <w:rsid w:val="00B17026"/>
    <w:rsid w:val="00B17FE6"/>
    <w:rsid w:val="00B226FE"/>
    <w:rsid w:val="00B22C20"/>
    <w:rsid w:val="00B26278"/>
    <w:rsid w:val="00B262A3"/>
    <w:rsid w:val="00B30A2B"/>
    <w:rsid w:val="00B3296B"/>
    <w:rsid w:val="00B33569"/>
    <w:rsid w:val="00B33974"/>
    <w:rsid w:val="00B34BEF"/>
    <w:rsid w:val="00B36EA9"/>
    <w:rsid w:val="00B36F6E"/>
    <w:rsid w:val="00B378DC"/>
    <w:rsid w:val="00B40064"/>
    <w:rsid w:val="00B406A1"/>
    <w:rsid w:val="00B40B41"/>
    <w:rsid w:val="00B42E7C"/>
    <w:rsid w:val="00B45169"/>
    <w:rsid w:val="00B46711"/>
    <w:rsid w:val="00B46CCC"/>
    <w:rsid w:val="00B46F28"/>
    <w:rsid w:val="00B47835"/>
    <w:rsid w:val="00B51997"/>
    <w:rsid w:val="00B5265B"/>
    <w:rsid w:val="00B5289E"/>
    <w:rsid w:val="00B54646"/>
    <w:rsid w:val="00B548E5"/>
    <w:rsid w:val="00B552A1"/>
    <w:rsid w:val="00B56E26"/>
    <w:rsid w:val="00B60613"/>
    <w:rsid w:val="00B62E6B"/>
    <w:rsid w:val="00B63C8E"/>
    <w:rsid w:val="00B651FE"/>
    <w:rsid w:val="00B65D24"/>
    <w:rsid w:val="00B709F9"/>
    <w:rsid w:val="00B71D53"/>
    <w:rsid w:val="00B724DE"/>
    <w:rsid w:val="00B728F8"/>
    <w:rsid w:val="00B73485"/>
    <w:rsid w:val="00B74269"/>
    <w:rsid w:val="00B756F8"/>
    <w:rsid w:val="00B76681"/>
    <w:rsid w:val="00B7684F"/>
    <w:rsid w:val="00B76B53"/>
    <w:rsid w:val="00B80D10"/>
    <w:rsid w:val="00B82197"/>
    <w:rsid w:val="00B82ACF"/>
    <w:rsid w:val="00B8388D"/>
    <w:rsid w:val="00B85512"/>
    <w:rsid w:val="00B91F62"/>
    <w:rsid w:val="00B920E6"/>
    <w:rsid w:val="00B931AC"/>
    <w:rsid w:val="00B93B61"/>
    <w:rsid w:val="00B93D53"/>
    <w:rsid w:val="00BA4561"/>
    <w:rsid w:val="00BA47B1"/>
    <w:rsid w:val="00BA5413"/>
    <w:rsid w:val="00BA5EDC"/>
    <w:rsid w:val="00BB003B"/>
    <w:rsid w:val="00BB3924"/>
    <w:rsid w:val="00BB4F46"/>
    <w:rsid w:val="00BB7C2D"/>
    <w:rsid w:val="00BC18E0"/>
    <w:rsid w:val="00BC19CF"/>
    <w:rsid w:val="00BC1C78"/>
    <w:rsid w:val="00BC2656"/>
    <w:rsid w:val="00BC7477"/>
    <w:rsid w:val="00BD04FF"/>
    <w:rsid w:val="00BD0D0D"/>
    <w:rsid w:val="00BD5945"/>
    <w:rsid w:val="00BE0782"/>
    <w:rsid w:val="00BE2101"/>
    <w:rsid w:val="00BE23D0"/>
    <w:rsid w:val="00BE2A20"/>
    <w:rsid w:val="00BE2D06"/>
    <w:rsid w:val="00BE4224"/>
    <w:rsid w:val="00BE528A"/>
    <w:rsid w:val="00BE57E5"/>
    <w:rsid w:val="00BF139A"/>
    <w:rsid w:val="00BF17F1"/>
    <w:rsid w:val="00BF1F43"/>
    <w:rsid w:val="00BF27B1"/>
    <w:rsid w:val="00BF53F5"/>
    <w:rsid w:val="00BF591D"/>
    <w:rsid w:val="00BF678C"/>
    <w:rsid w:val="00BF7E02"/>
    <w:rsid w:val="00C013C1"/>
    <w:rsid w:val="00C04204"/>
    <w:rsid w:val="00C0528B"/>
    <w:rsid w:val="00C05719"/>
    <w:rsid w:val="00C05BA6"/>
    <w:rsid w:val="00C060E3"/>
    <w:rsid w:val="00C06FD8"/>
    <w:rsid w:val="00C077A8"/>
    <w:rsid w:val="00C12474"/>
    <w:rsid w:val="00C124DE"/>
    <w:rsid w:val="00C12AB8"/>
    <w:rsid w:val="00C15389"/>
    <w:rsid w:val="00C164C7"/>
    <w:rsid w:val="00C1680A"/>
    <w:rsid w:val="00C169AA"/>
    <w:rsid w:val="00C16E53"/>
    <w:rsid w:val="00C2013D"/>
    <w:rsid w:val="00C207B9"/>
    <w:rsid w:val="00C209F8"/>
    <w:rsid w:val="00C224D4"/>
    <w:rsid w:val="00C22D78"/>
    <w:rsid w:val="00C2328C"/>
    <w:rsid w:val="00C23375"/>
    <w:rsid w:val="00C2354A"/>
    <w:rsid w:val="00C23BEA"/>
    <w:rsid w:val="00C25693"/>
    <w:rsid w:val="00C263EE"/>
    <w:rsid w:val="00C31BF3"/>
    <w:rsid w:val="00C3443F"/>
    <w:rsid w:val="00C357B2"/>
    <w:rsid w:val="00C3677A"/>
    <w:rsid w:val="00C36FC4"/>
    <w:rsid w:val="00C4117F"/>
    <w:rsid w:val="00C429A7"/>
    <w:rsid w:val="00C442DF"/>
    <w:rsid w:val="00C44E24"/>
    <w:rsid w:val="00C459D3"/>
    <w:rsid w:val="00C464DB"/>
    <w:rsid w:val="00C46780"/>
    <w:rsid w:val="00C46E08"/>
    <w:rsid w:val="00C471C7"/>
    <w:rsid w:val="00C478EB"/>
    <w:rsid w:val="00C47D60"/>
    <w:rsid w:val="00C51E41"/>
    <w:rsid w:val="00C52911"/>
    <w:rsid w:val="00C52D08"/>
    <w:rsid w:val="00C53337"/>
    <w:rsid w:val="00C534F7"/>
    <w:rsid w:val="00C5357E"/>
    <w:rsid w:val="00C549F3"/>
    <w:rsid w:val="00C55C39"/>
    <w:rsid w:val="00C569E6"/>
    <w:rsid w:val="00C570B5"/>
    <w:rsid w:val="00C62F68"/>
    <w:rsid w:val="00C638B3"/>
    <w:rsid w:val="00C63AEE"/>
    <w:rsid w:val="00C63E10"/>
    <w:rsid w:val="00C71976"/>
    <w:rsid w:val="00C747D8"/>
    <w:rsid w:val="00C758F6"/>
    <w:rsid w:val="00C76512"/>
    <w:rsid w:val="00C77207"/>
    <w:rsid w:val="00C7780F"/>
    <w:rsid w:val="00C8378B"/>
    <w:rsid w:val="00C85F35"/>
    <w:rsid w:val="00C877B3"/>
    <w:rsid w:val="00C9068A"/>
    <w:rsid w:val="00C912B0"/>
    <w:rsid w:val="00C9183D"/>
    <w:rsid w:val="00C9191B"/>
    <w:rsid w:val="00C91A77"/>
    <w:rsid w:val="00C92178"/>
    <w:rsid w:val="00C9217A"/>
    <w:rsid w:val="00C922DB"/>
    <w:rsid w:val="00C946A1"/>
    <w:rsid w:val="00C94829"/>
    <w:rsid w:val="00C94C20"/>
    <w:rsid w:val="00C957A1"/>
    <w:rsid w:val="00C97CE2"/>
    <w:rsid w:val="00CA4582"/>
    <w:rsid w:val="00CA598B"/>
    <w:rsid w:val="00CA69CF"/>
    <w:rsid w:val="00CA720D"/>
    <w:rsid w:val="00CB15F9"/>
    <w:rsid w:val="00CB3045"/>
    <w:rsid w:val="00CB4C02"/>
    <w:rsid w:val="00CB71B6"/>
    <w:rsid w:val="00CC1911"/>
    <w:rsid w:val="00CC2AC8"/>
    <w:rsid w:val="00CC370F"/>
    <w:rsid w:val="00CC7313"/>
    <w:rsid w:val="00CD12CA"/>
    <w:rsid w:val="00CD192B"/>
    <w:rsid w:val="00CD1B1C"/>
    <w:rsid w:val="00CD2413"/>
    <w:rsid w:val="00CD2EA4"/>
    <w:rsid w:val="00CD49CA"/>
    <w:rsid w:val="00CD55DA"/>
    <w:rsid w:val="00CD7C80"/>
    <w:rsid w:val="00CD7E67"/>
    <w:rsid w:val="00CE1B3E"/>
    <w:rsid w:val="00CE1D0A"/>
    <w:rsid w:val="00CE44B9"/>
    <w:rsid w:val="00CE4631"/>
    <w:rsid w:val="00CE523A"/>
    <w:rsid w:val="00CE579A"/>
    <w:rsid w:val="00CE6165"/>
    <w:rsid w:val="00CE7DFB"/>
    <w:rsid w:val="00CF1294"/>
    <w:rsid w:val="00CF20CF"/>
    <w:rsid w:val="00CF2DDB"/>
    <w:rsid w:val="00CF40A8"/>
    <w:rsid w:val="00CF58E6"/>
    <w:rsid w:val="00CF70AB"/>
    <w:rsid w:val="00CF7DEF"/>
    <w:rsid w:val="00D016CF"/>
    <w:rsid w:val="00D017EB"/>
    <w:rsid w:val="00D02DF8"/>
    <w:rsid w:val="00D033A8"/>
    <w:rsid w:val="00D04A19"/>
    <w:rsid w:val="00D04AAD"/>
    <w:rsid w:val="00D05FA2"/>
    <w:rsid w:val="00D06345"/>
    <w:rsid w:val="00D063A4"/>
    <w:rsid w:val="00D07FAE"/>
    <w:rsid w:val="00D10735"/>
    <w:rsid w:val="00D13F70"/>
    <w:rsid w:val="00D16B8C"/>
    <w:rsid w:val="00D20041"/>
    <w:rsid w:val="00D20261"/>
    <w:rsid w:val="00D204DC"/>
    <w:rsid w:val="00D22437"/>
    <w:rsid w:val="00D22640"/>
    <w:rsid w:val="00D22B08"/>
    <w:rsid w:val="00D23F1E"/>
    <w:rsid w:val="00D253AC"/>
    <w:rsid w:val="00D2684E"/>
    <w:rsid w:val="00D273A6"/>
    <w:rsid w:val="00D3059B"/>
    <w:rsid w:val="00D32C57"/>
    <w:rsid w:val="00D3394F"/>
    <w:rsid w:val="00D34725"/>
    <w:rsid w:val="00D34871"/>
    <w:rsid w:val="00D34FA1"/>
    <w:rsid w:val="00D3588E"/>
    <w:rsid w:val="00D36533"/>
    <w:rsid w:val="00D366E2"/>
    <w:rsid w:val="00D40BFD"/>
    <w:rsid w:val="00D40DA9"/>
    <w:rsid w:val="00D41066"/>
    <w:rsid w:val="00D42764"/>
    <w:rsid w:val="00D43C14"/>
    <w:rsid w:val="00D45E14"/>
    <w:rsid w:val="00D460F2"/>
    <w:rsid w:val="00D476CB"/>
    <w:rsid w:val="00D500D8"/>
    <w:rsid w:val="00D50B00"/>
    <w:rsid w:val="00D51885"/>
    <w:rsid w:val="00D51BC4"/>
    <w:rsid w:val="00D52292"/>
    <w:rsid w:val="00D5265F"/>
    <w:rsid w:val="00D530FE"/>
    <w:rsid w:val="00D54187"/>
    <w:rsid w:val="00D545AE"/>
    <w:rsid w:val="00D561D1"/>
    <w:rsid w:val="00D56C68"/>
    <w:rsid w:val="00D56D80"/>
    <w:rsid w:val="00D575C5"/>
    <w:rsid w:val="00D60046"/>
    <w:rsid w:val="00D600F2"/>
    <w:rsid w:val="00D60EA9"/>
    <w:rsid w:val="00D614FA"/>
    <w:rsid w:val="00D66B82"/>
    <w:rsid w:val="00D675F5"/>
    <w:rsid w:val="00D7197F"/>
    <w:rsid w:val="00D71B64"/>
    <w:rsid w:val="00D71FFB"/>
    <w:rsid w:val="00D72999"/>
    <w:rsid w:val="00D72F0B"/>
    <w:rsid w:val="00D73D02"/>
    <w:rsid w:val="00D74140"/>
    <w:rsid w:val="00D7455F"/>
    <w:rsid w:val="00D74850"/>
    <w:rsid w:val="00D7579B"/>
    <w:rsid w:val="00D77961"/>
    <w:rsid w:val="00D77F38"/>
    <w:rsid w:val="00D81C3C"/>
    <w:rsid w:val="00D83725"/>
    <w:rsid w:val="00D861D8"/>
    <w:rsid w:val="00D923AE"/>
    <w:rsid w:val="00D9554E"/>
    <w:rsid w:val="00D9695E"/>
    <w:rsid w:val="00DA1E54"/>
    <w:rsid w:val="00DA2EC8"/>
    <w:rsid w:val="00DA30C8"/>
    <w:rsid w:val="00DA5AAE"/>
    <w:rsid w:val="00DA5D02"/>
    <w:rsid w:val="00DA6914"/>
    <w:rsid w:val="00DB0E77"/>
    <w:rsid w:val="00DB1309"/>
    <w:rsid w:val="00DB1C47"/>
    <w:rsid w:val="00DB2982"/>
    <w:rsid w:val="00DB3EF9"/>
    <w:rsid w:val="00DB42EA"/>
    <w:rsid w:val="00DB4669"/>
    <w:rsid w:val="00DB4798"/>
    <w:rsid w:val="00DB52DE"/>
    <w:rsid w:val="00DB636C"/>
    <w:rsid w:val="00DB643C"/>
    <w:rsid w:val="00DB77EF"/>
    <w:rsid w:val="00DC1AD5"/>
    <w:rsid w:val="00DC2EA3"/>
    <w:rsid w:val="00DC2F60"/>
    <w:rsid w:val="00DC334E"/>
    <w:rsid w:val="00DC3C43"/>
    <w:rsid w:val="00DC4D8B"/>
    <w:rsid w:val="00DC5FA2"/>
    <w:rsid w:val="00DC61F6"/>
    <w:rsid w:val="00DC637A"/>
    <w:rsid w:val="00DC6F3E"/>
    <w:rsid w:val="00DD1A9B"/>
    <w:rsid w:val="00DD4EA8"/>
    <w:rsid w:val="00DD7160"/>
    <w:rsid w:val="00DD74C2"/>
    <w:rsid w:val="00DD7CF5"/>
    <w:rsid w:val="00DE10D8"/>
    <w:rsid w:val="00DE260B"/>
    <w:rsid w:val="00DE316D"/>
    <w:rsid w:val="00DE415B"/>
    <w:rsid w:val="00DE5229"/>
    <w:rsid w:val="00DE61F6"/>
    <w:rsid w:val="00DE77E7"/>
    <w:rsid w:val="00DF161A"/>
    <w:rsid w:val="00DF21EE"/>
    <w:rsid w:val="00DF32BB"/>
    <w:rsid w:val="00DF32C7"/>
    <w:rsid w:val="00DF408E"/>
    <w:rsid w:val="00DF41EA"/>
    <w:rsid w:val="00DF44F6"/>
    <w:rsid w:val="00DF757E"/>
    <w:rsid w:val="00DF7DC4"/>
    <w:rsid w:val="00E0083D"/>
    <w:rsid w:val="00E01016"/>
    <w:rsid w:val="00E01DCA"/>
    <w:rsid w:val="00E03B9B"/>
    <w:rsid w:val="00E06652"/>
    <w:rsid w:val="00E10690"/>
    <w:rsid w:val="00E118D5"/>
    <w:rsid w:val="00E11E7F"/>
    <w:rsid w:val="00E125E4"/>
    <w:rsid w:val="00E14A2A"/>
    <w:rsid w:val="00E151AD"/>
    <w:rsid w:val="00E1597C"/>
    <w:rsid w:val="00E1614F"/>
    <w:rsid w:val="00E165B9"/>
    <w:rsid w:val="00E17752"/>
    <w:rsid w:val="00E20C29"/>
    <w:rsid w:val="00E21032"/>
    <w:rsid w:val="00E22E38"/>
    <w:rsid w:val="00E24D71"/>
    <w:rsid w:val="00E24FC0"/>
    <w:rsid w:val="00E250DA"/>
    <w:rsid w:val="00E3013E"/>
    <w:rsid w:val="00E31EA2"/>
    <w:rsid w:val="00E343FF"/>
    <w:rsid w:val="00E35BF8"/>
    <w:rsid w:val="00E3623F"/>
    <w:rsid w:val="00E367F5"/>
    <w:rsid w:val="00E41A57"/>
    <w:rsid w:val="00E42286"/>
    <w:rsid w:val="00E432E5"/>
    <w:rsid w:val="00E4686B"/>
    <w:rsid w:val="00E46DFD"/>
    <w:rsid w:val="00E470A9"/>
    <w:rsid w:val="00E476E2"/>
    <w:rsid w:val="00E50339"/>
    <w:rsid w:val="00E51103"/>
    <w:rsid w:val="00E5213B"/>
    <w:rsid w:val="00E5385E"/>
    <w:rsid w:val="00E55A36"/>
    <w:rsid w:val="00E5672E"/>
    <w:rsid w:val="00E56CEA"/>
    <w:rsid w:val="00E603C8"/>
    <w:rsid w:val="00E62135"/>
    <w:rsid w:val="00E64D43"/>
    <w:rsid w:val="00E65FB1"/>
    <w:rsid w:val="00E676D8"/>
    <w:rsid w:val="00E7071F"/>
    <w:rsid w:val="00E74362"/>
    <w:rsid w:val="00E74702"/>
    <w:rsid w:val="00E747AA"/>
    <w:rsid w:val="00E7483E"/>
    <w:rsid w:val="00E768E3"/>
    <w:rsid w:val="00E76D6F"/>
    <w:rsid w:val="00E76E3D"/>
    <w:rsid w:val="00E772A1"/>
    <w:rsid w:val="00E80CB4"/>
    <w:rsid w:val="00E82133"/>
    <w:rsid w:val="00E838D1"/>
    <w:rsid w:val="00E85B38"/>
    <w:rsid w:val="00E862FA"/>
    <w:rsid w:val="00E86694"/>
    <w:rsid w:val="00E877F9"/>
    <w:rsid w:val="00E909D1"/>
    <w:rsid w:val="00E90A68"/>
    <w:rsid w:val="00E90CBE"/>
    <w:rsid w:val="00E953DF"/>
    <w:rsid w:val="00E95B84"/>
    <w:rsid w:val="00E9688B"/>
    <w:rsid w:val="00E96BB0"/>
    <w:rsid w:val="00E96CF7"/>
    <w:rsid w:val="00E972EC"/>
    <w:rsid w:val="00EA01B2"/>
    <w:rsid w:val="00EA0A23"/>
    <w:rsid w:val="00EA1377"/>
    <w:rsid w:val="00EA3D90"/>
    <w:rsid w:val="00EA489B"/>
    <w:rsid w:val="00EB01F7"/>
    <w:rsid w:val="00EB0EA3"/>
    <w:rsid w:val="00EB2679"/>
    <w:rsid w:val="00EB4099"/>
    <w:rsid w:val="00EB4BAE"/>
    <w:rsid w:val="00EB773F"/>
    <w:rsid w:val="00EB77C9"/>
    <w:rsid w:val="00EC0D08"/>
    <w:rsid w:val="00EC1282"/>
    <w:rsid w:val="00EC2044"/>
    <w:rsid w:val="00EC2F38"/>
    <w:rsid w:val="00EC360E"/>
    <w:rsid w:val="00EC3F4B"/>
    <w:rsid w:val="00EC4665"/>
    <w:rsid w:val="00EC5B5A"/>
    <w:rsid w:val="00EC673F"/>
    <w:rsid w:val="00EC7313"/>
    <w:rsid w:val="00ED0CD5"/>
    <w:rsid w:val="00ED1686"/>
    <w:rsid w:val="00ED3849"/>
    <w:rsid w:val="00ED422C"/>
    <w:rsid w:val="00ED447C"/>
    <w:rsid w:val="00ED4CD3"/>
    <w:rsid w:val="00ED4E15"/>
    <w:rsid w:val="00ED5AF7"/>
    <w:rsid w:val="00ED6270"/>
    <w:rsid w:val="00ED66F2"/>
    <w:rsid w:val="00ED7E81"/>
    <w:rsid w:val="00EE2718"/>
    <w:rsid w:val="00EE346F"/>
    <w:rsid w:val="00EE379C"/>
    <w:rsid w:val="00EE5406"/>
    <w:rsid w:val="00EE5639"/>
    <w:rsid w:val="00EE57BF"/>
    <w:rsid w:val="00EE6579"/>
    <w:rsid w:val="00EE6A4B"/>
    <w:rsid w:val="00EE7890"/>
    <w:rsid w:val="00EF2B20"/>
    <w:rsid w:val="00EF6BC6"/>
    <w:rsid w:val="00EF6DAA"/>
    <w:rsid w:val="00EF72C2"/>
    <w:rsid w:val="00F01432"/>
    <w:rsid w:val="00F01943"/>
    <w:rsid w:val="00F04B70"/>
    <w:rsid w:val="00F05A51"/>
    <w:rsid w:val="00F0605A"/>
    <w:rsid w:val="00F11566"/>
    <w:rsid w:val="00F11F4A"/>
    <w:rsid w:val="00F16003"/>
    <w:rsid w:val="00F168A8"/>
    <w:rsid w:val="00F17ECB"/>
    <w:rsid w:val="00F21C18"/>
    <w:rsid w:val="00F258FB"/>
    <w:rsid w:val="00F2701A"/>
    <w:rsid w:val="00F30299"/>
    <w:rsid w:val="00F3061C"/>
    <w:rsid w:val="00F31AB4"/>
    <w:rsid w:val="00F31F0F"/>
    <w:rsid w:val="00F32F61"/>
    <w:rsid w:val="00F330D7"/>
    <w:rsid w:val="00F338E9"/>
    <w:rsid w:val="00F359C5"/>
    <w:rsid w:val="00F364F4"/>
    <w:rsid w:val="00F37C02"/>
    <w:rsid w:val="00F41AE5"/>
    <w:rsid w:val="00F45DB5"/>
    <w:rsid w:val="00F47D0B"/>
    <w:rsid w:val="00F501D8"/>
    <w:rsid w:val="00F52662"/>
    <w:rsid w:val="00F56833"/>
    <w:rsid w:val="00F60235"/>
    <w:rsid w:val="00F62595"/>
    <w:rsid w:val="00F63962"/>
    <w:rsid w:val="00F66F9A"/>
    <w:rsid w:val="00F7052D"/>
    <w:rsid w:val="00F72A69"/>
    <w:rsid w:val="00F74C83"/>
    <w:rsid w:val="00F7506E"/>
    <w:rsid w:val="00F7558B"/>
    <w:rsid w:val="00F75F90"/>
    <w:rsid w:val="00F76F88"/>
    <w:rsid w:val="00F816EF"/>
    <w:rsid w:val="00F81CD2"/>
    <w:rsid w:val="00F82302"/>
    <w:rsid w:val="00F827FE"/>
    <w:rsid w:val="00F82F79"/>
    <w:rsid w:val="00F83660"/>
    <w:rsid w:val="00F8395A"/>
    <w:rsid w:val="00F84D7A"/>
    <w:rsid w:val="00F87114"/>
    <w:rsid w:val="00F87AA4"/>
    <w:rsid w:val="00F90D16"/>
    <w:rsid w:val="00F92435"/>
    <w:rsid w:val="00F92E25"/>
    <w:rsid w:val="00F93407"/>
    <w:rsid w:val="00F93520"/>
    <w:rsid w:val="00F94161"/>
    <w:rsid w:val="00F94602"/>
    <w:rsid w:val="00F9580C"/>
    <w:rsid w:val="00F96A3F"/>
    <w:rsid w:val="00F97F90"/>
    <w:rsid w:val="00FA0A1E"/>
    <w:rsid w:val="00FA0C55"/>
    <w:rsid w:val="00FA1141"/>
    <w:rsid w:val="00FA18C9"/>
    <w:rsid w:val="00FA2BEB"/>
    <w:rsid w:val="00FA2E2A"/>
    <w:rsid w:val="00FA3526"/>
    <w:rsid w:val="00FA3E61"/>
    <w:rsid w:val="00FA4B3F"/>
    <w:rsid w:val="00FA71B5"/>
    <w:rsid w:val="00FB16D4"/>
    <w:rsid w:val="00FB5C46"/>
    <w:rsid w:val="00FC0FA3"/>
    <w:rsid w:val="00FC1388"/>
    <w:rsid w:val="00FC1AC3"/>
    <w:rsid w:val="00FC2ADE"/>
    <w:rsid w:val="00FC3097"/>
    <w:rsid w:val="00FC468E"/>
    <w:rsid w:val="00FC46E0"/>
    <w:rsid w:val="00FC53BE"/>
    <w:rsid w:val="00FC5CA3"/>
    <w:rsid w:val="00FC6BC2"/>
    <w:rsid w:val="00FC749D"/>
    <w:rsid w:val="00FD0F0F"/>
    <w:rsid w:val="00FD102A"/>
    <w:rsid w:val="00FD154A"/>
    <w:rsid w:val="00FD2867"/>
    <w:rsid w:val="00FD2DD9"/>
    <w:rsid w:val="00FD3FC8"/>
    <w:rsid w:val="00FD4CF8"/>
    <w:rsid w:val="00FD63F2"/>
    <w:rsid w:val="00FE031E"/>
    <w:rsid w:val="00FE141D"/>
    <w:rsid w:val="00FF094C"/>
    <w:rsid w:val="00FF0D05"/>
    <w:rsid w:val="00FF0E96"/>
    <w:rsid w:val="00FF1020"/>
    <w:rsid w:val="00FF2E35"/>
    <w:rsid w:val="00FF4B8F"/>
    <w:rsid w:val="00FF54DE"/>
    <w:rsid w:val="00FF5535"/>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FE6FC"/>
  <w15:chartTrackingRefBased/>
  <w15:docId w15:val="{0ACAAB4E-FAC8-4623-BFC3-9DB0DF7A1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80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825801"/>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825801"/>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25801"/>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25801"/>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25801"/>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825801"/>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25801"/>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25801"/>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25801"/>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74140"/>
    <w:pPr>
      <w:keepNext/>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825801"/>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825801"/>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82580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82580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25801"/>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825801"/>
    <w:rPr>
      <w:vertAlign w:val="superscript"/>
    </w:rPr>
  </w:style>
  <w:style w:type="paragraph" w:customStyle="1" w:styleId="Footnote">
    <w:name w:val="Footnote"/>
    <w:basedOn w:val="FootnoteText"/>
    <w:qFormat/>
    <w:rsid w:val="00825801"/>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825801"/>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82580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25801"/>
    <w:rPr>
      <w:rFonts w:ascii="Times New Roman" w:eastAsia="SimSun" w:hAnsi="Times New Roman" w:cs="Times New Roman"/>
      <w:kern w:val="0"/>
      <w:sz w:val="20"/>
      <w:lang w:val="en-US"/>
      <w14:ligatures w14:val="none"/>
    </w:rPr>
  </w:style>
  <w:style w:type="paragraph" w:styleId="Footer">
    <w:name w:val="footer"/>
    <w:basedOn w:val="Normal"/>
    <w:link w:val="FooterChar"/>
    <w:rsid w:val="00825801"/>
    <w:pPr>
      <w:tabs>
        <w:tab w:val="center" w:pos="4680"/>
        <w:tab w:val="right" w:pos="9360"/>
      </w:tabs>
    </w:pPr>
    <w:rPr>
      <w:sz w:val="20"/>
    </w:rPr>
  </w:style>
  <w:style w:type="character" w:customStyle="1" w:styleId="FooterChar">
    <w:name w:val="Footer Char"/>
    <w:basedOn w:val="DefaultParagraphFont"/>
    <w:link w:val="Footer"/>
    <w:uiPriority w:val="99"/>
    <w:rsid w:val="00825801"/>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825801"/>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2580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825801"/>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825801"/>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825801"/>
    <w:rPr>
      <w:sz w:val="16"/>
      <w:szCs w:val="16"/>
    </w:rPr>
  </w:style>
  <w:style w:type="paragraph" w:styleId="CommentText">
    <w:name w:val="annotation text"/>
    <w:basedOn w:val="Normal"/>
    <w:link w:val="CommentTextChar"/>
    <w:uiPriority w:val="99"/>
    <w:rsid w:val="00825801"/>
    <w:rPr>
      <w:sz w:val="20"/>
      <w:szCs w:val="20"/>
    </w:rPr>
  </w:style>
  <w:style w:type="character" w:customStyle="1" w:styleId="CommentTextChar">
    <w:name w:val="Comment Text Char"/>
    <w:basedOn w:val="DefaultParagraphFont"/>
    <w:link w:val="CommentText"/>
    <w:uiPriority w:val="99"/>
    <w:rsid w:val="00825801"/>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825801"/>
    <w:rPr>
      <w:b/>
      <w:bCs/>
    </w:rPr>
  </w:style>
  <w:style w:type="character" w:customStyle="1" w:styleId="CommentSubjectChar">
    <w:name w:val="Comment Subject Char"/>
    <w:basedOn w:val="CommentTextChar"/>
    <w:link w:val="CommentSubject"/>
    <w:uiPriority w:val="99"/>
    <w:semiHidden/>
    <w:rsid w:val="00825801"/>
    <w:rPr>
      <w:rFonts w:ascii="Times New Roman" w:eastAsia="SimSun" w:hAnsi="Times New Roman" w:cs="Times New Roman"/>
      <w:b/>
      <w:bCs/>
      <w:kern w:val="0"/>
      <w:sz w:val="20"/>
      <w:szCs w:val="20"/>
      <w:lang w:val="en-US"/>
      <w14:ligatures w14:val="none"/>
    </w:rPr>
  </w:style>
  <w:style w:type="character" w:styleId="Hyperlink">
    <w:name w:val="Hyperlink"/>
    <w:basedOn w:val="DefaultParagraphFont"/>
    <w:uiPriority w:val="99"/>
    <w:unhideWhenUsed/>
    <w:rsid w:val="00825801"/>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A338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styleId="Emphasis">
    <w:name w:val="Emphasis"/>
    <w:basedOn w:val="DefaultParagraphFont"/>
    <w:uiPriority w:val="20"/>
    <w:qFormat/>
    <w:rsid w:val="00B724DE"/>
    <w:rPr>
      <w:i/>
      <w:iCs/>
    </w:rPr>
  </w:style>
  <w:style w:type="character" w:styleId="UnresolvedMention">
    <w:name w:val="Unresolved Mention"/>
    <w:basedOn w:val="DefaultParagraphFont"/>
    <w:uiPriority w:val="99"/>
    <w:semiHidden/>
    <w:unhideWhenUsed/>
    <w:rsid w:val="004D4E7A"/>
    <w:rPr>
      <w:color w:val="605E5C"/>
      <w:shd w:val="clear" w:color="auto" w:fill="E1DFDD"/>
    </w:rPr>
  </w:style>
  <w:style w:type="character" w:styleId="FollowedHyperlink">
    <w:name w:val="FollowedHyperlink"/>
    <w:basedOn w:val="DefaultParagraphFont"/>
    <w:uiPriority w:val="99"/>
    <w:semiHidden/>
    <w:unhideWhenUsed/>
    <w:rsid w:val="00330C54"/>
    <w:rPr>
      <w:color w:val="954F72" w:themeColor="followedHyperlink"/>
      <w:u w:val="single"/>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7C10CB"/>
    <w:pPr>
      <w:spacing w:after="0" w:line="240" w:lineRule="auto"/>
    </w:pPr>
    <w:rPr>
      <w:rFonts w:ascii="Times New Roman" w:eastAsia="Times New Roman" w:hAnsi="Times New Roman" w:cs="Times New Roman"/>
      <w:kern w:val="0"/>
      <w:szCs w:val="24"/>
      <w:lang w:val="en-GB"/>
      <w14:ligatures w14:val="none"/>
    </w:rPr>
  </w:style>
  <w:style w:type="character" w:customStyle="1" w:styleId="cf01">
    <w:name w:val="cf01"/>
    <w:basedOn w:val="DefaultParagraphFont"/>
    <w:rsid w:val="001B4BE2"/>
    <w:rPr>
      <w:rFonts w:ascii="Segoe UI" w:hAnsi="Segoe UI" w:cs="Segoe UI" w:hint="default"/>
      <w:sz w:val="18"/>
      <w:szCs w:val="18"/>
    </w:rPr>
  </w:style>
  <w:style w:type="character" w:customStyle="1" w:styleId="ui-provider">
    <w:name w:val="ui-provider"/>
    <w:basedOn w:val="DefaultParagraphFont"/>
    <w:rsid w:val="00DE260B"/>
  </w:style>
  <w:style w:type="paragraph" w:customStyle="1" w:styleId="AEDistrNormal">
    <w:name w:val="AE_DistrNormal"/>
    <w:basedOn w:val="Normal"/>
    <w:unhideWhenUsed/>
    <w:rsid w:val="00825801"/>
    <w:pPr>
      <w:jc w:val="left"/>
    </w:pPr>
    <w:rPr>
      <w:lang w:val="en-GB"/>
    </w:rPr>
  </w:style>
  <w:style w:type="paragraph" w:customStyle="1" w:styleId="AASmallLogo">
    <w:name w:val="AA_SmallLogo"/>
    <w:basedOn w:val="AEDistrNormal"/>
    <w:unhideWhenUsed/>
    <w:rsid w:val="00825801"/>
    <w:pPr>
      <w:spacing w:before="40"/>
    </w:pPr>
    <w:rPr>
      <w:sz w:val="4"/>
    </w:rPr>
  </w:style>
  <w:style w:type="paragraph" w:customStyle="1" w:styleId="ABSymbol">
    <w:name w:val="AB_Symbol"/>
    <w:basedOn w:val="Normal"/>
    <w:qFormat/>
    <w:rsid w:val="0082580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825801"/>
    <w:rPr>
      <w:lang w:val="en-GB"/>
    </w:rPr>
  </w:style>
  <w:style w:type="paragraph" w:customStyle="1" w:styleId="ACLargeLogo">
    <w:name w:val="AC_LargeLogo"/>
    <w:basedOn w:val="AFCorNotNormal"/>
    <w:next w:val="Normal"/>
    <w:unhideWhenUsed/>
    <w:rsid w:val="00825801"/>
    <w:pPr>
      <w:spacing w:before="120"/>
      <w:contextualSpacing/>
      <w:jc w:val="left"/>
    </w:pPr>
    <w:rPr>
      <w:sz w:val="8"/>
    </w:rPr>
  </w:style>
  <w:style w:type="paragraph" w:customStyle="1" w:styleId="AEDistrNormal6pt">
    <w:name w:val="AE_DistrNormal6pt"/>
    <w:basedOn w:val="AEDistrNormal"/>
    <w:next w:val="AFCorNotNormal"/>
    <w:unhideWhenUsed/>
    <w:qFormat/>
    <w:rsid w:val="00825801"/>
    <w:pPr>
      <w:spacing w:before="120"/>
    </w:pPr>
  </w:style>
  <w:style w:type="paragraph" w:customStyle="1" w:styleId="AENormal">
    <w:name w:val="AE_Normal"/>
    <w:basedOn w:val="Normal"/>
    <w:rsid w:val="00825801"/>
    <w:rPr>
      <w:lang w:val="en-GB"/>
    </w:rPr>
  </w:style>
  <w:style w:type="paragraph" w:customStyle="1" w:styleId="AFCorNot12Bold">
    <w:name w:val="AF_CorNot12Bold"/>
    <w:basedOn w:val="AFCorNotNormal"/>
    <w:next w:val="AFCorNotNormal"/>
    <w:unhideWhenUsed/>
    <w:qFormat/>
    <w:rsid w:val="00825801"/>
    <w:pPr>
      <w:jc w:val="left"/>
    </w:pPr>
    <w:rPr>
      <w:b/>
      <w:sz w:val="24"/>
    </w:rPr>
  </w:style>
  <w:style w:type="paragraph" w:customStyle="1" w:styleId="AFCorNotBold">
    <w:name w:val="AF_CorNotBold"/>
    <w:basedOn w:val="AFCorNotNormal"/>
    <w:next w:val="AFCorNotNormal"/>
    <w:unhideWhenUsed/>
    <w:qFormat/>
    <w:rsid w:val="00825801"/>
    <w:rPr>
      <w:b/>
    </w:rPr>
  </w:style>
  <w:style w:type="paragraph" w:customStyle="1" w:styleId="AISpacer">
    <w:name w:val="AI_Spacer"/>
    <w:next w:val="Normal"/>
    <w:unhideWhenUsed/>
    <w:qFormat/>
    <w:rsid w:val="0082580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825801"/>
    <w:pPr>
      <w:keepNext/>
      <w:keepLines/>
      <w:spacing w:before="240" w:after="120"/>
      <w:jc w:val="left"/>
    </w:pPr>
    <w:rPr>
      <w:b/>
      <w:sz w:val="24"/>
    </w:rPr>
  </w:style>
  <w:style w:type="paragraph" w:customStyle="1" w:styleId="CBDNormal">
    <w:name w:val="CBD_Normal"/>
    <w:unhideWhenUsed/>
    <w:qFormat/>
    <w:rsid w:val="0082580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825801"/>
    <w:pPr>
      <w:keepNext/>
      <w:keepLines/>
      <w:spacing w:after="240"/>
      <w:jc w:val="left"/>
    </w:pPr>
    <w:rPr>
      <w:b/>
      <w:sz w:val="28"/>
      <w:lang w:val="en-GB" w:bidi="ar-SY"/>
    </w:rPr>
  </w:style>
  <w:style w:type="paragraph" w:customStyle="1" w:styleId="CBDDesicionAnnex">
    <w:name w:val="CBD_DesicionAnnex"/>
    <w:basedOn w:val="CBDNormal"/>
    <w:next w:val="Normal"/>
    <w:qFormat/>
    <w:rsid w:val="0082580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25801"/>
    <w:pPr>
      <w:spacing w:after="120"/>
      <w:ind w:left="567"/>
    </w:pPr>
  </w:style>
  <w:style w:type="paragraph" w:customStyle="1" w:styleId="CBDFigureTitle">
    <w:name w:val="CBD_FigureTitle"/>
    <w:basedOn w:val="CBDNormal"/>
    <w:next w:val="Normal"/>
    <w:qFormat/>
    <w:rsid w:val="00825801"/>
    <w:pPr>
      <w:keepNext/>
      <w:keepLines/>
      <w:spacing w:before="120" w:after="60"/>
      <w:ind w:left="567"/>
      <w:jc w:val="left"/>
    </w:pPr>
    <w:rPr>
      <w:b/>
    </w:rPr>
  </w:style>
  <w:style w:type="paragraph" w:customStyle="1" w:styleId="CBDFooter">
    <w:name w:val="CBD_Footer"/>
    <w:basedOn w:val="CBDNormal"/>
    <w:qFormat/>
    <w:rsid w:val="00825801"/>
    <w:rPr>
      <w:sz w:val="20"/>
    </w:rPr>
  </w:style>
  <w:style w:type="paragraph" w:customStyle="1" w:styleId="CBDFootnoteText">
    <w:name w:val="CBD_Footnote_Text"/>
    <w:basedOn w:val="CBDNormal"/>
    <w:qFormat/>
    <w:rsid w:val="00825801"/>
    <w:pPr>
      <w:jc w:val="left"/>
    </w:pPr>
    <w:rPr>
      <w:sz w:val="18"/>
    </w:rPr>
  </w:style>
  <w:style w:type="paragraph" w:customStyle="1" w:styleId="CBDH1">
    <w:name w:val="CBD_H1"/>
    <w:basedOn w:val="CBDNormal"/>
    <w:qFormat/>
    <w:rsid w:val="0082580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825801"/>
    <w:pPr>
      <w:numPr>
        <w:numId w:val="22"/>
      </w:numPr>
      <w:tabs>
        <w:tab w:val="left" w:pos="3969"/>
      </w:tabs>
      <w:spacing w:after="120"/>
    </w:pPr>
    <w:rPr>
      <w:lang w:val="en-GB"/>
    </w:rPr>
  </w:style>
  <w:style w:type="paragraph" w:customStyle="1" w:styleId="CBDH2">
    <w:name w:val="CBD_H2"/>
    <w:basedOn w:val="CBDNormalNumber"/>
    <w:qFormat/>
    <w:rsid w:val="00825801"/>
    <w:pPr>
      <w:keepNext/>
      <w:keepLines/>
      <w:numPr>
        <w:numId w:val="0"/>
      </w:numPr>
      <w:spacing w:before="120"/>
      <w:ind w:left="567" w:hanging="567"/>
    </w:pPr>
    <w:rPr>
      <w:b/>
      <w:sz w:val="24"/>
    </w:rPr>
  </w:style>
  <w:style w:type="paragraph" w:customStyle="1" w:styleId="CBDH3">
    <w:name w:val="CBD_H3"/>
    <w:basedOn w:val="CBDNormal"/>
    <w:qFormat/>
    <w:rsid w:val="00825801"/>
    <w:pPr>
      <w:keepNext/>
      <w:keepLines/>
      <w:spacing w:before="120" w:after="120"/>
      <w:ind w:left="567" w:hanging="567"/>
      <w:jc w:val="left"/>
    </w:pPr>
    <w:rPr>
      <w:b/>
    </w:rPr>
  </w:style>
  <w:style w:type="paragraph" w:customStyle="1" w:styleId="CBDH4">
    <w:name w:val="CBD_H4"/>
    <w:basedOn w:val="CBDNormal"/>
    <w:rsid w:val="00825801"/>
    <w:pPr>
      <w:keepNext/>
      <w:keepLines/>
      <w:spacing w:before="120" w:after="120"/>
      <w:ind w:left="567" w:hanging="567"/>
      <w:jc w:val="left"/>
    </w:pPr>
    <w:rPr>
      <w:b/>
    </w:rPr>
  </w:style>
  <w:style w:type="paragraph" w:customStyle="1" w:styleId="CBDH5">
    <w:name w:val="CBD_H5"/>
    <w:basedOn w:val="CBDNormal"/>
    <w:qFormat/>
    <w:rsid w:val="00825801"/>
    <w:pPr>
      <w:keepNext/>
      <w:keepLines/>
      <w:spacing w:before="120" w:after="120"/>
      <w:ind w:left="567" w:hanging="567"/>
      <w:jc w:val="left"/>
    </w:pPr>
    <w:rPr>
      <w:i/>
    </w:rPr>
  </w:style>
  <w:style w:type="paragraph" w:customStyle="1" w:styleId="CBDHeader">
    <w:name w:val="CBD_Header"/>
    <w:basedOn w:val="CBDNormal"/>
    <w:next w:val="CBDFooter"/>
    <w:qFormat/>
    <w:rsid w:val="0082580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825801"/>
    <w:pPr>
      <w:numPr>
        <w:numId w:val="22"/>
      </w:numPr>
    </w:pPr>
  </w:style>
  <w:style w:type="numbering" w:customStyle="1" w:styleId="CBDHeadings">
    <w:name w:val="CBD_Headings"/>
    <w:basedOn w:val="ListCBD"/>
    <w:uiPriority w:val="99"/>
    <w:rsid w:val="00825801"/>
    <w:pPr>
      <w:numPr>
        <w:numId w:val="23"/>
      </w:numPr>
    </w:pPr>
  </w:style>
  <w:style w:type="paragraph" w:customStyle="1" w:styleId="CBDNormalNoNumber">
    <w:name w:val="CBD_Normal_NoNumber"/>
    <w:basedOn w:val="CBDNormal"/>
    <w:qFormat/>
    <w:rsid w:val="00825801"/>
    <w:pPr>
      <w:spacing w:after="120"/>
    </w:pPr>
  </w:style>
  <w:style w:type="paragraph" w:customStyle="1" w:styleId="CBDSubTitle">
    <w:name w:val="CBD_SubTitle"/>
    <w:basedOn w:val="CBDNormal"/>
    <w:qFormat/>
    <w:rsid w:val="00825801"/>
    <w:pPr>
      <w:keepNext/>
      <w:keepLines/>
      <w:spacing w:before="240" w:after="240"/>
      <w:ind w:left="567"/>
      <w:jc w:val="left"/>
    </w:pPr>
    <w:rPr>
      <w:b/>
      <w:lang w:val="en-GB"/>
    </w:rPr>
  </w:style>
  <w:style w:type="paragraph" w:customStyle="1" w:styleId="CBDTableNormal">
    <w:name w:val="CBD_TableNormal"/>
    <w:basedOn w:val="CBDNormal"/>
    <w:qFormat/>
    <w:rsid w:val="00825801"/>
    <w:pPr>
      <w:spacing w:before="40" w:after="80"/>
      <w:jc w:val="left"/>
    </w:pPr>
    <w:rPr>
      <w:sz w:val="20"/>
    </w:rPr>
  </w:style>
  <w:style w:type="paragraph" w:customStyle="1" w:styleId="CBDTableTitle">
    <w:name w:val="CBD_TableTitle"/>
    <w:basedOn w:val="CBDNormal"/>
    <w:qFormat/>
    <w:rsid w:val="00825801"/>
    <w:pPr>
      <w:keepNext/>
      <w:keepLines/>
      <w:spacing w:before="120" w:after="60"/>
      <w:ind w:left="567"/>
      <w:jc w:val="left"/>
    </w:pPr>
    <w:rPr>
      <w:b/>
    </w:rPr>
  </w:style>
  <w:style w:type="paragraph" w:customStyle="1" w:styleId="CBDTitle">
    <w:name w:val="CBD_Title"/>
    <w:basedOn w:val="CBDNormal"/>
    <w:next w:val="CBDSubTitle"/>
    <w:qFormat/>
    <w:rsid w:val="00825801"/>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825801"/>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825801"/>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825801"/>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825801"/>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825801"/>
    <w:pPr>
      <w:contextualSpacing/>
    </w:pPr>
  </w:style>
  <w:style w:type="paragraph" w:styleId="ListParagraph">
    <w:name w:val="List Paragraph"/>
    <w:basedOn w:val="Normal"/>
    <w:uiPriority w:val="34"/>
    <w:qFormat/>
    <w:rsid w:val="008258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805895">
      <w:bodyDiv w:val="1"/>
      <w:marLeft w:val="0"/>
      <w:marRight w:val="0"/>
      <w:marTop w:val="0"/>
      <w:marBottom w:val="0"/>
      <w:divBdr>
        <w:top w:val="none" w:sz="0" w:space="0" w:color="auto"/>
        <w:left w:val="none" w:sz="0" w:space="0" w:color="auto"/>
        <w:bottom w:val="none" w:sz="0" w:space="0" w:color="auto"/>
        <w:right w:val="none" w:sz="0" w:space="0" w:color="auto"/>
      </w:divBdr>
    </w:div>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849610326">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 w:id="1669745880">
      <w:bodyDiv w:val="1"/>
      <w:marLeft w:val="0"/>
      <w:marRight w:val="0"/>
      <w:marTop w:val="0"/>
      <w:marBottom w:val="0"/>
      <w:divBdr>
        <w:top w:val="none" w:sz="0" w:space="0" w:color="auto"/>
        <w:left w:val="none" w:sz="0" w:space="0" w:color="auto"/>
        <w:bottom w:val="none" w:sz="0" w:space="0" w:color="auto"/>
        <w:right w:val="none" w:sz="0" w:space="0" w:color="auto"/>
      </w:divBdr>
    </w:div>
    <w:div w:id="193817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oc/decisions/cop-15/cop-15-dec-09-fr.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np-mop-04/np-mop-04-dec-06-fr.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9-fr.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cop/cop-16/cop-16-r2-credentials-template-en.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814D4315A3488BB4C3E36395A57A8D"/>
        <w:category>
          <w:name w:val="General"/>
          <w:gallery w:val="placeholder"/>
        </w:category>
        <w:types>
          <w:type w:val="bbPlcHdr"/>
        </w:types>
        <w:behaviors>
          <w:behavior w:val="content"/>
        </w:behaviors>
        <w:guid w:val="{7F79065C-992B-499A-8755-F1AE06C52D37}"/>
      </w:docPartPr>
      <w:docPartBody>
        <w:p w:rsidR="00077ABB" w:rsidRDefault="00CA6940">
          <w:pPr>
            <w:pStyle w:val="7D814D4315A3488BB4C3E36395A57A8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33"/>
    <w:rsid w:val="00037286"/>
    <w:rsid w:val="00077ABB"/>
    <w:rsid w:val="000B1BB9"/>
    <w:rsid w:val="00144ABC"/>
    <w:rsid w:val="001C0C0E"/>
    <w:rsid w:val="001C1AE5"/>
    <w:rsid w:val="001C2B27"/>
    <w:rsid w:val="00203460"/>
    <w:rsid w:val="002039C1"/>
    <w:rsid w:val="00231052"/>
    <w:rsid w:val="0028646E"/>
    <w:rsid w:val="002C5671"/>
    <w:rsid w:val="002D7E95"/>
    <w:rsid w:val="002F576C"/>
    <w:rsid w:val="003002F4"/>
    <w:rsid w:val="00334413"/>
    <w:rsid w:val="003A0CFC"/>
    <w:rsid w:val="003B42F7"/>
    <w:rsid w:val="0040072B"/>
    <w:rsid w:val="004158F1"/>
    <w:rsid w:val="00437AE1"/>
    <w:rsid w:val="00455A65"/>
    <w:rsid w:val="00484DAA"/>
    <w:rsid w:val="00560C62"/>
    <w:rsid w:val="005627CD"/>
    <w:rsid w:val="005B6283"/>
    <w:rsid w:val="005C7604"/>
    <w:rsid w:val="005D253D"/>
    <w:rsid w:val="00651DEA"/>
    <w:rsid w:val="006809A2"/>
    <w:rsid w:val="007032AB"/>
    <w:rsid w:val="00743394"/>
    <w:rsid w:val="00781833"/>
    <w:rsid w:val="007F04F7"/>
    <w:rsid w:val="007F4234"/>
    <w:rsid w:val="008131A7"/>
    <w:rsid w:val="00820034"/>
    <w:rsid w:val="00852C29"/>
    <w:rsid w:val="00860DDB"/>
    <w:rsid w:val="00900D4B"/>
    <w:rsid w:val="0095687B"/>
    <w:rsid w:val="0096179C"/>
    <w:rsid w:val="00A221AC"/>
    <w:rsid w:val="00A66340"/>
    <w:rsid w:val="00AD6CB0"/>
    <w:rsid w:val="00AE083D"/>
    <w:rsid w:val="00B01052"/>
    <w:rsid w:val="00B54646"/>
    <w:rsid w:val="00BB7C2D"/>
    <w:rsid w:val="00BD5945"/>
    <w:rsid w:val="00C558E5"/>
    <w:rsid w:val="00C77207"/>
    <w:rsid w:val="00C946A1"/>
    <w:rsid w:val="00CA6940"/>
    <w:rsid w:val="00CE6165"/>
    <w:rsid w:val="00DD7160"/>
    <w:rsid w:val="00DD77BD"/>
    <w:rsid w:val="00DF21EE"/>
    <w:rsid w:val="00E35D5C"/>
    <w:rsid w:val="00E5213B"/>
    <w:rsid w:val="00E7071F"/>
    <w:rsid w:val="00E84EEC"/>
    <w:rsid w:val="00F01432"/>
    <w:rsid w:val="00F330D7"/>
    <w:rsid w:val="00F47C57"/>
    <w:rsid w:val="00F62869"/>
    <w:rsid w:val="00F70CFA"/>
    <w:rsid w:val="00F72A69"/>
    <w:rsid w:val="00FA1141"/>
    <w:rsid w:val="00FB5B90"/>
    <w:rsid w:val="00FC1388"/>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58E5"/>
    <w:rPr>
      <w:color w:val="808080"/>
    </w:rPr>
  </w:style>
  <w:style w:type="paragraph" w:customStyle="1" w:styleId="7D814D4315A3488BB4C3E36395A57A8D">
    <w:name w:val="7D814D4315A3488BB4C3E36395A57A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CC71F76A-4299-4329-8E98-5680D2A1C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template-np-mop-05-en.dotm</Template>
  <TotalTime>3</TotalTime>
  <Pages>6</Pages>
  <Words>2130</Words>
  <Characters>12146</Characters>
  <Application>Microsoft Office Word</Application>
  <DocSecurity>0</DocSecurity>
  <Lines>101</Lines>
  <Paragraphs>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Annotated provisional agenda for the second resumed session</vt:lpstr>
      <vt:lpstr>Annotated provisional agenda</vt:lpstr>
    </vt:vector>
  </TitlesOfParts>
  <Company/>
  <LinksUpToDate>false</LinksUpToDate>
  <CharactersWithSpaces>14248</CharactersWithSpaces>
  <SharedDoc>false</SharedDoc>
  <HLinks>
    <vt:vector size="36" baseType="variant">
      <vt:variant>
        <vt:i4>458827</vt:i4>
      </vt:variant>
      <vt:variant>
        <vt:i4>15</vt:i4>
      </vt:variant>
      <vt:variant>
        <vt:i4>0</vt:i4>
      </vt:variant>
      <vt:variant>
        <vt:i4>5</vt:i4>
      </vt:variant>
      <vt:variant>
        <vt:lpwstr>https://www.cbd.int/doc/decisions/cop-15/cop-15-dec-09-en.pdf</vt:lpwstr>
      </vt:variant>
      <vt:variant>
        <vt:lpwstr/>
      </vt:variant>
      <vt:variant>
        <vt:i4>7471153</vt:i4>
      </vt:variant>
      <vt:variant>
        <vt:i4>12</vt:i4>
      </vt:variant>
      <vt:variant>
        <vt:i4>0</vt:i4>
      </vt:variant>
      <vt:variant>
        <vt:i4>5</vt:i4>
      </vt:variant>
      <vt:variant>
        <vt:lpwstr>https://www.cbd.int/doc/decisions/np-mop-04/np-mop-04-dec-06-en.pdf</vt:lpwstr>
      </vt:variant>
      <vt:variant>
        <vt:lpwstr/>
      </vt:variant>
      <vt:variant>
        <vt:i4>458827</vt:i4>
      </vt:variant>
      <vt:variant>
        <vt:i4>9</vt:i4>
      </vt:variant>
      <vt:variant>
        <vt:i4>0</vt:i4>
      </vt:variant>
      <vt:variant>
        <vt:i4>5</vt:i4>
      </vt:variant>
      <vt:variant>
        <vt:lpwstr>https://www.cbd.int/doc/decisions/cop-15/cop-15-dec-09-en.pdf</vt:lpwstr>
      </vt:variant>
      <vt:variant>
        <vt:lpwstr/>
      </vt:variant>
      <vt:variant>
        <vt:i4>655430</vt:i4>
      </vt:variant>
      <vt:variant>
        <vt:i4>6</vt:i4>
      </vt:variant>
      <vt:variant>
        <vt:i4>0</vt:i4>
      </vt:variant>
      <vt:variant>
        <vt:i4>5</vt:i4>
      </vt:variant>
      <vt:variant>
        <vt:lpwstr>https://www.cbd.int/doc/decisions/mop-07/mop-07-dec-09-en.pdf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2162749</vt:i4>
      </vt:variant>
      <vt:variant>
        <vt:i4>0</vt:i4>
      </vt:variant>
      <vt:variant>
        <vt:i4>0</vt:i4>
      </vt:variant>
      <vt:variant>
        <vt:i4>5</vt:i4>
      </vt:variant>
      <vt:variant>
        <vt:lpwstr>https://www.cbd.int/doc/meetings/cop/cop-16/cop-16-r2-credentials-template-en.docx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 de la deuxième reprise de session</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Mariko Nishi</cp:lastModifiedBy>
  <cp:revision>4</cp:revision>
  <cp:lastPrinted>2024-08-30T19:52:00Z</cp:lastPrinted>
  <dcterms:created xsi:type="dcterms:W3CDTF">2025-01-11T08:47:00Z</dcterms:created>
  <dcterms:modified xsi:type="dcterms:W3CDTF">2025-01-13T15:19:00Z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