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5141"/>
        <w:gridCol w:w="4090"/>
      </w:tblGrid>
      <w:tr w:rsidR="00C9161D" w:rsidRPr="00F217A5" w14:paraId="07F6750D" w14:textId="77777777" w:rsidTr="00BB57B6">
        <w:trPr>
          <w:trHeight w:val="851"/>
        </w:trPr>
        <w:tc>
          <w:tcPr>
            <w:tcW w:w="800" w:type="dxa"/>
            <w:tcBorders>
              <w:bottom w:val="single" w:sz="12" w:space="0" w:color="auto"/>
            </w:tcBorders>
          </w:tcPr>
          <w:p w14:paraId="1DEFF495" w14:textId="12870059" w:rsidR="00C9161D" w:rsidRPr="00F217A5" w:rsidRDefault="000D604B" w:rsidP="00321985">
            <w:r w:rsidRPr="00F217A5">
              <w:rPr>
                <w:noProof/>
                <w:lang w:val="ru-RU" w:eastAsia="ru-RU"/>
              </w:rPr>
              <w:drawing>
                <wp:anchor distT="0" distB="0" distL="114300" distR="114300" simplePos="0" relativeHeight="251658241" behindDoc="0" locked="0" layoutInCell="1" allowOverlap="1" wp14:anchorId="33099486" wp14:editId="7A81A9D6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0" t="0" r="0" b="0"/>
                  <wp:wrapNone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74817722" w:rsidR="00FA663B" w:rsidRPr="00F217A5" w:rsidRDefault="00BC6490" w:rsidP="00BC6490">
            <w:pPr>
              <w:ind w:left="193"/>
            </w:pPr>
            <w:r w:rsidRPr="00BC649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25C453DB" wp14:editId="5D6CAFA8">
                  <wp:extent cx="862330" cy="370840"/>
                  <wp:effectExtent l="0" t="0" r="0" b="0"/>
                  <wp:docPr id="22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00A589D" w14:textId="77777777" w:rsidR="00C9161D" w:rsidRPr="00F217A5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217A5">
              <w:rPr>
                <w:rFonts w:ascii="Arial" w:hAnsi="Arial" w:cs="Arial"/>
                <w:b/>
                <w:sz w:val="32"/>
                <w:szCs w:val="32"/>
              </w:rPr>
              <w:t>CBD</w:t>
            </w:r>
            <w:proofErr w:type="spellEnd"/>
          </w:p>
        </w:tc>
      </w:tr>
    </w:tbl>
    <w:tbl>
      <w:tblPr>
        <w:tblW w:w="10065" w:type="dxa"/>
        <w:tblInd w:w="-176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4"/>
        <w:gridCol w:w="861"/>
        <w:gridCol w:w="3260"/>
      </w:tblGrid>
      <w:tr w:rsidR="00BC6490" w:rsidRPr="00F24035" w14:paraId="4BBF96B5" w14:textId="77777777" w:rsidTr="00BC6490">
        <w:trPr>
          <w:trHeight w:val="1693"/>
        </w:trPr>
        <w:tc>
          <w:tcPr>
            <w:tcW w:w="5944" w:type="dxa"/>
            <w:tcBorders>
              <w:top w:val="nil"/>
              <w:bottom w:val="single" w:sz="36" w:space="0" w:color="000000"/>
            </w:tcBorders>
          </w:tcPr>
          <w:p w14:paraId="4433C0AB" w14:textId="77777777" w:rsidR="00BC6490" w:rsidRPr="00652D3A" w:rsidRDefault="00BC6490" w:rsidP="0058779A">
            <w:pPr>
              <w:suppressLineNumbers/>
              <w:suppressAutoHyphens/>
              <w:rPr>
                <w:snapToGrid w:val="0"/>
                <w:kern w:val="22"/>
              </w:rPr>
            </w:pPr>
          </w:p>
          <w:p w14:paraId="10732FFF" w14:textId="77777777" w:rsidR="00BC6490" w:rsidRPr="00652D3A" w:rsidRDefault="00BC6490" w:rsidP="0058779A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00587B5" wp14:editId="3F33D816">
                  <wp:extent cx="2613660" cy="1087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  <w:bottom w:val="single" w:sz="36" w:space="0" w:color="000000"/>
            </w:tcBorders>
          </w:tcPr>
          <w:p w14:paraId="2E05153E" w14:textId="77777777" w:rsidR="00BC6490" w:rsidRPr="00F24035" w:rsidRDefault="00BC6490" w:rsidP="0058779A">
            <w:pPr>
              <w:pStyle w:val="a7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36" w:space="0" w:color="000000"/>
            </w:tcBorders>
          </w:tcPr>
          <w:p w14:paraId="140CA991" w14:textId="77777777" w:rsidR="00BC6490" w:rsidRPr="00B73815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73815">
              <w:rPr>
                <w:snapToGrid w:val="0"/>
                <w:szCs w:val="22"/>
                <w:lang w:val="en-US"/>
              </w:rPr>
              <w:t>Distr.</w:t>
            </w:r>
          </w:p>
          <w:p w14:paraId="44D1E270" w14:textId="77777777" w:rsidR="00BC6490" w:rsidRPr="00B73815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73815">
              <w:rPr>
                <w:snapToGrid w:val="0"/>
                <w:szCs w:val="22"/>
                <w:lang w:val="en-US"/>
              </w:rPr>
              <w:t>GENERAL</w:t>
            </w:r>
          </w:p>
          <w:p w14:paraId="42E8B675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74AC8330" w14:textId="7EAAB230" w:rsidR="00BC6490" w:rsidRPr="00B73815" w:rsidRDefault="0058779A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sdt>
              <w:sdtPr>
                <w:rPr>
                  <w:snapToGrid w:val="0"/>
                  <w:szCs w:val="22"/>
                </w:rPr>
                <w:alias w:val="Subject"/>
                <w:tag w:val=""/>
                <w:id w:val="2137136483"/>
                <w:placeholder>
                  <w:docPart w:val="B70E67271DFC413882039791AC45800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roofErr w:type="spellStart"/>
                <w:r w:rsidR="00BC6490" w:rsidRPr="00BC6490">
                  <w:rPr>
                    <w:snapToGrid w:val="0"/>
                    <w:szCs w:val="22"/>
                  </w:rPr>
                  <w:t>CBD</w:t>
                </w:r>
                <w:proofErr w:type="spellEnd"/>
                <w:r w:rsidR="00BC6490" w:rsidRPr="00BC6490">
                  <w:rPr>
                    <w:snapToGrid w:val="0"/>
                    <w:szCs w:val="22"/>
                  </w:rPr>
                  <w:t>/</w:t>
                </w:r>
                <w:proofErr w:type="spellStart"/>
                <w:r w:rsidR="00BC6490" w:rsidRPr="00BC6490">
                  <w:rPr>
                    <w:snapToGrid w:val="0"/>
                    <w:szCs w:val="22"/>
                  </w:rPr>
                  <w:t>SBSTTA</w:t>
                </w:r>
                <w:proofErr w:type="spellEnd"/>
                <w:r w:rsidR="00BC6490" w:rsidRPr="00BC6490">
                  <w:rPr>
                    <w:snapToGrid w:val="0"/>
                    <w:szCs w:val="22"/>
                  </w:rPr>
                  <w:t>/24/7</w:t>
                </w:r>
              </w:sdtContent>
            </w:sdt>
          </w:p>
          <w:p w14:paraId="1931BCBB" w14:textId="639D5B01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BC6490">
              <w:rPr>
                <w:snapToGrid w:val="0"/>
                <w:szCs w:val="22"/>
              </w:rPr>
              <w:t>8 May 2020</w:t>
            </w:r>
          </w:p>
          <w:p w14:paraId="242201D1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47AC6506" w14:textId="77777777" w:rsidR="00BC6490" w:rsidRDefault="00BC6490" w:rsidP="0058779A">
            <w:pPr>
              <w:suppressLineNumbers/>
              <w:suppressAutoHyphens/>
              <w:ind w:left="63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RUSSIAN</w:t>
            </w:r>
          </w:p>
          <w:p w14:paraId="3BAC7690" w14:textId="77777777" w:rsidR="00BC6490" w:rsidRDefault="00BC6490" w:rsidP="0058779A">
            <w:pPr>
              <w:suppressLineNumbers/>
              <w:suppressAutoHyphens/>
              <w:ind w:left="63"/>
              <w:rPr>
                <w:snapToGrid w:val="0"/>
                <w:szCs w:val="22"/>
              </w:rPr>
            </w:pPr>
            <w:r w:rsidRPr="00404EAA">
              <w:rPr>
                <w:snapToGrid w:val="0"/>
                <w:szCs w:val="22"/>
              </w:rPr>
              <w:t>ORIGINAL:</w:t>
            </w:r>
            <w:r>
              <w:t xml:space="preserve"> </w:t>
            </w:r>
            <w:r>
              <w:rPr>
                <w:snapToGrid w:val="0"/>
                <w:szCs w:val="22"/>
              </w:rPr>
              <w:t>ENGLISH</w:t>
            </w:r>
          </w:p>
          <w:p w14:paraId="624D54EB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u w:val="single"/>
              </w:rPr>
            </w:pPr>
          </w:p>
        </w:tc>
      </w:tr>
    </w:tbl>
    <w:p w14:paraId="757BA44C" w14:textId="2179C83D" w:rsidR="00BB57B6" w:rsidRPr="00BC6490" w:rsidRDefault="00BC6490" w:rsidP="0058779A">
      <w:pPr>
        <w:pStyle w:val="meetingname"/>
        <w:ind w:right="4642"/>
        <w:jc w:val="left"/>
        <w:rPr>
          <w:kern w:val="22"/>
          <w:lang w:val="ru-RU"/>
        </w:rPr>
      </w:pPr>
      <w:bookmarkStart w:id="0" w:name="Meeting"/>
      <w:r w:rsidRPr="00BC6490">
        <w:rPr>
          <w:lang w:val="ru-RU"/>
        </w:rPr>
        <w:t>ВСПОМОГАТЕЛЬНЫЙ ОРГАН ПО НАУЧНЫМ, ТЕХНИЧЕСКИМ И ТЕХНОЛОГИЧЕСКИМ КОНСУЛЬТАЦИЯМ</w:t>
      </w:r>
      <w:bookmarkEnd w:id="0"/>
    </w:p>
    <w:p w14:paraId="52128C7C" w14:textId="77777777" w:rsidR="00BC6490" w:rsidRPr="00BC6490" w:rsidRDefault="00BC6490" w:rsidP="00BC6490">
      <w:pPr>
        <w:ind w:left="142" w:right="4784" w:hanging="142"/>
        <w:jc w:val="left"/>
        <w:rPr>
          <w:snapToGrid w:val="0"/>
          <w:kern w:val="22"/>
          <w:szCs w:val="22"/>
          <w:lang w:val="ru-RU" w:eastAsia="nb-NO"/>
        </w:rPr>
      </w:pPr>
      <w:r w:rsidRPr="00BC6490">
        <w:rPr>
          <w:snapToGrid w:val="0"/>
          <w:kern w:val="22"/>
          <w:szCs w:val="22"/>
          <w:lang w:val="ru-RU" w:eastAsia="nb-NO"/>
        </w:rPr>
        <w:t>Двадцать четвертое совещание</w:t>
      </w:r>
    </w:p>
    <w:p w14:paraId="617EF6D0" w14:textId="2CA45707" w:rsidR="00134846" w:rsidRPr="00BC6490" w:rsidRDefault="00BC6490" w:rsidP="00BC6490">
      <w:pPr>
        <w:ind w:left="142" w:right="4784" w:hanging="142"/>
        <w:jc w:val="left"/>
        <w:rPr>
          <w:snapToGrid w:val="0"/>
          <w:kern w:val="22"/>
          <w:szCs w:val="22"/>
          <w:lang w:val="ru-RU" w:eastAsia="nb-NO"/>
        </w:rPr>
      </w:pPr>
      <w:r w:rsidRPr="00BC6490">
        <w:rPr>
          <w:snapToGrid w:val="0"/>
          <w:kern w:val="22"/>
          <w:szCs w:val="22"/>
          <w:lang w:val="ru-RU" w:eastAsia="nb-NO"/>
        </w:rPr>
        <w:t>Монреаль, Канада, 17-22 августа 2020 года</w:t>
      </w:r>
    </w:p>
    <w:p w14:paraId="5ECF7635" w14:textId="3F88C0AB" w:rsidR="00C9161D" w:rsidRPr="0058779A" w:rsidRDefault="00BC6490" w:rsidP="00BB57B6">
      <w:pPr>
        <w:ind w:right="4784"/>
        <w:jc w:val="left"/>
        <w:rPr>
          <w:lang w:val="en-US"/>
        </w:rPr>
      </w:pPr>
      <w:r>
        <w:rPr>
          <w:snapToGrid w:val="0"/>
          <w:kern w:val="22"/>
          <w:szCs w:val="22"/>
          <w:lang w:val="ru-RU"/>
        </w:rPr>
        <w:t>Пункт</w:t>
      </w:r>
      <w:r w:rsidR="00134846" w:rsidRPr="0058779A">
        <w:rPr>
          <w:snapToGrid w:val="0"/>
          <w:kern w:val="22"/>
          <w:szCs w:val="22"/>
          <w:lang w:val="en-US"/>
        </w:rPr>
        <w:t xml:space="preserve"> </w:t>
      </w:r>
      <w:r w:rsidR="00126862" w:rsidRPr="0058779A">
        <w:rPr>
          <w:snapToGrid w:val="0"/>
          <w:kern w:val="22"/>
          <w:szCs w:val="22"/>
          <w:lang w:val="en-US"/>
        </w:rPr>
        <w:t xml:space="preserve">7 </w:t>
      </w:r>
      <w:r w:rsidRPr="00BC6490">
        <w:rPr>
          <w:snapToGrid w:val="0"/>
          <w:kern w:val="22"/>
          <w:szCs w:val="22"/>
          <w:lang w:val="ru-RU"/>
        </w:rPr>
        <w:t>предварительной</w:t>
      </w:r>
      <w:r w:rsidRPr="0058779A">
        <w:rPr>
          <w:snapToGrid w:val="0"/>
          <w:kern w:val="22"/>
          <w:szCs w:val="22"/>
          <w:lang w:val="en-US"/>
        </w:rPr>
        <w:t xml:space="preserve"> </w:t>
      </w:r>
      <w:r w:rsidRPr="00BC6490">
        <w:rPr>
          <w:snapToGrid w:val="0"/>
          <w:kern w:val="22"/>
          <w:szCs w:val="22"/>
          <w:lang w:val="ru-RU"/>
        </w:rPr>
        <w:t>повестки</w:t>
      </w:r>
      <w:r w:rsidRPr="0058779A">
        <w:rPr>
          <w:snapToGrid w:val="0"/>
          <w:kern w:val="22"/>
          <w:szCs w:val="22"/>
          <w:lang w:val="en-US"/>
        </w:rPr>
        <w:t xml:space="preserve"> </w:t>
      </w:r>
      <w:r w:rsidRPr="00BC6490">
        <w:rPr>
          <w:snapToGrid w:val="0"/>
          <w:kern w:val="22"/>
          <w:szCs w:val="22"/>
          <w:lang w:val="ru-RU"/>
        </w:rPr>
        <w:t>дня</w:t>
      </w:r>
      <w:r w:rsidRPr="0058779A">
        <w:rPr>
          <w:snapToGrid w:val="0"/>
          <w:kern w:val="22"/>
          <w:szCs w:val="22"/>
          <w:vertAlign w:val="superscript"/>
          <w:lang w:val="en-US"/>
        </w:rPr>
        <w:t xml:space="preserve"> </w:t>
      </w:r>
      <w:r w:rsidR="007C6D48" w:rsidRPr="0058779A">
        <w:rPr>
          <w:rStyle w:val="afa"/>
          <w:snapToGrid w:val="0"/>
          <w:kern w:val="22"/>
          <w:szCs w:val="22"/>
          <w:lang w:val="en-US"/>
        </w:rPr>
        <w:footnoteReference w:customMarkFollows="1" w:id="2"/>
        <w:t>*</w:t>
      </w:r>
    </w:p>
    <w:p w14:paraId="57F6B7A1" w14:textId="33E339C0" w:rsidR="00C9161D" w:rsidRPr="0058779A" w:rsidRDefault="0058779A" w:rsidP="00172AF6">
      <w:pPr>
        <w:spacing w:before="120" w:after="240"/>
        <w:jc w:val="center"/>
        <w:rPr>
          <w:b/>
          <w:caps/>
          <w:lang w:val="ru-RU"/>
        </w:rPr>
      </w:pPr>
      <w:sdt>
        <w:sdtPr>
          <w:rPr>
            <w:rStyle w:val="20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8779A">
            <w:rPr>
              <w:rStyle w:val="20"/>
              <w:lang w:val="ru-RU"/>
            </w:rPr>
            <w:t>ОБЗОР МЕЖДУНАРОДНОЙ ИНИЦИАТИВЫ ПО СОХРАНЕНИЮ И УСТОЙЧИВОМУ ИСПОЛЬЗОВАНИЮ БИОРАЗНООБРАЗИЯ ПОЧВЫ</w:t>
          </w:r>
          <w:r>
            <w:rPr>
              <w:rStyle w:val="20"/>
              <w:lang w:val="ru-RU"/>
            </w:rPr>
            <w:t xml:space="preserve"> </w:t>
          </w:r>
          <w:r w:rsidRPr="0058779A">
            <w:rPr>
              <w:rStyle w:val="20"/>
              <w:lang w:val="ru-RU"/>
            </w:rPr>
            <w:t>И ОБНОВЛЕННОГО ПЛАНА ДЕЙСТВИЙ</w:t>
          </w:r>
        </w:sdtContent>
      </w:sdt>
      <w:r w:rsidR="005F3636" w:rsidRPr="0058779A">
        <w:rPr>
          <w:rStyle w:val="20"/>
          <w:lang w:val="ru-RU"/>
        </w:rPr>
        <w:t xml:space="preserve"> </w:t>
      </w:r>
    </w:p>
    <w:p w14:paraId="339A4782" w14:textId="6E15F86F" w:rsidR="00176CEE" w:rsidRPr="00F217A5" w:rsidRDefault="0058779A" w:rsidP="00101EB6">
      <w:pPr>
        <w:pStyle w:val="Style1"/>
        <w:outlineLvl w:val="9"/>
        <w:rPr>
          <w:b w:val="0"/>
        </w:rPr>
      </w:pPr>
      <w:r>
        <w:rPr>
          <w:b w:val="0"/>
          <w:lang w:val="ru-RU"/>
        </w:rPr>
        <w:t>Записка Исполнительного секретаря</w:t>
      </w:r>
    </w:p>
    <w:p w14:paraId="40B61068" w14:textId="2D4D4B89" w:rsidR="00C9161D" w:rsidRPr="0058779A" w:rsidRDefault="0058779A" w:rsidP="00101EB6">
      <w:pPr>
        <w:pStyle w:val="1"/>
        <w:ind w:left="357"/>
        <w:rPr>
          <w:lang w:val="ru-RU"/>
        </w:rPr>
      </w:pPr>
      <w:r>
        <w:rPr>
          <w:lang w:val="ru-RU"/>
        </w:rPr>
        <w:t>введение</w:t>
      </w:r>
    </w:p>
    <w:p w14:paraId="3FD3C348" w14:textId="11A29AE8" w:rsidR="006D61E2" w:rsidRPr="00F217A5" w:rsidRDefault="0058779A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</w:rPr>
      </w:pPr>
      <w:bookmarkStart w:id="1" w:name="_Hlk32325552"/>
      <w:r>
        <w:rPr>
          <w:snapToGrid w:val="0"/>
          <w:szCs w:val="22"/>
          <w:lang w:val="ru-RU"/>
        </w:rPr>
        <w:t>В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пункте</w:t>
      </w:r>
      <w:r w:rsidRPr="0058779A">
        <w:rPr>
          <w:snapToGrid w:val="0"/>
          <w:szCs w:val="22"/>
          <w:lang w:val="ru-RU"/>
        </w:rPr>
        <w:t xml:space="preserve"> 24</w:t>
      </w:r>
      <w:r w:rsidRPr="0058779A">
        <w:rPr>
          <w:snapToGrid w:val="0"/>
          <w:szCs w:val="22"/>
          <w:lang w:val="en-US"/>
        </w:rPr>
        <w:t> </w:t>
      </w:r>
      <w:r>
        <w:rPr>
          <w:snapToGrid w:val="0"/>
          <w:szCs w:val="22"/>
          <w:lang w:val="en-US"/>
        </w:rPr>
        <w:t>b</w:t>
      </w:r>
      <w:r w:rsidRPr="0058779A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решения</w:t>
      </w:r>
      <w:r w:rsidR="006D61E2" w:rsidRPr="0058779A">
        <w:rPr>
          <w:snapToGrid w:val="0"/>
          <w:szCs w:val="22"/>
          <w:lang w:val="ru-RU"/>
        </w:rPr>
        <w:t xml:space="preserve"> </w:t>
      </w:r>
      <w:bookmarkStart w:id="2" w:name="_Hlk31194128"/>
      <w:r w:rsidR="006E07AE" w:rsidRPr="00F217A5">
        <w:rPr>
          <w:snapToGrid w:val="0"/>
          <w:szCs w:val="22"/>
        </w:rPr>
        <w:fldChar w:fldCharType="begin"/>
      </w:r>
      <w:r>
        <w:rPr>
          <w:snapToGrid w:val="0"/>
          <w:szCs w:val="22"/>
        </w:rPr>
        <w:instrText>HYPERLINK</w:instrText>
      </w:r>
      <w:r w:rsidRPr="0058779A">
        <w:rPr>
          <w:snapToGrid w:val="0"/>
          <w:szCs w:val="22"/>
          <w:lang w:val="ru-RU"/>
        </w:rPr>
        <w:instrText xml:space="preserve"> "</w:instrText>
      </w:r>
      <w:r>
        <w:rPr>
          <w:snapToGrid w:val="0"/>
          <w:szCs w:val="22"/>
        </w:rPr>
        <w:instrText>https</w:instrText>
      </w:r>
      <w:r w:rsidRPr="0058779A">
        <w:rPr>
          <w:snapToGrid w:val="0"/>
          <w:szCs w:val="22"/>
          <w:lang w:val="ru-RU"/>
        </w:rPr>
        <w:instrText>://</w:instrText>
      </w:r>
      <w:r>
        <w:rPr>
          <w:snapToGrid w:val="0"/>
          <w:szCs w:val="22"/>
        </w:rPr>
        <w:instrText>www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cbd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int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doc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decisions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cop</w:instrText>
      </w:r>
      <w:r w:rsidRPr="0058779A">
        <w:rPr>
          <w:snapToGrid w:val="0"/>
          <w:szCs w:val="22"/>
          <w:lang w:val="ru-RU"/>
        </w:rPr>
        <w:instrText>-14/</w:instrText>
      </w:r>
      <w:r>
        <w:rPr>
          <w:snapToGrid w:val="0"/>
          <w:szCs w:val="22"/>
        </w:rPr>
        <w:instrText>cop</w:instrText>
      </w:r>
      <w:r w:rsidRPr="0058779A">
        <w:rPr>
          <w:snapToGrid w:val="0"/>
          <w:szCs w:val="22"/>
          <w:lang w:val="ru-RU"/>
        </w:rPr>
        <w:instrText>-14-</w:instrText>
      </w:r>
      <w:r>
        <w:rPr>
          <w:snapToGrid w:val="0"/>
          <w:szCs w:val="22"/>
        </w:rPr>
        <w:instrText>dec</w:instrText>
      </w:r>
      <w:r w:rsidRPr="0058779A">
        <w:rPr>
          <w:snapToGrid w:val="0"/>
          <w:szCs w:val="22"/>
          <w:lang w:val="ru-RU"/>
        </w:rPr>
        <w:instrText>-30-</w:instrText>
      </w:r>
      <w:r>
        <w:rPr>
          <w:snapToGrid w:val="0"/>
          <w:szCs w:val="22"/>
        </w:rPr>
        <w:instrText>ru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pdf</w:instrText>
      </w:r>
      <w:r w:rsidRPr="0058779A">
        <w:rPr>
          <w:snapToGrid w:val="0"/>
          <w:szCs w:val="22"/>
          <w:lang w:val="ru-RU"/>
        </w:rPr>
        <w:instrText>"</w:instrText>
      </w:r>
      <w:r w:rsidRPr="00F217A5">
        <w:rPr>
          <w:snapToGrid w:val="0"/>
          <w:szCs w:val="22"/>
        </w:rPr>
      </w:r>
      <w:r w:rsidR="006E07AE" w:rsidRPr="00F217A5">
        <w:rPr>
          <w:snapToGrid w:val="0"/>
          <w:szCs w:val="22"/>
        </w:rPr>
        <w:fldChar w:fldCharType="separate"/>
      </w:r>
      <w:r w:rsidR="006D61E2" w:rsidRPr="0058779A">
        <w:rPr>
          <w:rStyle w:val="aff"/>
          <w:snapToGrid w:val="0"/>
          <w:sz w:val="22"/>
          <w:szCs w:val="22"/>
          <w:lang w:val="ru-RU"/>
        </w:rPr>
        <w:t>14/30</w:t>
      </w:r>
      <w:r w:rsidR="006E07AE" w:rsidRPr="00F217A5">
        <w:rPr>
          <w:snapToGrid w:val="0"/>
          <w:szCs w:val="22"/>
        </w:rPr>
        <w:fldChar w:fldCharType="end"/>
      </w:r>
      <w:r w:rsidR="006D61E2"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4E324A"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поручила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Исполнительному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секретарю</w:t>
      </w:r>
      <w:r w:rsidR="006D61E2" w:rsidRPr="0058779A">
        <w:rPr>
          <w:snapToGrid w:val="0"/>
          <w:szCs w:val="22"/>
          <w:lang w:val="ru-RU"/>
        </w:rPr>
        <w:t xml:space="preserve"> </w:t>
      </w:r>
      <w:bookmarkEnd w:id="1"/>
      <w:bookmarkEnd w:id="2"/>
      <w:r w:rsidRPr="0058779A">
        <w:rPr>
          <w:snapToGrid w:val="0"/>
          <w:szCs w:val="22"/>
          <w:lang w:val="ru-RU"/>
        </w:rPr>
        <w:t>провести обзор реализации Международной инициативы по сохранению и устойчивому использованию биоразнообразия почвы в консультации с Продовольственной и сельскохозяйственной организацией Объединенных Наций</w:t>
      </w:r>
      <w:r>
        <w:rPr>
          <w:snapToGrid w:val="0"/>
          <w:szCs w:val="22"/>
          <w:lang w:val="ru-RU"/>
        </w:rPr>
        <w:t xml:space="preserve"> (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>
        <w:rPr>
          <w:snapToGrid w:val="0"/>
          <w:szCs w:val="22"/>
          <w:lang w:val="ru-RU"/>
        </w:rPr>
        <w:t xml:space="preserve">) </w:t>
      </w:r>
      <w:r w:rsidRPr="0058779A">
        <w:rPr>
          <w:snapToGrid w:val="0"/>
          <w:szCs w:val="22"/>
          <w:lang w:val="ru-RU"/>
        </w:rPr>
        <w:t>в рамках Глобального почвенн</w:t>
      </w:r>
      <w:r>
        <w:rPr>
          <w:snapToGrid w:val="0"/>
          <w:szCs w:val="22"/>
          <w:lang w:val="ru-RU"/>
        </w:rPr>
        <w:t>ого партнерства 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Pr="0058779A">
        <w:rPr>
          <w:snapToGrid w:val="0"/>
          <w:szCs w:val="22"/>
          <w:lang w:val="ru-RU"/>
        </w:rPr>
        <w:t>), а также другими заинтересованными партнерами и представить обновленный</w:t>
      </w:r>
      <w:r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проект плана действий на рассмотрение Вспомогательным органом по науч</w:t>
      </w:r>
      <w:bookmarkStart w:id="3" w:name="_GoBack"/>
      <w:bookmarkEnd w:id="3"/>
      <w:r w:rsidRPr="0058779A">
        <w:rPr>
          <w:snapToGrid w:val="0"/>
          <w:szCs w:val="22"/>
          <w:lang w:val="ru-RU"/>
        </w:rPr>
        <w:t>ным, техническим и технологическим консультациям на совещании, предшествующем 15-му совещанию Конференции Сторон</w:t>
      </w:r>
      <w:r w:rsidR="00513018" w:rsidRPr="00F217A5">
        <w:rPr>
          <w:snapToGrid w:val="0"/>
          <w:szCs w:val="22"/>
        </w:rPr>
        <w:t>.</w:t>
      </w:r>
      <w:r w:rsidR="004E324A" w:rsidRPr="00F217A5">
        <w:rPr>
          <w:snapToGrid w:val="0"/>
          <w:szCs w:val="22"/>
        </w:rPr>
        <w:t xml:space="preserve"> </w:t>
      </w:r>
    </w:p>
    <w:p w14:paraId="68DFD93C" w14:textId="6B80DAC8" w:rsidR="00032E03" w:rsidRPr="002E4F24" w:rsidRDefault="0058779A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соответствии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этими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поручениями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настоящем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документе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представлен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реализации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Международной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инициативы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по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сохранению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устойчивому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использованию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биоразнообразия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почвы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обновленный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план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действий</w:t>
      </w:r>
      <w:r w:rsidR="006D61E2" w:rsidRPr="002E4F24">
        <w:rPr>
          <w:snapToGrid w:val="0"/>
          <w:szCs w:val="22"/>
          <w:lang w:val="ru-RU"/>
        </w:rPr>
        <w:t xml:space="preserve">. </w:t>
      </w:r>
    </w:p>
    <w:p w14:paraId="47964BD3" w14:textId="185C8A93" w:rsidR="00093DC8" w:rsidRPr="002E4F24" w:rsidRDefault="002E4F24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разделе</w:t>
      </w:r>
      <w:r w:rsidRPr="002E4F24">
        <w:rPr>
          <w:snapToGrid w:val="0"/>
          <w:szCs w:val="22"/>
          <w:lang w:val="ru-RU"/>
        </w:rPr>
        <w:t xml:space="preserve"> </w:t>
      </w:r>
      <w:r w:rsidR="002023E0" w:rsidRPr="00F217A5">
        <w:rPr>
          <w:snapToGrid w:val="0"/>
          <w:szCs w:val="22"/>
        </w:rPr>
        <w:t>I</w:t>
      </w:r>
      <w:r w:rsidR="002023E0"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настоящего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документа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содержится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трех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Инициативы</w:t>
      </w:r>
      <w:r w:rsidRPr="002E4F2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а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докладов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стратегий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планов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действий</w:t>
      </w:r>
      <w:r w:rsidRPr="00D65962">
        <w:rPr>
          <w:sz w:val="24"/>
          <w:lang w:val="ru-RU" w:eastAsia="ru-RU"/>
        </w:rPr>
        <w:t xml:space="preserve"> </w:t>
      </w:r>
      <w:r w:rsidRPr="00D65962">
        <w:rPr>
          <w:snapToGrid w:val="0"/>
          <w:szCs w:val="22"/>
          <w:lang w:val="ru-RU"/>
        </w:rPr>
        <w:t>по сохранению биоразнообразия (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Pr="002E4F24">
        <w:rPr>
          <w:snapToGrid w:val="0"/>
          <w:kern w:val="22"/>
          <w:szCs w:val="22"/>
          <w:lang w:val="ru-RU"/>
        </w:rPr>
        <w:t xml:space="preserve">). </w:t>
      </w:r>
      <w:r>
        <w:rPr>
          <w:snapToGrid w:val="0"/>
          <w:kern w:val="22"/>
          <w:szCs w:val="22"/>
          <w:lang w:val="ru-RU"/>
        </w:rPr>
        <w:t>В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разделе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 w:rsidRPr="00E90BA0">
        <w:rPr>
          <w:snapToGrid w:val="0"/>
          <w:kern w:val="22"/>
          <w:szCs w:val="22"/>
        </w:rPr>
        <w:t>II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рассматривается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вклад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почвы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устойчивое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развитие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возможности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 рамочной программы в области</w:t>
      </w:r>
      <w:r w:rsidRPr="00B9777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биоразнообразия на период после </w:t>
      </w:r>
      <w:r w:rsidRPr="00C53CF8">
        <w:rPr>
          <w:snapToGrid w:val="0"/>
          <w:szCs w:val="22"/>
          <w:lang w:val="ru-RU"/>
        </w:rPr>
        <w:t xml:space="preserve">2020 </w:t>
      </w:r>
      <w:r>
        <w:rPr>
          <w:snapToGrid w:val="0"/>
          <w:szCs w:val="22"/>
          <w:lang w:val="ru-RU"/>
        </w:rPr>
        <w:t>года</w:t>
      </w:r>
      <w:r w:rsidRPr="002E4F24">
        <w:rPr>
          <w:snapToGrid w:val="0"/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Проект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2E4F24">
        <w:rPr>
          <w:kern w:val="22"/>
          <w:szCs w:val="22"/>
          <w:lang w:val="ru-RU"/>
        </w:rPr>
        <w:t xml:space="preserve"> 2020-2030 </w:t>
      </w:r>
      <w:r>
        <w:rPr>
          <w:kern w:val="22"/>
          <w:szCs w:val="22"/>
          <w:lang w:val="ru-RU"/>
        </w:rPr>
        <w:t>гг</w:t>
      </w:r>
      <w:r w:rsidRPr="002E4F2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Международной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инициативы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>
        <w:rPr>
          <w:snapToGrid w:val="0"/>
          <w:szCs w:val="22"/>
          <w:lang w:val="ru-RU"/>
        </w:rPr>
        <w:t xml:space="preserve"> приводится в приложении </w:t>
      </w:r>
      <w:r w:rsidRPr="004B5AD9">
        <w:rPr>
          <w:kern w:val="22"/>
          <w:szCs w:val="22"/>
        </w:rPr>
        <w:t>II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ниже</w:t>
      </w:r>
      <w:r w:rsidR="006D61E2" w:rsidRPr="002E4F24">
        <w:rPr>
          <w:snapToGrid w:val="0"/>
          <w:szCs w:val="22"/>
          <w:lang w:val="ru-RU"/>
        </w:rPr>
        <w:t xml:space="preserve">. </w:t>
      </w:r>
    </w:p>
    <w:p w14:paraId="6E50D5A6" w14:textId="53C20E61" w:rsidR="006D61E2" w:rsidRPr="00D02FA3" w:rsidRDefault="00D02FA3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пункте</w:t>
      </w:r>
      <w:r w:rsidR="004E324A" w:rsidRPr="00D02FA3">
        <w:rPr>
          <w:snapToGrid w:val="0"/>
          <w:szCs w:val="22"/>
          <w:lang w:val="ru-RU"/>
        </w:rPr>
        <w:t xml:space="preserve"> 23 </w:t>
      </w:r>
      <w:r>
        <w:rPr>
          <w:snapToGrid w:val="0"/>
          <w:szCs w:val="22"/>
          <w:lang w:val="ru-RU"/>
        </w:rPr>
        <w:t>решения</w:t>
      </w:r>
      <w:r w:rsidR="00E91A12" w:rsidRPr="00D02FA3">
        <w:rPr>
          <w:snapToGrid w:val="0"/>
          <w:szCs w:val="22"/>
          <w:lang w:val="ru-RU"/>
        </w:rPr>
        <w:t xml:space="preserve"> 14/30</w:t>
      </w:r>
      <w:r w:rsidR="004E324A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D02FA3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D02FA3">
        <w:rPr>
          <w:snapToGrid w:val="0"/>
          <w:szCs w:val="22"/>
          <w:lang w:val="ru-RU"/>
        </w:rPr>
        <w:t xml:space="preserve"> в сотрудничестве с другими организациями и при условии наличия ресурсов рассмотреть вопрос о подготовке доклада о состоянии знаний в области биоразнообразия почв</w:t>
      </w:r>
      <w:r>
        <w:rPr>
          <w:snapToGrid w:val="0"/>
          <w:szCs w:val="22"/>
          <w:lang w:val="ru-RU"/>
        </w:rPr>
        <w:t>ы</w:t>
      </w:r>
      <w:r w:rsidRPr="00D02FA3">
        <w:rPr>
          <w:snapToGrid w:val="0"/>
          <w:szCs w:val="22"/>
          <w:lang w:val="ru-RU"/>
        </w:rPr>
        <w:t>, включающего сведения о текущем состоянии, проблемах и возможностях, и его представлении для рассмотрения</w:t>
      </w:r>
      <w:r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 xml:space="preserve">Вспомогательным </w:t>
      </w:r>
      <w:r w:rsidRPr="00D02FA3">
        <w:rPr>
          <w:snapToGrid w:val="0"/>
          <w:szCs w:val="22"/>
          <w:lang w:val="ru-RU"/>
        </w:rPr>
        <w:lastRenderedPageBreak/>
        <w:t>органом по научным, техническим и технологическим консультациям</w:t>
      </w:r>
      <w:r w:rsidR="004E324A" w:rsidRPr="00D02FA3">
        <w:rPr>
          <w:snapToGrid w:val="0"/>
          <w:szCs w:val="22"/>
          <w:lang w:val="ru-RU"/>
        </w:rPr>
        <w:t xml:space="preserve">. </w:t>
      </w:r>
      <w:proofErr w:type="gramStart"/>
      <w:r>
        <w:rPr>
          <w:snapToGrid w:val="0"/>
          <w:szCs w:val="22"/>
          <w:lang w:val="ru-RU"/>
        </w:rPr>
        <w:t>Доклад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области биоразнообразия почв</w:t>
      </w:r>
      <w:r>
        <w:rPr>
          <w:snapToGrid w:val="0"/>
          <w:szCs w:val="22"/>
          <w:lang w:val="ru-RU"/>
        </w:rPr>
        <w:t>ы</w:t>
      </w:r>
      <w:r w:rsidRPr="00D02FA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подготовленны</w:t>
      </w:r>
      <w:r w:rsidR="00672130">
        <w:rPr>
          <w:snapToGrid w:val="0"/>
          <w:szCs w:val="22"/>
          <w:lang w:val="ru-RU"/>
        </w:rPr>
        <w:t>й</w:t>
      </w:r>
      <w:r w:rsidRPr="00D02FA3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сотрудничестве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D02FA3">
        <w:rPr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Межправительственн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техническ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групп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по почвам </w:t>
      </w:r>
      <w:r w:rsidR="006D61E2" w:rsidRPr="00D02FA3">
        <w:rPr>
          <w:snapToGrid w:val="0"/>
          <w:szCs w:val="22"/>
          <w:lang w:val="ru-RU"/>
        </w:rPr>
        <w:t>(</w:t>
      </w:r>
      <w:proofErr w:type="spellStart"/>
      <w:r>
        <w:rPr>
          <w:snapToGrid w:val="0"/>
          <w:szCs w:val="22"/>
          <w:lang w:val="ru-RU"/>
        </w:rPr>
        <w:t>МТГП</w:t>
      </w:r>
      <w:proofErr w:type="spellEnd"/>
      <w:r w:rsidR="006D61E2" w:rsidRPr="00D02FA3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 xml:space="preserve">Глобального почвенного партнерства </w:t>
      </w:r>
      <w:r w:rsidR="006D61E2" w:rsidRPr="00D02FA3">
        <w:rPr>
          <w:snapToGrid w:val="0"/>
          <w:szCs w:val="22"/>
          <w:lang w:val="ru-RU"/>
        </w:rPr>
        <w:t>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6D61E2" w:rsidRPr="00D02FA3">
        <w:rPr>
          <w:snapToGrid w:val="0"/>
          <w:szCs w:val="22"/>
          <w:lang w:val="ru-RU"/>
        </w:rPr>
        <w:t xml:space="preserve">), </w:t>
      </w:r>
      <w:r>
        <w:rPr>
          <w:snapToGrid w:val="0"/>
          <w:szCs w:val="22"/>
          <w:lang w:val="ru-RU"/>
        </w:rPr>
        <w:t>Международной инициативой по биоразнообразию почвы</w:t>
      </w:r>
      <w:r w:rsidR="006D61E2" w:rsidRPr="00D02FA3">
        <w:rPr>
          <w:snapToGrid w:val="0"/>
          <w:szCs w:val="22"/>
          <w:lang w:val="ru-RU"/>
        </w:rPr>
        <w:t xml:space="preserve"> (</w:t>
      </w:r>
      <w:proofErr w:type="spellStart"/>
      <w:r w:rsidR="006D61E2" w:rsidRPr="00F217A5">
        <w:rPr>
          <w:snapToGrid w:val="0"/>
          <w:szCs w:val="22"/>
        </w:rPr>
        <w:t>GSBI</w:t>
      </w:r>
      <w:proofErr w:type="spellEnd"/>
      <w:r w:rsidR="006D61E2" w:rsidRPr="00D02FA3">
        <w:rPr>
          <w:snapToGrid w:val="0"/>
          <w:szCs w:val="22"/>
          <w:lang w:val="ru-RU"/>
        </w:rPr>
        <w:t xml:space="preserve">), </w:t>
      </w:r>
      <w:r>
        <w:rPr>
          <w:snapToGrid w:val="0"/>
          <w:szCs w:val="22"/>
          <w:lang w:val="ru-RU"/>
        </w:rPr>
        <w:t>Европейской комиссией и секретариатом Конвенции о биологическом разнообразии</w:t>
      </w:r>
      <w:r w:rsidR="00F03C9E" w:rsidRPr="00D02FA3">
        <w:rPr>
          <w:snapToGrid w:val="0"/>
          <w:szCs w:val="22"/>
          <w:lang w:val="ru-RU"/>
        </w:rPr>
        <w:t>,</w:t>
      </w:r>
      <w:r w:rsidR="006D61E2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представлен в информационном документе</w:t>
      </w:r>
      <w:r w:rsidR="006D61E2" w:rsidRPr="00F217A5">
        <w:rPr>
          <w:rStyle w:val="afa"/>
          <w:snapToGrid w:val="0"/>
          <w:szCs w:val="22"/>
        </w:rPr>
        <w:footnoteReference w:id="3"/>
      </w:r>
      <w:r>
        <w:rPr>
          <w:snapToGrid w:val="0"/>
          <w:szCs w:val="22"/>
          <w:lang w:val="ru-RU"/>
        </w:rPr>
        <w:t>.</w:t>
      </w:r>
      <w:r w:rsidR="006D61E2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Предназначенное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директивных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органов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резюме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доклада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 представлено в приложении</w:t>
      </w:r>
      <w:r w:rsidR="006D61E2" w:rsidRPr="00D02FA3">
        <w:rPr>
          <w:snapToGrid w:val="0"/>
          <w:szCs w:val="22"/>
          <w:lang w:val="ru-RU"/>
        </w:rPr>
        <w:t xml:space="preserve"> </w:t>
      </w:r>
      <w:r w:rsidR="00EC2BCB" w:rsidRPr="00F217A5">
        <w:rPr>
          <w:snapToGrid w:val="0"/>
          <w:szCs w:val="22"/>
        </w:rPr>
        <w:t>I</w:t>
      </w:r>
      <w:r w:rsidR="00EC2BCB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ниже</w:t>
      </w:r>
      <w:r w:rsidR="006D61E2" w:rsidRPr="00D02FA3">
        <w:rPr>
          <w:snapToGrid w:val="0"/>
          <w:szCs w:val="22"/>
          <w:lang w:val="ru-RU"/>
        </w:rPr>
        <w:t>.</w:t>
      </w:r>
      <w:proofErr w:type="gramEnd"/>
    </w:p>
    <w:p w14:paraId="66F6F1A4" w14:textId="4B732D5C" w:rsidR="006D61E2" w:rsidRPr="00D02FA3" w:rsidRDefault="00D02FA3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lang w:val="ru-RU"/>
        </w:rPr>
        <w:t>В разделе</w:t>
      </w:r>
      <w:r w:rsidR="00A15063" w:rsidRPr="00D02FA3">
        <w:rPr>
          <w:lang w:val="ru-RU"/>
        </w:rPr>
        <w:t xml:space="preserve"> </w:t>
      </w:r>
      <w:r w:rsidR="00A15063" w:rsidRPr="00F217A5">
        <w:t>III</w:t>
      </w:r>
      <w:r w:rsidR="00A15063" w:rsidRPr="00D02FA3">
        <w:rPr>
          <w:lang w:val="ru-RU"/>
        </w:rPr>
        <w:t xml:space="preserve"> </w:t>
      </w:r>
      <w:r>
        <w:rPr>
          <w:lang w:val="ru-RU"/>
        </w:rPr>
        <w:t>приводятся предлагаемые рекомендации</w:t>
      </w:r>
      <w:r w:rsidR="006D61E2" w:rsidRPr="00D02FA3">
        <w:rPr>
          <w:snapToGrid w:val="0"/>
          <w:szCs w:val="22"/>
          <w:lang w:val="ru-RU"/>
        </w:rPr>
        <w:t>.</w:t>
      </w:r>
    </w:p>
    <w:p w14:paraId="7161990C" w14:textId="3B0E3693" w:rsidR="006D61E2" w:rsidRPr="00D02FA3" w:rsidRDefault="00D02FA3" w:rsidP="00101EB6">
      <w:pPr>
        <w:pStyle w:val="1"/>
        <w:numPr>
          <w:ilvl w:val="0"/>
          <w:numId w:val="14"/>
        </w:numPr>
        <w:tabs>
          <w:tab w:val="clear" w:pos="720"/>
          <w:tab w:val="left" w:pos="1276"/>
        </w:tabs>
        <w:ind w:left="1276"/>
        <w:jc w:val="left"/>
        <w:rPr>
          <w:lang w:val="ru-RU"/>
        </w:rPr>
      </w:pPr>
      <w:r>
        <w:rPr>
          <w:lang w:val="ru-RU"/>
        </w:rPr>
        <w:t>обзор</w:t>
      </w:r>
      <w:r w:rsidRPr="00D02FA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02FA3">
        <w:rPr>
          <w:lang w:val="ru-RU"/>
        </w:rPr>
        <w:t xml:space="preserve"> </w:t>
      </w:r>
      <w:r w:rsidRPr="00D02FA3">
        <w:rPr>
          <w:bCs/>
          <w:iCs/>
          <w:lang w:val="ru-RU"/>
        </w:rPr>
        <w:t>МЕЖДУНАРОДНОЙ ИНИЦИАТИВЫ ПО СОХРАНЕНИЮ И УСТОЙЧИВОМУ ИСПОЛЬЗОВАНИЮ БИОРАЗНООБРАЗИЯ ПОЧВЫ</w:t>
      </w:r>
      <w:r w:rsidR="006D61E2" w:rsidRPr="00D02FA3">
        <w:rPr>
          <w:lang w:val="ru-RU"/>
        </w:rPr>
        <w:t xml:space="preserve"> </w:t>
      </w:r>
    </w:p>
    <w:p w14:paraId="23A038E1" w14:textId="751C8549" w:rsidR="0093169E" w:rsidRPr="00F217A5" w:rsidRDefault="00D02FA3" w:rsidP="00427D21">
      <w:pPr>
        <w:pStyle w:val="2"/>
        <w:numPr>
          <w:ilvl w:val="0"/>
          <w:numId w:val="18"/>
        </w:numPr>
      </w:pPr>
      <w:r>
        <w:rPr>
          <w:lang w:val="ru-RU"/>
        </w:rPr>
        <w:t>Исходная информация</w:t>
      </w:r>
    </w:p>
    <w:p w14:paraId="73CCD563" w14:textId="2C2C84EB" w:rsidR="006D61E2" w:rsidRPr="00E7444D" w:rsidRDefault="0024021F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="006D61E2" w:rsidRPr="0024021F">
        <w:rPr>
          <w:snapToGrid w:val="0"/>
          <w:szCs w:val="22"/>
          <w:lang w:val="ru-RU"/>
        </w:rPr>
        <w:t xml:space="preserve"> </w:t>
      </w:r>
      <w:hyperlink r:id="rId16" w:history="1">
        <w:r w:rsidR="006D61E2" w:rsidRPr="00F217A5">
          <w:rPr>
            <w:rStyle w:val="aff"/>
            <w:snapToGrid w:val="0"/>
            <w:sz w:val="22"/>
            <w:szCs w:val="22"/>
          </w:rPr>
          <w:t>VI</w:t>
        </w:r>
        <w:r w:rsidR="006D61E2" w:rsidRPr="0024021F">
          <w:rPr>
            <w:rStyle w:val="aff"/>
            <w:snapToGrid w:val="0"/>
            <w:sz w:val="22"/>
            <w:szCs w:val="22"/>
            <w:lang w:val="ru-RU"/>
          </w:rPr>
          <w:t>/5</w:t>
        </w:r>
      </w:hyperlink>
      <w:r w:rsidR="006D61E2"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учредила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</w:t>
      </w:r>
      <w:r>
        <w:rPr>
          <w:snapToGrid w:val="0"/>
          <w:szCs w:val="22"/>
          <w:lang w:val="ru-RU"/>
        </w:rPr>
        <w:t>ую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</w:t>
      </w:r>
      <w:r>
        <w:rPr>
          <w:snapToGrid w:val="0"/>
          <w:szCs w:val="22"/>
          <w:lang w:val="ru-RU"/>
        </w:rPr>
        <w:t>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24021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соответствующим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организациям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содействовать осуществлению этой Инициативы</w:t>
      </w:r>
      <w:r w:rsidR="006D61E2" w:rsidRPr="0024021F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="006D61E2" w:rsidRPr="00E7444D">
        <w:rPr>
          <w:snapToGrid w:val="0"/>
          <w:szCs w:val="22"/>
          <w:lang w:val="ru-RU"/>
        </w:rPr>
        <w:t xml:space="preserve"> </w:t>
      </w:r>
      <w:hyperlink r:id="rId17" w:history="1">
        <w:r w:rsidR="006D61E2" w:rsidRPr="00F217A5">
          <w:rPr>
            <w:rStyle w:val="aff"/>
            <w:snapToGrid w:val="0"/>
            <w:sz w:val="22"/>
            <w:szCs w:val="22"/>
          </w:rPr>
          <w:t>VIII</w:t>
        </w:r>
        <w:r w:rsidR="006D61E2" w:rsidRPr="00E7444D">
          <w:rPr>
            <w:rStyle w:val="aff"/>
            <w:snapToGrid w:val="0"/>
            <w:sz w:val="22"/>
            <w:szCs w:val="22"/>
            <w:lang w:val="ru-RU"/>
          </w:rPr>
          <w:t>/23</w:t>
        </w:r>
      </w:hyperlink>
      <w:r w:rsidR="006D61E2"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приняла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структуру действий </w:t>
      </w:r>
      <w:r w:rsidR="00E7444D">
        <w:rPr>
          <w:snapToGrid w:val="0"/>
          <w:szCs w:val="22"/>
          <w:lang w:val="ru-RU"/>
        </w:rPr>
        <w:t>для Инициативы</w:t>
      </w:r>
      <w:r w:rsidR="008B264F" w:rsidRPr="00E7444D">
        <w:rPr>
          <w:snapToGrid w:val="0"/>
          <w:szCs w:val="22"/>
          <w:lang w:val="ru-RU"/>
        </w:rPr>
        <w:t>.</w:t>
      </w:r>
    </w:p>
    <w:p w14:paraId="14232291" w14:textId="7A53748A" w:rsidR="006D61E2" w:rsidRPr="0076209D" w:rsidRDefault="00FE218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На</w:t>
      </w:r>
      <w:r w:rsidRPr="00FE2184">
        <w:rPr>
          <w:snapToGrid w:val="0"/>
          <w:szCs w:val="22"/>
          <w:lang w:val="ru-RU"/>
        </w:rPr>
        <w:t xml:space="preserve"> 13-</w:t>
      </w:r>
      <w:r>
        <w:rPr>
          <w:snapToGrid w:val="0"/>
          <w:szCs w:val="22"/>
          <w:lang w:val="ru-RU"/>
        </w:rPr>
        <w:t>м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совещании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Вспомогательн</w:t>
      </w:r>
      <w:r>
        <w:rPr>
          <w:snapToGrid w:val="0"/>
          <w:szCs w:val="22"/>
          <w:lang w:val="ru-RU"/>
        </w:rPr>
        <w:t>ого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орган</w:t>
      </w:r>
      <w:r>
        <w:rPr>
          <w:snapToGrid w:val="0"/>
          <w:szCs w:val="22"/>
          <w:lang w:val="ru-RU"/>
        </w:rPr>
        <w:t>а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по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научным</w:t>
      </w:r>
      <w:r w:rsidRPr="00FE2184">
        <w:rPr>
          <w:snapToGrid w:val="0"/>
          <w:szCs w:val="22"/>
          <w:lang w:val="ru-RU"/>
        </w:rPr>
        <w:t xml:space="preserve">, </w:t>
      </w:r>
      <w:r w:rsidRPr="00D02FA3">
        <w:rPr>
          <w:snapToGrid w:val="0"/>
          <w:szCs w:val="22"/>
          <w:lang w:val="ru-RU"/>
        </w:rPr>
        <w:t>техническим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и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технологическим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консультациям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FE2184">
        <w:rPr>
          <w:snapToGrid w:val="0"/>
          <w:szCs w:val="22"/>
          <w:lang w:val="ru-RU"/>
        </w:rPr>
        <w:t xml:space="preserve"> </w:t>
      </w:r>
      <w:hyperlink r:id="rId18" w:history="1">
        <w:r>
          <w:rPr>
            <w:rStyle w:val="aff"/>
            <w:snapToGrid w:val="0"/>
            <w:sz w:val="22"/>
            <w:szCs w:val="22"/>
            <w:lang w:val="ru-RU"/>
          </w:rPr>
          <w:t>углубленный обзор осуществления программы работы по биоразнообразию сельского хозяйства</w:t>
        </w:r>
      </w:hyperlink>
      <w:r w:rsidRPr="00FE218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включающий обзор</w:t>
      </w:r>
      <w:r w:rsidRPr="00FE218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</w:t>
      </w:r>
      <w:r>
        <w:rPr>
          <w:snapToGrid w:val="0"/>
          <w:szCs w:val="22"/>
          <w:lang w:val="ru-RU"/>
        </w:rPr>
        <w:t>ой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</w:t>
      </w:r>
      <w:r>
        <w:rPr>
          <w:snapToGrid w:val="0"/>
          <w:szCs w:val="22"/>
          <w:lang w:val="ru-RU"/>
        </w:rPr>
        <w:t>ы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 w:rsidRPr="00FE2184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По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итогам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этого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Pr="0076209D">
        <w:rPr>
          <w:snapToGrid w:val="0"/>
          <w:szCs w:val="22"/>
          <w:lang w:val="ru-RU"/>
        </w:rPr>
        <w:t xml:space="preserve"> </w:t>
      </w:r>
      <w:hyperlink r:id="rId19" w:history="1">
        <w:r w:rsidRPr="00FE2184">
          <w:rPr>
            <w:rStyle w:val="aff"/>
            <w:snapToGrid w:val="0"/>
            <w:sz w:val="22"/>
            <w:szCs w:val="22"/>
          </w:rPr>
          <w:t>IX</w:t>
        </w:r>
        <w:r w:rsidRPr="0076209D">
          <w:rPr>
            <w:rStyle w:val="aff"/>
            <w:snapToGrid w:val="0"/>
            <w:sz w:val="22"/>
            <w:szCs w:val="22"/>
            <w:lang w:val="ru-RU"/>
          </w:rPr>
          <w:t>/1</w:t>
        </w:r>
      </w:hyperlink>
      <w:r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Исполнительному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секретарю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было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поручено</w:t>
      </w:r>
      <w:r w:rsidRPr="0076209D">
        <w:rPr>
          <w:snapToGrid w:val="0"/>
          <w:szCs w:val="22"/>
          <w:lang w:val="ru-RU"/>
        </w:rPr>
        <w:t xml:space="preserve"> </w:t>
      </w:r>
      <w:r w:rsidR="0076209D" w:rsidRPr="0076209D">
        <w:rPr>
          <w:snapToGrid w:val="0"/>
          <w:szCs w:val="22"/>
          <w:lang w:val="ru-RU"/>
        </w:rPr>
        <w:t>продолжать оказание поддержки Сторонам, правительствам, коренным</w:t>
      </w:r>
      <w:r w:rsidR="0076209D">
        <w:rPr>
          <w:snapToGrid w:val="0"/>
          <w:szCs w:val="22"/>
          <w:lang w:val="ru-RU"/>
        </w:rPr>
        <w:t xml:space="preserve"> народам</w:t>
      </w:r>
      <w:r w:rsidR="0076209D" w:rsidRPr="0076209D">
        <w:rPr>
          <w:snapToGrid w:val="0"/>
          <w:szCs w:val="22"/>
          <w:lang w:val="ru-RU"/>
        </w:rPr>
        <w:t xml:space="preserve"> и местным общинам, фермерам, скотоводам и другим субъектам деятельности в реализации </w:t>
      </w:r>
      <w:r w:rsidR="0076209D">
        <w:rPr>
          <w:snapToGrid w:val="0"/>
          <w:szCs w:val="22"/>
          <w:lang w:val="ru-RU"/>
        </w:rPr>
        <w:t>Инициативы</w:t>
      </w:r>
      <w:r w:rsidR="005C3E9A" w:rsidRPr="0076209D">
        <w:rPr>
          <w:snapToGrid w:val="0"/>
          <w:szCs w:val="22"/>
          <w:lang w:val="ru-RU"/>
        </w:rPr>
        <w:t>.</w:t>
      </w:r>
    </w:p>
    <w:p w14:paraId="22F1C1DC" w14:textId="0CACC878" w:rsidR="006D61E2" w:rsidRPr="007373EE" w:rsidRDefault="0067213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="00FE2184" w:rsidRPr="00B952D8">
        <w:rPr>
          <w:snapToGrid w:val="0"/>
          <w:szCs w:val="22"/>
          <w:lang w:val="ru-RU"/>
        </w:rPr>
        <w:t xml:space="preserve"> 2012</w:t>
      </w:r>
      <w:r w:rsidRPr="00B952D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="00B952D8" w:rsidRPr="00B952D8">
        <w:rPr>
          <w:snapToGrid w:val="0"/>
          <w:szCs w:val="22"/>
          <w:lang w:val="ru-RU"/>
        </w:rPr>
        <w:t xml:space="preserve"> </w:t>
      </w:r>
      <w:proofErr w:type="spellStart"/>
      <w:r w:rsidR="00B952D8">
        <w:rPr>
          <w:snapToGrid w:val="0"/>
          <w:szCs w:val="22"/>
          <w:lang w:val="ru-RU"/>
        </w:rPr>
        <w:t>ФАО</w:t>
      </w:r>
      <w:proofErr w:type="spellEnd"/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учредила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Глобальное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почвенное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партнерство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FE2184" w:rsidRPr="00B952D8">
        <w:rPr>
          <w:snapToGrid w:val="0"/>
          <w:szCs w:val="22"/>
          <w:lang w:val="ru-RU"/>
        </w:rPr>
        <w:t>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FE2184" w:rsidRPr="00B952D8">
        <w:rPr>
          <w:snapToGrid w:val="0"/>
          <w:szCs w:val="22"/>
          <w:lang w:val="ru-RU"/>
        </w:rPr>
        <w:t>)</w:t>
      </w:r>
      <w:r w:rsidR="00FE2184" w:rsidRPr="00FE2184">
        <w:rPr>
          <w:snapToGrid w:val="0"/>
          <w:szCs w:val="22"/>
          <w:vertAlign w:val="superscript"/>
        </w:rPr>
        <w:footnoteReference w:id="4"/>
      </w:r>
      <w:r w:rsidR="00FE2184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в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качестве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механизма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создания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прочных и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 xml:space="preserve">активных партнерских связей и </w:t>
      </w:r>
      <w:r w:rsidR="00962666">
        <w:rPr>
          <w:snapToGrid w:val="0"/>
          <w:szCs w:val="22"/>
          <w:lang w:val="ru-RU"/>
        </w:rPr>
        <w:t>расширения сотрудничества и синергизма усилий в области почв между всеми субъектами деятельности от землепользователей до директивных органов</w:t>
      </w:r>
      <w:r w:rsidR="00FE2184" w:rsidRPr="00B952D8">
        <w:rPr>
          <w:snapToGrid w:val="0"/>
          <w:szCs w:val="22"/>
          <w:lang w:val="ru-RU"/>
        </w:rPr>
        <w:t xml:space="preserve">. </w:t>
      </w:r>
      <w:r w:rsidR="00962666">
        <w:rPr>
          <w:snapToGrid w:val="0"/>
          <w:szCs w:val="22"/>
          <w:lang w:val="ru-RU"/>
        </w:rPr>
        <w:t>В</w:t>
      </w:r>
      <w:r w:rsidR="00FE2184" w:rsidRPr="00962666">
        <w:rPr>
          <w:snapToGrid w:val="0"/>
          <w:szCs w:val="22"/>
          <w:lang w:val="ru-RU"/>
        </w:rPr>
        <w:t xml:space="preserve"> 2013</w:t>
      </w:r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году</w:t>
      </w:r>
      <w:r w:rsidR="00962666" w:rsidRPr="00962666">
        <w:rPr>
          <w:snapToGrid w:val="0"/>
          <w:szCs w:val="22"/>
          <w:lang w:val="ru-RU"/>
        </w:rPr>
        <w:t xml:space="preserve"> </w:t>
      </w:r>
      <w:proofErr w:type="spellStart"/>
      <w:r w:rsidR="00962666">
        <w:rPr>
          <w:snapToGrid w:val="0"/>
          <w:szCs w:val="22"/>
          <w:lang w:val="ru-RU"/>
        </w:rPr>
        <w:t>ФАО</w:t>
      </w:r>
      <w:proofErr w:type="spellEnd"/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также</w:t>
      </w:r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учредила</w:t>
      </w:r>
      <w:r w:rsidR="00962666" w:rsidRPr="00962666">
        <w:rPr>
          <w:snapToGrid w:val="0"/>
          <w:szCs w:val="22"/>
          <w:lang w:val="ru-RU"/>
        </w:rPr>
        <w:t xml:space="preserve"> Межправительственн</w:t>
      </w:r>
      <w:r w:rsidR="00962666">
        <w:rPr>
          <w:snapToGrid w:val="0"/>
          <w:szCs w:val="22"/>
          <w:lang w:val="ru-RU"/>
        </w:rPr>
        <w:t>ую</w:t>
      </w:r>
      <w:r w:rsidR="00962666" w:rsidRPr="00962666">
        <w:rPr>
          <w:snapToGrid w:val="0"/>
          <w:szCs w:val="22"/>
          <w:lang w:val="ru-RU"/>
        </w:rPr>
        <w:t xml:space="preserve"> техническ</w:t>
      </w:r>
      <w:r w:rsidR="00962666">
        <w:rPr>
          <w:snapToGrid w:val="0"/>
          <w:szCs w:val="22"/>
          <w:lang w:val="ru-RU"/>
        </w:rPr>
        <w:t>ую</w:t>
      </w:r>
      <w:r w:rsidR="00962666" w:rsidRPr="00962666">
        <w:rPr>
          <w:snapToGrid w:val="0"/>
          <w:szCs w:val="22"/>
          <w:lang w:val="ru-RU"/>
        </w:rPr>
        <w:t xml:space="preserve"> групп</w:t>
      </w:r>
      <w:r w:rsidR="00962666">
        <w:rPr>
          <w:snapToGrid w:val="0"/>
          <w:szCs w:val="22"/>
          <w:lang w:val="ru-RU"/>
        </w:rPr>
        <w:t>у</w:t>
      </w:r>
      <w:r w:rsidR="00962666" w:rsidRPr="00962666">
        <w:rPr>
          <w:snapToGrid w:val="0"/>
          <w:szCs w:val="22"/>
          <w:lang w:val="ru-RU"/>
        </w:rPr>
        <w:t xml:space="preserve"> по почвам (</w:t>
      </w:r>
      <w:proofErr w:type="spellStart"/>
      <w:r w:rsidR="00962666" w:rsidRPr="00962666">
        <w:rPr>
          <w:snapToGrid w:val="0"/>
          <w:szCs w:val="22"/>
          <w:lang w:val="ru-RU"/>
        </w:rPr>
        <w:t>МТГП</w:t>
      </w:r>
      <w:proofErr w:type="spellEnd"/>
      <w:r w:rsidR="00FE2184" w:rsidRPr="00962666">
        <w:rPr>
          <w:snapToGrid w:val="0"/>
          <w:szCs w:val="22"/>
          <w:lang w:val="ru-RU"/>
        </w:rPr>
        <w:t>)</w:t>
      </w:r>
      <w:r w:rsidR="00FE2184" w:rsidRPr="00FE2184">
        <w:rPr>
          <w:snapToGrid w:val="0"/>
          <w:szCs w:val="22"/>
          <w:vertAlign w:val="superscript"/>
        </w:rPr>
        <w:footnoteReference w:id="5"/>
      </w:r>
      <w:r w:rsidR="00FE2184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 xml:space="preserve">для предоставления 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962666">
        <w:rPr>
          <w:snapToGrid w:val="0"/>
          <w:szCs w:val="22"/>
          <w:lang w:val="ru-RU"/>
        </w:rPr>
        <w:t xml:space="preserve"> научно-технических консультаций и рекомендаций по глобальным вопросам, связанным с почвами</w:t>
      </w:r>
      <w:r w:rsidR="00FE2184" w:rsidRPr="00962666">
        <w:rPr>
          <w:snapToGrid w:val="0"/>
          <w:szCs w:val="22"/>
          <w:lang w:val="ru-RU"/>
        </w:rPr>
        <w:t xml:space="preserve">. </w:t>
      </w:r>
      <w:r w:rsidR="007373EE">
        <w:rPr>
          <w:snapToGrid w:val="0"/>
          <w:szCs w:val="22"/>
          <w:lang w:val="ru-RU"/>
        </w:rPr>
        <w:t>В</w:t>
      </w:r>
      <w:r w:rsidR="00FE2184" w:rsidRPr="007373EE">
        <w:rPr>
          <w:snapToGrid w:val="0"/>
          <w:szCs w:val="22"/>
          <w:lang w:val="ru-RU"/>
        </w:rPr>
        <w:t xml:space="preserve"> 2018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году</w:t>
      </w:r>
      <w:r w:rsidR="007373EE" w:rsidRPr="007373EE">
        <w:rPr>
          <w:snapToGrid w:val="0"/>
          <w:szCs w:val="22"/>
          <w:lang w:val="ru-RU"/>
        </w:rPr>
        <w:t xml:space="preserve"> </w:t>
      </w:r>
      <w:proofErr w:type="spellStart"/>
      <w:r w:rsidR="007373EE">
        <w:rPr>
          <w:snapToGrid w:val="0"/>
          <w:szCs w:val="22"/>
          <w:lang w:val="ru-RU"/>
        </w:rPr>
        <w:t>ФАО</w:t>
      </w:r>
      <w:proofErr w:type="spellEnd"/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представила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расширенный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доклад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о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ходе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осуществления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Инициативы</w:t>
      </w:r>
      <w:r w:rsidR="00FE2184" w:rsidRPr="00FE2184">
        <w:rPr>
          <w:snapToGrid w:val="0"/>
          <w:szCs w:val="22"/>
          <w:vertAlign w:val="superscript"/>
        </w:rPr>
        <w:footnoteReference w:id="6"/>
      </w:r>
      <w:r w:rsidR="007373EE">
        <w:rPr>
          <w:snapToGrid w:val="0"/>
          <w:szCs w:val="22"/>
          <w:lang w:val="ru-RU"/>
        </w:rPr>
        <w:t>.</w:t>
      </w:r>
    </w:p>
    <w:p w14:paraId="205F4B55" w14:textId="542A4F80" w:rsidR="006D61E2" w:rsidRPr="0029683D" w:rsidRDefault="00437DAF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Для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настоящего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секретариат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выпустил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уведомление</w:t>
      </w:r>
      <w:r w:rsidR="00FE2184" w:rsidRPr="00FE2184">
        <w:rPr>
          <w:snapToGrid w:val="0"/>
          <w:szCs w:val="22"/>
          <w:vertAlign w:val="superscript"/>
        </w:rPr>
        <w:footnoteReference w:id="7"/>
      </w:r>
      <w:r w:rsidR="00FE2184"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7DAF">
        <w:rPr>
          <w:snapToGrid w:val="0"/>
          <w:szCs w:val="22"/>
          <w:lang w:val="ru-RU"/>
        </w:rPr>
        <w:t xml:space="preserve"> </w:t>
      </w:r>
      <w:r w:rsidR="00FE2184" w:rsidRPr="00437DAF">
        <w:rPr>
          <w:snapToGrid w:val="0"/>
          <w:szCs w:val="22"/>
          <w:lang w:val="ru-RU"/>
        </w:rPr>
        <w:t>2019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Pr="00437DAF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котором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Сторонам и другим правительствам было предложено представить информацию путем заполнения онлайн-опроса</w:t>
      </w:r>
      <w:r w:rsidR="00FE2184" w:rsidRPr="00437DAF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Одновременно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этим</w:t>
      </w:r>
      <w:r w:rsidRPr="00437DA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пройти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своим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странам</w:t>
      </w:r>
      <w:r w:rsidRPr="00437DAF">
        <w:rPr>
          <w:snapToGrid w:val="0"/>
          <w:szCs w:val="22"/>
          <w:lang w:val="ru-RU"/>
        </w:rPr>
        <w:t>-</w:t>
      </w:r>
      <w:r>
        <w:rPr>
          <w:snapToGrid w:val="0"/>
          <w:szCs w:val="22"/>
          <w:lang w:val="ru-RU"/>
        </w:rPr>
        <w:t>членам</w:t>
      </w:r>
      <w:r w:rsidRPr="00437DAF">
        <w:rPr>
          <w:snapToGrid w:val="0"/>
          <w:szCs w:val="22"/>
          <w:lang w:val="ru-RU"/>
        </w:rPr>
        <w:t xml:space="preserve"> </w:t>
      </w:r>
      <w:r w:rsidR="00FE2184" w:rsidRPr="00437DAF">
        <w:rPr>
          <w:snapToGrid w:val="0"/>
          <w:szCs w:val="22"/>
          <w:lang w:val="ru-RU"/>
        </w:rPr>
        <w:t>(</w:t>
      </w:r>
      <w:r>
        <w:rPr>
          <w:snapToGrid w:val="0"/>
          <w:szCs w:val="22"/>
          <w:lang w:val="ru-RU"/>
        </w:rPr>
        <w:t xml:space="preserve">в период со </w:t>
      </w:r>
      <w:r w:rsidR="00FE2184" w:rsidRPr="00437DAF">
        <w:rPr>
          <w:snapToGrid w:val="0"/>
          <w:szCs w:val="22"/>
          <w:lang w:val="ru-RU"/>
        </w:rPr>
        <w:t>2</w:t>
      </w:r>
      <w:r>
        <w:rPr>
          <w:snapToGrid w:val="0"/>
          <w:szCs w:val="22"/>
          <w:lang w:val="ru-RU"/>
        </w:rPr>
        <w:t xml:space="preserve"> августа по </w:t>
      </w:r>
      <w:r w:rsidR="00FE2184" w:rsidRPr="00437DAF">
        <w:rPr>
          <w:snapToGrid w:val="0"/>
          <w:szCs w:val="22"/>
          <w:lang w:val="ru-RU"/>
        </w:rPr>
        <w:t xml:space="preserve">8 </w:t>
      </w:r>
      <w:r>
        <w:rPr>
          <w:snapToGrid w:val="0"/>
          <w:szCs w:val="22"/>
          <w:lang w:val="ru-RU"/>
        </w:rPr>
        <w:t>сентября</w:t>
      </w:r>
      <w:r w:rsidR="00FE2184" w:rsidRPr="00437DAF">
        <w:rPr>
          <w:snapToGrid w:val="0"/>
          <w:szCs w:val="22"/>
          <w:lang w:val="ru-RU"/>
        </w:rPr>
        <w:t xml:space="preserve"> 2019</w:t>
      </w:r>
      <w:r>
        <w:rPr>
          <w:snapToGrid w:val="0"/>
          <w:szCs w:val="22"/>
          <w:lang w:val="ru-RU"/>
        </w:rPr>
        <w:t xml:space="preserve"> года</w:t>
      </w:r>
      <w:r w:rsidR="00FE2184" w:rsidRPr="00437DAF">
        <w:rPr>
          <w:snapToGrid w:val="0"/>
          <w:szCs w:val="22"/>
          <w:lang w:val="ru-RU"/>
        </w:rPr>
        <w:t xml:space="preserve">). </w:t>
      </w:r>
      <w:r>
        <w:rPr>
          <w:snapToGrid w:val="0"/>
          <w:szCs w:val="22"/>
          <w:lang w:val="ru-RU"/>
        </w:rPr>
        <w:t>Было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получено</w:t>
      </w:r>
      <w:r w:rsidRPr="00252D0F">
        <w:rPr>
          <w:snapToGrid w:val="0"/>
          <w:szCs w:val="22"/>
          <w:lang w:val="ru-RU"/>
        </w:rPr>
        <w:t xml:space="preserve"> 70 </w:t>
      </w:r>
      <w:r>
        <w:rPr>
          <w:snapToGrid w:val="0"/>
          <w:szCs w:val="22"/>
          <w:lang w:val="ru-RU"/>
        </w:rPr>
        <w:t>ответов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других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учреждений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национальном</w:t>
      </w:r>
      <w:r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 xml:space="preserve">и академическом </w:t>
      </w:r>
      <w:r>
        <w:rPr>
          <w:snapToGrid w:val="0"/>
          <w:szCs w:val="22"/>
          <w:lang w:val="ru-RU"/>
        </w:rPr>
        <w:t>уровне</w:t>
      </w:r>
      <w:r w:rsidR="00FE2184" w:rsidRPr="00252D0F">
        <w:rPr>
          <w:snapToGrid w:val="0"/>
          <w:szCs w:val="22"/>
          <w:lang w:val="ru-RU"/>
        </w:rPr>
        <w:t xml:space="preserve">. </w:t>
      </w:r>
      <w:r w:rsidR="00252D0F">
        <w:rPr>
          <w:snapToGrid w:val="0"/>
          <w:szCs w:val="22"/>
          <w:lang w:val="ru-RU"/>
        </w:rPr>
        <w:t>Опрос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включал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FE2184" w:rsidRPr="00252D0F">
        <w:rPr>
          <w:snapToGrid w:val="0"/>
          <w:szCs w:val="22"/>
          <w:lang w:val="ru-RU"/>
        </w:rPr>
        <w:t xml:space="preserve">16 </w:t>
      </w:r>
      <w:r w:rsidR="00252D0F">
        <w:rPr>
          <w:snapToGrid w:val="0"/>
          <w:szCs w:val="22"/>
          <w:lang w:val="ru-RU"/>
        </w:rPr>
        <w:t>вопросов</w:t>
      </w:r>
      <w:r w:rsidR="00252D0F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разделенных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на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пять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разделов</w:t>
      </w:r>
      <w:r w:rsidR="00FE2184" w:rsidRPr="00252D0F">
        <w:rPr>
          <w:snapToGrid w:val="0"/>
          <w:szCs w:val="22"/>
          <w:lang w:val="ru-RU"/>
        </w:rPr>
        <w:t xml:space="preserve">: </w:t>
      </w:r>
      <w:r w:rsidR="00FE2184" w:rsidRPr="00FE2184">
        <w:rPr>
          <w:snapToGrid w:val="0"/>
          <w:szCs w:val="22"/>
        </w:rPr>
        <w:t>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общая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информация</w:t>
      </w:r>
      <w:r w:rsidR="00FE2184" w:rsidRPr="00252D0F">
        <w:rPr>
          <w:snapToGrid w:val="0"/>
          <w:szCs w:val="22"/>
          <w:lang w:val="ru-RU"/>
        </w:rPr>
        <w:t xml:space="preserve">; </w:t>
      </w:r>
      <w:r w:rsidR="00FE2184" w:rsidRPr="00FE2184">
        <w:rPr>
          <w:snapToGrid w:val="0"/>
          <w:szCs w:val="22"/>
        </w:rPr>
        <w:t>II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оценка</w:t>
      </w:r>
      <w:r w:rsidR="00FE2184" w:rsidRPr="00252D0F">
        <w:rPr>
          <w:snapToGrid w:val="0"/>
          <w:szCs w:val="22"/>
          <w:lang w:val="ru-RU"/>
        </w:rPr>
        <w:t xml:space="preserve">; </w:t>
      </w:r>
      <w:r w:rsidR="00FE2184" w:rsidRPr="00FE2184">
        <w:rPr>
          <w:snapToGrid w:val="0"/>
          <w:szCs w:val="22"/>
        </w:rPr>
        <w:t>III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исследования</w:t>
      </w:r>
      <w:r w:rsidR="00FE2184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создание потенциала и повышение осведомленности</w:t>
      </w:r>
      <w:r w:rsidR="00FE2184" w:rsidRPr="00252D0F">
        <w:rPr>
          <w:snapToGrid w:val="0"/>
          <w:szCs w:val="22"/>
          <w:lang w:val="ru-RU"/>
        </w:rPr>
        <w:t>;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FE2184" w:rsidRPr="00FE2184">
        <w:rPr>
          <w:snapToGrid w:val="0"/>
          <w:szCs w:val="22"/>
        </w:rPr>
        <w:t>IV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учет проблематики</w:t>
      </w:r>
      <w:r w:rsidR="00FE2184" w:rsidRPr="00252D0F">
        <w:rPr>
          <w:snapToGrid w:val="0"/>
          <w:szCs w:val="22"/>
          <w:lang w:val="ru-RU"/>
        </w:rPr>
        <w:t xml:space="preserve"> (</w:t>
      </w:r>
      <w:r w:rsidR="00252D0F">
        <w:rPr>
          <w:snapToGrid w:val="0"/>
          <w:szCs w:val="22"/>
          <w:lang w:val="ru-RU"/>
        </w:rPr>
        <w:t>политика</w:t>
      </w:r>
      <w:r w:rsidR="00FE2184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правила и правительственные рамки</w:t>
      </w:r>
      <w:r w:rsidR="00FE2184" w:rsidRPr="00252D0F">
        <w:rPr>
          <w:snapToGrid w:val="0"/>
          <w:szCs w:val="22"/>
          <w:lang w:val="ru-RU"/>
        </w:rPr>
        <w:t>)</w:t>
      </w:r>
      <w:r w:rsidR="00252D0F">
        <w:rPr>
          <w:snapToGrid w:val="0"/>
          <w:szCs w:val="22"/>
          <w:lang w:val="ru-RU"/>
        </w:rPr>
        <w:t xml:space="preserve"> и</w:t>
      </w:r>
      <w:r w:rsidR="00FE2184" w:rsidRPr="00252D0F">
        <w:rPr>
          <w:snapToGrid w:val="0"/>
          <w:szCs w:val="22"/>
          <w:lang w:val="ru-RU"/>
        </w:rPr>
        <w:t xml:space="preserve"> </w:t>
      </w:r>
      <w:r w:rsidR="00FE2184" w:rsidRPr="00FE2184">
        <w:rPr>
          <w:snapToGrid w:val="0"/>
          <w:szCs w:val="22"/>
        </w:rPr>
        <w:t>V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анализ недочетов и имеющиеся возможности</w:t>
      </w:r>
      <w:r w:rsidR="00FE2184" w:rsidRPr="00252D0F">
        <w:rPr>
          <w:snapToGrid w:val="0"/>
          <w:szCs w:val="22"/>
          <w:lang w:val="ru-RU"/>
        </w:rPr>
        <w:t xml:space="preserve">. </w:t>
      </w:r>
      <w:r w:rsidR="00252D0F">
        <w:rPr>
          <w:snapToGrid w:val="0"/>
          <w:szCs w:val="22"/>
          <w:lang w:val="ru-RU"/>
        </w:rPr>
        <w:t>В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 xml:space="preserve">разделе </w:t>
      </w:r>
      <w:r w:rsidR="0029683D">
        <w:rPr>
          <w:snapToGrid w:val="0"/>
          <w:szCs w:val="22"/>
          <w:lang w:val="en-US"/>
        </w:rPr>
        <w:t>B</w:t>
      </w:r>
      <w:r w:rsid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настояще</w:t>
      </w:r>
      <w:r w:rsidR="0029683D">
        <w:rPr>
          <w:snapToGrid w:val="0"/>
          <w:szCs w:val="22"/>
          <w:lang w:val="ru-RU"/>
        </w:rPr>
        <w:t>го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документ</w:t>
      </w:r>
      <w:r w:rsidR="0029683D">
        <w:rPr>
          <w:snapToGrid w:val="0"/>
          <w:szCs w:val="22"/>
          <w:lang w:val="ru-RU"/>
        </w:rPr>
        <w:t>а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рассматриваются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результаты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опроса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о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состоянии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биоразнообразия</w:t>
      </w:r>
      <w:r w:rsidR="0029683D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почвы</w:t>
      </w:r>
      <w:r w:rsidR="00FE2184" w:rsidRPr="0029683D">
        <w:rPr>
          <w:snapToGrid w:val="0"/>
          <w:szCs w:val="22"/>
          <w:lang w:val="ru-RU"/>
        </w:rPr>
        <w:t>.</w:t>
      </w:r>
    </w:p>
    <w:p w14:paraId="05E4FB12" w14:textId="56ED8C32" w:rsidR="006D61E2" w:rsidRPr="00FA6EE7" w:rsidRDefault="0029683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lastRenderedPageBreak/>
        <w:t>Кроме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того</w:t>
      </w:r>
      <w:r w:rsidR="00FE2184"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был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включения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</w:t>
      </w:r>
      <w:r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связанных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сохранением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устойчивым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использованием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29683D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и соответствующие стратегии, планы и программы</w:t>
      </w:r>
      <w:r w:rsidR="00FE2184" w:rsidRPr="0029683D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Анализ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состоял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</w:t>
      </w:r>
      <w:r w:rsidR="00FA6EE7">
        <w:rPr>
          <w:snapToGrid w:val="0"/>
          <w:szCs w:val="22"/>
          <w:lang w:val="ru-RU"/>
        </w:rPr>
        <w:t xml:space="preserve"> аналитического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="00FE2184" w:rsidRPr="008A31B1">
        <w:rPr>
          <w:snapToGrid w:val="0"/>
          <w:szCs w:val="22"/>
          <w:lang w:val="ru-RU"/>
        </w:rPr>
        <w:t xml:space="preserve"> 170 </w:t>
      </w:r>
      <w:proofErr w:type="spellStart"/>
      <w:r>
        <w:rPr>
          <w:snapToGrid w:val="0"/>
          <w:szCs w:val="22"/>
          <w:lang w:val="ru-RU"/>
        </w:rPr>
        <w:t>НСПДСБ</w:t>
      </w:r>
      <w:proofErr w:type="spellEnd"/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8A31B1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изучения</w:t>
      </w:r>
      <w:r w:rsidR="008A31B1">
        <w:rPr>
          <w:snapToGrid w:val="0"/>
          <w:szCs w:val="22"/>
          <w:lang w:val="ru-RU"/>
        </w:rPr>
        <w:t xml:space="preserve"> шестых национальных докладов</w:t>
      </w:r>
      <w:r w:rsidR="00FE2184" w:rsidRPr="008A31B1">
        <w:rPr>
          <w:snapToGrid w:val="0"/>
          <w:szCs w:val="22"/>
          <w:lang w:val="ru-RU"/>
        </w:rPr>
        <w:t xml:space="preserve">. </w:t>
      </w:r>
      <w:r w:rsidR="00FA6EE7">
        <w:rPr>
          <w:snapToGrid w:val="0"/>
          <w:szCs w:val="22"/>
          <w:lang w:val="ru-RU"/>
        </w:rPr>
        <w:t>Обзор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включал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такие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основные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темы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как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сохранение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восстановление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загрязнение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эрозия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органическое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 xml:space="preserve">вещество, </w:t>
      </w:r>
      <w:proofErr w:type="spellStart"/>
      <w:r w:rsidR="00FA6EE7">
        <w:rPr>
          <w:snapToGrid w:val="0"/>
          <w:szCs w:val="22"/>
          <w:lang w:val="ru-RU"/>
        </w:rPr>
        <w:t>экосистемные</w:t>
      </w:r>
      <w:proofErr w:type="spellEnd"/>
      <w:r w:rsidR="00FA6EE7">
        <w:rPr>
          <w:snapToGrid w:val="0"/>
          <w:szCs w:val="22"/>
          <w:lang w:val="ru-RU"/>
        </w:rPr>
        <w:t xml:space="preserve"> услуги, биоразнообразие почв, образование в области почв</w:t>
      </w:r>
      <w:r w:rsidR="00FE2184" w:rsidRPr="00FA6EE7">
        <w:rPr>
          <w:snapToGrid w:val="0"/>
          <w:szCs w:val="22"/>
          <w:lang w:val="ru-RU"/>
        </w:rPr>
        <w:t>,</w:t>
      </w:r>
      <w:r w:rsidR="00FA6EE7">
        <w:rPr>
          <w:snapToGrid w:val="0"/>
          <w:szCs w:val="22"/>
          <w:lang w:val="ru-RU"/>
        </w:rPr>
        <w:t xml:space="preserve"> устойчивое управление</w:t>
      </w:r>
      <w:r w:rsidR="00913C13">
        <w:rPr>
          <w:snapToGrid w:val="0"/>
          <w:szCs w:val="22"/>
          <w:lang w:val="ru-RU"/>
        </w:rPr>
        <w:t xml:space="preserve"> почвенными ресурсами</w:t>
      </w:r>
      <w:r w:rsidR="00FE2184" w:rsidRPr="00FA6EE7">
        <w:rPr>
          <w:snapToGrid w:val="0"/>
          <w:szCs w:val="22"/>
          <w:lang w:val="ru-RU"/>
        </w:rPr>
        <w:t>.</w:t>
      </w:r>
      <w:r w:rsidR="00FD1E98" w:rsidRPr="00FA6EE7">
        <w:rPr>
          <w:rFonts w:ascii="Times Roman" w:hAnsi="Times Roman"/>
          <w:szCs w:val="22"/>
          <w:lang w:val="ru-RU"/>
        </w:rPr>
        <w:t xml:space="preserve"> </w:t>
      </w:r>
    </w:p>
    <w:p w14:paraId="7D84FAFD" w14:textId="3CF8D6DF" w:rsidR="006D61E2" w:rsidRPr="00C53CF8" w:rsidRDefault="00FB1D02" w:rsidP="00101EB6">
      <w:pPr>
        <w:pStyle w:val="2"/>
        <w:numPr>
          <w:ilvl w:val="0"/>
          <w:numId w:val="18"/>
        </w:numPr>
        <w:tabs>
          <w:tab w:val="clear" w:pos="720"/>
          <w:tab w:val="left" w:pos="1134"/>
        </w:tabs>
        <w:ind w:left="1134" w:right="390" w:hanging="425"/>
        <w:jc w:val="left"/>
        <w:rPr>
          <w:lang w:val="ru-RU"/>
        </w:rPr>
      </w:pPr>
      <w:r>
        <w:rPr>
          <w:lang w:val="ru-RU"/>
        </w:rPr>
        <w:t>Обзор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Международной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инициативы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по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сохранению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устойчивому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использованию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биоразнообразия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почвы</w:t>
      </w:r>
    </w:p>
    <w:p w14:paraId="36CF8CDD" w14:textId="7D1B205F" w:rsidR="003527C3" w:rsidRPr="00C53CF8" w:rsidRDefault="00BB453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нижеследующем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разделе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основные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результаты</w:t>
      </w:r>
      <w:r w:rsidR="001A26BF" w:rsidRPr="00C53CF8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опроса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упорядочены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в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соответствии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с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тремя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задачами</w:t>
      </w:r>
      <w:r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Инициативы</w:t>
      </w:r>
      <w:r w:rsidR="004377E5" w:rsidRPr="00C53CF8">
        <w:rPr>
          <w:snapToGrid w:val="0"/>
          <w:szCs w:val="22"/>
          <w:lang w:val="ru-RU"/>
        </w:rPr>
        <w:t xml:space="preserve">: </w:t>
      </w:r>
      <w:r w:rsidR="00080F8D" w:rsidRPr="00F217A5">
        <w:rPr>
          <w:snapToGrid w:val="0"/>
          <w:szCs w:val="22"/>
        </w:rPr>
        <w:t>a</w:t>
      </w:r>
      <w:r w:rsidR="00030CC2" w:rsidRPr="00C53CF8">
        <w:rPr>
          <w:snapToGrid w:val="0"/>
          <w:szCs w:val="22"/>
          <w:lang w:val="ru-RU"/>
        </w:rPr>
        <w:t xml:space="preserve">) </w:t>
      </w:r>
      <w:r w:rsidR="001A26BF">
        <w:rPr>
          <w:snapToGrid w:val="0"/>
          <w:szCs w:val="22"/>
          <w:lang w:val="ru-RU"/>
        </w:rPr>
        <w:t>обмен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знаниями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информацией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повышение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осведомленности</w:t>
      </w:r>
      <w:r w:rsidR="0038773C" w:rsidRPr="00C53CF8">
        <w:rPr>
          <w:snapToGrid w:val="0"/>
          <w:szCs w:val="22"/>
          <w:lang w:val="ru-RU"/>
        </w:rPr>
        <w:t xml:space="preserve">; </w:t>
      </w:r>
      <w:r w:rsidR="00080F8D" w:rsidRPr="00F217A5">
        <w:rPr>
          <w:snapToGrid w:val="0"/>
          <w:szCs w:val="22"/>
        </w:rPr>
        <w:t>b</w:t>
      </w:r>
      <w:r w:rsidR="00D522A0" w:rsidRPr="00C53CF8">
        <w:rPr>
          <w:snapToGrid w:val="0"/>
          <w:szCs w:val="22"/>
          <w:lang w:val="ru-RU"/>
        </w:rPr>
        <w:t>)</w:t>
      </w:r>
      <w:r w:rsidR="002760AB" w:rsidRPr="00F217A5">
        <w:rPr>
          <w:snapToGrid w:val="0"/>
          <w:szCs w:val="22"/>
        </w:rPr>
        <w:t> </w:t>
      </w:r>
      <w:r w:rsidR="001A26BF">
        <w:rPr>
          <w:snapToGrid w:val="0"/>
          <w:szCs w:val="22"/>
          <w:lang w:val="ru-RU"/>
        </w:rPr>
        <w:t>создание потенциала для развития и передачи знаний</w:t>
      </w:r>
      <w:r w:rsidR="00D522A0" w:rsidRPr="00C53CF8">
        <w:rPr>
          <w:snapToGrid w:val="0"/>
          <w:szCs w:val="22"/>
          <w:lang w:val="ru-RU"/>
        </w:rPr>
        <w:t xml:space="preserve">; </w:t>
      </w:r>
      <w:r w:rsidR="00080F8D" w:rsidRPr="00F217A5">
        <w:rPr>
          <w:snapToGrid w:val="0"/>
          <w:szCs w:val="22"/>
        </w:rPr>
        <w:t>c</w:t>
      </w:r>
      <w:r w:rsidR="00D522A0" w:rsidRPr="00C53CF8">
        <w:rPr>
          <w:snapToGrid w:val="0"/>
          <w:szCs w:val="22"/>
          <w:lang w:val="ru-RU"/>
        </w:rPr>
        <w:t xml:space="preserve">) </w:t>
      </w:r>
      <w:r w:rsidR="001A26BF">
        <w:rPr>
          <w:snapToGrid w:val="0"/>
          <w:szCs w:val="22"/>
          <w:lang w:val="ru-RU"/>
        </w:rPr>
        <w:t xml:space="preserve">укрепление сотрудничества между участниками и учреждениями и учет </w:t>
      </w:r>
      <w:r w:rsidR="0029683D">
        <w:rPr>
          <w:snapToGrid w:val="0"/>
          <w:szCs w:val="22"/>
          <w:lang w:val="ru-RU"/>
        </w:rPr>
        <w:t>проблематики</w:t>
      </w:r>
      <w:r w:rsidR="00E90509" w:rsidRPr="00C53CF8">
        <w:rPr>
          <w:snapToGrid w:val="0"/>
          <w:szCs w:val="22"/>
          <w:lang w:val="ru-RU"/>
        </w:rPr>
        <w:t>.</w:t>
      </w:r>
    </w:p>
    <w:p w14:paraId="4BF27498" w14:textId="433F1CDD" w:rsidR="006D61E2" w:rsidRPr="00C53CF8" w:rsidRDefault="00CE3C26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эксперты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данной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</w:t>
      </w:r>
      <w:r w:rsidRPr="00CE3C26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что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предоставляемые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услуги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имеют</w:t>
      </w:r>
      <w:r w:rsidRPr="00CE3C26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существенное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более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широких целей</w:t>
      </w:r>
      <w:r w:rsidR="00BF117E">
        <w:rPr>
          <w:snapToGrid w:val="0"/>
          <w:szCs w:val="22"/>
          <w:lang w:val="ru-RU"/>
        </w:rPr>
        <w:t xml:space="preserve"> в области биоразнообразия и для поддержки растущего населения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BF117E">
        <w:rPr>
          <w:snapToGrid w:val="0"/>
          <w:szCs w:val="22"/>
          <w:lang w:val="ru-RU"/>
        </w:rPr>
        <w:t>К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примеру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BF117E">
        <w:rPr>
          <w:snapToGrid w:val="0"/>
          <w:szCs w:val="22"/>
          <w:lang w:val="ru-RU"/>
        </w:rPr>
        <w:t>более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широкое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использование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биоразнообразия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почвы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в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случае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азотофиксирующих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бактерий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оказывает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положительное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влияние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на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производство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продовольствия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и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питание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5F524F">
        <w:rPr>
          <w:snapToGrid w:val="0"/>
          <w:szCs w:val="22"/>
          <w:lang w:val="ru-RU"/>
        </w:rPr>
        <w:t>Другие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примеры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важных</w:t>
      </w:r>
      <w:r w:rsidR="005F524F" w:rsidRPr="005F524F">
        <w:rPr>
          <w:snapToGrid w:val="0"/>
          <w:szCs w:val="22"/>
          <w:lang w:val="ru-RU"/>
        </w:rPr>
        <w:t xml:space="preserve"> </w:t>
      </w:r>
      <w:proofErr w:type="spellStart"/>
      <w:r w:rsidR="005F524F">
        <w:rPr>
          <w:snapToGrid w:val="0"/>
          <w:szCs w:val="22"/>
          <w:lang w:val="ru-RU"/>
        </w:rPr>
        <w:t>экосистемных</w:t>
      </w:r>
      <w:proofErr w:type="spellEnd"/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услуг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обеспечиваемых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биоразнообразием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почвы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включают</w:t>
      </w:r>
      <w:r w:rsidR="005F524F" w:rsidRPr="005F524F">
        <w:rPr>
          <w:kern w:val="22"/>
          <w:lang w:val="ru-RU" w:eastAsia="ru-RU"/>
        </w:rPr>
        <w:t xml:space="preserve"> </w:t>
      </w:r>
      <w:r w:rsidR="005F524F" w:rsidRPr="005F524F">
        <w:rPr>
          <w:snapToGrid w:val="0"/>
          <w:szCs w:val="22"/>
          <w:lang w:val="ru-RU"/>
        </w:rPr>
        <w:t xml:space="preserve">кругооборот питательных веществ, </w:t>
      </w:r>
      <w:r w:rsidR="005F524F">
        <w:rPr>
          <w:snapToGrid w:val="0"/>
          <w:szCs w:val="22"/>
          <w:lang w:val="ru-RU"/>
        </w:rPr>
        <w:t>связывание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углерода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повышение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производительности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экономической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рентабельности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сельского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хозяйства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здоровье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человека</w:t>
      </w:r>
      <w:r w:rsidR="006D61E2" w:rsidRPr="00C53CF8">
        <w:rPr>
          <w:snapToGrid w:val="0"/>
          <w:szCs w:val="22"/>
          <w:lang w:val="ru-RU"/>
        </w:rPr>
        <w:t>.</w:t>
      </w:r>
    </w:p>
    <w:p w14:paraId="2F6FD8C4" w14:textId="24CB3ABE" w:rsidR="006D61E2" w:rsidRPr="00C53CF8" w:rsidRDefault="00486F41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Что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первой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486F41">
        <w:rPr>
          <w:snapToGrid w:val="0"/>
          <w:szCs w:val="22"/>
          <w:lang w:val="ru-RU"/>
        </w:rPr>
        <w:t xml:space="preserve"> </w:t>
      </w:r>
      <w:r w:rsidRPr="00B35F8D">
        <w:rPr>
          <w:i/>
          <w:iCs/>
          <w:snapToGrid w:val="0"/>
          <w:szCs w:val="22"/>
          <w:lang w:val="ru-RU"/>
        </w:rPr>
        <w:t>обмену знаниями и информацией и повышению осведомленности</w:t>
      </w:r>
      <w:r w:rsidR="00830651" w:rsidRPr="00C53CF8">
        <w:rPr>
          <w:iCs/>
          <w:snapToGrid w:val="0"/>
          <w:szCs w:val="22"/>
          <w:lang w:val="ru-RU"/>
        </w:rPr>
        <w:t>,</w:t>
      </w:r>
      <w:r w:rsidR="006D61E2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ответы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участников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показывают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наличие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широкого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спектра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государственных исследовательских программ и инициатив, </w:t>
      </w:r>
      <w:r w:rsidR="00F94892">
        <w:rPr>
          <w:snapToGrid w:val="0"/>
          <w:szCs w:val="22"/>
          <w:lang w:val="ru-RU"/>
        </w:rPr>
        <w:t>которые поддерживают разработку и реализацию устойчив</w:t>
      </w:r>
      <w:r w:rsidR="00234363">
        <w:rPr>
          <w:snapToGrid w:val="0"/>
          <w:szCs w:val="22"/>
          <w:lang w:val="ru-RU"/>
        </w:rPr>
        <w:t>ых методов</w:t>
      </w:r>
      <w:r w:rsidR="00F94892">
        <w:rPr>
          <w:snapToGrid w:val="0"/>
          <w:szCs w:val="22"/>
          <w:lang w:val="ru-RU"/>
        </w:rPr>
        <w:t xml:space="preserve"> управления почвенными ресурсами, но не связаны непосредственно с биоразнообразием почвы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526273">
        <w:rPr>
          <w:snapToGrid w:val="0"/>
          <w:szCs w:val="22"/>
          <w:lang w:val="ru-RU"/>
        </w:rPr>
        <w:t>Аналогичным образом</w:t>
      </w:r>
      <w:r w:rsidR="00830651" w:rsidRPr="00C53CF8">
        <w:rPr>
          <w:snapToGrid w:val="0"/>
          <w:szCs w:val="22"/>
          <w:lang w:val="ru-RU"/>
        </w:rPr>
        <w:t>,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осуществляется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деятельность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повышению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осведомленности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на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национальном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местном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уровнях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посредством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реализации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инициатив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в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школах</w:t>
      </w:r>
      <w:r w:rsidR="00F94892" w:rsidRPr="00526273">
        <w:rPr>
          <w:snapToGrid w:val="0"/>
          <w:szCs w:val="22"/>
          <w:lang w:val="ru-RU"/>
        </w:rPr>
        <w:t xml:space="preserve">, </w:t>
      </w:r>
      <w:r w:rsidR="00F94892">
        <w:rPr>
          <w:snapToGrid w:val="0"/>
          <w:szCs w:val="22"/>
          <w:lang w:val="ru-RU"/>
        </w:rPr>
        <w:t>университетах</w:t>
      </w:r>
      <w:r w:rsidR="00F94892" w:rsidRPr="00526273">
        <w:rPr>
          <w:snapToGrid w:val="0"/>
          <w:szCs w:val="22"/>
          <w:lang w:val="ru-RU"/>
        </w:rPr>
        <w:t xml:space="preserve">, </w:t>
      </w:r>
      <w:r w:rsidR="00F94892">
        <w:rPr>
          <w:snapToGrid w:val="0"/>
          <w:szCs w:val="22"/>
          <w:lang w:val="ru-RU"/>
        </w:rPr>
        <w:t>музеях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среди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групп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местной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общественности</w:t>
      </w:r>
      <w:r w:rsidR="00526273" w:rsidRPr="00526273">
        <w:rPr>
          <w:snapToGrid w:val="0"/>
          <w:szCs w:val="22"/>
          <w:lang w:val="ru-RU"/>
        </w:rPr>
        <w:t xml:space="preserve">, </w:t>
      </w:r>
      <w:r w:rsidR="00526273">
        <w:rPr>
          <w:snapToGrid w:val="0"/>
          <w:szCs w:val="22"/>
          <w:lang w:val="ru-RU"/>
        </w:rPr>
        <w:t>однако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эта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деятельность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не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посвящена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непосредственно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сохранению и устойчивому использованию биоразнообразия почвы, а охватывает другие связанные темы, такие как борьба с эрозией и сокращение стока</w:t>
      </w:r>
      <w:r w:rsidR="006D61E2" w:rsidRPr="00C53CF8">
        <w:rPr>
          <w:snapToGrid w:val="0"/>
          <w:szCs w:val="22"/>
          <w:lang w:val="ru-RU"/>
        </w:rPr>
        <w:t xml:space="preserve">. </w:t>
      </w:r>
    </w:p>
    <w:p w14:paraId="69098C7E" w14:textId="677BB6DB" w:rsidR="001A7ECB" w:rsidRPr="00C53CF8" w:rsidRDefault="00791B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Большинство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развитых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большом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количестве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новых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разрабатываемых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исследовательских</w:t>
      </w:r>
      <w:r w:rsidR="002329F3" w:rsidRPr="002329F3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инициатив</w:t>
      </w:r>
      <w:r w:rsidR="002329F3" w:rsidRPr="002329F3">
        <w:rPr>
          <w:snapToGrid w:val="0"/>
          <w:szCs w:val="22"/>
          <w:lang w:val="ru-RU"/>
        </w:rPr>
        <w:t>,</w:t>
      </w:r>
      <w:r w:rsidR="002329F3">
        <w:rPr>
          <w:snapToGrid w:val="0"/>
          <w:szCs w:val="22"/>
          <w:lang w:val="ru-RU"/>
        </w:rPr>
        <w:t xml:space="preserve"> посвященных таким темам, как грибки, ДНК-штрихкодирование и биоразнообразие почвы в целом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2329F3">
        <w:rPr>
          <w:snapToGrid w:val="0"/>
          <w:szCs w:val="22"/>
          <w:lang w:val="ru-RU"/>
        </w:rPr>
        <w:t>Некоторые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европейские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страны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подчеркнули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важность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совместных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программ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повышения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осведомленности</w:t>
      </w:r>
      <w:r w:rsidR="002329F3" w:rsidRPr="009B6F95">
        <w:rPr>
          <w:snapToGrid w:val="0"/>
          <w:szCs w:val="22"/>
          <w:lang w:val="ru-RU"/>
        </w:rPr>
        <w:t xml:space="preserve">, </w:t>
      </w:r>
      <w:r w:rsidR="002329F3">
        <w:rPr>
          <w:snapToGrid w:val="0"/>
          <w:szCs w:val="22"/>
          <w:lang w:val="ru-RU"/>
        </w:rPr>
        <w:t>включающих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обучение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фермеров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и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специалистов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9B6F95">
        <w:rPr>
          <w:snapToGrid w:val="0"/>
          <w:szCs w:val="22"/>
          <w:lang w:val="ru-RU"/>
        </w:rPr>
        <w:t>Страны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Латинской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Америки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и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Карибского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 xml:space="preserve">бассейна часто имеют ограниченные финансовые ресурсы для проведения исследований в области почв и биоразнообразия почвы, </w:t>
      </w:r>
      <w:r w:rsidR="00677687">
        <w:rPr>
          <w:snapToGrid w:val="0"/>
          <w:szCs w:val="22"/>
          <w:lang w:val="ru-RU"/>
        </w:rPr>
        <w:t>а</w:t>
      </w:r>
      <w:r w:rsidR="009B6F95">
        <w:rPr>
          <w:snapToGrid w:val="0"/>
          <w:szCs w:val="22"/>
          <w:lang w:val="ru-RU"/>
        </w:rPr>
        <w:t xml:space="preserve"> большинство</w:t>
      </w:r>
      <w:r w:rsidR="00677687">
        <w:rPr>
          <w:snapToGrid w:val="0"/>
          <w:szCs w:val="22"/>
          <w:lang w:val="ru-RU"/>
        </w:rPr>
        <w:t xml:space="preserve"> существующих</w:t>
      </w:r>
      <w:r w:rsidR="009B6F95">
        <w:rPr>
          <w:snapToGrid w:val="0"/>
          <w:szCs w:val="22"/>
          <w:lang w:val="ru-RU"/>
        </w:rPr>
        <w:t xml:space="preserve"> исследований</w:t>
      </w:r>
      <w:r w:rsidR="00677687">
        <w:rPr>
          <w:snapToGrid w:val="0"/>
          <w:szCs w:val="22"/>
          <w:lang w:val="ru-RU"/>
        </w:rPr>
        <w:t xml:space="preserve">, обеспечивающих новые </w:t>
      </w:r>
      <w:r w:rsidR="009B6F95">
        <w:rPr>
          <w:snapToGrid w:val="0"/>
          <w:szCs w:val="22"/>
          <w:lang w:val="ru-RU"/>
        </w:rPr>
        <w:t>знани</w:t>
      </w:r>
      <w:r w:rsidR="00677687">
        <w:rPr>
          <w:snapToGrid w:val="0"/>
          <w:szCs w:val="22"/>
          <w:lang w:val="ru-RU"/>
        </w:rPr>
        <w:t>я, ведутся научно-образовательными учреждениями</w:t>
      </w:r>
      <w:r w:rsidR="007D7D52">
        <w:rPr>
          <w:snapToGrid w:val="0"/>
          <w:szCs w:val="22"/>
          <w:lang w:val="ru-RU"/>
        </w:rPr>
        <w:t>.</w:t>
      </w:r>
      <w:r w:rsidR="00677687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Хотя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страны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сообщили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о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нескольких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проектах</w:t>
      </w:r>
      <w:r w:rsidR="007D7D52" w:rsidRPr="005E09DB">
        <w:rPr>
          <w:snapToGrid w:val="0"/>
          <w:szCs w:val="22"/>
          <w:lang w:val="ru-RU"/>
        </w:rPr>
        <w:t xml:space="preserve">, </w:t>
      </w:r>
      <w:r w:rsidR="007D7D52">
        <w:rPr>
          <w:snapToGrid w:val="0"/>
          <w:szCs w:val="22"/>
          <w:lang w:val="ru-RU"/>
        </w:rPr>
        <w:t>включая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восстановление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деградированных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земель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и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почв</w:t>
      </w:r>
      <w:r w:rsidR="007D7D52" w:rsidRPr="005E09DB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>комплексные</w:t>
      </w:r>
      <w:r w:rsidR="005E09DB" w:rsidRPr="005E09DB">
        <w:rPr>
          <w:snapToGrid w:val="0"/>
          <w:szCs w:val="22"/>
          <w:lang w:val="ru-RU"/>
        </w:rPr>
        <w:t xml:space="preserve"> </w:t>
      </w:r>
      <w:proofErr w:type="spellStart"/>
      <w:r w:rsidR="005E09DB">
        <w:rPr>
          <w:snapToGrid w:val="0"/>
          <w:szCs w:val="22"/>
          <w:lang w:val="ru-RU"/>
        </w:rPr>
        <w:t>агролесоводческие</w:t>
      </w:r>
      <w:proofErr w:type="spellEnd"/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и</w:t>
      </w:r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животноводческие</w:t>
      </w:r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системы</w:t>
      </w:r>
      <w:r w:rsidR="005E09DB" w:rsidRPr="005E09DB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>нулевую обработку почвы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 xml:space="preserve">увеличение </w:t>
      </w:r>
      <w:r w:rsidR="00234363">
        <w:rPr>
          <w:snapToGrid w:val="0"/>
          <w:szCs w:val="22"/>
          <w:lang w:val="ru-RU"/>
        </w:rPr>
        <w:t>содержания</w:t>
      </w:r>
      <w:r w:rsidR="005E09DB">
        <w:rPr>
          <w:snapToGrid w:val="0"/>
          <w:szCs w:val="22"/>
          <w:lang w:val="ru-RU"/>
        </w:rPr>
        <w:t xml:space="preserve"> </w:t>
      </w:r>
      <w:r w:rsidR="007B4E50">
        <w:rPr>
          <w:snapToGrid w:val="0"/>
          <w:szCs w:val="22"/>
          <w:lang w:val="ru-RU"/>
        </w:rPr>
        <w:t>органического вещества</w:t>
      </w:r>
      <w:r w:rsidR="00234363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 xml:space="preserve">и </w:t>
      </w:r>
      <w:r w:rsidR="00F52177">
        <w:rPr>
          <w:snapToGrid w:val="0"/>
          <w:szCs w:val="22"/>
          <w:lang w:val="ru-RU"/>
        </w:rPr>
        <w:t>содействие фиксации азота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немногие страны высказались о своих возможностях по повышению осведомленности</w:t>
      </w:r>
      <w:r w:rsidR="006D61E2" w:rsidRPr="00C53CF8">
        <w:rPr>
          <w:snapToGrid w:val="0"/>
          <w:szCs w:val="22"/>
          <w:lang w:val="ru-RU"/>
        </w:rPr>
        <w:t xml:space="preserve">; </w:t>
      </w:r>
      <w:r w:rsidR="00F52177">
        <w:rPr>
          <w:snapToGrid w:val="0"/>
          <w:szCs w:val="22"/>
          <w:lang w:val="ru-RU"/>
        </w:rPr>
        <w:t>кроме того</w:t>
      </w:r>
      <w:r w:rsidR="006D61E2" w:rsidRPr="00C53CF8">
        <w:rPr>
          <w:snapToGrid w:val="0"/>
          <w:szCs w:val="22"/>
          <w:lang w:val="ru-RU"/>
        </w:rPr>
        <w:t>,</w:t>
      </w:r>
      <w:r w:rsidR="00F52177">
        <w:rPr>
          <w:snapToGrid w:val="0"/>
          <w:szCs w:val="22"/>
          <w:lang w:val="ru-RU"/>
        </w:rPr>
        <w:t xml:space="preserve"> было упомянуто, что важную роль в этом играют фермеры</w:t>
      </w:r>
      <w:r w:rsidR="006D61E2" w:rsidRPr="00C53CF8">
        <w:rPr>
          <w:snapToGrid w:val="0"/>
          <w:szCs w:val="22"/>
          <w:lang w:val="ru-RU"/>
        </w:rPr>
        <w:t>.</w:t>
      </w:r>
      <w:r w:rsidR="002A3CDF" w:rsidRPr="00C53CF8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Большинство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азиатских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стран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принявших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участие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в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опросе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хотя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перечислили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многочисленные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государственные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научные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инициативы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отметили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необходимость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дополнительных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исследований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F52177">
        <w:rPr>
          <w:snapToGrid w:val="0"/>
          <w:szCs w:val="22"/>
          <w:lang w:val="ru-RU"/>
        </w:rPr>
        <w:t>Страны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подчеркнули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важность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повышения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осведомленности относительно сохранения или повышения биоразнообразия почвы путем сокращения количества используемых химикатов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 xml:space="preserve">и </w:t>
      </w:r>
      <w:r w:rsidR="00B35F8D">
        <w:rPr>
          <w:snapToGrid w:val="0"/>
          <w:szCs w:val="22"/>
          <w:lang w:val="ru-RU"/>
        </w:rPr>
        <w:t>увеличения содержания</w:t>
      </w:r>
      <w:r w:rsidR="00F52177">
        <w:rPr>
          <w:snapToGrid w:val="0"/>
          <w:szCs w:val="22"/>
          <w:lang w:val="ru-RU"/>
        </w:rPr>
        <w:t xml:space="preserve"> органического вещества</w:t>
      </w:r>
      <w:r w:rsidR="00BE4BE9" w:rsidRPr="00C53CF8">
        <w:rPr>
          <w:snapToGrid w:val="0"/>
          <w:szCs w:val="22"/>
          <w:lang w:val="ru-RU"/>
        </w:rPr>
        <w:t>.</w:t>
      </w:r>
    </w:p>
    <w:p w14:paraId="41B2B97D" w14:textId="092A23D6" w:rsidR="001A7ECB" w:rsidRPr="00C53CF8" w:rsidRDefault="00DE3B1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lastRenderedPageBreak/>
        <w:t>Что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второй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DE3B10">
        <w:rPr>
          <w:snapToGrid w:val="0"/>
          <w:szCs w:val="22"/>
          <w:lang w:val="ru-RU"/>
        </w:rPr>
        <w:t xml:space="preserve"> </w:t>
      </w:r>
      <w:r w:rsidRPr="00DE3B10">
        <w:rPr>
          <w:i/>
          <w:iCs/>
          <w:snapToGrid w:val="0"/>
          <w:szCs w:val="22"/>
          <w:lang w:val="ru-RU"/>
        </w:rPr>
        <w:t>создани</w:t>
      </w:r>
      <w:r>
        <w:rPr>
          <w:i/>
          <w:iCs/>
          <w:snapToGrid w:val="0"/>
          <w:szCs w:val="22"/>
          <w:lang w:val="ru-RU"/>
        </w:rPr>
        <w:t>ю</w:t>
      </w:r>
      <w:r w:rsidRPr="00DE3B10">
        <w:rPr>
          <w:i/>
          <w:iCs/>
          <w:snapToGrid w:val="0"/>
          <w:szCs w:val="22"/>
          <w:lang w:val="ru-RU"/>
        </w:rPr>
        <w:t xml:space="preserve"> потенциала для развития и передачи знаний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 биоразнообразии почвы и управлении экосистемами</w:t>
      </w:r>
      <w:r w:rsidR="00BF0748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немногие страны предоставили свои сведения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общее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мнение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сходилось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важности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передачи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фермерам</w:t>
      </w:r>
      <w:r w:rsidRPr="00DE3B1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специалистам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местным субъектам деятельности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Северной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Америке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существует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обеспокоенность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связи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недостатком</w:t>
      </w:r>
      <w:r w:rsidRPr="00CF3C0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таксономистов</w:t>
      </w:r>
      <w:proofErr w:type="spellEnd"/>
      <w:r w:rsidR="00CF3C0F">
        <w:rPr>
          <w:snapToGrid w:val="0"/>
          <w:szCs w:val="22"/>
          <w:lang w:val="ru-RU"/>
        </w:rPr>
        <w:t xml:space="preserve"> и отсутствием национальных учреждений, отвечающих за подготовку </w:t>
      </w:r>
      <w:proofErr w:type="spellStart"/>
      <w:r w:rsidR="00CF3C0F">
        <w:rPr>
          <w:snapToGrid w:val="0"/>
          <w:szCs w:val="22"/>
          <w:lang w:val="ru-RU"/>
        </w:rPr>
        <w:t>таксономистов</w:t>
      </w:r>
      <w:proofErr w:type="spellEnd"/>
      <w:r w:rsidR="0016533D" w:rsidRPr="00C53CF8">
        <w:rPr>
          <w:snapToGrid w:val="0"/>
          <w:szCs w:val="22"/>
          <w:lang w:val="ru-RU"/>
        </w:rPr>
        <w:t>.</w:t>
      </w:r>
      <w:r w:rsidR="001A7ECB" w:rsidRPr="00C53CF8">
        <w:rPr>
          <w:lang w:val="ru-RU"/>
        </w:rPr>
        <w:t xml:space="preserve"> </w:t>
      </w:r>
    </w:p>
    <w:p w14:paraId="63DBEFAC" w14:textId="20F51DD0" w:rsidR="001A7ECB" w:rsidRPr="00C53CF8" w:rsidRDefault="00CF3C0F" w:rsidP="00F12441">
      <w:pPr>
        <w:pStyle w:val="aff0"/>
        <w:numPr>
          <w:ilvl w:val="0"/>
          <w:numId w:val="20"/>
        </w:numPr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Что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третьей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CF3C0F">
        <w:rPr>
          <w:snapToGrid w:val="0"/>
          <w:szCs w:val="22"/>
          <w:lang w:val="ru-RU"/>
        </w:rPr>
        <w:t xml:space="preserve"> </w:t>
      </w:r>
      <w:r w:rsidRPr="00CF3C0F">
        <w:rPr>
          <w:i/>
          <w:iCs/>
          <w:snapToGrid w:val="0"/>
          <w:szCs w:val="22"/>
          <w:lang w:val="ru-RU"/>
        </w:rPr>
        <w:t>укреплени</w:t>
      </w:r>
      <w:r>
        <w:rPr>
          <w:i/>
          <w:iCs/>
          <w:snapToGrid w:val="0"/>
          <w:szCs w:val="22"/>
          <w:lang w:val="ru-RU"/>
        </w:rPr>
        <w:t>ю</w:t>
      </w:r>
      <w:r w:rsidRPr="00CF3C0F">
        <w:rPr>
          <w:i/>
          <w:iCs/>
          <w:snapToGrid w:val="0"/>
          <w:szCs w:val="22"/>
          <w:lang w:val="ru-RU"/>
        </w:rPr>
        <w:t xml:space="preserve"> сотрудничества между участниками и учреждениями и учет</w:t>
      </w:r>
      <w:r>
        <w:rPr>
          <w:i/>
          <w:iCs/>
          <w:snapToGrid w:val="0"/>
          <w:szCs w:val="22"/>
          <w:lang w:val="ru-RU"/>
        </w:rPr>
        <w:t>у</w:t>
      </w:r>
      <w:r w:rsidRPr="00CF3C0F">
        <w:rPr>
          <w:i/>
          <w:iCs/>
          <w:snapToGrid w:val="0"/>
          <w:szCs w:val="22"/>
          <w:lang w:val="ru-RU"/>
        </w:rPr>
        <w:t xml:space="preserve"> </w:t>
      </w:r>
      <w:r w:rsidR="0029683D">
        <w:rPr>
          <w:i/>
          <w:iCs/>
          <w:snapToGrid w:val="0"/>
          <w:szCs w:val="22"/>
          <w:lang w:val="ru-RU"/>
        </w:rPr>
        <w:t>проблематики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 почвы в национальных стратегиях и программах, немногие страны сообщили о наличии у них законодательства или стратегий, непосредственно касающихся биоразнообразия почвы и устойчивого управления почвенными ресурсами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C55C1F">
        <w:rPr>
          <w:snapToGrid w:val="0"/>
          <w:szCs w:val="22"/>
          <w:lang w:val="ru-RU"/>
        </w:rPr>
        <w:t>Большее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распространение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имеют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инструменты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более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широкими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задачами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охраны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окружающей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среды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или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сохранения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биоразнообразия</w:t>
      </w:r>
      <w:r w:rsidR="00C55C1F" w:rsidRPr="00C55C1F">
        <w:rPr>
          <w:snapToGrid w:val="0"/>
          <w:szCs w:val="22"/>
          <w:lang w:val="ru-RU"/>
        </w:rPr>
        <w:t xml:space="preserve">; </w:t>
      </w:r>
      <w:r w:rsidR="00C55C1F">
        <w:rPr>
          <w:snapToGrid w:val="0"/>
          <w:szCs w:val="22"/>
          <w:lang w:val="ru-RU"/>
        </w:rPr>
        <w:t>в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этих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случаях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 xml:space="preserve">эксперты в области биоразнообразия почвы стараются использовать такие инструменты и применять их </w:t>
      </w:r>
      <w:proofErr w:type="gramStart"/>
      <w:r w:rsidR="00C55C1F">
        <w:rPr>
          <w:snapToGrid w:val="0"/>
          <w:szCs w:val="22"/>
          <w:lang w:val="ru-RU"/>
        </w:rPr>
        <w:t>к</w:t>
      </w:r>
      <w:proofErr w:type="gramEnd"/>
      <w:r w:rsidR="00C55C1F">
        <w:rPr>
          <w:snapToGrid w:val="0"/>
          <w:szCs w:val="22"/>
          <w:lang w:val="ru-RU"/>
        </w:rPr>
        <w:t xml:space="preserve"> почвенной </w:t>
      </w:r>
      <w:proofErr w:type="spellStart"/>
      <w:r w:rsidR="00C55C1F">
        <w:rPr>
          <w:snapToGrid w:val="0"/>
          <w:szCs w:val="22"/>
          <w:lang w:val="ru-RU"/>
        </w:rPr>
        <w:t>биоте</w:t>
      </w:r>
      <w:proofErr w:type="spellEnd"/>
      <w:r w:rsidR="001A7ECB" w:rsidRPr="00C53CF8">
        <w:rPr>
          <w:snapToGrid w:val="0"/>
          <w:szCs w:val="22"/>
          <w:lang w:val="ru-RU"/>
        </w:rPr>
        <w:t>.</w:t>
      </w:r>
    </w:p>
    <w:p w14:paraId="65F21DE1" w14:textId="23336082" w:rsidR="001A7ECB" w:rsidRPr="00C53CF8" w:rsidRDefault="007137C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Эксперты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важную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роль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учета</w:t>
      </w:r>
      <w:r w:rsidRPr="007137CB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проблематики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различных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секторах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 это признание не разделяется директивными органами и широкой общественностью</w:t>
      </w:r>
      <w:r w:rsidR="00971949" w:rsidRPr="00C53CF8"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Следовательно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76340A">
        <w:rPr>
          <w:snapToGrid w:val="0"/>
          <w:szCs w:val="22"/>
          <w:lang w:val="ru-RU"/>
        </w:rPr>
        <w:t>немногие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секторальные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</w:t>
      </w:r>
      <w:r w:rsidR="0076340A" w:rsidRPr="0076340A">
        <w:rPr>
          <w:snapToGrid w:val="0"/>
          <w:szCs w:val="22"/>
          <w:lang w:val="ru-RU"/>
        </w:rPr>
        <w:t xml:space="preserve"> </w:t>
      </w:r>
      <w:proofErr w:type="spellStart"/>
      <w:r w:rsidR="0076340A">
        <w:rPr>
          <w:snapToGrid w:val="0"/>
          <w:szCs w:val="22"/>
          <w:lang w:val="ru-RU"/>
        </w:rPr>
        <w:t>межсекторальные</w:t>
      </w:r>
      <w:proofErr w:type="spellEnd"/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стратегии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затрагивают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проблемы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биоразнообразия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почвы</w:t>
      </w:r>
      <w:r w:rsidR="00971949"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В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случаях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наличия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секторальных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</w:t>
      </w:r>
      <w:r w:rsidR="0076340A" w:rsidRPr="0076340A">
        <w:rPr>
          <w:snapToGrid w:val="0"/>
          <w:szCs w:val="22"/>
          <w:lang w:val="ru-RU"/>
        </w:rPr>
        <w:t xml:space="preserve"> </w:t>
      </w:r>
      <w:proofErr w:type="spellStart"/>
      <w:r w:rsidR="0076340A">
        <w:rPr>
          <w:snapToGrid w:val="0"/>
          <w:szCs w:val="22"/>
          <w:lang w:val="ru-RU"/>
        </w:rPr>
        <w:t>межсекторальных</w:t>
      </w:r>
      <w:proofErr w:type="spellEnd"/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стратегий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они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зачастую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находятся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под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управлением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неправительственных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организаций</w:t>
      </w:r>
      <w:r w:rsidR="001956DA">
        <w:rPr>
          <w:snapToGrid w:val="0"/>
          <w:szCs w:val="22"/>
          <w:lang w:val="ru-RU"/>
        </w:rPr>
        <w:t xml:space="preserve"> 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реализуются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35F8D">
        <w:rPr>
          <w:snapToGrid w:val="0"/>
          <w:szCs w:val="22"/>
          <w:lang w:val="ru-RU"/>
        </w:rPr>
        <w:t xml:space="preserve">местном </w:t>
      </w:r>
      <w:r w:rsidR="0076340A">
        <w:rPr>
          <w:snapToGrid w:val="0"/>
          <w:szCs w:val="22"/>
          <w:lang w:val="ru-RU"/>
        </w:rPr>
        <w:t>уро</w:t>
      </w:r>
      <w:r w:rsidR="00971949">
        <w:rPr>
          <w:snapToGrid w:val="0"/>
          <w:szCs w:val="22"/>
          <w:lang w:val="ru-RU"/>
        </w:rPr>
        <w:t>в</w:t>
      </w:r>
      <w:r w:rsidR="0076340A">
        <w:rPr>
          <w:snapToGrid w:val="0"/>
          <w:szCs w:val="22"/>
          <w:lang w:val="ru-RU"/>
        </w:rPr>
        <w:t>не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или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косвенным образом</w:t>
      </w:r>
      <w:r w:rsidR="0076340A">
        <w:rPr>
          <w:snapToGrid w:val="0"/>
          <w:szCs w:val="22"/>
          <w:lang w:val="ru-RU"/>
        </w:rPr>
        <w:t xml:space="preserve"> за счет принятия определенных </w:t>
      </w:r>
      <w:r w:rsidR="00971949">
        <w:rPr>
          <w:snapToGrid w:val="0"/>
          <w:szCs w:val="22"/>
          <w:lang w:val="ru-RU"/>
        </w:rPr>
        <w:t>стратегий, связанных с сельским хозяйством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B66838">
        <w:rPr>
          <w:snapToGrid w:val="0"/>
          <w:szCs w:val="22"/>
          <w:lang w:val="ru-RU"/>
        </w:rPr>
        <w:t>Кроме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того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B66838">
        <w:rPr>
          <w:snapToGrid w:val="0"/>
          <w:szCs w:val="22"/>
          <w:lang w:val="ru-RU"/>
        </w:rPr>
        <w:t>существующее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законодательство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или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стратегии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в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области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биоразнообразия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устойчивого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управления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почвенными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ресурсами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все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еще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сталкиваются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трудностями</w:t>
      </w:r>
      <w:r w:rsidR="00B66838" w:rsidRPr="00B66838">
        <w:rPr>
          <w:snapToGrid w:val="0"/>
          <w:szCs w:val="22"/>
          <w:lang w:val="ru-RU"/>
        </w:rPr>
        <w:t xml:space="preserve">, </w:t>
      </w:r>
      <w:r w:rsidR="00B66838">
        <w:rPr>
          <w:snapToGrid w:val="0"/>
          <w:szCs w:val="22"/>
          <w:lang w:val="ru-RU"/>
        </w:rPr>
        <w:t>связанными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их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реализацией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мобилизацией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ресурсов</w:t>
      </w:r>
      <w:r w:rsidR="00BE4BE9" w:rsidRPr="00C53CF8">
        <w:rPr>
          <w:snapToGrid w:val="0"/>
          <w:szCs w:val="22"/>
          <w:lang w:val="ru-RU"/>
        </w:rPr>
        <w:t>.</w:t>
      </w:r>
    </w:p>
    <w:p w14:paraId="2C634B60" w14:textId="2FEB1A3D" w:rsidR="001A7ECB" w:rsidRPr="00C53CF8" w:rsidRDefault="0077459C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странах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Латинской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Америки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Карибского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бассейна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национальные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инструменты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в области сельского хозяйства или политика в области биоразнообразия часто включают устойчивое управление почвенными ресурсами в широком смысле, однако редко затрагивают регулирование, сохранение или устойчивое использование биоразнообразия почвы</w:t>
      </w:r>
      <w:r w:rsidR="001A7ECB" w:rsidRPr="00C53CF8">
        <w:rPr>
          <w:snapToGrid w:val="0"/>
          <w:szCs w:val="22"/>
          <w:lang w:val="ru-RU"/>
        </w:rPr>
        <w:t>.</w:t>
      </w:r>
      <w:r w:rsidR="00C24843">
        <w:rPr>
          <w:snapToGrid w:val="0"/>
          <w:szCs w:val="22"/>
          <w:lang w:val="ru-RU"/>
        </w:rPr>
        <w:t xml:space="preserve"> В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5B17FB">
        <w:rPr>
          <w:snapToGrid w:val="0"/>
          <w:szCs w:val="22"/>
          <w:lang w:val="ru-RU"/>
        </w:rPr>
        <w:t>европейских</w:t>
      </w:r>
      <w:r w:rsidR="00B6780E" w:rsidRPr="00C24843">
        <w:rPr>
          <w:snapToGrid w:val="0"/>
          <w:szCs w:val="22"/>
          <w:lang w:val="ru-RU"/>
        </w:rPr>
        <w:t xml:space="preserve">, </w:t>
      </w:r>
      <w:r w:rsidR="00B6780E">
        <w:rPr>
          <w:snapToGrid w:val="0"/>
          <w:szCs w:val="22"/>
          <w:lang w:val="ru-RU"/>
        </w:rPr>
        <w:t>африкански</w:t>
      </w:r>
      <w:r w:rsidR="00C24843">
        <w:rPr>
          <w:snapToGrid w:val="0"/>
          <w:szCs w:val="22"/>
          <w:lang w:val="ru-RU"/>
        </w:rPr>
        <w:t>х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и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азиатски</w:t>
      </w:r>
      <w:r w:rsidR="00C24843">
        <w:rPr>
          <w:snapToGrid w:val="0"/>
          <w:szCs w:val="22"/>
          <w:lang w:val="ru-RU"/>
        </w:rPr>
        <w:t>х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регион</w:t>
      </w:r>
      <w:r w:rsidR="00C24843">
        <w:rPr>
          <w:snapToGrid w:val="0"/>
          <w:szCs w:val="22"/>
          <w:lang w:val="ru-RU"/>
        </w:rPr>
        <w:t>ах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имеет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место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аналогичная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ситуация</w:t>
      </w:r>
      <w:r w:rsidR="001A7ECB" w:rsidRPr="00C53CF8">
        <w:rPr>
          <w:snapToGrid w:val="0"/>
          <w:szCs w:val="22"/>
          <w:lang w:val="ru-RU"/>
        </w:rPr>
        <w:t>,</w:t>
      </w:r>
      <w:r w:rsidR="00C24843">
        <w:rPr>
          <w:snapToGrid w:val="0"/>
          <w:szCs w:val="22"/>
          <w:lang w:val="ru-RU"/>
        </w:rPr>
        <w:t xml:space="preserve"> при которой, несмотря на существующие национальные механизмы, вопросам биоразнообразия почвы не уделяется должное внимание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C24843">
        <w:rPr>
          <w:snapToGrid w:val="0"/>
          <w:szCs w:val="22"/>
          <w:lang w:val="ru-RU"/>
        </w:rPr>
        <w:t>Некоторые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африканские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страны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заявили</w:t>
      </w:r>
      <w:r w:rsidR="00C24843" w:rsidRPr="00C24843">
        <w:rPr>
          <w:snapToGrid w:val="0"/>
          <w:szCs w:val="22"/>
          <w:lang w:val="ru-RU"/>
        </w:rPr>
        <w:t xml:space="preserve">, </w:t>
      </w:r>
      <w:r w:rsidR="00C24843">
        <w:rPr>
          <w:snapToGrid w:val="0"/>
          <w:szCs w:val="22"/>
          <w:lang w:val="ru-RU"/>
        </w:rPr>
        <w:t>что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недостаточный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учет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проблематики</w:t>
      </w:r>
      <w:r w:rsidR="0029683D" w:rsidRPr="007137CB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биоразнообразия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почвы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стороны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может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объясняться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наличием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F2880">
        <w:rPr>
          <w:snapToGrid w:val="0"/>
          <w:szCs w:val="22"/>
          <w:lang w:val="ru-RU"/>
        </w:rPr>
        <w:t>других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F2880">
        <w:rPr>
          <w:snapToGrid w:val="0"/>
          <w:szCs w:val="22"/>
          <w:lang w:val="ru-RU"/>
        </w:rPr>
        <w:t>приоритетных направлений</w:t>
      </w:r>
      <w:r w:rsidR="00C24843" w:rsidRPr="00C24843">
        <w:rPr>
          <w:snapToGrid w:val="0"/>
          <w:szCs w:val="22"/>
          <w:lang w:val="ru-RU"/>
        </w:rPr>
        <w:t xml:space="preserve">, </w:t>
      </w:r>
      <w:r w:rsidR="00C24843">
        <w:rPr>
          <w:snapToGrid w:val="0"/>
          <w:szCs w:val="22"/>
          <w:lang w:val="ru-RU"/>
        </w:rPr>
        <w:t>таких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как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земельная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политика</w:t>
      </w:r>
      <w:r w:rsidR="001A7ECB" w:rsidRPr="00C53CF8">
        <w:rPr>
          <w:snapToGrid w:val="0"/>
          <w:szCs w:val="22"/>
          <w:lang w:val="ru-RU"/>
        </w:rPr>
        <w:t xml:space="preserve">.   </w:t>
      </w:r>
    </w:p>
    <w:p w14:paraId="7F290DB7" w14:textId="4316FC9A" w:rsidR="001A7ECB" w:rsidRPr="00C53CF8" w:rsidRDefault="00A366AC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Большое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количество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принятии</w:t>
      </w:r>
      <w:r w:rsidRPr="00AA2DC4">
        <w:rPr>
          <w:snapToGrid w:val="0"/>
          <w:szCs w:val="22"/>
          <w:lang w:val="ru-RU"/>
        </w:rPr>
        <w:t xml:space="preserve"> </w:t>
      </w:r>
      <w:hyperlink r:id="rId20" w:history="1">
        <w:r w:rsidR="00AA2DC4">
          <w:rPr>
            <w:rStyle w:val="aff"/>
            <w:snapToGrid w:val="0"/>
            <w:sz w:val="22"/>
            <w:szCs w:val="22"/>
            <w:lang w:val="ru-RU"/>
          </w:rPr>
          <w:t>Всемирной</w:t>
        </w:r>
        <w:r w:rsidR="00AA2DC4" w:rsidRPr="00AA2DC4">
          <w:rPr>
            <w:rStyle w:val="aff"/>
            <w:snapToGrid w:val="0"/>
            <w:sz w:val="22"/>
            <w:szCs w:val="22"/>
            <w:lang w:val="ru-RU"/>
          </w:rPr>
          <w:t xml:space="preserve"> 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хартии</w:t>
        </w:r>
        <w:r w:rsidR="00AA2DC4" w:rsidRPr="00AA2DC4">
          <w:rPr>
            <w:rStyle w:val="aff"/>
            <w:snapToGrid w:val="0"/>
            <w:sz w:val="22"/>
            <w:szCs w:val="22"/>
            <w:lang w:val="ru-RU"/>
          </w:rPr>
          <w:t xml:space="preserve"> 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почв</w:t>
        </w:r>
      </w:hyperlink>
      <w:r w:rsidR="001A7ECB" w:rsidRPr="00C53CF8">
        <w:rPr>
          <w:snapToGrid w:val="0"/>
          <w:szCs w:val="22"/>
          <w:lang w:val="ru-RU"/>
        </w:rPr>
        <w:t xml:space="preserve"> </w:t>
      </w:r>
      <w:r w:rsidR="00AA2DC4">
        <w:rPr>
          <w:snapToGrid w:val="0"/>
          <w:szCs w:val="22"/>
          <w:lang w:val="ru-RU"/>
        </w:rPr>
        <w:t>и</w:t>
      </w:r>
      <w:r w:rsidR="001A7ECB" w:rsidRPr="00C53CF8">
        <w:rPr>
          <w:snapToGrid w:val="0"/>
          <w:szCs w:val="22"/>
          <w:lang w:val="ru-RU"/>
        </w:rPr>
        <w:t xml:space="preserve"> </w:t>
      </w:r>
      <w:hyperlink r:id="rId21" w:history="1"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>Добровольны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</w:t>
        </w:r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 xml:space="preserve"> руководящи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 принципов</w:t>
        </w:r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 xml:space="preserve"> рационального использования почвенных ресурсов</w:t>
        </w:r>
      </w:hyperlink>
      <w:r w:rsidR="001A7ECB" w:rsidRPr="00C53CF8">
        <w:rPr>
          <w:snapToGrid w:val="0"/>
          <w:szCs w:val="22"/>
          <w:lang w:val="ru-RU"/>
        </w:rPr>
        <w:t xml:space="preserve"> </w:t>
      </w:r>
      <w:proofErr w:type="spellStart"/>
      <w:r w:rsidR="00AA2DC4">
        <w:rPr>
          <w:snapToGrid w:val="0"/>
          <w:szCs w:val="22"/>
          <w:lang w:val="ru-RU"/>
        </w:rPr>
        <w:t>ФАО</w:t>
      </w:r>
      <w:proofErr w:type="spellEnd"/>
      <w:r w:rsidR="00AA2DC4">
        <w:rPr>
          <w:snapToGrid w:val="0"/>
          <w:szCs w:val="22"/>
          <w:lang w:val="ru-RU"/>
        </w:rPr>
        <w:t xml:space="preserve"> и включении их в свои национальные стратегии и программы, что может обеспечить более последовательный учет </w:t>
      </w:r>
      <w:r w:rsidR="0029683D">
        <w:rPr>
          <w:snapToGrid w:val="0"/>
          <w:szCs w:val="22"/>
          <w:lang w:val="ru-RU"/>
        </w:rPr>
        <w:t>проблематики</w:t>
      </w:r>
      <w:r w:rsidR="0029683D" w:rsidRPr="007137CB">
        <w:rPr>
          <w:snapToGrid w:val="0"/>
          <w:szCs w:val="22"/>
          <w:lang w:val="ru-RU"/>
        </w:rPr>
        <w:t xml:space="preserve"> </w:t>
      </w:r>
      <w:r w:rsidR="00AA2DC4">
        <w:rPr>
          <w:snapToGrid w:val="0"/>
          <w:szCs w:val="22"/>
          <w:lang w:val="ru-RU"/>
        </w:rPr>
        <w:t>в различных регионах</w:t>
      </w:r>
      <w:r w:rsidR="001A7ECB" w:rsidRPr="00C53CF8">
        <w:rPr>
          <w:snapToGrid w:val="0"/>
          <w:szCs w:val="22"/>
          <w:lang w:val="ru-RU"/>
        </w:rPr>
        <w:t xml:space="preserve">. </w:t>
      </w:r>
    </w:p>
    <w:p w14:paraId="1825535E" w14:textId="2A156682" w:rsidR="001A7ECB" w:rsidRPr="00C53CF8" w:rsidRDefault="00C4103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Было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сообщено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небольшом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количестве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оценок</w:t>
      </w:r>
      <w:r w:rsidRPr="00C41034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непосредственно касающихся биоразнообразия почвы, а также о нескольких оценках, косвенно связанных </w:t>
      </w:r>
      <w:proofErr w:type="gramStart"/>
      <w:r>
        <w:rPr>
          <w:snapToGrid w:val="0"/>
          <w:szCs w:val="22"/>
          <w:lang w:val="ru-RU"/>
        </w:rPr>
        <w:t>с</w:t>
      </w:r>
      <w:proofErr w:type="gramEnd"/>
      <w:r>
        <w:rPr>
          <w:snapToGrid w:val="0"/>
          <w:szCs w:val="22"/>
          <w:lang w:val="ru-RU"/>
        </w:rPr>
        <w:t xml:space="preserve"> почвенной </w:t>
      </w:r>
      <w:proofErr w:type="spellStart"/>
      <w:r>
        <w:rPr>
          <w:snapToGrid w:val="0"/>
          <w:szCs w:val="22"/>
          <w:lang w:val="ru-RU"/>
        </w:rPr>
        <w:t>биотой</w:t>
      </w:r>
      <w:proofErr w:type="spellEnd"/>
      <w:r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Хотя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некоторые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имеют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почвах</w:t>
      </w:r>
      <w:r w:rsidR="00CA1A16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эти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включают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информацию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proofErr w:type="gramStart"/>
      <w:r>
        <w:rPr>
          <w:snapToGrid w:val="0"/>
          <w:szCs w:val="22"/>
          <w:lang w:val="ru-RU"/>
        </w:rPr>
        <w:t>чв</w:t>
      </w:r>
      <w:r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всл</w:t>
      </w:r>
      <w:proofErr w:type="gramEnd"/>
      <w:r w:rsidR="00764D3D">
        <w:rPr>
          <w:snapToGrid w:val="0"/>
          <w:szCs w:val="22"/>
          <w:lang w:val="ru-RU"/>
        </w:rPr>
        <w:t>едствие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недостатка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технических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знаний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и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ресурсов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764D3D">
        <w:rPr>
          <w:snapToGrid w:val="0"/>
          <w:szCs w:val="22"/>
          <w:lang w:val="ru-RU"/>
        </w:rPr>
        <w:t>Некоторые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страны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сообщили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о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проведении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оценок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нововведений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практики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фермеров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в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отношении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биоразнообразия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почвы</w:t>
      </w:r>
      <w:r w:rsidR="00972FC9" w:rsidRPr="00972FC9">
        <w:rPr>
          <w:snapToGrid w:val="0"/>
          <w:szCs w:val="22"/>
          <w:lang w:val="ru-RU"/>
        </w:rPr>
        <w:t xml:space="preserve">; </w:t>
      </w:r>
      <w:r w:rsidR="00972FC9">
        <w:rPr>
          <w:snapToGrid w:val="0"/>
          <w:szCs w:val="22"/>
          <w:lang w:val="ru-RU"/>
        </w:rPr>
        <w:t>некоторые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страны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провели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оценки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научных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знаний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коренных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традиционных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знаний</w:t>
      </w:r>
      <w:r w:rsidR="001A7ECB" w:rsidRPr="00C53CF8">
        <w:rPr>
          <w:snapToGrid w:val="0"/>
          <w:szCs w:val="22"/>
          <w:lang w:val="ru-RU"/>
        </w:rPr>
        <w:t xml:space="preserve">. </w:t>
      </w:r>
    </w:p>
    <w:p w14:paraId="30BA8911" w14:textId="2DFAA4CF" w:rsidR="001A7ECB" w:rsidRPr="00C53CF8" w:rsidRDefault="00FB35F8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Имеется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несколько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примеров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мониторингу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FB35F8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осуществляемой на местном уровне</w:t>
      </w:r>
      <w:r w:rsidR="00CA1A16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</w:t>
      </w:r>
      <w:r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примеров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схем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систематического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мониторинга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на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национальном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уровне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очень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немного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D865A3">
        <w:rPr>
          <w:snapToGrid w:val="0"/>
          <w:szCs w:val="22"/>
          <w:lang w:val="ru-RU"/>
        </w:rPr>
        <w:t>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целом</w:t>
      </w:r>
      <w:r w:rsidR="001A7ECB" w:rsidRPr="00C53CF8">
        <w:rPr>
          <w:snapToGrid w:val="0"/>
          <w:szCs w:val="22"/>
          <w:lang w:val="ru-RU"/>
        </w:rPr>
        <w:t>,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возможно</w:t>
      </w:r>
      <w:r w:rsidR="00D865A3" w:rsidRPr="000756B6">
        <w:rPr>
          <w:snapToGrid w:val="0"/>
          <w:szCs w:val="22"/>
          <w:lang w:val="ru-RU"/>
        </w:rPr>
        <w:t xml:space="preserve">, </w:t>
      </w:r>
      <w:r w:rsidR="00D865A3">
        <w:rPr>
          <w:snapToGrid w:val="0"/>
          <w:szCs w:val="22"/>
          <w:lang w:val="ru-RU"/>
        </w:rPr>
        <w:t>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связи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недостатком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ресурсов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lastRenderedPageBreak/>
        <w:t>отсутствуют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внедренные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национальном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уровне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индикаторы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для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оценки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биоразнообразия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почвы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001768">
        <w:rPr>
          <w:snapToGrid w:val="0"/>
          <w:szCs w:val="22"/>
          <w:lang w:val="ru-RU"/>
        </w:rPr>
        <w:t>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тех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случаях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когда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такие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индикаторы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имеются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они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применяются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местном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или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других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уровнях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относятся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к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таким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областям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как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управление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плодородием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связывание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углерода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почве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эрозия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биологические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меры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борьбы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с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вредителями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болезнями</w:t>
      </w:r>
      <w:r w:rsidR="001A7ECB" w:rsidRPr="00C53CF8">
        <w:rPr>
          <w:snapToGrid w:val="0"/>
          <w:szCs w:val="22"/>
          <w:lang w:val="ru-RU"/>
        </w:rPr>
        <w:t>.</w:t>
      </w:r>
    </w:p>
    <w:p w14:paraId="34E4A678" w14:textId="3C5E1983" w:rsidR="00CB00EC" w:rsidRPr="00C53CF8" w:rsidRDefault="00016B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5" w:name="_Hlk31196984"/>
      <w:r>
        <w:rPr>
          <w:snapToGrid w:val="0"/>
          <w:szCs w:val="22"/>
          <w:lang w:val="ru-RU"/>
        </w:rPr>
        <w:t>В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недостаток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="00134F3B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политические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институциональные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ограничения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нехватка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потенциала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ресурсов, а также взаимосвязи между этими факторами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признаются в качестве главных препятствий для реализации более эффективных стратегий управления биоразнообразием почвы</w:t>
      </w:r>
      <w:bookmarkEnd w:id="5"/>
      <w:r w:rsidR="00134F3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Недостаток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C53CF8" w:rsidDel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имеет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различные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причины</w:t>
      </w:r>
      <w:r w:rsidR="005303FA" w:rsidRPr="005303FA">
        <w:rPr>
          <w:snapToGrid w:val="0"/>
          <w:szCs w:val="22"/>
          <w:lang w:val="ru-RU"/>
        </w:rPr>
        <w:t xml:space="preserve">, </w:t>
      </w:r>
      <w:r w:rsidR="005303FA">
        <w:rPr>
          <w:snapToGrid w:val="0"/>
          <w:szCs w:val="22"/>
          <w:lang w:val="ru-RU"/>
        </w:rPr>
        <w:t>включая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нехватку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ресурсов</w:t>
      </w:r>
      <w:r w:rsidR="005303FA" w:rsidRPr="005303FA">
        <w:rPr>
          <w:snapToGrid w:val="0"/>
          <w:szCs w:val="22"/>
          <w:lang w:val="ru-RU"/>
        </w:rPr>
        <w:t xml:space="preserve">, </w:t>
      </w:r>
      <w:r w:rsidR="005303FA">
        <w:rPr>
          <w:snapToGrid w:val="0"/>
          <w:szCs w:val="22"/>
          <w:lang w:val="ru-RU"/>
        </w:rPr>
        <w:t>которая часто приводит к недостаточному включению вопросов биоразнообразия почвы в политику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5303FA">
        <w:rPr>
          <w:snapToGrid w:val="0"/>
          <w:szCs w:val="22"/>
          <w:lang w:val="ru-RU"/>
        </w:rPr>
        <w:t>Среди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других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препятствий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можно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отметить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недостаток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политической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заинтересованности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в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разъяснении важности биоразнообразия почвы и недостаточную координацию между секторами на национальном уровне</w:t>
      </w:r>
      <w:r w:rsidR="00CB00EC" w:rsidRPr="00C53CF8">
        <w:rPr>
          <w:snapToGrid w:val="0"/>
          <w:szCs w:val="22"/>
          <w:lang w:val="ru-RU"/>
        </w:rPr>
        <w:t xml:space="preserve">. </w:t>
      </w:r>
    </w:p>
    <w:p w14:paraId="51BF00AA" w14:textId="5136AD07" w:rsidR="00CB00EC" w:rsidRPr="00C53CF8" w:rsidRDefault="00D6596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редких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случаях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реализованы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механизмы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обеспечения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того</w:t>
      </w:r>
      <w:r w:rsidRPr="00D65962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чтобы вопросы сохранения и устойчивого использования биоразнообразия почвы учитывались и включались в национальное планирование и разработку секторальных стратегий</w:t>
      </w:r>
      <w:r w:rsidR="00CB00EC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 xml:space="preserve">В качестве </w:t>
      </w:r>
      <w:proofErr w:type="gramStart"/>
      <w:r>
        <w:rPr>
          <w:snapToGrid w:val="0"/>
          <w:szCs w:val="22"/>
          <w:lang w:val="ru-RU"/>
        </w:rPr>
        <w:t xml:space="preserve">механизма обеспечения включения </w:t>
      </w:r>
      <w:r w:rsidRPr="00D65962">
        <w:rPr>
          <w:snapToGrid w:val="0"/>
          <w:szCs w:val="22"/>
          <w:lang w:val="ru-RU"/>
        </w:rPr>
        <w:t>вопрос</w:t>
      </w:r>
      <w:r>
        <w:rPr>
          <w:snapToGrid w:val="0"/>
          <w:szCs w:val="22"/>
          <w:lang w:val="ru-RU"/>
        </w:rPr>
        <w:t>ов</w:t>
      </w:r>
      <w:r w:rsidRPr="00D65962">
        <w:rPr>
          <w:snapToGrid w:val="0"/>
          <w:szCs w:val="22"/>
          <w:lang w:val="ru-RU"/>
        </w:rPr>
        <w:t xml:space="preserve"> сохранения</w:t>
      </w:r>
      <w:proofErr w:type="gramEnd"/>
      <w:r w:rsidRPr="00D65962">
        <w:rPr>
          <w:snapToGrid w:val="0"/>
          <w:szCs w:val="22"/>
          <w:lang w:val="ru-RU"/>
        </w:rPr>
        <w:t xml:space="preserve"> и устойчивого использования биоразнообразия почвы в национальное планирование</w:t>
      </w:r>
      <w:r>
        <w:rPr>
          <w:snapToGrid w:val="0"/>
          <w:szCs w:val="22"/>
          <w:lang w:val="ru-RU"/>
        </w:rPr>
        <w:t xml:space="preserve"> могут</w:t>
      </w:r>
      <w:r w:rsidRPr="0077043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использоваться</w:t>
      </w:r>
      <w:r w:rsidRPr="00770433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="00AA36F0" w:rsidRPr="00C53CF8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</w:p>
    <w:p w14:paraId="257D30F3" w14:textId="3118908D" w:rsidR="009F3B18" w:rsidRPr="00C53CF8" w:rsidRDefault="00D6596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Участники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опроса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назвали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следующие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действия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как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предоставляющие</w:t>
      </w:r>
      <w:r w:rsidR="009F3B18" w:rsidRPr="00C53CF8">
        <w:rPr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возможности для </w:t>
      </w:r>
      <w:r w:rsidR="009F3B18" w:rsidRPr="00C53CF8">
        <w:rPr>
          <w:i/>
          <w:iCs/>
          <w:snapToGrid w:val="0"/>
          <w:szCs w:val="22"/>
          <w:lang w:val="ru-RU"/>
        </w:rPr>
        <w:t xml:space="preserve"> </w:t>
      </w:r>
      <w:r w:rsidR="00282C5A">
        <w:rPr>
          <w:i/>
          <w:iCs/>
          <w:snapToGrid w:val="0"/>
          <w:szCs w:val="22"/>
          <w:lang w:val="ru-RU"/>
        </w:rPr>
        <w:t>передачи знаний в области биоразнообразия почвы и его сохранения</w:t>
      </w:r>
      <w:r w:rsidR="009F3B18" w:rsidRPr="00C53CF8">
        <w:rPr>
          <w:snapToGrid w:val="0"/>
          <w:szCs w:val="22"/>
          <w:lang w:val="ru-RU"/>
        </w:rPr>
        <w:t xml:space="preserve">: </w:t>
      </w:r>
    </w:p>
    <w:p w14:paraId="4ECBA38E" w14:textId="4155EF27" w:rsidR="009F3B18" w:rsidRPr="00C53CF8" w:rsidRDefault="00282C5A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описание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почвенной</w:t>
      </w:r>
      <w:r w:rsidRPr="00282C5A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биоты</w:t>
      </w:r>
      <w:proofErr w:type="spellEnd"/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условиях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природных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сельскохозяйственных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уязвимости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 запуска нового цикла исследований почвенных микроорганизмов</w:t>
      </w:r>
      <w:r w:rsidR="001735DD">
        <w:rPr>
          <w:snapToGrid w:val="0"/>
          <w:szCs w:val="22"/>
          <w:lang w:val="ru-RU"/>
        </w:rPr>
        <w:t xml:space="preserve"> с использованием методов молекулярной генетики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754E7126" w14:textId="65666112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 xml:space="preserve">разработка методов и технологий для обеспечения восстановления </w:t>
      </w:r>
      <w:proofErr w:type="gramStart"/>
      <w:r>
        <w:rPr>
          <w:snapToGrid w:val="0"/>
          <w:szCs w:val="22"/>
          <w:lang w:val="ru-RU"/>
        </w:rPr>
        <w:t>почвенной</w:t>
      </w:r>
      <w:proofErr w:type="gramEnd"/>
      <w:r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биоты</w:t>
      </w:r>
      <w:proofErr w:type="spellEnd"/>
      <w:r w:rsidR="00EA23A7" w:rsidRPr="00C53CF8">
        <w:rPr>
          <w:snapToGrid w:val="0"/>
          <w:szCs w:val="22"/>
          <w:lang w:val="ru-RU"/>
        </w:rPr>
        <w:t>;</w:t>
      </w:r>
    </w:p>
    <w:p w14:paraId="5D57B497" w14:textId="616E6039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разработка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1735DD">
        <w:rPr>
          <w:snapToGrid w:val="0"/>
          <w:szCs w:val="22"/>
          <w:lang w:val="ru-RU"/>
        </w:rPr>
        <w:t xml:space="preserve"> </w:t>
      </w:r>
      <w:r w:rsidRPr="00D65962">
        <w:rPr>
          <w:snapToGrid w:val="0"/>
          <w:szCs w:val="22"/>
          <w:lang w:val="ru-RU"/>
        </w:rPr>
        <w:t>биоразнообрази</w:t>
      </w:r>
      <w:r w:rsidR="00543D60">
        <w:rPr>
          <w:snapToGrid w:val="0"/>
          <w:szCs w:val="22"/>
          <w:lang w:val="ru-RU"/>
        </w:rPr>
        <w:t>и</w:t>
      </w:r>
      <w:r w:rsidRPr="00D65962">
        <w:rPr>
          <w:snapToGrid w:val="0"/>
          <w:szCs w:val="22"/>
          <w:lang w:val="ru-RU"/>
        </w:rPr>
        <w:t xml:space="preserve"> почвы</w:t>
      </w:r>
      <w:r>
        <w:rPr>
          <w:snapToGrid w:val="0"/>
          <w:szCs w:val="22"/>
          <w:lang w:val="ru-RU"/>
        </w:rPr>
        <w:t xml:space="preserve"> для создания национального стандарта качества</w:t>
      </w:r>
      <w:r w:rsidR="009F3B18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08B7F361" w14:textId="7F52A651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модернизация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образовательных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учреждений</w:t>
      </w:r>
      <w:r w:rsidRPr="00271F64">
        <w:rPr>
          <w:snapToGrid w:val="0"/>
          <w:szCs w:val="22"/>
          <w:lang w:val="ru-RU"/>
        </w:rPr>
        <w:t xml:space="preserve"> </w:t>
      </w:r>
      <w:r w:rsidR="002933B1">
        <w:rPr>
          <w:snapToGrid w:val="0"/>
          <w:szCs w:val="22"/>
          <w:lang w:val="ru-RU"/>
        </w:rPr>
        <w:t>в области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биологии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271F64" w:rsidRPr="00271F64">
        <w:rPr>
          <w:snapToGrid w:val="0"/>
          <w:szCs w:val="22"/>
          <w:lang w:val="ru-RU"/>
        </w:rPr>
        <w:t>,</w:t>
      </w:r>
      <w:r w:rsidR="00271F64">
        <w:rPr>
          <w:snapToGrid w:val="0"/>
          <w:szCs w:val="22"/>
          <w:lang w:val="ru-RU"/>
        </w:rPr>
        <w:t xml:space="preserve"> включая их оснащение современным оборудованием и техническими средствами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140080A5" w14:textId="58D92488" w:rsidR="009F3B18" w:rsidRPr="00C53CF8" w:rsidRDefault="00271F64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организация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учебных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программ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 специалистов по</w:t>
      </w:r>
      <w:r w:rsidR="002933B1">
        <w:rPr>
          <w:snapToGrid w:val="0"/>
          <w:szCs w:val="22"/>
          <w:lang w:val="ru-RU"/>
        </w:rPr>
        <w:t xml:space="preserve"> почвенной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микробиологии</w:t>
      </w:r>
      <w:r w:rsidRPr="00271F64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и зоологии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7253FA74" w14:textId="5E78152A" w:rsidR="009F3B18" w:rsidRPr="00C53CF8" w:rsidRDefault="002933B1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создание и публикация учебных и информационных материалов по биоразнообразию почвы</w:t>
      </w:r>
      <w:r w:rsidR="00EA23A7" w:rsidRPr="00C53CF8">
        <w:rPr>
          <w:snapToGrid w:val="0"/>
          <w:szCs w:val="22"/>
          <w:lang w:val="ru-RU"/>
        </w:rPr>
        <w:t>;</w:t>
      </w:r>
    </w:p>
    <w:p w14:paraId="39F9213F" w14:textId="63D67BC6" w:rsidR="009F3B18" w:rsidRPr="00C53CF8" w:rsidRDefault="00543D60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повышение</w:t>
      </w:r>
      <w:r w:rsidRPr="00543D6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общественной</w:t>
      </w:r>
      <w:r w:rsidRPr="00543D6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значимости</w:t>
      </w:r>
      <w:r w:rsidRPr="00543D60">
        <w:rPr>
          <w:snapToGrid w:val="0"/>
          <w:szCs w:val="22"/>
          <w:lang w:val="ru-RU"/>
        </w:rPr>
        <w:t xml:space="preserve"> биоразнообразия почвы </w:t>
      </w:r>
      <w:r>
        <w:rPr>
          <w:snapToGrid w:val="0"/>
          <w:szCs w:val="22"/>
          <w:lang w:val="ru-RU"/>
        </w:rPr>
        <w:t xml:space="preserve">и </w:t>
      </w:r>
      <w:r w:rsidR="002D2CF7">
        <w:rPr>
          <w:snapToGrid w:val="0"/>
          <w:szCs w:val="22"/>
          <w:lang w:val="ru-RU"/>
        </w:rPr>
        <w:t xml:space="preserve">соответствующих </w:t>
      </w:r>
      <w:proofErr w:type="spellStart"/>
      <w:r>
        <w:rPr>
          <w:snapToGrid w:val="0"/>
          <w:szCs w:val="22"/>
          <w:lang w:val="ru-RU"/>
        </w:rPr>
        <w:t>экосистемных</w:t>
      </w:r>
      <w:proofErr w:type="spellEnd"/>
      <w:r>
        <w:rPr>
          <w:snapToGrid w:val="0"/>
          <w:szCs w:val="22"/>
          <w:lang w:val="ru-RU"/>
        </w:rPr>
        <w:t xml:space="preserve"> услуг путем проведения семинаров и круглых столов с фермерами и местными общинами</w:t>
      </w:r>
      <w:r w:rsidR="009F3B18" w:rsidRPr="00C53CF8">
        <w:rPr>
          <w:snapToGrid w:val="0"/>
          <w:szCs w:val="22"/>
          <w:lang w:val="ru-RU"/>
        </w:rPr>
        <w:t>.</w:t>
      </w:r>
    </w:p>
    <w:p w14:paraId="537B5777" w14:textId="63A477F8" w:rsidR="008D67F7" w:rsidRPr="00C53CF8" w:rsidRDefault="00E0257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Помимо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опроса</w:t>
      </w:r>
      <w:r w:rsidR="008D67F7" w:rsidRPr="00C53CF8">
        <w:rPr>
          <w:snapToGrid w:val="0"/>
          <w:szCs w:val="22"/>
          <w:lang w:val="ru-RU"/>
        </w:rPr>
        <w:t>,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целью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уровня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интеграции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</w:t>
      </w:r>
      <w:r w:rsidRPr="00E0257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касающихся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устойчивого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E0257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E0257D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и соответствующие стратегии, планы и программы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3DD74D71" w14:textId="1FB0F1F8" w:rsidR="008D67F7" w:rsidRPr="00C53CF8" w:rsidRDefault="00246FB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zCs w:val="22"/>
          <w:lang w:val="ru-RU"/>
        </w:rPr>
        <w:t>Из</w:t>
      </w:r>
      <w:r w:rsidR="008D67F7" w:rsidRPr="00C53CF8">
        <w:rPr>
          <w:szCs w:val="22"/>
          <w:lang w:val="ru-RU"/>
        </w:rPr>
        <w:t xml:space="preserve"> 170 </w:t>
      </w:r>
      <w:r>
        <w:rPr>
          <w:szCs w:val="22"/>
          <w:lang w:val="ru-RU"/>
        </w:rPr>
        <w:t>рассмотренных</w:t>
      </w:r>
      <w:r w:rsidRPr="00246FB2">
        <w:rPr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="005F0A18" w:rsidRPr="00C53CF8">
        <w:rPr>
          <w:snapToGrid w:val="0"/>
          <w:szCs w:val="22"/>
          <w:lang w:val="ru-RU"/>
        </w:rPr>
        <w:t xml:space="preserve"> 120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реализовали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меры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инициативы</w:t>
      </w:r>
      <w:r w:rsidRPr="00246FB2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направленные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повышение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="008D67F7" w:rsidRPr="00C53CF8">
        <w:rPr>
          <w:snapToGrid w:val="0"/>
          <w:szCs w:val="22"/>
          <w:lang w:val="ru-RU"/>
        </w:rPr>
        <w:t xml:space="preserve">; </w:t>
      </w:r>
      <w:r>
        <w:rPr>
          <w:snapToGrid w:val="0"/>
          <w:szCs w:val="22"/>
          <w:lang w:val="ru-RU"/>
        </w:rPr>
        <w:t>из них</w:t>
      </w:r>
      <w:r w:rsidR="008D67F7" w:rsidRPr="00C53CF8">
        <w:rPr>
          <w:snapToGrid w:val="0"/>
          <w:szCs w:val="22"/>
          <w:lang w:val="ru-RU"/>
        </w:rPr>
        <w:t xml:space="preserve"> 23 </w:t>
      </w:r>
      <w:r>
        <w:rPr>
          <w:snapToGrid w:val="0"/>
          <w:szCs w:val="22"/>
          <w:lang w:val="ru-RU"/>
        </w:rPr>
        <w:t>Стороны признали важность сохранения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53CF8" w:rsidDel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 реализовали меры, нацеленные непосредственно на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почвы. </w:t>
      </w:r>
      <w:r w:rsidR="009D535B">
        <w:rPr>
          <w:snapToGrid w:val="0"/>
          <w:szCs w:val="22"/>
          <w:lang w:val="ru-RU"/>
        </w:rPr>
        <w:t>Сопоставимое</w:t>
      </w:r>
      <w:r w:rsidR="009D535B" w:rsidRPr="009D535B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>число</w:t>
      </w:r>
      <w:r w:rsidR="009D535B" w:rsidRPr="009D535B">
        <w:rPr>
          <w:snapToGrid w:val="0"/>
          <w:szCs w:val="22"/>
          <w:lang w:val="ru-RU"/>
        </w:rPr>
        <w:t xml:space="preserve"> –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772220" w:rsidRPr="00C53CF8">
        <w:rPr>
          <w:snapToGrid w:val="0"/>
          <w:szCs w:val="22"/>
          <w:lang w:val="ru-RU"/>
        </w:rPr>
        <w:t xml:space="preserve">28 </w:t>
      </w:r>
      <w:r w:rsidR="009D535B">
        <w:rPr>
          <w:snapToGrid w:val="0"/>
          <w:szCs w:val="22"/>
          <w:lang w:val="ru-RU"/>
        </w:rPr>
        <w:t>Сторон</w:t>
      </w:r>
      <w:r w:rsidR="009D535B" w:rsidRPr="009D535B">
        <w:rPr>
          <w:snapToGrid w:val="0"/>
          <w:szCs w:val="22"/>
          <w:lang w:val="ru-RU"/>
        </w:rPr>
        <w:t xml:space="preserve"> – </w:t>
      </w:r>
      <w:r w:rsidR="009D535B">
        <w:rPr>
          <w:snapToGrid w:val="0"/>
          <w:szCs w:val="22"/>
          <w:lang w:val="ru-RU"/>
        </w:rPr>
        <w:t>включили</w:t>
      </w:r>
      <w:r w:rsidR="009D535B" w:rsidRPr="009D535B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>сохранение</w:t>
      </w:r>
      <w:r w:rsidR="009D535B" w:rsidRPr="00F56302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 xml:space="preserve">почвы в качестве </w:t>
      </w:r>
      <w:r w:rsidR="009D535B">
        <w:rPr>
          <w:snapToGrid w:val="0"/>
          <w:szCs w:val="22"/>
          <w:lang w:val="ru-RU"/>
        </w:rPr>
        <w:lastRenderedPageBreak/>
        <w:t xml:space="preserve">приоритетной </w:t>
      </w:r>
      <w:r w:rsidR="00184B92">
        <w:rPr>
          <w:snapToGrid w:val="0"/>
          <w:szCs w:val="22"/>
          <w:lang w:val="ru-RU"/>
        </w:rPr>
        <w:t>задачи</w:t>
      </w:r>
      <w:r w:rsidR="009D535B">
        <w:rPr>
          <w:snapToGrid w:val="0"/>
          <w:szCs w:val="22"/>
          <w:lang w:val="ru-RU"/>
        </w:rPr>
        <w:t xml:space="preserve"> в свои планы действий</w:t>
      </w:r>
      <w:r w:rsidR="00772220" w:rsidRPr="00C53CF8">
        <w:rPr>
          <w:snapToGrid w:val="0"/>
          <w:szCs w:val="22"/>
          <w:lang w:val="ru-RU"/>
        </w:rPr>
        <w:t>,</w:t>
      </w:r>
      <w:r w:rsidR="009D535B">
        <w:rPr>
          <w:snapToGrid w:val="0"/>
          <w:szCs w:val="22"/>
          <w:lang w:val="ru-RU"/>
        </w:rPr>
        <w:t xml:space="preserve"> а еще 20 Сторон осуществили планы по восстановлению почв</w:t>
      </w:r>
      <w:r w:rsidR="008D67F7" w:rsidRPr="00C53CF8">
        <w:rPr>
          <w:snapToGrid w:val="0"/>
          <w:szCs w:val="22"/>
          <w:lang w:val="ru-RU"/>
        </w:rPr>
        <w:t>.</w:t>
      </w:r>
    </w:p>
    <w:p w14:paraId="07C2C065" w14:textId="0C972E0D" w:rsidR="008D67F7" w:rsidRPr="00C53CF8" w:rsidRDefault="009614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Лишь</w:t>
      </w:r>
      <w:r w:rsidR="00772220" w:rsidRPr="00C53CF8">
        <w:rPr>
          <w:snapToGrid w:val="0"/>
          <w:szCs w:val="22"/>
          <w:lang w:val="ru-RU"/>
        </w:rPr>
        <w:t xml:space="preserve"> 10 </w:t>
      </w:r>
      <w:r>
        <w:rPr>
          <w:snapToGrid w:val="0"/>
          <w:szCs w:val="22"/>
          <w:lang w:val="ru-RU"/>
        </w:rPr>
        <w:t>Сторон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уделили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внимание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сохранению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посредством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поддержки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устойчивых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методов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сельском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хозяйстве</w:t>
      </w:r>
      <w:r w:rsidRPr="00961445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>(</w:t>
      </w:r>
      <w:r>
        <w:rPr>
          <w:snapToGrid w:val="0"/>
          <w:szCs w:val="22"/>
          <w:lang w:val="ru-RU"/>
        </w:rPr>
        <w:t>включая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севооборот</w:t>
      </w:r>
      <w:r w:rsidR="008D67F7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диверсификацию сельскохозяйственных культур</w:t>
      </w:r>
      <w:r w:rsidR="008D67F7" w:rsidRPr="00C53CF8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использование органических удобрений</w:t>
      </w:r>
      <w:r w:rsidR="008D67F7" w:rsidRPr="00C53CF8">
        <w:rPr>
          <w:snapToGrid w:val="0"/>
          <w:szCs w:val="22"/>
          <w:lang w:val="ru-RU"/>
        </w:rPr>
        <w:t>)</w:t>
      </w:r>
      <w:r>
        <w:rPr>
          <w:snapToGrid w:val="0"/>
          <w:szCs w:val="22"/>
          <w:lang w:val="ru-RU"/>
        </w:rPr>
        <w:t>, и еще меньшее число –</w:t>
      </w:r>
      <w:r w:rsidR="008D67F7" w:rsidRPr="00C53CF8">
        <w:rPr>
          <w:snapToGrid w:val="0"/>
          <w:szCs w:val="22"/>
          <w:lang w:val="ru-RU"/>
        </w:rPr>
        <w:t xml:space="preserve"> 6 </w:t>
      </w:r>
      <w:r>
        <w:rPr>
          <w:snapToGrid w:val="0"/>
          <w:szCs w:val="22"/>
          <w:lang w:val="ru-RU"/>
        </w:rPr>
        <w:t xml:space="preserve">Сторон – </w:t>
      </w:r>
      <w:proofErr w:type="spellStart"/>
      <w:r>
        <w:rPr>
          <w:snapToGrid w:val="0"/>
          <w:szCs w:val="22"/>
          <w:lang w:val="ru-RU"/>
        </w:rPr>
        <w:t>приоритизировали</w:t>
      </w:r>
      <w:proofErr w:type="spellEnd"/>
      <w:r>
        <w:rPr>
          <w:snapToGrid w:val="0"/>
          <w:szCs w:val="22"/>
          <w:lang w:val="ru-RU"/>
        </w:rPr>
        <w:t xml:space="preserve"> сохранение биоразнообразия почвы в целях поддержания </w:t>
      </w:r>
      <w:r w:rsidR="00E0083D">
        <w:rPr>
          <w:snapToGrid w:val="0"/>
          <w:szCs w:val="22"/>
          <w:lang w:val="ru-RU"/>
        </w:rPr>
        <w:t>здоровья и плодородия 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E0083D">
        <w:rPr>
          <w:snapToGrid w:val="0"/>
          <w:szCs w:val="22"/>
          <w:lang w:val="ru-RU"/>
        </w:rPr>
        <w:t>Однако</w:t>
      </w:r>
      <w:r w:rsidR="00772220" w:rsidRPr="00C53CF8">
        <w:rPr>
          <w:snapToGrid w:val="0"/>
          <w:szCs w:val="22"/>
          <w:lang w:val="ru-RU"/>
        </w:rPr>
        <w:t xml:space="preserve"> 34 </w:t>
      </w:r>
      <w:r w:rsidR="00E0083D">
        <w:rPr>
          <w:snapToGrid w:val="0"/>
          <w:szCs w:val="22"/>
          <w:lang w:val="ru-RU"/>
        </w:rPr>
        <w:t>Стороны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выполнили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планы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задачи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уменьшению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эрозии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почвы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в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частности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путем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увеличения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растительного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покрова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принятия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методов</w:t>
      </w:r>
      <w:r w:rsidR="00E0083D" w:rsidRPr="00E0083D">
        <w:rPr>
          <w:snapToGrid w:val="0"/>
          <w:szCs w:val="22"/>
          <w:lang w:val="ru-RU"/>
        </w:rPr>
        <w:t xml:space="preserve"> </w:t>
      </w:r>
      <w:proofErr w:type="spellStart"/>
      <w:r w:rsidR="00E0083D">
        <w:rPr>
          <w:snapToGrid w:val="0"/>
          <w:szCs w:val="22"/>
          <w:lang w:val="ru-RU"/>
        </w:rPr>
        <w:t>агролесоводства</w:t>
      </w:r>
      <w:proofErr w:type="spellEnd"/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которые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также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могут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способствовать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сохранению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биоразнообразия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E0083D">
        <w:rPr>
          <w:snapToGrid w:val="0"/>
          <w:szCs w:val="22"/>
          <w:lang w:val="ru-RU"/>
        </w:rPr>
        <w:t>В</w:t>
      </w:r>
      <w:r w:rsidR="00E0083D" w:rsidRPr="00E0083D">
        <w:rPr>
          <w:snapToGrid w:val="0"/>
          <w:szCs w:val="22"/>
          <w:lang w:val="ru-RU"/>
        </w:rPr>
        <w:t xml:space="preserve"> </w:t>
      </w:r>
      <w:proofErr w:type="spellStart"/>
      <w:r w:rsidR="00E0083D" w:rsidRPr="00D65962">
        <w:rPr>
          <w:snapToGrid w:val="0"/>
          <w:szCs w:val="22"/>
          <w:lang w:val="ru-RU"/>
        </w:rPr>
        <w:t>НСПДСБ</w:t>
      </w:r>
      <w:proofErr w:type="spellEnd"/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также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сообщалось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сокращении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уровня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загрязнения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</w:t>
      </w:r>
      <w:r w:rsidR="000A14A5">
        <w:rPr>
          <w:snapToGrid w:val="0"/>
          <w:szCs w:val="22"/>
          <w:lang w:val="ru-RU"/>
        </w:rPr>
        <w:t>чв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причем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21 </w:t>
      </w:r>
      <w:r w:rsidR="00E0083D">
        <w:rPr>
          <w:snapToGrid w:val="0"/>
          <w:szCs w:val="22"/>
          <w:lang w:val="ru-RU"/>
        </w:rPr>
        <w:t xml:space="preserve">Сторона </w:t>
      </w:r>
      <w:proofErr w:type="spellStart"/>
      <w:r w:rsidR="00E0083D">
        <w:rPr>
          <w:snapToGrid w:val="0"/>
          <w:szCs w:val="22"/>
          <w:lang w:val="ru-RU"/>
        </w:rPr>
        <w:t>приоритизировала</w:t>
      </w:r>
      <w:proofErr w:type="spellEnd"/>
      <w:r w:rsidR="00E0083D">
        <w:rPr>
          <w:snapToGrid w:val="0"/>
          <w:szCs w:val="22"/>
          <w:lang w:val="ru-RU"/>
        </w:rPr>
        <w:t xml:space="preserve"> </w:t>
      </w:r>
      <w:r w:rsidR="00F42B6D">
        <w:rPr>
          <w:snapToGrid w:val="0"/>
          <w:szCs w:val="22"/>
          <w:lang w:val="ru-RU"/>
        </w:rPr>
        <w:t>сокращение объемов использования синтетических удобрений и пестицидов</w:t>
      </w:r>
      <w:r w:rsidR="00E0083D" w:rsidRPr="00C53CF8">
        <w:rPr>
          <w:snapToGrid w:val="0"/>
          <w:szCs w:val="22"/>
          <w:lang w:val="ru-RU"/>
        </w:rPr>
        <w:t xml:space="preserve"> </w:t>
      </w:r>
      <w:r w:rsidR="00F42B6D">
        <w:rPr>
          <w:snapToGrid w:val="0"/>
          <w:szCs w:val="22"/>
          <w:lang w:val="ru-RU"/>
        </w:rPr>
        <w:t>с целью повышения качества почвы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555B9C16" w14:textId="23ED3C53" w:rsidR="008D67F7" w:rsidRPr="00C53CF8" w:rsidRDefault="001715F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Ряд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4F607A">
        <w:rPr>
          <w:snapToGrid w:val="0"/>
          <w:szCs w:val="22"/>
          <w:lang w:val="ru-RU"/>
        </w:rPr>
        <w:t>поставили задачу по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сбор</w:t>
      </w:r>
      <w:r w:rsidR="004F607A">
        <w:rPr>
          <w:snapToGrid w:val="0"/>
          <w:szCs w:val="22"/>
          <w:lang w:val="ru-RU"/>
        </w:rPr>
        <w:t>у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данных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качестве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загрязнении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достижения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лучшего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понимания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своих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="004F607A">
        <w:rPr>
          <w:snapToGrid w:val="0"/>
          <w:szCs w:val="22"/>
          <w:lang w:val="ru-RU"/>
        </w:rPr>
        <w:t>.</w:t>
      </w:r>
      <w:r w:rsidRPr="00CB6348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10 </w:t>
      </w:r>
      <w:r>
        <w:rPr>
          <w:snapToGrid w:val="0"/>
          <w:szCs w:val="22"/>
          <w:lang w:val="ru-RU"/>
        </w:rPr>
        <w:t>Сторон</w:t>
      </w:r>
      <w:r w:rsidR="00CB6348">
        <w:rPr>
          <w:snapToGrid w:val="0"/>
          <w:szCs w:val="22"/>
          <w:lang w:val="ru-RU"/>
        </w:rPr>
        <w:t xml:space="preserve"> </w:t>
      </w:r>
      <w:r w:rsidR="004F607A">
        <w:rPr>
          <w:snapToGrid w:val="0"/>
          <w:szCs w:val="22"/>
          <w:lang w:val="ru-RU"/>
        </w:rPr>
        <w:t>запланировали</w:t>
      </w:r>
      <w:r w:rsidR="00CB6348">
        <w:rPr>
          <w:snapToGrid w:val="0"/>
          <w:szCs w:val="22"/>
          <w:lang w:val="ru-RU"/>
        </w:rPr>
        <w:t xml:space="preserve"> осуществлять мониторинг уровней и источников загрязнения почвы с целью создания национальной базы данных о загрязнении почвы</w:t>
      </w:r>
      <w:r w:rsidR="008D67F7" w:rsidRPr="00C53CF8">
        <w:rPr>
          <w:snapToGrid w:val="0"/>
          <w:szCs w:val="22"/>
          <w:lang w:val="ru-RU"/>
        </w:rPr>
        <w:t xml:space="preserve">; </w:t>
      </w:r>
      <w:r w:rsidR="00CB6348">
        <w:rPr>
          <w:snapToGrid w:val="0"/>
          <w:szCs w:val="22"/>
          <w:lang w:val="ru-RU"/>
        </w:rPr>
        <w:t>сопоставимое число Сторон запланировало внедрить системы для мониторинга важных почвенных показателей, таких как плодородие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367FD714" w14:textId="489E62A9" w:rsidR="008D67F7" w:rsidRPr="00C53CF8" w:rsidRDefault="001130F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6" w:name="_Hlk33027492"/>
      <w:r>
        <w:rPr>
          <w:snapToGrid w:val="0"/>
          <w:szCs w:val="22"/>
          <w:lang w:val="ru-RU"/>
        </w:rPr>
        <w:t>Многие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Стороны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</w:t>
      </w:r>
      <w:r w:rsidR="00540E18">
        <w:rPr>
          <w:snapToGrid w:val="0"/>
          <w:szCs w:val="22"/>
          <w:lang w:val="ru-RU"/>
        </w:rPr>
        <w:t>и</w:t>
      </w:r>
      <w:r>
        <w:rPr>
          <w:snapToGrid w:val="0"/>
          <w:szCs w:val="22"/>
          <w:lang w:val="ru-RU"/>
        </w:rPr>
        <w:t>ли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1130F0">
        <w:rPr>
          <w:snapToGrid w:val="0"/>
          <w:szCs w:val="22"/>
          <w:lang w:val="ru-RU"/>
        </w:rPr>
        <w:t xml:space="preserve"> </w:t>
      </w:r>
      <w:proofErr w:type="gramStart"/>
      <w:r>
        <w:rPr>
          <w:snapToGrid w:val="0"/>
          <w:szCs w:val="22"/>
          <w:lang w:val="ru-RU"/>
        </w:rPr>
        <w:t>своих</w:t>
      </w:r>
      <w:proofErr w:type="gramEnd"/>
      <w:r w:rsidRPr="001130F0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о содействии устойчивому управлению почвенными ресурсами</w:t>
      </w:r>
      <w:r w:rsidR="00772220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00455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общей</w:t>
      </w:r>
      <w:r w:rsidRPr="0000455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сложности</w:t>
      </w:r>
      <w:r w:rsidR="00772220" w:rsidRPr="00C53CF8">
        <w:rPr>
          <w:snapToGrid w:val="0"/>
          <w:szCs w:val="22"/>
          <w:lang w:val="ru-RU"/>
        </w:rPr>
        <w:t xml:space="preserve"> 43 </w:t>
      </w:r>
      <w:r>
        <w:rPr>
          <w:snapToGrid w:val="0"/>
          <w:szCs w:val="22"/>
          <w:lang w:val="ru-RU"/>
        </w:rPr>
        <w:t>Стороны</w:t>
      </w:r>
      <w:r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планировали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поддерживать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устойчивые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методы</w:t>
      </w:r>
      <w:r w:rsidRPr="00C53CF8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управления почвенными ресурсами, в особенности в сельскохозяйственных системах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00455F">
        <w:rPr>
          <w:snapToGrid w:val="0"/>
          <w:szCs w:val="22"/>
          <w:lang w:val="ru-RU"/>
        </w:rPr>
        <w:t>Из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общего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числа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проанализированных</w:t>
      </w:r>
      <w:r w:rsidR="0000455F" w:rsidRPr="0000455F">
        <w:rPr>
          <w:snapToGrid w:val="0"/>
          <w:szCs w:val="22"/>
          <w:lang w:val="ru-RU"/>
        </w:rPr>
        <w:t xml:space="preserve"> </w:t>
      </w:r>
      <w:proofErr w:type="spellStart"/>
      <w:r w:rsidR="000A14A5" w:rsidRPr="00D65962">
        <w:rPr>
          <w:snapToGrid w:val="0"/>
          <w:szCs w:val="22"/>
          <w:lang w:val="ru-RU"/>
        </w:rPr>
        <w:t>НСПДСБ</w:t>
      </w:r>
      <w:proofErr w:type="spellEnd"/>
      <w:r w:rsidR="000A14A5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7 </w:t>
      </w:r>
      <w:r w:rsidR="0000455F">
        <w:rPr>
          <w:snapToGrid w:val="0"/>
          <w:szCs w:val="22"/>
          <w:lang w:val="ru-RU"/>
        </w:rPr>
        <w:t>Сторон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планировали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внедрить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схемы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финансирования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или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экономические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стимулы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в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целях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поощрения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принятия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устойчивых</w:t>
      </w:r>
      <w:r w:rsidR="0000455F" w:rsidRPr="00F56302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методов</w:t>
      </w:r>
      <w:r w:rsidR="0000455F" w:rsidRPr="00F56302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управления почвенными ресурсами</w:t>
      </w:r>
      <w:r w:rsidR="000A14A5">
        <w:rPr>
          <w:snapToGrid w:val="0"/>
          <w:szCs w:val="22"/>
          <w:lang w:val="ru-RU"/>
        </w:rPr>
        <w:t>,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 xml:space="preserve">и </w:t>
      </w:r>
      <w:r w:rsidR="00E379AA" w:rsidRPr="00C53CF8">
        <w:rPr>
          <w:snapToGrid w:val="0"/>
          <w:szCs w:val="22"/>
          <w:lang w:val="ru-RU"/>
        </w:rPr>
        <w:t xml:space="preserve">3 </w:t>
      </w:r>
      <w:r w:rsidR="0000455F">
        <w:rPr>
          <w:snapToGrid w:val="0"/>
          <w:szCs w:val="22"/>
          <w:lang w:val="ru-RU"/>
        </w:rPr>
        <w:t xml:space="preserve">Стороны непосредственно планировали использовать </w:t>
      </w:r>
      <w:r w:rsidR="00540E18">
        <w:rPr>
          <w:snapToGrid w:val="0"/>
          <w:szCs w:val="22"/>
          <w:lang w:val="ru-RU"/>
        </w:rPr>
        <w:t>платежи за услуги, обеспечиваемые экосистемами почв</w:t>
      </w:r>
      <w:r w:rsidR="00E379AA" w:rsidRPr="00C53CF8">
        <w:rPr>
          <w:snapToGrid w:val="0"/>
          <w:szCs w:val="22"/>
          <w:lang w:val="ru-RU"/>
        </w:rPr>
        <w:t xml:space="preserve">. </w:t>
      </w:r>
      <w:r w:rsidR="00540E18">
        <w:rPr>
          <w:snapToGrid w:val="0"/>
          <w:szCs w:val="22"/>
          <w:lang w:val="ru-RU"/>
        </w:rPr>
        <w:t>Кроме того</w:t>
      </w:r>
      <w:r w:rsidR="00786799" w:rsidRPr="00C53CF8">
        <w:rPr>
          <w:snapToGrid w:val="0"/>
          <w:szCs w:val="22"/>
          <w:lang w:val="ru-RU"/>
        </w:rPr>
        <w:t xml:space="preserve">, 5 </w:t>
      </w:r>
      <w:r w:rsidR="00540E18">
        <w:rPr>
          <w:snapToGrid w:val="0"/>
          <w:szCs w:val="22"/>
          <w:lang w:val="ru-RU"/>
        </w:rPr>
        <w:t>Сторон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поставили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конкретные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задачи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увеличению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количества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фермеров</w:t>
      </w:r>
      <w:r w:rsidR="00540E18" w:rsidRPr="00540E18">
        <w:rPr>
          <w:snapToGrid w:val="0"/>
          <w:szCs w:val="22"/>
          <w:lang w:val="ru-RU"/>
        </w:rPr>
        <w:t xml:space="preserve">, </w:t>
      </w:r>
      <w:r w:rsidR="00540E18">
        <w:rPr>
          <w:snapToGrid w:val="0"/>
          <w:szCs w:val="22"/>
          <w:lang w:val="ru-RU"/>
        </w:rPr>
        <w:t>использующих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методы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комплексного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управления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плодородием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почвы</w:t>
      </w:r>
      <w:r w:rsidR="000A14A5">
        <w:rPr>
          <w:snapToGrid w:val="0"/>
          <w:szCs w:val="22"/>
          <w:lang w:val="ru-RU"/>
        </w:rPr>
        <w:t>,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2 </w:t>
      </w:r>
      <w:r w:rsidR="00540E18">
        <w:rPr>
          <w:snapToGrid w:val="0"/>
          <w:szCs w:val="22"/>
          <w:lang w:val="ru-RU"/>
        </w:rPr>
        <w:t>Стороны разработали специальные руководящие указания по сохранению почвы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616AE0FF" w14:textId="54A3FBA4" w:rsidR="008D67F7" w:rsidRPr="00C53CF8" w:rsidRDefault="008B503B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 xml:space="preserve">В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также сообщалось о п</w:t>
      </w:r>
      <w:r w:rsidR="00540E18">
        <w:rPr>
          <w:snapToGrid w:val="0"/>
          <w:szCs w:val="22"/>
          <w:lang w:val="ru-RU"/>
        </w:rPr>
        <w:t>росвещени</w:t>
      </w:r>
      <w:r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повышени</w:t>
      </w:r>
      <w:r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осведомленности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относительно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важности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устойчивого управления почвенными ресурсами</w:t>
      </w:r>
      <w:r w:rsidR="00E379AA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этой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связи</w:t>
      </w:r>
      <w:r w:rsidR="00786799" w:rsidRPr="00C53CF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15 </w:t>
      </w:r>
      <w:r>
        <w:rPr>
          <w:snapToGrid w:val="0"/>
          <w:szCs w:val="22"/>
          <w:lang w:val="ru-RU"/>
        </w:rPr>
        <w:t>Сторон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планировали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обучать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фермеров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других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субъектов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передовым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методам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почвенными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ресурсами</w:t>
      </w:r>
      <w:r w:rsidRPr="008B503B">
        <w:rPr>
          <w:snapToGrid w:val="0"/>
          <w:szCs w:val="22"/>
          <w:lang w:val="ru-RU"/>
        </w:rPr>
        <w:t>,</w:t>
      </w:r>
      <w:r w:rsidRPr="00C53CF8" w:rsidDel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23 </w:t>
      </w:r>
      <w:r>
        <w:rPr>
          <w:snapToGrid w:val="0"/>
          <w:szCs w:val="22"/>
          <w:lang w:val="ru-RU"/>
        </w:rPr>
        <w:t>Стороны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планировали оказывать поддержку исследовательской деятельности и создавать многодисциплинарные сети, связанные с несколькими вопросами почвенной тематики, включая сохранение биоразнообразия почвы, понимание функций почвенных организмов, сохранение почв и преимущества </w:t>
      </w:r>
      <w:proofErr w:type="spellStart"/>
      <w:r>
        <w:rPr>
          <w:snapToGrid w:val="0"/>
          <w:szCs w:val="22"/>
          <w:lang w:val="ru-RU"/>
        </w:rPr>
        <w:t>агролесоводства</w:t>
      </w:r>
      <w:proofErr w:type="spellEnd"/>
      <w:r>
        <w:rPr>
          <w:snapToGrid w:val="0"/>
          <w:szCs w:val="22"/>
          <w:lang w:val="ru-RU"/>
        </w:rPr>
        <w:t xml:space="preserve"> для 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bookmarkEnd w:id="6"/>
    </w:p>
    <w:p w14:paraId="17E92618" w14:textId="2EAB12B5" w:rsidR="004B69AA" w:rsidRPr="00C53CF8" w:rsidRDefault="00FD4C21" w:rsidP="004B69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Далее</w:t>
      </w:r>
      <w:r w:rsidR="004B69AA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из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полученных</w:t>
      </w:r>
      <w:r w:rsidRPr="00FD4C21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 xml:space="preserve">шестых </w:t>
      </w:r>
      <w:r>
        <w:rPr>
          <w:snapToGrid w:val="0"/>
          <w:szCs w:val="22"/>
          <w:lang w:val="ru-RU"/>
        </w:rPr>
        <w:t>национальных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докладов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было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проанализировано</w:t>
      </w:r>
      <w:r w:rsidRPr="00FD4C21">
        <w:rPr>
          <w:snapToGrid w:val="0"/>
          <w:szCs w:val="22"/>
          <w:lang w:val="ru-RU"/>
        </w:rPr>
        <w:t xml:space="preserve"> 83 </w:t>
      </w:r>
      <w:r>
        <w:rPr>
          <w:snapToGrid w:val="0"/>
          <w:szCs w:val="22"/>
          <w:lang w:val="ru-RU"/>
        </w:rPr>
        <w:t>доклада</w:t>
      </w:r>
      <w:r w:rsidRPr="00FD4C21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при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этом</w:t>
      </w:r>
      <w:r w:rsidRPr="00FD4C21">
        <w:rPr>
          <w:snapToGrid w:val="0"/>
          <w:szCs w:val="22"/>
          <w:lang w:val="ru-RU"/>
        </w:rPr>
        <w:t xml:space="preserve"> </w:t>
      </w:r>
      <w:r w:rsidR="004B69AA" w:rsidRPr="00C53CF8">
        <w:rPr>
          <w:snapToGrid w:val="0"/>
          <w:szCs w:val="22"/>
          <w:lang w:val="ru-RU"/>
        </w:rPr>
        <w:t xml:space="preserve">76 </w:t>
      </w:r>
      <w:r>
        <w:rPr>
          <w:snapToGrid w:val="0"/>
          <w:szCs w:val="22"/>
          <w:lang w:val="ru-RU"/>
        </w:rPr>
        <w:t>Сторон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 о принятии как минимум одной меры по повышению качества почвы или ее биоразнообразия</w:t>
      </w:r>
      <w:r w:rsidR="004B69AA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Повышение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плодородия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качества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было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приоритетной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задачей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="004B69AA" w:rsidRPr="00C53CF8">
        <w:rPr>
          <w:snapToGrid w:val="0"/>
          <w:szCs w:val="22"/>
          <w:lang w:val="ru-RU"/>
        </w:rPr>
        <w:t xml:space="preserve"> 24 </w:t>
      </w:r>
      <w:r>
        <w:rPr>
          <w:snapToGrid w:val="0"/>
          <w:szCs w:val="22"/>
          <w:lang w:val="ru-RU"/>
        </w:rPr>
        <w:t xml:space="preserve">Сторон, а еще </w:t>
      </w:r>
      <w:r w:rsidR="004B69AA" w:rsidRPr="00C53CF8">
        <w:rPr>
          <w:snapToGrid w:val="0"/>
          <w:szCs w:val="22"/>
          <w:lang w:val="ru-RU"/>
        </w:rPr>
        <w:t xml:space="preserve">33 </w:t>
      </w:r>
      <w:r>
        <w:rPr>
          <w:snapToGrid w:val="0"/>
          <w:szCs w:val="22"/>
          <w:lang w:val="ru-RU"/>
        </w:rPr>
        <w:t xml:space="preserve">Стороны </w:t>
      </w:r>
      <w:proofErr w:type="spellStart"/>
      <w:r>
        <w:rPr>
          <w:snapToGrid w:val="0"/>
          <w:szCs w:val="22"/>
          <w:lang w:val="ru-RU"/>
        </w:rPr>
        <w:t>приоритизировали</w:t>
      </w:r>
      <w:proofErr w:type="spellEnd"/>
      <w:r>
        <w:rPr>
          <w:snapToGrid w:val="0"/>
          <w:szCs w:val="22"/>
          <w:lang w:val="ru-RU"/>
        </w:rPr>
        <w:t xml:space="preserve"> сохранение почв</w:t>
      </w:r>
      <w:r w:rsidR="004B69AA" w:rsidRPr="00C53CF8">
        <w:rPr>
          <w:snapToGrid w:val="0"/>
          <w:szCs w:val="22"/>
          <w:lang w:val="ru-RU"/>
        </w:rPr>
        <w:t xml:space="preserve">. </w:t>
      </w:r>
      <w:r w:rsidR="004E500F">
        <w:rPr>
          <w:snapToGrid w:val="0"/>
          <w:szCs w:val="22"/>
          <w:lang w:val="ru-RU"/>
        </w:rPr>
        <w:t>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целом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улучшение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и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защита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почв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также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рассматривались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качестве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средства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увеличения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доходов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и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сокращения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бедности</w:t>
      </w:r>
      <w:r w:rsidR="009F3346" w:rsidRPr="00C53CF8">
        <w:rPr>
          <w:snapToGrid w:val="0"/>
          <w:szCs w:val="22"/>
          <w:lang w:val="ru-RU"/>
        </w:rPr>
        <w:t>,</w:t>
      </w:r>
      <w:r w:rsidR="004E500F">
        <w:rPr>
          <w:snapToGrid w:val="0"/>
          <w:szCs w:val="22"/>
          <w:lang w:val="ru-RU"/>
        </w:rPr>
        <w:t xml:space="preserve"> поскольку многие группы населения зависят от почв как источник</w:t>
      </w:r>
      <w:r w:rsidR="000A14A5">
        <w:rPr>
          <w:snapToGrid w:val="0"/>
          <w:szCs w:val="22"/>
          <w:lang w:val="ru-RU"/>
        </w:rPr>
        <w:t>а</w:t>
      </w:r>
      <w:r w:rsidR="004E500F">
        <w:rPr>
          <w:snapToGrid w:val="0"/>
          <w:szCs w:val="22"/>
          <w:lang w:val="ru-RU"/>
        </w:rPr>
        <w:t xml:space="preserve"> сре</w:t>
      </w:r>
      <w:proofErr w:type="gramStart"/>
      <w:r w:rsidR="004E500F">
        <w:rPr>
          <w:snapToGrid w:val="0"/>
          <w:szCs w:val="22"/>
          <w:lang w:val="ru-RU"/>
        </w:rPr>
        <w:t>дств дл</w:t>
      </w:r>
      <w:proofErr w:type="gramEnd"/>
      <w:r w:rsidR="004E500F">
        <w:rPr>
          <w:snapToGrid w:val="0"/>
          <w:szCs w:val="22"/>
          <w:lang w:val="ru-RU"/>
        </w:rPr>
        <w:t>я их существования</w:t>
      </w:r>
      <w:r w:rsidR="004B69AA" w:rsidRPr="00C53CF8">
        <w:rPr>
          <w:snapToGrid w:val="0"/>
          <w:szCs w:val="22"/>
          <w:lang w:val="ru-RU"/>
        </w:rPr>
        <w:t>.</w:t>
      </w:r>
    </w:p>
    <w:p w14:paraId="25018AD4" w14:textId="4B2E18C4" w:rsidR="00CB5DBB" w:rsidRPr="00C53CF8" w:rsidRDefault="00C075B0" w:rsidP="004B69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 w:rsidRPr="00C075B0">
        <w:rPr>
          <w:snapToGrid w:val="0"/>
          <w:szCs w:val="22"/>
          <w:lang w:val="ru-RU"/>
        </w:rPr>
        <w:t xml:space="preserve">58 </w:t>
      </w:r>
      <w:r>
        <w:rPr>
          <w:snapToGrid w:val="0"/>
          <w:szCs w:val="22"/>
          <w:lang w:val="ru-RU"/>
        </w:rPr>
        <w:t>Сторон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содействии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устойчивому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управлению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использованию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главным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образом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 сельскохозяйственных системах</w:t>
      </w:r>
      <w:r w:rsidR="00F426A1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Оно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заключалось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поддержке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</w:t>
      </w:r>
      <w:r w:rsidR="003406D4">
        <w:rPr>
          <w:snapToGrid w:val="0"/>
          <w:szCs w:val="22"/>
          <w:lang w:val="ru-RU"/>
        </w:rPr>
        <w:t>их методик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как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почвозащитное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земледелие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диверсификация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сельскохозяйственных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культур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нулевая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обработка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075B0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комплексное управление удобрениями и борьбой с вредителями,</w:t>
      </w:r>
      <w:r w:rsidR="003406D4">
        <w:rPr>
          <w:snapToGrid w:val="0"/>
          <w:szCs w:val="22"/>
          <w:lang w:val="ru-RU"/>
        </w:rPr>
        <w:t xml:space="preserve"> технологии орошения с минимизацией эрозии, севооборот и </w:t>
      </w:r>
      <w:proofErr w:type="spellStart"/>
      <w:r w:rsidR="003406D4">
        <w:rPr>
          <w:snapToGrid w:val="0"/>
          <w:szCs w:val="22"/>
          <w:lang w:val="ru-RU"/>
        </w:rPr>
        <w:t>агролесоводство</w:t>
      </w:r>
      <w:proofErr w:type="spellEnd"/>
      <w:r w:rsidR="00F426A1" w:rsidRPr="00C53CF8">
        <w:rPr>
          <w:snapToGrid w:val="0"/>
          <w:szCs w:val="22"/>
          <w:lang w:val="ru-RU"/>
        </w:rPr>
        <w:t xml:space="preserve">. </w:t>
      </w:r>
      <w:r w:rsidR="003406D4">
        <w:rPr>
          <w:snapToGrid w:val="0"/>
          <w:szCs w:val="22"/>
          <w:lang w:val="ru-RU"/>
        </w:rPr>
        <w:t>В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этом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контексте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многие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Стороны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внедрили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стимулы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или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программы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компенсаций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для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 xml:space="preserve">возмещения дополнительных затрат, связанных с этими </w:t>
      </w:r>
      <w:r w:rsidR="003406D4">
        <w:rPr>
          <w:snapToGrid w:val="0"/>
          <w:szCs w:val="22"/>
          <w:lang w:val="ru-RU"/>
        </w:rPr>
        <w:lastRenderedPageBreak/>
        <w:t>устойчивыми методиками</w:t>
      </w:r>
      <w:r w:rsidR="00F426A1" w:rsidRPr="00C53CF8">
        <w:rPr>
          <w:snapToGrid w:val="0"/>
          <w:szCs w:val="22"/>
          <w:lang w:val="ru-RU"/>
        </w:rPr>
        <w:t xml:space="preserve">. </w:t>
      </w:r>
      <w:r w:rsidR="003406D4">
        <w:rPr>
          <w:snapToGrid w:val="0"/>
          <w:szCs w:val="22"/>
          <w:lang w:val="ru-RU"/>
        </w:rPr>
        <w:t>Некоторые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Стороны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также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реформировали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субсидии</w:t>
      </w:r>
      <w:r w:rsidR="003406D4" w:rsidRPr="003406D4">
        <w:rPr>
          <w:snapToGrid w:val="0"/>
          <w:szCs w:val="22"/>
          <w:lang w:val="ru-RU"/>
        </w:rPr>
        <w:t>,</w:t>
      </w:r>
      <w:r w:rsidR="003406D4">
        <w:rPr>
          <w:snapToGrid w:val="0"/>
          <w:szCs w:val="22"/>
          <w:lang w:val="ru-RU"/>
        </w:rPr>
        <w:t xml:space="preserve"> поощрявшие использование вредных сельскохозяйственных химикатов</w:t>
      </w:r>
      <w:r w:rsidR="00F426A1" w:rsidRPr="00C53CF8">
        <w:rPr>
          <w:snapToGrid w:val="0"/>
          <w:szCs w:val="22"/>
          <w:lang w:val="ru-RU"/>
        </w:rPr>
        <w:t>.</w:t>
      </w:r>
    </w:p>
    <w:p w14:paraId="1D0D8429" w14:textId="7AFD4798" w:rsidR="00F426A1" w:rsidRPr="00C53CF8" w:rsidRDefault="001564F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Стороны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отметили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трудности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определении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почвенной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</w:t>
      </w:r>
      <w:r w:rsidRPr="001564FD">
        <w:rPr>
          <w:snapToGrid w:val="0"/>
          <w:szCs w:val="22"/>
          <w:lang w:val="ru-RU"/>
        </w:rPr>
        <w:t xml:space="preserve">- </w:t>
      </w:r>
      <w:r>
        <w:rPr>
          <w:snapToGrid w:val="0"/>
          <w:szCs w:val="22"/>
          <w:lang w:val="ru-RU"/>
        </w:rPr>
        <w:t>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макрофауны</w:t>
      </w:r>
      <w:r w:rsidRPr="001564FD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связанные с недостатком специальных знаний и инструментов</w:t>
      </w:r>
      <w:r w:rsidR="00D2210E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Также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требующих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решения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проблем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названы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трудности</w:t>
      </w:r>
      <w:r w:rsidR="0075552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 обучением и созданием потенциала</w:t>
      </w:r>
      <w:r w:rsidR="0075552E">
        <w:rPr>
          <w:snapToGrid w:val="0"/>
          <w:szCs w:val="22"/>
          <w:lang w:val="ru-RU"/>
        </w:rPr>
        <w:t>, связанные с недостатком финансовых средств</w:t>
      </w:r>
      <w:r w:rsidR="00D2210E" w:rsidRPr="00C53CF8">
        <w:rPr>
          <w:snapToGrid w:val="0"/>
          <w:szCs w:val="22"/>
          <w:lang w:val="ru-RU"/>
        </w:rPr>
        <w:t>.</w:t>
      </w:r>
      <w:r w:rsidR="0075552E">
        <w:rPr>
          <w:snapToGrid w:val="0"/>
          <w:szCs w:val="22"/>
          <w:lang w:val="ru-RU"/>
        </w:rPr>
        <w:t xml:space="preserve"> Недостаток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финансовых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технических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ресурсов</w:t>
      </w:r>
      <w:r w:rsidR="00D2210E" w:rsidRPr="00C53CF8">
        <w:rPr>
          <w:snapToGrid w:val="0"/>
          <w:szCs w:val="22"/>
          <w:lang w:val="ru-RU"/>
        </w:rPr>
        <w:t xml:space="preserve"> (</w:t>
      </w:r>
      <w:r w:rsidR="0075552E">
        <w:rPr>
          <w:snapToGrid w:val="0"/>
          <w:szCs w:val="22"/>
          <w:lang w:val="ru-RU"/>
        </w:rPr>
        <w:t>например</w:t>
      </w:r>
      <w:r w:rsidR="0075552E" w:rsidRPr="0075552E">
        <w:rPr>
          <w:snapToGrid w:val="0"/>
          <w:szCs w:val="22"/>
          <w:lang w:val="ru-RU"/>
        </w:rPr>
        <w:t xml:space="preserve">, </w:t>
      </w:r>
      <w:r w:rsidR="0075552E">
        <w:rPr>
          <w:snapToGrid w:val="0"/>
          <w:szCs w:val="22"/>
          <w:lang w:val="ru-RU"/>
        </w:rPr>
        <w:t>лабораторий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оборудования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для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анализа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образцов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почвы</w:t>
      </w:r>
      <w:r w:rsidR="00D2210E" w:rsidRPr="00C53CF8">
        <w:rPr>
          <w:snapToGrid w:val="0"/>
          <w:szCs w:val="22"/>
          <w:lang w:val="ru-RU"/>
        </w:rPr>
        <w:t xml:space="preserve">) </w:t>
      </w:r>
      <w:r w:rsidR="0075552E">
        <w:rPr>
          <w:snapToGrid w:val="0"/>
          <w:szCs w:val="22"/>
          <w:lang w:val="ru-RU"/>
        </w:rPr>
        <w:t>также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препятствовал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осуществлению Сторонами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контроля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эффективности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мер</w:t>
      </w:r>
      <w:r w:rsidR="0075552E" w:rsidRPr="00C53CF8">
        <w:rPr>
          <w:snapToGrid w:val="0"/>
          <w:szCs w:val="22"/>
          <w:lang w:val="ru-RU"/>
        </w:rPr>
        <w:t xml:space="preserve"> </w:t>
      </w:r>
      <w:r w:rsidR="00D2210E" w:rsidRPr="00C53CF8">
        <w:rPr>
          <w:snapToGrid w:val="0"/>
          <w:szCs w:val="22"/>
          <w:lang w:val="ru-RU"/>
        </w:rPr>
        <w:t>(</w:t>
      </w:r>
      <w:r w:rsidR="0075552E">
        <w:rPr>
          <w:snapToGrid w:val="0"/>
          <w:szCs w:val="22"/>
          <w:lang w:val="ru-RU"/>
        </w:rPr>
        <w:t>например</w:t>
      </w:r>
      <w:r w:rsidR="0075552E" w:rsidRPr="0075552E">
        <w:rPr>
          <w:snapToGrid w:val="0"/>
          <w:szCs w:val="22"/>
          <w:lang w:val="ru-RU"/>
        </w:rPr>
        <w:t xml:space="preserve">, </w:t>
      </w:r>
      <w:r w:rsidR="0075552E">
        <w:rPr>
          <w:snapToGrid w:val="0"/>
          <w:szCs w:val="22"/>
          <w:lang w:val="ru-RU"/>
        </w:rPr>
        <w:t>понизился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ли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уровень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пестицидов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почве</w:t>
      </w:r>
      <w:r w:rsidR="00D2210E" w:rsidRPr="00C53CF8">
        <w:rPr>
          <w:snapToGrid w:val="0"/>
          <w:szCs w:val="22"/>
          <w:lang w:val="ru-RU"/>
        </w:rPr>
        <w:t>),</w:t>
      </w:r>
      <w:r w:rsidR="0075552E">
        <w:rPr>
          <w:snapToGrid w:val="0"/>
          <w:szCs w:val="22"/>
          <w:lang w:val="ru-RU"/>
        </w:rPr>
        <w:t xml:space="preserve"> поэтому некоторые Стороны не могли подтвердить эффективность своих мер</w:t>
      </w:r>
      <w:r w:rsidR="00D2210E" w:rsidRPr="00C53CF8">
        <w:rPr>
          <w:snapToGrid w:val="0"/>
          <w:szCs w:val="22"/>
          <w:lang w:val="ru-RU"/>
        </w:rPr>
        <w:t xml:space="preserve">. </w:t>
      </w:r>
      <w:r w:rsidR="0075552E">
        <w:rPr>
          <w:snapToGrid w:val="0"/>
          <w:szCs w:val="22"/>
          <w:lang w:val="ru-RU"/>
        </w:rPr>
        <w:t>Некоторые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Стороны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также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отметили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трудности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содействии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принятию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устойчивых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методов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ведения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сельского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хозяйства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вследствие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связанного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ними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сокращения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 xml:space="preserve">доходов. </w:t>
      </w:r>
      <w:r w:rsidR="00D2210E" w:rsidRPr="00C53CF8">
        <w:rPr>
          <w:snapToGrid w:val="0"/>
          <w:szCs w:val="22"/>
          <w:lang w:val="ru-RU"/>
        </w:rPr>
        <w:t xml:space="preserve">16 </w:t>
      </w:r>
      <w:r w:rsidR="00ED4E67">
        <w:rPr>
          <w:snapToGrid w:val="0"/>
          <w:szCs w:val="22"/>
          <w:lang w:val="ru-RU"/>
        </w:rPr>
        <w:t>Сторон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сообщили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работе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по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повышению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уровня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знаний</w:t>
      </w:r>
      <w:r w:rsidR="00ED4E67" w:rsidRPr="00ED4E67">
        <w:rPr>
          <w:snapToGrid w:val="0"/>
          <w:szCs w:val="22"/>
          <w:lang w:val="ru-RU"/>
        </w:rPr>
        <w:t xml:space="preserve">, </w:t>
      </w:r>
      <w:r w:rsidR="00ED4E67">
        <w:rPr>
          <w:snapToGrid w:val="0"/>
          <w:szCs w:val="22"/>
          <w:lang w:val="ru-RU"/>
        </w:rPr>
        <w:t>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D2210E" w:rsidRPr="00C53CF8">
        <w:rPr>
          <w:snapToGrid w:val="0"/>
          <w:szCs w:val="22"/>
          <w:lang w:val="ru-RU"/>
        </w:rPr>
        <w:t xml:space="preserve">11 </w:t>
      </w:r>
      <w:r w:rsidR="00ED4E67">
        <w:rPr>
          <w:snapToGrid w:val="0"/>
          <w:szCs w:val="22"/>
          <w:lang w:val="ru-RU"/>
        </w:rPr>
        <w:t>Сторон признали важность традиционных знаний в области управления почвенными ресурсами и отметили их преимущества</w:t>
      </w:r>
      <w:r w:rsidR="00D2210E" w:rsidRPr="00C53CF8">
        <w:rPr>
          <w:snapToGrid w:val="0"/>
          <w:szCs w:val="22"/>
          <w:lang w:val="ru-RU"/>
        </w:rPr>
        <w:t>.</w:t>
      </w:r>
    </w:p>
    <w:p w14:paraId="648CE166" w14:textId="139A5D82" w:rsidR="00CB00EC" w:rsidRPr="00C53CF8" w:rsidRDefault="00ED4E67" w:rsidP="00101EB6">
      <w:pPr>
        <w:pStyle w:val="1"/>
        <w:numPr>
          <w:ilvl w:val="0"/>
          <w:numId w:val="14"/>
        </w:numPr>
        <w:tabs>
          <w:tab w:val="clear" w:pos="720"/>
          <w:tab w:val="left" w:pos="1701"/>
        </w:tabs>
        <w:ind w:left="1701"/>
        <w:jc w:val="left"/>
        <w:rPr>
          <w:lang w:val="ru-RU"/>
        </w:rPr>
      </w:pPr>
      <w:r>
        <w:rPr>
          <w:lang w:val="ru-RU"/>
        </w:rPr>
        <w:t>вклад</w:t>
      </w:r>
      <w:r w:rsidRPr="00C53CF8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C53CF8">
        <w:rPr>
          <w:lang w:val="ru-RU"/>
        </w:rPr>
        <w:t xml:space="preserve"> </w:t>
      </w:r>
      <w:r>
        <w:rPr>
          <w:lang w:val="ru-RU"/>
        </w:rPr>
        <w:t>почвы</w:t>
      </w:r>
      <w:r w:rsidRPr="00C53CF8">
        <w:rPr>
          <w:lang w:val="ru-RU"/>
        </w:rPr>
        <w:t xml:space="preserve"> </w:t>
      </w:r>
      <w:r>
        <w:rPr>
          <w:lang w:val="ru-RU"/>
        </w:rPr>
        <w:t>в</w:t>
      </w:r>
      <w:r w:rsidRPr="00C53CF8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C53CF8">
        <w:rPr>
          <w:lang w:val="ru-RU"/>
        </w:rPr>
        <w:t xml:space="preserve"> </w:t>
      </w:r>
      <w:r>
        <w:rPr>
          <w:lang w:val="ru-RU"/>
        </w:rPr>
        <w:t>развитие</w:t>
      </w:r>
      <w:r w:rsidRPr="00C53CF8">
        <w:rPr>
          <w:lang w:val="ru-RU"/>
        </w:rPr>
        <w:t xml:space="preserve"> </w:t>
      </w:r>
      <w:r>
        <w:rPr>
          <w:lang w:val="ru-RU"/>
        </w:rPr>
        <w:t>и</w:t>
      </w:r>
      <w:r w:rsidRPr="00C53CF8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53CF8">
        <w:rPr>
          <w:lang w:val="ru-RU"/>
        </w:rPr>
        <w:t xml:space="preserve"> </w:t>
      </w:r>
      <w:r>
        <w:rPr>
          <w:lang w:val="ru-RU"/>
        </w:rPr>
        <w:t>для</w:t>
      </w:r>
      <w:r w:rsidRPr="00C53CF8">
        <w:rPr>
          <w:lang w:val="ru-RU"/>
        </w:rPr>
        <w:t xml:space="preserve"> </w:t>
      </w:r>
      <w:r>
        <w:rPr>
          <w:lang w:val="ru-RU"/>
        </w:rPr>
        <w:t xml:space="preserve">глобальной рамочной программы в области биоразнообразия на период после </w:t>
      </w:r>
      <w:r w:rsidR="00CB00EC" w:rsidRPr="00C53CF8">
        <w:rPr>
          <w:lang w:val="ru-RU"/>
        </w:rPr>
        <w:t xml:space="preserve">2020 </w:t>
      </w:r>
      <w:r>
        <w:rPr>
          <w:lang w:val="ru-RU"/>
        </w:rPr>
        <w:t>года</w:t>
      </w:r>
    </w:p>
    <w:p w14:paraId="729F0BBF" w14:textId="40691FB9" w:rsidR="00CB00EC" w:rsidRPr="00C53CF8" w:rsidRDefault="00ED4E67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7" w:name="_Hlk31197213"/>
      <w:r>
        <w:rPr>
          <w:snapToGrid w:val="0"/>
          <w:szCs w:val="22"/>
          <w:lang w:val="ru-RU"/>
        </w:rPr>
        <w:t>Биоразнообразие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существенное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устойчивости</w:t>
      </w:r>
      <w:r w:rsidRPr="00ED4E67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 xml:space="preserve">выполнения </w:t>
      </w:r>
      <w:r w:rsidRPr="00C53CF8">
        <w:rPr>
          <w:snapToGrid w:val="0"/>
          <w:szCs w:val="22"/>
          <w:lang w:val="ru-RU"/>
        </w:rPr>
        <w:t>Повестк</w:t>
      </w:r>
      <w:r>
        <w:rPr>
          <w:snapToGrid w:val="0"/>
          <w:szCs w:val="22"/>
          <w:lang w:val="ru-RU"/>
        </w:rPr>
        <w:t>и</w:t>
      </w:r>
      <w:r w:rsidRPr="00C53CF8">
        <w:rPr>
          <w:snapToGrid w:val="0"/>
          <w:szCs w:val="22"/>
          <w:lang w:val="ru-RU"/>
        </w:rPr>
        <w:t xml:space="preserve"> дня в области устойчивого развития на период до</w:t>
      </w:r>
      <w:r>
        <w:rPr>
          <w:snapToGrid w:val="0"/>
          <w:szCs w:val="22"/>
          <w:lang w:val="ru-RU"/>
        </w:rPr>
        <w:t xml:space="preserve"> 2030</w:t>
      </w:r>
      <w:r w:rsidRPr="00C53CF8">
        <w:rPr>
          <w:snapToGrid w:val="0"/>
          <w:szCs w:val="22"/>
          <w:lang w:val="ru-RU"/>
        </w:rPr>
        <w:t xml:space="preserve"> года</w:t>
      </w:r>
      <w:r>
        <w:rPr>
          <w:snapToGrid w:val="0"/>
          <w:szCs w:val="22"/>
          <w:lang w:val="ru-RU"/>
        </w:rPr>
        <w:t xml:space="preserve"> и достижения </w:t>
      </w:r>
      <w:r w:rsidR="0004064B">
        <w:rPr>
          <w:snapToGrid w:val="0"/>
          <w:szCs w:val="22"/>
          <w:lang w:val="ru-RU"/>
        </w:rPr>
        <w:t>ц</w:t>
      </w:r>
      <w:r>
        <w:rPr>
          <w:snapToGrid w:val="0"/>
          <w:szCs w:val="22"/>
          <w:lang w:val="ru-RU"/>
        </w:rPr>
        <w:t xml:space="preserve">елей в области устойчивого развития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>
        <w:rPr>
          <w:snapToGrid w:val="0"/>
          <w:szCs w:val="22"/>
          <w:lang w:val="ru-RU"/>
        </w:rPr>
        <w:t>ЦУР</w:t>
      </w:r>
      <w:proofErr w:type="spellEnd"/>
      <w:r w:rsidR="00012809">
        <w:rPr>
          <w:snapToGrid w:val="0"/>
          <w:szCs w:val="22"/>
          <w:lang w:val="ru-RU"/>
        </w:rPr>
        <w:t>)</w:t>
      </w:r>
      <w:r w:rsidR="00012809" w:rsidRPr="004B5AD9">
        <w:rPr>
          <w:rStyle w:val="afa"/>
          <w:snapToGrid w:val="0"/>
          <w:kern w:val="22"/>
          <w:szCs w:val="22"/>
        </w:rPr>
        <w:footnoteReference w:id="8"/>
      </w:r>
      <w:r w:rsidR="00CB00EC" w:rsidRPr="00C53CF8">
        <w:rPr>
          <w:snapToGrid w:val="0"/>
          <w:szCs w:val="22"/>
          <w:lang w:val="ru-RU"/>
        </w:rPr>
        <w:t xml:space="preserve">. </w:t>
      </w:r>
      <w:r w:rsidR="001D31BF">
        <w:rPr>
          <w:snapToGrid w:val="0"/>
          <w:szCs w:val="22"/>
          <w:lang w:val="ru-RU"/>
        </w:rPr>
        <w:t>Полученные данные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подтверждают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наличие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важных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взаимосвязей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между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сохранением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устойчивым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использованием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биоразнообразия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почвы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достижением</w:t>
      </w:r>
      <w:r w:rsidR="001D31BF" w:rsidRPr="001D31BF">
        <w:rPr>
          <w:snapToGrid w:val="0"/>
          <w:szCs w:val="22"/>
          <w:lang w:val="ru-RU"/>
        </w:rPr>
        <w:t xml:space="preserve"> </w:t>
      </w:r>
      <w:proofErr w:type="spellStart"/>
      <w:r w:rsidR="001D31BF">
        <w:rPr>
          <w:snapToGrid w:val="0"/>
          <w:szCs w:val="22"/>
          <w:lang w:val="ru-RU"/>
        </w:rPr>
        <w:t>ЦУР</w:t>
      </w:r>
      <w:proofErr w:type="spellEnd"/>
      <w:r w:rsidR="001D31BF" w:rsidRPr="001D31BF">
        <w:rPr>
          <w:snapToGrid w:val="0"/>
          <w:szCs w:val="22"/>
          <w:lang w:val="ru-RU"/>
        </w:rPr>
        <w:t xml:space="preserve">, </w:t>
      </w:r>
      <w:r w:rsidR="001D31BF">
        <w:rPr>
          <w:snapToGrid w:val="0"/>
          <w:szCs w:val="22"/>
          <w:lang w:val="ru-RU"/>
        </w:rPr>
        <w:t>а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также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необходимость в комплексном подходе к осуществлению</w:t>
      </w:r>
      <w:r w:rsidR="00CB00EC" w:rsidRPr="00C53CF8">
        <w:rPr>
          <w:snapToGrid w:val="0"/>
          <w:szCs w:val="22"/>
          <w:lang w:val="ru-RU"/>
        </w:rPr>
        <w:t xml:space="preserve">. </w:t>
      </w:r>
      <w:bookmarkEnd w:id="7"/>
      <w:r w:rsidR="001D31BF">
        <w:rPr>
          <w:snapToGrid w:val="0"/>
          <w:szCs w:val="22"/>
          <w:lang w:val="ru-RU"/>
        </w:rPr>
        <w:t>Биоразнообразие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почвы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будет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способствовать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обеспечению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вклада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природы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в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жизнь</w:t>
      </w:r>
      <w:r w:rsidR="00B9777B" w:rsidRPr="00B9777B">
        <w:rPr>
          <w:snapToGrid w:val="0"/>
          <w:szCs w:val="22"/>
          <w:lang w:val="ru-RU"/>
        </w:rPr>
        <w:t xml:space="preserve"> </w:t>
      </w:r>
      <w:proofErr w:type="gramStart"/>
      <w:r w:rsidR="00B9777B">
        <w:rPr>
          <w:snapToGrid w:val="0"/>
          <w:szCs w:val="22"/>
          <w:lang w:val="ru-RU"/>
        </w:rPr>
        <w:t>людей</w:t>
      </w:r>
      <w:proofErr w:type="gramEnd"/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и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содействовать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успешной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реализации глобальной рамочной программы в области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 xml:space="preserve">биоразнообразия на период после </w:t>
      </w:r>
      <w:r w:rsidR="00CB00EC" w:rsidRPr="00C53CF8">
        <w:rPr>
          <w:snapToGrid w:val="0"/>
          <w:szCs w:val="22"/>
          <w:lang w:val="ru-RU"/>
        </w:rPr>
        <w:t xml:space="preserve">2020 </w:t>
      </w:r>
      <w:r w:rsidR="00B9777B">
        <w:rPr>
          <w:snapToGrid w:val="0"/>
          <w:szCs w:val="22"/>
          <w:lang w:val="ru-RU"/>
        </w:rPr>
        <w:t>года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B9777B">
        <w:rPr>
          <w:snapToGrid w:val="0"/>
          <w:szCs w:val="22"/>
          <w:lang w:val="ru-RU"/>
        </w:rPr>
        <w:t>Нижеследующие разделы описывают некоторые из этих взаимосвязей</w:t>
      </w:r>
      <w:r w:rsidR="00134F3B" w:rsidRPr="00C53CF8">
        <w:rPr>
          <w:snapToGrid w:val="0"/>
          <w:szCs w:val="22"/>
          <w:lang w:val="ru-RU"/>
        </w:rPr>
        <w:t xml:space="preserve">. </w:t>
      </w:r>
    </w:p>
    <w:p w14:paraId="18994A71" w14:textId="08F00BAD" w:rsidR="00CB00EC" w:rsidRPr="00C53CF8" w:rsidRDefault="005A102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A102B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продовольственной безопасностью</w:t>
      </w:r>
      <w:r w:rsidR="00594DE6">
        <w:rPr>
          <w:i/>
          <w:iCs/>
          <w:snapToGrid w:val="0"/>
          <w:szCs w:val="22"/>
          <w:lang w:val="ru-RU"/>
        </w:rPr>
        <w:t xml:space="preserve"> и</w:t>
      </w:r>
      <w:r>
        <w:rPr>
          <w:i/>
          <w:iCs/>
          <w:snapToGrid w:val="0"/>
          <w:szCs w:val="22"/>
          <w:lang w:val="ru-RU"/>
        </w:rPr>
        <w:t xml:space="preserve"> устойчив</w:t>
      </w:r>
      <w:r w:rsidR="007F5D39">
        <w:rPr>
          <w:i/>
          <w:iCs/>
          <w:snapToGrid w:val="0"/>
          <w:szCs w:val="22"/>
          <w:lang w:val="ru-RU"/>
        </w:rPr>
        <w:t>ым</w:t>
      </w:r>
      <w:r>
        <w:rPr>
          <w:i/>
          <w:iCs/>
          <w:snapToGrid w:val="0"/>
          <w:szCs w:val="22"/>
          <w:lang w:val="ru-RU"/>
        </w:rPr>
        <w:t xml:space="preserve"> сельск</w:t>
      </w:r>
      <w:r w:rsidR="007F5D39">
        <w:rPr>
          <w:i/>
          <w:iCs/>
          <w:snapToGrid w:val="0"/>
          <w:szCs w:val="22"/>
          <w:lang w:val="ru-RU"/>
        </w:rPr>
        <w:t>им</w:t>
      </w:r>
      <w:r>
        <w:rPr>
          <w:i/>
          <w:iCs/>
          <w:snapToGrid w:val="0"/>
          <w:szCs w:val="22"/>
          <w:lang w:val="ru-RU"/>
        </w:rPr>
        <w:t xml:space="preserve"> хозяйств</w:t>
      </w:r>
      <w:r w:rsidR="007F5D39">
        <w:rPr>
          <w:i/>
          <w:iCs/>
          <w:snapToGrid w:val="0"/>
          <w:szCs w:val="22"/>
          <w:lang w:val="ru-RU"/>
        </w:rPr>
        <w:t>ом</w:t>
      </w:r>
      <w:r>
        <w:rPr>
          <w:i/>
          <w:iCs/>
          <w:snapToGrid w:val="0"/>
          <w:szCs w:val="22"/>
          <w:lang w:val="ru-RU"/>
        </w:rPr>
        <w:t xml:space="preserve">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>2.</w:t>
      </w:r>
      <w:r>
        <w:rPr>
          <w:i/>
          <w:iCs/>
          <w:snapToGrid w:val="0"/>
          <w:szCs w:val="22"/>
          <w:lang w:val="ru-RU"/>
        </w:rPr>
        <w:t xml:space="preserve"> От</w:t>
      </w:r>
      <w:r w:rsidR="00CB00EC" w:rsidRPr="00C53CF8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зависят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многие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proofErr w:type="spellStart"/>
      <w:r>
        <w:rPr>
          <w:i/>
          <w:iCs/>
          <w:snapToGrid w:val="0"/>
          <w:szCs w:val="22"/>
          <w:lang w:val="ru-RU"/>
        </w:rPr>
        <w:t>экосистемные</w:t>
      </w:r>
      <w:proofErr w:type="spellEnd"/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функции</w:t>
      </w:r>
      <w:r w:rsidRPr="005A102B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необходимые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поддержания производства продовольствия и</w:t>
      </w:r>
      <w:r w:rsidR="007F5D39">
        <w:rPr>
          <w:i/>
          <w:iCs/>
          <w:snapToGrid w:val="0"/>
          <w:szCs w:val="22"/>
          <w:lang w:val="ru-RU"/>
        </w:rPr>
        <w:t xml:space="preserve"> регулирования влияния </w:t>
      </w:r>
      <w:proofErr w:type="spellStart"/>
      <w:r w:rsidR="007F5D39">
        <w:rPr>
          <w:i/>
          <w:iCs/>
          <w:snapToGrid w:val="0"/>
          <w:szCs w:val="22"/>
          <w:lang w:val="ru-RU"/>
        </w:rPr>
        <w:t>агроэкосистем</w:t>
      </w:r>
      <w:proofErr w:type="spellEnd"/>
      <w:r w:rsidR="00AD3432">
        <w:rPr>
          <w:i/>
          <w:iCs/>
          <w:snapToGrid w:val="0"/>
          <w:szCs w:val="22"/>
          <w:lang w:val="ru-RU"/>
        </w:rPr>
        <w:t>, помимо земледелия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D3432">
        <w:rPr>
          <w:snapToGrid w:val="0"/>
          <w:szCs w:val="22"/>
          <w:lang w:val="ru-RU"/>
        </w:rPr>
        <w:t>Здоровые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почвы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являются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важнейшим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условием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устойчивого сельского хозяйства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D3432">
        <w:rPr>
          <w:snapToGrid w:val="0"/>
          <w:szCs w:val="22"/>
          <w:lang w:val="ru-RU"/>
        </w:rPr>
        <w:t>Количество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и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питательная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ценность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зерновых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культур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в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значительной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степени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зависят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от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почв</w:t>
      </w:r>
      <w:r w:rsidR="00AD3432" w:rsidRPr="00AD3432">
        <w:rPr>
          <w:snapToGrid w:val="0"/>
          <w:szCs w:val="22"/>
          <w:lang w:val="ru-RU"/>
        </w:rPr>
        <w:t>,</w:t>
      </w:r>
      <w:r w:rsidR="00AD3432">
        <w:rPr>
          <w:snapToGrid w:val="0"/>
          <w:szCs w:val="22"/>
          <w:lang w:val="ru-RU"/>
        </w:rPr>
        <w:t xml:space="preserve"> на которых они выращиваются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CB122E">
        <w:rPr>
          <w:snapToGrid w:val="0"/>
          <w:szCs w:val="22"/>
          <w:lang w:val="ru-RU"/>
        </w:rPr>
        <w:t>Взаимосвязь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между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производством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зерновых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культур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качеством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почвы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четко установлена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CB122E">
        <w:rPr>
          <w:snapToGrid w:val="0"/>
          <w:szCs w:val="22"/>
          <w:lang w:val="ru-RU"/>
        </w:rPr>
        <w:t>Фермеры</w:t>
      </w:r>
      <w:r w:rsidR="00CB122E" w:rsidRPr="00CB122E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ведущие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натуральное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хозяйство</w:t>
      </w:r>
      <w:r w:rsidR="00CB00EC" w:rsidRPr="00C53CF8">
        <w:rPr>
          <w:snapToGrid w:val="0"/>
          <w:szCs w:val="22"/>
          <w:lang w:val="ru-RU"/>
        </w:rPr>
        <w:t>,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которые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часто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не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имеют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доступа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промышленным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ресурсам</w:t>
      </w:r>
      <w:r w:rsidR="00CB122E" w:rsidRPr="00CB122E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в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значительной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степени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зависят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от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почвенной</w:t>
      </w:r>
      <w:r w:rsidR="00CB122E" w:rsidRPr="00CB122E">
        <w:rPr>
          <w:snapToGrid w:val="0"/>
          <w:szCs w:val="22"/>
          <w:lang w:val="ru-RU"/>
        </w:rPr>
        <w:t xml:space="preserve"> </w:t>
      </w:r>
      <w:proofErr w:type="spellStart"/>
      <w:r w:rsidR="00CB122E">
        <w:rPr>
          <w:snapToGrid w:val="0"/>
          <w:szCs w:val="22"/>
          <w:lang w:val="ru-RU"/>
        </w:rPr>
        <w:t>биоты</w:t>
      </w:r>
      <w:proofErr w:type="spellEnd"/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обеспечиваемых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ей</w:t>
      </w:r>
      <w:r w:rsidR="00CB122E" w:rsidRPr="00CB122E">
        <w:rPr>
          <w:snapToGrid w:val="0"/>
          <w:szCs w:val="22"/>
          <w:lang w:val="ru-RU"/>
        </w:rPr>
        <w:t xml:space="preserve"> </w:t>
      </w:r>
      <w:proofErr w:type="spellStart"/>
      <w:r w:rsidR="00CB122E">
        <w:rPr>
          <w:snapToGrid w:val="0"/>
          <w:szCs w:val="22"/>
          <w:lang w:val="ru-RU"/>
        </w:rPr>
        <w:t>экосистемных</w:t>
      </w:r>
      <w:proofErr w:type="spellEnd"/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услуг</w:t>
      </w:r>
      <w:r w:rsidR="003E213F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поддерж</w:t>
      </w:r>
      <w:r w:rsidR="003E213F">
        <w:rPr>
          <w:snapToGrid w:val="0"/>
          <w:szCs w:val="22"/>
          <w:lang w:val="ru-RU"/>
        </w:rPr>
        <w:t>ивающих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производств</w:t>
      </w:r>
      <w:r w:rsidR="003E213F">
        <w:rPr>
          <w:snapToGrid w:val="0"/>
          <w:szCs w:val="22"/>
          <w:lang w:val="ru-RU"/>
        </w:rPr>
        <w:t>о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6712">
        <w:rPr>
          <w:snapToGrid w:val="0"/>
          <w:szCs w:val="22"/>
          <w:lang w:val="ru-RU"/>
        </w:rPr>
        <w:t>Подобным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>,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почвенная</w:t>
      </w:r>
      <w:r w:rsidR="00606712" w:rsidRPr="00606712">
        <w:rPr>
          <w:snapToGrid w:val="0"/>
          <w:szCs w:val="22"/>
          <w:lang w:val="ru-RU"/>
        </w:rPr>
        <w:t xml:space="preserve"> </w:t>
      </w:r>
      <w:proofErr w:type="spellStart"/>
      <w:r w:rsidR="00606712">
        <w:rPr>
          <w:snapToGrid w:val="0"/>
          <w:szCs w:val="22"/>
          <w:lang w:val="ru-RU"/>
        </w:rPr>
        <w:t>биота</w:t>
      </w:r>
      <w:proofErr w:type="spellEnd"/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играет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важную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роль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ресурсоемких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сельскохозяйственных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системах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6712">
        <w:rPr>
          <w:snapToGrid w:val="0"/>
          <w:szCs w:val="22"/>
          <w:lang w:val="ru-RU"/>
        </w:rPr>
        <w:t>К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примеру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почвенные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организмы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играют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ключевую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роль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кругообороте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питательных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веществ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включая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преобразование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питательных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веществ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формы</w:t>
      </w:r>
      <w:r w:rsidR="00606712" w:rsidRPr="00606712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большей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или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меньшей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степени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доступные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для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растений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606712">
        <w:rPr>
          <w:snapToGrid w:val="0"/>
          <w:szCs w:val="22"/>
          <w:lang w:val="ru-RU"/>
        </w:rPr>
        <w:t>например</w:t>
      </w:r>
      <w:r w:rsidR="00606712" w:rsidRPr="00606712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аммоний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вместо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нитратов</w:t>
      </w:r>
      <w:r w:rsidR="00CB00EC" w:rsidRPr="00C53CF8">
        <w:rPr>
          <w:snapToGrid w:val="0"/>
          <w:szCs w:val="22"/>
          <w:lang w:val="ru-RU"/>
        </w:rPr>
        <w:t xml:space="preserve">), </w:t>
      </w:r>
      <w:r w:rsidR="00FE63DC">
        <w:rPr>
          <w:snapToGrid w:val="0"/>
          <w:szCs w:val="22"/>
          <w:lang w:val="ru-RU"/>
        </w:rPr>
        <w:t>легче вымываемые в водоемы</w:t>
      </w:r>
      <w:r w:rsidR="00CB00EC" w:rsidRPr="00C53CF8">
        <w:rPr>
          <w:snapToGrid w:val="0"/>
          <w:szCs w:val="22"/>
          <w:lang w:val="ru-RU"/>
        </w:rPr>
        <w:t xml:space="preserve"> (</w:t>
      </w:r>
      <w:r w:rsidR="00FE63DC">
        <w:rPr>
          <w:snapToGrid w:val="0"/>
          <w:szCs w:val="22"/>
          <w:lang w:val="ru-RU"/>
        </w:rPr>
        <w:t>например, нитраты</w:t>
      </w:r>
      <w:r w:rsidR="00CB00EC" w:rsidRPr="00C53CF8">
        <w:rPr>
          <w:snapToGrid w:val="0"/>
          <w:szCs w:val="22"/>
          <w:lang w:val="ru-RU"/>
        </w:rPr>
        <w:t>)</w:t>
      </w:r>
      <w:r w:rsidR="00FE63DC">
        <w:rPr>
          <w:snapToGrid w:val="0"/>
          <w:szCs w:val="22"/>
          <w:lang w:val="ru-RU"/>
        </w:rPr>
        <w:t xml:space="preserve"> или перерабатываемые в парниковые газы </w:t>
      </w:r>
      <w:r w:rsidR="00CB00EC" w:rsidRPr="00C53CF8">
        <w:rPr>
          <w:snapToGrid w:val="0"/>
          <w:szCs w:val="22"/>
          <w:lang w:val="ru-RU"/>
        </w:rPr>
        <w:t>(</w:t>
      </w:r>
      <w:r w:rsidR="00FE63DC">
        <w:rPr>
          <w:snapToGrid w:val="0"/>
          <w:szCs w:val="22"/>
          <w:lang w:val="ru-RU"/>
        </w:rPr>
        <w:t>например, закись азота</w:t>
      </w:r>
      <w:r w:rsidR="00CB00EC" w:rsidRPr="00C53CF8">
        <w:rPr>
          <w:snapToGrid w:val="0"/>
          <w:szCs w:val="22"/>
          <w:lang w:val="ru-RU"/>
        </w:rPr>
        <w:t xml:space="preserve">). </w:t>
      </w:r>
      <w:r w:rsidR="00FE63DC">
        <w:rPr>
          <w:snapToGrid w:val="0"/>
          <w:szCs w:val="22"/>
          <w:lang w:val="ru-RU"/>
        </w:rPr>
        <w:t>Почвенная</w:t>
      </w:r>
      <w:r w:rsidR="00FE63DC" w:rsidRPr="006020A4">
        <w:rPr>
          <w:snapToGrid w:val="0"/>
          <w:szCs w:val="22"/>
          <w:lang w:val="ru-RU"/>
        </w:rPr>
        <w:t xml:space="preserve"> </w:t>
      </w:r>
      <w:proofErr w:type="spellStart"/>
      <w:r w:rsidR="00FE63DC">
        <w:rPr>
          <w:snapToGrid w:val="0"/>
          <w:szCs w:val="22"/>
          <w:lang w:val="ru-RU"/>
        </w:rPr>
        <w:t>биота</w:t>
      </w:r>
      <w:proofErr w:type="spellEnd"/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также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играет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ключевую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роль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в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кругообороте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углерода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в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почвах</w:t>
      </w:r>
      <w:r w:rsidR="00FE63DC" w:rsidRPr="006020A4">
        <w:rPr>
          <w:snapToGrid w:val="0"/>
          <w:szCs w:val="22"/>
          <w:lang w:val="ru-RU"/>
        </w:rPr>
        <w:t xml:space="preserve">, </w:t>
      </w:r>
      <w:r w:rsidR="00FE63DC">
        <w:rPr>
          <w:snapToGrid w:val="0"/>
          <w:szCs w:val="22"/>
          <w:lang w:val="ru-RU"/>
        </w:rPr>
        <w:t>включая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увеличение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содержания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почвенного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углерода</w:t>
      </w:r>
      <w:r w:rsidR="00F45396" w:rsidRPr="006020A4">
        <w:rPr>
          <w:snapToGrid w:val="0"/>
          <w:szCs w:val="22"/>
          <w:lang w:val="ru-RU"/>
        </w:rPr>
        <w:t xml:space="preserve">, </w:t>
      </w:r>
      <w:r w:rsidR="00F45396">
        <w:rPr>
          <w:snapToGrid w:val="0"/>
          <w:szCs w:val="22"/>
          <w:lang w:val="ru-RU"/>
        </w:rPr>
        <w:t>что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может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содействовать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предотвращению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изменения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климата</w:t>
      </w:r>
      <w:r w:rsidR="00F45396" w:rsidRPr="006020A4">
        <w:rPr>
          <w:snapToGrid w:val="0"/>
          <w:szCs w:val="22"/>
          <w:lang w:val="ru-RU"/>
        </w:rPr>
        <w:t xml:space="preserve">, </w:t>
      </w:r>
      <w:r w:rsidR="00F45396">
        <w:rPr>
          <w:snapToGrid w:val="0"/>
          <w:szCs w:val="22"/>
          <w:lang w:val="ru-RU"/>
        </w:rPr>
        <w:t>улучшая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при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этом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структуру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почвы</w:t>
      </w:r>
      <w:r w:rsidR="00F45396" w:rsidRPr="006020A4">
        <w:rPr>
          <w:snapToGrid w:val="0"/>
          <w:szCs w:val="22"/>
          <w:lang w:val="ru-RU"/>
        </w:rPr>
        <w:t>,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и влагозадержании, а также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снижает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риск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эрозии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20A4">
        <w:rPr>
          <w:snapToGrid w:val="0"/>
          <w:szCs w:val="22"/>
          <w:lang w:val="ru-RU"/>
        </w:rPr>
        <w:t>Далее</w:t>
      </w:r>
      <w:r w:rsidR="00CB00EC" w:rsidRPr="00C53CF8">
        <w:rPr>
          <w:snapToGrid w:val="0"/>
          <w:szCs w:val="22"/>
          <w:lang w:val="ru-RU"/>
        </w:rPr>
        <w:t xml:space="preserve">, </w:t>
      </w:r>
      <w:proofErr w:type="gramStart"/>
      <w:r w:rsidR="006020A4">
        <w:rPr>
          <w:snapToGrid w:val="0"/>
          <w:szCs w:val="22"/>
          <w:lang w:val="ru-RU"/>
        </w:rPr>
        <w:t>почвенная</w:t>
      </w:r>
      <w:proofErr w:type="gramEnd"/>
      <w:r w:rsidR="006020A4" w:rsidRPr="008B0041">
        <w:rPr>
          <w:snapToGrid w:val="0"/>
          <w:szCs w:val="22"/>
          <w:lang w:val="ru-RU"/>
        </w:rPr>
        <w:t xml:space="preserve"> </w:t>
      </w:r>
      <w:proofErr w:type="spellStart"/>
      <w:r w:rsidR="006020A4">
        <w:rPr>
          <w:snapToGrid w:val="0"/>
          <w:szCs w:val="22"/>
          <w:lang w:val="ru-RU"/>
        </w:rPr>
        <w:t>биота</w:t>
      </w:r>
      <w:proofErr w:type="spellEnd"/>
      <w:r w:rsidR="006020A4" w:rsidRPr="008B0041">
        <w:rPr>
          <w:snapToGrid w:val="0"/>
          <w:szCs w:val="22"/>
          <w:lang w:val="ru-RU"/>
        </w:rPr>
        <w:t xml:space="preserve">, </w:t>
      </w:r>
      <w:r w:rsidR="006020A4">
        <w:rPr>
          <w:snapToGrid w:val="0"/>
          <w:szCs w:val="22"/>
          <w:lang w:val="ru-RU"/>
        </w:rPr>
        <w:t>которая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способна</w:t>
      </w:r>
      <w:r w:rsidR="006020A4" w:rsidRPr="008B0041">
        <w:rPr>
          <w:snapToGrid w:val="0"/>
          <w:szCs w:val="22"/>
          <w:lang w:val="ru-RU"/>
        </w:rPr>
        <w:t xml:space="preserve"> </w:t>
      </w:r>
      <w:proofErr w:type="spellStart"/>
      <w:r w:rsidR="00594DE6">
        <w:rPr>
          <w:snapToGrid w:val="0"/>
          <w:szCs w:val="22"/>
          <w:lang w:val="ru-RU"/>
        </w:rPr>
        <w:t>симбиотически</w:t>
      </w:r>
      <w:proofErr w:type="spellEnd"/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фиксировать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азот</w:t>
      </w:r>
      <w:r w:rsidR="006020A4" w:rsidRPr="008B0041">
        <w:rPr>
          <w:snapToGrid w:val="0"/>
          <w:szCs w:val="22"/>
          <w:lang w:val="ru-RU"/>
        </w:rPr>
        <w:t xml:space="preserve">, </w:t>
      </w:r>
      <w:r w:rsidR="006020A4">
        <w:rPr>
          <w:snapToGrid w:val="0"/>
          <w:szCs w:val="22"/>
          <w:lang w:val="ru-RU"/>
        </w:rPr>
        <w:t>может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образовывать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взаимовыгодные сообщества с растениями и захватывать и доставлять к ним питательные вещества, включая фосфор, цинк и азот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8B0041">
        <w:rPr>
          <w:snapToGrid w:val="0"/>
          <w:szCs w:val="22"/>
          <w:lang w:val="ru-RU"/>
        </w:rPr>
        <w:t>Почвенная</w:t>
      </w:r>
      <w:r w:rsidR="008B0041" w:rsidRPr="00CF2EAB">
        <w:rPr>
          <w:snapToGrid w:val="0"/>
          <w:szCs w:val="22"/>
          <w:lang w:val="ru-RU"/>
        </w:rPr>
        <w:t xml:space="preserve"> </w:t>
      </w:r>
      <w:proofErr w:type="spellStart"/>
      <w:r w:rsidR="008B0041">
        <w:rPr>
          <w:snapToGrid w:val="0"/>
          <w:szCs w:val="22"/>
          <w:lang w:val="ru-RU"/>
        </w:rPr>
        <w:t>биота</w:t>
      </w:r>
      <w:proofErr w:type="spellEnd"/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играет</w:t>
      </w:r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важную</w:t>
      </w:r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роль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в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борьбе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с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вредителями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патогенами</w:t>
      </w:r>
      <w:r w:rsidR="00CF2EAB" w:rsidRPr="00CF2EAB">
        <w:rPr>
          <w:snapToGrid w:val="0"/>
          <w:szCs w:val="22"/>
          <w:lang w:val="ru-RU"/>
        </w:rPr>
        <w:t xml:space="preserve">, </w:t>
      </w:r>
      <w:r w:rsidR="00CF2EAB">
        <w:rPr>
          <w:snapToGrid w:val="0"/>
          <w:szCs w:val="22"/>
          <w:lang w:val="ru-RU"/>
        </w:rPr>
        <w:t>вызывающими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существенные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lastRenderedPageBreak/>
        <w:t>потери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урожая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93367F">
        <w:rPr>
          <w:snapToGrid w:val="0"/>
          <w:szCs w:val="22"/>
          <w:lang w:val="ru-RU"/>
        </w:rPr>
        <w:t>Анало</w:t>
      </w:r>
      <w:r w:rsidR="00594DE6">
        <w:rPr>
          <w:snapToGrid w:val="0"/>
          <w:szCs w:val="22"/>
          <w:lang w:val="ru-RU"/>
        </w:rPr>
        <w:t>г</w:t>
      </w:r>
      <w:r w:rsidR="0093367F">
        <w:rPr>
          <w:snapToGrid w:val="0"/>
          <w:szCs w:val="22"/>
          <w:lang w:val="ru-RU"/>
        </w:rPr>
        <w:t>ичным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образом</w:t>
      </w:r>
      <w:r w:rsidR="00710225" w:rsidRPr="00C53CF8">
        <w:rPr>
          <w:snapToGrid w:val="0"/>
          <w:szCs w:val="22"/>
          <w:lang w:val="ru-RU"/>
        </w:rPr>
        <w:t>,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почвенная</w:t>
      </w:r>
      <w:r w:rsidR="0093367F" w:rsidRPr="0093367F">
        <w:rPr>
          <w:snapToGrid w:val="0"/>
          <w:szCs w:val="22"/>
          <w:lang w:val="ru-RU"/>
        </w:rPr>
        <w:t xml:space="preserve"> </w:t>
      </w:r>
      <w:proofErr w:type="spellStart"/>
      <w:r w:rsidR="0093367F">
        <w:rPr>
          <w:snapToGrid w:val="0"/>
          <w:szCs w:val="22"/>
          <w:lang w:val="ru-RU"/>
        </w:rPr>
        <w:t>биота</w:t>
      </w:r>
      <w:proofErr w:type="spellEnd"/>
      <w:r w:rsidR="00710225" w:rsidRPr="00C53CF8">
        <w:rPr>
          <w:snapToGrid w:val="0"/>
          <w:szCs w:val="22"/>
          <w:lang w:val="ru-RU"/>
        </w:rPr>
        <w:t xml:space="preserve"> (</w:t>
      </w:r>
      <w:r w:rsidR="0093367F">
        <w:rPr>
          <w:snapToGrid w:val="0"/>
          <w:szCs w:val="22"/>
          <w:lang w:val="ru-RU"/>
        </w:rPr>
        <w:t>в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особенности</w:t>
      </w:r>
      <w:r w:rsidR="0093367F" w:rsidRPr="0093367F">
        <w:rPr>
          <w:snapToGrid w:val="0"/>
          <w:szCs w:val="22"/>
          <w:lang w:val="ru-RU"/>
        </w:rPr>
        <w:t xml:space="preserve"> </w:t>
      </w:r>
      <w:proofErr w:type="spellStart"/>
      <w:r w:rsidR="0093367F">
        <w:rPr>
          <w:snapToGrid w:val="0"/>
          <w:szCs w:val="22"/>
          <w:lang w:val="ru-RU"/>
        </w:rPr>
        <w:t>арбускулярные</w:t>
      </w:r>
      <w:proofErr w:type="spellEnd"/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микоризные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гриб</w:t>
      </w:r>
      <w:r w:rsidR="00184036">
        <w:rPr>
          <w:snapToGrid w:val="0"/>
          <w:szCs w:val="22"/>
          <w:lang w:val="ru-RU"/>
        </w:rPr>
        <w:t>ки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бактерии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способствующие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росту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710225" w:rsidRPr="00C53CF8">
        <w:rPr>
          <w:snapToGrid w:val="0"/>
          <w:szCs w:val="22"/>
          <w:lang w:val="ru-RU"/>
        </w:rPr>
        <w:t xml:space="preserve">) </w:t>
      </w:r>
      <w:r w:rsidR="0093367F">
        <w:rPr>
          <w:snapToGrid w:val="0"/>
          <w:szCs w:val="22"/>
          <w:lang w:val="ru-RU"/>
        </w:rPr>
        <w:t>может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обеспечить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растениям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сопротивляемость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болезням</w:t>
      </w:r>
      <w:r w:rsidR="00710225" w:rsidRPr="00C53CF8">
        <w:rPr>
          <w:snapToGrid w:val="0"/>
          <w:szCs w:val="22"/>
          <w:lang w:val="ru-RU"/>
        </w:rPr>
        <w:t xml:space="preserve">; </w:t>
      </w:r>
      <w:r w:rsidR="0093367F">
        <w:rPr>
          <w:snapToGrid w:val="0"/>
          <w:szCs w:val="22"/>
          <w:lang w:val="ru-RU"/>
        </w:rPr>
        <w:t>она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также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может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повысить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устойчивость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к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засухе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солям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тяжелым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металлам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стимулировать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фотосинтез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производство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растительных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гормонов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важных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для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роста</w:t>
      </w:r>
      <w:r w:rsidR="0093367F" w:rsidRPr="0093367F">
        <w:rPr>
          <w:snapToGrid w:val="0"/>
          <w:szCs w:val="22"/>
          <w:lang w:val="ru-RU"/>
        </w:rPr>
        <w:t xml:space="preserve">, </w:t>
      </w:r>
      <w:proofErr w:type="gramStart"/>
      <w:r w:rsidR="0093367F">
        <w:rPr>
          <w:snapToGrid w:val="0"/>
          <w:szCs w:val="22"/>
          <w:lang w:val="ru-RU"/>
        </w:rPr>
        <w:t>повышая</w:t>
      </w:r>
      <w:proofErr w:type="gramEnd"/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таким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образом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общую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продуктивность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2619C7" w:rsidRPr="00F217A5">
        <w:rPr>
          <w:rStyle w:val="afa"/>
          <w:snapToGrid w:val="0"/>
          <w:szCs w:val="22"/>
        </w:rPr>
        <w:footnoteReference w:id="9"/>
      </w:r>
      <w:r w:rsidR="0093367F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Исследования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показали</w:t>
      </w:r>
      <w:r w:rsidR="00250F8C" w:rsidRPr="00250F8C">
        <w:rPr>
          <w:snapToGrid w:val="0"/>
          <w:szCs w:val="22"/>
          <w:lang w:val="ru-RU"/>
        </w:rPr>
        <w:t xml:space="preserve">, </w:t>
      </w:r>
      <w:r w:rsidR="00250F8C">
        <w:rPr>
          <w:snapToGrid w:val="0"/>
          <w:szCs w:val="22"/>
          <w:lang w:val="ru-RU"/>
        </w:rPr>
        <w:t>что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это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повышение</w:t>
      </w:r>
      <w:r w:rsidR="00250F8C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продуктивности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растений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увеличивает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опыление</w:t>
      </w:r>
      <w:r w:rsidR="002619C7" w:rsidRPr="00F217A5">
        <w:rPr>
          <w:rStyle w:val="afa"/>
          <w:snapToGrid w:val="0"/>
          <w:szCs w:val="22"/>
        </w:rPr>
        <w:footnoteReference w:id="10"/>
      </w:r>
      <w:r w:rsidR="00250F8C">
        <w:rPr>
          <w:snapToGrid w:val="0"/>
          <w:szCs w:val="22"/>
          <w:lang w:val="ru-RU"/>
        </w:rPr>
        <w:t>, что приводит к лучшему завязыванию плода и более высоким урожаям</w:t>
      </w:r>
      <w:r w:rsidR="00710225" w:rsidRPr="00C53CF8">
        <w:rPr>
          <w:snapToGrid w:val="0"/>
          <w:szCs w:val="22"/>
          <w:lang w:val="ru-RU"/>
        </w:rPr>
        <w:t xml:space="preserve">. </w:t>
      </w:r>
      <w:r w:rsidR="00250F8C">
        <w:rPr>
          <w:snapToGrid w:val="0"/>
          <w:szCs w:val="22"/>
          <w:lang w:val="ru-RU"/>
        </w:rPr>
        <w:t>В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некоторых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ситуациях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биоразнообразие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почвы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повышает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устойчивость</w:t>
      </w:r>
      <w:r w:rsidR="00250F8C" w:rsidRPr="003B44F9">
        <w:rPr>
          <w:snapToGrid w:val="0"/>
          <w:szCs w:val="22"/>
          <w:lang w:val="ru-RU"/>
        </w:rPr>
        <w:t xml:space="preserve"> </w:t>
      </w:r>
      <w:proofErr w:type="spellStart"/>
      <w:r w:rsidR="00250F8C">
        <w:rPr>
          <w:snapToGrid w:val="0"/>
          <w:szCs w:val="22"/>
          <w:lang w:val="ru-RU"/>
        </w:rPr>
        <w:t>агроэкосистем</w:t>
      </w:r>
      <w:proofErr w:type="spellEnd"/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к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внешним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воздействиям</w:t>
      </w:r>
      <w:r w:rsidR="00710225" w:rsidRPr="00C53CF8">
        <w:rPr>
          <w:snapToGrid w:val="0"/>
          <w:szCs w:val="22"/>
          <w:lang w:val="ru-RU"/>
        </w:rPr>
        <w:t>,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обеспечивая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сохранение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основных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функций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почвы</w:t>
      </w:r>
      <w:r w:rsidR="002619C7" w:rsidRPr="00F217A5">
        <w:rPr>
          <w:rStyle w:val="afa"/>
          <w:snapToGrid w:val="0"/>
          <w:szCs w:val="22"/>
        </w:rPr>
        <w:footnoteReference w:id="11"/>
      </w:r>
      <w:r w:rsidR="003B44F9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Это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особенно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актуально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учетом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угрозы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для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урожайности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продовольственной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безопасности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связи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изменением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климата</w:t>
      </w:r>
      <w:r w:rsidR="00710225" w:rsidRPr="00C53CF8">
        <w:rPr>
          <w:snapToGrid w:val="0"/>
          <w:szCs w:val="22"/>
          <w:lang w:val="ru-RU"/>
        </w:rPr>
        <w:t>.</w:t>
      </w:r>
    </w:p>
    <w:p w14:paraId="7644B392" w14:textId="6FDBA3F6" w:rsidR="00CB00EC" w:rsidRPr="00C53CF8" w:rsidRDefault="0073728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B77A1A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здоровьем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737285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3. </w:t>
      </w:r>
      <w:r>
        <w:rPr>
          <w:i/>
          <w:iCs/>
          <w:snapToGrid w:val="0"/>
          <w:szCs w:val="22"/>
          <w:lang w:val="ru-RU"/>
        </w:rPr>
        <w:t>Почвы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влияют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здоровье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человека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посредством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количества</w:t>
      </w:r>
      <w:r w:rsidRPr="00737285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качества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безопасности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доступных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продовольственных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ресурсов, в качестве источника основных лекарственных средств и при прямом воздействии почв на людей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Согласно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Всемирной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организации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здравоохранения</w:t>
      </w:r>
      <w:r w:rsidR="006C7E1D" w:rsidRPr="006C7E1D">
        <w:rPr>
          <w:snapToGrid w:val="0"/>
          <w:szCs w:val="22"/>
          <w:lang w:val="ru-RU"/>
        </w:rPr>
        <w:t xml:space="preserve">, </w:t>
      </w:r>
      <w:r w:rsidR="006C7E1D">
        <w:rPr>
          <w:snapToGrid w:val="0"/>
          <w:szCs w:val="22"/>
          <w:lang w:val="ru-RU"/>
        </w:rPr>
        <w:t>передаваемые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через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почву</w:t>
      </w:r>
      <w:r w:rsidR="006C7E1D" w:rsidRPr="006C7E1D">
        <w:rPr>
          <w:snapToGrid w:val="0"/>
          <w:szCs w:val="22"/>
          <w:lang w:val="ru-RU"/>
        </w:rPr>
        <w:t xml:space="preserve"> </w:t>
      </w:r>
      <w:proofErr w:type="spellStart"/>
      <w:r w:rsidR="006C7E1D">
        <w:rPr>
          <w:snapToGrid w:val="0"/>
          <w:szCs w:val="22"/>
          <w:lang w:val="ru-RU"/>
        </w:rPr>
        <w:t>гельминтные</w:t>
      </w:r>
      <w:proofErr w:type="spellEnd"/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инфекции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входят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число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самых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распространенных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инфекций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мире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поражают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наиболее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бедные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 </w:t>
      </w:r>
      <w:r w:rsidR="006C7E1D">
        <w:rPr>
          <w:snapToGrid w:val="0"/>
          <w:szCs w:val="22"/>
          <w:lang w:val="ru-RU"/>
        </w:rPr>
        <w:t>уязвимые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CF623B">
        <w:rPr>
          <w:snapToGrid w:val="0"/>
          <w:szCs w:val="22"/>
          <w:lang w:val="ru-RU"/>
        </w:rPr>
        <w:t>слои населения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Биоразнообразие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почвы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также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влияет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на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кругооборот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питательных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веществ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питание человека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Новейшие</w:t>
      </w:r>
      <w:r w:rsidR="006C7E1D" w:rsidRPr="0038572C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исследования</w:t>
      </w:r>
      <w:r w:rsidR="006C7E1D" w:rsidRPr="0038572C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показывают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что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биоразнообразие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почвы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оказывает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более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прямое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влияние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здоровье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счет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повышения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содержания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питательных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веществ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наших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продуктах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питания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защиты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нас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пищевых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отравлений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модуляции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нашего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иммунного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ответа</w:t>
      </w:r>
      <w:r w:rsidR="00CB00EC" w:rsidRPr="00C53CF8">
        <w:rPr>
          <w:snapToGrid w:val="0"/>
          <w:szCs w:val="22"/>
          <w:lang w:val="ru-RU"/>
        </w:rPr>
        <w:t xml:space="preserve">. </w:t>
      </w:r>
      <w:proofErr w:type="spellStart"/>
      <w:r w:rsidR="0038572C">
        <w:rPr>
          <w:snapToGrid w:val="0"/>
          <w:szCs w:val="22"/>
          <w:lang w:val="ru-RU"/>
        </w:rPr>
        <w:t>Фитобиом</w:t>
      </w:r>
      <w:proofErr w:type="spellEnd"/>
      <w:r w:rsidR="0038572C" w:rsidRPr="0038572C">
        <w:rPr>
          <w:snapToGrid w:val="0"/>
          <w:szCs w:val="22"/>
          <w:lang w:val="ru-RU"/>
        </w:rPr>
        <w:t xml:space="preserve"> – </w:t>
      </w:r>
      <w:r w:rsidR="0038572C">
        <w:rPr>
          <w:snapToGrid w:val="0"/>
          <w:szCs w:val="22"/>
          <w:lang w:val="ru-RU"/>
        </w:rPr>
        <w:t>область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окружающая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корни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растений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состоящая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из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неживых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образований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микро</w:t>
      </w:r>
      <w:r w:rsidR="0038572C" w:rsidRPr="0038572C">
        <w:rPr>
          <w:snapToGrid w:val="0"/>
          <w:szCs w:val="22"/>
          <w:lang w:val="ru-RU"/>
        </w:rPr>
        <w:t xml:space="preserve">-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макрофауны</w:t>
      </w:r>
      <w:r w:rsidR="0038572C" w:rsidRPr="0038572C">
        <w:rPr>
          <w:snapToGrid w:val="0"/>
          <w:szCs w:val="22"/>
          <w:lang w:val="ru-RU"/>
        </w:rPr>
        <w:t xml:space="preserve">, – </w:t>
      </w:r>
      <w:r w:rsidR="0038572C">
        <w:rPr>
          <w:snapToGrid w:val="0"/>
          <w:szCs w:val="22"/>
          <w:lang w:val="ru-RU"/>
        </w:rPr>
        <w:t>влияет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урожайность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растений</w:t>
      </w:r>
      <w:r w:rsidR="0038572C" w:rsidRPr="0038572C">
        <w:rPr>
          <w:snapToGrid w:val="0"/>
          <w:szCs w:val="22"/>
          <w:lang w:val="ru-RU"/>
        </w:rPr>
        <w:t xml:space="preserve">, </w:t>
      </w:r>
      <w:proofErr w:type="gramStart"/>
      <w:r w:rsidR="0038572C">
        <w:rPr>
          <w:snapToGrid w:val="0"/>
          <w:szCs w:val="22"/>
          <w:lang w:val="ru-RU"/>
        </w:rPr>
        <w:t>а</w:t>
      </w:r>
      <w:proofErr w:type="gramEnd"/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следовательно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здоровье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человека</w:t>
      </w:r>
      <w:r w:rsidR="00CB00EC" w:rsidRPr="00F217A5">
        <w:rPr>
          <w:rStyle w:val="afa"/>
          <w:snapToGrid w:val="0"/>
          <w:szCs w:val="22"/>
        </w:rPr>
        <w:footnoteReference w:id="12"/>
      </w:r>
      <w:r w:rsidR="0038572C">
        <w:rPr>
          <w:snapToGrid w:val="0"/>
          <w:szCs w:val="22"/>
          <w:lang w:val="ru-RU"/>
        </w:rPr>
        <w:t>.</w:t>
      </w:r>
      <w:r w:rsidR="003D3C43">
        <w:rPr>
          <w:snapToGrid w:val="0"/>
          <w:szCs w:val="22"/>
          <w:lang w:val="ru-RU"/>
        </w:rPr>
        <w:t xml:space="preserve"> Плотность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и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профиль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микроорганизмов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могут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различаться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различных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местах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обитания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растений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и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для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различных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генотипов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растений</w:t>
      </w:r>
      <w:r w:rsidR="003D3C43" w:rsidRPr="003D3C43">
        <w:rPr>
          <w:snapToGrid w:val="0"/>
          <w:szCs w:val="22"/>
          <w:lang w:val="ru-RU"/>
        </w:rPr>
        <w:t xml:space="preserve">, </w:t>
      </w:r>
      <w:r w:rsidR="003D3C43">
        <w:rPr>
          <w:snapToGrid w:val="0"/>
          <w:szCs w:val="22"/>
          <w:lang w:val="ru-RU"/>
        </w:rPr>
        <w:t>но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общим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является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 xml:space="preserve">то, что их разнообразие внутри </w:t>
      </w:r>
      <w:proofErr w:type="spellStart"/>
      <w:r w:rsidR="003D3C43">
        <w:rPr>
          <w:snapToGrid w:val="0"/>
          <w:szCs w:val="22"/>
          <w:lang w:val="ru-RU"/>
        </w:rPr>
        <w:t>фитобиома</w:t>
      </w:r>
      <w:proofErr w:type="spellEnd"/>
      <w:r w:rsidR="003D3C43">
        <w:rPr>
          <w:snapToGrid w:val="0"/>
          <w:szCs w:val="22"/>
          <w:lang w:val="ru-RU"/>
        </w:rPr>
        <w:t xml:space="preserve"> ускоряет рост растений, повышает урожайность и увеличивает </w:t>
      </w:r>
      <w:r w:rsidR="00DC2C7D">
        <w:rPr>
          <w:snapToGrid w:val="0"/>
          <w:szCs w:val="22"/>
          <w:lang w:val="ru-RU"/>
        </w:rPr>
        <w:t>плотность питательных веществ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растений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C2C7D">
        <w:rPr>
          <w:snapToGrid w:val="0"/>
          <w:szCs w:val="22"/>
          <w:lang w:val="ru-RU"/>
        </w:rPr>
        <w:t>Кроме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того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почва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имеет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большое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значение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для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качества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так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почвенные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микробы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согласно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имеющимся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данным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помогают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очищать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</w:t>
      </w:r>
      <w:r w:rsidR="00CB00EC" w:rsidRPr="00F217A5">
        <w:rPr>
          <w:snapToGrid w:val="0"/>
          <w:szCs w:val="22"/>
          <w:vertAlign w:val="superscript"/>
        </w:rPr>
        <w:footnoteReference w:id="13"/>
      </w:r>
      <w:r w:rsidR="00DC2C7D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Следует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также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отметить</w:t>
      </w:r>
      <w:r w:rsidR="00DC2C7D" w:rsidRPr="000756B6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что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почвенные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микробы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почвенная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фауна</w:t>
      </w:r>
      <w:r w:rsidR="00DC2C7D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могут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способствовать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связыванию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частиц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друг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другом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улучшению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структуры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почвы</w:t>
      </w:r>
      <w:r w:rsidR="00DC2C7D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некоторых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ситуациях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C2C7D">
        <w:rPr>
          <w:snapToGrid w:val="0"/>
          <w:szCs w:val="22"/>
          <w:lang w:val="ru-RU"/>
        </w:rPr>
        <w:t>При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этом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они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могут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уменьшать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риск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ветровой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эрозии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помогая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таким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образом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снижать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уровень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запыленности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улучшая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качество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CB00EC" w:rsidRPr="00C53CF8">
        <w:rPr>
          <w:snapToGrid w:val="0"/>
          <w:szCs w:val="22"/>
          <w:lang w:val="ru-RU"/>
        </w:rPr>
        <w:t xml:space="preserve">. </w:t>
      </w:r>
    </w:p>
    <w:p w14:paraId="1DFA121C" w14:textId="1994B9CF" w:rsidR="00CB00EC" w:rsidRPr="00C53CF8" w:rsidRDefault="00656D86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качеством воды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6. </w:t>
      </w:r>
      <w:r>
        <w:rPr>
          <w:i/>
          <w:iCs/>
          <w:snapToGrid w:val="0"/>
          <w:szCs w:val="22"/>
          <w:lang w:val="ru-RU"/>
        </w:rPr>
        <w:t>Несмотря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proofErr w:type="gramStart"/>
      <w:r>
        <w:rPr>
          <w:i/>
          <w:iCs/>
          <w:snapToGrid w:val="0"/>
          <w:szCs w:val="22"/>
          <w:lang w:val="ru-RU"/>
        </w:rPr>
        <w:t>то</w:t>
      </w:r>
      <w:proofErr w:type="gramEnd"/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что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влияние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динамику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качество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зачастую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является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сложным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зависит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окружающих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условий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имеют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ключевое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значение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хранения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переноса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растениям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в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атмосферу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грунтовые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озера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реки</w:t>
      </w:r>
      <w:r w:rsidR="00CB00EC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Влияние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микроорганизмов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обычно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бывает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косвенным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является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результатом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их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воздействия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динамику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органического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вещества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которая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свою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очередь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влияет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на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динамику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агрегации и пористости почвы, а также на качество почвенного раствора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3F0BC5">
        <w:rPr>
          <w:snapToGrid w:val="0"/>
          <w:szCs w:val="22"/>
          <w:lang w:val="ru-RU"/>
        </w:rPr>
        <w:t>например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объем растворенного органического углерода и минералов</w:t>
      </w:r>
      <w:r w:rsidR="00CB00EC" w:rsidRPr="00C53CF8">
        <w:rPr>
          <w:snapToGrid w:val="0"/>
          <w:szCs w:val="22"/>
          <w:lang w:val="ru-RU"/>
        </w:rPr>
        <w:t xml:space="preserve">). </w:t>
      </w:r>
      <w:r w:rsidR="003F0BC5">
        <w:rPr>
          <w:snapToGrid w:val="0"/>
          <w:szCs w:val="22"/>
          <w:lang w:val="ru-RU"/>
        </w:rPr>
        <w:lastRenderedPageBreak/>
        <w:t>Почвенная</w:t>
      </w:r>
      <w:r w:rsidR="003F0BC5" w:rsidRPr="003F0BC5">
        <w:rPr>
          <w:snapToGrid w:val="0"/>
          <w:szCs w:val="22"/>
          <w:lang w:val="ru-RU"/>
        </w:rPr>
        <w:t xml:space="preserve"> </w:t>
      </w:r>
      <w:proofErr w:type="spellStart"/>
      <w:r w:rsidR="003F0BC5">
        <w:rPr>
          <w:snapToGrid w:val="0"/>
          <w:szCs w:val="22"/>
          <w:lang w:val="ru-RU"/>
        </w:rPr>
        <w:t>биота</w:t>
      </w:r>
      <w:proofErr w:type="spellEnd"/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играет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важную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роль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регулировании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проникновения воды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 почву и ее движении через почву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также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кругообороте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питательных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веществ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3F0BC5">
        <w:rPr>
          <w:snapToGrid w:val="0"/>
          <w:szCs w:val="22"/>
          <w:lang w:val="ru-RU"/>
        </w:rPr>
        <w:t>Аналогичным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некоторые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почвенные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микробы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играют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важную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роль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содействии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получению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 xml:space="preserve">растениями доступа к питательным веществам и воде, </w:t>
      </w:r>
      <w:proofErr w:type="gramStart"/>
      <w:r w:rsidR="003F0BC5">
        <w:rPr>
          <w:snapToGrid w:val="0"/>
          <w:szCs w:val="22"/>
          <w:lang w:val="ru-RU"/>
        </w:rPr>
        <w:t>уменьшая</w:t>
      </w:r>
      <w:proofErr w:type="gramEnd"/>
      <w:r w:rsidR="003F0BC5">
        <w:rPr>
          <w:snapToGrid w:val="0"/>
          <w:szCs w:val="22"/>
          <w:lang w:val="ru-RU"/>
        </w:rPr>
        <w:t xml:space="preserve"> таким образом риск</w:t>
      </w:r>
      <w:r w:rsidR="003F0BC5" w:rsidRPr="00C53CF8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вымывания питательных веществ</w:t>
      </w:r>
      <w:r w:rsidR="00CB00EC" w:rsidRPr="00F217A5">
        <w:rPr>
          <w:snapToGrid w:val="0"/>
          <w:szCs w:val="22"/>
          <w:vertAlign w:val="superscript"/>
        </w:rPr>
        <w:footnoteReference w:id="14"/>
      </w:r>
      <w:r w:rsidR="003F0BC5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Почвенная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макрофауна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может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оказывать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влияние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гидрологические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свойства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почвы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различных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масштабах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наблюдения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и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посредством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антагонистических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процессов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B26033">
        <w:rPr>
          <w:snapToGrid w:val="0"/>
          <w:szCs w:val="22"/>
          <w:lang w:val="ru-RU"/>
        </w:rPr>
        <w:t>На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малом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масштабе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любые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изменения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содержания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органического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вещества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глины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или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>,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также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пористости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почвы</w:t>
      </w:r>
      <w:r w:rsidR="00D00B8C" w:rsidRPr="00D332DF">
        <w:rPr>
          <w:snapToGrid w:val="0"/>
          <w:szCs w:val="22"/>
          <w:lang w:val="ru-RU"/>
        </w:rPr>
        <w:t xml:space="preserve">, </w:t>
      </w:r>
      <w:r w:rsidR="00D00B8C">
        <w:rPr>
          <w:snapToGrid w:val="0"/>
          <w:szCs w:val="22"/>
          <w:lang w:val="ru-RU"/>
        </w:rPr>
        <w:t>вероятно</w:t>
      </w:r>
      <w:r w:rsidR="00D00B8C" w:rsidRPr="00D332DF">
        <w:rPr>
          <w:snapToGrid w:val="0"/>
          <w:szCs w:val="22"/>
          <w:lang w:val="ru-RU"/>
        </w:rPr>
        <w:t xml:space="preserve">, </w:t>
      </w:r>
      <w:r w:rsidR="00D00B8C">
        <w:rPr>
          <w:snapToGrid w:val="0"/>
          <w:szCs w:val="22"/>
          <w:lang w:val="ru-RU"/>
        </w:rPr>
        <w:t>повлияют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на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водоудерживающую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способность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водостойкость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332DF">
        <w:rPr>
          <w:snapToGrid w:val="0"/>
          <w:szCs w:val="22"/>
          <w:lang w:val="ru-RU"/>
        </w:rPr>
        <w:t>На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среднем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масштабе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создание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плотной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сети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кормовых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галерей</w:t>
      </w:r>
      <w:r w:rsidR="00D332DF" w:rsidRPr="00212823">
        <w:rPr>
          <w:snapToGrid w:val="0"/>
          <w:szCs w:val="22"/>
          <w:lang w:val="ru-RU"/>
        </w:rPr>
        <w:t xml:space="preserve">, </w:t>
      </w:r>
      <w:r w:rsidR="00D332DF">
        <w:rPr>
          <w:snapToGrid w:val="0"/>
          <w:szCs w:val="22"/>
          <w:lang w:val="ru-RU"/>
        </w:rPr>
        <w:t>соединенных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поверхностью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почвы</w:t>
      </w:r>
      <w:r w:rsidR="00D332DF" w:rsidRPr="00212823">
        <w:rPr>
          <w:snapToGrid w:val="0"/>
          <w:szCs w:val="22"/>
          <w:lang w:val="ru-RU"/>
        </w:rPr>
        <w:t xml:space="preserve">, </w:t>
      </w:r>
      <w:r w:rsidR="00D332DF">
        <w:rPr>
          <w:snapToGrid w:val="0"/>
          <w:szCs w:val="22"/>
          <w:lang w:val="ru-RU"/>
        </w:rPr>
        <w:t>обычно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улучшает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просачивание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воды</w:t>
      </w:r>
      <w:r w:rsidR="00CB00EC" w:rsidRPr="00C53CF8">
        <w:rPr>
          <w:snapToGrid w:val="0"/>
          <w:szCs w:val="22"/>
          <w:lang w:val="ru-RU"/>
        </w:rPr>
        <w:t>.</w:t>
      </w:r>
      <w:r w:rsidR="003317FA" w:rsidRPr="00C53CF8">
        <w:rPr>
          <w:lang w:val="ru-RU"/>
        </w:rPr>
        <w:t xml:space="preserve"> </w:t>
      </w:r>
      <w:r w:rsidR="00212823">
        <w:rPr>
          <w:lang w:val="ru-RU"/>
        </w:rPr>
        <w:t>Почвы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важны</w:t>
      </w:r>
      <w:r w:rsidR="00212823" w:rsidRPr="00C53CF8">
        <w:rPr>
          <w:lang w:val="ru-RU"/>
        </w:rPr>
        <w:t xml:space="preserve"> </w:t>
      </w:r>
      <w:r w:rsidR="00212823">
        <w:rPr>
          <w:lang w:val="ru-RU"/>
        </w:rPr>
        <w:t>не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только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для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хранения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передачи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воды</w:t>
      </w:r>
      <w:r w:rsidR="00212823" w:rsidRPr="00212823">
        <w:rPr>
          <w:lang w:val="ru-RU"/>
        </w:rPr>
        <w:t xml:space="preserve">; </w:t>
      </w:r>
      <w:r w:rsidR="00212823">
        <w:rPr>
          <w:lang w:val="ru-RU"/>
        </w:rPr>
        <w:t>они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также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фильтруют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ее</w:t>
      </w:r>
      <w:r w:rsidR="003317FA" w:rsidRPr="00C53CF8">
        <w:rPr>
          <w:snapToGrid w:val="0"/>
          <w:szCs w:val="22"/>
          <w:lang w:val="ru-RU"/>
        </w:rPr>
        <w:t xml:space="preserve">. </w:t>
      </w:r>
      <w:r w:rsidR="00212823">
        <w:rPr>
          <w:snapToGrid w:val="0"/>
          <w:szCs w:val="22"/>
          <w:lang w:val="ru-RU"/>
        </w:rPr>
        <w:t>Почвы</w:t>
      </w:r>
      <w:r w:rsidR="00212823" w:rsidRPr="000756B6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представляют</w:t>
      </w:r>
      <w:r w:rsidR="00212823" w:rsidRPr="000756B6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собой</w:t>
      </w:r>
      <w:r w:rsidR="00212823" w:rsidRPr="000756B6">
        <w:rPr>
          <w:snapToGrid w:val="0"/>
          <w:szCs w:val="22"/>
          <w:lang w:val="ru-RU"/>
        </w:rPr>
        <w:t xml:space="preserve"> </w:t>
      </w:r>
      <w:proofErr w:type="spellStart"/>
      <w:r w:rsidR="00212823">
        <w:rPr>
          <w:snapToGrid w:val="0"/>
          <w:szCs w:val="22"/>
          <w:lang w:val="ru-RU"/>
        </w:rPr>
        <w:t>биореакторы</w:t>
      </w:r>
      <w:proofErr w:type="spellEnd"/>
      <w:r w:rsidR="003317FA" w:rsidRPr="00C53CF8">
        <w:rPr>
          <w:snapToGrid w:val="0"/>
          <w:szCs w:val="22"/>
          <w:lang w:val="ru-RU"/>
        </w:rPr>
        <w:t xml:space="preserve">. </w:t>
      </w:r>
      <w:r w:rsidR="00212823">
        <w:rPr>
          <w:snapToGrid w:val="0"/>
          <w:szCs w:val="22"/>
          <w:lang w:val="ru-RU"/>
        </w:rPr>
        <w:t>Они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содержат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заряженные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поверхности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на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которых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могут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происходить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обменные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реакции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такие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как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обработка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питательных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загрязняющих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веществ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бактериями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грибками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почвенными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животными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F1159D">
        <w:rPr>
          <w:snapToGrid w:val="0"/>
          <w:szCs w:val="22"/>
          <w:lang w:val="ru-RU"/>
        </w:rPr>
        <w:t>играют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роль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среды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для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поддержки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роста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растений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осуществляющих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кругооборот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питательных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веществ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воды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внутри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экосистемы</w:t>
      </w:r>
      <w:r w:rsidR="003317FA" w:rsidRPr="00C53CF8">
        <w:rPr>
          <w:snapToGrid w:val="0"/>
          <w:szCs w:val="22"/>
          <w:lang w:val="ru-RU"/>
        </w:rPr>
        <w:t>.</w:t>
      </w:r>
    </w:p>
    <w:p w14:paraId="02E0BE22" w14:textId="79A90251" w:rsidR="00CB00EC" w:rsidRPr="00C53CF8" w:rsidRDefault="00212823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и действиями по борьбе с изменением климата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="00CB00EC" w:rsidRPr="00C53CF8">
        <w:rPr>
          <w:i/>
          <w:iCs/>
          <w:snapToGrid w:val="0"/>
          <w:szCs w:val="22"/>
          <w:lang w:val="ru-RU"/>
        </w:rPr>
        <w:t xml:space="preserve"> 13. </w:t>
      </w:r>
      <w:r>
        <w:rPr>
          <w:i/>
          <w:iCs/>
          <w:snapToGrid w:val="0"/>
          <w:szCs w:val="22"/>
          <w:lang w:val="ru-RU"/>
        </w:rPr>
        <w:t>Почвенные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организмы</w:t>
      </w:r>
      <w:r w:rsidRPr="00C53CF8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отвечают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разложение</w:t>
      </w:r>
      <w:r w:rsidRPr="00257FD9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и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деятельность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ведет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либо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поглощению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почвами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 w:rsidR="00FD5024">
        <w:rPr>
          <w:i/>
          <w:iCs/>
          <w:snapToGrid w:val="0"/>
          <w:szCs w:val="22"/>
          <w:lang w:val="ru-RU"/>
        </w:rPr>
        <w:t>парниковых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газов</w:t>
      </w:r>
      <w:r w:rsidRPr="00257FD9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либо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 w:rsidR="00257FD9">
        <w:rPr>
          <w:i/>
          <w:iCs/>
          <w:snapToGrid w:val="0"/>
          <w:szCs w:val="22"/>
          <w:lang w:val="ru-RU"/>
        </w:rPr>
        <w:t>выделению почвами в атмосферу</w:t>
      </w:r>
      <w:r w:rsidR="00CB00EC" w:rsidRPr="00C53CF8">
        <w:rPr>
          <w:i/>
          <w:iCs/>
          <w:snapToGrid w:val="0"/>
          <w:szCs w:val="22"/>
          <w:lang w:val="ru-RU"/>
        </w:rPr>
        <w:t xml:space="preserve">. </w:t>
      </w:r>
      <w:r w:rsidR="00FD5024">
        <w:rPr>
          <w:snapToGrid w:val="0"/>
          <w:szCs w:val="22"/>
          <w:lang w:val="ru-RU"/>
        </w:rPr>
        <w:t>Дышащие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почвенные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организмы</w:t>
      </w:r>
      <w:r w:rsidR="00FD5024" w:rsidRPr="00FD5024">
        <w:rPr>
          <w:snapToGrid w:val="0"/>
          <w:szCs w:val="22"/>
          <w:lang w:val="ru-RU"/>
        </w:rPr>
        <w:t xml:space="preserve">, </w:t>
      </w:r>
      <w:r w:rsidR="00FD5024">
        <w:rPr>
          <w:snapToGrid w:val="0"/>
          <w:szCs w:val="22"/>
          <w:lang w:val="ru-RU"/>
        </w:rPr>
        <w:t>включая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корни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растений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FD5024">
        <w:rPr>
          <w:snapToGrid w:val="0"/>
          <w:szCs w:val="22"/>
          <w:lang w:val="ru-RU"/>
        </w:rPr>
        <w:t>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другая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деятельность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почвенных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микробов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являются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источником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эмиссии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двуокиси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углерода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закиси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азота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атмосферу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D5024">
        <w:rPr>
          <w:snapToGrid w:val="0"/>
          <w:szCs w:val="22"/>
          <w:lang w:val="ru-RU"/>
        </w:rPr>
        <w:t>В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то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же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время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почвенные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организмы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играют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важнейшую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роль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связывании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углерода</w:t>
      </w:r>
      <w:r w:rsidR="00DF28F5" w:rsidRPr="00DF28F5">
        <w:rPr>
          <w:snapToGrid w:val="0"/>
          <w:szCs w:val="22"/>
          <w:lang w:val="ru-RU"/>
        </w:rPr>
        <w:t xml:space="preserve">, </w:t>
      </w:r>
      <w:r w:rsidR="00DF28F5">
        <w:rPr>
          <w:snapToGrid w:val="0"/>
          <w:szCs w:val="22"/>
          <w:lang w:val="ru-RU"/>
        </w:rPr>
        <w:t>способствуя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росту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r w:rsidR="00DF28F5" w:rsidRPr="00C53CF8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фотосинтезу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растений</w:t>
      </w:r>
      <w:r w:rsidR="00DF28F5" w:rsidRPr="00DF28F5">
        <w:rPr>
          <w:snapToGrid w:val="0"/>
          <w:szCs w:val="22"/>
          <w:lang w:val="ru-RU"/>
        </w:rPr>
        <w:t xml:space="preserve">, </w:t>
      </w:r>
      <w:r w:rsidR="00DF28F5">
        <w:rPr>
          <w:snapToGrid w:val="0"/>
          <w:szCs w:val="22"/>
          <w:lang w:val="ru-RU"/>
        </w:rPr>
        <w:t>включая</w:t>
      </w:r>
      <w:r w:rsidR="00EC4809">
        <w:rPr>
          <w:snapToGrid w:val="0"/>
          <w:szCs w:val="22"/>
          <w:lang w:val="ru-RU"/>
        </w:rPr>
        <w:t xml:space="preserve"> в состав почвы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растительный</w:t>
      </w:r>
      <w:r w:rsidR="00DF28F5" w:rsidRPr="00DF28F5">
        <w:rPr>
          <w:snapToGrid w:val="0"/>
          <w:szCs w:val="22"/>
          <w:lang w:val="ru-RU"/>
        </w:rPr>
        <w:t xml:space="preserve"> </w:t>
      </w:r>
      <w:proofErr w:type="spellStart"/>
      <w:proofErr w:type="gramStart"/>
      <w:r w:rsidR="00DF28F5">
        <w:rPr>
          <w:snapToGrid w:val="0"/>
          <w:szCs w:val="22"/>
          <w:lang w:val="ru-RU"/>
        </w:rPr>
        <w:t>опад</w:t>
      </w:r>
      <w:proofErr w:type="spellEnd"/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proofErr w:type="gramEnd"/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другие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микробные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процессы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сохраняя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соответствующий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почвенный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органический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углерод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 w:rsidR="00DF28F5"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) </w:t>
      </w:r>
      <w:r w:rsidR="00DF28F5">
        <w:rPr>
          <w:snapToGrid w:val="0"/>
          <w:szCs w:val="22"/>
          <w:lang w:val="ru-RU"/>
        </w:rPr>
        <w:t>в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почве</w:t>
      </w:r>
      <w:r w:rsidR="00CB00EC" w:rsidRPr="00C53CF8">
        <w:rPr>
          <w:snapToGrid w:val="0"/>
          <w:szCs w:val="22"/>
          <w:lang w:val="ru-RU"/>
        </w:rPr>
        <w:t>,</w:t>
      </w:r>
      <w:r w:rsidR="00DF28F5">
        <w:rPr>
          <w:snapToGrid w:val="0"/>
          <w:szCs w:val="22"/>
          <w:lang w:val="ru-RU"/>
        </w:rPr>
        <w:t xml:space="preserve"> где он включается в почвенное органическое вещество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 w:rsidR="00DF28F5">
        <w:rPr>
          <w:snapToGrid w:val="0"/>
          <w:szCs w:val="22"/>
          <w:lang w:val="ru-RU"/>
        </w:rPr>
        <w:t>ПОВ</w:t>
      </w:r>
      <w:proofErr w:type="spellEnd"/>
      <w:r w:rsidR="00CB00EC" w:rsidRPr="00C53CF8">
        <w:rPr>
          <w:snapToGrid w:val="0"/>
          <w:szCs w:val="22"/>
          <w:lang w:val="ru-RU"/>
        </w:rPr>
        <w:t>)</w:t>
      </w:r>
      <w:r w:rsidR="00DF28F5">
        <w:rPr>
          <w:snapToGrid w:val="0"/>
          <w:szCs w:val="22"/>
          <w:lang w:val="ru-RU"/>
        </w:rPr>
        <w:t xml:space="preserve"> в различных состояниях разложения и устойчивости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При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обработке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сельскохозяйственных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приток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кислорода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может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стимулировать биологическую активность и высвободить двуокись углерода, что, в свою очередь, может способствовать изменению климата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Более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того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EC4809">
        <w:rPr>
          <w:snapToGrid w:val="0"/>
          <w:szCs w:val="22"/>
          <w:lang w:val="ru-RU"/>
        </w:rPr>
        <w:t>некоторые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почвенные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микробы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анаэробных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условиях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EC4809">
        <w:rPr>
          <w:snapToGrid w:val="0"/>
          <w:szCs w:val="22"/>
          <w:lang w:val="ru-RU"/>
        </w:rPr>
        <w:t>например</w:t>
      </w:r>
      <w:r w:rsidR="00EC4809" w:rsidRPr="00EC4809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затопленных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или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очень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влажных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почвах</w:t>
      </w:r>
      <w:r w:rsidR="00CB00EC" w:rsidRPr="00C53CF8">
        <w:rPr>
          <w:snapToGrid w:val="0"/>
          <w:szCs w:val="22"/>
          <w:lang w:val="ru-RU"/>
        </w:rPr>
        <w:t xml:space="preserve">) </w:t>
      </w:r>
      <w:r w:rsidR="00EC4809">
        <w:rPr>
          <w:snapToGrid w:val="0"/>
          <w:szCs w:val="22"/>
          <w:lang w:val="ru-RU"/>
        </w:rPr>
        <w:t>могут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преобразовывать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нитраты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закись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азота</w:t>
      </w:r>
      <w:r w:rsidR="00EC4809" w:rsidRPr="00EC4809">
        <w:rPr>
          <w:snapToGrid w:val="0"/>
          <w:szCs w:val="22"/>
          <w:lang w:val="ru-RU"/>
        </w:rPr>
        <w:t xml:space="preserve">, </w:t>
      </w:r>
      <w:r w:rsidR="00EC4809">
        <w:rPr>
          <w:snapToGrid w:val="0"/>
          <w:szCs w:val="22"/>
          <w:lang w:val="ru-RU"/>
        </w:rPr>
        <w:t>которая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является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мощным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парниковым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газом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Аналогичным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>,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другие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почвенные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микробы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могут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высвобождать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из почвы метан, который также способствует изменению климата</w:t>
      </w:r>
      <w:r w:rsidR="00CB00EC" w:rsidRPr="00C53CF8">
        <w:rPr>
          <w:snapToGrid w:val="0"/>
          <w:szCs w:val="22"/>
          <w:lang w:val="ru-RU"/>
        </w:rPr>
        <w:t>.</w:t>
      </w:r>
    </w:p>
    <w:p w14:paraId="60FF0BBC" w14:textId="29E2CF26" w:rsidR="00CB00EC" w:rsidRPr="00C53CF8" w:rsidRDefault="003429C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Почва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связыванию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больших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объемов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углерода</w:t>
      </w:r>
      <w:r w:rsidR="00CB00EC" w:rsidRPr="00C53CF8">
        <w:rPr>
          <w:snapToGrid w:val="0"/>
          <w:szCs w:val="22"/>
          <w:lang w:val="ru-RU"/>
        </w:rPr>
        <w:t xml:space="preserve">. </w:t>
      </w:r>
      <w:proofErr w:type="gramStart"/>
      <w:r>
        <w:rPr>
          <w:snapToGrid w:val="0"/>
          <w:szCs w:val="22"/>
          <w:lang w:val="ru-RU"/>
        </w:rPr>
        <w:t>Согласно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оценкам</w:t>
      </w:r>
      <w:r w:rsidRPr="003429C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глобальный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технический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связывания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составляет</w:t>
      </w:r>
      <w:r w:rsidR="00CB00EC" w:rsidRPr="00C53CF8">
        <w:rPr>
          <w:snapToGrid w:val="0"/>
          <w:szCs w:val="22"/>
          <w:lang w:val="ru-RU"/>
        </w:rPr>
        <w:t xml:space="preserve"> 1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>45</w:t>
      </w:r>
      <w:r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3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44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t>C</w:t>
      </w:r>
      <w:r w:rsidR="00CB00EC" w:rsidRPr="00C53CF8">
        <w:rPr>
          <w:snapToGrid w:val="0"/>
          <w:szCs w:val="22"/>
          <w:lang w:val="ru-RU"/>
        </w:rPr>
        <w:t xml:space="preserve"> (5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>3</w:t>
      </w:r>
      <w:r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12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6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t>CO</w:t>
      </w:r>
      <w:r w:rsidR="00CB00EC" w:rsidRPr="00A72C67">
        <w:rPr>
          <w:snapToGrid w:val="0"/>
          <w:szCs w:val="22"/>
          <w:vertAlign w:val="subscript"/>
          <w:lang w:val="ru-RU"/>
        </w:rPr>
        <w:t>2</w:t>
      </w:r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в год</w:t>
      </w:r>
      <w:r w:rsidR="00CB00EC" w:rsidRPr="00F217A5">
        <w:rPr>
          <w:snapToGrid w:val="0"/>
          <w:szCs w:val="22"/>
          <w:vertAlign w:val="superscript"/>
        </w:rPr>
        <w:footnoteReference w:id="15"/>
      </w:r>
      <w:r>
        <w:rPr>
          <w:snapToGrid w:val="0"/>
          <w:szCs w:val="22"/>
          <w:lang w:val="ru-RU"/>
        </w:rPr>
        <w:t>. Связывание</w:t>
      </w:r>
      <w:r w:rsidRPr="003429C4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13473D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составляет</w:t>
      </w:r>
      <w:r w:rsidRPr="003429C4">
        <w:rPr>
          <w:snapToGrid w:val="0"/>
          <w:szCs w:val="22"/>
          <w:lang w:val="ru-RU"/>
        </w:rPr>
        <w:t xml:space="preserve"> 38–91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>%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энергетического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</w:t>
      </w:r>
      <w:r w:rsidR="00CB00EC" w:rsidRPr="00C53CF8">
        <w:rPr>
          <w:snapToGrid w:val="0"/>
          <w:szCs w:val="22"/>
          <w:lang w:val="ru-RU"/>
        </w:rPr>
        <w:t>, 67</w:t>
      </w:r>
      <w:r w:rsidRPr="003429C4"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100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 xml:space="preserve">%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транспортного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</w:t>
      </w:r>
      <w:r w:rsidR="00F94072" w:rsidRPr="00F217A5">
        <w:rPr>
          <w:rStyle w:val="afa"/>
          <w:snapToGrid w:val="0"/>
          <w:szCs w:val="22"/>
        </w:rPr>
        <w:footnoteReference w:id="16"/>
      </w:r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53CF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9</w:t>
      </w:r>
      <w:r w:rsidRPr="003429C4"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23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 xml:space="preserve">% </w:t>
      </w:r>
      <w:r>
        <w:rPr>
          <w:snapToGrid w:val="0"/>
          <w:szCs w:val="22"/>
          <w:lang w:val="ru-RU"/>
        </w:rPr>
        <w:t>общей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="005C2C16" w:rsidRPr="00C53CF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 xml:space="preserve">(53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t>CO</w:t>
      </w:r>
      <w:r w:rsidR="00CB00EC" w:rsidRPr="00A72C67">
        <w:rPr>
          <w:snapToGrid w:val="0"/>
          <w:szCs w:val="22"/>
          <w:vertAlign w:val="subscript"/>
          <w:lang w:val="ru-RU"/>
        </w:rPr>
        <w:t>2</w:t>
      </w:r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всех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секторов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3429C4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2017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="00CB00EC" w:rsidRPr="00F217A5">
        <w:rPr>
          <w:rStyle w:val="afa"/>
          <w:snapToGrid w:val="0"/>
          <w:szCs w:val="22"/>
        </w:rPr>
        <w:footnoteReference w:id="17"/>
      </w:r>
      <w:r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Сохранение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существующих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запасов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почвенного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органического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углерода</w:t>
      </w:r>
      <w:r w:rsidRPr="009D749D">
        <w:rPr>
          <w:snapToGrid w:val="0"/>
          <w:szCs w:val="22"/>
          <w:lang w:val="ru-RU"/>
        </w:rPr>
        <w:t xml:space="preserve"> (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и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повышение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связывания</w:t>
      </w:r>
      <w:r w:rsidRPr="009D749D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посредством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сохранения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богатых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углеродом</w:t>
      </w:r>
      <w:proofErr w:type="gramEnd"/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</w:t>
      </w:r>
      <w:r w:rsidR="00CB00EC" w:rsidRPr="00C53CF8">
        <w:rPr>
          <w:snapToGrid w:val="0"/>
          <w:szCs w:val="22"/>
          <w:lang w:val="ru-RU"/>
        </w:rPr>
        <w:t xml:space="preserve"> (</w:t>
      </w:r>
      <w:r w:rsidR="009D749D">
        <w:rPr>
          <w:snapToGrid w:val="0"/>
          <w:szCs w:val="22"/>
          <w:lang w:val="ru-RU"/>
        </w:rPr>
        <w:t>торфяники</w:t>
      </w:r>
      <w:r w:rsidR="00CB00EC" w:rsidRPr="00C53CF8">
        <w:rPr>
          <w:snapToGrid w:val="0"/>
          <w:szCs w:val="22"/>
          <w:lang w:val="ru-RU"/>
        </w:rPr>
        <w:t>,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черноземы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9D749D">
        <w:rPr>
          <w:snapToGrid w:val="0"/>
          <w:szCs w:val="22"/>
          <w:lang w:val="ru-RU"/>
        </w:rPr>
        <w:t>вечная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мерзлота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т</w:t>
      </w:r>
      <w:r w:rsidR="009D749D" w:rsidRPr="009D749D">
        <w:rPr>
          <w:snapToGrid w:val="0"/>
          <w:szCs w:val="22"/>
          <w:lang w:val="ru-RU"/>
        </w:rPr>
        <w:t xml:space="preserve">. </w:t>
      </w:r>
      <w:r w:rsidR="009D749D">
        <w:rPr>
          <w:snapToGrid w:val="0"/>
          <w:szCs w:val="22"/>
          <w:lang w:val="ru-RU"/>
        </w:rPr>
        <w:t>д</w:t>
      </w:r>
      <w:r w:rsidR="00CB00EC" w:rsidRPr="00C53CF8">
        <w:rPr>
          <w:snapToGrid w:val="0"/>
          <w:szCs w:val="22"/>
          <w:lang w:val="ru-RU"/>
        </w:rPr>
        <w:t xml:space="preserve">.)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связывания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большего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количества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углерода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в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почвах</w:t>
      </w:r>
      <w:r w:rsidR="009D749D" w:rsidRPr="009D749D">
        <w:rPr>
          <w:snapToGrid w:val="0"/>
          <w:szCs w:val="22"/>
          <w:lang w:val="ru-RU"/>
        </w:rPr>
        <w:t xml:space="preserve">, </w:t>
      </w:r>
      <w:r w:rsidR="009D749D">
        <w:rPr>
          <w:snapToGrid w:val="0"/>
          <w:szCs w:val="22"/>
          <w:lang w:val="ru-RU"/>
        </w:rPr>
        <w:t>обладающих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соответствующим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потенциалом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9D749D">
        <w:rPr>
          <w:snapToGrid w:val="0"/>
          <w:szCs w:val="22"/>
          <w:lang w:val="ru-RU"/>
        </w:rPr>
        <w:t>пахотные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угодья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деградированные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>)</w:t>
      </w:r>
      <w:r w:rsidR="009D749D" w:rsidRPr="009D749D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представляет собой осуществимое решение для компенсации глобальной эмиссии, обеспечивая при этом многочисленные выгоды для окружающей среды, людей и экономики</w:t>
      </w:r>
      <w:r w:rsidR="00CB00EC" w:rsidRPr="00C53CF8">
        <w:rPr>
          <w:snapToGrid w:val="0"/>
          <w:szCs w:val="22"/>
          <w:lang w:val="ru-RU"/>
        </w:rPr>
        <w:t>.</w:t>
      </w:r>
    </w:p>
    <w:p w14:paraId="1F7C9116" w14:textId="67601FB7" w:rsidR="00A47488" w:rsidRPr="00C53CF8" w:rsidRDefault="003F28D3" w:rsidP="00F12441">
      <w:pPr>
        <w:pStyle w:val="aff0"/>
        <w:numPr>
          <w:ilvl w:val="0"/>
          <w:numId w:val="20"/>
        </w:numPr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lastRenderedPageBreak/>
        <w:t xml:space="preserve">Взаимосвязи между биоразнообразием почвы и прибрежными и морскими экосистемами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="005D2BB8" w:rsidRPr="00C53CF8">
        <w:rPr>
          <w:i/>
          <w:iCs/>
          <w:snapToGrid w:val="0"/>
          <w:szCs w:val="22"/>
          <w:lang w:val="ru-RU"/>
        </w:rPr>
        <w:t xml:space="preserve"> 14.</w:t>
      </w:r>
      <w:r w:rsidR="00AE7C97" w:rsidRPr="00C53CF8">
        <w:rPr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повышает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иммобилизацию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питательных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веществ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поглощение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питательных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веществ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растениями</w:t>
      </w:r>
      <w:r w:rsidRPr="003F28D3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уменьшая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 вымывание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ограничивая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некоторые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негативные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воздействия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наземной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прибрежные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морские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экосистемы</w:t>
      </w:r>
      <w:r w:rsidR="00685331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Загрязнение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мусором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питательными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веществами</w:t>
      </w:r>
      <w:r w:rsidRPr="003F28D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вызываемое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наземной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человеческой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деятельностью</w:t>
      </w:r>
      <w:r w:rsidRPr="003F28D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может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поразить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пресноводные, прибрежные и морские экосистемы вследствие стока химикатов и питательных веществ </w:t>
      </w:r>
      <w:r w:rsidR="005E0E3B">
        <w:rPr>
          <w:snapToGrid w:val="0"/>
          <w:szCs w:val="22"/>
          <w:lang w:val="ru-RU"/>
        </w:rPr>
        <w:t>в результате сельскохозяйственной деятельности, которые просачиваются в грунтовые воды или проникают в притоки рек</w:t>
      </w:r>
      <w:r w:rsidR="00685331" w:rsidRPr="00C53CF8">
        <w:rPr>
          <w:snapToGrid w:val="0"/>
          <w:szCs w:val="22"/>
          <w:lang w:val="ru-RU"/>
        </w:rPr>
        <w:t xml:space="preserve">. </w:t>
      </w:r>
      <w:r w:rsidR="00F02829">
        <w:rPr>
          <w:snapToGrid w:val="0"/>
          <w:szCs w:val="22"/>
          <w:lang w:val="ru-RU"/>
        </w:rPr>
        <w:t>Загрязнение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питательными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веществами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главным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образом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в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форме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азотных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фосфорных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соединений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которые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поступают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из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стоков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обрабатываемых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земель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избыточного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количества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удобрений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навоза</w:t>
      </w:r>
      <w:r w:rsidR="00184036" w:rsidRPr="00184036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>неочищенных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бытовых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сточных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вод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и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моющих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средств</w:t>
      </w:r>
      <w:r w:rsidR="00685331" w:rsidRPr="00C53CF8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 xml:space="preserve">вызывает </w:t>
      </w:r>
      <w:proofErr w:type="spellStart"/>
      <w:r w:rsidR="00184036">
        <w:rPr>
          <w:snapToGrid w:val="0"/>
          <w:szCs w:val="22"/>
          <w:lang w:val="ru-RU"/>
        </w:rPr>
        <w:t>эвтрофикацию</w:t>
      </w:r>
      <w:proofErr w:type="spellEnd"/>
      <w:r w:rsidR="00184036">
        <w:rPr>
          <w:snapToGrid w:val="0"/>
          <w:szCs w:val="22"/>
          <w:lang w:val="ru-RU"/>
        </w:rPr>
        <w:t xml:space="preserve"> и вредоносное цветение водорослей в пресноводных, прибрежных и морских экосистемах</w:t>
      </w:r>
      <w:r w:rsidR="00685331" w:rsidRPr="00C53CF8">
        <w:rPr>
          <w:snapToGrid w:val="0"/>
          <w:szCs w:val="22"/>
          <w:lang w:val="ru-RU"/>
        </w:rPr>
        <w:t>.</w:t>
      </w:r>
      <w:r w:rsidR="00C363C6" w:rsidRPr="00C53CF8">
        <w:rPr>
          <w:snapToGrid w:val="0"/>
          <w:szCs w:val="22"/>
          <w:lang w:val="ru-RU"/>
        </w:rPr>
        <w:t xml:space="preserve"> </w:t>
      </w:r>
      <w:proofErr w:type="gramStart"/>
      <w:r w:rsidR="00184036">
        <w:rPr>
          <w:snapToGrid w:val="0"/>
          <w:szCs w:val="22"/>
          <w:lang w:val="ru-RU"/>
        </w:rPr>
        <w:t>Почвенная</w:t>
      </w:r>
      <w:proofErr w:type="gramEnd"/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>
        <w:rPr>
          <w:snapToGrid w:val="0"/>
          <w:szCs w:val="22"/>
          <w:lang w:val="ru-RU"/>
        </w:rPr>
        <w:t>биота</w:t>
      </w:r>
      <w:proofErr w:type="spellEnd"/>
      <w:r w:rsidR="00C363C6" w:rsidRPr="00C53CF8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>включая</w:t>
      </w:r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 w:rsidRPr="00184036">
        <w:rPr>
          <w:snapToGrid w:val="0"/>
          <w:szCs w:val="22"/>
          <w:lang w:val="ru-RU"/>
        </w:rPr>
        <w:t>арбускулярные</w:t>
      </w:r>
      <w:proofErr w:type="spellEnd"/>
      <w:r w:rsidR="00184036" w:rsidRPr="00233684">
        <w:rPr>
          <w:snapToGrid w:val="0"/>
          <w:szCs w:val="22"/>
          <w:lang w:val="ru-RU"/>
        </w:rPr>
        <w:t xml:space="preserve"> </w:t>
      </w:r>
      <w:r w:rsidR="00184036" w:rsidRPr="00184036">
        <w:rPr>
          <w:snapToGrid w:val="0"/>
          <w:szCs w:val="22"/>
          <w:lang w:val="ru-RU"/>
        </w:rPr>
        <w:t>микоризные</w:t>
      </w:r>
      <w:r w:rsidR="00184036" w:rsidRPr="00233684">
        <w:rPr>
          <w:snapToGrid w:val="0"/>
          <w:szCs w:val="22"/>
          <w:lang w:val="ru-RU"/>
        </w:rPr>
        <w:t xml:space="preserve"> </w:t>
      </w:r>
      <w:r w:rsidR="00184036" w:rsidRPr="00184036">
        <w:rPr>
          <w:snapToGrid w:val="0"/>
          <w:szCs w:val="22"/>
          <w:lang w:val="ru-RU"/>
        </w:rPr>
        <w:t>грибки</w:t>
      </w:r>
      <w:r w:rsidR="00184036" w:rsidRPr="00C53CF8" w:rsidDel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и</w:t>
      </w:r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>
        <w:rPr>
          <w:snapToGrid w:val="0"/>
          <w:szCs w:val="22"/>
          <w:lang w:val="ru-RU"/>
        </w:rPr>
        <w:t>мезофауну</w:t>
      </w:r>
      <w:proofErr w:type="spellEnd"/>
      <w:r w:rsidR="00C363C6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может значительно сократить вымывание питательных веществ из почвы, иммобилизовать питательные вещества в своих тканях, увеличить поглощение питательных веществ растениями и перехватывать питательные вещества из почвы</w:t>
      </w:r>
      <w:r w:rsidR="00C363C6" w:rsidRPr="00C53CF8">
        <w:rPr>
          <w:snapToGrid w:val="0"/>
          <w:szCs w:val="22"/>
          <w:lang w:val="ru-RU"/>
        </w:rPr>
        <w:t xml:space="preserve">. </w:t>
      </w:r>
      <w:r w:rsidR="00233684">
        <w:rPr>
          <w:snapToGrid w:val="0"/>
          <w:szCs w:val="22"/>
          <w:lang w:val="ru-RU"/>
        </w:rPr>
        <w:t>Сокращая</w:t>
      </w:r>
      <w:r w:rsidR="00233684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вымывание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питательных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веществ</w:t>
      </w:r>
      <w:r w:rsidR="00ED13B3" w:rsidRPr="00C53CF8">
        <w:rPr>
          <w:snapToGrid w:val="0"/>
          <w:szCs w:val="22"/>
          <w:lang w:val="ru-RU"/>
        </w:rPr>
        <w:t>,</w:t>
      </w:r>
      <w:r w:rsidR="00C363C6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она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предотвращает</w:t>
      </w:r>
      <w:r w:rsidR="00233684" w:rsidRPr="00233684">
        <w:rPr>
          <w:snapToGrid w:val="0"/>
          <w:szCs w:val="22"/>
          <w:lang w:val="ru-RU"/>
        </w:rPr>
        <w:t xml:space="preserve"> </w:t>
      </w:r>
      <w:proofErr w:type="spellStart"/>
      <w:r w:rsidR="00233684">
        <w:rPr>
          <w:snapToGrid w:val="0"/>
          <w:szCs w:val="22"/>
          <w:lang w:val="ru-RU"/>
        </w:rPr>
        <w:t>эвтрофикацию</w:t>
      </w:r>
      <w:proofErr w:type="spellEnd"/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и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может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уменьшить масштаб загрязнения в морских системах</w:t>
      </w:r>
      <w:r w:rsidR="00ED13B3" w:rsidRPr="00F217A5">
        <w:rPr>
          <w:rStyle w:val="afa"/>
          <w:snapToGrid w:val="0"/>
          <w:szCs w:val="22"/>
        </w:rPr>
        <w:footnoteReference w:id="18"/>
      </w:r>
      <w:r w:rsidR="00233684">
        <w:rPr>
          <w:snapToGrid w:val="0"/>
          <w:szCs w:val="22"/>
          <w:lang w:val="ru-RU"/>
        </w:rPr>
        <w:t>.</w:t>
      </w:r>
      <w:r w:rsidR="00AE7C97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Кроме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того</w:t>
      </w:r>
      <w:r w:rsidR="00AE7C97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почвенные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микроорганизмы</w:t>
      </w:r>
      <w:r w:rsidR="0047794B" w:rsidRPr="00C53CF8">
        <w:rPr>
          <w:snapToGrid w:val="0"/>
          <w:szCs w:val="22"/>
          <w:lang w:val="ru-RU"/>
        </w:rPr>
        <w:t xml:space="preserve"> (</w:t>
      </w:r>
      <w:r w:rsidR="00233684">
        <w:rPr>
          <w:snapToGrid w:val="0"/>
          <w:szCs w:val="22"/>
          <w:lang w:val="ru-RU"/>
        </w:rPr>
        <w:t>такие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как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бактерии</w:t>
      </w:r>
      <w:r w:rsidR="00233684" w:rsidRPr="00233684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способствующие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росту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растений</w:t>
      </w:r>
      <w:r w:rsidR="00233684" w:rsidRPr="00233684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и симбиотические азотофиксаторы</w:t>
      </w:r>
      <w:r w:rsidR="0047794B" w:rsidRPr="00C53CF8">
        <w:rPr>
          <w:snapToGrid w:val="0"/>
          <w:szCs w:val="22"/>
          <w:lang w:val="ru-RU"/>
        </w:rPr>
        <w:t xml:space="preserve">) </w:t>
      </w:r>
      <w:r w:rsidR="00233684">
        <w:rPr>
          <w:snapToGrid w:val="0"/>
          <w:szCs w:val="22"/>
          <w:lang w:val="ru-RU"/>
        </w:rPr>
        <w:t>могут преобразовывать многие токсичные металлы</w:t>
      </w:r>
      <w:r w:rsidR="00233684" w:rsidRPr="00C53CF8">
        <w:rPr>
          <w:snapToGrid w:val="0"/>
          <w:szCs w:val="22"/>
          <w:lang w:val="ru-RU"/>
        </w:rPr>
        <w:t xml:space="preserve"> </w:t>
      </w:r>
      <w:r w:rsidR="0047794B" w:rsidRPr="00C53CF8">
        <w:rPr>
          <w:snapToGrid w:val="0"/>
          <w:szCs w:val="22"/>
          <w:lang w:val="ru-RU"/>
        </w:rPr>
        <w:t>(</w:t>
      </w:r>
      <w:r w:rsidR="00233684">
        <w:rPr>
          <w:snapToGrid w:val="0"/>
          <w:szCs w:val="22"/>
          <w:lang w:val="ru-RU"/>
        </w:rPr>
        <w:t>например, тяжелые металлы</w:t>
      </w:r>
      <w:r w:rsidR="0047794B" w:rsidRPr="00C53CF8">
        <w:rPr>
          <w:snapToGrid w:val="0"/>
          <w:szCs w:val="22"/>
          <w:lang w:val="ru-RU"/>
        </w:rPr>
        <w:t xml:space="preserve">) </w:t>
      </w:r>
      <w:r w:rsidR="00233684">
        <w:rPr>
          <w:snapToGrid w:val="0"/>
          <w:szCs w:val="22"/>
          <w:lang w:val="ru-RU"/>
        </w:rPr>
        <w:t>в менее токсичные формы или просто удалять их из почвы, накапливая их в своих тканях</w:t>
      </w:r>
      <w:r w:rsidR="0047794B" w:rsidRPr="00C53CF8">
        <w:rPr>
          <w:snapToGrid w:val="0"/>
          <w:szCs w:val="22"/>
          <w:lang w:val="ru-RU"/>
        </w:rPr>
        <w:t xml:space="preserve">. </w:t>
      </w:r>
      <w:r w:rsidR="00233684">
        <w:rPr>
          <w:snapToGrid w:val="0"/>
          <w:szCs w:val="22"/>
          <w:lang w:val="ru-RU"/>
        </w:rPr>
        <w:t>Таким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образом</w:t>
      </w:r>
      <w:r w:rsidR="0047794B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биоразнообразие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почвы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может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способствовать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восстановлению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загрязненных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почв</w:t>
      </w:r>
      <w:r w:rsidR="00233684" w:rsidRPr="00C46464">
        <w:rPr>
          <w:snapToGrid w:val="0"/>
          <w:szCs w:val="22"/>
          <w:lang w:val="ru-RU"/>
        </w:rPr>
        <w:t xml:space="preserve">, </w:t>
      </w:r>
      <w:r w:rsidR="00C46464">
        <w:rPr>
          <w:snapToGrid w:val="0"/>
          <w:szCs w:val="22"/>
          <w:lang w:val="ru-RU"/>
        </w:rPr>
        <w:t>предотвращая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вымывание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токсичных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металлов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водоемы</w:t>
      </w:r>
      <w:r w:rsidR="0047794B" w:rsidRPr="00F217A5">
        <w:rPr>
          <w:rStyle w:val="afa"/>
          <w:snapToGrid w:val="0"/>
          <w:szCs w:val="22"/>
        </w:rPr>
        <w:footnoteReference w:id="19"/>
      </w:r>
      <w:r w:rsidR="00C46464">
        <w:rPr>
          <w:snapToGrid w:val="0"/>
          <w:szCs w:val="22"/>
          <w:lang w:val="ru-RU"/>
        </w:rPr>
        <w:t>.</w:t>
      </w:r>
    </w:p>
    <w:p w14:paraId="1306FE58" w14:textId="6CC0128B" w:rsidR="00CB00EC" w:rsidRPr="00C53CF8" w:rsidRDefault="007238E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 xml:space="preserve">Взаимосвязи между биоразнообразием почвы и наземными экосистемами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15. </w:t>
      </w:r>
      <w:r w:rsidR="0049289E">
        <w:rPr>
          <w:i/>
          <w:iCs/>
          <w:snapToGrid w:val="0"/>
          <w:szCs w:val="22"/>
          <w:lang w:val="ru-RU"/>
        </w:rPr>
        <w:t>Растет понимание того</w:t>
      </w:r>
      <w:r w:rsidR="0049289E" w:rsidRPr="0049289E">
        <w:rPr>
          <w:i/>
          <w:iCs/>
          <w:snapToGrid w:val="0"/>
          <w:szCs w:val="22"/>
          <w:lang w:val="ru-RU"/>
        </w:rPr>
        <w:t xml:space="preserve">, </w:t>
      </w:r>
      <w:r w:rsidR="0049289E">
        <w:rPr>
          <w:i/>
          <w:iCs/>
          <w:snapToGrid w:val="0"/>
          <w:szCs w:val="22"/>
          <w:lang w:val="ru-RU"/>
        </w:rPr>
        <w:t>что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наземные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подземные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сообщества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тесно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взаимосвязаны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что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изменение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одних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оказывает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влияние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на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другие</w:t>
      </w:r>
      <w:r w:rsidR="00CB00EC" w:rsidRPr="00C53CF8">
        <w:rPr>
          <w:i/>
          <w:iCs/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49289E">
        <w:rPr>
          <w:snapToGrid w:val="0"/>
          <w:szCs w:val="22"/>
          <w:lang w:val="ru-RU"/>
        </w:rPr>
        <w:t>К</w:t>
      </w:r>
      <w:r w:rsidR="0049289E" w:rsidRPr="00AC6273">
        <w:rPr>
          <w:snapToGrid w:val="0"/>
          <w:szCs w:val="22"/>
          <w:lang w:val="ru-RU"/>
        </w:rPr>
        <w:t xml:space="preserve"> </w:t>
      </w:r>
      <w:r w:rsidR="0049289E">
        <w:rPr>
          <w:snapToGrid w:val="0"/>
          <w:szCs w:val="22"/>
          <w:lang w:val="ru-RU"/>
        </w:rPr>
        <w:t>примеру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AC6273">
        <w:rPr>
          <w:snapToGrid w:val="0"/>
          <w:szCs w:val="22"/>
          <w:lang w:val="ru-RU"/>
        </w:rPr>
        <w:t>сокращение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подземного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разнообразия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может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привести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к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сокращению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наземного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разнообразия</w:t>
      </w:r>
      <w:r w:rsidR="00CB00EC" w:rsidRPr="00F217A5">
        <w:rPr>
          <w:snapToGrid w:val="0"/>
          <w:szCs w:val="22"/>
          <w:vertAlign w:val="superscript"/>
        </w:rPr>
        <w:footnoteReference w:id="20"/>
      </w:r>
      <w:r w:rsidR="00AC6273">
        <w:rPr>
          <w:snapToGrid w:val="0"/>
          <w:szCs w:val="22"/>
          <w:lang w:val="ru-RU"/>
        </w:rPr>
        <w:t>,</w:t>
      </w:r>
      <w:r w:rsidR="00B13297" w:rsidRPr="00C53CF8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а изменения в наземной растительности могут вызвать изменения в подземных сообществах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253898">
        <w:rPr>
          <w:snapToGrid w:val="0"/>
          <w:szCs w:val="22"/>
          <w:lang w:val="ru-RU"/>
        </w:rPr>
        <w:t>Новые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данные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показывают</w:t>
      </w:r>
      <w:r w:rsidR="00253898" w:rsidRPr="00253898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что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сокращение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обработки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почвы</w:t>
      </w:r>
      <w:r w:rsidR="00253898" w:rsidRPr="00253898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посадка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покровной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культуры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или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увеличение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севооборота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способствуют образованию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полезных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микоризных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ассоциаций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253898">
        <w:rPr>
          <w:snapToGrid w:val="0"/>
          <w:szCs w:val="22"/>
          <w:lang w:val="ru-RU"/>
        </w:rPr>
        <w:t>симбиоз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между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корнями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растений и почвенными грибками</w:t>
      </w:r>
      <w:r w:rsidR="005561BA" w:rsidRPr="00C53CF8">
        <w:rPr>
          <w:snapToGrid w:val="0"/>
          <w:szCs w:val="22"/>
          <w:lang w:val="ru-RU"/>
        </w:rPr>
        <w:t>)</w:t>
      </w:r>
      <w:r w:rsidR="00253898">
        <w:rPr>
          <w:snapToGrid w:val="0"/>
          <w:szCs w:val="22"/>
          <w:lang w:val="ru-RU"/>
        </w:rPr>
        <w:t>, которые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улучшают поглощение питательных веществ растениями</w:t>
      </w:r>
      <w:r w:rsidR="00CB00EC" w:rsidRPr="00F217A5">
        <w:rPr>
          <w:rStyle w:val="afa"/>
          <w:snapToGrid w:val="0"/>
          <w:szCs w:val="22"/>
        </w:rPr>
        <w:footnoteReference w:id="21"/>
      </w:r>
      <w:r w:rsidR="00253898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Было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показано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что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почвенная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фауна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включая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нематод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ногохвосток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и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клещей</w:t>
      </w:r>
      <w:r w:rsidR="00253898" w:rsidRPr="005563B0">
        <w:rPr>
          <w:snapToGrid w:val="0"/>
          <w:szCs w:val="22"/>
          <w:lang w:val="ru-RU"/>
        </w:rPr>
        <w:t>,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увеличивает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растительное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разнообразие</w:t>
      </w:r>
      <w:r w:rsidR="0008442A" w:rsidRPr="00F217A5">
        <w:rPr>
          <w:rStyle w:val="afa"/>
          <w:snapToGrid w:val="0"/>
          <w:szCs w:val="22"/>
        </w:rPr>
        <w:footnoteReference w:id="22"/>
      </w:r>
      <w:r w:rsidR="005563B0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Кроме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того</w:t>
      </w:r>
      <w:r w:rsidR="00A71AB9" w:rsidRPr="00C53CF8">
        <w:rPr>
          <w:snapToGrid w:val="0"/>
          <w:szCs w:val="22"/>
          <w:lang w:val="ru-RU"/>
        </w:rPr>
        <w:t xml:space="preserve">, </w:t>
      </w:r>
      <w:r w:rsidR="005563B0">
        <w:rPr>
          <w:snapToGrid w:val="0"/>
          <w:szCs w:val="22"/>
          <w:lang w:val="ru-RU"/>
        </w:rPr>
        <w:t>увеличение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фаунистического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и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микробного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разнообразия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почвы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может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привести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к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повышению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плодородия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почвы</w:t>
      </w:r>
      <w:r w:rsidR="005563B0" w:rsidRPr="005563B0">
        <w:rPr>
          <w:snapToGrid w:val="0"/>
          <w:szCs w:val="22"/>
          <w:lang w:val="ru-RU"/>
        </w:rPr>
        <w:t>,</w:t>
      </w:r>
      <w:r w:rsidR="005563B0">
        <w:rPr>
          <w:snapToGrid w:val="0"/>
          <w:szCs w:val="22"/>
          <w:lang w:val="ru-RU"/>
        </w:rPr>
        <w:t xml:space="preserve"> так как различные виды специализируются в минерализации разных питательных веществ, дополняя друг друга</w:t>
      </w:r>
      <w:r w:rsidR="002619C7" w:rsidRPr="00F217A5">
        <w:rPr>
          <w:rStyle w:val="afa"/>
          <w:snapToGrid w:val="0"/>
          <w:szCs w:val="22"/>
        </w:rPr>
        <w:footnoteReference w:id="23"/>
      </w:r>
      <w:r w:rsidR="005563B0">
        <w:rPr>
          <w:snapToGrid w:val="0"/>
          <w:szCs w:val="22"/>
          <w:lang w:val="ru-RU"/>
        </w:rPr>
        <w:t>.</w:t>
      </w:r>
    </w:p>
    <w:p w14:paraId="7C36FA30" w14:textId="184D6D80" w:rsidR="005060DA" w:rsidRDefault="005563B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Сохранение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устойчивое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использование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может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играть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важную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роль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определении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устойчивых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вариантов землепользования для г</w:t>
      </w:r>
      <w:r w:rsidRPr="005563B0">
        <w:rPr>
          <w:i/>
          <w:iCs/>
          <w:snapToGrid w:val="0"/>
          <w:szCs w:val="22"/>
          <w:lang w:val="ru-RU"/>
        </w:rPr>
        <w:t>лобальн</w:t>
      </w:r>
      <w:r>
        <w:rPr>
          <w:i/>
          <w:iCs/>
          <w:snapToGrid w:val="0"/>
          <w:szCs w:val="22"/>
          <w:lang w:val="ru-RU"/>
        </w:rPr>
        <w:t>ой</w:t>
      </w:r>
      <w:r w:rsidRPr="005563B0">
        <w:rPr>
          <w:i/>
          <w:iCs/>
          <w:snapToGrid w:val="0"/>
          <w:szCs w:val="22"/>
          <w:lang w:val="ru-RU"/>
        </w:rPr>
        <w:t xml:space="preserve"> рамочн</w:t>
      </w:r>
      <w:r>
        <w:rPr>
          <w:i/>
          <w:iCs/>
          <w:snapToGrid w:val="0"/>
          <w:szCs w:val="22"/>
          <w:lang w:val="ru-RU"/>
        </w:rPr>
        <w:t>ой</w:t>
      </w:r>
      <w:r w:rsidRPr="005563B0">
        <w:rPr>
          <w:i/>
          <w:iCs/>
          <w:snapToGrid w:val="0"/>
          <w:szCs w:val="22"/>
          <w:lang w:val="ru-RU"/>
        </w:rPr>
        <w:t xml:space="preserve"> программ</w:t>
      </w:r>
      <w:r>
        <w:rPr>
          <w:i/>
          <w:iCs/>
          <w:snapToGrid w:val="0"/>
          <w:szCs w:val="22"/>
          <w:lang w:val="ru-RU"/>
        </w:rPr>
        <w:t>ы</w:t>
      </w:r>
      <w:r w:rsidRPr="005563B0">
        <w:rPr>
          <w:i/>
          <w:iCs/>
          <w:snapToGrid w:val="0"/>
          <w:szCs w:val="22"/>
          <w:lang w:val="ru-RU"/>
        </w:rPr>
        <w:t xml:space="preserve"> в </w:t>
      </w:r>
      <w:r w:rsidRPr="005563B0">
        <w:rPr>
          <w:i/>
          <w:iCs/>
          <w:snapToGrid w:val="0"/>
          <w:szCs w:val="22"/>
          <w:lang w:val="ru-RU"/>
        </w:rPr>
        <w:lastRenderedPageBreak/>
        <w:t>области биоразнообразия на период после 2020</w:t>
      </w:r>
      <w:r>
        <w:rPr>
          <w:i/>
          <w:iCs/>
          <w:snapToGrid w:val="0"/>
          <w:szCs w:val="22"/>
          <w:lang w:val="ru-RU"/>
        </w:rPr>
        <w:t xml:space="preserve"> </w:t>
      </w:r>
      <w:r w:rsidRPr="005563B0">
        <w:rPr>
          <w:i/>
          <w:iCs/>
          <w:snapToGrid w:val="0"/>
          <w:szCs w:val="22"/>
          <w:lang w:val="ru-RU"/>
        </w:rPr>
        <w:t>года</w:t>
      </w:r>
      <w:r w:rsidR="00CB00EC" w:rsidRPr="00C53CF8">
        <w:rPr>
          <w:i/>
          <w:iCs/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Биоразнообразие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почвы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играет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центральную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роль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в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недопущении</w:t>
      </w:r>
      <w:r w:rsidR="00727B40" w:rsidRPr="00727B40">
        <w:rPr>
          <w:snapToGrid w:val="0"/>
          <w:szCs w:val="22"/>
          <w:lang w:val="ru-RU"/>
        </w:rPr>
        <w:t xml:space="preserve">, </w:t>
      </w:r>
      <w:r w:rsidR="00727B40">
        <w:rPr>
          <w:snapToGrid w:val="0"/>
          <w:szCs w:val="22"/>
          <w:lang w:val="ru-RU"/>
        </w:rPr>
        <w:t>сокращении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обращении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вспять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процесса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деградации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земель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за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счет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стабилизации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почв</w:t>
      </w:r>
      <w:r w:rsidR="00727B40" w:rsidRPr="00727B40">
        <w:rPr>
          <w:snapToGrid w:val="0"/>
          <w:szCs w:val="22"/>
          <w:lang w:val="ru-RU"/>
        </w:rPr>
        <w:t>,</w:t>
      </w:r>
      <w:r w:rsidR="00727B40">
        <w:rPr>
          <w:snapToGrid w:val="0"/>
          <w:szCs w:val="22"/>
          <w:lang w:val="ru-RU"/>
        </w:rPr>
        <w:t xml:space="preserve"> регулирования кругооборота питательных веществ, повышения содержания органического вещества почвы, оказывая влияние на просачивание и качество воды и поддерживая наземное и подземное биоразнообразие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E06D5">
        <w:rPr>
          <w:snapToGrid w:val="0"/>
          <w:szCs w:val="22"/>
          <w:lang w:val="ru-RU"/>
        </w:rPr>
        <w:t>Растущий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объем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данных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свидетельствует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о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том</w:t>
      </w:r>
      <w:r w:rsidR="00AE06D5" w:rsidRPr="00AE06D5">
        <w:rPr>
          <w:snapToGrid w:val="0"/>
          <w:szCs w:val="22"/>
          <w:lang w:val="ru-RU"/>
        </w:rPr>
        <w:t xml:space="preserve">, </w:t>
      </w:r>
      <w:r w:rsidR="00AE06D5">
        <w:rPr>
          <w:snapToGrid w:val="0"/>
          <w:szCs w:val="22"/>
          <w:lang w:val="ru-RU"/>
        </w:rPr>
        <w:t>что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увеличение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биоразнообразия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почвы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имеет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положительную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корреляцию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с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усилением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функции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почвы</w:t>
      </w:r>
      <w:r w:rsidR="00AE06D5" w:rsidRPr="00AE06D5">
        <w:rPr>
          <w:snapToGrid w:val="0"/>
          <w:szCs w:val="22"/>
          <w:lang w:val="ru-RU"/>
        </w:rPr>
        <w:t xml:space="preserve">, </w:t>
      </w:r>
      <w:r w:rsidR="00AE06D5">
        <w:rPr>
          <w:snapToGrid w:val="0"/>
          <w:szCs w:val="22"/>
          <w:lang w:val="ru-RU"/>
        </w:rPr>
        <w:t>включая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увеличение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роста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растений</w:t>
      </w:r>
      <w:r w:rsidR="00AE06D5" w:rsidRPr="00AE06D5">
        <w:rPr>
          <w:snapToGrid w:val="0"/>
          <w:szCs w:val="22"/>
          <w:lang w:val="ru-RU"/>
        </w:rPr>
        <w:t>,</w:t>
      </w:r>
      <w:r w:rsidR="00AE06D5">
        <w:rPr>
          <w:snapToGrid w:val="0"/>
          <w:szCs w:val="22"/>
          <w:lang w:val="ru-RU"/>
        </w:rPr>
        <w:t xml:space="preserve"> сопротивление инвазии патогенов и повышение эффективности использования питательных веществ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528A6">
        <w:rPr>
          <w:snapToGrid w:val="0"/>
          <w:szCs w:val="22"/>
          <w:lang w:val="ru-RU"/>
        </w:rPr>
        <w:t>Эта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связь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очевидна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при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независимом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рассмотрении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разнообразия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конкретных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групп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почвенных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организмов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например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разнообразия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бактерий</w:t>
      </w:r>
      <w:r w:rsidR="00F528A6" w:rsidRPr="00F528A6">
        <w:rPr>
          <w:snapToGrid w:val="0"/>
          <w:szCs w:val="22"/>
          <w:lang w:val="ru-RU"/>
        </w:rPr>
        <w:t>,</w:t>
      </w:r>
      <w:r w:rsidR="00F528A6">
        <w:rPr>
          <w:snapToGrid w:val="0"/>
          <w:szCs w:val="22"/>
          <w:lang w:val="ru-RU"/>
        </w:rPr>
        <w:t xml:space="preserve"> но также и при совместном рассмотрении всех групп биоразнообразия почвы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528A6">
        <w:rPr>
          <w:snapToGrid w:val="0"/>
          <w:szCs w:val="22"/>
          <w:lang w:val="ru-RU"/>
        </w:rPr>
        <w:t>Это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дает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основание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полагать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что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сокращение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биоразнообразия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как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правило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имеет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негативные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последствия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для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функционирования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обеспечения</w:t>
      </w:r>
      <w:r w:rsidR="00F528A6" w:rsidRPr="00F528A6">
        <w:rPr>
          <w:snapToGrid w:val="0"/>
          <w:szCs w:val="22"/>
          <w:lang w:val="ru-RU"/>
        </w:rPr>
        <w:t xml:space="preserve"> </w:t>
      </w:r>
      <w:proofErr w:type="spellStart"/>
      <w:r w:rsidR="00F528A6">
        <w:rPr>
          <w:snapToGrid w:val="0"/>
          <w:szCs w:val="22"/>
          <w:lang w:val="ru-RU"/>
        </w:rPr>
        <w:t>экосистемных</w:t>
      </w:r>
      <w:proofErr w:type="spellEnd"/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услуг</w:t>
      </w:r>
      <w:r w:rsidR="00CB00EC" w:rsidRPr="00C53CF8">
        <w:rPr>
          <w:snapToGrid w:val="0"/>
          <w:szCs w:val="22"/>
          <w:lang w:val="ru-RU"/>
        </w:rPr>
        <w:t>.</w:t>
      </w:r>
    </w:p>
    <w:p w14:paraId="1AF899E1" w14:textId="72E67234" w:rsidR="000756B6" w:rsidRPr="00C53CF8" w:rsidRDefault="00F319E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Выполнение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будущей</w:t>
      </w:r>
      <w:r w:rsidR="000756B6" w:rsidRPr="009B338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сохранению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расширению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устойчивого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использования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биоразнообразия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других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регулируемых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экосистемах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для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поддержания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продуктивности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устойчивости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жизнеспособности тесно связано с устойчивым управлением биоразнообразием почвы и обеспечением здоровья почвы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Аналогичным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образом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биоразнообразие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может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быть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увеличено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счет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внедрения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устойчивых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 управления сельскохозяйственной деятельностью и почвенными ресурсами, что будет способствовать здоровью почвы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Изменение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сельскохозяйственного землепользования почти неизбежно приводит к потерям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 w:rsidRPr="00AF2E73">
        <w:rPr>
          <w:snapToGrid w:val="0"/>
          <w:szCs w:val="22"/>
          <w:lang w:val="ru-RU"/>
        </w:rPr>
        <w:t>ПОВ</w:t>
      </w:r>
      <w:proofErr w:type="spellEnd"/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 эмиссии парников</w:t>
      </w:r>
      <w:r w:rsidR="00D47AFA">
        <w:rPr>
          <w:snapToGrid w:val="0"/>
          <w:szCs w:val="22"/>
          <w:lang w:val="ru-RU"/>
        </w:rPr>
        <w:t>ых</w:t>
      </w:r>
      <w:r w:rsidR="000756B6">
        <w:rPr>
          <w:snapToGrid w:val="0"/>
          <w:szCs w:val="22"/>
          <w:lang w:val="ru-RU"/>
        </w:rPr>
        <w:t xml:space="preserve"> газ</w:t>
      </w:r>
      <w:r w:rsidR="00D47AFA">
        <w:rPr>
          <w:snapToGrid w:val="0"/>
          <w:szCs w:val="22"/>
          <w:lang w:val="ru-RU"/>
        </w:rPr>
        <w:t>ов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Однако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поскольку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почти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все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возделываемые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потеряли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значительную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долю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своего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>
        <w:rPr>
          <w:snapToGrid w:val="0"/>
          <w:szCs w:val="22"/>
          <w:lang w:val="ru-RU"/>
        </w:rPr>
        <w:t>, которое они содержали до обработки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это создает возможность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для связывания углерода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Запасы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сельскохозяйственных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почвах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являются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наибольшими</w:t>
      </w:r>
      <w:r w:rsidR="000756B6" w:rsidRPr="00C53CF8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в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отношении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которых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возможно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непосредственное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управление</w:t>
      </w:r>
      <w:r w:rsidR="000756B6" w:rsidRPr="00C53CF8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и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представляют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собой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важное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средство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противодействия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изменению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климата</w:t>
      </w:r>
      <w:r w:rsidR="000756B6" w:rsidRPr="00F217A5">
        <w:rPr>
          <w:rStyle w:val="afa"/>
          <w:snapToGrid w:val="0"/>
          <w:szCs w:val="22"/>
        </w:rPr>
        <w:footnoteReference w:id="24"/>
      </w:r>
      <w:r w:rsidR="000756B6" w:rsidRPr="00C53CF8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Что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касается</w:t>
      </w:r>
      <w:r w:rsidR="000756B6" w:rsidRPr="009B338A">
        <w:rPr>
          <w:snapToGrid w:val="0"/>
          <w:szCs w:val="22"/>
          <w:lang w:val="ru-RU"/>
        </w:rPr>
        <w:t xml:space="preserve"> глобальной рамочной программы в области биоразнообразия на период после 2020 года, </w:t>
      </w:r>
      <w:r w:rsidR="000756B6">
        <w:rPr>
          <w:snapToGrid w:val="0"/>
          <w:szCs w:val="22"/>
          <w:lang w:val="ru-RU"/>
        </w:rPr>
        <w:t>это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может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способствовать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выполнению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возможной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целевой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задачи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связанной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тенденциями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изменения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объема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хранящегося в экосистемах, и предотвращенной эмиссией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Учитывая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большую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площадь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пахотных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угодий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мире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даже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незначительное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увеличение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гектар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представляет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собой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существенный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потенциал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повторного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поглощения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счет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принятия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управления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направленных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повышение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F217A5">
        <w:rPr>
          <w:rStyle w:val="afa"/>
          <w:snapToGrid w:val="0"/>
          <w:szCs w:val="22"/>
        </w:rPr>
        <w:footnoteReference w:id="25"/>
      </w:r>
      <w:r w:rsidR="000756B6">
        <w:rPr>
          <w:snapToGrid w:val="0"/>
          <w:szCs w:val="22"/>
          <w:lang w:val="ru-RU"/>
        </w:rPr>
        <w:t>.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Существует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множество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внедренных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разрабатываемых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управления</w:t>
      </w:r>
      <w:r w:rsidR="000756B6" w:rsidRPr="002D1F22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F217A5">
        <w:rPr>
          <w:rStyle w:val="afa"/>
          <w:snapToGrid w:val="0"/>
          <w:szCs w:val="22"/>
        </w:rPr>
        <w:footnoteReference w:id="26"/>
      </w:r>
      <w:r w:rsidR="000756B6" w:rsidRPr="002D1F22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которые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используют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деятельность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биоразнообразия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для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связывания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и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сохранения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углерода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в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почве</w:t>
      </w:r>
      <w:r w:rsidR="002D1F22" w:rsidRPr="002D1F22">
        <w:rPr>
          <w:snapToGrid w:val="0"/>
          <w:szCs w:val="22"/>
          <w:lang w:val="ru-RU"/>
        </w:rPr>
        <w:t xml:space="preserve">, </w:t>
      </w:r>
      <w:r w:rsidR="002D1F22">
        <w:rPr>
          <w:snapToGrid w:val="0"/>
          <w:szCs w:val="22"/>
          <w:lang w:val="ru-RU"/>
        </w:rPr>
        <w:t>применяя</w:t>
      </w:r>
      <w:r w:rsidR="002D1F22" w:rsidRPr="002D1F22">
        <w:rPr>
          <w:snapToGrid w:val="0"/>
          <w:szCs w:val="22"/>
          <w:lang w:val="ru-RU"/>
        </w:rPr>
        <w:t xml:space="preserve">, </w:t>
      </w:r>
      <w:r w:rsidR="002D1F22">
        <w:rPr>
          <w:snapToGrid w:val="0"/>
          <w:szCs w:val="22"/>
          <w:lang w:val="ru-RU"/>
        </w:rPr>
        <w:t>например</w:t>
      </w:r>
      <w:r w:rsidR="002D1F22" w:rsidRPr="002D1F22">
        <w:rPr>
          <w:snapToGrid w:val="0"/>
          <w:szCs w:val="22"/>
          <w:lang w:val="ru-RU"/>
        </w:rPr>
        <w:t xml:space="preserve">, </w:t>
      </w:r>
      <w:proofErr w:type="spellStart"/>
      <w:r w:rsidR="002D1F22">
        <w:rPr>
          <w:snapToGrid w:val="0"/>
          <w:szCs w:val="22"/>
          <w:lang w:val="ru-RU"/>
        </w:rPr>
        <w:t>агролесоводство</w:t>
      </w:r>
      <w:proofErr w:type="spellEnd"/>
      <w:r w:rsidR="002D1F22" w:rsidRPr="002D1F22">
        <w:rPr>
          <w:snapToGrid w:val="0"/>
          <w:szCs w:val="22"/>
          <w:lang w:val="ru-RU"/>
        </w:rPr>
        <w:t>,</w:t>
      </w:r>
      <w:r w:rsidR="002D1F22">
        <w:rPr>
          <w:snapToGrid w:val="0"/>
          <w:szCs w:val="22"/>
          <w:lang w:val="ru-RU"/>
        </w:rPr>
        <w:t xml:space="preserve"> повышенное разнообразие чередуемых культур, выращивание покровных культур и совмещение культур, сохранение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 xml:space="preserve">пожнивных остатков, сокращенную или минимальную обработку, многолетние и бобовые культуры и </w:t>
      </w:r>
      <w:r w:rsidR="00E06A97">
        <w:rPr>
          <w:snapToGrid w:val="0"/>
          <w:szCs w:val="22"/>
          <w:lang w:val="ru-RU"/>
        </w:rPr>
        <w:t>селекцию для обеспечения разнообразия и требуемых характеристик корней</w:t>
      </w:r>
      <w:r w:rsidR="000756B6" w:rsidRPr="00C53CF8">
        <w:rPr>
          <w:snapToGrid w:val="0"/>
          <w:szCs w:val="22"/>
          <w:lang w:val="ru-RU"/>
        </w:rPr>
        <w:t>.</w:t>
      </w:r>
    </w:p>
    <w:p w14:paraId="5C5642EE" w14:textId="08D6BAE0" w:rsidR="007D45BA" w:rsidRPr="00C53CF8" w:rsidRDefault="007D45BA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Лучшее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понимание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почвенных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организмов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имеет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ключевое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значение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рекультивации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должно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быть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включено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планы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восстановлению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Более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глубокое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понимание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взаимосвязи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между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наземным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функционированием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решающее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наземных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подземных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параметров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моделировании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целях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эффективного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предсказания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последствий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изменения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утраты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Необходимы</w:t>
      </w:r>
      <w:r w:rsidRPr="00B64F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целенаправленные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политические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меры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стратегии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городского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планирования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объединения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почвенными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lastRenderedPageBreak/>
        <w:t>ресурсами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 по восстановлению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целях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уменьшения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угроз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53CF8">
        <w:rPr>
          <w:snapToGrid w:val="0"/>
          <w:szCs w:val="22"/>
          <w:lang w:val="ru-RU"/>
        </w:rPr>
        <w:t>.</w:t>
      </w:r>
    </w:p>
    <w:p w14:paraId="74527AB3" w14:textId="110AF331" w:rsidR="007D45BA" w:rsidRDefault="007D45BA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 w:rsidRPr="007D45BA">
        <w:rPr>
          <w:i/>
          <w:iCs/>
          <w:snapToGrid w:val="0"/>
          <w:szCs w:val="22"/>
          <w:lang w:val="ru-RU"/>
        </w:rPr>
        <w:t xml:space="preserve">Традиционные знания коренных народов и местных общин могут способствовать сохранению и восстановлению биоразнообразия почвы. </w:t>
      </w:r>
      <w:r w:rsidRPr="00C53CF8">
        <w:rPr>
          <w:iCs/>
          <w:snapToGrid w:val="0"/>
          <w:szCs w:val="22"/>
          <w:lang w:val="ru-RU"/>
        </w:rPr>
        <w:t xml:space="preserve">В </w:t>
      </w:r>
      <w:r>
        <w:rPr>
          <w:iCs/>
          <w:snapToGrid w:val="0"/>
          <w:szCs w:val="22"/>
          <w:lang w:val="ru-RU"/>
        </w:rPr>
        <w:t>пункте</w:t>
      </w:r>
      <w:r w:rsidRPr="00BE0040">
        <w:rPr>
          <w:iCs/>
          <w:snapToGrid w:val="0"/>
          <w:szCs w:val="22"/>
          <w:lang w:val="ru-RU"/>
        </w:rPr>
        <w:t xml:space="preserve"> 27</w:t>
      </w:r>
      <w:r w:rsidRPr="00C53CF8">
        <w:rPr>
          <w:iCs/>
          <w:snapToGrid w:val="0"/>
          <w:szCs w:val="22"/>
          <w:lang w:val="ru-RU"/>
        </w:rPr>
        <w:t xml:space="preserve"> решени</w:t>
      </w:r>
      <w:r w:rsidR="00BE0040">
        <w:rPr>
          <w:iCs/>
          <w:snapToGrid w:val="0"/>
          <w:szCs w:val="22"/>
          <w:lang w:val="ru-RU"/>
        </w:rPr>
        <w:t>я</w:t>
      </w:r>
      <w:r w:rsidRPr="00C53CF8">
        <w:rPr>
          <w:i/>
          <w:iCs/>
          <w:snapToGrid w:val="0"/>
          <w:szCs w:val="22"/>
          <w:lang w:val="ru-RU"/>
        </w:rPr>
        <w:t xml:space="preserve"> </w:t>
      </w:r>
      <w:hyperlink r:id="rId22" w:history="1">
        <w:r w:rsidRPr="00F217A5">
          <w:rPr>
            <w:rStyle w:val="aff"/>
            <w:kern w:val="22"/>
            <w:sz w:val="22"/>
            <w:szCs w:val="22"/>
          </w:rPr>
          <w:t>XIII</w:t>
        </w:r>
        <w:r w:rsidRPr="00C53CF8">
          <w:rPr>
            <w:rStyle w:val="aff"/>
            <w:kern w:val="22"/>
            <w:sz w:val="22"/>
            <w:szCs w:val="22"/>
            <w:lang w:val="ru-RU"/>
          </w:rPr>
          <w:t>/3</w:t>
        </w:r>
      </w:hyperlink>
      <w:r w:rsidRPr="00C53CF8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Конференция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Сторон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признала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важность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вклада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коренных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местных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общин</w:t>
      </w:r>
      <w:r w:rsidR="00BE0040" w:rsidRPr="00BE0040">
        <w:rPr>
          <w:kern w:val="22"/>
          <w:szCs w:val="22"/>
          <w:lang w:val="ru-RU"/>
        </w:rPr>
        <w:t xml:space="preserve">, </w:t>
      </w:r>
      <w:r w:rsidR="00BE0040">
        <w:rPr>
          <w:kern w:val="22"/>
          <w:szCs w:val="22"/>
          <w:lang w:val="ru-RU"/>
        </w:rPr>
        <w:t>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частности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качестве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субъектов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управления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центрами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происхождения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сельскохозяйственного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 xml:space="preserve">биоразнообразия, и их роли в управлении и восстановлении критических экосистем, экологического круговорота и </w:t>
      </w:r>
      <w:proofErr w:type="spellStart"/>
      <w:r w:rsidR="00BE0040">
        <w:rPr>
          <w:kern w:val="22"/>
          <w:szCs w:val="22"/>
          <w:lang w:val="ru-RU"/>
        </w:rPr>
        <w:t>агролесоводства</w:t>
      </w:r>
      <w:proofErr w:type="spellEnd"/>
      <w:r w:rsidRPr="00C53CF8">
        <w:rPr>
          <w:kern w:val="22"/>
          <w:szCs w:val="22"/>
          <w:lang w:val="ru-RU"/>
        </w:rPr>
        <w:t xml:space="preserve">. </w:t>
      </w:r>
      <w:r w:rsidR="00CF2759">
        <w:rPr>
          <w:snapToGrid w:val="0"/>
          <w:szCs w:val="22"/>
          <w:lang w:val="ru-RU"/>
        </w:rPr>
        <w:t>В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качестве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примера</w:t>
      </w:r>
      <w:r w:rsidRPr="00C53CF8">
        <w:rPr>
          <w:snapToGrid w:val="0"/>
          <w:szCs w:val="22"/>
          <w:lang w:val="ru-RU"/>
        </w:rPr>
        <w:t xml:space="preserve"> </w:t>
      </w:r>
      <w:r w:rsidRPr="00B77402">
        <w:rPr>
          <w:i/>
          <w:snapToGrid w:val="0"/>
          <w:szCs w:val="22"/>
        </w:rPr>
        <w:t>Terra</w:t>
      </w:r>
      <w:r w:rsidRPr="00B77402">
        <w:rPr>
          <w:i/>
          <w:snapToGrid w:val="0"/>
          <w:szCs w:val="22"/>
          <w:lang w:val="ru-RU"/>
        </w:rPr>
        <w:t xml:space="preserve"> </w:t>
      </w:r>
      <w:proofErr w:type="spellStart"/>
      <w:r w:rsidRPr="00B77402">
        <w:rPr>
          <w:i/>
          <w:snapToGrid w:val="0"/>
          <w:szCs w:val="22"/>
        </w:rPr>
        <w:t>Preta</w:t>
      </w:r>
      <w:proofErr w:type="spellEnd"/>
      <w:r w:rsidRPr="00B77402">
        <w:rPr>
          <w:i/>
          <w:snapToGrid w:val="0"/>
          <w:szCs w:val="22"/>
          <w:lang w:val="ru-RU"/>
        </w:rPr>
        <w:t xml:space="preserve"> </w:t>
      </w:r>
      <w:r w:rsidRPr="00B77402">
        <w:rPr>
          <w:i/>
          <w:snapToGrid w:val="0"/>
          <w:szCs w:val="22"/>
        </w:rPr>
        <w:t>de</w:t>
      </w:r>
      <w:r w:rsidRPr="00B77402">
        <w:rPr>
          <w:i/>
          <w:snapToGrid w:val="0"/>
          <w:szCs w:val="22"/>
          <w:lang w:val="ru-RU"/>
        </w:rPr>
        <w:t xml:space="preserve"> Í</w:t>
      </w:r>
      <w:proofErr w:type="spellStart"/>
      <w:r w:rsidRPr="00B77402">
        <w:rPr>
          <w:i/>
          <w:snapToGrid w:val="0"/>
          <w:szCs w:val="22"/>
        </w:rPr>
        <w:t>ndio</w:t>
      </w:r>
      <w:proofErr w:type="spellEnd"/>
      <w:r w:rsidR="00DD38B4" w:rsidRPr="00DD38B4">
        <w:rPr>
          <w:snapToGrid w:val="0"/>
          <w:szCs w:val="22"/>
          <w:lang w:val="ru-RU"/>
        </w:rPr>
        <w:t>,</w:t>
      </w:r>
      <w:r w:rsidRPr="00C53CF8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или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Индейская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черная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земля</w:t>
      </w:r>
      <w:r w:rsidR="00B77402">
        <w:rPr>
          <w:snapToGrid w:val="0"/>
          <w:szCs w:val="22"/>
          <w:lang w:val="ru-RU"/>
        </w:rPr>
        <w:t>,</w:t>
      </w:r>
      <w:r w:rsidRPr="00C53CF8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представляет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собой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методику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получения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 xml:space="preserve">высокоплодородной почвы на основе традиционных знаний коренных народов </w:t>
      </w:r>
      <w:proofErr w:type="spellStart"/>
      <w:r w:rsidR="00DD38B4">
        <w:rPr>
          <w:snapToGrid w:val="0"/>
          <w:szCs w:val="22"/>
          <w:lang w:val="ru-RU"/>
        </w:rPr>
        <w:t>Амазонии</w:t>
      </w:r>
      <w:proofErr w:type="spellEnd"/>
      <w:r w:rsidRPr="00F217A5">
        <w:rPr>
          <w:rStyle w:val="afa"/>
          <w:snapToGrid w:val="0"/>
          <w:szCs w:val="22"/>
        </w:rPr>
        <w:footnoteReference w:id="27"/>
      </w:r>
      <w:r w:rsidR="00DD38B4">
        <w:rPr>
          <w:snapToGrid w:val="0"/>
          <w:szCs w:val="22"/>
          <w:lang w:val="ru-RU"/>
        </w:rPr>
        <w:t>.</w:t>
      </w:r>
    </w:p>
    <w:p w14:paraId="5963C201" w14:textId="307A7CA8" w:rsidR="00F80E07" w:rsidRPr="00C53CF8" w:rsidRDefault="00F80E07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Сохранение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устойчивое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использование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требует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действий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со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стороны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всех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субъектов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признания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женщин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коренных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местных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общин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осуществлении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методов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управления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почвенными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ресурсами.</w:t>
      </w:r>
      <w:r>
        <w:rPr>
          <w:iCs/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Согласно</w:t>
      </w:r>
      <w:r w:rsidR="000B18EB" w:rsidRPr="000B18EB">
        <w:rPr>
          <w:snapToGrid w:val="0"/>
          <w:szCs w:val="22"/>
          <w:lang w:val="ru-RU"/>
        </w:rPr>
        <w:t xml:space="preserve"> </w:t>
      </w:r>
      <w:proofErr w:type="spellStart"/>
      <w:r w:rsidR="000B18EB">
        <w:rPr>
          <w:snapToGrid w:val="0"/>
          <w:szCs w:val="22"/>
          <w:lang w:val="ru-RU"/>
        </w:rPr>
        <w:t>ФАО</w:t>
      </w:r>
      <w:proofErr w:type="spellEnd"/>
      <w:r w:rsidRPr="00C53CF8">
        <w:rPr>
          <w:snapToGrid w:val="0"/>
          <w:szCs w:val="22"/>
          <w:lang w:val="ru-RU"/>
        </w:rPr>
        <w:t xml:space="preserve">, </w:t>
      </w:r>
      <w:r w:rsidR="000B18EB">
        <w:rPr>
          <w:snapToGrid w:val="0"/>
          <w:szCs w:val="22"/>
          <w:lang w:val="ru-RU"/>
        </w:rPr>
        <w:t>женщины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составляют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около</w:t>
      </w:r>
      <w:r w:rsidRPr="00C53CF8">
        <w:rPr>
          <w:snapToGrid w:val="0"/>
          <w:szCs w:val="22"/>
          <w:lang w:val="ru-RU"/>
        </w:rPr>
        <w:t xml:space="preserve"> 43</w:t>
      </w:r>
      <w:r w:rsidR="000B18EB" w:rsidRPr="00C53CF8">
        <w:rPr>
          <w:snapToGrid w:val="0"/>
          <w:szCs w:val="22"/>
          <w:lang w:val="en-US"/>
        </w:rPr>
        <w:t> </w:t>
      </w:r>
      <w:r w:rsidR="000B18EB" w:rsidRPr="000B18EB">
        <w:rPr>
          <w:snapToGrid w:val="0"/>
          <w:szCs w:val="22"/>
          <w:lang w:val="ru-RU"/>
        </w:rPr>
        <w:t>%</w:t>
      </w:r>
      <w:r w:rsidRPr="00C53CF8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сельскохозяйственной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рабочей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силы</w:t>
      </w:r>
      <w:r w:rsidRPr="00C53CF8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в мире и половину или более во многих Африканских и Азиатских странах</w:t>
      </w:r>
      <w:r w:rsidRPr="00C53CF8">
        <w:rPr>
          <w:snapToGrid w:val="0"/>
          <w:szCs w:val="22"/>
          <w:lang w:val="ru-RU"/>
        </w:rPr>
        <w:t xml:space="preserve">. </w:t>
      </w:r>
      <w:r w:rsidR="000B18EB">
        <w:rPr>
          <w:snapToGrid w:val="0"/>
          <w:szCs w:val="22"/>
          <w:lang w:val="ru-RU"/>
        </w:rPr>
        <w:t>Знания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женщин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и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их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вклад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lang w:val="ru-RU"/>
        </w:rPr>
        <w:t>в</w:t>
      </w:r>
      <w:r w:rsidR="000B18EB" w:rsidRPr="00B964BA">
        <w:rPr>
          <w:lang w:val="ru-RU"/>
        </w:rPr>
        <w:t xml:space="preserve"> </w:t>
      </w:r>
      <w:r w:rsidR="00D06308">
        <w:rPr>
          <w:lang w:val="ru-RU"/>
        </w:rPr>
        <w:t>управление</w:t>
      </w:r>
      <w:r w:rsidR="00D06308" w:rsidRPr="00B964BA">
        <w:rPr>
          <w:lang w:val="ru-RU"/>
        </w:rPr>
        <w:t xml:space="preserve"> </w:t>
      </w:r>
      <w:r w:rsidR="000B18EB">
        <w:rPr>
          <w:lang w:val="ru-RU"/>
        </w:rPr>
        <w:t>биоразнообразие</w:t>
      </w:r>
      <w:r w:rsidR="00D06308">
        <w:rPr>
          <w:lang w:val="ru-RU"/>
        </w:rPr>
        <w:t>м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и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экосистемами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качестве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основных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субъектов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управления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землепользованием</w:t>
      </w:r>
      <w:r w:rsidR="00D06308" w:rsidRPr="00B964BA">
        <w:rPr>
          <w:lang w:val="ru-RU"/>
        </w:rPr>
        <w:t xml:space="preserve">, </w:t>
      </w:r>
      <w:r w:rsidR="00D06308">
        <w:rPr>
          <w:lang w:val="ru-RU"/>
        </w:rPr>
        <w:t>сборщиков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семян</w:t>
      </w:r>
      <w:r w:rsidR="00D06308" w:rsidRPr="00D06308">
        <w:rPr>
          <w:lang w:val="ru-RU"/>
        </w:rPr>
        <w:t xml:space="preserve"> </w:t>
      </w:r>
      <w:r w:rsidR="00D06308">
        <w:rPr>
          <w:lang w:val="ru-RU"/>
        </w:rPr>
        <w:t>и</w:t>
      </w:r>
      <w:r w:rsidR="00B964BA">
        <w:rPr>
          <w:lang w:val="ru-RU"/>
        </w:rPr>
        <w:t xml:space="preserve"> представителей многих других специальностей означает, что они могут играть важную роль хранителей биоразнообразия почвы</w:t>
      </w:r>
      <w:r w:rsidRPr="00C53CF8">
        <w:rPr>
          <w:lang w:val="ru-RU"/>
        </w:rPr>
        <w:t xml:space="preserve">. </w:t>
      </w:r>
      <w:r w:rsidR="00B964BA">
        <w:rPr>
          <w:lang w:val="ru-RU"/>
        </w:rPr>
        <w:t>Обеспечение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равенства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прав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на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владение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землей</w:t>
      </w:r>
      <w:r w:rsidR="00B964BA" w:rsidRPr="0066440D">
        <w:rPr>
          <w:lang w:val="ru-RU"/>
        </w:rPr>
        <w:t xml:space="preserve">, </w:t>
      </w:r>
      <w:r w:rsidR="00B964BA">
        <w:rPr>
          <w:lang w:val="ru-RU"/>
        </w:rPr>
        <w:t>наследование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и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природные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ресурсы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является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важной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мерой</w:t>
      </w:r>
      <w:r w:rsidR="00B964BA" w:rsidRPr="0066440D">
        <w:rPr>
          <w:lang w:val="ru-RU"/>
        </w:rPr>
        <w:t xml:space="preserve">, </w:t>
      </w:r>
      <w:r w:rsidR="00B964BA">
        <w:rPr>
          <w:lang w:val="ru-RU"/>
        </w:rPr>
        <w:t>позволяющей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женщинам</w:t>
      </w:r>
      <w:r w:rsidR="00B964BA" w:rsidRPr="0066440D">
        <w:rPr>
          <w:lang w:val="ru-RU"/>
        </w:rPr>
        <w:t xml:space="preserve"> </w:t>
      </w:r>
      <w:r w:rsidR="0066440D">
        <w:rPr>
          <w:lang w:val="ru-RU"/>
        </w:rPr>
        <w:t>поддерживать устойчивые методы ведения сельского хозяйства и управления землепользованием, включая сохранение почв</w:t>
      </w:r>
      <w:r w:rsidRPr="00C53CF8">
        <w:rPr>
          <w:lang w:val="ru-RU"/>
        </w:rPr>
        <w:t xml:space="preserve">. </w:t>
      </w:r>
      <w:r w:rsidR="0066440D">
        <w:rPr>
          <w:lang w:val="ru-RU"/>
        </w:rPr>
        <w:t>Гарантия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прав</w:t>
      </w:r>
      <w:r w:rsidRPr="00C53CF8">
        <w:rPr>
          <w:lang w:val="ru-RU"/>
        </w:rPr>
        <w:t xml:space="preserve">, </w:t>
      </w:r>
      <w:r w:rsidR="0066440D">
        <w:rPr>
          <w:lang w:val="ru-RU"/>
        </w:rPr>
        <w:t>контроль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над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землей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природными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ресурсами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доступ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к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ним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создают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стимулы для долгосрочных инвестиций</w:t>
      </w:r>
      <w:r w:rsidRPr="00C53CF8">
        <w:rPr>
          <w:lang w:val="ru-RU"/>
        </w:rPr>
        <w:t xml:space="preserve"> </w:t>
      </w:r>
      <w:r w:rsidR="0066440D">
        <w:rPr>
          <w:lang w:val="ru-RU"/>
        </w:rPr>
        <w:t xml:space="preserve">со стороны фермеров, </w:t>
      </w:r>
      <w:r w:rsidR="0066440D">
        <w:rPr>
          <w:snapToGrid w:val="0"/>
          <w:szCs w:val="22"/>
          <w:lang w:val="ru-RU"/>
        </w:rPr>
        <w:t>ведущих</w:t>
      </w:r>
      <w:r w:rsidR="0066440D" w:rsidRPr="00F56302">
        <w:rPr>
          <w:snapToGrid w:val="0"/>
          <w:szCs w:val="22"/>
          <w:lang w:val="ru-RU"/>
        </w:rPr>
        <w:t xml:space="preserve"> </w:t>
      </w:r>
      <w:r w:rsidR="0066440D">
        <w:rPr>
          <w:snapToGrid w:val="0"/>
          <w:szCs w:val="22"/>
          <w:lang w:val="ru-RU"/>
        </w:rPr>
        <w:t>натуральное</w:t>
      </w:r>
      <w:r w:rsidR="0066440D" w:rsidRPr="00F56302">
        <w:rPr>
          <w:snapToGrid w:val="0"/>
          <w:szCs w:val="22"/>
          <w:lang w:val="ru-RU"/>
        </w:rPr>
        <w:t xml:space="preserve"> </w:t>
      </w:r>
      <w:r w:rsidR="0066440D">
        <w:rPr>
          <w:snapToGrid w:val="0"/>
          <w:szCs w:val="22"/>
          <w:lang w:val="ru-RU"/>
        </w:rPr>
        <w:t>хозяйство, многие из которых являются женщинами</w:t>
      </w:r>
      <w:r w:rsidRPr="00C53CF8">
        <w:rPr>
          <w:lang w:val="ru-RU"/>
        </w:rPr>
        <w:t xml:space="preserve">. </w:t>
      </w:r>
      <w:r w:rsidR="0066440D">
        <w:rPr>
          <w:lang w:val="ru-RU"/>
        </w:rPr>
        <w:t>Пример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Руанды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показывает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что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реформы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землевладения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уменьшающие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гендерные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барьеры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для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владения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землей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приводят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к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значительному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росту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направленных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на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сохранение</w:t>
      </w:r>
      <w:r w:rsidR="0066440D" w:rsidRPr="00C53CF8">
        <w:rPr>
          <w:lang w:val="ru-RU"/>
        </w:rPr>
        <w:t xml:space="preserve"> </w:t>
      </w:r>
      <w:r w:rsidR="0066440D">
        <w:rPr>
          <w:lang w:val="ru-RU"/>
        </w:rPr>
        <w:t>почв</w:t>
      </w:r>
      <w:r w:rsidR="0066440D" w:rsidRPr="00C53CF8">
        <w:rPr>
          <w:lang w:val="ru-RU"/>
        </w:rPr>
        <w:t xml:space="preserve"> </w:t>
      </w:r>
      <w:r w:rsidR="0066440D">
        <w:rPr>
          <w:lang w:val="ru-RU"/>
        </w:rPr>
        <w:t>инвестиций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в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такие</w:t>
      </w:r>
      <w:r w:rsidR="0066440D" w:rsidRPr="005447E9">
        <w:rPr>
          <w:lang w:val="ru-RU"/>
        </w:rPr>
        <w:t xml:space="preserve"> </w:t>
      </w:r>
      <w:r w:rsidR="005447E9">
        <w:rPr>
          <w:lang w:val="ru-RU"/>
        </w:rPr>
        <w:t>сооружения, как насыпи, террасы</w:t>
      </w:r>
      <w:r w:rsidRPr="00C53CF8">
        <w:rPr>
          <w:lang w:val="ru-RU"/>
        </w:rPr>
        <w:t xml:space="preserve"> </w:t>
      </w:r>
      <w:r w:rsidR="005447E9">
        <w:rPr>
          <w:lang w:val="ru-RU"/>
        </w:rPr>
        <w:t>и защитные дамбы</w:t>
      </w:r>
      <w:r w:rsidRPr="00C53CF8">
        <w:rPr>
          <w:lang w:val="ru-RU"/>
        </w:rPr>
        <w:t>,</w:t>
      </w:r>
      <w:r w:rsidR="005447E9">
        <w:rPr>
          <w:lang w:val="ru-RU"/>
        </w:rPr>
        <w:t xml:space="preserve"> особенно со стороны хозяйств, управляемых женщинами</w:t>
      </w:r>
      <w:r w:rsidRPr="00F217A5">
        <w:rPr>
          <w:rStyle w:val="afa"/>
        </w:rPr>
        <w:footnoteReference w:id="28"/>
      </w:r>
      <w:r w:rsidR="005447E9">
        <w:rPr>
          <w:lang w:val="ru-RU"/>
        </w:rPr>
        <w:t>.</w:t>
      </w:r>
      <w:r w:rsidRPr="00C53CF8">
        <w:rPr>
          <w:lang w:val="ru-RU"/>
        </w:rPr>
        <w:t xml:space="preserve"> </w:t>
      </w:r>
      <w:r w:rsidR="005447E9">
        <w:rPr>
          <w:lang w:val="ru-RU"/>
        </w:rPr>
        <w:t>Меры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направленные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на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реформирование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землевладения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могут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считаться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особенно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важными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поскольку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женщины принимают на себя все большую ответственность в сельском хозяйстве в связи с частой эмиграцией мужчин</w:t>
      </w:r>
      <w:r w:rsidRPr="00F217A5">
        <w:rPr>
          <w:rStyle w:val="afa"/>
        </w:rPr>
        <w:footnoteReference w:id="29"/>
      </w:r>
      <w:r w:rsidR="005447E9">
        <w:rPr>
          <w:lang w:val="ru-RU"/>
        </w:rPr>
        <w:t>.</w:t>
      </w:r>
    </w:p>
    <w:p w14:paraId="1806652A" w14:textId="308CD31C" w:rsidR="00F80E07" w:rsidRPr="00C53CF8" w:rsidRDefault="00076724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Коренн</w:t>
      </w:r>
      <w:r w:rsidR="00CA62F4">
        <w:rPr>
          <w:snapToGrid w:val="0"/>
          <w:szCs w:val="22"/>
          <w:lang w:val="ru-RU"/>
        </w:rPr>
        <w:t>ы</w:t>
      </w:r>
      <w:r>
        <w:rPr>
          <w:snapToGrid w:val="0"/>
          <w:szCs w:val="22"/>
          <w:lang w:val="ru-RU"/>
        </w:rPr>
        <w:t>е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народы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местные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общины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играют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важную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роль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обеспечении</w:t>
      </w:r>
      <w:r w:rsidR="00CA62F4">
        <w:rPr>
          <w:snapToGrid w:val="0"/>
          <w:szCs w:val="22"/>
          <w:lang w:val="ru-RU"/>
        </w:rPr>
        <w:t xml:space="preserve"> сохранения и устойчивого использования биоразнообразия почвы благодаря их традиционным сельскохозяйственным методикам</w:t>
      </w:r>
      <w:r w:rsidR="00F80E07" w:rsidRPr="00C53CF8">
        <w:rPr>
          <w:snapToGrid w:val="0"/>
          <w:szCs w:val="22"/>
          <w:lang w:val="ru-RU"/>
        </w:rPr>
        <w:t xml:space="preserve">. </w:t>
      </w:r>
      <w:r w:rsidR="00CA62F4">
        <w:rPr>
          <w:snapToGrid w:val="0"/>
          <w:szCs w:val="22"/>
          <w:lang w:val="ru-RU"/>
        </w:rPr>
        <w:t>Эти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методики</w:t>
      </w:r>
      <w:r w:rsidR="00CA62F4" w:rsidRPr="00CA62F4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адаптируемые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к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меняющемуся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климату</w:t>
      </w:r>
      <w:r w:rsidR="00CA62F4" w:rsidRPr="00CA62F4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обеспечивают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смягчение последствий изменения климата и разнообразие культур и семян</w:t>
      </w:r>
      <w:r w:rsidR="00F80E07" w:rsidRPr="00C53CF8">
        <w:rPr>
          <w:snapToGrid w:val="0"/>
          <w:szCs w:val="22"/>
          <w:lang w:val="ru-RU"/>
        </w:rPr>
        <w:t xml:space="preserve">. </w:t>
      </w:r>
      <w:r w:rsidR="00CA62F4">
        <w:rPr>
          <w:snapToGrid w:val="0"/>
          <w:szCs w:val="22"/>
          <w:lang w:val="ru-RU"/>
        </w:rPr>
        <w:t>Кроме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того</w:t>
      </w:r>
      <w:r w:rsidR="00F80E07" w:rsidRPr="00C53CF8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коренные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народы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местные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общины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зачастую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управляют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своими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наземными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морскими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ландшафтами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такими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способами, которые совместимы с сохранением биоразнообразия или активно способствуют ему за счет «дополнения» природных процессов антропогенными активами</w:t>
      </w:r>
      <w:r w:rsidR="00F80E07" w:rsidRPr="00F80E07">
        <w:rPr>
          <w:snapToGrid w:val="0"/>
          <w:szCs w:val="22"/>
          <w:vertAlign w:val="superscript"/>
        </w:rPr>
        <w:footnoteReference w:id="30"/>
      </w:r>
      <w:r w:rsidR="00CA62F4">
        <w:rPr>
          <w:snapToGrid w:val="0"/>
          <w:szCs w:val="22"/>
          <w:lang w:val="ru-RU"/>
        </w:rPr>
        <w:t>.</w:t>
      </w:r>
      <w:r w:rsidR="00F80E07" w:rsidRPr="00C53CF8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Традиционные</w:t>
      </w:r>
      <w:r w:rsidR="00CA62F4" w:rsidRPr="00E64BD6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методы</w:t>
      </w:r>
      <w:r w:rsidR="00CA62F4" w:rsidRPr="00E64BD6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управления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наземными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морскими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ландшафтами</w:t>
      </w:r>
      <w:r w:rsidR="00E64BD6">
        <w:rPr>
          <w:snapToGrid w:val="0"/>
          <w:szCs w:val="22"/>
          <w:lang w:val="ru-RU"/>
        </w:rPr>
        <w:t xml:space="preserve"> защищают биологическое и культурное разнообразие</w:t>
      </w:r>
      <w:r w:rsidR="00F80E07" w:rsidRPr="00C53CF8">
        <w:rPr>
          <w:snapToGrid w:val="0"/>
          <w:szCs w:val="22"/>
          <w:lang w:val="ru-RU"/>
        </w:rPr>
        <w:t>.</w:t>
      </w:r>
    </w:p>
    <w:p w14:paraId="6E26AC4F" w14:textId="67F35E94" w:rsidR="00F96955" w:rsidRPr="00101EB6" w:rsidRDefault="00F96955" w:rsidP="00F96955">
      <w:pPr>
        <w:pStyle w:val="1"/>
      </w:pPr>
      <w:r w:rsidRPr="00F56302">
        <w:lastRenderedPageBreak/>
        <w:t>III.</w:t>
      </w:r>
      <w:r w:rsidRPr="00F56302">
        <w:tab/>
      </w:r>
      <w:r w:rsidRPr="00F96955">
        <w:rPr>
          <w:lang w:val="ru-RU"/>
        </w:rPr>
        <w:t>ПРЕДЛАГАЕМЫЕ РЕКОМЕНДАЦИИ</w:t>
      </w:r>
    </w:p>
    <w:p w14:paraId="5CAD3C6C" w14:textId="35428A37" w:rsidR="00F96955" w:rsidRPr="00C53CF8" w:rsidRDefault="00F96955" w:rsidP="00F96955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F96955"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консультациям, возможно, пожелает принять рекомендацию в соответствии с приводимым ниже текстом</w:t>
      </w:r>
      <w:r w:rsidRPr="00C53CF8">
        <w:rPr>
          <w:kern w:val="22"/>
          <w:szCs w:val="22"/>
          <w:lang w:val="ru-RU"/>
        </w:rPr>
        <w:t>:</w:t>
      </w:r>
    </w:p>
    <w:p w14:paraId="7CF3E076" w14:textId="655E8CC3" w:rsidR="00F96955" w:rsidRDefault="00F96955" w:rsidP="00F96955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firstLine="720"/>
        <w:rPr>
          <w:i/>
          <w:iCs/>
          <w:kern w:val="22"/>
          <w:szCs w:val="22"/>
          <w:lang w:val="ru-RU"/>
        </w:rPr>
      </w:pPr>
      <w:r w:rsidRPr="00F96955">
        <w:rPr>
          <w:i/>
          <w:iCs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  <w:r w:rsidR="006B666F">
        <w:rPr>
          <w:i/>
          <w:iCs/>
          <w:kern w:val="22"/>
          <w:szCs w:val="22"/>
          <w:lang w:val="ru-RU"/>
        </w:rPr>
        <w:t>,</w:t>
      </w:r>
    </w:p>
    <w:p w14:paraId="71AAE816" w14:textId="05A8E50A" w:rsidR="006B666F" w:rsidRPr="006B666F" w:rsidRDefault="006B666F" w:rsidP="006B666F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рассмотрев</w:t>
      </w:r>
      <w:r w:rsidRPr="006B666F">
        <w:rPr>
          <w:i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записку Исполнительного секретаря</w:t>
      </w:r>
      <w:r w:rsidRPr="00E90BA0">
        <w:rPr>
          <w:rStyle w:val="afa"/>
          <w:iCs/>
          <w:kern w:val="22"/>
          <w:szCs w:val="22"/>
        </w:rPr>
        <w:footnoteReference w:id="31"/>
      </w:r>
      <w:r>
        <w:rPr>
          <w:iCs/>
          <w:kern w:val="22"/>
          <w:szCs w:val="22"/>
          <w:lang w:val="ru-RU"/>
        </w:rPr>
        <w:t>,</w:t>
      </w:r>
    </w:p>
    <w:p w14:paraId="32F6F7EB" w14:textId="4E97171A" w:rsidR="00F96955" w:rsidRPr="00C53CF8" w:rsidRDefault="00F96955" w:rsidP="00F96955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приветствует</w:t>
      </w:r>
      <w:r w:rsidRPr="00C53CF8">
        <w:rPr>
          <w:kern w:val="22"/>
          <w:szCs w:val="22"/>
          <w:lang w:val="ru-RU"/>
        </w:rPr>
        <w:t xml:space="preserve"> </w:t>
      </w:r>
      <w:r w:rsidRPr="00F96955">
        <w:rPr>
          <w:kern w:val="22"/>
          <w:szCs w:val="22"/>
          <w:lang w:val="ru-RU"/>
        </w:rPr>
        <w:t xml:space="preserve">проект плана действий на период 2020-2030 гг. по реализации Международной инициативы по сохранению и устойчивому использованию биоразнообразия почвы, содержащийся в приложении </w:t>
      </w:r>
      <w:r w:rsidRPr="00F96955">
        <w:rPr>
          <w:kern w:val="22"/>
          <w:szCs w:val="22"/>
        </w:rPr>
        <w:t>II</w:t>
      </w:r>
      <w:r w:rsidRPr="00F96955">
        <w:rPr>
          <w:kern w:val="22"/>
          <w:szCs w:val="22"/>
          <w:lang w:val="ru-RU"/>
        </w:rPr>
        <w:t xml:space="preserve"> к настоящей рекомендации</w:t>
      </w:r>
      <w:r w:rsidRPr="00C53CF8">
        <w:rPr>
          <w:kern w:val="22"/>
          <w:szCs w:val="22"/>
          <w:lang w:val="ru-RU"/>
        </w:rPr>
        <w:t>;</w:t>
      </w:r>
    </w:p>
    <w:p w14:paraId="4791BF2C" w14:textId="282799C2" w:rsidR="00F96955" w:rsidRDefault="00F96955" w:rsidP="00F96955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также</w:t>
      </w:r>
      <w:r w:rsidRPr="00C53CF8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приветствует</w:t>
      </w:r>
      <w:r w:rsidRPr="00C53C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</w:t>
      </w:r>
      <w:r w:rsidRPr="00C53C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состоянии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знаний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в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области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биоразнообразия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почвы</w:t>
      </w:r>
      <w:r w:rsidRPr="00C53CF8">
        <w:rPr>
          <w:i/>
          <w:iCs/>
          <w:szCs w:val="22"/>
          <w:lang w:val="ru-RU"/>
        </w:rPr>
        <w:t xml:space="preserve">, </w:t>
      </w:r>
      <w:r w:rsidRPr="00F96955">
        <w:rPr>
          <w:i/>
          <w:iCs/>
          <w:szCs w:val="22"/>
          <w:lang w:val="ru-RU"/>
        </w:rPr>
        <w:t>включающий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сведения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о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текущем</w:t>
      </w:r>
      <w:r w:rsidRPr="00C53CF8">
        <w:rPr>
          <w:i/>
          <w:iCs/>
          <w:szCs w:val="22"/>
          <w:lang w:val="ru-RU"/>
        </w:rPr>
        <w:t xml:space="preserve"> </w:t>
      </w:r>
      <w:r w:rsidR="00221873">
        <w:rPr>
          <w:i/>
          <w:iCs/>
          <w:szCs w:val="22"/>
          <w:lang w:val="ru-RU"/>
        </w:rPr>
        <w:t>положении</w:t>
      </w:r>
      <w:r w:rsidRPr="00C53CF8">
        <w:rPr>
          <w:i/>
          <w:iCs/>
          <w:szCs w:val="22"/>
          <w:lang w:val="ru-RU"/>
        </w:rPr>
        <w:t xml:space="preserve">, </w:t>
      </w:r>
      <w:r w:rsidRPr="00F96955">
        <w:rPr>
          <w:i/>
          <w:iCs/>
          <w:szCs w:val="22"/>
          <w:lang w:val="ru-RU"/>
        </w:rPr>
        <w:t>проблемах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возможностях</w:t>
      </w:r>
      <w:r w:rsidRPr="00C53CF8">
        <w:rPr>
          <w:i/>
          <w:iCs/>
          <w:szCs w:val="22"/>
          <w:vertAlign w:val="superscript"/>
          <w:lang w:val="ru-RU"/>
        </w:rPr>
        <w:t xml:space="preserve"> </w:t>
      </w:r>
      <w:r w:rsidRPr="00F56302">
        <w:rPr>
          <w:rStyle w:val="afa"/>
          <w:i/>
          <w:iCs/>
          <w:szCs w:val="22"/>
        </w:rPr>
        <w:footnoteReference w:id="32"/>
      </w:r>
      <w:r w:rsidRPr="00C53CF8">
        <w:rPr>
          <w:szCs w:val="22"/>
          <w:lang w:val="ru-RU"/>
        </w:rPr>
        <w:t xml:space="preserve">, </w:t>
      </w:r>
      <w:r w:rsidRPr="00F96955">
        <w:rPr>
          <w:kern w:val="22"/>
          <w:szCs w:val="22"/>
          <w:lang w:val="ru-RU"/>
        </w:rPr>
        <w:t>подготовленный Продовольственной и сельскохозяйственной организацией</w:t>
      </w:r>
      <w:r w:rsidR="00376FC3">
        <w:rPr>
          <w:kern w:val="22"/>
          <w:szCs w:val="22"/>
          <w:lang w:val="ru-RU"/>
        </w:rPr>
        <w:t xml:space="preserve"> Объединенных Наций</w:t>
      </w:r>
      <w:r w:rsidRPr="00F96955">
        <w:rPr>
          <w:kern w:val="22"/>
          <w:szCs w:val="22"/>
          <w:lang w:val="ru-RU"/>
        </w:rPr>
        <w:t xml:space="preserve"> в сотрудничестве с Межправительственной технической группой по почвам Гло</w:t>
      </w:r>
      <w:r w:rsidR="006B666F">
        <w:rPr>
          <w:kern w:val="22"/>
          <w:szCs w:val="22"/>
          <w:lang w:val="ru-RU"/>
        </w:rPr>
        <w:t>бального почвенного партнерства</w:t>
      </w:r>
      <w:r w:rsidRPr="00F96955">
        <w:rPr>
          <w:kern w:val="22"/>
          <w:szCs w:val="22"/>
          <w:lang w:val="ru-RU"/>
        </w:rPr>
        <w:t>, Международной инициативой по б</w:t>
      </w:r>
      <w:r w:rsidR="006B666F">
        <w:rPr>
          <w:kern w:val="22"/>
          <w:szCs w:val="22"/>
          <w:lang w:val="ru-RU"/>
        </w:rPr>
        <w:t>иоразнообразию почвы, Европейской комиссией</w:t>
      </w:r>
      <w:r w:rsidRPr="00F96955">
        <w:rPr>
          <w:kern w:val="22"/>
          <w:szCs w:val="22"/>
          <w:lang w:val="ru-RU"/>
        </w:rPr>
        <w:t xml:space="preserve"> и Конвенци</w:t>
      </w:r>
      <w:r w:rsidR="006B666F">
        <w:rPr>
          <w:kern w:val="22"/>
          <w:szCs w:val="22"/>
          <w:lang w:val="ru-RU"/>
        </w:rPr>
        <w:t>ей о биологическом разнообразии</w:t>
      </w:r>
      <w:r w:rsidRPr="00F96955">
        <w:rPr>
          <w:kern w:val="22"/>
          <w:szCs w:val="22"/>
          <w:lang w:val="ru-RU"/>
        </w:rPr>
        <w:t xml:space="preserve">, и его резюме, предназначенное для директивных органов, приведенное в приложении </w:t>
      </w:r>
      <w:r w:rsidRPr="00F96955">
        <w:rPr>
          <w:kern w:val="22"/>
          <w:szCs w:val="22"/>
        </w:rPr>
        <w:t>I</w:t>
      </w:r>
      <w:r w:rsidRPr="00F96955">
        <w:rPr>
          <w:kern w:val="22"/>
          <w:szCs w:val="22"/>
          <w:lang w:val="ru-RU"/>
        </w:rPr>
        <w:t xml:space="preserve"> к настоящей рекомендации</w:t>
      </w:r>
      <w:r w:rsidRPr="00C53CF8">
        <w:rPr>
          <w:kern w:val="22"/>
          <w:szCs w:val="22"/>
          <w:lang w:val="ru-RU"/>
        </w:rPr>
        <w:t>;</w:t>
      </w:r>
    </w:p>
    <w:p w14:paraId="50746C94" w14:textId="350E99BF" w:rsidR="00D22B54" w:rsidRPr="00C53CF8" w:rsidRDefault="00D22B54" w:rsidP="00D22B54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 w:rsidRPr="00D22B54">
        <w:rPr>
          <w:i/>
          <w:iCs/>
          <w:kern w:val="22"/>
          <w:szCs w:val="22"/>
          <w:lang w:val="ru-RU"/>
        </w:rPr>
        <w:t>рекомендует</w:t>
      </w:r>
      <w:r w:rsidRPr="00C53CF8">
        <w:rPr>
          <w:kern w:val="22"/>
          <w:szCs w:val="22"/>
          <w:lang w:val="ru-RU"/>
        </w:rPr>
        <w:t xml:space="preserve">, </w:t>
      </w:r>
      <w:r w:rsidRPr="00D22B54">
        <w:rPr>
          <w:kern w:val="22"/>
          <w:szCs w:val="22"/>
          <w:lang w:val="ru-RU"/>
        </w:rPr>
        <w:t>чтобы Конференция Сторон на своем 15-м совещании приняла решение в соответствии с приводимым ниже текстом</w:t>
      </w:r>
      <w:r w:rsidRPr="00C53CF8">
        <w:rPr>
          <w:kern w:val="22"/>
          <w:szCs w:val="22"/>
          <w:lang w:val="ru-RU"/>
        </w:rPr>
        <w:t>:</w:t>
      </w:r>
    </w:p>
    <w:p w14:paraId="1D7650DF" w14:textId="49D9EF4F" w:rsidR="00D22B54" w:rsidRPr="00C53CF8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ru-RU"/>
        </w:rPr>
      </w:pPr>
      <w:r w:rsidRPr="00D22B54">
        <w:rPr>
          <w:i/>
          <w:kern w:val="22"/>
          <w:szCs w:val="22"/>
          <w:lang w:val="ru-RU"/>
        </w:rPr>
        <w:t>Конференция Сторон</w:t>
      </w:r>
      <w:r w:rsidRPr="00C53CF8">
        <w:rPr>
          <w:i/>
          <w:kern w:val="22"/>
          <w:szCs w:val="22"/>
          <w:lang w:val="ru-RU"/>
        </w:rPr>
        <w:t>,</w:t>
      </w:r>
    </w:p>
    <w:p w14:paraId="5F092C17" w14:textId="4DA226A9" w:rsidR="00D22B54" w:rsidRPr="00C53CF8" w:rsidRDefault="00D22B54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ссылаясь</w:t>
      </w:r>
      <w:r w:rsidRPr="00D22B54">
        <w:rPr>
          <w:i/>
          <w:snapToGrid w:val="0"/>
          <w:kern w:val="22"/>
          <w:szCs w:val="22"/>
          <w:lang w:val="ru-RU"/>
        </w:rPr>
        <w:t xml:space="preserve"> </w:t>
      </w:r>
      <w:r>
        <w:rPr>
          <w:i/>
          <w:snapToGrid w:val="0"/>
          <w:kern w:val="22"/>
          <w:szCs w:val="22"/>
          <w:lang w:val="ru-RU"/>
        </w:rPr>
        <w:t>на</w:t>
      </w:r>
      <w:r w:rsidRPr="00C53CF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решения</w:t>
      </w:r>
      <w:r w:rsidRPr="00C53CF8">
        <w:rPr>
          <w:snapToGrid w:val="0"/>
          <w:kern w:val="22"/>
          <w:szCs w:val="22"/>
          <w:lang w:val="ru-RU"/>
        </w:rPr>
        <w:t xml:space="preserve"> </w:t>
      </w:r>
      <w:hyperlink r:id="rId23" w:history="1">
        <w:r w:rsidRPr="00D22B54">
          <w:rPr>
            <w:rStyle w:val="aff"/>
            <w:sz w:val="22"/>
            <w:szCs w:val="22"/>
          </w:rPr>
          <w:t>VI</w:t>
        </w:r>
        <w:r w:rsidRPr="00D22B54">
          <w:rPr>
            <w:rStyle w:val="aff"/>
            <w:sz w:val="22"/>
            <w:szCs w:val="22"/>
            <w:lang w:val="ru-RU"/>
          </w:rPr>
          <w:t>/5</w:t>
        </w:r>
      </w:hyperlink>
      <w:r w:rsidRPr="00D22B54">
        <w:rPr>
          <w:szCs w:val="22"/>
          <w:lang w:val="ru-RU"/>
        </w:rPr>
        <w:t xml:space="preserve">, </w:t>
      </w:r>
      <w:hyperlink r:id="rId24" w:history="1">
        <w:r w:rsidRPr="00D22B54">
          <w:rPr>
            <w:rStyle w:val="aff"/>
            <w:sz w:val="22"/>
            <w:szCs w:val="22"/>
          </w:rPr>
          <w:t>VIII</w:t>
        </w:r>
        <w:r w:rsidRPr="00D22B54">
          <w:rPr>
            <w:rStyle w:val="aff"/>
            <w:sz w:val="22"/>
            <w:szCs w:val="22"/>
            <w:lang w:val="ru-RU"/>
          </w:rPr>
          <w:t>/23</w:t>
        </w:r>
      </w:hyperlink>
      <w:r w:rsidRPr="00D22B54">
        <w:rPr>
          <w:szCs w:val="22"/>
          <w:lang w:val="ru-RU"/>
        </w:rPr>
        <w:t xml:space="preserve"> и </w:t>
      </w:r>
      <w:hyperlink r:id="rId25" w:history="1">
        <w:r w:rsidRPr="00D22B54">
          <w:rPr>
            <w:rStyle w:val="aff"/>
            <w:sz w:val="22"/>
            <w:szCs w:val="22"/>
          </w:rPr>
          <w:t>X</w:t>
        </w:r>
        <w:r w:rsidRPr="00D22B54">
          <w:rPr>
            <w:rStyle w:val="aff"/>
            <w:sz w:val="22"/>
            <w:szCs w:val="22"/>
            <w:lang w:val="ru-RU"/>
          </w:rPr>
          <w:t>/34</w:t>
        </w:r>
      </w:hyperlink>
      <w:r w:rsidRPr="00C53CF8">
        <w:rPr>
          <w:snapToGrid w:val="0"/>
          <w:kern w:val="22"/>
          <w:szCs w:val="22"/>
          <w:lang w:val="ru-RU"/>
        </w:rPr>
        <w:t xml:space="preserve">, </w:t>
      </w:r>
    </w:p>
    <w:p w14:paraId="7DED4738" w14:textId="35FAD280" w:rsidR="00D22B54" w:rsidRPr="00C53CF8" w:rsidRDefault="00937CEE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отмечая</w:t>
      </w:r>
      <w:r w:rsidR="00D22B54" w:rsidRPr="00C53CF8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важность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биоразнообразия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почвы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6B666F">
        <w:rPr>
          <w:snapToGrid w:val="0"/>
          <w:kern w:val="22"/>
          <w:szCs w:val="22"/>
          <w:lang w:val="ru-RU"/>
        </w:rPr>
        <w:t>для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поддержани</w:t>
      </w:r>
      <w:r w:rsidR="006B666F">
        <w:rPr>
          <w:snapToGrid w:val="0"/>
          <w:kern w:val="22"/>
          <w:szCs w:val="22"/>
          <w:lang w:val="ru-RU"/>
        </w:rPr>
        <w:t>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функционирования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наземных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экосистем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и</w:t>
      </w:r>
      <w:r w:rsidR="00EF1E0F" w:rsidRPr="00EF1E0F">
        <w:rPr>
          <w:snapToGrid w:val="0"/>
          <w:kern w:val="22"/>
          <w:szCs w:val="22"/>
          <w:lang w:val="ru-RU"/>
        </w:rPr>
        <w:t xml:space="preserve">, </w:t>
      </w:r>
      <w:r w:rsidR="00EF1E0F">
        <w:rPr>
          <w:snapToGrid w:val="0"/>
          <w:kern w:val="22"/>
          <w:szCs w:val="22"/>
          <w:lang w:val="ru-RU"/>
        </w:rPr>
        <w:t>следовательно</w:t>
      </w:r>
      <w:r w:rsidR="00EF1E0F" w:rsidRPr="00EF1E0F">
        <w:rPr>
          <w:snapToGrid w:val="0"/>
          <w:kern w:val="22"/>
          <w:szCs w:val="22"/>
          <w:lang w:val="ru-RU"/>
        </w:rPr>
        <w:t>,</w:t>
      </w:r>
      <w:r w:rsidR="00EF1E0F">
        <w:rPr>
          <w:snapToGrid w:val="0"/>
          <w:kern w:val="22"/>
          <w:szCs w:val="22"/>
          <w:lang w:val="ru-RU"/>
        </w:rPr>
        <w:t xml:space="preserve"> большинства обеспечиваемых им</w:t>
      </w:r>
      <w:r w:rsidR="006B666F">
        <w:rPr>
          <w:snapToGrid w:val="0"/>
          <w:kern w:val="22"/>
          <w:szCs w:val="22"/>
          <w:lang w:val="ru-RU"/>
        </w:rPr>
        <w:t>и</w:t>
      </w:r>
      <w:r w:rsidR="00EF1E0F">
        <w:rPr>
          <w:snapToGrid w:val="0"/>
          <w:kern w:val="22"/>
          <w:szCs w:val="22"/>
          <w:lang w:val="ru-RU"/>
        </w:rPr>
        <w:t xml:space="preserve"> услуг</w:t>
      </w:r>
      <w:r w:rsidR="00D22B54" w:rsidRPr="00C53CF8">
        <w:rPr>
          <w:snapToGrid w:val="0"/>
          <w:kern w:val="22"/>
          <w:szCs w:val="22"/>
          <w:lang w:val="ru-RU"/>
        </w:rPr>
        <w:t xml:space="preserve">, </w:t>
      </w:r>
    </w:p>
    <w:p w14:paraId="12D21985" w14:textId="1713E625" w:rsidR="00D22B54" w:rsidRPr="0004064B" w:rsidRDefault="00937CEE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признавая</w:t>
      </w:r>
      <w:r w:rsidRPr="0004064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что</w:t>
      </w:r>
      <w:r w:rsidR="00D22B54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деятельность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поощрению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сохранения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устойчивого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использования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услуг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биоразнообразия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почвы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имеет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большое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значение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в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контексте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перехода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к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F467CC">
        <w:rPr>
          <w:snapToGrid w:val="0"/>
          <w:kern w:val="22"/>
          <w:szCs w:val="22"/>
          <w:lang w:val="ru-RU"/>
        </w:rPr>
        <w:t>созданию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более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устойчивых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продовольственных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систем</w:t>
      </w:r>
      <w:r w:rsidR="0004064B" w:rsidRPr="0004064B">
        <w:rPr>
          <w:snapToGrid w:val="0"/>
          <w:kern w:val="22"/>
          <w:szCs w:val="22"/>
          <w:lang w:val="ru-RU"/>
        </w:rPr>
        <w:t>,</w:t>
      </w:r>
      <w:r w:rsidR="0004064B">
        <w:rPr>
          <w:snapToGrid w:val="0"/>
          <w:kern w:val="22"/>
          <w:szCs w:val="22"/>
          <w:lang w:val="ru-RU"/>
        </w:rPr>
        <w:t xml:space="preserve"> </w:t>
      </w:r>
      <w:r w:rsidR="00F467CC">
        <w:rPr>
          <w:snapToGrid w:val="0"/>
          <w:kern w:val="22"/>
          <w:szCs w:val="22"/>
          <w:lang w:val="ru-RU"/>
        </w:rPr>
        <w:t xml:space="preserve">обеспечения </w:t>
      </w:r>
      <w:r w:rsidR="0004064B">
        <w:rPr>
          <w:snapToGrid w:val="0"/>
          <w:kern w:val="22"/>
          <w:szCs w:val="22"/>
          <w:lang w:val="ru-RU"/>
        </w:rPr>
        <w:t>продовольственной безопасности для всех и дости</w:t>
      </w:r>
      <w:r w:rsidR="00F467CC">
        <w:rPr>
          <w:snapToGrid w:val="0"/>
          <w:kern w:val="22"/>
          <w:szCs w:val="22"/>
          <w:lang w:val="ru-RU"/>
        </w:rPr>
        <w:t>жения</w:t>
      </w:r>
      <w:r w:rsidR="0004064B">
        <w:rPr>
          <w:snapToGrid w:val="0"/>
          <w:kern w:val="22"/>
          <w:szCs w:val="22"/>
          <w:lang w:val="ru-RU"/>
        </w:rPr>
        <w:t xml:space="preserve"> целей в области устойчивого развития</w:t>
      </w:r>
      <w:r w:rsidR="00D22B54" w:rsidRPr="0004064B">
        <w:rPr>
          <w:snapToGrid w:val="0"/>
          <w:kern w:val="22"/>
          <w:szCs w:val="22"/>
          <w:lang w:val="ru-RU"/>
        </w:rPr>
        <w:t>,</w:t>
      </w:r>
    </w:p>
    <w:p w14:paraId="2129C5A1" w14:textId="573B6409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t>1.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принимает</w:t>
      </w:r>
      <w:r w:rsidRPr="005223D7">
        <w:rPr>
          <w:kern w:val="22"/>
          <w:szCs w:val="22"/>
          <w:lang w:val="ru-RU"/>
        </w:rPr>
        <w:t xml:space="preserve"> </w:t>
      </w:r>
      <w:r w:rsidR="005223D7" w:rsidRPr="005223D7">
        <w:rPr>
          <w:kern w:val="22"/>
          <w:szCs w:val="22"/>
          <w:lang w:val="ru-RU"/>
        </w:rPr>
        <w:t xml:space="preserve">проект плана действий на период 2020-2030 гг. по реализации Международной инициативы по сохранению и устойчивому использованию биоразнообразия почвы, содержащийся в приложении </w:t>
      </w:r>
      <w:r w:rsidR="005223D7" w:rsidRPr="005223D7">
        <w:rPr>
          <w:kern w:val="22"/>
          <w:szCs w:val="22"/>
        </w:rPr>
        <w:t>II</w:t>
      </w:r>
      <w:r w:rsidR="005223D7">
        <w:rPr>
          <w:kern w:val="22"/>
          <w:szCs w:val="22"/>
          <w:lang w:val="ru-RU"/>
        </w:rPr>
        <w:t xml:space="preserve"> к настоящему решению, </w:t>
      </w:r>
      <w:r w:rsidR="007B256E">
        <w:rPr>
          <w:kern w:val="22"/>
          <w:szCs w:val="22"/>
          <w:lang w:val="ru-RU"/>
        </w:rPr>
        <w:t xml:space="preserve">и рассматривает его как </w:t>
      </w:r>
      <w:r w:rsidR="005223D7">
        <w:rPr>
          <w:kern w:val="22"/>
          <w:szCs w:val="22"/>
          <w:lang w:val="ru-RU"/>
        </w:rPr>
        <w:t>средств</w:t>
      </w:r>
      <w:r w:rsidR="007B256E">
        <w:rPr>
          <w:kern w:val="22"/>
          <w:szCs w:val="22"/>
          <w:lang w:val="ru-RU"/>
        </w:rPr>
        <w:t>о</w:t>
      </w:r>
      <w:r w:rsidR="005223D7">
        <w:rPr>
          <w:kern w:val="22"/>
          <w:szCs w:val="22"/>
          <w:lang w:val="ru-RU"/>
        </w:rPr>
        <w:t xml:space="preserve"> поддержки реализации</w:t>
      </w:r>
      <w:r w:rsidR="005223D7" w:rsidRPr="005223D7">
        <w:rPr>
          <w:szCs w:val="22"/>
          <w:lang w:val="ru-RU"/>
        </w:rPr>
        <w:t xml:space="preserve"> </w:t>
      </w:r>
      <w:r w:rsidR="005223D7" w:rsidRPr="009B338A">
        <w:rPr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Pr="005223D7">
        <w:rPr>
          <w:kern w:val="22"/>
          <w:szCs w:val="22"/>
          <w:lang w:val="ru-RU"/>
        </w:rPr>
        <w:t>;</w:t>
      </w:r>
    </w:p>
    <w:p w14:paraId="5A8F81CF" w14:textId="6469C8C2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t>2</w:t>
      </w:r>
      <w:r w:rsidRPr="005223D7">
        <w:rPr>
          <w:i/>
          <w:kern w:val="22"/>
          <w:szCs w:val="22"/>
          <w:lang w:val="ru-RU"/>
        </w:rPr>
        <w:t>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приветствует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доклад</w:t>
      </w:r>
      <w:r w:rsidRPr="005223D7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о</w:t>
      </w:r>
      <w:r w:rsidRPr="005223D7">
        <w:rPr>
          <w:szCs w:val="22"/>
          <w:lang w:val="ru-RU"/>
        </w:rPr>
        <w:t xml:space="preserve"> </w:t>
      </w:r>
      <w:r w:rsidR="005223D7" w:rsidRPr="005223D7">
        <w:rPr>
          <w:i/>
          <w:iCs/>
          <w:szCs w:val="22"/>
          <w:lang w:val="ru-RU"/>
        </w:rPr>
        <w:t xml:space="preserve">состоянии знаний в области биоразнообразия почвы, включающий сведения о текущем </w:t>
      </w:r>
      <w:r w:rsidR="00221873">
        <w:rPr>
          <w:i/>
          <w:iCs/>
          <w:szCs w:val="22"/>
          <w:lang w:val="ru-RU"/>
        </w:rPr>
        <w:t>положении</w:t>
      </w:r>
      <w:r w:rsidR="005223D7" w:rsidRPr="005223D7">
        <w:rPr>
          <w:i/>
          <w:iCs/>
          <w:szCs w:val="22"/>
          <w:lang w:val="ru-RU"/>
        </w:rPr>
        <w:t>, проблемах и возможностях</w:t>
      </w:r>
      <w:r w:rsidR="005223D7" w:rsidRPr="005223D7">
        <w:rPr>
          <w:szCs w:val="22"/>
          <w:lang w:val="ru-RU"/>
        </w:rPr>
        <w:t xml:space="preserve">, </w:t>
      </w:r>
      <w:r w:rsidR="005223D7" w:rsidRPr="005223D7">
        <w:rPr>
          <w:kern w:val="22"/>
          <w:szCs w:val="22"/>
          <w:lang w:val="ru-RU"/>
        </w:rPr>
        <w:t>подготовленный Продовольственной и сельскохозяйственной организацией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 xml:space="preserve">Объединенных </w:t>
      </w:r>
      <w:r w:rsidR="00AD1288">
        <w:rPr>
          <w:kern w:val="22"/>
          <w:szCs w:val="22"/>
          <w:lang w:val="ru-RU"/>
        </w:rPr>
        <w:t>Н</w:t>
      </w:r>
      <w:r w:rsidR="00376FC3">
        <w:rPr>
          <w:kern w:val="22"/>
          <w:szCs w:val="22"/>
          <w:lang w:val="ru-RU"/>
        </w:rPr>
        <w:t>аций</w:t>
      </w:r>
      <w:r w:rsidR="005223D7" w:rsidRPr="005223D7">
        <w:rPr>
          <w:kern w:val="22"/>
          <w:szCs w:val="22"/>
          <w:lang w:val="ru-RU"/>
        </w:rPr>
        <w:t xml:space="preserve"> в сотрудничестве с Межправительственной технической группой по почвам Глобального почвенного партнерс</w:t>
      </w:r>
      <w:r w:rsidR="007B256E">
        <w:rPr>
          <w:kern w:val="22"/>
          <w:szCs w:val="22"/>
          <w:lang w:val="ru-RU"/>
        </w:rPr>
        <w:t>тва</w:t>
      </w:r>
      <w:r w:rsidR="005223D7" w:rsidRPr="005223D7">
        <w:rPr>
          <w:kern w:val="22"/>
          <w:szCs w:val="22"/>
          <w:lang w:val="ru-RU"/>
        </w:rPr>
        <w:t>, Международной иници</w:t>
      </w:r>
      <w:r w:rsidR="007B256E">
        <w:rPr>
          <w:kern w:val="22"/>
          <w:szCs w:val="22"/>
          <w:lang w:val="ru-RU"/>
        </w:rPr>
        <w:t>ативой по биоразнообразию почвы</w:t>
      </w:r>
      <w:r w:rsidR="005223D7" w:rsidRPr="005223D7">
        <w:rPr>
          <w:kern w:val="22"/>
          <w:szCs w:val="22"/>
          <w:lang w:val="ru-RU"/>
        </w:rPr>
        <w:t>, Европейской комиссией и Конвенцией о биологическом разнообразии</w:t>
      </w:r>
      <w:r w:rsidRPr="005223D7">
        <w:rPr>
          <w:kern w:val="22"/>
          <w:szCs w:val="22"/>
          <w:lang w:val="ru-RU"/>
        </w:rPr>
        <w:t>;</w:t>
      </w:r>
    </w:p>
    <w:p w14:paraId="4E73D79C" w14:textId="5ABE9BA6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t>3</w:t>
      </w:r>
      <w:r w:rsidRPr="005223D7">
        <w:rPr>
          <w:i/>
          <w:kern w:val="22"/>
          <w:szCs w:val="22"/>
          <w:lang w:val="ru-RU"/>
        </w:rPr>
        <w:t>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призывает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Стороны</w:t>
      </w:r>
      <w:r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другие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Правительства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и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соответствующие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организации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оказывать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поддержку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выполнению</w:t>
      </w:r>
      <w:r w:rsidR="005223D7" w:rsidRPr="005223D7">
        <w:rPr>
          <w:snapToGrid/>
          <w:kern w:val="22"/>
          <w:szCs w:val="22"/>
          <w:lang w:val="ru-RU"/>
        </w:rPr>
        <w:t xml:space="preserve"> </w:t>
      </w:r>
      <w:r w:rsidR="005223D7" w:rsidRPr="005223D7">
        <w:rPr>
          <w:kern w:val="22"/>
          <w:szCs w:val="22"/>
          <w:lang w:val="ru-RU"/>
        </w:rPr>
        <w:t xml:space="preserve">плана действий на период 2020-2030 гг. по реализации Международной инициативы по сохранению и устойчивому использованию биоразнообразия почвы </w:t>
      </w:r>
      <w:r w:rsidR="005223D7">
        <w:rPr>
          <w:kern w:val="22"/>
          <w:szCs w:val="22"/>
          <w:lang w:val="ru-RU"/>
        </w:rPr>
        <w:t>посредством</w:t>
      </w:r>
      <w:r w:rsidR="005223D7"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в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числе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прочего</w:t>
      </w:r>
      <w:r w:rsidR="005223D7"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включения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необходимых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мер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в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национальные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стратегии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и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планы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действий</w:t>
      </w:r>
      <w:r w:rsidR="005223D7" w:rsidRPr="00D65962">
        <w:rPr>
          <w:sz w:val="24"/>
          <w:lang w:val="ru-RU" w:eastAsia="ru-RU"/>
        </w:rPr>
        <w:t xml:space="preserve"> </w:t>
      </w:r>
      <w:r w:rsidR="005223D7" w:rsidRPr="00D65962">
        <w:rPr>
          <w:szCs w:val="22"/>
          <w:lang w:val="ru-RU"/>
        </w:rPr>
        <w:t>по сохранению биоразнообразия</w:t>
      </w:r>
      <w:r w:rsidR="005223D7">
        <w:rPr>
          <w:szCs w:val="22"/>
          <w:lang w:val="ru-RU"/>
        </w:rPr>
        <w:t xml:space="preserve">, устойчивое </w:t>
      </w:r>
      <w:r w:rsidR="005223D7">
        <w:rPr>
          <w:szCs w:val="22"/>
          <w:lang w:val="ru-RU"/>
        </w:rPr>
        <w:lastRenderedPageBreak/>
        <w:t>управление почвенными ресурсами и соответствующие сельскохозяйственные стратегии, планы, программы и практику</w:t>
      </w:r>
      <w:r w:rsidRPr="005223D7">
        <w:rPr>
          <w:kern w:val="22"/>
          <w:szCs w:val="22"/>
          <w:lang w:val="ru-RU"/>
        </w:rPr>
        <w:t>;</w:t>
      </w:r>
    </w:p>
    <w:p w14:paraId="4D236DB6" w14:textId="2516D9FC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rFonts w:asciiTheme="majorBidi" w:hAnsiTheme="majorBidi" w:cstheme="majorBidi"/>
          <w:kern w:val="22"/>
          <w:szCs w:val="22"/>
          <w:lang w:val="ru-RU"/>
        </w:rPr>
        <w:t>4.</w:t>
      </w:r>
      <w:r w:rsidRPr="005223D7">
        <w:rPr>
          <w:rFonts w:asciiTheme="majorBidi" w:hAnsiTheme="majorBidi" w:cstheme="majorBidi"/>
          <w:i/>
          <w:kern w:val="22"/>
          <w:szCs w:val="22"/>
          <w:lang w:val="ru-RU"/>
        </w:rPr>
        <w:tab/>
      </w:r>
      <w:r w:rsidR="005223D7">
        <w:rPr>
          <w:rFonts w:asciiTheme="majorBidi" w:hAnsiTheme="majorBidi" w:cstheme="majorBidi"/>
          <w:i/>
          <w:kern w:val="22"/>
          <w:szCs w:val="22"/>
          <w:lang w:val="ru-RU"/>
        </w:rPr>
        <w:t>настоятельно</w:t>
      </w:r>
      <w:r w:rsidR="005223D7" w:rsidRPr="005223D7">
        <w:rPr>
          <w:rFonts w:asciiTheme="majorBidi" w:hAnsiTheme="majorBidi" w:cstheme="majorBidi"/>
          <w:i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i/>
          <w:kern w:val="22"/>
          <w:szCs w:val="22"/>
          <w:lang w:val="ru-RU"/>
        </w:rPr>
        <w:t>призывает</w:t>
      </w:r>
      <w:r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Стороны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принимать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меры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по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 xml:space="preserve">нейтрализации факторов утраты биоразнообразия почвы и </w:t>
      </w:r>
      <w:r w:rsidR="00AC2B6F">
        <w:rPr>
          <w:rFonts w:asciiTheme="majorBidi" w:hAnsiTheme="majorBidi" w:cstheme="majorBidi"/>
          <w:kern w:val="22"/>
          <w:szCs w:val="22"/>
          <w:lang w:val="ru-RU"/>
        </w:rPr>
        <w:t>деградации земель</w:t>
      </w:r>
      <w:r w:rsidRPr="005223D7">
        <w:rPr>
          <w:kern w:val="22"/>
          <w:szCs w:val="22"/>
          <w:shd w:val="clear" w:color="auto" w:fill="FCFCFC"/>
          <w:lang w:val="ru-RU"/>
        </w:rPr>
        <w:t>;</w:t>
      </w:r>
    </w:p>
    <w:p w14:paraId="6334CA7D" w14:textId="70301C7C" w:rsidR="00D22B54" w:rsidRPr="00AC2B6F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AC2B6F">
        <w:rPr>
          <w:kern w:val="22"/>
          <w:szCs w:val="22"/>
          <w:lang w:val="ru-RU"/>
        </w:rPr>
        <w:t>5.</w:t>
      </w:r>
      <w:r w:rsidRPr="00AC2B6F">
        <w:rPr>
          <w:i/>
          <w:kern w:val="22"/>
          <w:szCs w:val="22"/>
          <w:lang w:val="ru-RU"/>
        </w:rPr>
        <w:tab/>
      </w:r>
      <w:r w:rsidR="00AC2B6F">
        <w:rPr>
          <w:i/>
          <w:kern w:val="22"/>
          <w:szCs w:val="22"/>
          <w:lang w:val="ru-RU"/>
        </w:rPr>
        <w:t>предлагает</w:t>
      </w:r>
      <w:r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Сторонам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включать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вопросы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сохранения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устойчивого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использования</w:t>
      </w:r>
      <w:r w:rsidR="00AC2B6F" w:rsidRPr="00AC2B6F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AC2B6F">
        <w:rPr>
          <w:rFonts w:asciiTheme="majorBidi" w:hAnsiTheme="majorBidi" w:cstheme="majorBidi"/>
          <w:kern w:val="22"/>
          <w:szCs w:val="22"/>
          <w:lang w:val="ru-RU"/>
        </w:rPr>
        <w:t>биоразнообразия почвы в сельскохозяйственные системы и в стратегии управления земельными и почвенными ресурсами</w:t>
      </w:r>
      <w:r w:rsidRPr="00AC2B6F">
        <w:rPr>
          <w:kern w:val="22"/>
          <w:szCs w:val="22"/>
          <w:lang w:val="ru-RU"/>
        </w:rPr>
        <w:t>;</w:t>
      </w:r>
    </w:p>
    <w:p w14:paraId="7B490269" w14:textId="4A135D9E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8779A">
        <w:rPr>
          <w:kern w:val="22"/>
          <w:szCs w:val="22"/>
          <w:lang w:val="ru-RU"/>
        </w:rPr>
        <w:t xml:space="preserve">6. </w:t>
      </w:r>
      <w:r w:rsidRPr="0058779A">
        <w:rPr>
          <w:kern w:val="22"/>
          <w:szCs w:val="22"/>
          <w:lang w:val="ru-RU"/>
        </w:rPr>
        <w:tab/>
      </w:r>
      <w:r w:rsidR="00AC2B6F">
        <w:rPr>
          <w:i/>
          <w:kern w:val="22"/>
          <w:szCs w:val="22"/>
          <w:lang w:val="ru-RU"/>
        </w:rPr>
        <w:t>призывает</w:t>
      </w:r>
      <w:r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высшие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учебные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заведения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научно</w:t>
      </w:r>
      <w:r w:rsidR="00AC2B6F" w:rsidRPr="00376FC3">
        <w:rPr>
          <w:kern w:val="22"/>
          <w:szCs w:val="22"/>
          <w:lang w:val="ru-RU"/>
        </w:rPr>
        <w:t>-</w:t>
      </w:r>
      <w:r w:rsidR="00AC2B6F">
        <w:rPr>
          <w:kern w:val="22"/>
          <w:szCs w:val="22"/>
          <w:lang w:val="ru-RU"/>
        </w:rPr>
        <w:t>исследовательские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институты</w:t>
      </w:r>
      <w:r w:rsidR="00376FC3" w:rsidRPr="00376FC3">
        <w:rPr>
          <w:kern w:val="22"/>
          <w:szCs w:val="22"/>
          <w:lang w:val="ru-RU"/>
        </w:rPr>
        <w:t xml:space="preserve">, </w:t>
      </w:r>
      <w:r w:rsidR="00376FC3">
        <w:rPr>
          <w:kern w:val="22"/>
          <w:szCs w:val="22"/>
          <w:lang w:val="ru-RU"/>
        </w:rPr>
        <w:t>а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также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соответствующие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международные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организации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сети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поощрять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дальнейшие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исследования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в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целях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устранения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пробелов</w:t>
      </w:r>
      <w:r w:rsidR="00376FC3" w:rsidRPr="00376FC3">
        <w:rPr>
          <w:kern w:val="22"/>
          <w:szCs w:val="22"/>
          <w:lang w:val="ru-RU"/>
        </w:rPr>
        <w:t xml:space="preserve">, </w:t>
      </w:r>
      <w:r w:rsidR="00376FC3">
        <w:rPr>
          <w:kern w:val="22"/>
          <w:szCs w:val="22"/>
          <w:lang w:val="ru-RU"/>
        </w:rPr>
        <w:t>выявленных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в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плане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действий</w:t>
      </w:r>
      <w:r w:rsidRPr="00376FC3">
        <w:rPr>
          <w:kern w:val="22"/>
          <w:szCs w:val="22"/>
          <w:lang w:val="ru-RU"/>
        </w:rPr>
        <w:t xml:space="preserve">; </w:t>
      </w:r>
    </w:p>
    <w:p w14:paraId="3AEE70A7" w14:textId="01BC1430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376FC3">
        <w:rPr>
          <w:kern w:val="22"/>
          <w:szCs w:val="22"/>
          <w:lang w:val="ru-RU"/>
        </w:rPr>
        <w:t>7.</w:t>
      </w:r>
      <w:r w:rsidRPr="00376FC3">
        <w:rPr>
          <w:i/>
          <w:kern w:val="22"/>
          <w:szCs w:val="22"/>
          <w:lang w:val="ru-RU"/>
        </w:rPr>
        <w:tab/>
      </w:r>
      <w:r w:rsidR="00376FC3">
        <w:rPr>
          <w:i/>
          <w:kern w:val="22"/>
          <w:szCs w:val="22"/>
          <w:lang w:val="ru-RU"/>
        </w:rPr>
        <w:t>предлагает</w:t>
      </w:r>
      <w:r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Продовольственной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сельскохозяйственной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организаци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Объединенных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Наций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оказывать содействие выполнению плана действий в соответствии с успешным подходом, применявшимся в предыдущем плане</w:t>
      </w:r>
      <w:r w:rsidRPr="00376FC3">
        <w:rPr>
          <w:kern w:val="22"/>
          <w:szCs w:val="22"/>
          <w:lang w:val="ru-RU"/>
        </w:rPr>
        <w:t>;</w:t>
      </w:r>
    </w:p>
    <w:p w14:paraId="68648FE8" w14:textId="3C08FB31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376FC3">
        <w:rPr>
          <w:kern w:val="22"/>
          <w:szCs w:val="22"/>
          <w:lang w:val="ru-RU"/>
        </w:rPr>
        <w:t>8.</w:t>
      </w:r>
      <w:r w:rsidRPr="00376FC3">
        <w:rPr>
          <w:i/>
          <w:kern w:val="22"/>
          <w:szCs w:val="22"/>
          <w:lang w:val="ru-RU"/>
        </w:rPr>
        <w:tab/>
      </w:r>
      <w:r w:rsidR="00376FC3">
        <w:rPr>
          <w:rFonts w:eastAsia="Malgun Gothic"/>
          <w:i/>
          <w:kern w:val="22"/>
          <w:szCs w:val="22"/>
          <w:lang w:val="ru-RU" w:eastAsia="ko-KR"/>
        </w:rPr>
        <w:t>предлагает</w:t>
      </w:r>
      <w:r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Глобальному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экологическому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фонду</w:t>
      </w:r>
      <w:r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другим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донорам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финансирующим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учреждениям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предоставлять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финансовую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помощь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для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национальных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региональных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проектов</w:t>
      </w:r>
      <w:r w:rsidR="00376FC3" w:rsidRPr="00376FC3">
        <w:rPr>
          <w:kern w:val="22"/>
          <w:szCs w:val="22"/>
          <w:lang w:val="ru-RU"/>
        </w:rPr>
        <w:t>,</w:t>
      </w:r>
      <w:r w:rsidR="00376FC3">
        <w:rPr>
          <w:kern w:val="22"/>
          <w:szCs w:val="22"/>
          <w:lang w:val="ru-RU"/>
        </w:rPr>
        <w:t xml:space="preserve"> направленных на выполнение плана действий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по сохранению и устойчивому использованию биоразнообразия почв</w:t>
      </w:r>
      <w:r w:rsidR="00376FC3">
        <w:rPr>
          <w:kern w:val="22"/>
          <w:szCs w:val="22"/>
          <w:lang w:val="ru-RU"/>
        </w:rPr>
        <w:t>ы</w:t>
      </w:r>
      <w:r w:rsidRPr="00376FC3">
        <w:rPr>
          <w:kern w:val="22"/>
          <w:szCs w:val="22"/>
          <w:lang w:val="ru-RU"/>
        </w:rPr>
        <w:t>;</w:t>
      </w:r>
    </w:p>
    <w:p w14:paraId="74F19DEE" w14:textId="4C222CC7" w:rsidR="00D22B54" w:rsidRPr="0058779A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8779A">
        <w:rPr>
          <w:rFonts w:eastAsia="Malgun Gothic"/>
          <w:kern w:val="22"/>
          <w:szCs w:val="22"/>
          <w:lang w:val="ru-RU" w:eastAsia="ko-KR"/>
        </w:rPr>
        <w:t>9.</w:t>
      </w:r>
      <w:r w:rsidRPr="0058779A">
        <w:rPr>
          <w:i/>
          <w:iCs/>
          <w:kern w:val="22"/>
          <w:szCs w:val="22"/>
          <w:lang w:val="ru-RU"/>
        </w:rPr>
        <w:t xml:space="preserve"> </w:t>
      </w:r>
      <w:r w:rsidRPr="0058779A">
        <w:rPr>
          <w:i/>
          <w:iCs/>
          <w:kern w:val="22"/>
          <w:szCs w:val="22"/>
          <w:lang w:val="ru-RU"/>
        </w:rPr>
        <w:tab/>
      </w:r>
      <w:r w:rsidR="00074475">
        <w:rPr>
          <w:i/>
          <w:iCs/>
          <w:kern w:val="22"/>
          <w:szCs w:val="22"/>
          <w:lang w:val="ru-RU"/>
        </w:rPr>
        <w:t>предлагает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Сторонам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предоставлять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на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добровольной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основе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информацию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об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деятельности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по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выполнению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плана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действий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ее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результатах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в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соответствии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механизмом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мониторинга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глобальной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рамочной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программы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в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области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биоразнообразия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на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период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после</w:t>
      </w:r>
      <w:r w:rsidR="00074475" w:rsidRPr="00074475">
        <w:rPr>
          <w:szCs w:val="22"/>
          <w:lang w:val="ru-RU"/>
        </w:rPr>
        <w:t xml:space="preserve"> 2020 </w:t>
      </w:r>
      <w:r w:rsidR="00074475" w:rsidRPr="009B338A">
        <w:rPr>
          <w:szCs w:val="22"/>
          <w:lang w:val="ru-RU"/>
        </w:rPr>
        <w:t>года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i/>
          <w:iCs/>
          <w:kern w:val="22"/>
          <w:szCs w:val="22"/>
          <w:lang w:val="ru-RU"/>
        </w:rPr>
        <w:t>поручает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Исполнительному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секретарю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обобщить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представленные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материалы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представить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для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рассмотрения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 w:rsidRPr="008773AF">
        <w:rPr>
          <w:kern w:val="22"/>
          <w:szCs w:val="22"/>
          <w:lang w:val="ru-RU"/>
        </w:rPr>
        <w:t>Вспомогательны</w:t>
      </w:r>
      <w:r w:rsidR="00074475">
        <w:rPr>
          <w:kern w:val="22"/>
          <w:szCs w:val="22"/>
          <w:lang w:val="ru-RU"/>
        </w:rPr>
        <w:t>м</w:t>
      </w:r>
      <w:r w:rsidR="00074475" w:rsidRPr="008773AF">
        <w:rPr>
          <w:kern w:val="22"/>
          <w:szCs w:val="22"/>
          <w:lang w:val="ru-RU"/>
        </w:rPr>
        <w:t xml:space="preserve"> орган</w:t>
      </w:r>
      <w:r w:rsidR="00074475">
        <w:rPr>
          <w:kern w:val="22"/>
          <w:szCs w:val="22"/>
          <w:lang w:val="ru-RU"/>
        </w:rPr>
        <w:t>ом</w:t>
      </w:r>
      <w:r w:rsidR="00074475" w:rsidRPr="008773AF">
        <w:rPr>
          <w:kern w:val="22"/>
          <w:szCs w:val="22"/>
          <w:lang w:val="ru-RU"/>
        </w:rPr>
        <w:t xml:space="preserve"> по научным, техническим и технологическим консультациям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на совещании, предшествующем 16-му совещанию Конференции</w:t>
      </w:r>
      <w:r w:rsidR="00074475" w:rsidRPr="0058779A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Сторон</w:t>
      </w:r>
      <w:r w:rsidRPr="0058779A">
        <w:rPr>
          <w:kern w:val="22"/>
          <w:szCs w:val="22"/>
          <w:lang w:val="ru-RU"/>
        </w:rPr>
        <w:t>;</w:t>
      </w:r>
    </w:p>
    <w:p w14:paraId="7444ADD1" w14:textId="47508B52" w:rsidR="00D22B54" w:rsidRPr="00AD1288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AD1288">
        <w:rPr>
          <w:kern w:val="22"/>
          <w:szCs w:val="22"/>
          <w:lang w:val="ru-RU"/>
        </w:rPr>
        <w:t>10.</w:t>
      </w:r>
      <w:r w:rsidRPr="00AD1288">
        <w:rPr>
          <w:i/>
          <w:kern w:val="22"/>
          <w:szCs w:val="22"/>
          <w:lang w:val="ru-RU"/>
        </w:rPr>
        <w:tab/>
      </w:r>
      <w:r w:rsidR="00AD1288">
        <w:rPr>
          <w:i/>
          <w:kern w:val="22"/>
          <w:szCs w:val="22"/>
          <w:lang w:val="ru-RU"/>
        </w:rPr>
        <w:t>поручает</w:t>
      </w:r>
      <w:r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Исполнительному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секретарю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довести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настоящую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рекомендацию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до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внимания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Продовольственной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сельскохозяйственной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организаци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Объединенных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Наций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snapToGrid/>
          <w:szCs w:val="24"/>
          <w:lang w:val="ru-RU"/>
        </w:rPr>
        <w:t xml:space="preserve"> </w:t>
      </w:r>
      <w:r w:rsidR="00AD1288" w:rsidRPr="00AD1288">
        <w:rPr>
          <w:kern w:val="22"/>
          <w:szCs w:val="22"/>
          <w:lang w:val="ru-RU"/>
        </w:rPr>
        <w:t>Конвенци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Организации Объединенных Наций по борьбе с опустыниванием</w:t>
      </w:r>
      <w:r w:rsidRPr="00AD1288">
        <w:rPr>
          <w:kern w:val="22"/>
          <w:szCs w:val="22"/>
          <w:lang w:val="ru-RU"/>
        </w:rPr>
        <w:t>.</w:t>
      </w:r>
    </w:p>
    <w:p w14:paraId="09CD1C98" w14:textId="77777777" w:rsidR="00D22B54" w:rsidRPr="00AD1288" w:rsidRDefault="00D22B54" w:rsidP="00D22B54">
      <w:pPr>
        <w:tabs>
          <w:tab w:val="left" w:pos="5197"/>
        </w:tabs>
        <w:rPr>
          <w:lang w:val="ru-RU"/>
        </w:rPr>
      </w:pPr>
      <w:r w:rsidRPr="00AD1288">
        <w:rPr>
          <w:lang w:val="ru-RU"/>
        </w:rPr>
        <w:tab/>
      </w:r>
    </w:p>
    <w:p w14:paraId="1CCEBBD4" w14:textId="77777777" w:rsidR="00D22B54" w:rsidRPr="00AD1288" w:rsidRDefault="00D22B54" w:rsidP="00D22B54">
      <w:pPr>
        <w:jc w:val="left"/>
        <w:rPr>
          <w:i/>
          <w:snapToGrid w:val="0"/>
          <w:sz w:val="20"/>
          <w:szCs w:val="20"/>
          <w:lang w:val="ru-RU"/>
        </w:rPr>
      </w:pPr>
      <w:r w:rsidRPr="00AD1288">
        <w:rPr>
          <w:i/>
          <w:snapToGrid w:val="0"/>
          <w:sz w:val="20"/>
          <w:szCs w:val="20"/>
          <w:lang w:val="ru-RU"/>
        </w:rPr>
        <w:br w:type="page"/>
      </w:r>
    </w:p>
    <w:p w14:paraId="420867DE" w14:textId="59855912" w:rsidR="00D22B54" w:rsidRPr="007B256E" w:rsidRDefault="00AD1288" w:rsidP="00D22B54">
      <w:pPr>
        <w:spacing w:before="120" w:after="120"/>
        <w:jc w:val="center"/>
        <w:outlineLvl w:val="0"/>
        <w:rPr>
          <w:i/>
          <w:snapToGrid w:val="0"/>
          <w:szCs w:val="22"/>
          <w:lang w:val="ru-RU"/>
        </w:rPr>
      </w:pPr>
      <w:r w:rsidRPr="007B256E">
        <w:rPr>
          <w:i/>
          <w:snapToGrid w:val="0"/>
          <w:szCs w:val="22"/>
          <w:lang w:val="ru-RU"/>
        </w:rPr>
        <w:lastRenderedPageBreak/>
        <w:t>Приложение</w:t>
      </w:r>
      <w:r w:rsidR="00D22B54" w:rsidRPr="007B256E">
        <w:rPr>
          <w:i/>
          <w:snapToGrid w:val="0"/>
          <w:szCs w:val="22"/>
          <w:lang w:val="ru-RU"/>
        </w:rPr>
        <w:t xml:space="preserve"> </w:t>
      </w:r>
      <w:r w:rsidR="00D22B54" w:rsidRPr="007B256E">
        <w:rPr>
          <w:i/>
          <w:snapToGrid w:val="0"/>
          <w:szCs w:val="22"/>
        </w:rPr>
        <w:t>I</w:t>
      </w:r>
    </w:p>
    <w:p w14:paraId="57857DCC" w14:textId="51999207" w:rsidR="00D22B54" w:rsidRPr="00AD1288" w:rsidRDefault="00AD1288" w:rsidP="00D22B54">
      <w:pPr>
        <w:jc w:val="center"/>
        <w:outlineLvl w:val="0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СОСТОЯНИЕ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ЗНАНИЙ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В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ОБЛАСТИ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БИОРАЗНООБРАЗИЯ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ПОЧВЫ</w:t>
      </w:r>
      <w:r w:rsidR="00D22B54" w:rsidRPr="00AD1288">
        <w:rPr>
          <w:b/>
          <w:snapToGrid w:val="0"/>
          <w:szCs w:val="22"/>
          <w:lang w:val="ru-RU"/>
        </w:rPr>
        <w:t xml:space="preserve">: </w:t>
      </w:r>
      <w:r>
        <w:rPr>
          <w:b/>
          <w:snapToGrid w:val="0"/>
          <w:szCs w:val="22"/>
          <w:lang w:val="ru-RU"/>
        </w:rPr>
        <w:t xml:space="preserve">ТЕКУЩЕЕ </w:t>
      </w:r>
      <w:r w:rsidR="00CD53FF">
        <w:rPr>
          <w:b/>
          <w:snapToGrid w:val="0"/>
          <w:szCs w:val="22"/>
          <w:lang w:val="ru-RU"/>
        </w:rPr>
        <w:t>ПОЛОЖЕНИЕ</w:t>
      </w:r>
      <w:r w:rsidR="00D22B54" w:rsidRPr="00AD1288">
        <w:rPr>
          <w:b/>
          <w:snapToGrid w:val="0"/>
          <w:szCs w:val="22"/>
          <w:lang w:val="ru-RU"/>
        </w:rPr>
        <w:t xml:space="preserve">, </w:t>
      </w:r>
      <w:r>
        <w:rPr>
          <w:b/>
          <w:snapToGrid w:val="0"/>
          <w:szCs w:val="22"/>
          <w:lang w:val="ru-RU"/>
        </w:rPr>
        <w:t>ПРОБЛЕМЫ И ВОЗМОЖНОСТИ</w:t>
      </w:r>
    </w:p>
    <w:p w14:paraId="3737E642" w14:textId="687158A8" w:rsidR="00D22B54" w:rsidRPr="00AD1288" w:rsidRDefault="00AD1288" w:rsidP="00D22B54">
      <w:pPr>
        <w:spacing w:before="120" w:after="120"/>
        <w:jc w:val="center"/>
        <w:outlineLvl w:val="0"/>
        <w:rPr>
          <w:b/>
          <w:snapToGrid w:val="0"/>
          <w:sz w:val="20"/>
          <w:szCs w:val="20"/>
          <w:lang w:val="ru-RU"/>
        </w:rPr>
      </w:pPr>
      <w:r>
        <w:rPr>
          <w:b/>
          <w:snapToGrid w:val="0"/>
          <w:szCs w:val="22"/>
          <w:lang w:val="ru-RU"/>
        </w:rPr>
        <w:t>РЕЗЮМЕ ДЛЯ ДИРЕКТИВНЫХ ОРГАНОВ</w:t>
      </w:r>
    </w:p>
    <w:p w14:paraId="76894212" w14:textId="655810B9" w:rsidR="00D22B54" w:rsidRPr="00AD1288" w:rsidRDefault="00AD1288" w:rsidP="00D22B54">
      <w:pPr>
        <w:pStyle w:val="1"/>
        <w:rPr>
          <w:lang w:val="ru-RU"/>
        </w:rPr>
      </w:pPr>
      <w:r>
        <w:rPr>
          <w:lang w:val="ru-RU"/>
        </w:rPr>
        <w:t>введение</w:t>
      </w:r>
    </w:p>
    <w:p w14:paraId="0AB8B36A" w14:textId="1AEF1EF2" w:rsidR="00D22B54" w:rsidRPr="009856A2" w:rsidRDefault="00221873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shd w:val="clear" w:color="auto" w:fill="FFFFFF"/>
          <w:lang w:val="ru-RU"/>
        </w:rPr>
      </w:pPr>
      <w:r>
        <w:rPr>
          <w:szCs w:val="22"/>
          <w:shd w:val="clear" w:color="auto" w:fill="FFFFFF"/>
          <w:lang w:val="ru-RU"/>
        </w:rPr>
        <w:t>Со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времени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учреждения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Международной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инициативы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по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сохранению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устойчивому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использованию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биоразнообразия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почвы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</w:t>
      </w:r>
      <w:r w:rsidRPr="009856A2">
        <w:rPr>
          <w:szCs w:val="22"/>
          <w:shd w:val="clear" w:color="auto" w:fill="FFFFFF"/>
          <w:lang w:val="ru-RU"/>
        </w:rPr>
        <w:t xml:space="preserve"> 2002 </w:t>
      </w:r>
      <w:r>
        <w:rPr>
          <w:szCs w:val="22"/>
          <w:shd w:val="clear" w:color="auto" w:fill="FFFFFF"/>
          <w:lang w:val="ru-RU"/>
        </w:rPr>
        <w:t>году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Глобального</w:t>
      </w:r>
      <w:r w:rsidRPr="009856A2">
        <w:rPr>
          <w:kern w:val="22"/>
          <w:szCs w:val="22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почвенного</w:t>
      </w:r>
      <w:r w:rsidRPr="009856A2">
        <w:rPr>
          <w:kern w:val="22"/>
          <w:szCs w:val="22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партнерства</w:t>
      </w:r>
      <w:r w:rsidRPr="009856A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856A2">
        <w:rPr>
          <w:kern w:val="22"/>
          <w:szCs w:val="22"/>
          <w:lang w:val="ru-RU"/>
        </w:rPr>
        <w:t xml:space="preserve"> 2012 </w:t>
      </w:r>
      <w:r>
        <w:rPr>
          <w:kern w:val="22"/>
          <w:szCs w:val="22"/>
          <w:lang w:val="ru-RU"/>
        </w:rPr>
        <w:t>году</w:t>
      </w:r>
      <w:r w:rsidR="00D22B54"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публикации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7B256E">
        <w:rPr>
          <w:i/>
          <w:szCs w:val="22"/>
          <w:shd w:val="clear" w:color="auto" w:fill="FFFFFF"/>
          <w:lang w:val="ru-RU"/>
        </w:rPr>
        <w:t>Состояния мировых почвенных ресурсов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Международного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атласа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по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биоразнообразию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почвы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</w:t>
      </w:r>
      <w:r w:rsidRPr="009856A2">
        <w:rPr>
          <w:szCs w:val="22"/>
          <w:shd w:val="clear" w:color="auto" w:fill="FFFFFF"/>
          <w:lang w:val="ru-RU"/>
        </w:rPr>
        <w:t xml:space="preserve"> 2016 </w:t>
      </w:r>
      <w:r>
        <w:rPr>
          <w:szCs w:val="22"/>
          <w:shd w:val="clear" w:color="auto" w:fill="FFFFFF"/>
          <w:lang w:val="ru-RU"/>
        </w:rPr>
        <w:t>году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вышло</w:t>
      </w:r>
      <w:r w:rsidR="009856A2"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в</w:t>
      </w:r>
      <w:r w:rsidR="009856A2"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свет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множество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новых знаний научного</w:t>
      </w:r>
      <w:r w:rsidR="009856A2" w:rsidRPr="009856A2">
        <w:rPr>
          <w:szCs w:val="22"/>
          <w:shd w:val="clear" w:color="auto" w:fill="FFFFFF"/>
          <w:lang w:val="ru-RU"/>
        </w:rPr>
        <w:t xml:space="preserve">, </w:t>
      </w:r>
      <w:r w:rsidR="009856A2">
        <w:rPr>
          <w:szCs w:val="22"/>
          <w:shd w:val="clear" w:color="auto" w:fill="FFFFFF"/>
          <w:lang w:val="ru-RU"/>
        </w:rPr>
        <w:t>технического и прочего характера, касающихся биоразнообразия почвы</w:t>
      </w:r>
      <w:r w:rsidR="00D22B54" w:rsidRPr="009856A2">
        <w:rPr>
          <w:szCs w:val="22"/>
          <w:shd w:val="clear" w:color="auto" w:fill="FFFFFF"/>
          <w:lang w:val="ru-RU"/>
        </w:rPr>
        <w:t xml:space="preserve">. </w:t>
      </w:r>
    </w:p>
    <w:p w14:paraId="6AC79B2F" w14:textId="0A2876F3" w:rsidR="00D22B54" w:rsidRPr="007052F0" w:rsidRDefault="009856A2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Эта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новая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волна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исследований</w:t>
      </w:r>
      <w:r w:rsidR="00D22B54"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является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следствием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колоссального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роста</w:t>
      </w:r>
      <w:r w:rsidR="00D22B54"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доступных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научному сообществу методов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изучения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почвенных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организмов</w:t>
      </w:r>
      <w:r w:rsidR="00D22B54" w:rsidRPr="009856A2">
        <w:rPr>
          <w:rFonts w:eastAsia="Calibri"/>
          <w:szCs w:val="22"/>
          <w:lang w:val="ru-RU"/>
        </w:rPr>
        <w:t>.</w:t>
      </w:r>
      <w:r>
        <w:rPr>
          <w:rFonts w:eastAsia="Calibri"/>
          <w:szCs w:val="22"/>
          <w:lang w:val="ru-RU"/>
        </w:rPr>
        <w:t xml:space="preserve"> Эти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исследования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обеспечили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биоразнообразию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центральное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место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международных</w:t>
      </w:r>
      <w:r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 xml:space="preserve">политических </w:t>
      </w:r>
      <w:r>
        <w:rPr>
          <w:rFonts w:eastAsia="Calibri"/>
          <w:szCs w:val="22"/>
          <w:lang w:val="ru-RU"/>
        </w:rPr>
        <w:t>рамочных</w:t>
      </w:r>
      <w:r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стратегиях, включая цели в области устойчивого развития</w:t>
      </w:r>
      <w:r w:rsidR="00D22B54" w:rsidRPr="007052F0">
        <w:rPr>
          <w:rFonts w:eastAsia="Calibri"/>
          <w:szCs w:val="22"/>
          <w:lang w:val="ru-RU"/>
        </w:rPr>
        <w:t xml:space="preserve">. </w:t>
      </w:r>
      <w:r w:rsidR="007052F0">
        <w:rPr>
          <w:rFonts w:eastAsia="Calibri"/>
          <w:szCs w:val="22"/>
          <w:lang w:val="ru-RU"/>
        </w:rPr>
        <w:t>Кроме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того</w:t>
      </w:r>
      <w:r w:rsidR="00D22B54" w:rsidRPr="007052F0">
        <w:rPr>
          <w:rFonts w:eastAsia="Calibri"/>
          <w:szCs w:val="22"/>
          <w:lang w:val="ru-RU"/>
        </w:rPr>
        <w:t xml:space="preserve">, </w:t>
      </w:r>
      <w:r w:rsidR="007052F0">
        <w:rPr>
          <w:rFonts w:eastAsia="Calibri"/>
          <w:szCs w:val="22"/>
          <w:lang w:val="ru-RU"/>
        </w:rPr>
        <w:t>биоразнообразие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почвы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и услуги, обеспечиваемые экосистемами почв,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будут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иметь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решающее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значение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для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успеха</w:t>
      </w:r>
      <w:r w:rsidR="00D22B54" w:rsidRPr="007052F0">
        <w:rPr>
          <w:rFonts w:eastAsia="Calibri"/>
          <w:szCs w:val="22"/>
          <w:lang w:val="ru-RU"/>
        </w:rPr>
        <w:t xml:space="preserve"> </w:t>
      </w:r>
      <w:r w:rsidR="007052F0" w:rsidRPr="007052F0">
        <w:rPr>
          <w:rFonts w:eastAsia="Calibri"/>
          <w:szCs w:val="22"/>
          <w:lang w:val="ru-RU"/>
        </w:rPr>
        <w:t>Десятилети</w:t>
      </w:r>
      <w:r w:rsidR="007052F0">
        <w:rPr>
          <w:rFonts w:eastAsia="Calibri"/>
          <w:szCs w:val="22"/>
          <w:lang w:val="ru-RU"/>
        </w:rPr>
        <w:t>я</w:t>
      </w:r>
      <w:r w:rsidR="007052F0" w:rsidRPr="007052F0">
        <w:rPr>
          <w:rFonts w:eastAsia="Calibri"/>
          <w:szCs w:val="22"/>
          <w:lang w:val="ru-RU"/>
        </w:rPr>
        <w:t xml:space="preserve"> Организации Объединенных Наций по восстановлению экосистем </w:t>
      </w:r>
      <w:r w:rsidR="00D22B54" w:rsidRPr="007052F0">
        <w:rPr>
          <w:rFonts w:eastAsia="Calibri"/>
          <w:szCs w:val="22"/>
          <w:lang w:val="ru-RU"/>
        </w:rPr>
        <w:t>(2021–2030</w:t>
      </w:r>
      <w:r w:rsidR="007052F0">
        <w:rPr>
          <w:rFonts w:eastAsia="Calibri"/>
          <w:szCs w:val="22"/>
          <w:lang w:val="ru-RU"/>
        </w:rPr>
        <w:t xml:space="preserve"> гг.</w:t>
      </w:r>
      <w:r w:rsidR="00D22B54" w:rsidRPr="007052F0">
        <w:rPr>
          <w:rFonts w:eastAsia="Calibri"/>
          <w:szCs w:val="22"/>
          <w:lang w:val="ru-RU"/>
        </w:rPr>
        <w:t>).</w:t>
      </w:r>
    </w:p>
    <w:p w14:paraId="06994454" w14:textId="6C346926" w:rsidR="00D22B54" w:rsidRPr="001F2A5F" w:rsidRDefault="001B3815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shd w:val="clear" w:color="auto" w:fill="FFFFFF"/>
          <w:lang w:val="ru-RU"/>
        </w:rPr>
      </w:pPr>
      <w:r>
        <w:rPr>
          <w:szCs w:val="22"/>
          <w:shd w:val="clear" w:color="auto" w:fill="FFFFFF"/>
          <w:lang w:val="ru-RU"/>
        </w:rPr>
        <w:t>Настоящее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резюме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для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директивных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органов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содержит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ключевые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тезисы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из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доклада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 w:rsidRPr="001B3815">
        <w:rPr>
          <w:i/>
          <w:iCs/>
          <w:szCs w:val="22"/>
          <w:shd w:val="clear" w:color="auto" w:fill="FFFFFF"/>
          <w:lang w:val="ru-RU"/>
        </w:rPr>
        <w:t>состоянии знаний в области биоразнообразия почвы, включающ</w:t>
      </w:r>
      <w:r>
        <w:rPr>
          <w:i/>
          <w:iCs/>
          <w:szCs w:val="22"/>
          <w:shd w:val="clear" w:color="auto" w:fill="FFFFFF"/>
          <w:lang w:val="ru-RU"/>
        </w:rPr>
        <w:t>его</w:t>
      </w:r>
      <w:r w:rsidRPr="001B3815">
        <w:rPr>
          <w:i/>
          <w:iCs/>
          <w:szCs w:val="22"/>
          <w:shd w:val="clear" w:color="auto" w:fill="FFFFFF"/>
          <w:lang w:val="ru-RU"/>
        </w:rPr>
        <w:t xml:space="preserve"> сведения о текущем положении, проблемах и </w:t>
      </w:r>
      <w:r w:rsidR="001F2A5F">
        <w:rPr>
          <w:i/>
          <w:iCs/>
          <w:szCs w:val="22"/>
          <w:shd w:val="clear" w:color="auto" w:fill="FFFFFF"/>
          <w:lang w:val="ru-RU"/>
        </w:rPr>
        <w:t>возможностях</w:t>
      </w:r>
      <w:r w:rsidR="00D22B54" w:rsidRPr="007B256E">
        <w:rPr>
          <w:rStyle w:val="afa"/>
          <w:szCs w:val="22"/>
          <w:shd w:val="clear" w:color="auto" w:fill="FFFFFF"/>
        </w:rPr>
        <w:footnoteReference w:id="33"/>
      </w:r>
      <w:r w:rsidRPr="007B256E">
        <w:rPr>
          <w:szCs w:val="22"/>
          <w:shd w:val="clear" w:color="auto" w:fill="FFFFFF"/>
          <w:lang w:val="ru-RU"/>
        </w:rPr>
        <w:t>,</w:t>
      </w:r>
      <w:r>
        <w:rPr>
          <w:szCs w:val="22"/>
          <w:shd w:val="clear" w:color="auto" w:fill="FFFFFF"/>
          <w:lang w:val="ru-RU"/>
        </w:rPr>
        <w:t xml:space="preserve"> подготовленного</w:t>
      </w:r>
      <w:r w:rsidRPr="001B3815">
        <w:rPr>
          <w:snapToGrid/>
          <w:kern w:val="22"/>
          <w:szCs w:val="22"/>
          <w:lang w:val="ru-RU"/>
        </w:rPr>
        <w:t xml:space="preserve"> </w:t>
      </w:r>
      <w:r w:rsidRPr="001B3815">
        <w:rPr>
          <w:szCs w:val="22"/>
          <w:shd w:val="clear" w:color="auto" w:fill="FFFFFF"/>
          <w:lang w:val="ru-RU"/>
        </w:rPr>
        <w:t>Продовольственной и сельскохозяйственной организацией Объединенных Наций</w:t>
      </w:r>
      <w:r>
        <w:rPr>
          <w:szCs w:val="22"/>
          <w:shd w:val="clear" w:color="auto" w:fill="FFFFFF"/>
          <w:lang w:val="ru-RU"/>
        </w:rPr>
        <w:t xml:space="preserve"> (</w:t>
      </w:r>
      <w:proofErr w:type="spellStart"/>
      <w:r>
        <w:rPr>
          <w:szCs w:val="22"/>
          <w:shd w:val="clear" w:color="auto" w:fill="FFFFFF"/>
          <w:lang w:val="ru-RU"/>
        </w:rPr>
        <w:t>ФАО</w:t>
      </w:r>
      <w:proofErr w:type="spellEnd"/>
      <w:r>
        <w:rPr>
          <w:szCs w:val="22"/>
          <w:shd w:val="clear" w:color="auto" w:fill="FFFFFF"/>
          <w:lang w:val="ru-RU"/>
        </w:rPr>
        <w:t xml:space="preserve">), </w:t>
      </w:r>
      <w:r w:rsidRPr="001B3815">
        <w:rPr>
          <w:szCs w:val="22"/>
          <w:shd w:val="clear" w:color="auto" w:fill="FFFFFF"/>
          <w:lang w:val="ru-RU"/>
        </w:rPr>
        <w:t>Глобальн</w:t>
      </w:r>
      <w:r>
        <w:rPr>
          <w:szCs w:val="22"/>
          <w:shd w:val="clear" w:color="auto" w:fill="FFFFFF"/>
          <w:lang w:val="ru-RU"/>
        </w:rPr>
        <w:t>ым</w:t>
      </w:r>
      <w:r w:rsidRPr="001B3815">
        <w:rPr>
          <w:szCs w:val="22"/>
          <w:shd w:val="clear" w:color="auto" w:fill="FFFFFF"/>
          <w:lang w:val="ru-RU"/>
        </w:rPr>
        <w:t xml:space="preserve"> почвенн</w:t>
      </w:r>
      <w:r>
        <w:rPr>
          <w:szCs w:val="22"/>
          <w:shd w:val="clear" w:color="auto" w:fill="FFFFFF"/>
          <w:lang w:val="ru-RU"/>
        </w:rPr>
        <w:t>ым</w:t>
      </w:r>
      <w:r w:rsidRPr="001B3815">
        <w:rPr>
          <w:szCs w:val="22"/>
          <w:shd w:val="clear" w:color="auto" w:fill="FFFFFF"/>
          <w:lang w:val="ru-RU"/>
        </w:rPr>
        <w:t xml:space="preserve"> партнерств</w:t>
      </w:r>
      <w:r>
        <w:rPr>
          <w:szCs w:val="22"/>
          <w:shd w:val="clear" w:color="auto" w:fill="FFFFFF"/>
          <w:lang w:val="ru-RU"/>
        </w:rPr>
        <w:t>ом и его</w:t>
      </w:r>
      <w:r w:rsidRPr="001B3815">
        <w:rPr>
          <w:snapToGrid/>
          <w:kern w:val="22"/>
          <w:szCs w:val="22"/>
          <w:lang w:val="ru-RU"/>
        </w:rPr>
        <w:t xml:space="preserve"> </w:t>
      </w:r>
      <w:r w:rsidRPr="001B3815">
        <w:rPr>
          <w:szCs w:val="22"/>
          <w:shd w:val="clear" w:color="auto" w:fill="FFFFFF"/>
          <w:lang w:val="ru-RU"/>
        </w:rPr>
        <w:t>Межправительственной технической группой по почвам</w:t>
      </w:r>
      <w:r w:rsidR="00D22B54" w:rsidRPr="001B3815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>Этот</w:t>
      </w:r>
      <w:r w:rsidRPr="001F2A5F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доклад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является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результатом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работы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ученых</w:t>
      </w:r>
      <w:r w:rsidR="001F2A5F" w:rsidRPr="001F2A5F">
        <w:rPr>
          <w:szCs w:val="22"/>
          <w:shd w:val="clear" w:color="auto" w:fill="FFFFFF"/>
          <w:lang w:val="ru-RU"/>
        </w:rPr>
        <w:t>-</w:t>
      </w:r>
      <w:r w:rsidR="001F2A5F">
        <w:rPr>
          <w:szCs w:val="22"/>
          <w:shd w:val="clear" w:color="auto" w:fill="FFFFFF"/>
          <w:lang w:val="ru-RU"/>
        </w:rPr>
        <w:t>почвоведов</w:t>
      </w:r>
      <w:r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специалистов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по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биоразнообразию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почвы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из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всех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регионов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мира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содержит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самые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передовые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 xml:space="preserve">знания </w:t>
      </w:r>
      <w:proofErr w:type="gramStart"/>
      <w:r w:rsidR="007B256E">
        <w:rPr>
          <w:szCs w:val="22"/>
          <w:shd w:val="clear" w:color="auto" w:fill="FFFFFF"/>
          <w:lang w:val="ru-RU"/>
        </w:rPr>
        <w:t>о</w:t>
      </w:r>
      <w:proofErr w:type="gramEnd"/>
      <w:r w:rsidR="001F2A5F">
        <w:rPr>
          <w:szCs w:val="22"/>
          <w:shd w:val="clear" w:color="auto" w:fill="FFFFFF"/>
          <w:lang w:val="ru-RU"/>
        </w:rPr>
        <w:t xml:space="preserve"> </w:t>
      </w:r>
      <w:proofErr w:type="gramStart"/>
      <w:r w:rsidR="001F2A5F">
        <w:rPr>
          <w:szCs w:val="22"/>
          <w:shd w:val="clear" w:color="auto" w:fill="FFFFFF"/>
          <w:lang w:val="ru-RU"/>
        </w:rPr>
        <w:t>почвенной</w:t>
      </w:r>
      <w:proofErr w:type="gramEnd"/>
      <w:r w:rsidR="001F2A5F">
        <w:rPr>
          <w:szCs w:val="22"/>
          <w:shd w:val="clear" w:color="auto" w:fill="FFFFFF"/>
          <w:lang w:val="ru-RU"/>
        </w:rPr>
        <w:t xml:space="preserve"> </w:t>
      </w:r>
      <w:proofErr w:type="spellStart"/>
      <w:r w:rsidR="001F2A5F">
        <w:rPr>
          <w:szCs w:val="22"/>
          <w:shd w:val="clear" w:color="auto" w:fill="FFFFFF"/>
          <w:lang w:val="ru-RU"/>
        </w:rPr>
        <w:t>биот</w:t>
      </w:r>
      <w:r w:rsidR="007B256E">
        <w:rPr>
          <w:szCs w:val="22"/>
          <w:shd w:val="clear" w:color="auto" w:fill="FFFFFF"/>
          <w:lang w:val="ru-RU"/>
        </w:rPr>
        <w:t>е</w:t>
      </w:r>
      <w:proofErr w:type="spellEnd"/>
      <w:r w:rsidR="001F2A5F">
        <w:rPr>
          <w:szCs w:val="22"/>
          <w:shd w:val="clear" w:color="auto" w:fill="FFFFFF"/>
          <w:lang w:val="ru-RU"/>
        </w:rPr>
        <w:t xml:space="preserve"> и ее </w:t>
      </w:r>
      <w:proofErr w:type="spellStart"/>
      <w:r w:rsidR="001F2A5F">
        <w:rPr>
          <w:szCs w:val="22"/>
          <w:shd w:val="clear" w:color="auto" w:fill="FFFFFF"/>
          <w:lang w:val="ru-RU"/>
        </w:rPr>
        <w:t>экосистемных</w:t>
      </w:r>
      <w:proofErr w:type="spellEnd"/>
      <w:r w:rsidR="001F2A5F">
        <w:rPr>
          <w:szCs w:val="22"/>
          <w:shd w:val="clear" w:color="auto" w:fill="FFFFFF"/>
          <w:lang w:val="ru-RU"/>
        </w:rPr>
        <w:t xml:space="preserve"> функциях и услугах</w:t>
      </w:r>
      <w:r w:rsidR="00D22B54" w:rsidRPr="001F2A5F">
        <w:rPr>
          <w:szCs w:val="22"/>
          <w:shd w:val="clear" w:color="auto" w:fill="FFFFFF"/>
          <w:lang w:val="ru-RU"/>
        </w:rPr>
        <w:t xml:space="preserve">. </w:t>
      </w:r>
    </w:p>
    <w:p w14:paraId="40DEED5C" w14:textId="07FA9703" w:rsidR="00D22B54" w:rsidRPr="0058779A" w:rsidRDefault="001B3815" w:rsidP="00D22B54">
      <w:pPr>
        <w:pStyle w:val="1"/>
        <w:rPr>
          <w:lang w:val="ru-RU"/>
        </w:rPr>
      </w:pPr>
      <w:r>
        <w:rPr>
          <w:lang w:val="ru-RU"/>
        </w:rPr>
        <w:t>ключевые</w:t>
      </w:r>
      <w:r w:rsidRPr="0058779A">
        <w:rPr>
          <w:lang w:val="ru-RU"/>
        </w:rPr>
        <w:t xml:space="preserve"> </w:t>
      </w:r>
      <w:r>
        <w:rPr>
          <w:lang w:val="ru-RU"/>
        </w:rPr>
        <w:t>тезисы</w:t>
      </w:r>
    </w:p>
    <w:p w14:paraId="4344A7A8" w14:textId="4E59F85C" w:rsidR="00D22B54" w:rsidRPr="00CE7CF7" w:rsidRDefault="00CE7CF7" w:rsidP="00D22B54">
      <w:pPr>
        <w:pStyle w:val="Para1"/>
        <w:numPr>
          <w:ilvl w:val="0"/>
          <w:numId w:val="0"/>
        </w:numPr>
        <w:rPr>
          <w:b/>
          <w:bCs/>
          <w:kern w:val="22"/>
          <w:szCs w:val="22"/>
          <w:lang w:val="ru-RU"/>
        </w:rPr>
      </w:pPr>
      <w:r>
        <w:rPr>
          <w:b/>
          <w:bCs/>
          <w:kern w:val="22"/>
          <w:szCs w:val="22"/>
          <w:lang w:val="ru-RU"/>
        </w:rPr>
        <w:t>Почвенные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организмы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стимулируют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процессы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производящие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продукты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питания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очищающие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почву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воду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сохраняющие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как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благосостояние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людей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так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здоровье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биосферы</w:t>
      </w:r>
      <w:r w:rsidR="00D22B54" w:rsidRPr="00CE7CF7">
        <w:rPr>
          <w:b/>
          <w:bCs/>
          <w:kern w:val="22"/>
          <w:szCs w:val="22"/>
          <w:lang w:val="ru-RU"/>
        </w:rPr>
        <w:t>.</w:t>
      </w:r>
    </w:p>
    <w:p w14:paraId="3BE0AB94" w14:textId="25D80F12" w:rsidR="00D22B54" w:rsidRPr="00101EB6" w:rsidRDefault="00CE7CF7" w:rsidP="00D22B54">
      <w:pPr>
        <w:pStyle w:val="3"/>
        <w:rPr>
          <w:szCs w:val="22"/>
        </w:rPr>
      </w:pPr>
      <w:r>
        <w:rPr>
          <w:szCs w:val="22"/>
          <w:lang w:val="ru-RU"/>
        </w:rPr>
        <w:t>Что такое биоразнообразие почвы</w:t>
      </w:r>
      <w:r w:rsidR="00D22B54" w:rsidRPr="00F56302">
        <w:rPr>
          <w:szCs w:val="22"/>
        </w:rPr>
        <w:t>?</w:t>
      </w:r>
    </w:p>
    <w:p w14:paraId="3523148C" w14:textId="45399476" w:rsidR="00D22B54" w:rsidRPr="00893AB8" w:rsidRDefault="004E5456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Биоразнообразие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определить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вариабельность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почвенной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жизни</w:t>
      </w:r>
      <w:r w:rsidR="0096567B" w:rsidRPr="00690CD3">
        <w:rPr>
          <w:szCs w:val="22"/>
          <w:lang w:val="ru-RU"/>
        </w:rPr>
        <w:t xml:space="preserve">, </w:t>
      </w:r>
      <w:r w:rsidR="0096567B">
        <w:rPr>
          <w:szCs w:val="22"/>
          <w:lang w:val="ru-RU"/>
        </w:rPr>
        <w:t>от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генов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до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сообществ</w:t>
      </w:r>
      <w:r w:rsidR="0096567B" w:rsidRPr="00690CD3">
        <w:rPr>
          <w:szCs w:val="22"/>
          <w:lang w:val="ru-RU"/>
        </w:rPr>
        <w:t xml:space="preserve">, </w:t>
      </w:r>
      <w:r w:rsidR="0096567B">
        <w:rPr>
          <w:szCs w:val="22"/>
          <w:lang w:val="ru-RU"/>
        </w:rPr>
        <w:t>и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экологических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комплексов</w:t>
      </w:r>
      <w:r w:rsidR="0096567B" w:rsidRPr="00690CD3">
        <w:rPr>
          <w:szCs w:val="22"/>
          <w:lang w:val="ru-RU"/>
        </w:rPr>
        <w:t xml:space="preserve">, </w:t>
      </w:r>
      <w:r w:rsidR="0096567B">
        <w:rPr>
          <w:szCs w:val="22"/>
          <w:lang w:val="ru-RU"/>
        </w:rPr>
        <w:t>часть</w:t>
      </w:r>
      <w:r w:rsidR="00003614">
        <w:rPr>
          <w:szCs w:val="22"/>
          <w:lang w:val="ru-RU"/>
        </w:rPr>
        <w:t>ю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которых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они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являются</w:t>
      </w:r>
      <w:r w:rsidR="00D22B54" w:rsidRPr="00690CD3">
        <w:rPr>
          <w:szCs w:val="22"/>
          <w:lang w:val="ru-RU"/>
        </w:rPr>
        <w:t xml:space="preserve">. </w:t>
      </w:r>
      <w:r w:rsidR="00003614">
        <w:rPr>
          <w:szCs w:val="22"/>
          <w:lang w:val="ru-RU"/>
        </w:rPr>
        <w:t>Биоразнообразие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почвы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охватывает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многообразие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жизни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под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землей</w:t>
      </w:r>
      <w:r w:rsidR="00D22B54" w:rsidRPr="00690CD3">
        <w:rPr>
          <w:szCs w:val="22"/>
          <w:lang w:val="ru-RU"/>
        </w:rPr>
        <w:t xml:space="preserve">. </w:t>
      </w:r>
      <w:r w:rsidR="00690CD3">
        <w:rPr>
          <w:szCs w:val="22"/>
          <w:lang w:val="ru-RU"/>
        </w:rPr>
        <w:t>Почвы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являются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одними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из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главных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глобальных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источников</w:t>
      </w:r>
      <w:r w:rsidR="00690CD3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биоразнообразия</w:t>
      </w:r>
      <w:r w:rsidR="00690CD3" w:rsidRPr="00690CD3">
        <w:rPr>
          <w:szCs w:val="22"/>
          <w:lang w:val="ru-RU"/>
        </w:rPr>
        <w:t xml:space="preserve">; </w:t>
      </w:r>
      <w:r w:rsidR="00690CD3">
        <w:rPr>
          <w:szCs w:val="22"/>
          <w:lang w:val="ru-RU"/>
        </w:rPr>
        <w:t>до</w:t>
      </w:r>
      <w:r w:rsidR="00D22B54" w:rsidRPr="00690CD3">
        <w:rPr>
          <w:szCs w:val="22"/>
          <w:lang w:val="ru-RU"/>
        </w:rPr>
        <w:t xml:space="preserve"> 90</w:t>
      </w:r>
      <w:r w:rsidR="00690CD3" w:rsidRPr="00690CD3">
        <w:rPr>
          <w:szCs w:val="22"/>
          <w:lang w:val="en-US"/>
        </w:rPr>
        <w:t> </w:t>
      </w:r>
      <w:r w:rsidR="00690CD3" w:rsidRPr="00690CD3">
        <w:rPr>
          <w:szCs w:val="22"/>
          <w:lang w:val="ru-RU"/>
        </w:rPr>
        <w:t>%</w:t>
      </w:r>
      <w:r w:rsidR="00D22B54" w:rsidRPr="00690CD3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живых организмов в наземных экосистемах связаны в течение их жизненного цикла с подземными местами обитания</w:t>
      </w:r>
      <w:r w:rsidR="00D22B54" w:rsidRPr="00690CD3">
        <w:rPr>
          <w:szCs w:val="22"/>
          <w:lang w:val="ru-RU"/>
        </w:rPr>
        <w:t xml:space="preserve">. </w:t>
      </w:r>
      <w:r w:rsidR="00690CD3">
        <w:rPr>
          <w:szCs w:val="22"/>
          <w:lang w:val="ru-RU"/>
        </w:rPr>
        <w:t>Две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основные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группы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почвенных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организмов</w:t>
      </w:r>
      <w:r w:rsidR="00690CD3" w:rsidRPr="00893AB8">
        <w:rPr>
          <w:szCs w:val="22"/>
          <w:lang w:val="ru-RU"/>
        </w:rPr>
        <w:t xml:space="preserve"> – </w:t>
      </w:r>
      <w:r w:rsidR="00690CD3">
        <w:rPr>
          <w:szCs w:val="22"/>
          <w:lang w:val="ru-RU"/>
        </w:rPr>
        <w:t>это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почвенные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микроорганизмы</w:t>
      </w:r>
      <w:r w:rsidR="00690CD3" w:rsidRPr="00893AB8">
        <w:rPr>
          <w:szCs w:val="22"/>
          <w:lang w:val="ru-RU"/>
        </w:rPr>
        <w:t xml:space="preserve"> </w:t>
      </w:r>
      <w:r w:rsidR="00690CD3">
        <w:rPr>
          <w:szCs w:val="22"/>
          <w:lang w:val="ru-RU"/>
        </w:rPr>
        <w:t>и</w:t>
      </w:r>
      <w:r w:rsidR="00690CD3" w:rsidRPr="00893AB8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более</w:t>
      </w:r>
      <w:r w:rsidR="00893AB8" w:rsidRPr="00893AB8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крупная</w:t>
      </w:r>
      <w:r w:rsidR="00893AB8" w:rsidRPr="00893AB8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почвенная</w:t>
      </w:r>
      <w:r w:rsidR="00893AB8" w:rsidRPr="00893AB8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фауна</w:t>
      </w:r>
      <w:r w:rsidR="00D22B54" w:rsidRPr="00893AB8">
        <w:rPr>
          <w:szCs w:val="22"/>
          <w:lang w:val="ru-RU"/>
        </w:rPr>
        <w:t xml:space="preserve">; </w:t>
      </w:r>
      <w:r w:rsidR="00893AB8">
        <w:rPr>
          <w:szCs w:val="22"/>
          <w:lang w:val="ru-RU"/>
        </w:rPr>
        <w:t>последняя включает в себя широкое разнообразие видов – от беспозвоночных, таких как личинки насекомых</w:t>
      </w:r>
      <w:r w:rsidR="00D22B54" w:rsidRPr="00893AB8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и земляные черви, до млекопитающих, рептилий и амфибий, которые проводят значительную часть своей жизни под землей</w:t>
      </w:r>
      <w:r w:rsidR="00D22B54" w:rsidRPr="00893AB8">
        <w:rPr>
          <w:szCs w:val="22"/>
          <w:lang w:val="ru-RU"/>
        </w:rPr>
        <w:t xml:space="preserve">. </w:t>
      </w:r>
    </w:p>
    <w:p w14:paraId="1DD81926" w14:textId="345FE2F0" w:rsidR="00D22B54" w:rsidRPr="00046FF5" w:rsidRDefault="00046FF5" w:rsidP="00D22B54">
      <w:pPr>
        <w:pStyle w:val="Para1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>
        <w:rPr>
          <w:szCs w:val="22"/>
          <w:lang w:val="ru-RU"/>
        </w:rPr>
        <w:t>Для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резюме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термины</w:t>
      </w:r>
      <w:r w:rsidR="00D22B54" w:rsidRPr="00046FF5">
        <w:rPr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биоразнообразие</w:t>
      </w:r>
      <w:r w:rsidRPr="00046FF5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почвы</w:t>
      </w:r>
      <w:r w:rsidR="00D22B54" w:rsidRPr="00046FF5">
        <w:rPr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биология</w:t>
      </w:r>
      <w:r w:rsidRPr="00046FF5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почвы</w:t>
      </w:r>
      <w:r w:rsidR="00D22B54" w:rsidRPr="00046FF5">
        <w:rPr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биологическое разнообразие</w:t>
      </w:r>
      <w:r w:rsidRPr="00046FF5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почвы</w:t>
      </w:r>
      <w:r w:rsidR="00D22B54" w:rsidRPr="00046FF5">
        <w:rPr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 xml:space="preserve">почвенная </w:t>
      </w:r>
      <w:proofErr w:type="spellStart"/>
      <w:r>
        <w:rPr>
          <w:i/>
          <w:iCs/>
          <w:szCs w:val="22"/>
          <w:lang w:val="ru-RU"/>
        </w:rPr>
        <w:t>биота</w:t>
      </w:r>
      <w:proofErr w:type="spellEnd"/>
      <w:r w:rsidR="00D22B54" w:rsidRPr="00046FF5">
        <w:rPr>
          <w:szCs w:val="22"/>
          <w:lang w:val="ru-RU"/>
        </w:rPr>
        <w:t xml:space="preserve">, </w:t>
      </w:r>
      <w:r>
        <w:rPr>
          <w:i/>
          <w:iCs/>
          <w:szCs w:val="22"/>
          <w:lang w:val="ru-RU"/>
        </w:rPr>
        <w:t>подземное биоразнообразие</w:t>
      </w:r>
      <w:r w:rsidR="00D22B54"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D22B54" w:rsidRPr="00046FF5">
        <w:rPr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почвенные организмы</w:t>
      </w:r>
      <w:r w:rsidR="00D22B54"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 как синонимы и включают в себя почвенные микробы и почвенную фауну</w:t>
      </w:r>
      <w:r w:rsidR="00D22B54" w:rsidRPr="00046FF5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Аналогичным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="00D22B54" w:rsidRPr="00046FF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термины</w:t>
      </w:r>
      <w:r w:rsidR="00D22B54" w:rsidRPr="00046FF5">
        <w:rPr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микробное</w:t>
      </w:r>
      <w:r w:rsidRPr="00046FF5"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разнообразие</w:t>
      </w:r>
      <w:r w:rsidR="00D22B54" w:rsidRPr="00046FF5">
        <w:rPr>
          <w:szCs w:val="22"/>
          <w:lang w:val="ru-RU"/>
        </w:rPr>
        <w:t xml:space="preserve">, </w:t>
      </w:r>
      <w:r w:rsidRPr="00046FF5">
        <w:rPr>
          <w:i/>
          <w:iCs/>
          <w:szCs w:val="22"/>
          <w:lang w:val="ru-RU"/>
        </w:rPr>
        <w:t>почвенные микробы</w:t>
      </w:r>
      <w:r w:rsidR="00D22B54" w:rsidRPr="00046FF5">
        <w:rPr>
          <w:szCs w:val="22"/>
          <w:lang w:val="ru-RU"/>
        </w:rPr>
        <w:t xml:space="preserve">, </w:t>
      </w:r>
      <w:proofErr w:type="gramStart"/>
      <w:r>
        <w:rPr>
          <w:i/>
          <w:iCs/>
          <w:szCs w:val="22"/>
          <w:lang w:val="ru-RU"/>
        </w:rPr>
        <w:t>почвенный</w:t>
      </w:r>
      <w:proofErr w:type="gramEnd"/>
      <w:r>
        <w:rPr>
          <w:i/>
          <w:iCs/>
          <w:szCs w:val="22"/>
          <w:lang w:val="ru-RU"/>
        </w:rPr>
        <w:t xml:space="preserve"> </w:t>
      </w:r>
      <w:proofErr w:type="spellStart"/>
      <w:r>
        <w:rPr>
          <w:i/>
          <w:iCs/>
          <w:szCs w:val="22"/>
          <w:lang w:val="ru-RU"/>
        </w:rPr>
        <w:lastRenderedPageBreak/>
        <w:t>микробиом</w:t>
      </w:r>
      <w:proofErr w:type="spellEnd"/>
      <w:r w:rsidR="00D22B54" w:rsidRPr="00046FF5">
        <w:rPr>
          <w:i/>
          <w:iCs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D22B54" w:rsidRPr="00046FF5">
        <w:rPr>
          <w:szCs w:val="22"/>
          <w:lang w:val="ru-RU"/>
        </w:rPr>
        <w:t xml:space="preserve"> </w:t>
      </w:r>
      <w:r>
        <w:rPr>
          <w:i/>
          <w:iCs/>
          <w:szCs w:val="22"/>
          <w:lang w:val="ru-RU"/>
        </w:rPr>
        <w:t>почвенные микроорганизмы</w:t>
      </w:r>
      <w:r w:rsidR="00D22B54"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 как синонимы для описания микробного разнообразия почвы</w:t>
      </w:r>
      <w:r w:rsidR="00D22B54" w:rsidRPr="00046FF5">
        <w:rPr>
          <w:szCs w:val="22"/>
          <w:lang w:val="ru-RU"/>
        </w:rPr>
        <w:t>.</w:t>
      </w:r>
    </w:p>
    <w:p w14:paraId="06499BED" w14:textId="79947AFC" w:rsidR="00D22B54" w:rsidRPr="00046FF5" w:rsidRDefault="00046FF5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Польза биоразнообразия почвы</w:t>
      </w:r>
    </w:p>
    <w:p w14:paraId="50EF93C3" w14:textId="1EE654B7" w:rsidR="00D22B54" w:rsidRPr="00707C06" w:rsidRDefault="00046FF5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Пользу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почвенных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организмов</w:t>
      </w:r>
      <w:r w:rsidR="00D22B54"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можно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разделить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три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широкие категории</w:t>
      </w:r>
      <w:r w:rsidR="00D22B54" w:rsidRPr="00046FF5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Во</w:t>
      </w:r>
      <w:r w:rsidRPr="00707C06">
        <w:rPr>
          <w:rStyle w:val="normaltextrun"/>
          <w:szCs w:val="22"/>
          <w:lang w:val="ru-RU"/>
        </w:rPr>
        <w:t>-</w:t>
      </w:r>
      <w:r>
        <w:rPr>
          <w:rStyle w:val="normaltextrun"/>
          <w:szCs w:val="22"/>
          <w:lang w:val="ru-RU"/>
        </w:rPr>
        <w:t>первых</w:t>
      </w:r>
      <w:r w:rsidR="00D22B54" w:rsidRPr="00707C06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некоторые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организмы</w:t>
      </w:r>
      <w:r w:rsidR="00D22B54" w:rsidRPr="00707C06">
        <w:rPr>
          <w:rStyle w:val="normaltextrun"/>
          <w:szCs w:val="22"/>
          <w:lang w:val="ru-RU"/>
        </w:rPr>
        <w:t xml:space="preserve"> (</w:t>
      </w:r>
      <w:r>
        <w:rPr>
          <w:rStyle w:val="normaltextrun"/>
          <w:szCs w:val="22"/>
          <w:lang w:val="ru-RU"/>
        </w:rPr>
        <w:t>в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основном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микроорганизмы</w:t>
      </w:r>
      <w:r w:rsidR="00D22B54" w:rsidRPr="00707C06">
        <w:rPr>
          <w:rStyle w:val="normaltextrun"/>
          <w:szCs w:val="22"/>
          <w:lang w:val="ru-RU"/>
        </w:rPr>
        <w:t xml:space="preserve">) </w:t>
      </w:r>
      <w:r w:rsidR="00707C06">
        <w:rPr>
          <w:rStyle w:val="normaltextrun"/>
          <w:szCs w:val="22"/>
          <w:lang w:val="ru-RU"/>
        </w:rPr>
        <w:t>преобразуют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химическую природу органических и неорганических соединений посредством необычайно сложной последовательности биохимических процессов</w:t>
      </w:r>
      <w:r w:rsidR="00D22B54" w:rsidRPr="00707C06">
        <w:rPr>
          <w:rStyle w:val="normaltextrun"/>
          <w:szCs w:val="22"/>
          <w:lang w:val="ru-RU"/>
        </w:rPr>
        <w:t xml:space="preserve">. </w:t>
      </w:r>
      <w:r w:rsidR="00707C06">
        <w:rPr>
          <w:rStyle w:val="normaltextrun"/>
          <w:szCs w:val="22"/>
          <w:lang w:val="ru-RU"/>
        </w:rPr>
        <w:t>Эти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преобразования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имеют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исключительно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важное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значение</w:t>
      </w:r>
      <w:r w:rsidR="00D22B54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для</w:t>
      </w:r>
      <w:r w:rsidR="00707C06" w:rsidRPr="00707C06">
        <w:rPr>
          <w:rStyle w:val="normaltextrun"/>
          <w:szCs w:val="22"/>
          <w:lang w:val="ru-RU"/>
        </w:rPr>
        <w:t xml:space="preserve"> </w:t>
      </w:r>
      <w:proofErr w:type="spellStart"/>
      <w:r w:rsidR="00707C06">
        <w:rPr>
          <w:rStyle w:val="normaltextrun"/>
          <w:szCs w:val="22"/>
          <w:lang w:val="ru-RU"/>
        </w:rPr>
        <w:t>экосистемных</w:t>
      </w:r>
      <w:proofErr w:type="spellEnd"/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услуг</w:t>
      </w:r>
      <w:r w:rsidR="00707C06" w:rsidRPr="00707C06">
        <w:rPr>
          <w:rStyle w:val="normaltextrun"/>
          <w:szCs w:val="22"/>
          <w:lang w:val="ru-RU"/>
        </w:rPr>
        <w:t>,</w:t>
      </w:r>
      <w:r w:rsidR="00707C06">
        <w:rPr>
          <w:rStyle w:val="normaltextrun"/>
          <w:szCs w:val="22"/>
          <w:lang w:val="ru-RU"/>
        </w:rPr>
        <w:t xml:space="preserve"> таких как доступность питательных веще</w:t>
      </w:r>
      <w:proofErr w:type="gramStart"/>
      <w:r w:rsidR="00707C06">
        <w:rPr>
          <w:rStyle w:val="normaltextrun"/>
          <w:szCs w:val="22"/>
          <w:lang w:val="ru-RU"/>
        </w:rPr>
        <w:t>ств дл</w:t>
      </w:r>
      <w:proofErr w:type="gramEnd"/>
      <w:r w:rsidR="00707C06">
        <w:rPr>
          <w:rStyle w:val="normaltextrun"/>
          <w:szCs w:val="22"/>
          <w:lang w:val="ru-RU"/>
        </w:rPr>
        <w:t>я роста растений, кругооборот органического вещества почвы и разложение загрязняющих веществ в воздухе, воде и почве</w:t>
      </w:r>
      <w:r w:rsidR="00D22B54" w:rsidRPr="00707C06">
        <w:rPr>
          <w:rStyle w:val="normaltextrun"/>
          <w:szCs w:val="22"/>
          <w:lang w:val="ru-RU"/>
        </w:rPr>
        <w:t xml:space="preserve">. </w:t>
      </w:r>
    </w:p>
    <w:p w14:paraId="12047051" w14:textId="6249EC2E" w:rsidR="00D22B54" w:rsidRPr="00C31BF1" w:rsidRDefault="00707C06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Во</w:t>
      </w:r>
      <w:r w:rsidRPr="00707C06">
        <w:rPr>
          <w:rStyle w:val="normaltextrun"/>
          <w:szCs w:val="22"/>
          <w:lang w:val="ru-RU"/>
        </w:rPr>
        <w:t>-</w:t>
      </w:r>
      <w:r>
        <w:rPr>
          <w:rStyle w:val="normaltextrun"/>
          <w:szCs w:val="22"/>
          <w:lang w:val="ru-RU"/>
        </w:rPr>
        <w:t>вторых</w:t>
      </w:r>
      <w:r w:rsidR="00D22B54" w:rsidRPr="00707C06">
        <w:rPr>
          <w:rStyle w:val="normaltextrun"/>
          <w:szCs w:val="22"/>
          <w:lang w:val="ru-RU"/>
        </w:rPr>
        <w:t>,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организмы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являются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частью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большой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пищевой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сети</w:t>
      </w:r>
      <w:r w:rsidRPr="00707C06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в которой осуществляется круговорот энергии и питательных веществ от микроскопических форм до более крупной почвенной фауны и, наконец, до организмов, живущих на поверхности почвы</w:t>
      </w:r>
      <w:r w:rsidR="00D22B54" w:rsidRPr="00707C06">
        <w:rPr>
          <w:rStyle w:val="normaltextrun"/>
          <w:szCs w:val="22"/>
          <w:lang w:val="ru-RU"/>
        </w:rPr>
        <w:t xml:space="preserve">. </w:t>
      </w:r>
      <w:r w:rsidR="00C31BF1">
        <w:rPr>
          <w:rStyle w:val="normaltextrun"/>
          <w:szCs w:val="22"/>
          <w:lang w:val="ru-RU"/>
        </w:rPr>
        <w:t>Важная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часть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функций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пищевой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сети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осуществляется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организмами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среднего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размера</w:t>
      </w:r>
      <w:r w:rsidR="00C31BF1" w:rsidRPr="00C31BF1">
        <w:rPr>
          <w:rStyle w:val="normaltextrun"/>
          <w:szCs w:val="22"/>
          <w:lang w:val="ru-RU"/>
        </w:rPr>
        <w:t xml:space="preserve">, </w:t>
      </w:r>
      <w:r w:rsidR="00C31BF1">
        <w:rPr>
          <w:rStyle w:val="normaltextrun"/>
          <w:szCs w:val="22"/>
          <w:lang w:val="ru-RU"/>
        </w:rPr>
        <w:t>такими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как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нематоды</w:t>
      </w:r>
      <w:r w:rsidR="00C31BF1" w:rsidRPr="00C31BF1">
        <w:rPr>
          <w:rStyle w:val="normaltextrun"/>
          <w:szCs w:val="22"/>
          <w:lang w:val="ru-RU"/>
        </w:rPr>
        <w:t xml:space="preserve">, </w:t>
      </w:r>
      <w:r w:rsidR="00C31BF1">
        <w:rPr>
          <w:rStyle w:val="normaltextrun"/>
          <w:szCs w:val="22"/>
          <w:lang w:val="ru-RU"/>
        </w:rPr>
        <w:t>ногохвостки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и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клещи</w:t>
      </w:r>
      <w:r w:rsidR="00C31BF1" w:rsidRPr="00C31BF1">
        <w:rPr>
          <w:rStyle w:val="normaltextrun"/>
          <w:szCs w:val="22"/>
          <w:lang w:val="ru-RU"/>
        </w:rPr>
        <w:t>,</w:t>
      </w:r>
      <w:r w:rsidR="00C31BF1">
        <w:rPr>
          <w:rStyle w:val="normaltextrun"/>
          <w:szCs w:val="22"/>
          <w:lang w:val="ru-RU"/>
        </w:rPr>
        <w:t xml:space="preserve"> которые разлагают органические остатки в почве и </w:t>
      </w:r>
      <w:r w:rsidR="007F1350">
        <w:rPr>
          <w:rStyle w:val="normaltextrun"/>
          <w:szCs w:val="22"/>
          <w:lang w:val="ru-RU"/>
        </w:rPr>
        <w:t>истребляют</w:t>
      </w:r>
      <w:r w:rsidR="00C31BF1">
        <w:rPr>
          <w:rStyle w:val="normaltextrun"/>
          <w:szCs w:val="22"/>
          <w:lang w:val="ru-RU"/>
        </w:rPr>
        <w:t xml:space="preserve"> более мелкие почвенные организмы</w:t>
      </w:r>
      <w:r w:rsidR="00D22B54" w:rsidRPr="00C31BF1">
        <w:rPr>
          <w:rStyle w:val="normaltextrun"/>
          <w:szCs w:val="22"/>
          <w:lang w:val="ru-RU"/>
        </w:rPr>
        <w:t xml:space="preserve">. </w:t>
      </w:r>
    </w:p>
    <w:p w14:paraId="4F558A0C" w14:textId="545FFA7F" w:rsidR="00D22B54" w:rsidRPr="00C31BF1" w:rsidRDefault="00C31BF1" w:rsidP="00D22B54">
      <w:pPr>
        <w:pStyle w:val="Para1"/>
        <w:numPr>
          <w:ilvl w:val="0"/>
          <w:numId w:val="2"/>
        </w:numPr>
        <w:tabs>
          <w:tab w:val="clear" w:pos="360"/>
        </w:tabs>
        <w:rPr>
          <w:color w:val="000000" w:themeColor="text1"/>
          <w:kern w:val="22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Наконец</w:t>
      </w:r>
      <w:r w:rsidR="00D22B54"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многие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представители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более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крупной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фауны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такие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как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земляные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черви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муравьи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термиты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некоторые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млекопитающие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выполняют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функцию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инженеров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экосистемы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создавая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поры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которые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 xml:space="preserve">играют роль каналов для переноса воды и газа, а также связывая частицы почвы в устойчивые </w:t>
      </w:r>
      <w:r w:rsidR="00D36877">
        <w:rPr>
          <w:rStyle w:val="normaltextrun"/>
          <w:color w:val="000000" w:themeColor="text1"/>
          <w:szCs w:val="22"/>
          <w:lang w:val="ru-RU"/>
        </w:rPr>
        <w:t>агрегаты</w:t>
      </w:r>
      <w:r>
        <w:rPr>
          <w:rStyle w:val="normaltextrun"/>
          <w:color w:val="000000" w:themeColor="text1"/>
          <w:szCs w:val="22"/>
          <w:lang w:val="ru-RU"/>
        </w:rPr>
        <w:t>, удерживающие почву на месте</w:t>
      </w:r>
      <w:r w:rsidR="00994A9A">
        <w:rPr>
          <w:rStyle w:val="normaltextrun"/>
          <w:color w:val="000000" w:themeColor="text1"/>
          <w:szCs w:val="22"/>
          <w:lang w:val="ru-RU"/>
        </w:rPr>
        <w:t>, что препятствует ее эрозии</w:t>
      </w:r>
      <w:r w:rsidR="00D22B54" w:rsidRPr="00C31BF1">
        <w:rPr>
          <w:rStyle w:val="normaltextrun"/>
          <w:color w:val="000000" w:themeColor="text1"/>
          <w:szCs w:val="22"/>
          <w:lang w:val="ru-RU"/>
        </w:rPr>
        <w:t>.</w:t>
      </w:r>
    </w:p>
    <w:p w14:paraId="1F9DD829" w14:textId="401EB4FC" w:rsidR="00D22B54" w:rsidRPr="00994A9A" w:rsidRDefault="00994A9A" w:rsidP="00D22B54">
      <w:pPr>
        <w:pStyle w:val="3"/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Биоразнообразие почвы и сельское хозяйство</w:t>
      </w:r>
    </w:p>
    <w:p w14:paraId="057A62A8" w14:textId="5889FAA1" w:rsidR="00D22B54" w:rsidRPr="00EF402D" w:rsidRDefault="00EF402D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Почвенные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организмы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служат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источником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питательных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веще</w:t>
      </w:r>
      <w:proofErr w:type="gramStart"/>
      <w:r>
        <w:rPr>
          <w:rStyle w:val="normaltextrun"/>
          <w:color w:val="000000" w:themeColor="text1"/>
          <w:szCs w:val="22"/>
          <w:lang w:val="ru-RU"/>
        </w:rPr>
        <w:t>ств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дл</w:t>
      </w:r>
      <w:proofErr w:type="gramEnd"/>
      <w:r>
        <w:rPr>
          <w:rStyle w:val="normaltextrun"/>
          <w:color w:val="000000" w:themeColor="text1"/>
          <w:szCs w:val="22"/>
          <w:lang w:val="ru-RU"/>
        </w:rPr>
        <w:t>я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роста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растений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также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стимулируют преобразование питательных веществ, благодаря которому они становятся доступными для растений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Style w:val="normaltextrun"/>
          <w:color w:val="000000" w:themeColor="text1"/>
          <w:szCs w:val="22"/>
          <w:lang w:val="ru-RU"/>
        </w:rPr>
        <w:t>Общее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содержание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углерода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бактериальных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клеток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сопоставимо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соответствующим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показателем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растений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Земли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общее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содержание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азота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фосфора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значительно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превышает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соответствующий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показатель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растительности, что делает эти микроорганизмы основным источником необходимых для жизни питательных веществ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43277EA1" w14:textId="0C2CFF97" w:rsidR="00D22B54" w:rsidRPr="00EF402D" w:rsidRDefault="00EF402D" w:rsidP="00D22B54">
      <w:pPr>
        <w:pStyle w:val="Para1"/>
        <w:numPr>
          <w:ilvl w:val="0"/>
          <w:numId w:val="2"/>
        </w:numPr>
        <w:tabs>
          <w:tab w:val="clear" w:pos="360"/>
        </w:tabs>
        <w:rPr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Растения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связывают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углерод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из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атмосферы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но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требуются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определенные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пропорции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многих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химических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элементов</w:t>
      </w:r>
      <w:r w:rsidRPr="00EF402D">
        <w:rPr>
          <w:rStyle w:val="normaltextrun"/>
          <w:color w:val="000000" w:themeColor="text1"/>
          <w:szCs w:val="22"/>
          <w:lang w:val="ru-RU"/>
        </w:rPr>
        <w:t>,</w:t>
      </w:r>
      <w:r>
        <w:rPr>
          <w:rStyle w:val="normaltextrun"/>
          <w:color w:val="000000" w:themeColor="text1"/>
          <w:szCs w:val="22"/>
          <w:lang w:val="ru-RU"/>
        </w:rPr>
        <w:t xml:space="preserve"> таких как азот, фосфор и калий, для создания биомассы и передачи питательных веществ и энергии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Style w:val="normaltextrun"/>
          <w:color w:val="000000" w:themeColor="text1"/>
          <w:szCs w:val="22"/>
          <w:lang w:val="ru-RU"/>
        </w:rPr>
        <w:t>На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биохимическом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уровне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почвенные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микроорганизмы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стимулируют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эти преобразовательные процессы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5D31B7C9" w14:textId="19083D25" w:rsidR="00D22B54" w:rsidRPr="00AA1375" w:rsidRDefault="00AA1375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Более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крупные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почвенные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организмы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играют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ключевую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роль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физическом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разрушении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остатков</w:t>
      </w:r>
      <w:r w:rsidRPr="00AA137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растений</w:t>
      </w:r>
      <w:r w:rsidRPr="00AA1375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позволяя почвенным микроорганизмам высвобождать питательные вещества и энергию, связанные в растительном материале</w:t>
      </w:r>
      <w:r w:rsidR="00D22B54" w:rsidRPr="00AA1375">
        <w:rPr>
          <w:color w:val="000000" w:themeColor="text1"/>
          <w:szCs w:val="22"/>
          <w:lang w:val="ru-RU"/>
        </w:rPr>
        <w:t xml:space="preserve">. </w:t>
      </w:r>
    </w:p>
    <w:p w14:paraId="576476EE" w14:textId="5E06A059" w:rsidR="00D22B54" w:rsidRPr="00AA1375" w:rsidRDefault="00AA1375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Роль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почвенных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организмов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сельском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хозяйстве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имеет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множество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положительных эффектов и вне области растениеводства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Style w:val="normaltextrun"/>
          <w:color w:val="000000" w:themeColor="text1"/>
          <w:szCs w:val="22"/>
          <w:lang w:val="ru-RU"/>
        </w:rPr>
        <w:t>К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примеру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почвенная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proofErr w:type="spellStart"/>
      <w:r>
        <w:rPr>
          <w:rStyle w:val="normaltextrun"/>
          <w:color w:val="000000" w:themeColor="text1"/>
          <w:szCs w:val="22"/>
          <w:lang w:val="ru-RU"/>
        </w:rPr>
        <w:t>микробиота</w:t>
      </w:r>
      <w:proofErr w:type="spellEnd"/>
      <w:r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частности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арбускулярные</w:t>
      </w:r>
      <w:proofErr w:type="spellEnd"/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микоризные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грибки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бактерии</w:t>
      </w:r>
      <w:r w:rsidRPr="00AA13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способствующие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росту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растений</w:t>
      </w:r>
      <w:r w:rsidRPr="00AA137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может минимизировать стоимость </w:t>
      </w:r>
      <w:r w:rsidR="005D64B4">
        <w:rPr>
          <w:szCs w:val="22"/>
          <w:lang w:val="ru-RU"/>
        </w:rPr>
        <w:t xml:space="preserve">химических азотных удобрений </w:t>
      </w:r>
      <w:r>
        <w:rPr>
          <w:szCs w:val="22"/>
          <w:lang w:val="ru-RU"/>
        </w:rPr>
        <w:t xml:space="preserve">и зависимость от </w:t>
      </w:r>
      <w:r w:rsidR="005D64B4">
        <w:rPr>
          <w:szCs w:val="22"/>
          <w:lang w:val="ru-RU"/>
        </w:rPr>
        <w:t xml:space="preserve">них </w:t>
      </w:r>
      <w:r>
        <w:rPr>
          <w:szCs w:val="22"/>
          <w:lang w:val="ru-RU"/>
        </w:rPr>
        <w:t>в сельском хозяйстве, а также повысить плодородие почвы и экологическую устойчивость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>(</w:t>
      </w:r>
      <w:r>
        <w:rPr>
          <w:rStyle w:val="normaltextrun"/>
          <w:color w:val="000000" w:themeColor="text1"/>
          <w:szCs w:val="22"/>
          <w:lang w:val="ru-RU"/>
        </w:rPr>
        <w:t>воздух</w:t>
      </w:r>
      <w:r w:rsidR="00A72C67">
        <w:rPr>
          <w:rStyle w:val="normaltextrun"/>
          <w:color w:val="000000" w:themeColor="text1"/>
          <w:szCs w:val="22"/>
          <w:lang w:val="ru-RU"/>
        </w:rPr>
        <w:t>а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почв</w:t>
      </w:r>
      <w:r w:rsidR="00A72C67">
        <w:rPr>
          <w:rStyle w:val="normaltextrun"/>
          <w:color w:val="000000" w:themeColor="text1"/>
          <w:szCs w:val="22"/>
          <w:lang w:val="ru-RU"/>
        </w:rPr>
        <w:t>ы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вод</w:t>
      </w:r>
      <w:r w:rsidR="00A72C67">
        <w:rPr>
          <w:rStyle w:val="normaltextrun"/>
          <w:color w:val="000000" w:themeColor="text1"/>
          <w:szCs w:val="22"/>
          <w:lang w:val="ru-RU"/>
        </w:rPr>
        <w:t>ы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), </w:t>
      </w:r>
      <w:r>
        <w:rPr>
          <w:rStyle w:val="normaltextrun"/>
          <w:color w:val="000000" w:themeColor="text1"/>
          <w:szCs w:val="22"/>
          <w:lang w:val="ru-RU"/>
        </w:rPr>
        <w:t xml:space="preserve">в том числе </w:t>
      </w:r>
      <w:r w:rsidR="005D64B4">
        <w:rPr>
          <w:rStyle w:val="normaltextrun"/>
          <w:color w:val="000000" w:themeColor="text1"/>
          <w:szCs w:val="22"/>
          <w:lang w:val="ru-RU"/>
        </w:rPr>
        <w:t xml:space="preserve">за счет </w:t>
      </w:r>
      <w:r>
        <w:rPr>
          <w:rStyle w:val="normaltextrun"/>
          <w:color w:val="000000" w:themeColor="text1"/>
          <w:szCs w:val="22"/>
          <w:lang w:val="ru-RU"/>
        </w:rPr>
        <w:t>сокращ</w:t>
      </w:r>
      <w:r w:rsidR="005D64B4">
        <w:rPr>
          <w:rStyle w:val="normaltextrun"/>
          <w:color w:val="000000" w:themeColor="text1"/>
          <w:szCs w:val="22"/>
          <w:lang w:val="ru-RU"/>
        </w:rPr>
        <w:t>ения</w:t>
      </w:r>
      <w:r>
        <w:rPr>
          <w:rStyle w:val="normaltextrun"/>
          <w:color w:val="000000" w:themeColor="text1"/>
          <w:szCs w:val="22"/>
          <w:lang w:val="ru-RU"/>
        </w:rPr>
        <w:t xml:space="preserve"> эмисси</w:t>
      </w:r>
      <w:r w:rsidR="005D64B4">
        <w:rPr>
          <w:rStyle w:val="normaltextrun"/>
          <w:color w:val="000000" w:themeColor="text1"/>
          <w:szCs w:val="22"/>
          <w:lang w:val="ru-RU"/>
        </w:rPr>
        <w:t>и</w:t>
      </w:r>
      <w:r>
        <w:rPr>
          <w:rStyle w:val="normaltextrun"/>
          <w:color w:val="000000" w:themeColor="text1"/>
          <w:szCs w:val="22"/>
          <w:lang w:val="ru-RU"/>
        </w:rPr>
        <w:t xml:space="preserve"> парниковых газов при энергоемком производстве азотных удобрений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>.</w:t>
      </w:r>
    </w:p>
    <w:p w14:paraId="44336B4B" w14:textId="62253E9D" w:rsidR="00D22B54" w:rsidRPr="00F56302" w:rsidRDefault="00AA1375" w:rsidP="00D22B54">
      <w:pPr>
        <w:pStyle w:val="3"/>
        <w:rPr>
          <w:rStyle w:val="normaltextrun"/>
          <w:szCs w:val="22"/>
        </w:rPr>
      </w:pPr>
      <w:r>
        <w:rPr>
          <w:rStyle w:val="normaltextrun"/>
          <w:szCs w:val="22"/>
          <w:lang w:val="ru-RU"/>
        </w:rPr>
        <w:t>Биоразнообразие почвы и изменение климата</w:t>
      </w:r>
    </w:p>
    <w:p w14:paraId="03A7E621" w14:textId="1FBAD2F2" w:rsidR="00D22B54" w:rsidRPr="00D47AFA" w:rsidRDefault="00D47AFA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Не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преуменьшать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="00D22B54"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борьбе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глобальным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изменением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климата</w:t>
      </w:r>
      <w:r w:rsidR="00D22B54" w:rsidRPr="00D47AFA">
        <w:rPr>
          <w:szCs w:val="22"/>
          <w:lang w:val="ru-RU"/>
        </w:rPr>
        <w:t>: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почвенного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сообщества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вносить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эмиссию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парниковых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газов</w:t>
      </w:r>
      <w:r w:rsidRPr="00D47A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либо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поглощение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почвой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углерода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атмосферы</w:t>
      </w:r>
      <w:r w:rsidR="00D22B54" w:rsidRPr="00D47AFA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Почвы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содержат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наибольшие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запасы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углерода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Земле</w:t>
      </w:r>
      <w:r w:rsidRPr="00D47AFA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общий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объем</w:t>
      </w:r>
      <w:r w:rsidRPr="00D47AFA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которых </w:t>
      </w:r>
      <w:proofErr w:type="gramStart"/>
      <w:r>
        <w:rPr>
          <w:rStyle w:val="normaltextrun"/>
          <w:szCs w:val="22"/>
          <w:lang w:val="ru-RU"/>
        </w:rPr>
        <w:t>оценивается</w:t>
      </w:r>
      <w:proofErr w:type="gramEnd"/>
      <w:r>
        <w:rPr>
          <w:rStyle w:val="normaltextrun"/>
          <w:szCs w:val="22"/>
          <w:lang w:val="ru-RU"/>
        </w:rPr>
        <w:t xml:space="preserve"> по меньшей мере в </w:t>
      </w:r>
      <w:r w:rsidR="00D22B54" w:rsidRPr="00D47AFA">
        <w:rPr>
          <w:szCs w:val="22"/>
          <w:lang w:val="ru-RU"/>
        </w:rPr>
        <w:t>1500</w:t>
      </w:r>
      <w:r w:rsidR="00D22B54" w:rsidRPr="00F56302">
        <w:rPr>
          <w:szCs w:val="22"/>
        </w:rPr>
        <w:t> </w:t>
      </w:r>
      <w:proofErr w:type="spellStart"/>
      <w:r>
        <w:rPr>
          <w:szCs w:val="22"/>
          <w:lang w:val="ru-RU"/>
        </w:rPr>
        <w:t>Гт</w:t>
      </w:r>
      <w:proofErr w:type="spellEnd"/>
      <w:r>
        <w:rPr>
          <w:szCs w:val="22"/>
          <w:lang w:val="ru-RU"/>
        </w:rPr>
        <w:t xml:space="preserve"> углерода</w:t>
      </w:r>
      <w:r w:rsidR="00D22B54" w:rsidRPr="00D47AFA">
        <w:rPr>
          <w:szCs w:val="22"/>
          <w:lang w:val="ru-RU"/>
        </w:rPr>
        <w:t xml:space="preserve"> (</w:t>
      </w:r>
      <w:r w:rsidR="00D22B54" w:rsidRPr="00F56302">
        <w:rPr>
          <w:szCs w:val="22"/>
        </w:rPr>
        <w:t>C</w:t>
      </w:r>
      <w:r w:rsidR="00D22B54" w:rsidRPr="00D47AFA">
        <w:rPr>
          <w:szCs w:val="22"/>
          <w:lang w:val="ru-RU"/>
        </w:rPr>
        <w:t>).</w:t>
      </w:r>
    </w:p>
    <w:p w14:paraId="5B343736" w14:textId="21E61ACF" w:rsidR="00D22B54" w:rsidRPr="00924FF8" w:rsidRDefault="00D47AFA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Fonts w:eastAsia="Calibri"/>
          <w:szCs w:val="22"/>
          <w:lang w:val="ru-RU"/>
        </w:rPr>
        <w:lastRenderedPageBreak/>
        <w:t>Углерод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либо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связывается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</w:t>
      </w:r>
      <w:r w:rsidRPr="00D47AFA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либо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высвобождается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зависимости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от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характера деятельности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почвенных организмов и состояния почвы</w:t>
      </w:r>
      <w:r w:rsidR="00D22B54" w:rsidRPr="00D47AFA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Углерод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связывается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</w:t>
      </w:r>
      <w:r w:rsidR="00D22B54"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процессе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преобразования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растительного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животного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детрита</w:t>
      </w:r>
      <w:r w:rsidRPr="00D47AFA">
        <w:rPr>
          <w:rFonts w:eastAsia="Calibri"/>
          <w:szCs w:val="22"/>
          <w:lang w:val="ru-RU"/>
        </w:rPr>
        <w:t xml:space="preserve">; </w:t>
      </w:r>
      <w:r>
        <w:rPr>
          <w:rFonts w:eastAsia="Calibri"/>
          <w:szCs w:val="22"/>
          <w:lang w:val="ru-RU"/>
        </w:rPr>
        <w:t>кроме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того, некоторые бактерии и </w:t>
      </w:r>
      <w:r>
        <w:rPr>
          <w:rFonts w:eastAsia="Calibri"/>
          <w:i/>
          <w:szCs w:val="22"/>
          <w:lang w:val="ru-RU"/>
        </w:rPr>
        <w:t>археи</w:t>
      </w:r>
      <w:r w:rsidR="00D22B54" w:rsidRPr="00D47AFA">
        <w:rPr>
          <w:rFonts w:eastAsia="Calibri"/>
          <w:i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могут связывать углерод, используя атмосферный </w:t>
      </w:r>
      <w:r w:rsidR="00D22B54" w:rsidRPr="00F56302">
        <w:rPr>
          <w:rFonts w:eastAsia="Calibri"/>
          <w:szCs w:val="22"/>
        </w:rPr>
        <w:t>CO</w:t>
      </w:r>
      <w:r w:rsidR="00D22B54" w:rsidRPr="00A72C67">
        <w:rPr>
          <w:rFonts w:eastAsia="Calibri"/>
          <w:szCs w:val="22"/>
          <w:vertAlign w:val="subscript"/>
          <w:lang w:val="ru-RU"/>
        </w:rPr>
        <w:t>2</w:t>
      </w:r>
      <w:r w:rsidR="00D22B54"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 качестве источника энергии</w:t>
      </w:r>
      <w:r w:rsidR="00D22B54" w:rsidRPr="00D47AFA">
        <w:rPr>
          <w:rFonts w:eastAsia="Calibri"/>
          <w:szCs w:val="22"/>
          <w:lang w:val="ru-RU"/>
        </w:rPr>
        <w:t xml:space="preserve">. </w:t>
      </w:r>
      <w:r w:rsidR="00074C98">
        <w:rPr>
          <w:szCs w:val="22"/>
          <w:lang w:val="ru-RU"/>
        </w:rPr>
        <w:t>Помимо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их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непосредственной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роли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в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круговороте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углерода</w:t>
      </w:r>
      <w:r w:rsidR="00D22B54" w:rsidRPr="00074C98">
        <w:rPr>
          <w:szCs w:val="22"/>
          <w:lang w:val="ru-RU"/>
        </w:rPr>
        <w:t xml:space="preserve">, </w:t>
      </w:r>
      <w:r w:rsidR="00074C98">
        <w:rPr>
          <w:szCs w:val="22"/>
          <w:lang w:val="ru-RU"/>
        </w:rPr>
        <w:t>почвенные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организмы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также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имеют важнейшее значение для усилий по сокращению общего объема эмиссии парниковых газов</w:t>
      </w:r>
      <w:r w:rsidR="00D22B54" w:rsidRPr="00074C98">
        <w:rPr>
          <w:szCs w:val="22"/>
          <w:lang w:val="ru-RU"/>
        </w:rPr>
        <w:t xml:space="preserve"> (</w:t>
      </w:r>
      <w:proofErr w:type="spellStart"/>
      <w:r w:rsidR="00074C98">
        <w:rPr>
          <w:szCs w:val="22"/>
          <w:lang w:val="ru-RU"/>
        </w:rPr>
        <w:t>ПГ</w:t>
      </w:r>
      <w:proofErr w:type="spellEnd"/>
      <w:r w:rsidR="00D22B54" w:rsidRPr="00074C98">
        <w:rPr>
          <w:szCs w:val="22"/>
          <w:lang w:val="ru-RU"/>
        </w:rPr>
        <w:t xml:space="preserve">) </w:t>
      </w:r>
      <w:r w:rsidR="00074C98">
        <w:rPr>
          <w:szCs w:val="22"/>
          <w:lang w:val="ru-RU"/>
        </w:rPr>
        <w:t>в сельском хозяйстве</w:t>
      </w:r>
      <w:r w:rsidR="00D22B54" w:rsidRPr="00074C98">
        <w:rPr>
          <w:szCs w:val="22"/>
          <w:lang w:val="ru-RU"/>
        </w:rPr>
        <w:t xml:space="preserve">. </w:t>
      </w:r>
      <w:r w:rsidR="007F35A9">
        <w:rPr>
          <w:szCs w:val="22"/>
          <w:lang w:val="ru-RU"/>
        </w:rPr>
        <w:t>В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глобальном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масштабе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на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сельскохозяйственные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экосистемы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приходится</w:t>
      </w:r>
      <w:r w:rsidR="007F35A9" w:rsidRPr="00E17E71">
        <w:rPr>
          <w:szCs w:val="22"/>
          <w:lang w:val="ru-RU"/>
        </w:rPr>
        <w:t xml:space="preserve"> </w:t>
      </w:r>
      <w:r w:rsidR="007F35A9" w:rsidRPr="00E17E71">
        <w:rPr>
          <w:szCs w:val="22"/>
          <w:lang w:val="ru-RU"/>
        </w:rPr>
        <w:br/>
        <w:t>10-12</w:t>
      </w:r>
      <w:r w:rsidR="007F35A9" w:rsidRPr="007F35A9">
        <w:rPr>
          <w:szCs w:val="22"/>
          <w:lang w:val="en-US"/>
        </w:rPr>
        <w:t> </w:t>
      </w:r>
      <w:r w:rsidR="007F35A9" w:rsidRPr="00E17E71">
        <w:rPr>
          <w:szCs w:val="22"/>
          <w:lang w:val="ru-RU"/>
        </w:rPr>
        <w:t xml:space="preserve">% </w:t>
      </w:r>
      <w:r w:rsidR="007F35A9">
        <w:rPr>
          <w:szCs w:val="22"/>
          <w:lang w:val="ru-RU"/>
        </w:rPr>
        <w:t>всей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прямой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ежегодной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антропогенной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эмиссии</w:t>
      </w:r>
      <w:r w:rsidR="007F35A9" w:rsidRPr="00E17E71">
        <w:rPr>
          <w:szCs w:val="22"/>
          <w:lang w:val="ru-RU"/>
        </w:rPr>
        <w:t xml:space="preserve"> </w:t>
      </w:r>
      <w:proofErr w:type="spellStart"/>
      <w:r w:rsidR="007F35A9">
        <w:rPr>
          <w:szCs w:val="22"/>
          <w:lang w:val="ru-RU"/>
        </w:rPr>
        <w:t>ПГ</w:t>
      </w:r>
      <w:proofErr w:type="spellEnd"/>
      <w:r w:rsidR="00E17E71">
        <w:rPr>
          <w:szCs w:val="22"/>
          <w:lang w:val="ru-RU"/>
        </w:rPr>
        <w:t>; согласно оценкам,</w:t>
      </w:r>
      <w:r w:rsidR="00E17E71" w:rsidRPr="00E17E71">
        <w:rPr>
          <w:szCs w:val="22"/>
          <w:lang w:val="ru-RU"/>
        </w:rPr>
        <w:t xml:space="preserve"> </w:t>
      </w:r>
      <w:r w:rsidR="00D22B54" w:rsidRPr="00E17E71">
        <w:rPr>
          <w:szCs w:val="22"/>
          <w:lang w:val="ru-RU"/>
        </w:rPr>
        <w:t>38</w:t>
      </w:r>
      <w:r w:rsidR="00E17E71">
        <w:rPr>
          <w:szCs w:val="22"/>
          <w:lang w:val="ru-RU"/>
        </w:rPr>
        <w:t> %</w:t>
      </w:r>
      <w:r w:rsidR="00D22B54" w:rsidRPr="00E17E71">
        <w:rPr>
          <w:szCs w:val="22"/>
          <w:lang w:val="ru-RU"/>
        </w:rPr>
        <w:t xml:space="preserve"> </w:t>
      </w:r>
      <w:r w:rsidR="00E17E71">
        <w:rPr>
          <w:szCs w:val="22"/>
          <w:lang w:val="ru-RU"/>
        </w:rPr>
        <w:t xml:space="preserve">от этого объема приходится на эмиссию закиси азота почвами и </w:t>
      </w:r>
      <w:r w:rsidR="00D22B54" w:rsidRPr="00E17E71">
        <w:rPr>
          <w:szCs w:val="22"/>
          <w:lang w:val="ru-RU"/>
        </w:rPr>
        <w:t>11</w:t>
      </w:r>
      <w:r w:rsidR="00E17E71">
        <w:rPr>
          <w:szCs w:val="22"/>
          <w:lang w:val="ru-RU"/>
        </w:rPr>
        <w:t> %</w:t>
      </w:r>
      <w:r w:rsidR="0022720B">
        <w:rPr>
          <w:szCs w:val="22"/>
          <w:lang w:val="ru-RU"/>
        </w:rPr>
        <w:t xml:space="preserve"> – на эмиссию метана при выращивании риса</w:t>
      </w:r>
      <w:r w:rsidR="00D22B54" w:rsidRPr="00E17E71">
        <w:rPr>
          <w:szCs w:val="22"/>
          <w:lang w:val="ru-RU"/>
        </w:rPr>
        <w:t>.</w:t>
      </w:r>
      <w:r w:rsidR="0022720B">
        <w:rPr>
          <w:szCs w:val="22"/>
          <w:lang w:val="ru-RU"/>
        </w:rPr>
        <w:t xml:space="preserve"> Почвенные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микроорганизмы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участвуют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в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каждом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этапе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преобразований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азота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и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углерода</w:t>
      </w:r>
      <w:r w:rsidR="0022720B" w:rsidRPr="00924FF8">
        <w:rPr>
          <w:szCs w:val="22"/>
          <w:lang w:val="ru-RU"/>
        </w:rPr>
        <w:t xml:space="preserve">, </w:t>
      </w:r>
      <w:r w:rsidR="00924FF8">
        <w:rPr>
          <w:szCs w:val="22"/>
          <w:lang w:val="ru-RU"/>
        </w:rPr>
        <w:t xml:space="preserve">в результате </w:t>
      </w:r>
      <w:r w:rsidR="0022720B">
        <w:rPr>
          <w:szCs w:val="22"/>
          <w:lang w:val="ru-RU"/>
        </w:rPr>
        <w:t>которы</w:t>
      </w:r>
      <w:r w:rsidR="00924FF8">
        <w:rPr>
          <w:szCs w:val="22"/>
          <w:lang w:val="ru-RU"/>
        </w:rPr>
        <w:t>х образуются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эти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парниковые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газы</w:t>
      </w:r>
      <w:r w:rsidR="00924FF8" w:rsidRPr="00924FF8">
        <w:rPr>
          <w:szCs w:val="22"/>
          <w:lang w:val="ru-RU"/>
        </w:rPr>
        <w:t xml:space="preserve">, </w:t>
      </w:r>
      <w:r w:rsidR="00924FF8">
        <w:rPr>
          <w:szCs w:val="22"/>
          <w:lang w:val="ru-RU"/>
        </w:rPr>
        <w:t>и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регулирование почвенной среды с целью минимизации эмиссии является основной задачей устойчивого управления почвенными ресурсами</w:t>
      </w:r>
      <w:r w:rsidR="00D22B54" w:rsidRPr="00924FF8">
        <w:rPr>
          <w:szCs w:val="22"/>
          <w:lang w:val="ru-RU"/>
        </w:rPr>
        <w:t xml:space="preserve">.  </w:t>
      </w:r>
    </w:p>
    <w:p w14:paraId="7D36E76F" w14:textId="4D4FBEC0" w:rsidR="00D22B54" w:rsidRPr="00924FF8" w:rsidRDefault="00924FF8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 почвы и здоровье человека</w:t>
      </w:r>
    </w:p>
    <w:p w14:paraId="3E597ED7" w14:textId="4B34E524" w:rsidR="00D22B54" w:rsidRPr="00924FF8" w:rsidRDefault="00924FF8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непосредственно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поддерживает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здоровье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человека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за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счет</w:t>
      </w:r>
      <w:r w:rsidR="00A72C67">
        <w:rPr>
          <w:rStyle w:val="normaltextrun"/>
          <w:szCs w:val="22"/>
          <w:lang w:val="ru-RU"/>
        </w:rPr>
        <w:t xml:space="preserve"> борьбы с болезнями</w:t>
      </w:r>
      <w:r>
        <w:rPr>
          <w:rStyle w:val="normaltextrun"/>
          <w:szCs w:val="22"/>
          <w:lang w:val="ru-RU"/>
        </w:rPr>
        <w:t xml:space="preserve"> и производства продовольствия</w:t>
      </w:r>
      <w:r w:rsidR="00D22B54" w:rsidRPr="00924FF8">
        <w:rPr>
          <w:rStyle w:val="normaltextrun"/>
          <w:szCs w:val="22"/>
          <w:lang w:val="ru-RU"/>
        </w:rPr>
        <w:t>.</w:t>
      </w:r>
    </w:p>
    <w:p w14:paraId="0A63DF24" w14:textId="268D163A" w:rsidR="00D22B54" w:rsidRPr="00430EB9" w:rsidRDefault="00430EB9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В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начале</w:t>
      </w:r>
      <w:r w:rsidRPr="00430EB9">
        <w:rPr>
          <w:szCs w:val="22"/>
          <w:lang w:val="ru-RU"/>
        </w:rPr>
        <w:t xml:space="preserve"> 1900-</w:t>
      </w:r>
      <w:r>
        <w:rPr>
          <w:szCs w:val="22"/>
          <w:lang w:val="ru-RU"/>
        </w:rPr>
        <w:t>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годов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ученые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начали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выявлять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антибиотические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вещества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</w:t>
      </w:r>
      <w:r w:rsidRPr="00430E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могли противостоять определенным микробным инфекциям или</w:t>
      </w:r>
      <w:r w:rsidR="00D22B54" w:rsidRPr="00430EB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более широком смысле, модулировать иммунный ответ человека</w:t>
      </w:r>
      <w:r w:rsidR="00D22B54" w:rsidRPr="00430EB9">
        <w:rPr>
          <w:szCs w:val="22"/>
          <w:lang w:val="ru-RU"/>
        </w:rPr>
        <w:t>.</w:t>
      </w:r>
      <w:r w:rsidR="00D22B54"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те</w:t>
      </w:r>
      <w:r w:rsidR="00A72C67">
        <w:rPr>
          <w:rFonts w:eastAsia="Calibri"/>
          <w:szCs w:val="22"/>
          <w:lang w:val="ru-RU"/>
        </w:rPr>
        <w:t>х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пор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почвенных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организмов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были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получены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многие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лекарства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430EB9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вакцины</w:t>
      </w:r>
      <w:r w:rsidR="00D22B54" w:rsidRPr="00430EB9">
        <w:rPr>
          <w:rFonts w:eastAsia="Calibri"/>
          <w:szCs w:val="22"/>
          <w:lang w:val="ru-RU"/>
        </w:rPr>
        <w:t>,</w:t>
      </w:r>
      <w:r>
        <w:rPr>
          <w:rFonts w:eastAsia="Calibri"/>
          <w:szCs w:val="22"/>
          <w:lang w:val="ru-RU"/>
        </w:rPr>
        <w:t xml:space="preserve"> от широко известных антибиотиков, таких как пенициллин, до </w:t>
      </w:r>
      <w:proofErr w:type="spellStart"/>
      <w:r>
        <w:rPr>
          <w:rFonts w:eastAsia="Calibri"/>
          <w:szCs w:val="22"/>
          <w:lang w:val="ru-RU"/>
        </w:rPr>
        <w:t>блеомицина</w:t>
      </w:r>
      <w:proofErr w:type="spellEnd"/>
      <w:r>
        <w:rPr>
          <w:rFonts w:eastAsia="Calibri"/>
          <w:szCs w:val="22"/>
          <w:lang w:val="ru-RU"/>
        </w:rPr>
        <w:t xml:space="preserve">, используемого для лечения рака, и </w:t>
      </w:r>
      <w:proofErr w:type="spellStart"/>
      <w:r>
        <w:rPr>
          <w:rFonts w:eastAsia="Calibri"/>
          <w:szCs w:val="22"/>
          <w:lang w:val="ru-RU"/>
        </w:rPr>
        <w:t>амфотерицина</w:t>
      </w:r>
      <w:proofErr w:type="spellEnd"/>
      <w:r w:rsidR="00A72C67">
        <w:rPr>
          <w:rFonts w:eastAsia="Calibri"/>
          <w:szCs w:val="22"/>
          <w:lang w:val="ru-RU"/>
        </w:rPr>
        <w:t>, применяемого</w:t>
      </w:r>
      <w:r>
        <w:rPr>
          <w:rFonts w:eastAsia="Calibri"/>
          <w:szCs w:val="22"/>
          <w:lang w:val="ru-RU"/>
        </w:rPr>
        <w:t xml:space="preserve"> для борьбы с грибковыми инфекциями</w:t>
      </w:r>
      <w:r w:rsidR="00D22B54" w:rsidRPr="00430EB9">
        <w:rPr>
          <w:rStyle w:val="normaltextrun"/>
          <w:szCs w:val="22"/>
          <w:lang w:val="ru-RU"/>
        </w:rPr>
        <w:t>.</w:t>
      </w:r>
    </w:p>
    <w:p w14:paraId="3474242C" w14:textId="4FE0C666" w:rsidR="00D22B54" w:rsidRPr="00430EB9" w:rsidRDefault="00430EB9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>Почвенное</w:t>
      </w:r>
      <w:proofErr w:type="gramEnd"/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здоровые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помогают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снижать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пищевых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отравлений за счет усиления защитных функций растений против оппортунистических инфекций</w:t>
      </w:r>
      <w:r w:rsidR="00D22B54" w:rsidRPr="00430EB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примеру</w:t>
      </w:r>
      <w:r w:rsidR="00D22B54" w:rsidRPr="00430E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очень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вредная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бактерия</w:t>
      </w:r>
      <w:r w:rsidR="00D22B54" w:rsidRPr="00430EB9">
        <w:rPr>
          <w:szCs w:val="22"/>
          <w:lang w:val="ru-RU"/>
        </w:rPr>
        <w:t xml:space="preserve"> </w:t>
      </w:r>
      <w:r w:rsidR="00D22B54" w:rsidRPr="00F56302">
        <w:rPr>
          <w:i/>
          <w:szCs w:val="22"/>
        </w:rPr>
        <w:t>Listeria</w:t>
      </w:r>
      <w:r w:rsidR="00D22B54" w:rsidRPr="00430EB9">
        <w:rPr>
          <w:i/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monocytogenes</w:t>
      </w:r>
      <w:proofErr w:type="spellEnd"/>
      <w:r w:rsidR="00D22B54"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присутствует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низких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концентрациях</w:t>
      </w:r>
      <w:r w:rsidR="00D22B54"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сельскохозяйственных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почвах</w:t>
      </w:r>
      <w:r w:rsidRPr="00430EB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но ее патогенность зависит от богатства и разнообразия микробных сообществ почвы</w:t>
      </w:r>
      <w:r w:rsidR="00D22B54" w:rsidRPr="00430EB9">
        <w:rPr>
          <w:szCs w:val="22"/>
          <w:lang w:val="ru-RU"/>
        </w:rPr>
        <w:t>.</w:t>
      </w:r>
    </w:p>
    <w:p w14:paraId="669C7962" w14:textId="70ADEA04" w:rsidR="00D22B54" w:rsidRPr="00096E79" w:rsidRDefault="00430EB9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kern w:val="22"/>
          <w:szCs w:val="22"/>
          <w:lang w:val="ru-RU"/>
        </w:rPr>
      </w:pPr>
      <w:r>
        <w:rPr>
          <w:rStyle w:val="normaltextrun"/>
          <w:szCs w:val="22"/>
          <w:lang w:val="ru-RU"/>
        </w:rPr>
        <w:t>Взаимосвязь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между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корнями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растений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биоразнообразием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позволяет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растениям</w:t>
      </w:r>
      <w:r w:rsidRPr="00430EB9">
        <w:rPr>
          <w:rStyle w:val="normaltextrun"/>
          <w:szCs w:val="22"/>
          <w:lang w:val="ru-RU"/>
        </w:rPr>
        <w:t xml:space="preserve"> </w:t>
      </w:r>
      <w:r w:rsidR="00D22B54"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производить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химические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вещества</w:t>
      </w:r>
      <w:r w:rsidRPr="00430EB9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такие как антиоксиданты, которые защищают их от вредителей и других стрессоров</w:t>
      </w:r>
      <w:r w:rsidR="00D22B54" w:rsidRPr="00430EB9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Когда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мы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потребляем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эти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растения</w:t>
      </w:r>
      <w:r w:rsidRPr="00096E79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содержащиеся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них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антиоксиданты</w:t>
      </w:r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приносят</w:t>
      </w:r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нам</w:t>
      </w:r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пользу</w:t>
      </w:r>
      <w:r w:rsidR="00096E79" w:rsidRPr="00096E79">
        <w:rPr>
          <w:rStyle w:val="normaltextrun"/>
          <w:szCs w:val="22"/>
          <w:lang w:val="ru-RU"/>
        </w:rPr>
        <w:t>,</w:t>
      </w:r>
      <w:r w:rsidR="00096E79">
        <w:rPr>
          <w:rStyle w:val="normaltextrun"/>
          <w:szCs w:val="22"/>
          <w:lang w:val="ru-RU"/>
        </w:rPr>
        <w:t xml:space="preserve"> стимулируя нашу иммунную систему и содействуя гормональной регуляции</w:t>
      </w:r>
      <w:r w:rsidR="00D22B54" w:rsidRPr="00096E79">
        <w:rPr>
          <w:rStyle w:val="normaltextrun"/>
          <w:szCs w:val="22"/>
          <w:lang w:val="ru-RU"/>
        </w:rPr>
        <w:t>.</w:t>
      </w:r>
    </w:p>
    <w:p w14:paraId="1BE996CB" w14:textId="21C901DA" w:rsidR="00D22B54" w:rsidRPr="00096E79" w:rsidRDefault="00096E79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 почвы и охрана окружающей среды</w:t>
      </w:r>
    </w:p>
    <w:p w14:paraId="6B4ABCB0" w14:textId="76E9A924" w:rsidR="00D22B54" w:rsidRPr="00293C37" w:rsidRDefault="00293C37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Точно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установлено</w:t>
      </w:r>
      <w:r w:rsidRPr="00293C3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жизненно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наземного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="00D22B54" w:rsidRPr="00293C3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Сложные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пищевые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 w:rsidRPr="00293C3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передающие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питательные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вещества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энергию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органических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 живущие в почве организмы к птицам, млекопитающим, рептилиям и амфибиям, играют важнейшую роль для жизни на Земле</w:t>
      </w:r>
      <w:r w:rsidR="00D22B54" w:rsidRPr="00293C37">
        <w:rPr>
          <w:szCs w:val="22"/>
          <w:lang w:val="ru-RU"/>
        </w:rPr>
        <w:t xml:space="preserve">. </w:t>
      </w:r>
    </w:p>
    <w:p w14:paraId="2D35AF10" w14:textId="5F39DCAF" w:rsidR="00D22B54" w:rsidRPr="00293C37" w:rsidRDefault="00293C37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может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смягчать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угрозы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293C37">
        <w:rPr>
          <w:rStyle w:val="normaltextrun"/>
          <w:szCs w:val="22"/>
          <w:lang w:val="ru-RU"/>
        </w:rPr>
        <w:t xml:space="preserve"> </w:t>
      </w:r>
      <w:proofErr w:type="spellStart"/>
      <w:r>
        <w:rPr>
          <w:rStyle w:val="normaltextrun"/>
          <w:szCs w:val="22"/>
          <w:lang w:val="ru-RU"/>
        </w:rPr>
        <w:t>экосистемных</w:t>
      </w:r>
      <w:proofErr w:type="spellEnd"/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услуг</w:t>
      </w:r>
      <w:r w:rsidRPr="00293C3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например</w:t>
      </w:r>
      <w:r w:rsidRPr="00293C3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помогая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очищать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воду</w:t>
      </w:r>
      <w:r w:rsidRPr="00293C3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которая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просачивается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через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почвенный</w:t>
      </w:r>
      <w:r w:rsidRPr="00293C3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профиль</w:t>
      </w:r>
      <w:r w:rsidRPr="00293C3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предотвращая вымывание питательных веще</w:t>
      </w:r>
      <w:proofErr w:type="gramStart"/>
      <w:r>
        <w:rPr>
          <w:rStyle w:val="normaltextrun"/>
          <w:szCs w:val="22"/>
          <w:lang w:val="ru-RU"/>
        </w:rPr>
        <w:t>ств в гр</w:t>
      </w:r>
      <w:proofErr w:type="gramEnd"/>
      <w:r>
        <w:rPr>
          <w:rStyle w:val="normaltextrun"/>
          <w:szCs w:val="22"/>
          <w:lang w:val="ru-RU"/>
        </w:rPr>
        <w:t xml:space="preserve">унтовые воды и питьевую воду и препятствуя </w:t>
      </w:r>
      <w:proofErr w:type="spellStart"/>
      <w:r>
        <w:rPr>
          <w:rStyle w:val="normaltextrun"/>
          <w:szCs w:val="22"/>
          <w:lang w:val="ru-RU"/>
        </w:rPr>
        <w:t>эвтрофикации</w:t>
      </w:r>
      <w:proofErr w:type="spellEnd"/>
      <w:r>
        <w:rPr>
          <w:rStyle w:val="normaltextrun"/>
          <w:szCs w:val="22"/>
          <w:lang w:val="ru-RU"/>
        </w:rPr>
        <w:t xml:space="preserve"> благодаря содействию растениям в захвате питательных веществ</w:t>
      </w:r>
      <w:r w:rsidR="00D22B54" w:rsidRPr="00293C37">
        <w:rPr>
          <w:rStyle w:val="normaltextrun"/>
          <w:szCs w:val="22"/>
          <w:lang w:val="ru-RU"/>
        </w:rPr>
        <w:t>.</w:t>
      </w:r>
    </w:p>
    <w:p w14:paraId="7F89CDB4" w14:textId="15FB43EA" w:rsidR="00D22B54" w:rsidRPr="00A86621" w:rsidRDefault="00D36877" w:rsidP="00D22B54">
      <w:pPr>
        <w:pStyle w:val="Para1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>
        <w:rPr>
          <w:szCs w:val="22"/>
          <w:lang w:val="ru-RU"/>
        </w:rPr>
        <w:t>Более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крупные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почвенные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организмы</w:t>
      </w:r>
      <w:r w:rsidRPr="00D368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земляные</w:t>
      </w:r>
      <w:r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черви</w:t>
      </w:r>
      <w:r w:rsidR="00D22B54" w:rsidRPr="00D368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термиты и муравьи,</w:t>
      </w:r>
      <w:r w:rsidR="00D22B54" w:rsidRPr="00D368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играют важные роли в контролировании структуры почвы</w:t>
      </w:r>
      <w:r w:rsidR="00D22B54" w:rsidRPr="00D36877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Хорошо</w:t>
      </w:r>
      <w:r w:rsidRPr="00A8662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оструктуренные</w:t>
      </w:r>
      <w:proofErr w:type="spellEnd"/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устойчивы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ветровой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водной</w:t>
      </w:r>
      <w:r w:rsidRPr="00A866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эрозии</w:t>
      </w:r>
      <w:r w:rsidR="00A86621" w:rsidRPr="00A86621">
        <w:rPr>
          <w:szCs w:val="22"/>
          <w:lang w:val="ru-RU"/>
        </w:rPr>
        <w:t xml:space="preserve">, </w:t>
      </w:r>
      <w:r w:rsidR="00A86621">
        <w:rPr>
          <w:szCs w:val="22"/>
          <w:lang w:val="ru-RU"/>
        </w:rPr>
        <w:t xml:space="preserve">поэтому здоровая почва это </w:t>
      </w:r>
      <w:proofErr w:type="spellStart"/>
      <w:r w:rsidR="00A86621">
        <w:rPr>
          <w:szCs w:val="22"/>
          <w:lang w:val="ru-RU"/>
        </w:rPr>
        <w:t>эрозионноустойчивая</w:t>
      </w:r>
      <w:proofErr w:type="spellEnd"/>
      <w:r w:rsidR="00A86621">
        <w:rPr>
          <w:szCs w:val="22"/>
          <w:lang w:val="ru-RU"/>
        </w:rPr>
        <w:t xml:space="preserve"> почва</w:t>
      </w:r>
      <w:r w:rsidR="00D22B54" w:rsidRPr="00A86621">
        <w:rPr>
          <w:szCs w:val="22"/>
          <w:lang w:val="ru-RU"/>
        </w:rPr>
        <w:t>.</w:t>
      </w:r>
    </w:p>
    <w:p w14:paraId="64A56AE0" w14:textId="236E33F6" w:rsidR="00D22B54" w:rsidRPr="00A86621" w:rsidRDefault="00A86621" w:rsidP="00D22B54">
      <w:pPr>
        <w:pStyle w:val="Para1"/>
        <w:numPr>
          <w:ilvl w:val="0"/>
          <w:numId w:val="0"/>
        </w:numPr>
        <w:rPr>
          <w:b/>
          <w:bCs/>
          <w:kern w:val="22"/>
          <w:szCs w:val="22"/>
          <w:lang w:val="ru-RU"/>
        </w:rPr>
      </w:pPr>
      <w:r>
        <w:rPr>
          <w:rStyle w:val="normaltextrun"/>
          <w:b/>
          <w:bCs/>
          <w:szCs w:val="22"/>
          <w:lang w:val="ru-RU"/>
        </w:rPr>
        <w:lastRenderedPageBreak/>
        <w:t>Наше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сегодняшнее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понимание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роли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почвенных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организмов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в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процессе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роста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растений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преобразовании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загрязняющих</w:t>
      </w:r>
      <w:r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веществ</w:t>
      </w:r>
      <w:r w:rsidR="00D22B54" w:rsidRPr="00A86621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задействовано для повышения производительности сельского хозяйства и восстановления деградированных почв</w:t>
      </w:r>
      <w:r w:rsidR="00D22B54" w:rsidRPr="00A86621">
        <w:rPr>
          <w:rStyle w:val="normaltextrun"/>
          <w:b/>
          <w:bCs/>
          <w:szCs w:val="22"/>
          <w:lang w:val="ru-RU"/>
        </w:rPr>
        <w:t>.</w:t>
      </w:r>
    </w:p>
    <w:p w14:paraId="3901F036" w14:textId="026E4795" w:rsidR="00D22B54" w:rsidRPr="00A86621" w:rsidRDefault="00A86621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Сельскохозяйственный сектор</w:t>
      </w:r>
    </w:p>
    <w:p w14:paraId="1A69237B" w14:textId="37087441" w:rsidR="00D22B54" w:rsidRPr="00934E72" w:rsidRDefault="00934E72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В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число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организмов</w:t>
      </w:r>
      <w:r w:rsidRPr="00934E72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часто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используемых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стимуляции круговорота питательных веществ, входят микоризные грибки и симбиотические азотофиксирующие бактерии</w:t>
      </w:r>
      <w:r w:rsidR="00D22B54" w:rsidRPr="00934E72">
        <w:rPr>
          <w:rStyle w:val="normaltextrun"/>
          <w:szCs w:val="22"/>
          <w:lang w:val="ru-RU"/>
        </w:rPr>
        <w:t xml:space="preserve">. </w:t>
      </w:r>
      <w:r>
        <w:rPr>
          <w:szCs w:val="22"/>
          <w:lang w:val="ru-RU"/>
        </w:rPr>
        <w:t>Примером крупного успеха является инокуляция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отобранных бактериальных штаммов </w:t>
      </w:r>
      <w:proofErr w:type="spellStart"/>
      <w:r w:rsidRPr="00F56302">
        <w:rPr>
          <w:i/>
          <w:szCs w:val="22"/>
        </w:rPr>
        <w:t>Bradyrhizobium</w:t>
      </w:r>
      <w:proofErr w:type="spellEnd"/>
      <w:r w:rsidRPr="00934E72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в сою в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Бразилии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Латинской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="00D22B54" w:rsidRPr="00934E72">
        <w:rPr>
          <w:szCs w:val="22"/>
          <w:lang w:val="ru-RU"/>
        </w:rPr>
        <w:t xml:space="preserve"> 2018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году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выращивалась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площади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="00D22B54" w:rsidRPr="00934E72">
        <w:rPr>
          <w:szCs w:val="22"/>
          <w:lang w:val="ru-RU"/>
        </w:rPr>
        <w:t xml:space="preserve"> 35</w:t>
      </w:r>
      <w:r w:rsidR="00CC22FF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млн</w:t>
      </w:r>
      <w:proofErr w:type="gramEnd"/>
      <w:r>
        <w:rPr>
          <w:szCs w:val="22"/>
          <w:lang w:val="ru-RU"/>
        </w:rPr>
        <w:t xml:space="preserve"> га в Бразилии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Инокуляция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отобранных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штаммов</w:t>
      </w:r>
      <w:r w:rsidR="00D22B54" w:rsidRPr="00934E72">
        <w:rPr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Bradyrhizobium</w:t>
      </w:r>
      <w:proofErr w:type="spellEnd"/>
      <w:r w:rsidR="00D22B54"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бразильское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производство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сои полностью заменила минеральные азотные</w:t>
      </w:r>
      <w:r w:rsidR="00D22B54"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удобрения</w:t>
      </w:r>
      <w:r w:rsidR="00D22B54" w:rsidRPr="00934E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 экономию в размере нескольких миллиардов долларов в год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Помимо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выгоды</w:t>
      </w:r>
      <w:r w:rsidR="00D22B54" w:rsidRPr="00934E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биологическая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фиксация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азота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воздуха бактериями </w:t>
      </w:r>
      <w:proofErr w:type="spellStart"/>
      <w:r w:rsidR="00D22B54" w:rsidRPr="00F56302">
        <w:rPr>
          <w:i/>
          <w:szCs w:val="22"/>
        </w:rPr>
        <w:t>Bradyrhizobium</w:t>
      </w:r>
      <w:proofErr w:type="spellEnd"/>
      <w:r w:rsidR="00D22B54" w:rsidRPr="00934E72">
        <w:rPr>
          <w:szCs w:val="22"/>
          <w:lang w:val="ru-RU"/>
        </w:rPr>
        <w:t xml:space="preserve"> </w:t>
      </w:r>
      <w:r w:rsidR="001B3777">
        <w:rPr>
          <w:szCs w:val="22"/>
          <w:lang w:val="ru-RU"/>
        </w:rPr>
        <w:t>является чистой биотехнологией, предотвращающей потерю газообразных азотных соединений</w:t>
      </w:r>
      <w:r w:rsidR="00D22B54" w:rsidRPr="00934E72">
        <w:rPr>
          <w:szCs w:val="22"/>
          <w:lang w:val="ru-RU"/>
        </w:rPr>
        <w:t xml:space="preserve">. </w:t>
      </w:r>
    </w:p>
    <w:p w14:paraId="4E82F3AF" w14:textId="059FE692" w:rsidR="00D22B54" w:rsidRPr="001B3777" w:rsidRDefault="001B3777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Почвенные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организмы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 мер</w:t>
      </w:r>
      <w:r w:rsidRPr="001B377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биоконтроля</w:t>
      </w:r>
      <w:proofErr w:type="spellEnd"/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сельском хозяйстве</w:t>
      </w:r>
      <w:r w:rsidR="00D22B54" w:rsidRPr="001B377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Основная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содействии</w:t>
      </w:r>
      <w:r w:rsidRPr="001B3777">
        <w:rPr>
          <w:szCs w:val="22"/>
          <w:lang w:val="ru-RU"/>
        </w:rPr>
        <w:t xml:space="preserve"> </w:t>
      </w:r>
      <w:r w:rsidR="000A12CC">
        <w:rPr>
          <w:szCs w:val="22"/>
          <w:lang w:val="ru-RU"/>
        </w:rPr>
        <w:t>природным</w:t>
      </w:r>
      <w:r w:rsidR="000A12CC" w:rsidRPr="001B3777">
        <w:rPr>
          <w:szCs w:val="22"/>
          <w:lang w:val="ru-RU"/>
        </w:rPr>
        <w:t xml:space="preserve"> </w:t>
      </w:r>
      <w:r w:rsidR="000A12CC">
        <w:rPr>
          <w:szCs w:val="22"/>
          <w:lang w:val="ru-RU"/>
        </w:rPr>
        <w:t xml:space="preserve">экосистемам в </w:t>
      </w:r>
      <w:r>
        <w:rPr>
          <w:szCs w:val="22"/>
          <w:lang w:val="ru-RU"/>
        </w:rPr>
        <w:t>противостояни</w:t>
      </w:r>
      <w:r w:rsidR="000A12CC">
        <w:rPr>
          <w:szCs w:val="22"/>
          <w:lang w:val="ru-RU"/>
        </w:rPr>
        <w:t>и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потенциальным вредителям, а также в увеличении биоразнообразия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активизации функционирования экосистем</w:t>
      </w:r>
      <w:r w:rsidR="00D22B54" w:rsidRPr="001B3777">
        <w:rPr>
          <w:szCs w:val="22"/>
          <w:lang w:val="ru-RU"/>
        </w:rPr>
        <w:t xml:space="preserve">. </w:t>
      </w:r>
    </w:p>
    <w:p w14:paraId="10CB5DCA" w14:textId="477DE59B" w:rsidR="00D22B54" w:rsidRPr="000A12CC" w:rsidRDefault="000A12CC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Во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наибольший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успех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несомненно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выпал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долю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такого агента биологического контроля, как </w:t>
      </w:r>
      <w:r w:rsidR="00D22B54" w:rsidRPr="00F56302">
        <w:rPr>
          <w:i/>
          <w:szCs w:val="22"/>
        </w:rPr>
        <w:t>Bacillus</w:t>
      </w:r>
      <w:r w:rsidR="00D22B54" w:rsidRPr="000A12CC">
        <w:rPr>
          <w:i/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thuringiensis</w:t>
      </w:r>
      <w:proofErr w:type="spellEnd"/>
      <w:r w:rsidR="00D22B54" w:rsidRPr="000A12CC">
        <w:rPr>
          <w:szCs w:val="22"/>
          <w:lang w:val="ru-RU"/>
        </w:rPr>
        <w:t xml:space="preserve"> (</w:t>
      </w:r>
      <w:proofErr w:type="spellStart"/>
      <w:r w:rsidR="00D22B54" w:rsidRPr="00F56302">
        <w:rPr>
          <w:szCs w:val="22"/>
        </w:rPr>
        <w:t>Bt</w:t>
      </w:r>
      <w:proofErr w:type="spellEnd"/>
      <w:r w:rsidR="00D22B54" w:rsidRPr="000A12CC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– обычной бактерии, выделенной из почвы</w:t>
      </w:r>
      <w:r w:rsidR="00D22B54" w:rsidRPr="000A12CC">
        <w:rPr>
          <w:szCs w:val="22"/>
          <w:lang w:val="ru-RU"/>
        </w:rPr>
        <w:t xml:space="preserve">. </w:t>
      </w:r>
      <w:r w:rsidR="00D22B54" w:rsidRPr="00F56302">
        <w:rPr>
          <w:i/>
          <w:iCs/>
          <w:szCs w:val="22"/>
        </w:rPr>
        <w:t>Bacillus</w:t>
      </w:r>
      <w:r w:rsidR="00D22B54" w:rsidRPr="000A12CC">
        <w:rPr>
          <w:i/>
          <w:iCs/>
          <w:szCs w:val="22"/>
          <w:lang w:val="ru-RU"/>
        </w:rPr>
        <w:t xml:space="preserve"> </w:t>
      </w:r>
      <w:proofErr w:type="spellStart"/>
      <w:r w:rsidR="00D22B54" w:rsidRPr="00F56302">
        <w:rPr>
          <w:i/>
          <w:iCs/>
          <w:szCs w:val="22"/>
        </w:rPr>
        <w:t>thuringiensis</w:t>
      </w:r>
      <w:proofErr w:type="spellEnd"/>
      <w:r w:rsidR="00D22B54" w:rsidRPr="000A12CC">
        <w:rPr>
          <w:szCs w:val="22"/>
          <w:lang w:val="ru-RU"/>
        </w:rPr>
        <w:t xml:space="preserve"> </w:t>
      </w:r>
      <w:r w:rsidRPr="000A12CC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это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агент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обладающий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инсектицидной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активностью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насекомых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разные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штаммы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зарегистрированные продукты имеют повышенную специфичность против целевых организмов</w:t>
      </w:r>
      <w:r w:rsidR="00D22B54" w:rsidRPr="000A12CC">
        <w:rPr>
          <w:szCs w:val="22"/>
          <w:lang w:val="ru-RU"/>
        </w:rPr>
        <w:t>.</w:t>
      </w:r>
    </w:p>
    <w:p w14:paraId="64D9C05C" w14:textId="33703C65" w:rsidR="00D22B54" w:rsidRPr="001618B4" w:rsidRDefault="001618B4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Также наблюдается отрицательная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обратная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почвенных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организмов</w:t>
      </w:r>
      <w:r w:rsidR="00D22B54"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сельскохозяйственным производством</w:t>
      </w:r>
      <w:r w:rsidR="00D22B54" w:rsidRPr="001618B4">
        <w:rPr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Значительная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часть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антибиотиков</w:t>
      </w:r>
      <w:r w:rsidRPr="001618B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используемых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зерновых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культур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домашнего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скота</w:t>
      </w:r>
      <w:r w:rsidRPr="001618B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оказывается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</w:t>
      </w:r>
      <w:r w:rsidRPr="001618B4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влияя на ее биоразнообразие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 создавая противомикробную резистентность в живущих в почве организмах</w:t>
      </w:r>
      <w:r w:rsidR="00D22B54" w:rsidRPr="001618B4">
        <w:rPr>
          <w:rStyle w:val="normaltextrun"/>
          <w:szCs w:val="22"/>
          <w:lang w:val="ru-RU"/>
        </w:rPr>
        <w:t>.</w:t>
      </w:r>
      <w:r w:rsidR="00D22B54" w:rsidRPr="00F56302">
        <w:rPr>
          <w:rStyle w:val="eop"/>
          <w:szCs w:val="22"/>
        </w:rPr>
        <w:t> </w:t>
      </w:r>
    </w:p>
    <w:p w14:paraId="10B5692F" w14:textId="7D85673E" w:rsidR="00D22B54" w:rsidRPr="001618B4" w:rsidRDefault="001618B4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Восстановление окружающей среды</w:t>
      </w:r>
    </w:p>
    <w:p w14:paraId="1A90E8CC" w14:textId="3739C12E" w:rsidR="00D22B54" w:rsidRPr="0084687B" w:rsidRDefault="0084687B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Технологии</w:t>
      </w:r>
      <w:r w:rsidRPr="0084687B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биоремедиации</w:t>
      </w:r>
      <w:proofErr w:type="spellEnd"/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разложению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загрязняющего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вещества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безвредного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состояния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 концентрационных пределов, установленных регулирующими органами</w:t>
      </w:r>
      <w:r w:rsidR="00D22B54" w:rsidRPr="0084687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Почвенные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организмы</w:t>
      </w:r>
      <w:r w:rsidRPr="0084687B">
        <w:rPr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также используются непосредственно для преобразования токсичных соединений в безопасные формы посредством </w:t>
      </w:r>
      <w:proofErr w:type="spellStart"/>
      <w:r>
        <w:rPr>
          <w:rStyle w:val="normaltextrun"/>
          <w:szCs w:val="22"/>
          <w:lang w:val="ru-RU"/>
        </w:rPr>
        <w:t>биоремедиации</w:t>
      </w:r>
      <w:proofErr w:type="spellEnd"/>
      <w:r w:rsidR="00D22B54" w:rsidRPr="0084687B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Многие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могут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преобразовывать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различные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загрязняющие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вещества</w:t>
      </w:r>
      <w:r w:rsidRPr="0084687B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такие как насыщенные и ароматические углеводороды</w:t>
      </w:r>
      <w:r w:rsidR="00D22B54" w:rsidRPr="0084687B">
        <w:rPr>
          <w:rStyle w:val="normaltextrun"/>
          <w:szCs w:val="22"/>
          <w:lang w:val="ru-RU"/>
        </w:rPr>
        <w:t xml:space="preserve"> (</w:t>
      </w:r>
      <w:r>
        <w:rPr>
          <w:rStyle w:val="normaltextrun"/>
          <w:szCs w:val="22"/>
          <w:lang w:val="ru-RU"/>
        </w:rPr>
        <w:t>например</w:t>
      </w:r>
      <w:r w:rsidR="00D22B54" w:rsidRPr="0084687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нефть</w:t>
      </w:r>
      <w:r w:rsidR="00D22B54" w:rsidRPr="0084687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синтетические химикаты и пестициды</w:t>
      </w:r>
      <w:r w:rsidR="00D22B54" w:rsidRPr="0084687B">
        <w:rPr>
          <w:rStyle w:val="normaltextrun"/>
          <w:szCs w:val="22"/>
          <w:lang w:val="ru-RU"/>
        </w:rPr>
        <w:t xml:space="preserve">). </w:t>
      </w:r>
      <w:r>
        <w:rPr>
          <w:rStyle w:val="normaltextrun"/>
          <w:szCs w:val="22"/>
          <w:lang w:val="ru-RU"/>
        </w:rPr>
        <w:t>Почвенные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бактерии</w:t>
      </w:r>
      <w:r w:rsidR="00D22B54"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грибки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могут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уменьшать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объем нефтяных углеводородов после утечки на величину до </w:t>
      </w:r>
      <w:r w:rsidR="00D22B54" w:rsidRPr="0084687B">
        <w:rPr>
          <w:rStyle w:val="normaltextrun"/>
          <w:szCs w:val="22"/>
          <w:lang w:val="ru-RU"/>
        </w:rPr>
        <w:t>85</w:t>
      </w:r>
      <w:r w:rsidR="00D22B54" w:rsidRPr="00F56302">
        <w:rPr>
          <w:rStyle w:val="normaltextrun"/>
          <w:szCs w:val="22"/>
        </w:rPr>
        <w:t> </w:t>
      </w:r>
      <w:r>
        <w:rPr>
          <w:rStyle w:val="normaltextrun"/>
          <w:szCs w:val="22"/>
          <w:lang w:val="ru-RU"/>
        </w:rPr>
        <w:t>%</w:t>
      </w:r>
      <w:r w:rsidR="00D22B54" w:rsidRPr="0084687B">
        <w:rPr>
          <w:rStyle w:val="normaltextrun"/>
          <w:szCs w:val="22"/>
          <w:lang w:val="ru-RU"/>
        </w:rPr>
        <w:t>.</w:t>
      </w:r>
    </w:p>
    <w:p w14:paraId="443FA0D7" w14:textId="5D2EF14F" w:rsidR="00D22B54" w:rsidRPr="0084687B" w:rsidRDefault="0084687B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Проблемы, связанные с использованием почвенных организмов</w:t>
      </w:r>
    </w:p>
    <w:p w14:paraId="580A43ED" w14:textId="59D55A16" w:rsidR="00D22B54" w:rsidRPr="00F776CB" w:rsidRDefault="0084687B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Многие</w:t>
      </w:r>
      <w:r w:rsidRPr="00F776C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микробные</w:t>
      </w:r>
      <w:r w:rsidRPr="00F776CB">
        <w:rPr>
          <w:rStyle w:val="normaltextrun"/>
          <w:szCs w:val="22"/>
          <w:lang w:val="ru-RU"/>
        </w:rPr>
        <w:t xml:space="preserve"> </w:t>
      </w:r>
      <w:proofErr w:type="spellStart"/>
      <w:r>
        <w:rPr>
          <w:rStyle w:val="normaltextrun"/>
          <w:szCs w:val="22"/>
          <w:lang w:val="ru-RU"/>
        </w:rPr>
        <w:t>биоудобрения</w:t>
      </w:r>
      <w:proofErr w:type="spellEnd"/>
      <w:r w:rsidRPr="00F776C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биопестициды</w:t>
      </w:r>
      <w:r w:rsidRPr="00F776C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другие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соответствующие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продукты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показывают большую эффективность при испытаниях в лабораторных и тепличных условиях, но не обеспечивают воспроизводимых результатов в полевых условиях</w:t>
      </w:r>
      <w:r w:rsidR="00D22B54" w:rsidRPr="00F776CB">
        <w:rPr>
          <w:rStyle w:val="normaltextrun"/>
          <w:szCs w:val="22"/>
          <w:lang w:val="ru-RU"/>
        </w:rPr>
        <w:t xml:space="preserve">. </w:t>
      </w:r>
      <w:r w:rsidR="00F776CB">
        <w:rPr>
          <w:rStyle w:val="normaltextrun"/>
          <w:szCs w:val="22"/>
          <w:lang w:val="ru-RU"/>
        </w:rPr>
        <w:t>Одна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из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причин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этого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заключается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в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трудности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выживания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некоторых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организмов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 xml:space="preserve">в </w:t>
      </w:r>
      <w:proofErr w:type="spellStart"/>
      <w:r w:rsidR="00F776CB">
        <w:rPr>
          <w:rStyle w:val="normaltextrun"/>
          <w:szCs w:val="22"/>
          <w:lang w:val="ru-RU"/>
        </w:rPr>
        <w:t>высококонкурентной</w:t>
      </w:r>
      <w:proofErr w:type="spellEnd"/>
      <w:r w:rsidR="00F776CB">
        <w:rPr>
          <w:rStyle w:val="normaltextrun"/>
          <w:szCs w:val="22"/>
          <w:lang w:val="ru-RU"/>
        </w:rPr>
        <w:t xml:space="preserve"> среде</w:t>
      </w:r>
      <w:r w:rsidR="00D22B54" w:rsidRPr="00F776CB">
        <w:rPr>
          <w:rStyle w:val="normaltextrun"/>
          <w:szCs w:val="22"/>
          <w:lang w:val="ru-RU"/>
        </w:rPr>
        <w:t xml:space="preserve">. </w:t>
      </w:r>
    </w:p>
    <w:p w14:paraId="1CDCC38D" w14:textId="7E7F5C59" w:rsidR="00D22B54" w:rsidRPr="00F776CB" w:rsidRDefault="00F776CB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Помимо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непостоянного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зависящего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окружающих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высокая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продуктов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ограничивает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фермерскими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хозяйствами</w:t>
      </w:r>
      <w:r w:rsidRPr="00F776C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особенности мелкими фермерами с низкой покупательной способностью и ограниченным доступом к кредиту</w:t>
      </w:r>
      <w:r w:rsidR="00D22B54" w:rsidRPr="00F776CB">
        <w:rPr>
          <w:szCs w:val="22"/>
          <w:lang w:val="ru-RU"/>
        </w:rPr>
        <w:t xml:space="preserve">. </w:t>
      </w:r>
    </w:p>
    <w:p w14:paraId="5C46B3A4" w14:textId="45C95228" w:rsidR="00D22B54" w:rsidRPr="00DC2824" w:rsidRDefault="00F776CB" w:rsidP="00D22B54">
      <w:pPr>
        <w:pStyle w:val="Para1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>
        <w:rPr>
          <w:szCs w:val="22"/>
          <w:lang w:val="ru-RU"/>
        </w:rPr>
        <w:t>В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фермеры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необходимую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подготовку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пытаются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воспроизводить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естественные </w:t>
      </w:r>
      <w:proofErr w:type="spellStart"/>
      <w:r>
        <w:rPr>
          <w:szCs w:val="22"/>
          <w:lang w:val="ru-RU"/>
        </w:rPr>
        <w:t>консорции</w:t>
      </w:r>
      <w:proofErr w:type="spellEnd"/>
      <w:r>
        <w:rPr>
          <w:szCs w:val="22"/>
          <w:lang w:val="ru-RU"/>
        </w:rPr>
        <w:t xml:space="preserve"> почвенных микроорганизмов для </w:t>
      </w:r>
      <w:r w:rsidR="00DC2824">
        <w:rPr>
          <w:szCs w:val="22"/>
          <w:lang w:val="ru-RU"/>
        </w:rPr>
        <w:t xml:space="preserve">получения таких сельскохозяйственных ресурсов, как </w:t>
      </w:r>
      <w:proofErr w:type="spellStart"/>
      <w:r w:rsidR="00DC2824">
        <w:rPr>
          <w:szCs w:val="22"/>
          <w:lang w:val="ru-RU"/>
        </w:rPr>
        <w:t>биоудобрения</w:t>
      </w:r>
      <w:proofErr w:type="spellEnd"/>
      <w:r w:rsidR="00DC2824">
        <w:rPr>
          <w:szCs w:val="22"/>
          <w:lang w:val="ru-RU"/>
        </w:rPr>
        <w:t xml:space="preserve">, </w:t>
      </w:r>
      <w:proofErr w:type="spellStart"/>
      <w:r w:rsidR="00DC2824">
        <w:rPr>
          <w:szCs w:val="22"/>
          <w:lang w:val="ru-RU"/>
        </w:rPr>
        <w:t>биоконтролирующие</w:t>
      </w:r>
      <w:proofErr w:type="spellEnd"/>
      <w:r w:rsidR="00DC2824">
        <w:rPr>
          <w:szCs w:val="22"/>
          <w:lang w:val="ru-RU"/>
        </w:rPr>
        <w:t xml:space="preserve"> агенты и </w:t>
      </w:r>
      <w:r w:rsidR="00DC2824">
        <w:rPr>
          <w:szCs w:val="22"/>
          <w:lang w:val="ru-RU"/>
        </w:rPr>
        <w:lastRenderedPageBreak/>
        <w:t>биостимуляторы</w:t>
      </w:r>
      <w:r w:rsidR="00D22B54" w:rsidRPr="00F776CB">
        <w:rPr>
          <w:szCs w:val="22"/>
          <w:lang w:val="ru-RU"/>
        </w:rPr>
        <w:t xml:space="preserve">. </w:t>
      </w:r>
      <w:r w:rsidR="00DC2824">
        <w:rPr>
          <w:szCs w:val="22"/>
          <w:lang w:val="ru-RU"/>
        </w:rPr>
        <w:t>С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этой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целью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фермеры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обращаются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к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относительно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простым</w:t>
      </w:r>
      <w:r w:rsidR="00DC2824" w:rsidRPr="00DC2824">
        <w:rPr>
          <w:szCs w:val="22"/>
          <w:lang w:val="ru-RU"/>
        </w:rPr>
        <w:t xml:space="preserve">, </w:t>
      </w:r>
      <w:r w:rsidR="00DC2824">
        <w:rPr>
          <w:szCs w:val="22"/>
          <w:lang w:val="ru-RU"/>
        </w:rPr>
        <w:t>быстрым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и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доступным методикам</w:t>
      </w:r>
      <w:r w:rsidR="00D22B54" w:rsidRPr="00DC2824">
        <w:rPr>
          <w:szCs w:val="22"/>
          <w:lang w:val="ru-RU"/>
        </w:rPr>
        <w:t>.</w:t>
      </w:r>
    </w:p>
    <w:p w14:paraId="1F6675FE" w14:textId="58C28C73" w:rsidR="00D22B54" w:rsidRPr="003D7F25" w:rsidRDefault="003D7F25" w:rsidP="00D22B54">
      <w:pPr>
        <w:pStyle w:val="Para1"/>
        <w:numPr>
          <w:ilvl w:val="0"/>
          <w:numId w:val="0"/>
        </w:numPr>
        <w:rPr>
          <w:b/>
          <w:bCs/>
          <w:kern w:val="22"/>
          <w:szCs w:val="22"/>
          <w:lang w:val="ru-RU"/>
        </w:rPr>
      </w:pPr>
      <w:r>
        <w:rPr>
          <w:rStyle w:val="normaltextrun"/>
          <w:b/>
          <w:bCs/>
          <w:szCs w:val="22"/>
          <w:lang w:val="ru-RU"/>
        </w:rPr>
        <w:t>Лабораторные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аналитические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достижения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последнего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десятилетия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позволяют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нам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не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ограничиваться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исследованием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отдельных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видов</w:t>
      </w:r>
      <w:r w:rsidRPr="003D7F25">
        <w:rPr>
          <w:rStyle w:val="normaltextrun"/>
          <w:b/>
          <w:bCs/>
          <w:szCs w:val="22"/>
          <w:lang w:val="ru-RU"/>
        </w:rPr>
        <w:t xml:space="preserve">, </w:t>
      </w:r>
      <w:r>
        <w:rPr>
          <w:rStyle w:val="normaltextrun"/>
          <w:b/>
          <w:bCs/>
          <w:szCs w:val="22"/>
          <w:lang w:val="ru-RU"/>
        </w:rPr>
        <w:t>а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изучать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целые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сообщества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организмов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</w:t>
      </w:r>
      <w:r w:rsidRPr="003D7F25">
        <w:rPr>
          <w:rStyle w:val="normaltextrun"/>
          <w:b/>
          <w:bCs/>
          <w:szCs w:val="22"/>
          <w:lang w:val="ru-RU"/>
        </w:rPr>
        <w:t>,</w:t>
      </w:r>
      <w:r>
        <w:rPr>
          <w:rStyle w:val="normaltextrun"/>
          <w:b/>
          <w:bCs/>
          <w:szCs w:val="22"/>
          <w:lang w:val="ru-RU"/>
        </w:rPr>
        <w:t xml:space="preserve"> таким образом, разрабатывать новые подходы для достижения продовольственной безопасности и охраны окружающей среды</w:t>
      </w:r>
      <w:r w:rsidR="00D22B54" w:rsidRPr="003D7F25">
        <w:rPr>
          <w:rStyle w:val="normaltextrun"/>
          <w:b/>
          <w:bCs/>
          <w:szCs w:val="22"/>
          <w:lang w:val="ru-RU"/>
        </w:rPr>
        <w:t>.</w:t>
      </w:r>
    </w:p>
    <w:p w14:paraId="38C95BD4" w14:textId="03763640" w:rsidR="00D22B54" w:rsidRPr="00C24315" w:rsidRDefault="0093164E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Благодаря</w:t>
      </w:r>
      <w:r w:rsidR="00D22B54"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новым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методам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исследователи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теперь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могут сместить центр своего внимания с отдельных видов</w:t>
      </w:r>
      <w:r w:rsidR="00D22B54" w:rsidRPr="0093164E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Ученые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начали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выяснять</w:t>
      </w:r>
      <w:r w:rsidRPr="00C24315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каким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образом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чрезвычайно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разнообразный</w:t>
      </w:r>
      <w:r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почвенный</w:t>
      </w:r>
      <w:r w:rsidR="00C24315" w:rsidRPr="00C24315">
        <w:rPr>
          <w:rFonts w:eastAsia="Calibri"/>
          <w:szCs w:val="22"/>
          <w:lang w:val="ru-RU"/>
        </w:rPr>
        <w:t xml:space="preserve"> </w:t>
      </w:r>
      <w:proofErr w:type="spellStart"/>
      <w:r w:rsidR="00C24315">
        <w:rPr>
          <w:rFonts w:eastAsia="Calibri"/>
          <w:szCs w:val="22"/>
          <w:lang w:val="ru-RU"/>
        </w:rPr>
        <w:t>микробиом</w:t>
      </w:r>
      <w:proofErr w:type="spellEnd"/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связан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борьбой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патогенами</w:t>
      </w:r>
      <w:r w:rsidR="00C24315" w:rsidRPr="00C24315">
        <w:rPr>
          <w:rFonts w:eastAsia="Calibri"/>
          <w:szCs w:val="22"/>
          <w:lang w:val="ru-RU"/>
        </w:rPr>
        <w:t>,</w:t>
      </w:r>
      <w:r w:rsidR="00C24315">
        <w:rPr>
          <w:rFonts w:eastAsia="Calibri"/>
          <w:szCs w:val="22"/>
          <w:lang w:val="ru-RU"/>
        </w:rPr>
        <w:t xml:space="preserve"> здоровьем растений, повышением урожайности и повышенной способностью преодолевать абиотический стресс</w:t>
      </w:r>
      <w:r w:rsidR="00D22B54" w:rsidRPr="00C24315">
        <w:rPr>
          <w:rFonts w:eastAsia="Calibri"/>
          <w:szCs w:val="22"/>
          <w:lang w:val="ru-RU"/>
        </w:rPr>
        <w:t>.</w:t>
      </w:r>
    </w:p>
    <w:p w14:paraId="1FD4A397" w14:textId="6A2FBC7A" w:rsidR="00D22B54" w:rsidRPr="00816705" w:rsidRDefault="006D0C54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В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особенности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последнем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десятилетии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передовые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методы</w:t>
      </w:r>
      <w:r w:rsidRPr="00816705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включая</w:t>
      </w:r>
      <w:r w:rsidRPr="00816705">
        <w:rPr>
          <w:rFonts w:eastAsia="Calibri"/>
          <w:szCs w:val="22"/>
          <w:lang w:val="ru-RU"/>
        </w:rPr>
        <w:t xml:space="preserve"> </w:t>
      </w:r>
      <w:proofErr w:type="gramStart"/>
      <w:r>
        <w:rPr>
          <w:rFonts w:eastAsia="Calibri"/>
          <w:szCs w:val="22"/>
          <w:lang w:val="ru-RU"/>
        </w:rPr>
        <w:t>молекулярное</w:t>
      </w:r>
      <w:proofErr w:type="gramEnd"/>
      <w:r w:rsidRPr="00816705">
        <w:rPr>
          <w:rFonts w:eastAsia="Calibri"/>
          <w:szCs w:val="22"/>
          <w:lang w:val="ru-RU"/>
        </w:rPr>
        <w:t xml:space="preserve"> </w:t>
      </w:r>
      <w:proofErr w:type="spellStart"/>
      <w:r>
        <w:rPr>
          <w:rFonts w:eastAsia="Calibri"/>
          <w:szCs w:val="22"/>
          <w:lang w:val="ru-RU"/>
        </w:rPr>
        <w:t>секвенирование</w:t>
      </w:r>
      <w:proofErr w:type="spellEnd"/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средства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анализа</w:t>
      </w:r>
      <w:r w:rsidR="00816705" w:rsidRPr="00816705">
        <w:rPr>
          <w:rFonts w:eastAsia="Calibri"/>
          <w:szCs w:val="22"/>
          <w:lang w:val="ru-RU"/>
        </w:rPr>
        <w:t xml:space="preserve"> «</w:t>
      </w:r>
      <w:r w:rsidR="00816705">
        <w:rPr>
          <w:rFonts w:eastAsia="Calibri"/>
          <w:szCs w:val="22"/>
          <w:lang w:val="ru-RU"/>
        </w:rPr>
        <w:t>больших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данных</w:t>
      </w:r>
      <w:r w:rsidR="00816705" w:rsidRPr="00816705">
        <w:rPr>
          <w:rFonts w:eastAsia="Calibri"/>
          <w:szCs w:val="22"/>
          <w:lang w:val="ru-RU"/>
        </w:rPr>
        <w:t>»,</w:t>
      </w:r>
      <w:r w:rsidR="00816705">
        <w:rPr>
          <w:rFonts w:eastAsia="Calibri"/>
          <w:szCs w:val="22"/>
          <w:lang w:val="ru-RU"/>
        </w:rPr>
        <w:t xml:space="preserve"> помогают идентифицировать живущие в почве виды и их сообщества</w:t>
      </w:r>
      <w:r w:rsidR="00D22B54" w:rsidRPr="00816705">
        <w:rPr>
          <w:rFonts w:eastAsia="Calibri"/>
          <w:szCs w:val="22"/>
          <w:lang w:val="ru-RU"/>
        </w:rPr>
        <w:t xml:space="preserve">. </w:t>
      </w:r>
      <w:r w:rsidR="00816705">
        <w:rPr>
          <w:rFonts w:eastAsia="Calibri"/>
          <w:szCs w:val="22"/>
          <w:lang w:val="ru-RU"/>
        </w:rPr>
        <w:t>Искусственный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интеллект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имеет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огромный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потенциал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в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области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сбора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данных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и агрегирования информации из многочисленных баз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данных</w:t>
      </w:r>
      <w:r w:rsidR="00D22B54" w:rsidRPr="00816705">
        <w:rPr>
          <w:rStyle w:val="normaltextrun"/>
          <w:szCs w:val="22"/>
          <w:lang w:val="ru-RU"/>
        </w:rPr>
        <w:t>.</w:t>
      </w:r>
      <w:r w:rsidR="00D22B54" w:rsidRPr="00816705">
        <w:rPr>
          <w:rFonts w:eastAsia="Calibri"/>
          <w:szCs w:val="22"/>
          <w:lang w:val="ru-RU"/>
        </w:rPr>
        <w:t xml:space="preserve"> </w:t>
      </w:r>
      <w:proofErr w:type="spellStart"/>
      <w:r w:rsidR="00A402FF">
        <w:rPr>
          <w:rFonts w:eastAsia="Calibri"/>
          <w:szCs w:val="22"/>
          <w:lang w:val="ru-RU"/>
        </w:rPr>
        <w:t>М</w:t>
      </w:r>
      <w:r w:rsidR="00816705">
        <w:rPr>
          <w:rFonts w:eastAsia="Calibri"/>
          <w:szCs w:val="22"/>
          <w:lang w:val="ru-RU"/>
        </w:rPr>
        <w:t>етагеномика</w:t>
      </w:r>
      <w:proofErr w:type="spellEnd"/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представляет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собой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многообещающий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A402FF">
        <w:rPr>
          <w:rFonts w:eastAsia="Calibri"/>
          <w:szCs w:val="22"/>
          <w:lang w:val="ru-RU"/>
        </w:rPr>
        <w:t xml:space="preserve">новый </w:t>
      </w:r>
      <w:r w:rsidR="00816705">
        <w:rPr>
          <w:rFonts w:eastAsia="Calibri"/>
          <w:szCs w:val="22"/>
          <w:lang w:val="ru-RU"/>
        </w:rPr>
        <w:t>подход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к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одновременному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изучению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всей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ДНК</w:t>
      </w:r>
      <w:r w:rsidR="00816705" w:rsidRPr="00816705">
        <w:rPr>
          <w:rFonts w:eastAsia="Calibri"/>
          <w:szCs w:val="22"/>
          <w:lang w:val="ru-RU"/>
        </w:rPr>
        <w:t>-</w:t>
      </w:r>
      <w:r w:rsidR="00816705">
        <w:rPr>
          <w:rFonts w:eastAsia="Calibri"/>
          <w:szCs w:val="22"/>
          <w:lang w:val="ru-RU"/>
        </w:rPr>
        <w:t>информации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в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почвах</w:t>
      </w:r>
      <w:r w:rsidR="00816705" w:rsidRPr="00816705">
        <w:rPr>
          <w:rFonts w:eastAsia="Calibri"/>
          <w:szCs w:val="22"/>
          <w:lang w:val="ru-RU"/>
        </w:rPr>
        <w:t>,</w:t>
      </w:r>
      <w:r w:rsidR="00816705">
        <w:rPr>
          <w:rFonts w:eastAsia="Calibri"/>
          <w:szCs w:val="22"/>
          <w:lang w:val="ru-RU"/>
        </w:rPr>
        <w:t xml:space="preserve"> включая все группы почвенных организмов и </w:t>
      </w:r>
      <w:r w:rsidR="00A402FF">
        <w:rPr>
          <w:rFonts w:eastAsia="Calibri"/>
          <w:szCs w:val="22"/>
          <w:lang w:val="ru-RU"/>
        </w:rPr>
        <w:t>информацию о функционально активных генах</w:t>
      </w:r>
      <w:r w:rsidR="00D22B54" w:rsidRPr="00816705">
        <w:rPr>
          <w:rFonts w:eastAsia="Calibri"/>
          <w:szCs w:val="22"/>
          <w:lang w:val="ru-RU"/>
        </w:rPr>
        <w:t xml:space="preserve">. </w:t>
      </w:r>
    </w:p>
    <w:p w14:paraId="3B94ADF3" w14:textId="4B97394D" w:rsidR="00D22B54" w:rsidRPr="00B02B02" w:rsidRDefault="00B02B02" w:rsidP="00D22B54">
      <w:pPr>
        <w:pStyle w:val="3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Агропромышленность</w:t>
      </w:r>
      <w:proofErr w:type="spellEnd"/>
    </w:p>
    <w:p w14:paraId="51E211CD" w14:textId="2240F5F5" w:rsidR="00D22B54" w:rsidRPr="000E6349" w:rsidRDefault="00D91A14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Новые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молекулярные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методы</w:t>
      </w:r>
      <w:r w:rsidRPr="00D91A1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в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которых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используется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молекулярное</w:t>
      </w:r>
      <w:r w:rsidRPr="00D91A14">
        <w:rPr>
          <w:rFonts w:eastAsia="Calibri"/>
          <w:szCs w:val="22"/>
          <w:lang w:val="ru-RU"/>
        </w:rPr>
        <w:t xml:space="preserve"> </w:t>
      </w:r>
      <w:proofErr w:type="spellStart"/>
      <w:r>
        <w:rPr>
          <w:rFonts w:eastAsia="Calibri"/>
          <w:szCs w:val="22"/>
          <w:lang w:val="ru-RU"/>
        </w:rPr>
        <w:t>секвенирование</w:t>
      </w:r>
      <w:proofErr w:type="spellEnd"/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следующего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поколения</w:t>
      </w:r>
      <w:r w:rsidRPr="00D91A14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позволяют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получать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более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полные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знания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живущих в почве организмах и</w:t>
      </w:r>
      <w:r w:rsidR="0093233D">
        <w:rPr>
          <w:rFonts w:eastAsia="Calibri"/>
          <w:szCs w:val="22"/>
          <w:lang w:val="ru-RU"/>
        </w:rPr>
        <w:t xml:space="preserve"> о том,</w:t>
      </w:r>
      <w:r>
        <w:rPr>
          <w:rFonts w:eastAsia="Calibri"/>
          <w:szCs w:val="22"/>
          <w:lang w:val="ru-RU"/>
        </w:rPr>
        <w:t xml:space="preserve"> какое воздействие эти организмы могут оказывать на соответствующие системы земледелия</w:t>
      </w:r>
      <w:r w:rsidR="00D22B54" w:rsidRPr="00D91A14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Эти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знания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позволяют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предсказывать</w:t>
      </w:r>
      <w:r w:rsidRPr="00D91A1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каким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образом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системы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буд</w:t>
      </w:r>
      <w:r w:rsidR="0093233D">
        <w:rPr>
          <w:rStyle w:val="normaltextrun"/>
          <w:szCs w:val="22"/>
          <w:lang w:val="ru-RU"/>
        </w:rPr>
        <w:t>у</w:t>
      </w:r>
      <w:r>
        <w:rPr>
          <w:rStyle w:val="normaltextrun"/>
          <w:szCs w:val="22"/>
          <w:lang w:val="ru-RU"/>
        </w:rPr>
        <w:t>т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реагировать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изменения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климатических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факторов</w:t>
      </w:r>
      <w:r w:rsidRPr="00D91A14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новые системы земледелия и </w:t>
      </w:r>
      <w:r w:rsidR="000E6349">
        <w:rPr>
          <w:rStyle w:val="normaltextrun"/>
          <w:szCs w:val="22"/>
          <w:lang w:val="ru-RU"/>
        </w:rPr>
        <w:t xml:space="preserve">методы </w:t>
      </w:r>
      <w:r>
        <w:rPr>
          <w:rStyle w:val="normaltextrun"/>
          <w:szCs w:val="22"/>
          <w:lang w:val="ru-RU"/>
        </w:rPr>
        <w:t>управлени</w:t>
      </w:r>
      <w:r w:rsidR="000E6349">
        <w:rPr>
          <w:rStyle w:val="normaltextrun"/>
          <w:szCs w:val="22"/>
          <w:lang w:val="ru-RU"/>
        </w:rPr>
        <w:t>я</w:t>
      </w:r>
      <w:r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 xml:space="preserve">использованием </w:t>
      </w:r>
      <w:r>
        <w:rPr>
          <w:rStyle w:val="normaltextrun"/>
          <w:szCs w:val="22"/>
          <w:lang w:val="ru-RU"/>
        </w:rPr>
        <w:t>почв</w:t>
      </w:r>
      <w:r w:rsidR="00D22B54" w:rsidRPr="00D91A14">
        <w:rPr>
          <w:rStyle w:val="normaltextrun"/>
          <w:szCs w:val="22"/>
          <w:lang w:val="ru-RU"/>
        </w:rPr>
        <w:t xml:space="preserve">. </w:t>
      </w:r>
      <w:r w:rsidR="000E6349">
        <w:rPr>
          <w:rStyle w:val="normaltextrun"/>
          <w:szCs w:val="22"/>
          <w:lang w:val="ru-RU"/>
        </w:rPr>
        <w:t>Другая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область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применения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этих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инструментов</w:t>
      </w:r>
      <w:r w:rsidR="000E6349" w:rsidRPr="000E6349">
        <w:rPr>
          <w:rStyle w:val="normaltextrun"/>
          <w:szCs w:val="22"/>
          <w:lang w:val="ru-RU"/>
        </w:rPr>
        <w:t xml:space="preserve"> – </w:t>
      </w:r>
      <w:r w:rsidR="000E6349">
        <w:rPr>
          <w:rStyle w:val="normaltextrun"/>
          <w:szCs w:val="22"/>
          <w:lang w:val="ru-RU"/>
        </w:rPr>
        <w:t>это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определение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того</w:t>
      </w:r>
      <w:r w:rsidR="000E6349" w:rsidRPr="000E6349">
        <w:rPr>
          <w:rStyle w:val="normaltextrun"/>
          <w:szCs w:val="22"/>
          <w:lang w:val="ru-RU"/>
        </w:rPr>
        <w:t xml:space="preserve">, </w:t>
      </w:r>
      <w:r w:rsidR="000E6349">
        <w:rPr>
          <w:rStyle w:val="normaltextrun"/>
          <w:szCs w:val="22"/>
          <w:lang w:val="ru-RU"/>
        </w:rPr>
        <w:t>какие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микоризные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грибки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азотофиксирующие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бактерии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присутствуют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в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почве</w:t>
      </w:r>
      <w:r w:rsidR="000E6349" w:rsidRPr="000E6349">
        <w:rPr>
          <w:rStyle w:val="normaltextrun"/>
          <w:szCs w:val="22"/>
          <w:lang w:val="ru-RU"/>
        </w:rPr>
        <w:t xml:space="preserve">, </w:t>
      </w:r>
      <w:r w:rsidR="000E6349">
        <w:rPr>
          <w:rStyle w:val="normaltextrun"/>
          <w:szCs w:val="22"/>
          <w:lang w:val="ru-RU"/>
        </w:rPr>
        <w:t>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оказание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помощи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фермерам в оценке эффективности этих организмов</w:t>
      </w:r>
      <w:r w:rsidR="00D22B54" w:rsidRPr="000E6349">
        <w:rPr>
          <w:rStyle w:val="normaltextrun"/>
          <w:szCs w:val="22"/>
          <w:lang w:val="ru-RU"/>
        </w:rPr>
        <w:t>.</w:t>
      </w:r>
    </w:p>
    <w:p w14:paraId="68D1CD19" w14:textId="5682E65A" w:rsidR="00D22B54" w:rsidRPr="00492100" w:rsidRDefault="000E6349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Было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установлено</w:t>
      </w:r>
      <w:r w:rsidRPr="005E6F8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что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почвенная</w:t>
      </w:r>
      <w:r w:rsidRPr="005E6F84">
        <w:rPr>
          <w:rStyle w:val="normaltextrun"/>
          <w:szCs w:val="22"/>
          <w:lang w:val="ru-RU"/>
        </w:rPr>
        <w:t xml:space="preserve"> </w:t>
      </w:r>
      <w:proofErr w:type="spellStart"/>
      <w:r>
        <w:rPr>
          <w:rStyle w:val="normaltextrun"/>
          <w:szCs w:val="22"/>
          <w:lang w:val="ru-RU"/>
        </w:rPr>
        <w:t>микробиота</w:t>
      </w:r>
      <w:proofErr w:type="spellEnd"/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оказывает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влияние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качество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долговечность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собранного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урожая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 xml:space="preserve">– </w:t>
      </w:r>
      <w:r w:rsidR="005E6F84">
        <w:rPr>
          <w:rStyle w:val="normaltextrun"/>
          <w:szCs w:val="22"/>
          <w:lang w:val="ru-RU"/>
        </w:rPr>
        <w:t>либо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по</w:t>
      </w:r>
      <w:r w:rsidR="00492100">
        <w:rPr>
          <w:rStyle w:val="normaltextrun"/>
          <w:szCs w:val="22"/>
          <w:lang w:val="ru-RU"/>
        </w:rPr>
        <w:t>ложительное</w:t>
      </w:r>
      <w:r w:rsidR="005E6F84" w:rsidRPr="005E6F84">
        <w:rPr>
          <w:rStyle w:val="normaltextrun"/>
          <w:szCs w:val="22"/>
          <w:lang w:val="ru-RU"/>
        </w:rPr>
        <w:t xml:space="preserve"> (</w:t>
      </w:r>
      <w:r w:rsidR="005E6F84">
        <w:rPr>
          <w:rStyle w:val="normaltextrun"/>
          <w:szCs w:val="22"/>
          <w:lang w:val="ru-RU"/>
        </w:rPr>
        <w:t>посредством полезных микробных взаимодействий</w:t>
      </w:r>
      <w:r w:rsidR="005E6F84" w:rsidRPr="005E6F84">
        <w:rPr>
          <w:rStyle w:val="normaltextrun"/>
          <w:szCs w:val="22"/>
          <w:lang w:val="ru-RU"/>
        </w:rPr>
        <w:t>)</w:t>
      </w:r>
      <w:r w:rsidR="005E6F84">
        <w:rPr>
          <w:rStyle w:val="normaltextrun"/>
          <w:szCs w:val="22"/>
          <w:lang w:val="ru-RU"/>
        </w:rPr>
        <w:t xml:space="preserve">, либо </w:t>
      </w:r>
      <w:r w:rsidR="00492100">
        <w:rPr>
          <w:rStyle w:val="normaltextrun"/>
          <w:szCs w:val="22"/>
          <w:lang w:val="ru-RU"/>
        </w:rPr>
        <w:t xml:space="preserve">отрицательное </w:t>
      </w:r>
      <w:r w:rsidR="00D22B54" w:rsidRPr="005E6F84">
        <w:rPr>
          <w:rStyle w:val="normaltextrun"/>
          <w:szCs w:val="22"/>
          <w:lang w:val="ru-RU"/>
        </w:rPr>
        <w:t>(</w:t>
      </w:r>
      <w:r w:rsidR="005E6F84">
        <w:rPr>
          <w:rStyle w:val="normaltextrun"/>
          <w:szCs w:val="22"/>
          <w:lang w:val="ru-RU"/>
        </w:rPr>
        <w:t>посредством растительных патогенов</w:t>
      </w:r>
      <w:r w:rsidR="00D22B54" w:rsidRPr="005E6F84">
        <w:rPr>
          <w:rStyle w:val="normaltextrun"/>
          <w:szCs w:val="22"/>
          <w:lang w:val="ru-RU"/>
        </w:rPr>
        <w:t xml:space="preserve">). </w:t>
      </w:r>
      <w:r w:rsidR="005E6F84">
        <w:rPr>
          <w:rStyle w:val="normaltextrun"/>
          <w:szCs w:val="22"/>
          <w:lang w:val="ru-RU"/>
        </w:rPr>
        <w:t>Таким</w:t>
      </w:r>
      <w:r w:rsidR="005E6F84" w:rsidRPr="00492100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образом</w:t>
      </w:r>
      <w:r w:rsidR="00D22B54" w:rsidRPr="00492100">
        <w:rPr>
          <w:rStyle w:val="normaltextrun"/>
          <w:szCs w:val="22"/>
          <w:lang w:val="ru-RU"/>
        </w:rPr>
        <w:t xml:space="preserve">, </w:t>
      </w:r>
      <w:r w:rsidR="005E6F84">
        <w:rPr>
          <w:rStyle w:val="normaltextrun"/>
          <w:szCs w:val="22"/>
          <w:lang w:val="ru-RU"/>
        </w:rPr>
        <w:t>применение</w:t>
      </w:r>
      <w:r w:rsidR="005E6F84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методов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9C6D1C">
        <w:rPr>
          <w:rStyle w:val="normaltextrun"/>
          <w:szCs w:val="22"/>
          <w:lang w:val="ru-RU"/>
        </w:rPr>
        <w:t>проверки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 xml:space="preserve">соответствующей </w:t>
      </w:r>
      <w:proofErr w:type="spellStart"/>
      <w:r w:rsidR="00492100">
        <w:rPr>
          <w:rStyle w:val="normaltextrun"/>
          <w:szCs w:val="22"/>
          <w:lang w:val="ru-RU"/>
        </w:rPr>
        <w:t>биоты</w:t>
      </w:r>
      <w:proofErr w:type="spellEnd"/>
      <w:r w:rsidR="00492100">
        <w:rPr>
          <w:rStyle w:val="normaltextrun"/>
          <w:szCs w:val="22"/>
          <w:lang w:val="ru-RU"/>
        </w:rPr>
        <w:t xml:space="preserve"> </w:t>
      </w:r>
      <w:r w:rsidR="00D22B54" w:rsidRPr="00492100">
        <w:rPr>
          <w:rStyle w:val="normaltextrun"/>
          <w:szCs w:val="22"/>
          <w:lang w:val="ru-RU"/>
        </w:rPr>
        <w:t xml:space="preserve">– </w:t>
      </w:r>
      <w:r w:rsidR="00492100">
        <w:rPr>
          <w:rStyle w:val="normaltextrun"/>
          <w:szCs w:val="22"/>
          <w:lang w:val="ru-RU"/>
        </w:rPr>
        <w:t xml:space="preserve">например, </w:t>
      </w:r>
      <w:proofErr w:type="spellStart"/>
      <w:r w:rsidR="00F757A0">
        <w:rPr>
          <w:rStyle w:val="normaltextrun"/>
          <w:szCs w:val="22"/>
          <w:lang w:val="ru-RU"/>
        </w:rPr>
        <w:t>секвенирования</w:t>
      </w:r>
      <w:proofErr w:type="spellEnd"/>
      <w:r w:rsidR="00F757A0">
        <w:rPr>
          <w:rStyle w:val="normaltextrun"/>
          <w:szCs w:val="22"/>
          <w:lang w:val="ru-RU"/>
        </w:rPr>
        <w:t xml:space="preserve"> следующего поколения </w:t>
      </w:r>
      <w:r w:rsidR="00D22B54" w:rsidRPr="00492100">
        <w:rPr>
          <w:rStyle w:val="normaltextrun"/>
          <w:szCs w:val="22"/>
          <w:lang w:val="ru-RU"/>
        </w:rPr>
        <w:t xml:space="preserve">– </w:t>
      </w:r>
      <w:r w:rsidR="00492100">
        <w:rPr>
          <w:rStyle w:val="normaltextrun"/>
          <w:szCs w:val="22"/>
          <w:lang w:val="ru-RU"/>
        </w:rPr>
        <w:t>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последующее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необходимое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вмешательство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окажутся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полезными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</w:t>
      </w:r>
      <w:r w:rsidR="00492100" w:rsidRPr="00492100">
        <w:rPr>
          <w:rStyle w:val="normaltextrun"/>
          <w:szCs w:val="22"/>
          <w:lang w:val="ru-RU"/>
        </w:rPr>
        <w:t xml:space="preserve"> </w:t>
      </w:r>
      <w:proofErr w:type="spellStart"/>
      <w:r w:rsidR="00492100">
        <w:rPr>
          <w:rStyle w:val="normaltextrun"/>
          <w:szCs w:val="22"/>
          <w:lang w:val="ru-RU"/>
        </w:rPr>
        <w:t>послеурожайном</w:t>
      </w:r>
      <w:proofErr w:type="spellEnd"/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процессе</w:t>
      </w:r>
      <w:r w:rsidR="00D22B54" w:rsidRPr="00492100">
        <w:rPr>
          <w:rStyle w:val="normaltextrun"/>
          <w:szCs w:val="22"/>
          <w:lang w:val="ru-RU"/>
        </w:rPr>
        <w:t xml:space="preserve">. </w:t>
      </w:r>
      <w:r w:rsidR="00492100">
        <w:rPr>
          <w:rStyle w:val="normaltextrun"/>
          <w:szCs w:val="22"/>
          <w:lang w:val="ru-RU"/>
        </w:rPr>
        <w:t>Это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может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повысить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устойчивость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всей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сельскохозяйственной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цепочки создания стоимости</w:t>
      </w:r>
      <w:r w:rsidR="00D22B54" w:rsidRPr="00492100">
        <w:rPr>
          <w:rStyle w:val="normaltextrun"/>
          <w:szCs w:val="22"/>
          <w:lang w:val="ru-RU"/>
        </w:rPr>
        <w:t>.</w:t>
      </w:r>
    </w:p>
    <w:p w14:paraId="53B619F0" w14:textId="598AC674" w:rsidR="00D22B54" w:rsidRPr="000E6349" w:rsidRDefault="000E6349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Пищевая промышленность</w:t>
      </w:r>
    </w:p>
    <w:p w14:paraId="0C0DEE92" w14:textId="6FD672BD" w:rsidR="00D22B54" w:rsidRPr="009C6D1C" w:rsidRDefault="009C6D1C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Некоторые виды почвенных бактерий и грибков традиционно используются в производстве соевого соуса, сыра, вина и других ферментированных продуктов питания и напитков</w:t>
      </w:r>
      <w:r w:rsidR="00D22B54" w:rsidRPr="009C6D1C">
        <w:rPr>
          <w:rStyle w:val="normaltextrun"/>
          <w:szCs w:val="22"/>
          <w:lang w:val="ru-RU"/>
        </w:rPr>
        <w:t xml:space="preserve">. </w:t>
      </w:r>
      <w:r w:rsidR="0093233D">
        <w:rPr>
          <w:rStyle w:val="normaltextrun"/>
          <w:szCs w:val="22"/>
          <w:lang w:val="ru-RU"/>
        </w:rPr>
        <w:t xml:space="preserve">В </w:t>
      </w:r>
      <w:r w:rsidR="007D4F8B">
        <w:rPr>
          <w:rStyle w:val="normaltextrun"/>
          <w:szCs w:val="22"/>
          <w:lang w:val="ru-RU"/>
        </w:rPr>
        <w:t>образцах ила и шлама были обнаружены м</w:t>
      </w:r>
      <w:r>
        <w:rPr>
          <w:rStyle w:val="normaltextrun"/>
          <w:szCs w:val="22"/>
          <w:lang w:val="ru-RU"/>
        </w:rPr>
        <w:t>олочнокислые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бактерии</w:t>
      </w:r>
      <w:r w:rsidR="0093233D">
        <w:rPr>
          <w:rStyle w:val="normaltextrun"/>
          <w:szCs w:val="22"/>
          <w:lang w:val="ru-RU"/>
        </w:rPr>
        <w:t>, которые</w:t>
      </w:r>
      <w:r>
        <w:rPr>
          <w:rStyle w:val="normaltextrun"/>
          <w:szCs w:val="22"/>
          <w:lang w:val="ru-RU"/>
        </w:rPr>
        <w:t xml:space="preserve"> могут использоваться для производства </w:t>
      </w:r>
      <w:proofErr w:type="spellStart"/>
      <w:r>
        <w:rPr>
          <w:rStyle w:val="normaltextrun"/>
          <w:szCs w:val="22"/>
          <w:lang w:val="ru-RU"/>
        </w:rPr>
        <w:t>пробиотических</w:t>
      </w:r>
      <w:proofErr w:type="spellEnd"/>
      <w:r>
        <w:rPr>
          <w:rStyle w:val="normaltextrun"/>
          <w:szCs w:val="22"/>
          <w:lang w:val="ru-RU"/>
        </w:rPr>
        <w:t xml:space="preserve"> препаратов, поглощающих тяжелые металлы</w:t>
      </w:r>
      <w:r w:rsidR="0093233D">
        <w:rPr>
          <w:rStyle w:val="normaltextrun"/>
          <w:szCs w:val="22"/>
          <w:lang w:val="ru-RU"/>
        </w:rPr>
        <w:t xml:space="preserve"> (кадмий и свинец</w:t>
      </w:r>
      <w:r w:rsidR="007D4F8B">
        <w:rPr>
          <w:rStyle w:val="normaltextrun"/>
          <w:szCs w:val="22"/>
          <w:lang w:val="ru-RU"/>
        </w:rPr>
        <w:t>)</w:t>
      </w:r>
      <w:r w:rsidR="00D22B54" w:rsidRPr="009C6D1C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Почвы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обеспечивают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мест</w:t>
      </w:r>
      <w:r w:rsidR="00517252">
        <w:rPr>
          <w:rStyle w:val="normaltextrun"/>
          <w:szCs w:val="22"/>
          <w:lang w:val="ru-RU"/>
        </w:rPr>
        <w:t>о</w:t>
      </w:r>
      <w:r>
        <w:rPr>
          <w:rStyle w:val="normaltextrun"/>
          <w:szCs w:val="22"/>
          <w:lang w:val="ru-RU"/>
        </w:rPr>
        <w:t>обитания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разнообразных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молочнокислых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бактерий</w:t>
      </w:r>
      <w:r w:rsidRPr="009C6D1C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принадлежащих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таким видам, как</w:t>
      </w:r>
      <w:r w:rsidR="00D22B54" w:rsidRPr="009C6D1C">
        <w:rPr>
          <w:rStyle w:val="normaltextrun"/>
          <w:szCs w:val="22"/>
          <w:lang w:val="ru-RU"/>
        </w:rPr>
        <w:t xml:space="preserve"> </w:t>
      </w:r>
      <w:r w:rsidR="00D22B54" w:rsidRPr="00F56302">
        <w:rPr>
          <w:rStyle w:val="normaltextrun"/>
          <w:szCs w:val="22"/>
        </w:rPr>
        <w:t>Lactobacillus</w:t>
      </w:r>
      <w:r w:rsidR="00D22B54" w:rsidRPr="009C6D1C">
        <w:rPr>
          <w:rStyle w:val="normaltextrun"/>
          <w:szCs w:val="22"/>
          <w:lang w:val="ru-RU"/>
        </w:rPr>
        <w:t xml:space="preserve">, </w:t>
      </w:r>
      <w:proofErr w:type="spellStart"/>
      <w:r w:rsidR="00D22B54" w:rsidRPr="00F56302">
        <w:rPr>
          <w:rStyle w:val="normaltextrun"/>
          <w:szCs w:val="22"/>
        </w:rPr>
        <w:t>Lactococcus</w:t>
      </w:r>
      <w:proofErr w:type="spellEnd"/>
      <w:r w:rsidR="00D22B54"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 др.</w:t>
      </w:r>
      <w:r w:rsidR="00D22B54" w:rsidRPr="009C6D1C">
        <w:rPr>
          <w:rStyle w:val="normaltextrun"/>
          <w:szCs w:val="22"/>
          <w:lang w:val="ru-RU"/>
        </w:rPr>
        <w:t xml:space="preserve">, </w:t>
      </w:r>
      <w:r w:rsidR="00517252">
        <w:rPr>
          <w:rStyle w:val="normaltextrun"/>
          <w:szCs w:val="22"/>
          <w:lang w:val="ru-RU"/>
        </w:rPr>
        <w:t xml:space="preserve">открывая возможность выделения из почвы </w:t>
      </w:r>
      <w:proofErr w:type="spellStart"/>
      <w:r w:rsidR="00517252">
        <w:rPr>
          <w:rStyle w:val="normaltextrun"/>
          <w:szCs w:val="22"/>
          <w:lang w:val="ru-RU"/>
        </w:rPr>
        <w:t>пробиотических</w:t>
      </w:r>
      <w:proofErr w:type="spellEnd"/>
      <w:r w:rsidR="00517252">
        <w:rPr>
          <w:rStyle w:val="normaltextrun"/>
          <w:szCs w:val="22"/>
          <w:lang w:val="ru-RU"/>
        </w:rPr>
        <w:t xml:space="preserve"> бактерий, используемых в пищевой ферментации и других процессах</w:t>
      </w:r>
      <w:r w:rsidR="00D22B54" w:rsidRPr="009C6D1C">
        <w:rPr>
          <w:rStyle w:val="normaltextrun"/>
          <w:szCs w:val="22"/>
          <w:lang w:val="ru-RU"/>
        </w:rPr>
        <w:t>.</w:t>
      </w:r>
    </w:p>
    <w:p w14:paraId="0D861D7A" w14:textId="414311AA" w:rsidR="00D22B54" w:rsidRPr="00101EB6" w:rsidRDefault="00492100" w:rsidP="00D22B54">
      <w:pPr>
        <w:pStyle w:val="3"/>
        <w:rPr>
          <w:szCs w:val="22"/>
        </w:rPr>
      </w:pPr>
      <w:r>
        <w:rPr>
          <w:szCs w:val="22"/>
          <w:lang w:val="ru-RU"/>
        </w:rPr>
        <w:t>Восстановление экосистем</w:t>
      </w:r>
    </w:p>
    <w:p w14:paraId="6D257AE7" w14:textId="253C3CDA" w:rsidR="00D22B54" w:rsidRPr="008B1CE7" w:rsidRDefault="008B1CE7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Полевые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исследования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отношении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восстановления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экосистем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проведенные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соответствующих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масштабах</w:t>
      </w:r>
      <w:r w:rsidRPr="008B1CE7">
        <w:rPr>
          <w:rStyle w:val="normaltextrun"/>
          <w:szCs w:val="22"/>
          <w:lang w:val="ru-RU"/>
        </w:rPr>
        <w:t xml:space="preserve"> </w:t>
      </w:r>
      <w:r w:rsidR="00D22B54" w:rsidRPr="008B1CE7">
        <w:rPr>
          <w:rStyle w:val="normaltextrun"/>
          <w:szCs w:val="22"/>
          <w:lang w:val="ru-RU"/>
        </w:rPr>
        <w:t>(</w:t>
      </w:r>
      <w:r>
        <w:rPr>
          <w:rStyle w:val="normaltextrun"/>
          <w:szCs w:val="22"/>
          <w:lang w:val="ru-RU"/>
        </w:rPr>
        <w:t>гектары</w:t>
      </w:r>
      <w:r w:rsidR="00D22B54" w:rsidRPr="008B1CE7">
        <w:rPr>
          <w:rStyle w:val="normaltextrun"/>
          <w:szCs w:val="22"/>
          <w:lang w:val="ru-RU"/>
        </w:rPr>
        <w:t>)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показали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что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метод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полной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инокуляции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включающий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все почвенное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биоразнообразие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является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мощным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средством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восстановления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наземных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экосистем</w:t>
      </w:r>
      <w:r w:rsidR="00D22B54" w:rsidRPr="008B1CE7">
        <w:rPr>
          <w:rStyle w:val="normaltextrun"/>
          <w:szCs w:val="22"/>
          <w:lang w:val="ru-RU"/>
        </w:rPr>
        <w:t xml:space="preserve">. </w:t>
      </w:r>
    </w:p>
    <w:p w14:paraId="51E8E8DA" w14:textId="5DEA1470" w:rsidR="00D22B54" w:rsidRPr="008164C4" w:rsidRDefault="008164C4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lastRenderedPageBreak/>
        <w:t>Фармацевтическая промышленность</w:t>
      </w:r>
    </w:p>
    <w:p w14:paraId="6F39D37A" w14:textId="6CEF97A6" w:rsidR="00D22B54" w:rsidRPr="004151AE" w:rsidRDefault="004151AE" w:rsidP="00D22B54">
      <w:pPr>
        <w:pStyle w:val="Para1"/>
        <w:numPr>
          <w:ilvl w:val="0"/>
          <w:numId w:val="2"/>
        </w:numPr>
        <w:tabs>
          <w:tab w:val="clear" w:pos="360"/>
        </w:tabs>
        <w:rPr>
          <w:kern w:val="22"/>
          <w:szCs w:val="22"/>
          <w:lang w:val="ru-RU"/>
        </w:rPr>
      </w:pPr>
      <w:r>
        <w:rPr>
          <w:rStyle w:val="normaltextrun"/>
          <w:szCs w:val="22"/>
          <w:lang w:val="ru-RU"/>
        </w:rPr>
        <w:t>Утрата</w:t>
      </w:r>
      <w:r w:rsidRPr="004151AE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биоразнообразия</w:t>
      </w:r>
      <w:r w:rsidRPr="004151AE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 может ограничить наши возможности по разработке новых антибиотиков и борьбе с инфекционными заболеваниями</w:t>
      </w:r>
      <w:r w:rsidR="00D22B54" w:rsidRPr="004151AE">
        <w:rPr>
          <w:rStyle w:val="normaltextrun"/>
          <w:szCs w:val="22"/>
          <w:lang w:val="ru-RU"/>
        </w:rPr>
        <w:t>.</w:t>
      </w:r>
      <w:r w:rsidR="00D22B54"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При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gramStart"/>
      <w:r>
        <w:rPr>
          <w:szCs w:val="22"/>
          <w:shd w:val="clear" w:color="auto" w:fill="FFFFFF"/>
          <w:lang w:val="ru-RU"/>
        </w:rPr>
        <w:t>том</w:t>
      </w:r>
      <w:proofErr w:type="gramEnd"/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что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большинство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биофармацевтических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исследований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направлено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на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выявление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уникальных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микробов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из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которых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могут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быть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получены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szCs w:val="22"/>
          <w:shd w:val="clear" w:color="auto" w:fill="FFFFFF"/>
          <w:lang w:val="ru-RU"/>
        </w:rPr>
        <w:t>биотерапевтические</w:t>
      </w:r>
      <w:proofErr w:type="spellEnd"/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средства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новые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технологии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позволяющие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изучать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szCs w:val="22"/>
          <w:shd w:val="clear" w:color="auto" w:fill="FFFFFF"/>
          <w:lang w:val="ru-RU"/>
        </w:rPr>
        <w:t>метагеном</w:t>
      </w:r>
      <w:proofErr w:type="spellEnd"/>
      <w:r w:rsidRPr="004151AE">
        <w:rPr>
          <w:szCs w:val="22"/>
          <w:shd w:val="clear" w:color="auto" w:fill="FFFFFF"/>
          <w:lang w:val="ru-RU"/>
        </w:rPr>
        <w:t xml:space="preserve"> </w:t>
      </w:r>
      <w:r w:rsidR="00D22B54" w:rsidRPr="004151AE">
        <w:rPr>
          <w:szCs w:val="22"/>
          <w:shd w:val="clear" w:color="auto" w:fill="FFFFFF"/>
          <w:lang w:val="ru-RU"/>
        </w:rPr>
        <w:t>(</w:t>
      </w:r>
      <w:r>
        <w:rPr>
          <w:szCs w:val="22"/>
          <w:shd w:val="clear" w:color="auto" w:fill="FFFFFF"/>
          <w:lang w:val="ru-RU"/>
        </w:rPr>
        <w:t>или коллективный геном</w:t>
      </w:r>
      <w:r w:rsidR="00D22B54" w:rsidRPr="004151AE">
        <w:rPr>
          <w:szCs w:val="22"/>
          <w:shd w:val="clear" w:color="auto" w:fill="FFFFFF"/>
          <w:lang w:val="ru-RU"/>
        </w:rPr>
        <w:t xml:space="preserve">) </w:t>
      </w:r>
      <w:r>
        <w:rPr>
          <w:szCs w:val="22"/>
          <w:shd w:val="clear" w:color="auto" w:fill="FFFFFF"/>
          <w:lang w:val="ru-RU"/>
        </w:rPr>
        <w:t>в пробе природной среды, возбудили интерес к исследованию того, каким образом сложные микробные сообщества в почве и других внутренних и внешних средах влияют на иммунную и нервную систему человека через кожу, кишечник и легкие</w:t>
      </w:r>
      <w:r w:rsidR="00D22B54" w:rsidRPr="004151AE">
        <w:rPr>
          <w:szCs w:val="22"/>
          <w:shd w:val="clear" w:color="auto" w:fill="FFFFFF"/>
          <w:lang w:val="ru-RU"/>
        </w:rPr>
        <w:t>.</w:t>
      </w:r>
    </w:p>
    <w:p w14:paraId="1872D8D2" w14:textId="3CFC6735" w:rsidR="00D22B54" w:rsidRPr="00691FA9" w:rsidRDefault="004151AE" w:rsidP="00D22B54">
      <w:pPr>
        <w:pStyle w:val="Para1"/>
        <w:numPr>
          <w:ilvl w:val="0"/>
          <w:numId w:val="0"/>
        </w:numPr>
        <w:rPr>
          <w:b/>
          <w:bCs/>
          <w:color w:val="000000" w:themeColor="text1"/>
          <w:kern w:val="22"/>
          <w:szCs w:val="22"/>
          <w:lang w:val="ru-RU"/>
        </w:rPr>
      </w:pPr>
      <w:r>
        <w:rPr>
          <w:rStyle w:val="normaltextrun"/>
          <w:b/>
          <w:bCs/>
          <w:color w:val="000000" w:themeColor="text1"/>
          <w:szCs w:val="22"/>
          <w:lang w:val="ru-RU"/>
        </w:rPr>
        <w:t>Важнейший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вклад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почвенных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организмов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находится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под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угрозой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,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исходящей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от разрушительной для почвы деятельности</w:t>
      </w:r>
      <w:r w:rsidR="00D22B54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.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Политические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меры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,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направленные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на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минимизацию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деградации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почв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и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защиту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биоразнообразия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почвы, должны быть компонентом защиты биоразнообразия на всех уровнях</w:t>
      </w:r>
      <w:r w:rsidR="00D22B54" w:rsidRPr="00691FA9">
        <w:rPr>
          <w:rStyle w:val="normaltextrun"/>
          <w:b/>
          <w:bCs/>
          <w:color w:val="000000" w:themeColor="text1"/>
          <w:szCs w:val="22"/>
          <w:lang w:val="ru-RU"/>
        </w:rPr>
        <w:t>.</w:t>
      </w:r>
    </w:p>
    <w:p w14:paraId="08F4C08A" w14:textId="10FCA27E" w:rsidR="00D22B54" w:rsidRPr="004E0A17" w:rsidRDefault="00691FA9" w:rsidP="00D22B54">
      <w:pPr>
        <w:pStyle w:val="Para1"/>
        <w:numPr>
          <w:ilvl w:val="0"/>
          <w:numId w:val="2"/>
        </w:numPr>
        <w:tabs>
          <w:tab w:val="clear" w:pos="360"/>
        </w:tabs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Важная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роль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биоразнообразия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функционировании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обеспечении</w:t>
      </w:r>
      <w:r w:rsidRPr="00403690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экосистемных</w:t>
      </w:r>
      <w:proofErr w:type="spellEnd"/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услуг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может</w:t>
      </w:r>
      <w:r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подвергаться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угрозе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исходящей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деятельности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человека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а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также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стихийных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бедствий</w:t>
      </w:r>
      <w:r w:rsidR="00403690" w:rsidRPr="00403690">
        <w:rPr>
          <w:color w:val="000000" w:themeColor="text1"/>
          <w:szCs w:val="22"/>
          <w:lang w:val="ru-RU"/>
        </w:rPr>
        <w:t>,</w:t>
      </w:r>
      <w:r w:rsidR="00403690">
        <w:rPr>
          <w:color w:val="000000" w:themeColor="text1"/>
          <w:szCs w:val="22"/>
          <w:lang w:val="ru-RU"/>
        </w:rPr>
        <w:t xml:space="preserve"> хотя последние также могут быть результатом антропогенных изменений</w:t>
      </w:r>
      <w:r w:rsidR="00D22B54" w:rsidRPr="00403690">
        <w:rPr>
          <w:color w:val="000000" w:themeColor="text1"/>
          <w:szCs w:val="22"/>
          <w:lang w:val="ru-RU"/>
        </w:rPr>
        <w:t xml:space="preserve">. </w:t>
      </w:r>
      <w:r w:rsidR="00403690">
        <w:rPr>
          <w:color w:val="000000" w:themeColor="text1"/>
          <w:szCs w:val="22"/>
          <w:lang w:val="ru-RU"/>
        </w:rPr>
        <w:br/>
        <w:t>Эти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угрозы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включают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обезлесение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урбанизацию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интенсификацию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сельского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хозяйства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утрату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органического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вещества</w:t>
      </w:r>
      <w:r w:rsidR="00403690" w:rsidRPr="00403690">
        <w:rPr>
          <w:color w:val="000000" w:themeColor="text1"/>
          <w:szCs w:val="22"/>
          <w:lang w:val="ru-RU"/>
        </w:rPr>
        <w:t>/</w:t>
      </w:r>
      <w:r w:rsidR="00403690">
        <w:rPr>
          <w:color w:val="000000" w:themeColor="text1"/>
          <w:szCs w:val="22"/>
          <w:lang w:val="ru-RU"/>
        </w:rPr>
        <w:t>углерода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почвы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уплотнение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почвы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 xml:space="preserve">поверхностное заиление, </w:t>
      </w:r>
      <w:proofErr w:type="spellStart"/>
      <w:r w:rsidR="00403690">
        <w:rPr>
          <w:color w:val="000000" w:themeColor="text1"/>
          <w:szCs w:val="22"/>
          <w:lang w:val="ru-RU"/>
        </w:rPr>
        <w:t>кислование</w:t>
      </w:r>
      <w:proofErr w:type="spellEnd"/>
      <w:r w:rsidR="00403690">
        <w:rPr>
          <w:color w:val="000000" w:themeColor="text1"/>
          <w:szCs w:val="22"/>
          <w:lang w:val="ru-RU"/>
        </w:rPr>
        <w:t xml:space="preserve"> почвы, дисбаланс питательных веществ, загрязнение, засоление, </w:t>
      </w:r>
      <w:proofErr w:type="spellStart"/>
      <w:r w:rsidR="004E0A17">
        <w:rPr>
          <w:color w:val="000000" w:themeColor="text1"/>
          <w:szCs w:val="22"/>
          <w:lang w:val="ru-RU"/>
        </w:rPr>
        <w:t>содификацию</w:t>
      </w:r>
      <w:proofErr w:type="spellEnd"/>
      <w:r w:rsidR="007D4F8B">
        <w:rPr>
          <w:color w:val="000000" w:themeColor="text1"/>
          <w:szCs w:val="22"/>
          <w:lang w:val="ru-RU"/>
        </w:rPr>
        <w:t xml:space="preserve"> почвы</w:t>
      </w:r>
      <w:r w:rsidR="004E0A17">
        <w:rPr>
          <w:color w:val="000000" w:themeColor="text1"/>
          <w:szCs w:val="22"/>
          <w:lang w:val="ru-RU"/>
        </w:rPr>
        <w:t>, опустынивание, пожары, эрозию и оползни</w:t>
      </w:r>
      <w:r w:rsidR="00D22B54" w:rsidRPr="004E0A17">
        <w:rPr>
          <w:color w:val="000000" w:themeColor="text1"/>
          <w:szCs w:val="22"/>
          <w:lang w:val="ru-RU"/>
        </w:rPr>
        <w:t xml:space="preserve">. </w:t>
      </w:r>
      <w:r w:rsidR="004E0A17">
        <w:rPr>
          <w:color w:val="000000" w:themeColor="text1"/>
          <w:szCs w:val="22"/>
          <w:lang w:val="ru-RU"/>
        </w:rPr>
        <w:t>Обезлесение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и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пожары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оказывают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особенно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сильный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негативный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эффект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на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биоразнообразие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почвы</w:t>
      </w:r>
      <w:r w:rsidR="004E0A17" w:rsidRPr="004E0A17">
        <w:rPr>
          <w:color w:val="000000" w:themeColor="text1"/>
          <w:szCs w:val="22"/>
          <w:lang w:val="ru-RU"/>
        </w:rPr>
        <w:t xml:space="preserve">, </w:t>
      </w:r>
      <w:r w:rsidR="004E0A17">
        <w:rPr>
          <w:color w:val="000000" w:themeColor="text1"/>
          <w:szCs w:val="22"/>
          <w:lang w:val="ru-RU"/>
        </w:rPr>
        <w:t>и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политические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меры</w:t>
      </w:r>
      <w:r w:rsidR="004E0A17" w:rsidRPr="004E0A17">
        <w:rPr>
          <w:color w:val="000000" w:themeColor="text1"/>
          <w:szCs w:val="22"/>
          <w:lang w:val="ru-RU"/>
        </w:rPr>
        <w:t>,</w:t>
      </w:r>
      <w:r w:rsidR="004E0A17">
        <w:rPr>
          <w:color w:val="000000" w:themeColor="text1"/>
          <w:szCs w:val="22"/>
          <w:lang w:val="ru-RU"/>
        </w:rPr>
        <w:t xml:space="preserve"> направленные на контроль и, по возможности, сокращение масштабов этих явлений, окажут существенное положительное влияние на биоразнообразие почвы</w:t>
      </w:r>
      <w:r w:rsidR="00D22B54" w:rsidRPr="004E0A17">
        <w:rPr>
          <w:color w:val="000000" w:themeColor="text1"/>
          <w:szCs w:val="22"/>
          <w:lang w:val="ru-RU"/>
        </w:rPr>
        <w:t>.</w:t>
      </w:r>
    </w:p>
    <w:p w14:paraId="308B3637" w14:textId="304EB909" w:rsidR="00D22B54" w:rsidRPr="00F56302" w:rsidRDefault="00691FA9" w:rsidP="00D22B54">
      <w:pPr>
        <w:pStyle w:val="3"/>
        <w:rPr>
          <w:rStyle w:val="30"/>
          <w:bCs/>
          <w:i/>
          <w:iCs/>
          <w:color w:val="000000" w:themeColor="text1"/>
          <w:szCs w:val="22"/>
        </w:rPr>
      </w:pPr>
      <w:r>
        <w:rPr>
          <w:rStyle w:val="30"/>
          <w:bCs/>
          <w:i/>
          <w:iCs/>
          <w:color w:val="000000" w:themeColor="text1"/>
          <w:szCs w:val="22"/>
          <w:lang w:val="ru-RU"/>
        </w:rPr>
        <w:t>Инвазивные</w:t>
      </w:r>
      <w:r w:rsidRPr="00691FA9">
        <w:rPr>
          <w:rStyle w:val="30"/>
          <w:bCs/>
          <w:i/>
          <w:iCs/>
          <w:color w:val="000000" w:themeColor="text1"/>
          <w:szCs w:val="22"/>
        </w:rPr>
        <w:t xml:space="preserve"> </w:t>
      </w:r>
      <w:r>
        <w:rPr>
          <w:rStyle w:val="30"/>
          <w:bCs/>
          <w:i/>
          <w:iCs/>
          <w:color w:val="000000" w:themeColor="text1"/>
          <w:szCs w:val="22"/>
          <w:lang w:val="ru-RU"/>
        </w:rPr>
        <w:t>чужеродные</w:t>
      </w:r>
      <w:r w:rsidRPr="00691FA9">
        <w:rPr>
          <w:rStyle w:val="30"/>
          <w:bCs/>
          <w:i/>
          <w:iCs/>
          <w:color w:val="000000" w:themeColor="text1"/>
          <w:szCs w:val="22"/>
        </w:rPr>
        <w:t xml:space="preserve"> </w:t>
      </w:r>
      <w:r>
        <w:rPr>
          <w:rStyle w:val="30"/>
          <w:bCs/>
          <w:i/>
          <w:iCs/>
          <w:color w:val="000000" w:themeColor="text1"/>
          <w:szCs w:val="22"/>
          <w:lang w:val="ru-RU"/>
        </w:rPr>
        <w:t>виды</w:t>
      </w:r>
    </w:p>
    <w:p w14:paraId="67ABABC7" w14:textId="3CEF6C46" w:rsidR="00D22B54" w:rsidRPr="00200E9E" w:rsidRDefault="002D5C4B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Theme="minorEastAsia"/>
          <w:iCs/>
          <w:color w:val="000000" w:themeColor="text1"/>
          <w:szCs w:val="22"/>
          <w:lang w:val="ru-RU"/>
        </w:rPr>
      </w:pPr>
      <w:proofErr w:type="spellStart"/>
      <w:proofErr w:type="gramStart"/>
      <w:r>
        <w:rPr>
          <w:rFonts w:eastAsia="Calibri"/>
          <w:color w:val="000000" w:themeColor="text1"/>
          <w:szCs w:val="22"/>
          <w:lang w:val="ru-RU"/>
        </w:rPr>
        <w:t>Бо</w:t>
      </w:r>
      <w:r w:rsidRPr="002D5C4B">
        <w:rPr>
          <w:rFonts w:eastAsia="Calibri"/>
          <w:color w:val="000000" w:themeColor="text1"/>
          <w:szCs w:val="22"/>
          <w:lang w:val="ru-RU"/>
        </w:rPr>
        <w:t>́</w:t>
      </w:r>
      <w:r>
        <w:rPr>
          <w:rFonts w:eastAsia="Calibri"/>
          <w:color w:val="000000" w:themeColor="text1"/>
          <w:szCs w:val="22"/>
          <w:lang w:val="ru-RU"/>
        </w:rPr>
        <w:t>льшая</w:t>
      </w:r>
      <w:proofErr w:type="spellEnd"/>
      <w:proofErr w:type="gramEnd"/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часть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наших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знаний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об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инвазивных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чужеродных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видах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касается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сельскохозяйственных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вредителей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, </w:t>
      </w:r>
      <w:r>
        <w:rPr>
          <w:rFonts w:eastAsia="Calibri"/>
          <w:color w:val="000000" w:themeColor="text1"/>
          <w:szCs w:val="22"/>
          <w:lang w:val="ru-RU"/>
        </w:rPr>
        <w:t>многие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из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которых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приносят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значительные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экономические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потери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глобальном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масштабе</w:t>
      </w:r>
      <w:r w:rsidR="00D22B54" w:rsidRPr="002D5C4B">
        <w:rPr>
          <w:rFonts w:eastAsia="Calibri"/>
          <w:color w:val="000000" w:themeColor="text1"/>
          <w:szCs w:val="22"/>
          <w:lang w:val="ru-RU"/>
        </w:rPr>
        <w:t xml:space="preserve">. </w:t>
      </w:r>
      <w:r>
        <w:rPr>
          <w:rFonts w:eastAsia="Calibri"/>
          <w:color w:val="000000" w:themeColor="text1"/>
          <w:szCs w:val="22"/>
          <w:lang w:val="ru-RU"/>
        </w:rPr>
        <w:t>Инвазивные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чужеродные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виды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угрожают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целостности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proofErr w:type="gramStart"/>
      <w:r w:rsidR="00200E9E">
        <w:rPr>
          <w:rFonts w:eastAsia="Calibri"/>
          <w:color w:val="000000" w:themeColor="text1"/>
          <w:szCs w:val="22"/>
          <w:lang w:val="ru-RU"/>
        </w:rPr>
        <w:t>природного</w:t>
      </w:r>
      <w:proofErr w:type="gramEnd"/>
      <w:r w:rsidR="00200E9E"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 w:rsidR="00200E9E">
        <w:rPr>
          <w:rFonts w:eastAsia="Calibri"/>
          <w:color w:val="000000" w:themeColor="text1"/>
          <w:szCs w:val="22"/>
          <w:lang w:val="ru-RU"/>
        </w:rPr>
        <w:t>биоразнообразия</w:t>
      </w:r>
      <w:r w:rsidR="00200E9E"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 w:rsidR="00200E9E">
        <w:rPr>
          <w:rFonts w:eastAsia="Calibri"/>
          <w:color w:val="000000" w:themeColor="text1"/>
          <w:szCs w:val="22"/>
          <w:lang w:val="ru-RU"/>
        </w:rPr>
        <w:t>почвы</w:t>
      </w:r>
      <w:r w:rsidR="00D22B54" w:rsidRPr="0058779A">
        <w:rPr>
          <w:color w:val="000000" w:themeColor="text1"/>
          <w:szCs w:val="22"/>
          <w:lang w:val="ru-RU"/>
        </w:rPr>
        <w:t xml:space="preserve">. </w:t>
      </w:r>
      <w:r w:rsidR="00200E9E">
        <w:rPr>
          <w:color w:val="000000" w:themeColor="text1"/>
          <w:szCs w:val="22"/>
          <w:lang w:val="ru-RU"/>
        </w:rPr>
        <w:t>Неаборигенные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почвенные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беспозвоночные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могут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оказать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серьезное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отрицательное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воздействие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на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аборигенные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растения</w:t>
      </w:r>
      <w:r w:rsidR="00200E9E" w:rsidRPr="00200E9E">
        <w:rPr>
          <w:color w:val="000000" w:themeColor="text1"/>
          <w:szCs w:val="22"/>
          <w:lang w:val="ru-RU"/>
        </w:rPr>
        <w:t xml:space="preserve">, </w:t>
      </w:r>
      <w:r w:rsidR="00200E9E">
        <w:rPr>
          <w:color w:val="000000" w:themeColor="text1"/>
          <w:szCs w:val="22"/>
          <w:lang w:val="ru-RU"/>
        </w:rPr>
        <w:t>микробные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сообщества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других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почвенных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животных. Наземные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инвазивные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виды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могут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появиться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на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любом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уровне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биологической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организации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вирусов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микробов</w:t>
      </w:r>
      <w:r w:rsidR="00D22B54" w:rsidRPr="00200E9E">
        <w:rPr>
          <w:color w:val="000000" w:themeColor="text1"/>
          <w:szCs w:val="22"/>
          <w:lang w:val="ru-RU"/>
        </w:rPr>
        <w:t xml:space="preserve"> (</w:t>
      </w:r>
      <w:r w:rsidR="00200E9E">
        <w:rPr>
          <w:color w:val="000000" w:themeColor="text1"/>
          <w:szCs w:val="22"/>
          <w:lang w:val="ru-RU"/>
        </w:rPr>
        <w:t>бактерий и грибков</w:t>
      </w:r>
      <w:r w:rsidR="00D22B54" w:rsidRPr="00200E9E">
        <w:rPr>
          <w:color w:val="000000" w:themeColor="text1"/>
          <w:szCs w:val="22"/>
          <w:lang w:val="ru-RU"/>
        </w:rPr>
        <w:t xml:space="preserve">) </w:t>
      </w:r>
      <w:r w:rsidR="00200E9E">
        <w:rPr>
          <w:color w:val="000000" w:themeColor="text1"/>
          <w:szCs w:val="22"/>
          <w:lang w:val="ru-RU"/>
        </w:rPr>
        <w:t>до растений, беспозвоночных и млекопитающих</w:t>
      </w:r>
      <w:r w:rsidR="00D22B54" w:rsidRPr="00200E9E">
        <w:rPr>
          <w:color w:val="000000" w:themeColor="text1"/>
          <w:szCs w:val="22"/>
          <w:lang w:val="ru-RU"/>
        </w:rPr>
        <w:t xml:space="preserve">. </w:t>
      </w:r>
    </w:p>
    <w:p w14:paraId="3FE9DC4A" w14:textId="2D70593A" w:rsidR="00D22B54" w:rsidRPr="00F56302" w:rsidRDefault="00465849" w:rsidP="00D22B54">
      <w:pPr>
        <w:pStyle w:val="3"/>
        <w:rPr>
          <w:rStyle w:val="30"/>
          <w:bCs/>
          <w:i/>
          <w:iCs/>
          <w:color w:val="000000" w:themeColor="text1"/>
          <w:szCs w:val="22"/>
        </w:rPr>
      </w:pPr>
      <w:r>
        <w:rPr>
          <w:rStyle w:val="30"/>
          <w:bCs/>
          <w:i/>
          <w:iCs/>
          <w:color w:val="000000" w:themeColor="text1"/>
          <w:szCs w:val="22"/>
          <w:lang w:val="ru-RU"/>
        </w:rPr>
        <w:t>Интенсификация сельского хозяйства</w:t>
      </w:r>
    </w:p>
    <w:p w14:paraId="09B4EB69" w14:textId="29D884B6" w:rsidR="00D22B54" w:rsidRPr="00D113CF" w:rsidRDefault="0017497E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Theme="minorEastAsia"/>
          <w:iCs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Интенсификация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сельского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хозяйства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имеет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негативные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последствия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определенных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функций</w:t>
      </w:r>
      <w:r w:rsidRPr="0017497E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выполняемых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почвенной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фауной</w:t>
      </w:r>
      <w:r w:rsidR="00D22B54" w:rsidRPr="0017497E">
        <w:rPr>
          <w:color w:val="000000" w:themeColor="text1"/>
          <w:szCs w:val="22"/>
          <w:lang w:val="ru-RU"/>
        </w:rPr>
        <w:t>,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включая</w:t>
      </w:r>
      <w:r w:rsidRPr="0017497E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оструктуривание</w:t>
      </w:r>
      <w:proofErr w:type="spellEnd"/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="00D22B54"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формирование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="00D22B54" w:rsidRPr="0017497E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ре</w:t>
      </w:r>
      <w:r w:rsidR="00CB464D">
        <w:rPr>
          <w:color w:val="000000" w:themeColor="text1"/>
          <w:szCs w:val="22"/>
          <w:lang w:val="ru-RU"/>
        </w:rPr>
        <w:t>г</w:t>
      </w:r>
      <w:r>
        <w:rPr>
          <w:color w:val="000000" w:themeColor="text1"/>
          <w:szCs w:val="22"/>
          <w:lang w:val="ru-RU"/>
        </w:rPr>
        <w:t>уляцию популяции за счет хищничества и питание гифами грибов</w:t>
      </w:r>
      <w:r w:rsidR="00D22B54" w:rsidRPr="0017497E">
        <w:rPr>
          <w:color w:val="000000" w:themeColor="text1"/>
          <w:szCs w:val="22"/>
          <w:lang w:val="ru-RU"/>
        </w:rPr>
        <w:t>.</w:t>
      </w:r>
      <w:r w:rsidR="00D113CF">
        <w:rPr>
          <w:color w:val="000000" w:themeColor="text1"/>
          <w:szCs w:val="22"/>
          <w:lang w:val="ru-RU"/>
        </w:rPr>
        <w:t xml:space="preserve"> Известно</w:t>
      </w:r>
      <w:r w:rsidR="00D113CF" w:rsidRPr="00D113CF">
        <w:rPr>
          <w:color w:val="000000" w:themeColor="text1"/>
          <w:szCs w:val="22"/>
          <w:lang w:val="ru-RU"/>
        </w:rPr>
        <w:t xml:space="preserve">, </w:t>
      </w:r>
      <w:r w:rsidR="00D113CF">
        <w:rPr>
          <w:color w:val="000000" w:themeColor="text1"/>
          <w:szCs w:val="22"/>
          <w:lang w:val="ru-RU"/>
        </w:rPr>
        <w:t>что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человеческое управление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сельскохозяйственными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землями</w:t>
      </w:r>
      <w:r w:rsidR="00D22B54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и</w:t>
      </w:r>
      <w:r w:rsidR="00D113CF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другими</w:t>
      </w:r>
      <w:r w:rsidR="00D113CF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почвами приводит к существенному изменению биоразнообразия почвы</w:t>
      </w:r>
      <w:r w:rsidR="00D22B54" w:rsidRPr="00D113CF">
        <w:rPr>
          <w:rStyle w:val="normaltextrun"/>
          <w:color w:val="000000" w:themeColor="text1"/>
          <w:szCs w:val="22"/>
          <w:lang w:val="ru-RU"/>
        </w:rPr>
        <w:t>:</w:t>
      </w:r>
    </w:p>
    <w:p w14:paraId="7CB7DD87" w14:textId="4D629555" w:rsidR="00D22B54" w:rsidRPr="004738B8" w:rsidRDefault="004738B8" w:rsidP="00CB464D">
      <w:pPr>
        <w:spacing w:before="120" w:after="120"/>
        <w:ind w:firstLine="720"/>
        <w:rPr>
          <w:rStyle w:val="eop"/>
          <w:color w:val="000000" w:themeColor="text1"/>
          <w:szCs w:val="22"/>
          <w:lang w:val="ru-RU"/>
        </w:rPr>
      </w:pPr>
      <w:r w:rsidRPr="00CB464D">
        <w:rPr>
          <w:rStyle w:val="normaltextrun"/>
          <w:bCs/>
          <w:i/>
          <w:color w:val="000000" w:themeColor="text1"/>
          <w:szCs w:val="22"/>
          <w:lang w:val="ru-RU"/>
        </w:rPr>
        <w:t>Обработка почвы</w:t>
      </w:r>
      <w:r w:rsidRPr="00CB464D">
        <w:rPr>
          <w:rStyle w:val="normaltextrun"/>
          <w:i/>
          <w:color w:val="000000" w:themeColor="text1"/>
          <w:szCs w:val="22"/>
          <w:lang w:val="ru-RU"/>
        </w:rPr>
        <w:t>.</w:t>
      </w:r>
      <w:r w:rsidR="00D22B54" w:rsidRPr="00101EB6">
        <w:rPr>
          <w:rStyle w:val="normaltextrun"/>
          <w:color w:val="000000" w:themeColor="text1"/>
          <w:szCs w:val="22"/>
        </w:rPr>
        <w:t> </w:t>
      </w:r>
      <w:r>
        <w:rPr>
          <w:rStyle w:val="normaltextrun"/>
          <w:color w:val="000000" w:themeColor="text1"/>
          <w:szCs w:val="22"/>
          <w:lang w:val="ru-RU"/>
        </w:rPr>
        <w:t>Обработка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почвы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вызывает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утрату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более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крупной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фауны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разрыв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пищевой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цепи</w:t>
      </w:r>
      <w:r w:rsidR="00D22B54" w:rsidRPr="004738B8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34BA81B3" w14:textId="23B4D674" w:rsidR="00D22B54" w:rsidRPr="007F1350" w:rsidRDefault="004738B8" w:rsidP="00CB464D">
      <w:pPr>
        <w:spacing w:before="120" w:after="120"/>
        <w:ind w:firstLine="720"/>
        <w:rPr>
          <w:rStyle w:val="normaltextrun"/>
          <w:color w:val="000000" w:themeColor="text1"/>
          <w:szCs w:val="22"/>
          <w:lang w:val="ru-RU"/>
        </w:rPr>
      </w:pPr>
      <w:r w:rsidRPr="00CB464D">
        <w:rPr>
          <w:rStyle w:val="normaltextrun"/>
          <w:bCs/>
          <w:i/>
          <w:color w:val="000000" w:themeColor="text1"/>
          <w:szCs w:val="22"/>
          <w:lang w:val="ru-RU"/>
        </w:rPr>
        <w:t>Неправильное применение удобрений.</w:t>
      </w:r>
      <w:r w:rsidR="00D22B54" w:rsidRPr="0058779A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Использование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синтетических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удобрений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может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оказывать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негативное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влияние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микробные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сообщества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фауну</w:t>
      </w:r>
      <w:r w:rsidR="00D22B54" w:rsidRPr="004738B8">
        <w:rPr>
          <w:rStyle w:val="normaltextrun"/>
          <w:color w:val="000000" w:themeColor="text1"/>
          <w:szCs w:val="22"/>
          <w:lang w:val="ru-RU"/>
        </w:rPr>
        <w:t>.</w:t>
      </w:r>
      <w:r>
        <w:rPr>
          <w:rStyle w:val="normaltextrun"/>
          <w:color w:val="000000" w:themeColor="text1"/>
          <w:szCs w:val="22"/>
          <w:lang w:val="ru-RU"/>
        </w:rPr>
        <w:t xml:space="preserve"> Наблюдались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негативные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последствия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использования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синтетических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 xml:space="preserve">азотных удобрений для микробной биомассы, </w:t>
      </w:r>
      <w:proofErr w:type="spellStart"/>
      <w:r>
        <w:rPr>
          <w:snapToGrid w:val="0"/>
          <w:szCs w:val="22"/>
          <w:lang w:val="ru-RU"/>
        </w:rPr>
        <w:t>арбускулярных</w:t>
      </w:r>
      <w:proofErr w:type="spellEnd"/>
      <w:r w:rsidRPr="0093367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микоризных</w:t>
      </w:r>
      <w:r w:rsidRPr="0093367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грибков и разнообрази</w:t>
      </w:r>
      <w:r w:rsidR="00CB464D">
        <w:rPr>
          <w:snapToGrid w:val="0"/>
          <w:szCs w:val="22"/>
          <w:lang w:val="ru-RU"/>
        </w:rPr>
        <w:t>я</w:t>
      </w:r>
      <w:r>
        <w:rPr>
          <w:snapToGrid w:val="0"/>
          <w:szCs w:val="22"/>
          <w:lang w:val="ru-RU"/>
        </w:rPr>
        <w:t xml:space="preserve"> фауны</w:t>
      </w:r>
      <w:r w:rsidR="00D22B54" w:rsidRPr="004738B8">
        <w:rPr>
          <w:color w:val="000000" w:themeColor="text1"/>
          <w:szCs w:val="22"/>
          <w:lang w:val="ru-RU"/>
        </w:rPr>
        <w:t>.</w:t>
      </w:r>
      <w:r w:rsidR="00D22B54" w:rsidRPr="004738B8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Азотные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удобрения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также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могут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способствовать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значительному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увеличению</w:t>
      </w:r>
      <w:r w:rsidRPr="007F1350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популяций</w:t>
      </w:r>
      <w:r w:rsidR="007F1350">
        <w:rPr>
          <w:rFonts w:eastAsia="Calibri"/>
          <w:color w:val="000000" w:themeColor="text1"/>
          <w:szCs w:val="22"/>
          <w:lang w:val="ru-RU"/>
        </w:rPr>
        <w:t xml:space="preserve"> хищников, таких как почвенные клещи, что приводит к разрушению микробных сообществ</w:t>
      </w:r>
      <w:r w:rsidR="00D22B54" w:rsidRPr="007F1350">
        <w:rPr>
          <w:rStyle w:val="normaltextrun"/>
          <w:color w:val="000000" w:themeColor="text1"/>
          <w:szCs w:val="22"/>
          <w:lang w:val="ru-RU"/>
        </w:rPr>
        <w:t>.</w:t>
      </w:r>
    </w:p>
    <w:p w14:paraId="720E7B07" w14:textId="188A065E" w:rsidR="00D22B54" w:rsidRPr="007F1350" w:rsidRDefault="007F1350" w:rsidP="00CB464D">
      <w:pPr>
        <w:spacing w:before="120" w:after="120"/>
        <w:ind w:firstLine="720"/>
        <w:rPr>
          <w:rStyle w:val="normaltextrun"/>
          <w:rFonts w:eastAsiaTheme="minorEastAsia"/>
          <w:iCs/>
          <w:color w:val="000000" w:themeColor="text1"/>
          <w:szCs w:val="22"/>
          <w:lang w:val="ru-RU"/>
        </w:rPr>
      </w:pPr>
      <w:r w:rsidRPr="00CB464D">
        <w:rPr>
          <w:i/>
          <w:color w:val="000000" w:themeColor="text1"/>
          <w:szCs w:val="22"/>
          <w:lang w:val="ru-RU"/>
        </w:rPr>
        <w:t>Известкование почвы для коррекции</w:t>
      </w:r>
      <w:r w:rsidR="00D22B54" w:rsidRPr="00CB464D">
        <w:rPr>
          <w:i/>
          <w:color w:val="000000" w:themeColor="text1"/>
          <w:szCs w:val="22"/>
          <w:lang w:val="ru-RU"/>
        </w:rPr>
        <w:t xml:space="preserve"> </w:t>
      </w:r>
      <w:r w:rsidR="00D22B54" w:rsidRPr="00CB464D">
        <w:rPr>
          <w:i/>
          <w:color w:val="000000" w:themeColor="text1"/>
          <w:szCs w:val="22"/>
        </w:rPr>
        <w:t>pH</w:t>
      </w:r>
      <w:r w:rsidRPr="00CB464D">
        <w:rPr>
          <w:i/>
          <w:color w:val="000000" w:themeColor="text1"/>
          <w:szCs w:val="22"/>
          <w:lang w:val="ru-RU"/>
        </w:rPr>
        <w:t>.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Большинство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тропических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дождевых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лесов</w:t>
      </w:r>
      <w:r w:rsidRPr="007F1350">
        <w:rPr>
          <w:color w:val="000000" w:themeColor="text1"/>
          <w:szCs w:val="22"/>
          <w:lang w:val="ru-RU"/>
        </w:rPr>
        <w:t xml:space="preserve"> 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изначально являются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кислыми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часто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обрабатываются большим количеством извести после </w:t>
      </w:r>
      <w:r>
        <w:rPr>
          <w:color w:val="000000" w:themeColor="text1"/>
          <w:szCs w:val="22"/>
          <w:lang w:val="ru-RU"/>
        </w:rPr>
        <w:lastRenderedPageBreak/>
        <w:t>обезлесения для нейтрализации</w:t>
      </w:r>
      <w:r w:rsidRPr="007F1350">
        <w:rPr>
          <w:color w:val="000000" w:themeColor="text1"/>
          <w:szCs w:val="22"/>
          <w:lang w:val="ru-RU"/>
        </w:rPr>
        <w:t xml:space="preserve"> </w:t>
      </w:r>
      <w:r w:rsidR="00D22B54" w:rsidRPr="00101EB6">
        <w:rPr>
          <w:color w:val="000000" w:themeColor="text1"/>
          <w:szCs w:val="22"/>
        </w:rPr>
        <w:t>pH</w:t>
      </w:r>
      <w:r w:rsidR="00D22B54" w:rsidRPr="007F1350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особенно в случае внедрения более интенсивных систем земледелия</w:t>
      </w:r>
      <w:r w:rsidR="00D22B54" w:rsidRPr="007F1350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>Значительные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изменения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 w:rsidR="00D22B54" w:rsidRPr="00101EB6">
        <w:rPr>
          <w:color w:val="000000" w:themeColor="text1"/>
          <w:szCs w:val="22"/>
        </w:rPr>
        <w:t>pH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создают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стресс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аборигенных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микроорганизмов</w:t>
      </w:r>
      <w:r w:rsidRPr="007F1350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влияя на их рост</w:t>
      </w:r>
      <w:r w:rsidR="00BE7B52">
        <w:rPr>
          <w:color w:val="000000" w:themeColor="text1"/>
          <w:szCs w:val="22"/>
          <w:lang w:val="ru-RU"/>
        </w:rPr>
        <w:t xml:space="preserve"> и уменьшая устойчивость экосистем к внешним воздействиям</w:t>
      </w:r>
      <w:r w:rsidR="00D22B54" w:rsidRPr="007F1350">
        <w:rPr>
          <w:color w:val="000000" w:themeColor="text1"/>
          <w:szCs w:val="22"/>
          <w:lang w:val="ru-RU"/>
        </w:rPr>
        <w:t>.</w:t>
      </w:r>
    </w:p>
    <w:p w14:paraId="3092B4EE" w14:textId="7E786FB3" w:rsidR="00D22B54" w:rsidRPr="00BE7B52" w:rsidRDefault="00BE7B52" w:rsidP="00CB464D">
      <w:pPr>
        <w:spacing w:before="120" w:after="120"/>
        <w:ind w:firstLine="720"/>
        <w:rPr>
          <w:rStyle w:val="eop"/>
          <w:iCs/>
          <w:color w:val="000000" w:themeColor="text1"/>
          <w:szCs w:val="22"/>
          <w:lang w:val="ru-RU"/>
        </w:rPr>
      </w:pPr>
      <w:r w:rsidRPr="00CB464D">
        <w:rPr>
          <w:rStyle w:val="normaltextrun"/>
          <w:bCs/>
          <w:i/>
          <w:color w:val="000000" w:themeColor="text1"/>
          <w:szCs w:val="22"/>
          <w:lang w:val="ru-RU"/>
        </w:rPr>
        <w:t>Неправильное применение пестицидов.</w:t>
      </w:r>
      <w:r w:rsidR="00D22B54" w:rsidRPr="0058779A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Пестициды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могут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вызывать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сопротивляемость</w:t>
      </w:r>
      <w:r w:rsidR="00DF5C39">
        <w:rPr>
          <w:color w:val="000000" w:themeColor="text1"/>
          <w:szCs w:val="22"/>
          <w:lang w:val="ru-RU"/>
        </w:rPr>
        <w:t>, а также может происходить их</w:t>
      </w:r>
      <w:r w:rsidRPr="00BE7B52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биоаккумуляци</w:t>
      </w:r>
      <w:r w:rsidR="00DF5C39">
        <w:rPr>
          <w:color w:val="000000" w:themeColor="text1"/>
          <w:szCs w:val="22"/>
          <w:lang w:val="ru-RU"/>
        </w:rPr>
        <w:t>я</w:t>
      </w:r>
      <w:proofErr w:type="spellEnd"/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через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пищевые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цепи</w:t>
      </w:r>
      <w:r w:rsidR="00D22B54" w:rsidRPr="00BE7B52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>Использование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пестицидов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может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оказывать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непреднамеренное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воздействие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организмы</w:t>
      </w:r>
      <w:r w:rsidRPr="00BE7B52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поскольку различные группы организмов по-разному реагируют на различные химические вещества</w:t>
      </w:r>
      <w:r w:rsidR="00D22B54" w:rsidRPr="00BE7B52">
        <w:rPr>
          <w:color w:val="000000" w:themeColor="text1"/>
          <w:szCs w:val="22"/>
          <w:lang w:val="ru-RU"/>
        </w:rPr>
        <w:t xml:space="preserve"> </w:t>
      </w:r>
    </w:p>
    <w:p w14:paraId="0733CBD5" w14:textId="44746B7C" w:rsidR="00D22B54" w:rsidRPr="00DF5C39" w:rsidRDefault="00DF5C39" w:rsidP="00CB464D">
      <w:pPr>
        <w:spacing w:before="120" w:after="120"/>
        <w:ind w:firstLine="720"/>
        <w:rPr>
          <w:iCs/>
          <w:color w:val="000000" w:themeColor="text1"/>
          <w:szCs w:val="22"/>
          <w:lang w:val="ru-RU"/>
        </w:rPr>
      </w:pPr>
      <w:r w:rsidRPr="00CB464D">
        <w:rPr>
          <w:rStyle w:val="normaltextrun"/>
          <w:bCs/>
          <w:i/>
          <w:color w:val="000000" w:themeColor="text1"/>
          <w:szCs w:val="22"/>
          <w:lang w:val="ru-RU"/>
        </w:rPr>
        <w:t>Монокультуры.</w:t>
      </w:r>
      <w:r w:rsidR="00D22B54" w:rsidRPr="00101EB6">
        <w:rPr>
          <w:rStyle w:val="normaltextrun"/>
          <w:color w:val="000000" w:themeColor="text1"/>
          <w:szCs w:val="22"/>
        </w:rPr>
        <w:t> </w:t>
      </w:r>
      <w:r>
        <w:rPr>
          <w:color w:val="000000" w:themeColor="text1"/>
          <w:szCs w:val="22"/>
          <w:lang w:val="ru-RU"/>
        </w:rPr>
        <w:t>Монокультуры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ограничивают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присутствие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полезных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бактерий</w:t>
      </w:r>
      <w:r w:rsidRPr="00DF5C3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грибков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насекомых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способствуют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деградации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="00D22B54" w:rsidRPr="00DF5C39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Fonts w:eastAsia="Calibri"/>
          <w:color w:val="000000" w:themeColor="text1"/>
          <w:szCs w:val="22"/>
          <w:lang w:val="ru-RU"/>
        </w:rPr>
        <w:t>Крупномасштабные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монокультуры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также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уменьшают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биоразнообразие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почвы</w:t>
      </w:r>
      <w:r w:rsidR="00D22B54"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за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счет</w:t>
      </w:r>
      <w:r w:rsidR="00D22B54"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хозяйской специфичности многих почвенных бактерий и грибков и более крупной почвенной фауны, которую они привлекают, способству</w:t>
      </w:r>
      <w:r w:rsidR="009E6AC5">
        <w:rPr>
          <w:rFonts w:eastAsia="Calibri"/>
          <w:color w:val="000000" w:themeColor="text1"/>
          <w:szCs w:val="22"/>
          <w:lang w:val="ru-RU"/>
        </w:rPr>
        <w:t>я</w:t>
      </w:r>
      <w:r>
        <w:rPr>
          <w:rFonts w:eastAsia="Calibri"/>
          <w:color w:val="000000" w:themeColor="text1"/>
          <w:szCs w:val="22"/>
          <w:lang w:val="ru-RU"/>
        </w:rPr>
        <w:t xml:space="preserve"> распространению и проявлению передаваемых через почву болезней.</w:t>
      </w:r>
    </w:p>
    <w:p w14:paraId="691F54C9" w14:textId="39AE9FD3" w:rsidR="00D22B54" w:rsidRPr="00D10B43" w:rsidRDefault="00D10B43" w:rsidP="00D22B54">
      <w:pPr>
        <w:pStyle w:val="3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Оценка биоразнообразия почвы</w:t>
      </w:r>
    </w:p>
    <w:p w14:paraId="72049BE0" w14:textId="414C512F" w:rsidR="00D22B54" w:rsidRPr="00C02605" w:rsidRDefault="00C02605" w:rsidP="00D22B54">
      <w:pPr>
        <w:pStyle w:val="Para1"/>
        <w:numPr>
          <w:ilvl w:val="0"/>
          <w:numId w:val="2"/>
        </w:numPr>
        <w:tabs>
          <w:tab w:val="clear" w:pos="360"/>
        </w:tabs>
        <w:rPr>
          <w:i/>
          <w:szCs w:val="22"/>
          <w:lang w:val="ru-RU"/>
        </w:rPr>
      </w:pPr>
      <w:r>
        <w:rPr>
          <w:szCs w:val="22"/>
          <w:shd w:val="clear" w:color="auto" w:fill="FFFFFF"/>
          <w:lang w:val="ru-RU"/>
        </w:rPr>
        <w:t>Текущее состояние биоразнообразия почвы и распространения почвенных организмов остается в значительной степени неизвестным во многих</w:t>
      </w:r>
      <w:r w:rsidR="00D22B54"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регионах мира</w:t>
      </w:r>
      <w:r w:rsidR="00D22B54" w:rsidRPr="00C02605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>Страны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оценивают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состояние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тенденции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биоразнообразия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почвы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различными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средствами</w:t>
      </w:r>
      <w:r w:rsidRPr="00C02605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включая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научные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знания</w:t>
      </w:r>
      <w:r w:rsidRPr="00C02605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инновации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практику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фермеров</w:t>
      </w:r>
      <w:r w:rsidRPr="00C02605">
        <w:rPr>
          <w:szCs w:val="22"/>
          <w:shd w:val="clear" w:color="auto" w:fill="FFFFFF"/>
          <w:lang w:val="ru-RU"/>
        </w:rPr>
        <w:t>,</w:t>
      </w:r>
      <w:r>
        <w:rPr>
          <w:szCs w:val="22"/>
          <w:shd w:val="clear" w:color="auto" w:fill="FFFFFF"/>
          <w:lang w:val="ru-RU"/>
        </w:rPr>
        <w:t xml:space="preserve"> коренные и традиционные знания 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картирование</w:t>
      </w:r>
      <w:r w:rsidR="00D22B54" w:rsidRPr="00C02605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>В целом существу</w:t>
      </w:r>
      <w:r w:rsidR="00117D67">
        <w:rPr>
          <w:szCs w:val="22"/>
          <w:shd w:val="clear" w:color="auto" w:fill="FFFFFF"/>
          <w:lang w:val="ru-RU"/>
        </w:rPr>
        <w:t>е</w:t>
      </w:r>
      <w:r>
        <w:rPr>
          <w:szCs w:val="22"/>
          <w:shd w:val="clear" w:color="auto" w:fill="FFFFFF"/>
          <w:lang w:val="ru-RU"/>
        </w:rPr>
        <w:t>т настоятельная необходимость в координации и инвестициях в глобальные оценки биоразнообразия почвы</w:t>
      </w:r>
      <w:r w:rsidR="00D22B54" w:rsidRPr="00C02605">
        <w:rPr>
          <w:szCs w:val="22"/>
          <w:lang w:val="ru-RU"/>
        </w:rPr>
        <w:t>.</w:t>
      </w:r>
    </w:p>
    <w:p w14:paraId="758C4057" w14:textId="4B2181C9" w:rsidR="00D22B54" w:rsidRPr="00C02605" w:rsidRDefault="00C02605" w:rsidP="00D22B54">
      <w:pPr>
        <w:pStyle w:val="3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Разработка политики</w:t>
      </w:r>
    </w:p>
    <w:p w14:paraId="208D3FD8" w14:textId="712E9385" w:rsidR="00D22B54" w:rsidRPr="00B9320B" w:rsidRDefault="00527410" w:rsidP="00D22B54">
      <w:pPr>
        <w:pStyle w:val="Para1"/>
        <w:numPr>
          <w:ilvl w:val="0"/>
          <w:numId w:val="2"/>
        </w:numPr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Fonts w:eastAsia="Calibri"/>
          <w:szCs w:val="22"/>
          <w:lang w:val="ru-RU"/>
        </w:rPr>
        <w:t>Тогда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как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наземное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знакомо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большинству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людей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его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защита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регулируется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национальными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международными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законами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правилами</w:t>
      </w:r>
      <w:r w:rsidRPr="00527410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объем аналогичной деятельности, направленной на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защиту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почвы, невелик</w:t>
      </w:r>
      <w:r w:rsidR="00D22B54" w:rsidRPr="00527410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Меры по защите</w:t>
      </w:r>
      <w:r w:rsidRPr="00527410">
        <w:rPr>
          <w:rFonts w:eastAsia="Calibri"/>
          <w:szCs w:val="22"/>
          <w:lang w:val="ru-RU"/>
        </w:rPr>
        <w:t xml:space="preserve"> </w:t>
      </w:r>
      <w:proofErr w:type="gramStart"/>
      <w:r>
        <w:rPr>
          <w:rFonts w:eastAsia="Calibri"/>
          <w:szCs w:val="22"/>
          <w:lang w:val="ru-RU"/>
        </w:rPr>
        <w:t>наземного</w:t>
      </w:r>
      <w:proofErr w:type="gramEnd"/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всегда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достаточны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для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="00D22B54" w:rsidRPr="00527410">
        <w:rPr>
          <w:rFonts w:eastAsia="Calibri"/>
          <w:szCs w:val="22"/>
          <w:lang w:val="ru-RU"/>
        </w:rPr>
        <w:t xml:space="preserve">. </w:t>
      </w:r>
      <w:proofErr w:type="gramStart"/>
      <w:r>
        <w:rPr>
          <w:rFonts w:eastAsia="Calibri"/>
          <w:szCs w:val="22"/>
          <w:lang w:val="ru-RU"/>
        </w:rPr>
        <w:t>Наземное</w:t>
      </w:r>
      <w:proofErr w:type="gramEnd"/>
      <w:r w:rsidR="009E6AC5" w:rsidRPr="009E6AC5">
        <w:rPr>
          <w:rFonts w:eastAsia="Calibri"/>
          <w:szCs w:val="22"/>
          <w:lang w:val="ru-RU"/>
        </w:rPr>
        <w:t xml:space="preserve"> </w:t>
      </w:r>
      <w:r w:rsidR="009E6AC5"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подземное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формиру</w:t>
      </w:r>
      <w:r w:rsidR="009E6AC5">
        <w:rPr>
          <w:rFonts w:eastAsia="Calibri"/>
          <w:szCs w:val="22"/>
          <w:lang w:val="ru-RU"/>
        </w:rPr>
        <w:t>ю</w:t>
      </w:r>
      <w:r>
        <w:rPr>
          <w:rFonts w:eastAsia="Calibri"/>
          <w:szCs w:val="22"/>
          <w:lang w:val="ru-RU"/>
        </w:rPr>
        <w:t>тся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воздействием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различных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факторов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окружающей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среды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 необязательно связаны друг с другом</w:t>
      </w:r>
      <w:r w:rsidR="00D22B54" w:rsidRPr="00527410">
        <w:rPr>
          <w:rFonts w:eastAsia="Calibri"/>
          <w:szCs w:val="22"/>
          <w:lang w:val="ru-RU"/>
        </w:rPr>
        <w:t xml:space="preserve">. </w:t>
      </w:r>
      <w:r w:rsidR="009E6AC5">
        <w:rPr>
          <w:rFonts w:eastAsia="Calibri"/>
          <w:szCs w:val="22"/>
          <w:lang w:val="ru-RU"/>
        </w:rPr>
        <w:t>Они</w:t>
      </w:r>
      <w:r w:rsidRPr="00B9320B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требу</w:t>
      </w:r>
      <w:r w:rsidR="009E6AC5">
        <w:rPr>
          <w:rFonts w:eastAsia="Calibri"/>
          <w:szCs w:val="22"/>
          <w:lang w:val="ru-RU"/>
        </w:rPr>
        <w:t>ю</w:t>
      </w:r>
      <w:r>
        <w:rPr>
          <w:rFonts w:eastAsia="Calibri"/>
          <w:szCs w:val="22"/>
          <w:lang w:val="ru-RU"/>
        </w:rPr>
        <w:t>т</w:t>
      </w:r>
      <w:r w:rsidRPr="00B9320B">
        <w:rPr>
          <w:rFonts w:eastAsia="Calibri"/>
          <w:szCs w:val="22"/>
          <w:lang w:val="ru-RU"/>
        </w:rPr>
        <w:t xml:space="preserve"> </w:t>
      </w:r>
      <w:r w:rsidR="00371CD9">
        <w:rPr>
          <w:szCs w:val="22"/>
          <w:lang w:val="ru-RU"/>
        </w:rPr>
        <w:t>разных</w:t>
      </w:r>
      <w:r w:rsidR="00B9320B">
        <w:rPr>
          <w:szCs w:val="22"/>
          <w:lang w:val="ru-RU"/>
        </w:rPr>
        <w:t xml:space="preserve"> подходов к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защите, сохранению и восстановлению</w:t>
      </w:r>
      <w:r w:rsidR="00B9320B" w:rsidRPr="00B9320B">
        <w:rPr>
          <w:szCs w:val="22"/>
          <w:lang w:val="ru-RU"/>
        </w:rPr>
        <w:t xml:space="preserve">, </w:t>
      </w:r>
      <w:r w:rsidR="00B9320B">
        <w:rPr>
          <w:szCs w:val="22"/>
          <w:lang w:val="ru-RU"/>
        </w:rPr>
        <w:t>поскольку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они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хотя и взаимосвязаны</w:t>
      </w:r>
      <w:r w:rsidR="00B9320B" w:rsidRPr="00B9320B">
        <w:rPr>
          <w:szCs w:val="22"/>
          <w:lang w:val="ru-RU"/>
        </w:rPr>
        <w:t>,</w:t>
      </w:r>
      <w:r w:rsidR="00B9320B">
        <w:rPr>
          <w:szCs w:val="22"/>
          <w:lang w:val="ru-RU"/>
        </w:rPr>
        <w:t xml:space="preserve"> но в то же время очень различны</w:t>
      </w:r>
      <w:r w:rsidR="00D22B54" w:rsidRPr="00B9320B">
        <w:rPr>
          <w:szCs w:val="22"/>
          <w:lang w:val="ru-RU"/>
        </w:rPr>
        <w:t>.</w:t>
      </w:r>
    </w:p>
    <w:p w14:paraId="65D70D12" w14:textId="71178A0E" w:rsidR="00D22B54" w:rsidRPr="00034BD8" w:rsidRDefault="003C39B2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дальнейшего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сохранению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устойчивому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использованию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разработаны протоколы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долгосрочного мониторинга и стандартизированного </w:t>
      </w:r>
      <w:r w:rsidR="00525C4D">
        <w:rPr>
          <w:szCs w:val="22"/>
          <w:lang w:val="ru-RU"/>
        </w:rPr>
        <w:t>взятия и анализа проб</w:t>
      </w:r>
      <w:r w:rsidR="00D22B54" w:rsidRPr="003C39B2">
        <w:rPr>
          <w:szCs w:val="22"/>
          <w:lang w:val="ru-RU"/>
        </w:rPr>
        <w:t xml:space="preserve">. </w:t>
      </w:r>
      <w:r w:rsidR="00EB489D">
        <w:rPr>
          <w:szCs w:val="22"/>
          <w:lang w:val="ru-RU"/>
        </w:rPr>
        <w:t>Благодаря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международному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сотрудничеству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это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позволит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обеспечить</w:t>
      </w:r>
      <w:r w:rsidR="00EB489D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систематизацию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больших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наборов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данных</w:t>
      </w:r>
      <w:r w:rsidR="00034BD8" w:rsidRPr="00034BD8">
        <w:rPr>
          <w:szCs w:val="22"/>
          <w:lang w:val="ru-RU"/>
        </w:rPr>
        <w:t xml:space="preserve">, </w:t>
      </w:r>
      <w:r w:rsidR="00034BD8">
        <w:rPr>
          <w:szCs w:val="22"/>
          <w:lang w:val="ru-RU"/>
        </w:rPr>
        <w:t>необходимую</w:t>
      </w:r>
      <w:r w:rsidR="00034BD8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для</w:t>
      </w:r>
      <w:r w:rsidR="00034BD8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накопления научных доказательств количественной и функциональной значимости биоразнообразия почвы</w:t>
      </w:r>
      <w:r w:rsidR="00D22B54" w:rsidRPr="00034BD8">
        <w:rPr>
          <w:szCs w:val="22"/>
          <w:lang w:val="ru-RU"/>
        </w:rPr>
        <w:t xml:space="preserve">. </w:t>
      </w:r>
    </w:p>
    <w:p w14:paraId="061D4FF2" w14:textId="7922A509" w:rsidR="00D22B54" w:rsidRPr="006F4B16" w:rsidRDefault="006F4B16" w:rsidP="00D22B54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Хотя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внедрили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индикаторы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6F4B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большинство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испытывает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недостаток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6F4B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потенциала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принятия передовых методик увеличения биоразнообразия почвы</w:t>
      </w:r>
      <w:r w:rsidR="00D22B54" w:rsidRPr="006F4B16">
        <w:rPr>
          <w:szCs w:val="22"/>
          <w:lang w:val="ru-RU"/>
        </w:rPr>
        <w:t>.</w:t>
      </w:r>
    </w:p>
    <w:p w14:paraId="2D90B9AD" w14:textId="24AB85A1" w:rsidR="00D22B54" w:rsidRPr="00EB1E7B" w:rsidRDefault="006F4B16" w:rsidP="00D22B54">
      <w:pPr>
        <w:pStyle w:val="Para1"/>
        <w:numPr>
          <w:ilvl w:val="0"/>
          <w:numId w:val="2"/>
        </w:numPr>
        <w:tabs>
          <w:tab w:val="clear" w:pos="360"/>
        </w:tabs>
        <w:rPr>
          <w:rFonts w:eastAsiaTheme="minorEastAsia"/>
          <w:iCs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Ниже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приводится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несколько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основных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рекомендаций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из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доклада</w:t>
      </w:r>
      <w:r w:rsidR="00D22B54" w:rsidRPr="00EB1E7B">
        <w:rPr>
          <w:rStyle w:val="normaltextrun"/>
          <w:color w:val="000000" w:themeColor="text1"/>
          <w:szCs w:val="22"/>
          <w:lang w:val="ru-RU"/>
        </w:rPr>
        <w:t>:</w:t>
      </w:r>
    </w:p>
    <w:p w14:paraId="242FF59F" w14:textId="2D4B6A2E" w:rsidR="00D22B54" w:rsidRPr="00EB1E7B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биоразнообразие</w:t>
      </w:r>
      <w:r w:rsidR="00D22B54"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должно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быть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отражено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национальных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докладах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B1E7B">
        <w:rPr>
          <w:color w:val="000000" w:themeColor="text1"/>
          <w:szCs w:val="22"/>
          <w:lang w:val="ru-RU"/>
        </w:rPr>
        <w:t xml:space="preserve"> национальны</w:t>
      </w:r>
      <w:r>
        <w:rPr>
          <w:color w:val="000000" w:themeColor="text1"/>
          <w:szCs w:val="22"/>
          <w:lang w:val="ru-RU"/>
        </w:rPr>
        <w:t>х</w:t>
      </w:r>
      <w:r w:rsidRPr="00EB1E7B">
        <w:rPr>
          <w:color w:val="000000" w:themeColor="text1"/>
          <w:szCs w:val="22"/>
          <w:lang w:val="ru-RU"/>
        </w:rPr>
        <w:t xml:space="preserve"> стратеги</w:t>
      </w:r>
      <w:r>
        <w:rPr>
          <w:color w:val="000000" w:themeColor="text1"/>
          <w:szCs w:val="22"/>
          <w:lang w:val="ru-RU"/>
        </w:rPr>
        <w:t>ях</w:t>
      </w:r>
      <w:r w:rsidRPr="00EB1E7B">
        <w:rPr>
          <w:color w:val="000000" w:themeColor="text1"/>
          <w:szCs w:val="22"/>
          <w:lang w:val="ru-RU"/>
        </w:rPr>
        <w:t xml:space="preserve"> и план</w:t>
      </w:r>
      <w:r>
        <w:rPr>
          <w:color w:val="000000" w:themeColor="text1"/>
          <w:szCs w:val="22"/>
          <w:lang w:val="ru-RU"/>
        </w:rPr>
        <w:t>ах</w:t>
      </w:r>
      <w:r w:rsidRPr="00EB1E7B">
        <w:rPr>
          <w:color w:val="000000" w:themeColor="text1"/>
          <w:szCs w:val="22"/>
          <w:lang w:val="ru-RU"/>
        </w:rPr>
        <w:t xml:space="preserve"> действий по со</w:t>
      </w:r>
      <w:r w:rsidR="009E6AC5">
        <w:rPr>
          <w:color w:val="000000" w:themeColor="text1"/>
          <w:szCs w:val="22"/>
          <w:lang w:val="ru-RU"/>
        </w:rPr>
        <w:t>хранению биоразнообразия</w:t>
      </w:r>
      <w:r w:rsidR="00D22B54" w:rsidRPr="00EB1E7B">
        <w:rPr>
          <w:color w:val="000000" w:themeColor="text1"/>
          <w:szCs w:val="22"/>
          <w:lang w:val="ru-RU"/>
        </w:rPr>
        <w:t>;</w:t>
      </w:r>
    </w:p>
    <w:p w14:paraId="5EEE8B15" w14:textId="68E09B4D" w:rsidR="00D22B54" w:rsidRPr="00EB1E7B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фермерам и землевладельцам следует принять устойчивые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методы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управления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почвенными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ресурсами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для предотвращения и минимизации утраты </w:t>
      </w:r>
      <w:r>
        <w:rPr>
          <w:szCs w:val="22"/>
          <w:lang w:val="ru-RU"/>
        </w:rPr>
        <w:t>биоразнообразия почвы</w:t>
      </w:r>
      <w:r w:rsidR="00D22B54" w:rsidRPr="00EB1E7B">
        <w:rPr>
          <w:color w:val="000000" w:themeColor="text1"/>
          <w:szCs w:val="22"/>
          <w:lang w:val="ru-RU"/>
        </w:rPr>
        <w:t>;</w:t>
      </w:r>
    </w:p>
    <w:p w14:paraId="005A98EC" w14:textId="35261872" w:rsidR="00D22B54" w:rsidRPr="00EB1E7B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планы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рекультивации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восстановления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должны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включать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вопросы здоровья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и </w:t>
      </w:r>
      <w:r>
        <w:rPr>
          <w:szCs w:val="22"/>
          <w:lang w:val="ru-RU"/>
        </w:rPr>
        <w:t>биоразнообразия почвы</w:t>
      </w:r>
      <w:r w:rsidR="00D22B54" w:rsidRPr="00EB1E7B">
        <w:rPr>
          <w:color w:val="000000" w:themeColor="text1"/>
          <w:szCs w:val="22"/>
          <w:lang w:val="ru-RU"/>
        </w:rPr>
        <w:t xml:space="preserve">; </w:t>
      </w:r>
    </w:p>
    <w:p w14:paraId="2EA9459D" w14:textId="7DFD0BDC" w:rsidR="00D22B54" w:rsidRPr="002A0E55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lastRenderedPageBreak/>
        <w:t>существует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необходимость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поощрении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перехода к использованию биологических индикаторов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здоровья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 в дополнение к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традиционным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физико</w:t>
      </w:r>
      <w:r w:rsidRPr="002A0E55">
        <w:rPr>
          <w:color w:val="000000" w:themeColor="text1"/>
          <w:szCs w:val="22"/>
          <w:lang w:val="ru-RU"/>
        </w:rPr>
        <w:t>-</w:t>
      </w:r>
      <w:r>
        <w:rPr>
          <w:color w:val="000000" w:themeColor="text1"/>
          <w:szCs w:val="22"/>
          <w:lang w:val="ru-RU"/>
        </w:rPr>
        <w:t>химическим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индикаторам</w:t>
      </w:r>
      <w:r w:rsidR="00D22B54" w:rsidRPr="002A0E55">
        <w:rPr>
          <w:color w:val="000000" w:themeColor="text1"/>
          <w:szCs w:val="22"/>
          <w:lang w:val="ru-RU"/>
        </w:rPr>
        <w:t>;</w:t>
      </w:r>
    </w:p>
    <w:p w14:paraId="2EE07480" w14:textId="61397A43" w:rsidR="00D22B54" w:rsidRPr="002A0E55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существует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необходимость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стандартизации протоколов взятия и анализа проб в мировом масштабе для обеспечения систематизации</w:t>
      </w:r>
      <w:r w:rsidRPr="002A0E55">
        <w:rPr>
          <w:szCs w:val="22"/>
          <w:lang w:val="ru-RU"/>
        </w:rPr>
        <w:t xml:space="preserve"> </w:t>
      </w:r>
      <w:r w:rsidRPr="002A0E55">
        <w:rPr>
          <w:color w:val="000000" w:themeColor="text1"/>
          <w:szCs w:val="22"/>
          <w:lang w:val="ru-RU"/>
        </w:rPr>
        <w:t>больших наборов данных</w:t>
      </w:r>
      <w:r w:rsidR="00D22B54" w:rsidRPr="002A0E55">
        <w:rPr>
          <w:color w:val="000000" w:themeColor="text1"/>
          <w:szCs w:val="22"/>
          <w:lang w:val="ru-RU"/>
        </w:rPr>
        <w:t>;</w:t>
      </w:r>
    </w:p>
    <w:p w14:paraId="73E219E7" w14:textId="4B89B6C8" w:rsidR="00D22B54" w:rsidRPr="00875F8D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расширение</w:t>
      </w:r>
      <w:r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межсекторального</w:t>
      </w:r>
      <w:proofErr w:type="spellEnd"/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межучрежденческого</w:t>
      </w:r>
      <w:proofErr w:type="spellEnd"/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сотрудничества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изучения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синергических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связей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 w:rsidR="00875F8D">
        <w:rPr>
          <w:color w:val="000000" w:themeColor="text1"/>
          <w:szCs w:val="22"/>
          <w:lang w:val="ru-RU"/>
        </w:rPr>
        <w:t>избежания</w:t>
      </w:r>
      <w:proofErr w:type="spellEnd"/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дублирования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или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фрагментации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усилий</w:t>
      </w:r>
      <w:r w:rsidR="00875F8D" w:rsidRPr="00875F8D">
        <w:rPr>
          <w:color w:val="000000" w:themeColor="text1"/>
          <w:szCs w:val="22"/>
          <w:lang w:val="ru-RU"/>
        </w:rPr>
        <w:t>,</w:t>
      </w:r>
      <w:r w:rsidR="00875F8D">
        <w:rPr>
          <w:color w:val="000000" w:themeColor="text1"/>
          <w:szCs w:val="22"/>
          <w:lang w:val="ru-RU"/>
        </w:rPr>
        <w:t xml:space="preserve"> поскольку политика в области почв может входить в сферу ответственности различных министерств</w:t>
      </w:r>
      <w:r w:rsidR="00D22B54" w:rsidRPr="00875F8D">
        <w:rPr>
          <w:color w:val="000000" w:themeColor="text1"/>
          <w:spacing w:val="3"/>
          <w:szCs w:val="22"/>
          <w:shd w:val="clear" w:color="auto" w:fill="FFFFFF"/>
          <w:lang w:val="ru-RU"/>
        </w:rPr>
        <w:t>;</w:t>
      </w:r>
    </w:p>
    <w:p w14:paraId="4408B717" w14:textId="2E9387E1" w:rsidR="00D22B54" w:rsidRPr="00C173B9" w:rsidRDefault="00875F8D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планирование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политики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городское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планирование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должны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включать</w:t>
      </w:r>
      <w:r w:rsidRPr="00875F8D">
        <w:rPr>
          <w:color w:val="000000" w:themeColor="text1"/>
          <w:szCs w:val="22"/>
          <w:lang w:val="ru-RU"/>
        </w:rPr>
        <w:t xml:space="preserve"> </w:t>
      </w:r>
      <w:r w:rsidR="00C173B9">
        <w:rPr>
          <w:color w:val="000000" w:themeColor="text1"/>
          <w:szCs w:val="22"/>
          <w:lang w:val="ru-RU"/>
        </w:rPr>
        <w:t>вопросы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биоразнообразия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устойчивое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управление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почвенными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ресурсами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и планы восстановления экосистем для </w:t>
      </w:r>
      <w:r w:rsidR="00C173B9">
        <w:rPr>
          <w:color w:val="000000" w:themeColor="text1"/>
          <w:szCs w:val="22"/>
          <w:lang w:val="ru-RU"/>
        </w:rPr>
        <w:t>гарантии сохранения здоровых почв для людей за счет уменьшения городских угроз для/от</w:t>
      </w:r>
      <w:r w:rsidR="00C173B9" w:rsidRPr="00C173B9">
        <w:rPr>
          <w:color w:val="000000" w:themeColor="text1"/>
          <w:szCs w:val="22"/>
          <w:lang w:val="ru-RU"/>
        </w:rPr>
        <w:t xml:space="preserve"> </w:t>
      </w:r>
      <w:r w:rsidR="00C173B9">
        <w:rPr>
          <w:color w:val="000000" w:themeColor="text1"/>
          <w:szCs w:val="22"/>
          <w:lang w:val="ru-RU"/>
        </w:rPr>
        <w:t>биоразнообразия</w:t>
      </w:r>
      <w:r w:rsidR="00C173B9" w:rsidRPr="00875F8D">
        <w:rPr>
          <w:color w:val="000000" w:themeColor="text1"/>
          <w:szCs w:val="22"/>
          <w:lang w:val="ru-RU"/>
        </w:rPr>
        <w:t xml:space="preserve"> </w:t>
      </w:r>
      <w:r w:rsidR="00C173B9">
        <w:rPr>
          <w:color w:val="000000" w:themeColor="text1"/>
          <w:szCs w:val="22"/>
          <w:lang w:val="ru-RU"/>
        </w:rPr>
        <w:t>почвы</w:t>
      </w:r>
      <w:r w:rsidR="00D22B54" w:rsidRPr="00875F8D">
        <w:rPr>
          <w:color w:val="000000" w:themeColor="text1"/>
          <w:szCs w:val="22"/>
          <w:lang w:val="ru-RU"/>
        </w:rPr>
        <w:t xml:space="preserve">. </w:t>
      </w:r>
      <w:r w:rsidR="00C173B9">
        <w:rPr>
          <w:color w:val="000000" w:themeColor="text1"/>
          <w:szCs w:val="22"/>
          <w:lang w:val="ru-RU"/>
        </w:rPr>
        <w:t>Это может быть осуществлено путем расширения мест обитания различных видов и обеспечения возможности естественного разложения биомассы</w:t>
      </w:r>
      <w:r w:rsidR="00D22B54" w:rsidRPr="00C173B9">
        <w:rPr>
          <w:color w:val="000000" w:themeColor="text1"/>
          <w:szCs w:val="22"/>
          <w:lang w:val="ru-RU"/>
        </w:rPr>
        <w:t>.</w:t>
      </w:r>
    </w:p>
    <w:p w14:paraId="1D64D715" w14:textId="77777777" w:rsidR="00D22B54" w:rsidRPr="00C173B9" w:rsidRDefault="00D22B54" w:rsidP="00D22B54">
      <w:pPr>
        <w:rPr>
          <w:lang w:val="ru-RU"/>
        </w:rPr>
      </w:pPr>
    </w:p>
    <w:p w14:paraId="409BFF6B" w14:textId="77777777" w:rsidR="00D22B54" w:rsidRPr="00C173B9" w:rsidRDefault="00D22B54" w:rsidP="00D22B54">
      <w:pPr>
        <w:jc w:val="left"/>
        <w:rPr>
          <w:i/>
          <w:snapToGrid w:val="0"/>
          <w:sz w:val="20"/>
          <w:szCs w:val="20"/>
          <w:lang w:val="ru-RU"/>
        </w:rPr>
      </w:pPr>
      <w:r w:rsidRPr="00C173B9">
        <w:rPr>
          <w:i/>
          <w:snapToGrid w:val="0"/>
          <w:sz w:val="20"/>
          <w:szCs w:val="20"/>
          <w:lang w:val="ru-RU"/>
        </w:rPr>
        <w:br w:type="page"/>
      </w:r>
    </w:p>
    <w:p w14:paraId="3BA28DF4" w14:textId="263CF128" w:rsidR="00D22B54" w:rsidRPr="009E6AC5" w:rsidRDefault="00691D79" w:rsidP="00D22B54">
      <w:pPr>
        <w:pStyle w:val="1"/>
        <w:rPr>
          <w:snapToGrid w:val="0"/>
          <w:sz w:val="24"/>
          <w:lang w:val="ru-RU"/>
        </w:rPr>
      </w:pPr>
      <w:r w:rsidRPr="009E6AC5">
        <w:rPr>
          <w:b w:val="0"/>
          <w:bCs/>
          <w:i/>
          <w:snapToGrid w:val="0"/>
          <w:szCs w:val="20"/>
          <w:lang w:val="ru-RU"/>
        </w:rPr>
        <w:lastRenderedPageBreak/>
        <w:t>П</w:t>
      </w:r>
      <w:r w:rsidRPr="009E6AC5">
        <w:rPr>
          <w:b w:val="0"/>
          <w:bCs/>
          <w:i/>
          <w:caps w:val="0"/>
          <w:snapToGrid w:val="0"/>
          <w:szCs w:val="20"/>
          <w:lang w:val="ru-RU"/>
        </w:rPr>
        <w:t>риложение</w:t>
      </w:r>
      <w:r w:rsidR="00D22B54" w:rsidRPr="009E6AC5">
        <w:rPr>
          <w:b w:val="0"/>
          <w:bCs/>
          <w:i/>
          <w:snapToGrid w:val="0"/>
          <w:szCs w:val="20"/>
          <w:lang w:val="ru-RU"/>
        </w:rPr>
        <w:t xml:space="preserve"> </w:t>
      </w:r>
      <w:r w:rsidR="00D22B54" w:rsidRPr="009E6AC5">
        <w:rPr>
          <w:b w:val="0"/>
          <w:bCs/>
          <w:i/>
          <w:snapToGrid w:val="0"/>
          <w:szCs w:val="20"/>
        </w:rPr>
        <w:t>II</w:t>
      </w:r>
    </w:p>
    <w:p w14:paraId="662C9A90" w14:textId="437CC97D" w:rsidR="00D22B54" w:rsidRPr="00691D79" w:rsidRDefault="00691D79" w:rsidP="00D22B54">
      <w:pPr>
        <w:pStyle w:val="1"/>
        <w:rPr>
          <w:snapToGrid w:val="0"/>
          <w:lang w:val="ru-RU"/>
        </w:rPr>
      </w:pPr>
      <w:r>
        <w:rPr>
          <w:snapToGrid w:val="0"/>
          <w:lang w:val="ru-RU"/>
        </w:rPr>
        <w:t>проект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плана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действий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период</w:t>
      </w:r>
      <w:r w:rsidR="00D22B54" w:rsidRPr="00691D79">
        <w:rPr>
          <w:snapToGrid w:val="0"/>
          <w:lang w:val="ru-RU"/>
        </w:rPr>
        <w:t xml:space="preserve"> 2020-2030</w:t>
      </w:r>
      <w:r>
        <w:rPr>
          <w:snapToGrid w:val="0"/>
          <w:lang w:val="ru-RU"/>
        </w:rPr>
        <w:t xml:space="preserve"> гг. по</w:t>
      </w:r>
      <w:r w:rsidRPr="00691D79">
        <w:rPr>
          <w:snapToGrid w:val="0"/>
          <w:lang w:val="ru-RU"/>
        </w:rPr>
        <w:t xml:space="preserve"> реализации Международной инициативы по сохранению и устойчивому использованию биоразнообразия почвы</w:t>
      </w:r>
    </w:p>
    <w:p w14:paraId="583266BE" w14:textId="0E73AE94" w:rsidR="00D22B54" w:rsidRPr="00101EB6" w:rsidRDefault="00691D79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введение</w:t>
      </w:r>
    </w:p>
    <w:p w14:paraId="209C7E76" w14:textId="5849F0F7" w:rsidR="00D22B54" w:rsidRPr="00C068E6" w:rsidRDefault="00C068E6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Со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времени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запуска</w:t>
      </w:r>
      <w:r w:rsidRPr="00C068E6">
        <w:rPr>
          <w:kern w:val="22"/>
          <w:szCs w:val="22"/>
          <w:lang w:val="ru-RU"/>
        </w:rPr>
        <w:t xml:space="preserve"> Международной инициативы по сохранению и устойчивому использованию биоразнообразия почвы </w:t>
      </w:r>
      <w:r>
        <w:rPr>
          <w:kern w:val="22"/>
          <w:szCs w:val="22"/>
          <w:lang w:val="ru-RU"/>
        </w:rPr>
        <w:t>был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опубликован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большой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объем</w:t>
      </w:r>
      <w:r w:rsidRPr="00C068E6">
        <w:rPr>
          <w:kern w:val="22"/>
          <w:szCs w:val="22"/>
          <w:lang w:val="ru-RU"/>
        </w:rPr>
        <w:t xml:space="preserve"> новых знаний научного, технического и прочего характера, касающихся </w:t>
      </w:r>
      <w:r>
        <w:rPr>
          <w:kern w:val="22"/>
          <w:szCs w:val="22"/>
          <w:lang w:val="ru-RU"/>
        </w:rPr>
        <w:t>почв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C068E6">
        <w:rPr>
          <w:kern w:val="22"/>
          <w:szCs w:val="22"/>
          <w:lang w:val="ru-RU"/>
        </w:rPr>
        <w:t xml:space="preserve"> биоразнообразия</w:t>
      </w:r>
      <w:r w:rsidR="00D22B54" w:rsidRPr="00C068E6">
        <w:rPr>
          <w:kern w:val="22"/>
          <w:szCs w:val="22"/>
          <w:lang w:val="ru-RU"/>
        </w:rPr>
        <w:t xml:space="preserve">. </w:t>
      </w:r>
    </w:p>
    <w:p w14:paraId="2EAC3CE0" w14:textId="1C031BAF" w:rsidR="00D22B54" w:rsidRPr="00C068E6" w:rsidRDefault="00C068E6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План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="00D22B54" w:rsidRPr="00C068E6">
        <w:rPr>
          <w:kern w:val="22"/>
          <w:szCs w:val="22"/>
          <w:lang w:val="ru-RU"/>
        </w:rPr>
        <w:t xml:space="preserve"> 2020-2030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гг</w:t>
      </w:r>
      <w:r w:rsidRPr="00C068E6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C068E6">
        <w:rPr>
          <w:kern w:val="22"/>
          <w:szCs w:val="22"/>
          <w:lang w:val="ru-RU"/>
        </w:rPr>
        <w:t xml:space="preserve"> Международной инициативы по сохранению и устойчивому использованию биоразнообразия почвы </w:t>
      </w:r>
      <w:r>
        <w:rPr>
          <w:kern w:val="22"/>
          <w:szCs w:val="22"/>
          <w:lang w:val="ru-RU"/>
        </w:rPr>
        <w:t>основан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обзоре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Инициативы</w:t>
      </w:r>
      <w:r w:rsidRPr="00C068E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докладе</w:t>
      </w:r>
      <w:r w:rsidRPr="00C068E6">
        <w:rPr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Состояние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мировых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почвенных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ресурсов</w:t>
      </w:r>
      <w:r w:rsidR="00D22B54" w:rsidRPr="00F56302">
        <w:rPr>
          <w:rStyle w:val="afa"/>
          <w:kern w:val="22"/>
          <w:szCs w:val="22"/>
        </w:rPr>
        <w:footnoteReference w:id="34"/>
      </w:r>
      <w:r w:rsidR="00D22B54"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предварительных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выводах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доклада </w:t>
      </w:r>
      <w:r w:rsidR="00500F8D">
        <w:rPr>
          <w:i/>
          <w:iCs/>
          <w:kern w:val="22"/>
          <w:szCs w:val="22"/>
          <w:lang w:val="ru-RU"/>
        </w:rPr>
        <w:t>Состояние знаний в области биоразнообразия почвы</w:t>
      </w:r>
      <w:r w:rsidR="00D22B54" w:rsidRPr="00C068E6">
        <w:rPr>
          <w:i/>
          <w:iCs/>
          <w:kern w:val="22"/>
          <w:szCs w:val="22"/>
          <w:lang w:val="ru-RU"/>
        </w:rPr>
        <w:t>:</w:t>
      </w:r>
      <w:r w:rsidR="00500F8D">
        <w:rPr>
          <w:i/>
          <w:iCs/>
          <w:kern w:val="22"/>
          <w:szCs w:val="22"/>
          <w:lang w:val="ru-RU"/>
        </w:rPr>
        <w:t xml:space="preserve"> текущее положение</w:t>
      </w:r>
      <w:r w:rsidR="00D22B54" w:rsidRPr="00C068E6">
        <w:rPr>
          <w:i/>
          <w:iCs/>
          <w:kern w:val="22"/>
          <w:szCs w:val="22"/>
          <w:lang w:val="ru-RU"/>
        </w:rPr>
        <w:t>,</w:t>
      </w:r>
      <w:r w:rsidR="00500F8D">
        <w:rPr>
          <w:i/>
          <w:iCs/>
          <w:kern w:val="22"/>
          <w:szCs w:val="22"/>
          <w:lang w:val="ru-RU"/>
        </w:rPr>
        <w:t xml:space="preserve"> проблемы и возможности</w:t>
      </w:r>
      <w:r w:rsidR="00D22B54" w:rsidRPr="00F56302">
        <w:rPr>
          <w:rStyle w:val="afa"/>
          <w:kern w:val="22"/>
          <w:szCs w:val="22"/>
        </w:rPr>
        <w:footnoteReference w:id="35"/>
      </w:r>
      <w:r w:rsidR="00500F8D">
        <w:rPr>
          <w:kern w:val="22"/>
          <w:szCs w:val="22"/>
          <w:lang w:val="ru-RU"/>
        </w:rPr>
        <w:t xml:space="preserve">, подготовленного </w:t>
      </w:r>
      <w:r w:rsidR="00500F8D" w:rsidRPr="00500F8D">
        <w:rPr>
          <w:kern w:val="22"/>
          <w:szCs w:val="22"/>
          <w:lang w:val="ru-RU"/>
        </w:rPr>
        <w:t xml:space="preserve">Продовольственной и сельскохозяйственной организацией Объединенных Наций </w:t>
      </w:r>
      <w:r w:rsidR="00500F8D">
        <w:rPr>
          <w:kern w:val="22"/>
          <w:szCs w:val="22"/>
          <w:lang w:val="ru-RU"/>
        </w:rPr>
        <w:t>(</w:t>
      </w:r>
      <w:proofErr w:type="spellStart"/>
      <w:r w:rsidR="00500F8D">
        <w:rPr>
          <w:kern w:val="22"/>
          <w:szCs w:val="22"/>
          <w:lang w:val="ru-RU"/>
        </w:rPr>
        <w:t>ФАО</w:t>
      </w:r>
      <w:proofErr w:type="spellEnd"/>
      <w:r w:rsidR="00500F8D">
        <w:rPr>
          <w:kern w:val="22"/>
          <w:szCs w:val="22"/>
          <w:lang w:val="ru-RU"/>
        </w:rPr>
        <w:t>) и</w:t>
      </w:r>
      <w:r w:rsidR="00500F8D" w:rsidRPr="00500F8D">
        <w:rPr>
          <w:kern w:val="22"/>
          <w:szCs w:val="22"/>
          <w:lang w:val="ru-RU"/>
        </w:rPr>
        <w:t xml:space="preserve"> Межправительственной технической группой по почвам</w:t>
      </w:r>
      <w:r w:rsidR="00763803">
        <w:rPr>
          <w:kern w:val="22"/>
          <w:szCs w:val="22"/>
          <w:lang w:val="ru-RU"/>
        </w:rPr>
        <w:t>.</w:t>
      </w:r>
      <w:r w:rsidR="00D22B54" w:rsidRPr="00C068E6">
        <w:rPr>
          <w:snapToGrid/>
          <w:kern w:val="22"/>
          <w:szCs w:val="22"/>
          <w:lang w:val="ru-RU"/>
        </w:rPr>
        <w:t xml:space="preserve"> </w:t>
      </w:r>
    </w:p>
    <w:p w14:paraId="20A82635" w14:textId="2D25EFDB" w:rsidR="00D22B54" w:rsidRPr="00CF29BB" w:rsidRDefault="006D0AE0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Улучшенные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методы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почвами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предлагают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секторов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зависящих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включая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лесное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хозяйство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фермерство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же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повысить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объем хранения углерода, улучшить круговорот воды и питательных веществ и уменьшить уровень загрязнения</w:t>
      </w:r>
      <w:r w:rsidR="00D22B54" w:rsidRPr="006D0AE0">
        <w:rPr>
          <w:kern w:val="22"/>
          <w:szCs w:val="22"/>
          <w:lang w:val="ru-RU"/>
        </w:rPr>
        <w:t xml:space="preserve">. </w:t>
      </w:r>
      <w:r>
        <w:rPr>
          <w:lang w:val="ru-RU"/>
        </w:rPr>
        <w:t>Биоразнообразие</w:t>
      </w:r>
      <w:r w:rsidRPr="006D0AE0">
        <w:rPr>
          <w:lang w:val="ru-RU"/>
        </w:rPr>
        <w:t xml:space="preserve"> </w:t>
      </w:r>
      <w:r>
        <w:rPr>
          <w:lang w:val="ru-RU"/>
        </w:rPr>
        <w:t>почвы</w:t>
      </w:r>
      <w:r w:rsidRPr="006D0AE0">
        <w:rPr>
          <w:lang w:val="ru-RU"/>
        </w:rPr>
        <w:t xml:space="preserve"> </w:t>
      </w:r>
      <w:r>
        <w:rPr>
          <w:lang w:val="ru-RU"/>
        </w:rPr>
        <w:t>зависит</w:t>
      </w:r>
      <w:r w:rsidRPr="006D0AE0">
        <w:rPr>
          <w:lang w:val="ru-RU"/>
        </w:rPr>
        <w:t xml:space="preserve"> </w:t>
      </w:r>
      <w:r>
        <w:rPr>
          <w:lang w:val="ru-RU"/>
        </w:rPr>
        <w:t>от</w:t>
      </w:r>
      <w:r w:rsidRPr="006D0AE0">
        <w:rPr>
          <w:lang w:val="ru-RU"/>
        </w:rPr>
        <w:t xml:space="preserve"> </w:t>
      </w:r>
      <w:r>
        <w:rPr>
          <w:lang w:val="ru-RU"/>
        </w:rPr>
        <w:t>типа</w:t>
      </w:r>
      <w:r w:rsidRPr="006D0AE0">
        <w:rPr>
          <w:lang w:val="ru-RU"/>
        </w:rPr>
        <w:t xml:space="preserve"> </w:t>
      </w:r>
      <w:r>
        <w:rPr>
          <w:lang w:val="ru-RU"/>
        </w:rPr>
        <w:t>климата</w:t>
      </w:r>
      <w:r w:rsidRPr="006D0AE0">
        <w:rPr>
          <w:lang w:val="ru-RU"/>
        </w:rPr>
        <w:t xml:space="preserve">, </w:t>
      </w:r>
      <w:r>
        <w:rPr>
          <w:lang w:val="ru-RU"/>
        </w:rPr>
        <w:t>минерального</w:t>
      </w:r>
      <w:r w:rsidRPr="006D0AE0">
        <w:rPr>
          <w:lang w:val="ru-RU"/>
        </w:rPr>
        <w:t xml:space="preserve"> </w:t>
      </w:r>
      <w:r>
        <w:rPr>
          <w:lang w:val="ru-RU"/>
        </w:rPr>
        <w:t>состава</w:t>
      </w:r>
      <w:r w:rsidRPr="006D0AE0">
        <w:rPr>
          <w:lang w:val="ru-RU"/>
        </w:rPr>
        <w:t xml:space="preserve"> </w:t>
      </w:r>
      <w:r>
        <w:rPr>
          <w:lang w:val="ru-RU"/>
        </w:rPr>
        <w:t>почвы</w:t>
      </w:r>
      <w:r w:rsidRPr="006D0AE0">
        <w:rPr>
          <w:lang w:val="ru-RU"/>
        </w:rPr>
        <w:t xml:space="preserve"> </w:t>
      </w:r>
      <w:r>
        <w:rPr>
          <w:lang w:val="ru-RU"/>
        </w:rPr>
        <w:t>и</w:t>
      </w:r>
      <w:r w:rsidRPr="006D0AE0">
        <w:rPr>
          <w:lang w:val="ru-RU"/>
        </w:rPr>
        <w:t xml:space="preserve"> </w:t>
      </w:r>
      <w:r>
        <w:rPr>
          <w:lang w:val="ru-RU"/>
        </w:rPr>
        <w:t>типа</w:t>
      </w:r>
      <w:r w:rsidRPr="006D0AE0">
        <w:rPr>
          <w:lang w:val="ru-RU"/>
        </w:rPr>
        <w:t xml:space="preserve"> </w:t>
      </w:r>
      <w:r>
        <w:rPr>
          <w:lang w:val="ru-RU"/>
        </w:rPr>
        <w:t>растительности</w:t>
      </w:r>
      <w:r w:rsidRPr="006D0AE0">
        <w:rPr>
          <w:lang w:val="ru-RU"/>
        </w:rPr>
        <w:t xml:space="preserve"> </w:t>
      </w:r>
      <w:r>
        <w:rPr>
          <w:lang w:val="ru-RU"/>
        </w:rPr>
        <w:t>и</w:t>
      </w:r>
      <w:r w:rsidRPr="006D0AE0">
        <w:rPr>
          <w:lang w:val="ru-RU"/>
        </w:rPr>
        <w:t>,</w:t>
      </w:r>
      <w:r>
        <w:rPr>
          <w:lang w:val="ru-RU"/>
        </w:rPr>
        <w:t xml:space="preserve"> в свою очередь, влияет на почву</w:t>
      </w:r>
      <w:r w:rsidR="00D22B54" w:rsidRPr="006D0AE0">
        <w:rPr>
          <w:lang w:val="ru-RU"/>
        </w:rPr>
        <w:t xml:space="preserve">. </w:t>
      </w:r>
      <w:r w:rsidR="00CF29BB">
        <w:rPr>
          <w:lang w:val="ru-RU"/>
        </w:rPr>
        <w:t>В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целях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сохранения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биоразнообразия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необходимо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поддерживать или восстанавливать их физические или химические свойства</w:t>
      </w:r>
      <w:r w:rsidR="00D22B54" w:rsidRPr="00CF29BB">
        <w:rPr>
          <w:lang w:val="ru-RU"/>
        </w:rPr>
        <w:t xml:space="preserve">. </w:t>
      </w:r>
      <w:r w:rsidR="00CF29BB">
        <w:rPr>
          <w:lang w:val="ru-RU"/>
        </w:rPr>
        <w:t>Биоразнообразие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является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важным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средством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улучшения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качества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и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функционирования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860588">
        <w:rPr>
          <w:lang w:val="ru-RU"/>
        </w:rPr>
        <w:t>, свидетельствуя о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важност</w:t>
      </w:r>
      <w:r w:rsidR="00860588">
        <w:rPr>
          <w:lang w:val="ru-RU"/>
        </w:rPr>
        <w:t>и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исследований</w:t>
      </w:r>
      <w:r w:rsidR="00CF29BB" w:rsidRPr="00CF29BB">
        <w:rPr>
          <w:lang w:val="ru-RU"/>
        </w:rPr>
        <w:t>,</w:t>
      </w:r>
      <w:r w:rsidR="00CF29BB">
        <w:rPr>
          <w:lang w:val="ru-RU"/>
        </w:rPr>
        <w:t xml:space="preserve"> мониторинга и управления, направленных непосредственно на биоразнообразие почвы, а не только на ее качество</w:t>
      </w:r>
      <w:r w:rsidR="00D22B54" w:rsidRPr="00CF29BB">
        <w:rPr>
          <w:kern w:val="22"/>
          <w:szCs w:val="22"/>
          <w:lang w:val="ru-RU"/>
        </w:rPr>
        <w:t>.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Биоразнообразие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D22B54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также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играет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важнейшую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роль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в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улучшении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здоровья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не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только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почвы</w:t>
      </w:r>
      <w:r w:rsidR="00D22B54" w:rsidRPr="00F56302">
        <w:rPr>
          <w:rStyle w:val="afa"/>
          <w:kern w:val="22"/>
          <w:szCs w:val="22"/>
        </w:rPr>
        <w:footnoteReference w:id="36"/>
      </w:r>
      <w:r w:rsidR="00CF29BB">
        <w:rPr>
          <w:kern w:val="22"/>
          <w:szCs w:val="22"/>
          <w:lang w:val="ru-RU"/>
        </w:rPr>
        <w:t>, но и растений, животных и человека</w:t>
      </w:r>
      <w:r w:rsidR="00D22B54" w:rsidRPr="00CF29BB">
        <w:rPr>
          <w:kern w:val="22"/>
          <w:szCs w:val="22"/>
          <w:lang w:val="ru-RU"/>
        </w:rPr>
        <w:t>.</w:t>
      </w:r>
    </w:p>
    <w:p w14:paraId="6DCE8802" w14:textId="7EADB703" w:rsidR="00D22B54" w:rsidRPr="0032710E" w:rsidRDefault="0032710E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почва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является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одним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наиболее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уязвимых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мировых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перед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лицом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деградации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земель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утраты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2710E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повышения спроса на воду и продовольствие</w:t>
      </w:r>
      <w:r w:rsidR="00D22B54" w:rsidRPr="0032710E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урбанизации и промышленного развития</w:t>
      </w:r>
      <w:r w:rsidR="00D22B54" w:rsidRPr="0032710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Поэтому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целях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ландшафтов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предотвратить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утрату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результате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антропогенных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факторов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связанны</w:t>
      </w:r>
      <w:r w:rsidR="00860588">
        <w:rPr>
          <w:kern w:val="22"/>
          <w:szCs w:val="22"/>
          <w:lang w:val="ru-RU"/>
        </w:rPr>
        <w:t>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изменениями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землепользования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таких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пожары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использование зерновых монокультур</w:t>
      </w:r>
      <w:r w:rsidR="00D22B54" w:rsidRPr="00F56302">
        <w:rPr>
          <w:rStyle w:val="afa"/>
          <w:kern w:val="22"/>
          <w:szCs w:val="22"/>
        </w:rPr>
        <w:footnoteReference w:id="37"/>
      </w:r>
      <w:r>
        <w:rPr>
          <w:kern w:val="22"/>
          <w:szCs w:val="22"/>
          <w:lang w:val="ru-RU"/>
        </w:rPr>
        <w:t xml:space="preserve">, неправильное и чрезмерное использование </w:t>
      </w:r>
      <w:proofErr w:type="spellStart"/>
      <w:r>
        <w:rPr>
          <w:kern w:val="22"/>
          <w:szCs w:val="22"/>
          <w:lang w:val="ru-RU"/>
        </w:rPr>
        <w:t>агрохимикатов</w:t>
      </w:r>
      <w:proofErr w:type="spellEnd"/>
      <w:r>
        <w:rPr>
          <w:kern w:val="22"/>
          <w:szCs w:val="22"/>
          <w:lang w:val="ru-RU"/>
        </w:rPr>
        <w:t>, загрязнение, заиление, уплотнение</w:t>
      </w:r>
      <w:r w:rsidR="001F423D">
        <w:rPr>
          <w:kern w:val="22"/>
          <w:szCs w:val="22"/>
          <w:lang w:val="ru-RU"/>
        </w:rPr>
        <w:t xml:space="preserve"> почвы</w:t>
      </w:r>
      <w:r>
        <w:rPr>
          <w:kern w:val="22"/>
          <w:szCs w:val="22"/>
          <w:lang w:val="ru-RU"/>
        </w:rPr>
        <w:t xml:space="preserve">, интенсивная обработка почвы, </w:t>
      </w:r>
      <w:r w:rsidR="003A4257">
        <w:rPr>
          <w:kern w:val="22"/>
          <w:szCs w:val="22"/>
          <w:lang w:val="ru-RU"/>
        </w:rPr>
        <w:t>обезлесение и интродукция инвазивных видов</w:t>
      </w:r>
      <w:r w:rsidR="00D22B54" w:rsidRPr="0032710E">
        <w:rPr>
          <w:kern w:val="22"/>
          <w:szCs w:val="22"/>
          <w:lang w:val="ru-RU"/>
        </w:rPr>
        <w:t>.</w:t>
      </w:r>
    </w:p>
    <w:p w14:paraId="27449CE1" w14:textId="7A9C3453" w:rsidR="00D22B54" w:rsidRPr="001F423D" w:rsidRDefault="001F423D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 настоящем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плане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глобальные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приоритеты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поддержку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включения</w:t>
      </w:r>
      <w:r w:rsidRPr="001F423D">
        <w:rPr>
          <w:kern w:val="22"/>
          <w:szCs w:val="22"/>
          <w:lang w:val="ru-RU"/>
        </w:rPr>
        <w:t xml:space="preserve"> </w:t>
      </w:r>
      <w:r w:rsidR="00860588">
        <w:rPr>
          <w:kern w:val="22"/>
          <w:szCs w:val="22"/>
          <w:lang w:val="ru-RU"/>
        </w:rPr>
        <w:t>проблематики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контекст</w:t>
      </w:r>
      <w:r w:rsidRPr="001F423D">
        <w:rPr>
          <w:szCs w:val="22"/>
          <w:lang w:val="ru-RU"/>
        </w:rPr>
        <w:t xml:space="preserve"> </w:t>
      </w:r>
      <w:r w:rsidRPr="001F423D">
        <w:rPr>
          <w:kern w:val="22"/>
          <w:szCs w:val="22"/>
          <w:lang w:val="ru-RU"/>
        </w:rPr>
        <w:t>глобальной рамочной программы в области биоразнообразия на период после 2020 года</w:t>
      </w:r>
      <w:r>
        <w:rPr>
          <w:kern w:val="22"/>
          <w:szCs w:val="22"/>
          <w:lang w:val="ru-RU"/>
        </w:rPr>
        <w:t>, а также в</w:t>
      </w:r>
      <w:r w:rsidR="006F24BB">
        <w:rPr>
          <w:kern w:val="22"/>
          <w:szCs w:val="22"/>
          <w:lang w:val="ru-RU"/>
        </w:rPr>
        <w:t>о внутр</w:t>
      </w:r>
      <w:proofErr w:type="gramStart"/>
      <w:r w:rsidR="006F24BB">
        <w:rPr>
          <w:kern w:val="22"/>
          <w:szCs w:val="22"/>
          <w:lang w:val="ru-RU"/>
        </w:rPr>
        <w:t>и-</w:t>
      </w:r>
      <w:proofErr w:type="gramEnd"/>
      <w:r w:rsidR="006F24BB">
        <w:rPr>
          <w:kern w:val="22"/>
          <w:szCs w:val="22"/>
          <w:lang w:val="ru-RU"/>
        </w:rPr>
        <w:t xml:space="preserve"> и </w:t>
      </w:r>
      <w:proofErr w:type="spellStart"/>
      <w:r w:rsidR="006F24BB">
        <w:rPr>
          <w:kern w:val="22"/>
          <w:szCs w:val="22"/>
          <w:lang w:val="ru-RU"/>
        </w:rPr>
        <w:t>межсекторальную</w:t>
      </w:r>
      <w:proofErr w:type="spellEnd"/>
      <w:r w:rsidR="006F24BB">
        <w:rPr>
          <w:kern w:val="22"/>
          <w:szCs w:val="22"/>
          <w:lang w:val="ru-RU"/>
        </w:rPr>
        <w:t xml:space="preserve"> повестку</w:t>
      </w:r>
      <w:r w:rsidR="00D22B54" w:rsidRPr="001F423D">
        <w:rPr>
          <w:kern w:val="22"/>
          <w:szCs w:val="22"/>
          <w:lang w:val="ru-RU"/>
        </w:rPr>
        <w:t>.</w:t>
      </w:r>
    </w:p>
    <w:p w14:paraId="0E4329A6" w14:textId="41062357" w:rsidR="00D22B54" w:rsidRPr="00516352" w:rsidRDefault="00BF3E39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э</w:t>
      </w:r>
      <w:r w:rsidR="007A17D8">
        <w:rPr>
          <w:kern w:val="22"/>
          <w:szCs w:val="22"/>
          <w:lang w:val="ru-RU"/>
        </w:rPr>
        <w:t>лемент</w:t>
      </w:r>
      <w:r>
        <w:rPr>
          <w:kern w:val="22"/>
          <w:szCs w:val="22"/>
          <w:lang w:val="ru-RU"/>
        </w:rPr>
        <w:t>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этого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плана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действий</w:t>
      </w:r>
      <w:r w:rsidR="007A17D8" w:rsidRPr="00BE728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признается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важность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учета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29683D">
        <w:rPr>
          <w:szCs w:val="22"/>
          <w:lang w:val="ru-RU"/>
        </w:rPr>
        <w:t>проблематики</w:t>
      </w:r>
      <w:r w:rsidR="0029683D" w:rsidRPr="007137CB">
        <w:rPr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биоразнообразия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почвы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различных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секторах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и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необходимость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комплексных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подходах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для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лучшего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охвата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BE728F">
        <w:rPr>
          <w:kern w:val="22"/>
          <w:szCs w:val="22"/>
          <w:lang w:val="ru-RU"/>
        </w:rPr>
        <w:t>возникающих</w:t>
      </w:r>
      <w:r w:rsidR="00BE728F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сложных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взаимо</w:t>
      </w:r>
      <w:r>
        <w:rPr>
          <w:kern w:val="22"/>
          <w:szCs w:val="22"/>
          <w:lang w:val="ru-RU"/>
        </w:rPr>
        <w:t>связей</w:t>
      </w:r>
      <w:r w:rsidR="007A17D8" w:rsidRPr="00BE728F">
        <w:rPr>
          <w:kern w:val="22"/>
          <w:szCs w:val="22"/>
          <w:lang w:val="ru-RU"/>
        </w:rPr>
        <w:t xml:space="preserve">, </w:t>
      </w:r>
      <w:r w:rsidR="00BE728F">
        <w:rPr>
          <w:kern w:val="22"/>
          <w:szCs w:val="22"/>
          <w:lang w:val="ru-RU"/>
        </w:rPr>
        <w:t>так как сохранение и устойчивое использование биоразнообразия почвы обычно включает экономические, экологические,</w:t>
      </w:r>
      <w:r>
        <w:rPr>
          <w:kern w:val="22"/>
          <w:szCs w:val="22"/>
          <w:lang w:val="ru-RU"/>
        </w:rPr>
        <w:t xml:space="preserve"> культурные </w:t>
      </w:r>
      <w:r w:rsidR="00BE728F">
        <w:rPr>
          <w:kern w:val="22"/>
          <w:szCs w:val="22"/>
          <w:lang w:val="ru-RU"/>
        </w:rPr>
        <w:t>и социальные факторы</w:t>
      </w:r>
      <w:r w:rsidR="00D22B54" w:rsidRPr="00BE728F">
        <w:rPr>
          <w:kern w:val="22"/>
          <w:szCs w:val="22"/>
          <w:lang w:val="ru-RU"/>
        </w:rPr>
        <w:t xml:space="preserve">. </w:t>
      </w:r>
      <w:r w:rsidR="00516352">
        <w:rPr>
          <w:kern w:val="22"/>
          <w:szCs w:val="22"/>
          <w:lang w:val="ru-RU"/>
        </w:rPr>
        <w:t>Еще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одним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элементом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отраженном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в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плане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является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в</w:t>
      </w:r>
      <w:r>
        <w:rPr>
          <w:kern w:val="22"/>
          <w:szCs w:val="22"/>
          <w:lang w:val="ru-RU"/>
        </w:rPr>
        <w:t>ажность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местном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уровне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с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должным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учетом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местного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контекста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специфики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при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этом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повышение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осведомленности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обмен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знаниями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создание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потенциала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проведение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исследований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продолжают играть ключевую роль для лучшего понимания значения биоразнообразия почвы для обеспечения устойчивости</w:t>
      </w:r>
      <w:r w:rsidR="00D22B54" w:rsidRPr="00516352">
        <w:rPr>
          <w:kern w:val="22"/>
          <w:szCs w:val="22"/>
          <w:lang w:val="ru-RU"/>
        </w:rPr>
        <w:t xml:space="preserve">  </w:t>
      </w:r>
    </w:p>
    <w:p w14:paraId="41A18AD7" w14:textId="4970121C" w:rsidR="00D22B54" w:rsidRPr="00516352" w:rsidRDefault="00516352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n-US"/>
        </w:rPr>
      </w:pPr>
      <w:r>
        <w:rPr>
          <w:kern w:val="22"/>
          <w:szCs w:val="22"/>
          <w:lang w:val="ru-RU"/>
        </w:rPr>
        <w:t>Настоящий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совместно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подготовлен</w:t>
      </w:r>
      <w:r w:rsidRPr="00516352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51635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секретариатом</w:t>
      </w:r>
      <w:r w:rsidRPr="00516352">
        <w:rPr>
          <w:snapToGrid/>
          <w:kern w:val="22"/>
          <w:szCs w:val="22"/>
          <w:lang w:val="ru-RU"/>
        </w:rPr>
        <w:t xml:space="preserve"> </w:t>
      </w:r>
      <w:r w:rsidRPr="00516352">
        <w:rPr>
          <w:kern w:val="22"/>
          <w:szCs w:val="22"/>
          <w:lang w:val="ru-RU"/>
        </w:rPr>
        <w:t xml:space="preserve">Глобального почвенного партнерства </w:t>
      </w:r>
      <w:r w:rsidR="00D22B54" w:rsidRPr="00516352">
        <w:rPr>
          <w:kern w:val="22"/>
          <w:szCs w:val="22"/>
          <w:lang w:val="ru-RU"/>
        </w:rPr>
        <w:t>(</w:t>
      </w:r>
      <w:proofErr w:type="spellStart"/>
      <w:r w:rsidR="00962666">
        <w:rPr>
          <w:kern w:val="22"/>
          <w:szCs w:val="22"/>
          <w:lang w:val="ru-RU"/>
        </w:rPr>
        <w:t>ГПП</w:t>
      </w:r>
      <w:proofErr w:type="spellEnd"/>
      <w:r w:rsidR="00D22B54" w:rsidRPr="00516352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 xml:space="preserve">и секретариатом Конвенции о биологическом разнообразии в консультации с другими партнерами и соответствующими экспертами согласно решению </w:t>
      </w:r>
      <w:hyperlink r:id="rId26" w:history="1">
        <w:r w:rsidR="00D22B54" w:rsidRPr="00516352">
          <w:rPr>
            <w:rStyle w:val="aff"/>
            <w:kern w:val="22"/>
            <w:sz w:val="22"/>
            <w:szCs w:val="22"/>
            <w:lang w:val="en-US"/>
          </w:rPr>
          <w:t>14/30</w:t>
        </w:r>
      </w:hyperlink>
      <w:r w:rsidR="00D22B54" w:rsidRPr="00516352">
        <w:rPr>
          <w:kern w:val="22"/>
          <w:szCs w:val="22"/>
          <w:lang w:val="en-US"/>
        </w:rPr>
        <w:t>.</w:t>
      </w:r>
    </w:p>
    <w:p w14:paraId="6D582328" w14:textId="3671401C" w:rsidR="00D22B54" w:rsidRPr="00101EB6" w:rsidRDefault="00516352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цель</w:t>
      </w:r>
      <w:r w:rsidRPr="00516352">
        <w:rPr>
          <w:lang w:val="en-US"/>
        </w:rPr>
        <w:t xml:space="preserve"> </w:t>
      </w:r>
      <w:r>
        <w:rPr>
          <w:lang w:val="ru-RU"/>
        </w:rPr>
        <w:t>и</w:t>
      </w:r>
      <w:r w:rsidRPr="00516352">
        <w:rPr>
          <w:lang w:val="en-US"/>
        </w:rPr>
        <w:t xml:space="preserve"> </w:t>
      </w:r>
      <w:r>
        <w:rPr>
          <w:lang w:val="ru-RU"/>
        </w:rPr>
        <w:t>задачи</w:t>
      </w:r>
      <w:r w:rsidR="00D22B54" w:rsidRPr="00F56302">
        <w:t xml:space="preserve"> </w:t>
      </w:r>
    </w:p>
    <w:p w14:paraId="6949B98D" w14:textId="543E9703" w:rsidR="00D22B54" w:rsidRPr="00617D30" w:rsidRDefault="00617D30" w:rsidP="00D22B5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докладе</w:t>
      </w:r>
      <w:r w:rsidR="00D22B54" w:rsidRPr="00617D30">
        <w:rPr>
          <w:kern w:val="22"/>
          <w:szCs w:val="22"/>
          <w:lang w:val="ru-RU"/>
        </w:rPr>
        <w:t xml:space="preserve"> </w:t>
      </w:r>
      <w:r w:rsidRPr="00617D30">
        <w:rPr>
          <w:i/>
          <w:iCs/>
          <w:kern w:val="22"/>
          <w:szCs w:val="22"/>
          <w:lang w:val="ru-RU"/>
        </w:rPr>
        <w:t xml:space="preserve">Состояние мировых почвенных ресурсов </w:t>
      </w:r>
      <w:r>
        <w:rPr>
          <w:kern w:val="22"/>
          <w:szCs w:val="22"/>
          <w:lang w:val="ru-RU"/>
        </w:rPr>
        <w:t xml:space="preserve">было определено </w:t>
      </w:r>
      <w:r w:rsidR="00DF03A0">
        <w:rPr>
          <w:kern w:val="22"/>
          <w:szCs w:val="22"/>
          <w:lang w:val="ru-RU"/>
        </w:rPr>
        <w:t>10</w:t>
      </w:r>
      <w:r>
        <w:rPr>
          <w:kern w:val="22"/>
          <w:szCs w:val="22"/>
          <w:lang w:val="ru-RU"/>
        </w:rPr>
        <w:t xml:space="preserve"> критически важных угроз для функций почв</w:t>
      </w:r>
      <w:r w:rsidR="00D22B54" w:rsidRPr="00617D30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Одной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этих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угроз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названа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утрата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617D3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617D30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связи</w:t>
      </w:r>
      <w:proofErr w:type="gramEnd"/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чем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настоятельно рекомендовался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соответствующий призыв к действию</w:t>
      </w:r>
      <w:r w:rsidR="00D22B54" w:rsidRPr="00617D30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Добровольные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руководящие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устойчивому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управлению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почвенными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ресурсами</w:t>
      </w:r>
      <w:r w:rsidR="00D22B54" w:rsidRPr="00F56302">
        <w:rPr>
          <w:rStyle w:val="afa"/>
          <w:kern w:val="22"/>
          <w:szCs w:val="22"/>
        </w:rPr>
        <w:footnoteReference w:id="38"/>
      </w:r>
      <w:r w:rsidR="00D22B54"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обеспечивают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рамочную основу для обращения этого процесса вспять посредством политических мер, исследований и деятельности на местах</w:t>
      </w:r>
      <w:r w:rsidR="00D22B54" w:rsidRPr="00617D30">
        <w:rPr>
          <w:kern w:val="22"/>
          <w:szCs w:val="22"/>
          <w:lang w:val="ru-RU"/>
        </w:rPr>
        <w:t xml:space="preserve">.  </w:t>
      </w:r>
    </w:p>
    <w:p w14:paraId="4C60585F" w14:textId="15E69F44" w:rsidR="00D22B54" w:rsidRPr="006466CA" w:rsidRDefault="00617D30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Цель</w:t>
      </w:r>
      <w:r w:rsidR="00D22B54" w:rsidRPr="006466CA">
        <w:rPr>
          <w:i/>
          <w:iCs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заключается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оказании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другим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коренным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народам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местным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соответствующим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</w:t>
      </w:r>
      <w:r w:rsidR="00D22B54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инициативам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активизации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наращивании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усилий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области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сохранения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устойчивого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использования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биоразнообразия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почвы 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оценки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мониторинга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почвенных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организмов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целях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содействия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их сохранению</w:t>
      </w:r>
      <w:r w:rsidR="006466CA" w:rsidRPr="006466CA">
        <w:rPr>
          <w:kern w:val="22"/>
          <w:szCs w:val="22"/>
          <w:lang w:val="ru-RU"/>
        </w:rPr>
        <w:t>,</w:t>
      </w:r>
      <w:r w:rsidR="006466CA">
        <w:rPr>
          <w:kern w:val="22"/>
          <w:szCs w:val="22"/>
          <w:lang w:val="ru-RU"/>
        </w:rPr>
        <w:t xml:space="preserve"> устойчивому использованию и/или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восстановлению, а также в реагировании на вызовы, угрожающие биоразнообразию почвы и, следовательно, всем наземным экосистемам</w:t>
      </w:r>
      <w:r w:rsidR="00D22B54" w:rsidRPr="006466CA">
        <w:rPr>
          <w:kern w:val="22"/>
          <w:szCs w:val="22"/>
          <w:lang w:val="ru-RU"/>
        </w:rPr>
        <w:t xml:space="preserve">.  </w:t>
      </w:r>
    </w:p>
    <w:p w14:paraId="272B21E9" w14:textId="58E8B8F7" w:rsidR="00D22B54" w:rsidRPr="002E16EE" w:rsidRDefault="00D86DCC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Общая</w:t>
      </w:r>
      <w:r w:rsidRPr="002E16EE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задача</w:t>
      </w:r>
      <w:r w:rsidR="00D22B54"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этого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плана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действий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заключается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обеспечении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учета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данных</w:t>
      </w:r>
      <w:r w:rsidRPr="002E16E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знаний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понимания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политике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уровнях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стимулировании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согласованных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защите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 xml:space="preserve">поощрению сохранения и устойчивого использования биоразнообразия почвы и его </w:t>
      </w:r>
      <w:proofErr w:type="spellStart"/>
      <w:r w:rsidR="002E16EE">
        <w:rPr>
          <w:kern w:val="22"/>
          <w:szCs w:val="22"/>
          <w:lang w:val="ru-RU"/>
        </w:rPr>
        <w:t>экосистемных</w:t>
      </w:r>
      <w:proofErr w:type="spellEnd"/>
      <w:r w:rsidR="002E16EE">
        <w:rPr>
          <w:kern w:val="22"/>
          <w:szCs w:val="22"/>
          <w:lang w:val="ru-RU"/>
        </w:rPr>
        <w:t xml:space="preserve"> функций и услуг, которые необходимы для поддержания жизни на Земле</w:t>
      </w:r>
      <w:r w:rsidR="00D22B54" w:rsidRPr="002E16EE">
        <w:rPr>
          <w:lang w:val="ru-RU"/>
        </w:rPr>
        <w:t>.</w:t>
      </w:r>
      <w:r w:rsidR="00D22B54" w:rsidRPr="002E16EE">
        <w:rPr>
          <w:kern w:val="22"/>
          <w:szCs w:val="22"/>
          <w:lang w:val="ru-RU"/>
        </w:rPr>
        <w:t xml:space="preserve"> </w:t>
      </w:r>
      <w:r w:rsidR="002E16EE">
        <w:rPr>
          <w:lang w:val="ru-RU"/>
        </w:rPr>
        <w:t>Осуществление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этой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задачи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обеспечит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восстановление</w:t>
      </w:r>
      <w:r w:rsidR="002E16EE" w:rsidRPr="002E16EE">
        <w:rPr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>биоразнообразия</w:t>
      </w:r>
      <w:r w:rsidR="002E16EE" w:rsidRPr="002E16EE">
        <w:rPr>
          <w:kern w:val="22"/>
          <w:szCs w:val="22"/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 xml:space="preserve">почвы и выполнение им всех его функций, а также </w:t>
      </w:r>
      <w:r w:rsidR="009660F4">
        <w:rPr>
          <w:kern w:val="22"/>
          <w:szCs w:val="22"/>
          <w:lang w:val="ru-RU"/>
        </w:rPr>
        <w:t>официальную поддержку устойчивых методов управления почвенными ресурсами, которые могут увеличить биоразнообразие почвы одновременно с повышением продуктивности регулируемых экосистем</w:t>
      </w:r>
      <w:r w:rsidR="00D22B54" w:rsidRPr="002E16EE">
        <w:rPr>
          <w:kern w:val="22"/>
          <w:szCs w:val="22"/>
          <w:lang w:val="ru-RU"/>
        </w:rPr>
        <w:t>.</w:t>
      </w:r>
      <w:r w:rsidR="00D22B54" w:rsidRPr="002E16EE">
        <w:rPr>
          <w:lang w:val="ru-RU"/>
        </w:rPr>
        <w:t xml:space="preserve"> </w:t>
      </w:r>
    </w:p>
    <w:p w14:paraId="3CC0A29D" w14:textId="433E85C5" w:rsidR="00D22B54" w:rsidRPr="009660F4" w:rsidRDefault="009660F4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Конкретные</w:t>
      </w:r>
      <w:r w:rsidRPr="009660F4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задачи</w:t>
      </w:r>
      <w:r w:rsidRPr="009660F4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заключаются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оказании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помощи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Сторонам, соответствующим организациям и инициативам в следующих областях</w:t>
      </w:r>
      <w:r w:rsidR="00D22B54" w:rsidRPr="009660F4">
        <w:rPr>
          <w:kern w:val="22"/>
          <w:szCs w:val="22"/>
          <w:lang w:val="ru-RU"/>
        </w:rPr>
        <w:t>:</w:t>
      </w:r>
    </w:p>
    <w:p w14:paraId="452B3900" w14:textId="51D9E6B5" w:rsidR="00D22B54" w:rsidRPr="004044C2" w:rsidRDefault="004044C2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осуществление</w:t>
      </w:r>
      <w:r w:rsidRPr="004044C2">
        <w:rPr>
          <w:lang w:val="ru-RU"/>
        </w:rPr>
        <w:t xml:space="preserve"> </w:t>
      </w:r>
      <w:r>
        <w:rPr>
          <w:lang w:val="ru-RU"/>
        </w:rPr>
        <w:t>последовательной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всеобъемлющей</w:t>
      </w:r>
      <w:r w:rsidRPr="004044C2">
        <w:rPr>
          <w:lang w:val="ru-RU"/>
        </w:rPr>
        <w:t xml:space="preserve"> </w:t>
      </w:r>
      <w:r>
        <w:rPr>
          <w:lang w:val="ru-RU"/>
        </w:rPr>
        <w:t>политики</w:t>
      </w:r>
      <w:r w:rsidRPr="004044C2">
        <w:rPr>
          <w:lang w:val="ru-RU"/>
        </w:rPr>
        <w:t xml:space="preserve"> </w:t>
      </w:r>
      <w:r>
        <w:rPr>
          <w:lang w:val="ru-RU"/>
        </w:rPr>
        <w:t>по</w:t>
      </w:r>
      <w:r w:rsidRPr="004044C2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устойчивому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использованию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="00D22B54" w:rsidRPr="004044C2">
        <w:rPr>
          <w:lang w:val="ru-RU"/>
        </w:rPr>
        <w:t xml:space="preserve"> </w:t>
      </w:r>
      <w:r>
        <w:rPr>
          <w:lang w:val="ru-RU"/>
        </w:rPr>
        <w:t>на</w:t>
      </w:r>
      <w:r w:rsidRPr="004044C2">
        <w:rPr>
          <w:lang w:val="ru-RU"/>
        </w:rPr>
        <w:t xml:space="preserve"> </w:t>
      </w:r>
      <w:r>
        <w:rPr>
          <w:lang w:val="ru-RU"/>
        </w:rPr>
        <w:t>местном</w:t>
      </w:r>
      <w:r w:rsidRPr="004044C2">
        <w:rPr>
          <w:lang w:val="ru-RU"/>
        </w:rPr>
        <w:t xml:space="preserve">, </w:t>
      </w:r>
      <w:r>
        <w:rPr>
          <w:lang w:val="ru-RU"/>
        </w:rPr>
        <w:t>субнациональном</w:t>
      </w:r>
      <w:r w:rsidRPr="004044C2">
        <w:rPr>
          <w:lang w:val="ru-RU"/>
        </w:rPr>
        <w:t xml:space="preserve">, </w:t>
      </w:r>
      <w:r>
        <w:rPr>
          <w:lang w:val="ru-RU"/>
        </w:rPr>
        <w:t>национальном</w:t>
      </w:r>
      <w:r w:rsidRPr="004044C2">
        <w:rPr>
          <w:lang w:val="ru-RU"/>
        </w:rPr>
        <w:t xml:space="preserve">, </w:t>
      </w:r>
      <w:r>
        <w:rPr>
          <w:lang w:val="ru-RU"/>
        </w:rPr>
        <w:t>региональном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глобальном</w:t>
      </w:r>
      <w:r w:rsidRPr="004044C2">
        <w:rPr>
          <w:lang w:val="ru-RU"/>
        </w:rPr>
        <w:t xml:space="preserve"> </w:t>
      </w:r>
      <w:r>
        <w:rPr>
          <w:lang w:val="ru-RU"/>
        </w:rPr>
        <w:t>уровнях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4044C2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044C2">
        <w:rPr>
          <w:lang w:val="ru-RU"/>
        </w:rPr>
        <w:t xml:space="preserve"> </w:t>
      </w:r>
      <w:r>
        <w:rPr>
          <w:lang w:val="ru-RU"/>
        </w:rPr>
        <w:t>его</w:t>
      </w:r>
      <w:r w:rsidRPr="004044C2">
        <w:rPr>
          <w:lang w:val="ru-RU"/>
        </w:rPr>
        <w:t xml:space="preserve"> </w:t>
      </w:r>
      <w:r w:rsidR="00CC11D2">
        <w:rPr>
          <w:lang w:val="ru-RU"/>
        </w:rPr>
        <w:t>проблематики</w:t>
      </w:r>
      <w:r w:rsidRPr="004044C2">
        <w:rPr>
          <w:lang w:val="ru-RU"/>
        </w:rPr>
        <w:t xml:space="preserve"> </w:t>
      </w:r>
      <w:r>
        <w:rPr>
          <w:lang w:val="ru-RU"/>
        </w:rPr>
        <w:t>в</w:t>
      </w:r>
      <w:r w:rsidRPr="004044C2">
        <w:rPr>
          <w:lang w:val="ru-RU"/>
        </w:rPr>
        <w:t xml:space="preserve"> </w:t>
      </w:r>
      <w:r>
        <w:rPr>
          <w:lang w:val="ru-RU"/>
        </w:rPr>
        <w:t>секторальные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proofErr w:type="spellStart"/>
      <w:r>
        <w:rPr>
          <w:lang w:val="ru-RU"/>
        </w:rPr>
        <w:t>межсекторальные</w:t>
      </w:r>
      <w:proofErr w:type="spellEnd"/>
      <w:r w:rsidRPr="004044C2">
        <w:rPr>
          <w:lang w:val="ru-RU"/>
        </w:rPr>
        <w:t xml:space="preserve"> </w:t>
      </w:r>
      <w:r>
        <w:rPr>
          <w:lang w:val="ru-RU"/>
        </w:rPr>
        <w:t>планы</w:t>
      </w:r>
      <w:r w:rsidRPr="004044C2">
        <w:rPr>
          <w:lang w:val="ru-RU"/>
        </w:rPr>
        <w:t>,</w:t>
      </w:r>
      <w:r>
        <w:rPr>
          <w:lang w:val="ru-RU"/>
        </w:rPr>
        <w:t xml:space="preserve"> программы и стратегии, в том числе касающиеся сельского хозяйства и продовольственной безопасности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окружающей среды</w:t>
      </w:r>
      <w:r w:rsidR="00D22B54" w:rsidRPr="004044C2">
        <w:rPr>
          <w:kern w:val="22"/>
          <w:szCs w:val="22"/>
          <w:lang w:val="ru-RU"/>
        </w:rPr>
        <w:t>;</w:t>
      </w:r>
      <w:r>
        <w:rPr>
          <w:kern w:val="22"/>
          <w:szCs w:val="22"/>
          <w:lang w:val="ru-RU"/>
        </w:rPr>
        <w:t xml:space="preserve"> изменения климата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загрязнения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lastRenderedPageBreak/>
        <w:t>деградации земель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восстановления экосистем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здоровья растений, животных и человека и городского планирования</w:t>
      </w:r>
      <w:r w:rsidR="00D22B54" w:rsidRPr="004044C2">
        <w:rPr>
          <w:kern w:val="22"/>
          <w:szCs w:val="22"/>
          <w:lang w:val="ru-RU"/>
        </w:rPr>
        <w:t>;</w:t>
      </w:r>
    </w:p>
    <w:p w14:paraId="26369848" w14:textId="5E7C8E31" w:rsidR="00D22B54" w:rsidRPr="00D02884" w:rsidRDefault="00D02884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поощрение</w:t>
      </w:r>
      <w:r w:rsidRPr="00D0288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D02884">
        <w:rPr>
          <w:lang w:val="ru-RU"/>
        </w:rPr>
        <w:t xml:space="preserve"> </w:t>
      </w:r>
      <w:r>
        <w:rPr>
          <w:lang w:val="ru-RU"/>
        </w:rPr>
        <w:t>устойчивых</w:t>
      </w:r>
      <w:r w:rsidRPr="00D02884">
        <w:rPr>
          <w:lang w:val="ru-RU"/>
        </w:rPr>
        <w:t xml:space="preserve"> </w:t>
      </w:r>
      <w:r>
        <w:rPr>
          <w:lang w:val="ru-RU"/>
        </w:rPr>
        <w:t>методов</w:t>
      </w:r>
      <w:r w:rsidRPr="00D0288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02884">
        <w:rPr>
          <w:lang w:val="ru-RU"/>
        </w:rPr>
        <w:t xml:space="preserve"> </w:t>
      </w:r>
      <w:r>
        <w:rPr>
          <w:lang w:val="ru-RU"/>
        </w:rPr>
        <w:t>почвенными</w:t>
      </w:r>
      <w:r w:rsidRPr="00D02884">
        <w:rPr>
          <w:lang w:val="ru-RU"/>
        </w:rPr>
        <w:t xml:space="preserve"> </w:t>
      </w:r>
      <w:r>
        <w:rPr>
          <w:lang w:val="ru-RU"/>
        </w:rPr>
        <w:t>ресурсами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D02884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D02884">
        <w:rPr>
          <w:lang w:val="ru-RU"/>
        </w:rPr>
        <w:t xml:space="preserve">, </w:t>
      </w:r>
      <w:r>
        <w:rPr>
          <w:lang w:val="ru-RU"/>
        </w:rPr>
        <w:t>руководящих</w:t>
      </w:r>
      <w:r w:rsidRPr="00D02884">
        <w:rPr>
          <w:lang w:val="ru-RU"/>
        </w:rPr>
        <w:t xml:space="preserve"> </w:t>
      </w:r>
      <w:r>
        <w:rPr>
          <w:lang w:val="ru-RU"/>
        </w:rPr>
        <w:t>указаний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рамок</w:t>
      </w:r>
      <w:r w:rsidRPr="00D02884">
        <w:rPr>
          <w:lang w:val="ru-RU"/>
        </w:rPr>
        <w:t xml:space="preserve"> </w:t>
      </w:r>
      <w:r>
        <w:rPr>
          <w:lang w:val="ru-RU"/>
        </w:rPr>
        <w:t>для</w:t>
      </w:r>
      <w:r w:rsidRPr="00D02884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D0288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D0288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стимулировани</w:t>
      </w:r>
      <w:r w:rsidR="00CC11D2">
        <w:rPr>
          <w:lang w:val="ru-RU"/>
        </w:rPr>
        <w:t>я</w:t>
      </w:r>
      <w:r w:rsidRPr="00D02884">
        <w:rPr>
          <w:lang w:val="ru-RU"/>
        </w:rPr>
        <w:t xml:space="preserve"> </w:t>
      </w:r>
      <w:r>
        <w:rPr>
          <w:lang w:val="ru-RU"/>
        </w:rPr>
        <w:t>передачи</w:t>
      </w:r>
      <w:r w:rsidRPr="00D02884">
        <w:rPr>
          <w:lang w:val="ru-RU"/>
        </w:rPr>
        <w:t xml:space="preserve"> </w:t>
      </w:r>
      <w:r>
        <w:rPr>
          <w:lang w:val="ru-RU"/>
        </w:rPr>
        <w:t>знаний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обеспечени</w:t>
      </w:r>
      <w:r w:rsidR="00CC11D2">
        <w:rPr>
          <w:lang w:val="ru-RU"/>
        </w:rPr>
        <w:t>е</w:t>
      </w:r>
      <w:r w:rsidRPr="00D02884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D02884">
        <w:rPr>
          <w:lang w:val="ru-RU"/>
        </w:rPr>
        <w:t xml:space="preserve"> </w:t>
      </w:r>
      <w:r w:rsidR="00E25817">
        <w:rPr>
          <w:lang w:val="ru-RU"/>
        </w:rPr>
        <w:t>для женщин</w:t>
      </w:r>
      <w:r w:rsidRPr="00D02884">
        <w:rPr>
          <w:lang w:val="ru-RU"/>
        </w:rPr>
        <w:t xml:space="preserve">, </w:t>
      </w:r>
      <w:r>
        <w:rPr>
          <w:lang w:val="ru-RU"/>
        </w:rPr>
        <w:t>коренны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>
        <w:rPr>
          <w:lang w:val="ru-RU"/>
        </w:rPr>
        <w:t>народ</w:t>
      </w:r>
      <w:r w:rsidR="00E25817">
        <w:rPr>
          <w:lang w:val="ru-RU"/>
        </w:rPr>
        <w:t>ов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местны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 w:rsidR="00E25817">
        <w:rPr>
          <w:lang w:val="ru-RU"/>
        </w:rPr>
        <w:t>общин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все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>
        <w:rPr>
          <w:lang w:val="ru-RU"/>
        </w:rPr>
        <w:t>субъект</w:t>
      </w:r>
      <w:r w:rsidR="00E25817">
        <w:rPr>
          <w:lang w:val="ru-RU"/>
        </w:rPr>
        <w:t>ов</w:t>
      </w:r>
      <w:r w:rsidRPr="00D0288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02884">
        <w:rPr>
          <w:lang w:val="ru-RU"/>
        </w:rPr>
        <w:t xml:space="preserve">, </w:t>
      </w:r>
      <w:r>
        <w:rPr>
          <w:lang w:val="ru-RU"/>
        </w:rPr>
        <w:t>включая</w:t>
      </w:r>
      <w:r w:rsidRPr="00D02884">
        <w:rPr>
          <w:lang w:val="ru-RU"/>
        </w:rPr>
        <w:t xml:space="preserve"> </w:t>
      </w:r>
      <w:r>
        <w:rPr>
          <w:lang w:val="ru-RU"/>
        </w:rPr>
        <w:t>фермеров</w:t>
      </w:r>
      <w:r w:rsidRPr="00D02884">
        <w:rPr>
          <w:lang w:val="ru-RU"/>
        </w:rPr>
        <w:t xml:space="preserve">, </w:t>
      </w:r>
      <w:r>
        <w:rPr>
          <w:lang w:val="ru-RU"/>
        </w:rPr>
        <w:t>лесников</w:t>
      </w:r>
      <w:r w:rsidRPr="00D02884">
        <w:rPr>
          <w:lang w:val="ru-RU"/>
        </w:rPr>
        <w:t xml:space="preserve">, </w:t>
      </w:r>
      <w:r>
        <w:rPr>
          <w:lang w:val="ru-RU"/>
        </w:rPr>
        <w:t>земельных</w:t>
      </w:r>
      <w:r w:rsidRPr="00D02884">
        <w:rPr>
          <w:lang w:val="ru-RU"/>
        </w:rPr>
        <w:t xml:space="preserve"> </w:t>
      </w:r>
      <w:r>
        <w:rPr>
          <w:lang w:val="ru-RU"/>
        </w:rPr>
        <w:t>управляющих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городские</w:t>
      </w:r>
      <w:r w:rsidRPr="00D0288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02884">
        <w:rPr>
          <w:lang w:val="ru-RU"/>
        </w:rPr>
        <w:t>,</w:t>
      </w:r>
      <w:r>
        <w:rPr>
          <w:lang w:val="ru-RU"/>
        </w:rPr>
        <w:t xml:space="preserve"> воспользоваться выгодами биоразнообразия почвы для </w:t>
      </w:r>
      <w:r w:rsidR="00E25817">
        <w:rPr>
          <w:lang w:val="ru-RU"/>
        </w:rPr>
        <w:t xml:space="preserve">поддержания </w:t>
      </w:r>
      <w:r>
        <w:rPr>
          <w:lang w:val="ru-RU"/>
        </w:rPr>
        <w:t>их</w:t>
      </w:r>
      <w:r w:rsidR="00E25817">
        <w:rPr>
          <w:lang w:val="ru-RU"/>
        </w:rPr>
        <w:t xml:space="preserve"> средств к существованию с учетом национальных обстоятельств, типа землепользования, географического региона и уязвимости </w:t>
      </w:r>
      <w:proofErr w:type="spellStart"/>
      <w:r w:rsidR="00E25817">
        <w:rPr>
          <w:lang w:val="ru-RU"/>
        </w:rPr>
        <w:t>маргинализированных</w:t>
      </w:r>
      <w:proofErr w:type="spellEnd"/>
      <w:r w:rsidR="00E25817">
        <w:rPr>
          <w:lang w:val="ru-RU"/>
        </w:rPr>
        <w:t xml:space="preserve"> слоев населения</w:t>
      </w:r>
      <w:r w:rsidR="00D22B54" w:rsidRPr="00D02884">
        <w:rPr>
          <w:lang w:val="ru-RU"/>
        </w:rPr>
        <w:t xml:space="preserve">; </w:t>
      </w:r>
    </w:p>
    <w:p w14:paraId="177CCF7C" w14:textId="06A13F60" w:rsidR="00D22B54" w:rsidRPr="00F5036C" w:rsidRDefault="00E25817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поощрение</w:t>
      </w:r>
      <w:r w:rsidRPr="00F5036C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F5036C">
        <w:rPr>
          <w:lang w:val="ru-RU"/>
        </w:rPr>
        <w:t xml:space="preserve">, </w:t>
      </w:r>
      <w:r>
        <w:rPr>
          <w:lang w:val="ru-RU"/>
        </w:rPr>
        <w:t>повышения</w:t>
      </w:r>
      <w:r w:rsidRPr="00F5036C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F5036C">
        <w:rPr>
          <w:lang w:val="ru-RU"/>
        </w:rPr>
        <w:t xml:space="preserve"> </w:t>
      </w:r>
      <w:r>
        <w:rPr>
          <w:lang w:val="ru-RU"/>
        </w:rPr>
        <w:t>и</w:t>
      </w:r>
      <w:r w:rsidRPr="00F5036C">
        <w:rPr>
          <w:lang w:val="ru-RU"/>
        </w:rPr>
        <w:t xml:space="preserve"> </w:t>
      </w:r>
      <w:r>
        <w:rPr>
          <w:lang w:val="ru-RU"/>
        </w:rPr>
        <w:t>развития</w:t>
      </w:r>
      <w:r w:rsidRPr="00F5036C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5036C">
        <w:rPr>
          <w:lang w:val="ru-RU"/>
        </w:rPr>
        <w:t xml:space="preserve"> </w:t>
      </w:r>
      <w:r>
        <w:rPr>
          <w:lang w:val="ru-RU"/>
        </w:rPr>
        <w:t>в</w:t>
      </w:r>
      <w:r w:rsidRPr="00F5036C">
        <w:rPr>
          <w:lang w:val="ru-RU"/>
        </w:rPr>
        <w:t xml:space="preserve"> </w:t>
      </w:r>
      <w:r>
        <w:rPr>
          <w:lang w:val="ru-RU"/>
        </w:rPr>
        <w:t>общественном</w:t>
      </w:r>
      <w:r w:rsidRPr="00F5036C">
        <w:rPr>
          <w:lang w:val="ru-RU"/>
        </w:rPr>
        <w:t xml:space="preserve"> </w:t>
      </w:r>
      <w:r>
        <w:rPr>
          <w:lang w:val="ru-RU"/>
        </w:rPr>
        <w:t>и</w:t>
      </w:r>
      <w:r w:rsidRPr="00F5036C">
        <w:rPr>
          <w:lang w:val="ru-RU"/>
        </w:rPr>
        <w:t xml:space="preserve"> </w:t>
      </w:r>
      <w:r>
        <w:rPr>
          <w:lang w:val="ru-RU"/>
        </w:rPr>
        <w:t>частном</w:t>
      </w:r>
      <w:r w:rsidRPr="00F5036C">
        <w:rPr>
          <w:lang w:val="ru-RU"/>
        </w:rPr>
        <w:t xml:space="preserve"> </w:t>
      </w:r>
      <w:r>
        <w:rPr>
          <w:lang w:val="ru-RU"/>
        </w:rPr>
        <w:t>секторах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отношении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многочисленных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выгод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применения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биоразнообразия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почвы</w:t>
      </w:r>
      <w:r w:rsidR="00F5036C" w:rsidRPr="00F5036C">
        <w:rPr>
          <w:lang w:val="ru-RU"/>
        </w:rPr>
        <w:t xml:space="preserve">, </w:t>
      </w:r>
      <w:r w:rsidR="00F5036C">
        <w:rPr>
          <w:lang w:val="ru-RU"/>
        </w:rPr>
        <w:t>обмен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знаниями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совершенствование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инструментов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для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принятия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решений</w:t>
      </w:r>
      <w:r w:rsidR="00F5036C" w:rsidRPr="00F5036C">
        <w:rPr>
          <w:lang w:val="ru-RU"/>
        </w:rPr>
        <w:t xml:space="preserve">, </w:t>
      </w:r>
      <w:r w:rsidR="00F5036C">
        <w:rPr>
          <w:lang w:val="ru-RU"/>
        </w:rPr>
        <w:t>стимулирование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участия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посредством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сотрудничества</w:t>
      </w:r>
      <w:r w:rsidR="004771EC">
        <w:rPr>
          <w:lang w:val="ru-RU"/>
        </w:rPr>
        <w:t>,</w:t>
      </w:r>
      <w:r w:rsidR="00F5036C" w:rsidRPr="00F5036C">
        <w:rPr>
          <w:lang w:val="ru-RU"/>
        </w:rPr>
        <w:t xml:space="preserve"> </w:t>
      </w:r>
      <w:proofErr w:type="spellStart"/>
      <w:r w:rsidR="00F5036C">
        <w:rPr>
          <w:lang w:val="ru-RU"/>
        </w:rPr>
        <w:t>межпоколенческ</w:t>
      </w:r>
      <w:r w:rsidR="004771EC">
        <w:rPr>
          <w:lang w:val="ru-RU"/>
        </w:rPr>
        <w:t>ая</w:t>
      </w:r>
      <w:proofErr w:type="spellEnd"/>
      <w:r w:rsidR="00F5036C">
        <w:rPr>
          <w:lang w:val="ru-RU"/>
        </w:rPr>
        <w:t xml:space="preserve"> передач</w:t>
      </w:r>
      <w:r w:rsidR="004771EC">
        <w:rPr>
          <w:lang w:val="ru-RU"/>
        </w:rPr>
        <w:t>а</w:t>
      </w:r>
      <w:r w:rsidR="00F5036C">
        <w:rPr>
          <w:lang w:val="ru-RU"/>
        </w:rPr>
        <w:t xml:space="preserve"> традиционных знаний коренных народов и местных общин и партнерств и принятие практических и осуществимых мер по предотвращению, уменьшению или обращению вспять процесса утраты биоразнообразия почвы</w:t>
      </w:r>
      <w:r w:rsidR="00D22B54" w:rsidRPr="00F5036C">
        <w:rPr>
          <w:lang w:val="ru-RU"/>
        </w:rPr>
        <w:t>;</w:t>
      </w:r>
    </w:p>
    <w:p w14:paraId="2A308CE8" w14:textId="3A7541D1" w:rsidR="00D22B54" w:rsidRPr="00F5036C" w:rsidRDefault="004771EC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р</w:t>
      </w:r>
      <w:r w:rsidR="00F5036C">
        <w:rPr>
          <w:lang w:val="ru-RU"/>
        </w:rPr>
        <w:t>азработка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стандартных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протоколов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для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оценки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состояния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тенденций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области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биоразнообразия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почвы</w:t>
      </w:r>
      <w:r w:rsidR="00F5036C" w:rsidRPr="00F5036C">
        <w:rPr>
          <w:lang w:val="ru-RU"/>
        </w:rPr>
        <w:t>,</w:t>
      </w:r>
      <w:r w:rsidR="00F5036C">
        <w:rPr>
          <w:lang w:val="ru-RU"/>
        </w:rPr>
        <w:t xml:space="preserve"> а также мониторинг деятельности во всех регионах с целью устранения пробелов в знаниях </w:t>
      </w:r>
      <w:r w:rsidR="00AE44B3">
        <w:rPr>
          <w:lang w:val="ru-RU"/>
        </w:rPr>
        <w:t>и стимулирования соответствующих исследований</w:t>
      </w:r>
      <w:r w:rsidR="00D22B54" w:rsidRPr="00F5036C">
        <w:rPr>
          <w:lang w:val="ru-RU"/>
        </w:rPr>
        <w:t>.</w:t>
      </w:r>
    </w:p>
    <w:p w14:paraId="239A775A" w14:textId="2D857344" w:rsidR="00D22B54" w:rsidRPr="00CF1647" w:rsidRDefault="00CF1647" w:rsidP="00CF1647">
      <w:pPr>
        <w:pStyle w:val="Para1"/>
        <w:rPr>
          <w:kern w:val="22"/>
          <w:szCs w:val="22"/>
          <w:lang w:val="ru-RU"/>
        </w:rPr>
      </w:pPr>
      <w:r>
        <w:rPr>
          <w:kern w:val="22"/>
          <w:lang w:val="ru-RU"/>
        </w:rPr>
        <w:t>План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действий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способствует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выполнению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целей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области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устойчивого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развития</w:t>
      </w:r>
      <w:r w:rsidRPr="00CF1647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в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частности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целей</w:t>
      </w:r>
      <w:r w:rsidR="00D22B54" w:rsidRPr="00CF1647">
        <w:rPr>
          <w:kern w:val="22"/>
          <w:lang w:val="ru-RU"/>
        </w:rPr>
        <w:t xml:space="preserve"> </w:t>
      </w:r>
      <w:r w:rsidR="00D22B54" w:rsidRPr="00CF1647">
        <w:rPr>
          <w:kern w:val="22"/>
          <w:szCs w:val="22"/>
          <w:lang w:val="ru-RU"/>
        </w:rPr>
        <w:t xml:space="preserve">2, 3, 6, 13, 14 </w:t>
      </w:r>
      <w:r>
        <w:rPr>
          <w:kern w:val="22"/>
          <w:szCs w:val="22"/>
          <w:lang w:val="ru-RU"/>
        </w:rPr>
        <w:t>и</w:t>
      </w:r>
      <w:r w:rsidR="00D22B54" w:rsidRPr="00CF1647">
        <w:rPr>
          <w:kern w:val="22"/>
          <w:szCs w:val="22"/>
          <w:lang w:val="ru-RU"/>
        </w:rPr>
        <w:t xml:space="preserve"> 15,</w:t>
      </w:r>
      <w:r w:rsidR="00D22B54" w:rsidRPr="00CF1647">
        <w:rPr>
          <w:kern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рамочной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F1647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года</w:t>
      </w:r>
      <w:r w:rsidR="00D22B54" w:rsidRPr="00CF1647">
        <w:rPr>
          <w:kern w:val="22"/>
          <w:szCs w:val="22"/>
          <w:lang w:val="ru-RU"/>
        </w:rPr>
        <w:t xml:space="preserve">, </w:t>
      </w:r>
      <w:r w:rsidRPr="00CF1647">
        <w:rPr>
          <w:kern w:val="22"/>
          <w:szCs w:val="22"/>
          <w:lang w:val="ru-RU"/>
        </w:rPr>
        <w:t>Концепци</w:t>
      </w:r>
      <w:r>
        <w:rPr>
          <w:kern w:val="22"/>
          <w:szCs w:val="22"/>
          <w:lang w:val="ru-RU"/>
        </w:rPr>
        <w:t>и</w:t>
      </w:r>
      <w:r w:rsidRPr="00CF1647">
        <w:rPr>
          <w:kern w:val="22"/>
          <w:szCs w:val="22"/>
          <w:lang w:val="ru-RU"/>
        </w:rPr>
        <w:t xml:space="preserve"> в области биоразнообразия на период до 2050 года</w:t>
      </w:r>
      <w:r w:rsidR="00D22B54" w:rsidRPr="00CF164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Стратегии</w:t>
      </w:r>
      <w:r w:rsidRPr="00CF1647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всестороннего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учета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вопросов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CF1647">
        <w:rPr>
          <w:kern w:val="22"/>
          <w:szCs w:val="22"/>
          <w:lang w:val="ru-RU"/>
        </w:rPr>
        <w:t xml:space="preserve"> </w:t>
      </w:r>
      <w:r>
        <w:rPr>
          <w:lang w:val="ru-RU"/>
        </w:rPr>
        <w:t>во</w:t>
      </w:r>
      <w:r w:rsidRPr="00CF1647">
        <w:rPr>
          <w:lang w:val="ru-RU"/>
        </w:rPr>
        <w:t xml:space="preserve"> </w:t>
      </w:r>
      <w:r>
        <w:rPr>
          <w:lang w:val="ru-RU"/>
        </w:rPr>
        <w:t>всех</w:t>
      </w:r>
      <w:r w:rsidRPr="00CF1647">
        <w:rPr>
          <w:lang w:val="ru-RU"/>
        </w:rPr>
        <w:t xml:space="preserve"> </w:t>
      </w:r>
      <w:r>
        <w:rPr>
          <w:lang w:val="ru-RU"/>
        </w:rPr>
        <w:t>сельскохозяйственных</w:t>
      </w:r>
      <w:r w:rsidRPr="00CF1647">
        <w:rPr>
          <w:lang w:val="ru-RU"/>
        </w:rPr>
        <w:t xml:space="preserve"> </w:t>
      </w:r>
      <w:r>
        <w:rPr>
          <w:lang w:val="ru-RU"/>
        </w:rPr>
        <w:t>секторах</w:t>
      </w:r>
      <w:r w:rsidR="00D22B54" w:rsidRPr="00F56302">
        <w:rPr>
          <w:rStyle w:val="afa"/>
        </w:rPr>
        <w:footnoteReference w:id="39"/>
      </w:r>
      <w:r w:rsidR="00D22B54"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задач, обязательств</w:t>
      </w:r>
      <w:r w:rsidR="00D22B54" w:rsidRPr="00CF1647">
        <w:rPr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 xml:space="preserve">и инициатив в рамках других конвенций и многосторонних природоохранных соглашений, включая три </w:t>
      </w:r>
      <w:r w:rsidRPr="00CF1647">
        <w:rPr>
          <w:kern w:val="22"/>
          <w:lang w:val="ru-RU"/>
        </w:rPr>
        <w:t>Рио-де-</w:t>
      </w:r>
      <w:proofErr w:type="spellStart"/>
      <w:r w:rsidRPr="00CF1647">
        <w:rPr>
          <w:kern w:val="22"/>
          <w:lang w:val="ru-RU"/>
        </w:rPr>
        <w:t>Жанейрские</w:t>
      </w:r>
      <w:proofErr w:type="spellEnd"/>
      <w:r w:rsidRPr="00CF1647">
        <w:rPr>
          <w:kern w:val="22"/>
          <w:lang w:val="ru-RU"/>
        </w:rPr>
        <w:t xml:space="preserve"> конвенции</w:t>
      </w:r>
      <w:r>
        <w:rPr>
          <w:kern w:val="22"/>
          <w:lang w:val="ru-RU"/>
        </w:rPr>
        <w:t xml:space="preserve">, </w:t>
      </w:r>
      <w:proofErr w:type="spellStart"/>
      <w:r>
        <w:rPr>
          <w:kern w:val="22"/>
          <w:lang w:val="ru-RU"/>
        </w:rPr>
        <w:t>Базельскую</w:t>
      </w:r>
      <w:proofErr w:type="spellEnd"/>
      <w:r w:rsidRPr="00CF1647">
        <w:rPr>
          <w:kern w:val="22"/>
          <w:lang w:val="ru-RU"/>
        </w:rPr>
        <w:t xml:space="preserve"> конвенци</w:t>
      </w:r>
      <w:r>
        <w:rPr>
          <w:kern w:val="22"/>
          <w:lang w:val="ru-RU"/>
        </w:rPr>
        <w:t>ю</w:t>
      </w:r>
      <w:r w:rsidRPr="00CF1647">
        <w:rPr>
          <w:kern w:val="22"/>
          <w:lang w:val="ru-RU"/>
        </w:rPr>
        <w:t xml:space="preserve"> о </w:t>
      </w:r>
      <w:proofErr w:type="gramStart"/>
      <w:r w:rsidRPr="00CF1647">
        <w:rPr>
          <w:kern w:val="22"/>
          <w:lang w:val="ru-RU"/>
        </w:rPr>
        <w:t>контроле за</w:t>
      </w:r>
      <w:proofErr w:type="gramEnd"/>
      <w:r w:rsidRPr="00CF1647">
        <w:rPr>
          <w:kern w:val="22"/>
          <w:lang w:val="ru-RU"/>
        </w:rPr>
        <w:t xml:space="preserve"> трансграничной перевозкой опасных отходов и их удалением</w:t>
      </w:r>
      <w:r>
        <w:rPr>
          <w:kern w:val="22"/>
          <w:lang w:val="ru-RU"/>
        </w:rPr>
        <w:t>,</w:t>
      </w:r>
      <w:r w:rsidR="00FD5F67" w:rsidRPr="00FD5F67">
        <w:rPr>
          <w:snapToGrid/>
          <w:szCs w:val="24"/>
          <w:lang w:val="ru-RU"/>
        </w:rPr>
        <w:t xml:space="preserve"> </w:t>
      </w:r>
      <w:proofErr w:type="spellStart"/>
      <w:r w:rsidR="00FD5F67" w:rsidRPr="00FD5F67">
        <w:rPr>
          <w:kern w:val="22"/>
          <w:lang w:val="ru-RU"/>
        </w:rPr>
        <w:t>Роттердамск</w:t>
      </w:r>
      <w:r w:rsidR="00FD5F67">
        <w:rPr>
          <w:kern w:val="22"/>
          <w:lang w:val="ru-RU"/>
        </w:rPr>
        <w:t>ую</w:t>
      </w:r>
      <w:proofErr w:type="spellEnd"/>
      <w:r w:rsidR="00FD5F67" w:rsidRPr="00FD5F67">
        <w:rPr>
          <w:kern w:val="22"/>
          <w:lang w:val="ru-RU"/>
        </w:rPr>
        <w:t xml:space="preserve"> конвенци</w:t>
      </w:r>
      <w:r w:rsidR="00FD5F67">
        <w:rPr>
          <w:kern w:val="22"/>
          <w:lang w:val="ru-RU"/>
        </w:rPr>
        <w:t>ю</w:t>
      </w:r>
      <w:r w:rsidR="00FD5F67" w:rsidRPr="00FD5F67">
        <w:rPr>
          <w:kern w:val="22"/>
          <w:lang w:val="ru-RU"/>
        </w:rPr>
        <w:t xml:space="preserve"> о процедуре предварительного обоснованного согласия в отношении отдельных опасных химических веществ и пестицидов в международной торговле</w:t>
      </w:r>
      <w:r w:rsidR="00FD5F67">
        <w:rPr>
          <w:kern w:val="22"/>
          <w:lang w:val="ru-RU"/>
        </w:rPr>
        <w:t xml:space="preserve"> и </w:t>
      </w:r>
      <w:r w:rsidR="00FD5F67" w:rsidRPr="00FD5F67">
        <w:rPr>
          <w:kern w:val="22"/>
          <w:lang w:val="ru-RU"/>
        </w:rPr>
        <w:t>Стокгольмск</w:t>
      </w:r>
      <w:r w:rsidR="00FD5F67">
        <w:rPr>
          <w:kern w:val="22"/>
          <w:lang w:val="ru-RU"/>
        </w:rPr>
        <w:t>ую</w:t>
      </w:r>
      <w:r w:rsidR="00FD5F67" w:rsidRPr="00FD5F67">
        <w:rPr>
          <w:kern w:val="22"/>
          <w:lang w:val="ru-RU"/>
        </w:rPr>
        <w:t xml:space="preserve"> конвенци</w:t>
      </w:r>
      <w:r w:rsidR="00FD5F67">
        <w:rPr>
          <w:kern w:val="22"/>
          <w:lang w:val="ru-RU"/>
        </w:rPr>
        <w:t>ю</w:t>
      </w:r>
      <w:r w:rsidR="00FD5F67" w:rsidRPr="00FD5F67">
        <w:rPr>
          <w:kern w:val="22"/>
          <w:lang w:val="ru-RU"/>
        </w:rPr>
        <w:t xml:space="preserve"> о стойких органических загрязнителях</w:t>
      </w:r>
      <w:r w:rsidR="00D22B54" w:rsidRPr="00CF1647">
        <w:rPr>
          <w:kern w:val="22"/>
          <w:szCs w:val="22"/>
          <w:lang w:val="ru-RU"/>
        </w:rPr>
        <w:t>.</w:t>
      </w:r>
    </w:p>
    <w:p w14:paraId="77E16DB7" w14:textId="381D6B1F" w:rsidR="00D22B54" w:rsidRPr="00101EB6" w:rsidRDefault="00FD5F67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сфера охвата и принципы</w:t>
      </w:r>
    </w:p>
    <w:p w14:paraId="1E3B0443" w14:textId="3A33439E" w:rsidR="00D22B54" w:rsidRPr="00187698" w:rsidRDefault="00BB6F28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Сфера</w:t>
      </w:r>
      <w:r w:rsidRPr="00683A83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охвата</w:t>
      </w:r>
      <w:r w:rsidR="00D22B54"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обновленного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включает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сельскохозяйственных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ландшафтов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регулируемых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683A83">
        <w:rPr>
          <w:kern w:val="22"/>
          <w:szCs w:val="22"/>
          <w:lang w:val="ru-RU"/>
        </w:rPr>
        <w:t xml:space="preserve">, </w:t>
      </w:r>
      <w:r w:rsidR="008F3CD0">
        <w:rPr>
          <w:kern w:val="22"/>
          <w:szCs w:val="22"/>
          <w:lang w:val="ru-RU"/>
        </w:rPr>
        <w:t>таких как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леса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лугопастбищные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пахотные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водно</w:t>
      </w:r>
      <w:r w:rsidRPr="00683A83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болотные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саванны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прибрежные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районы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городскую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пригородную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среду</w:t>
      </w:r>
      <w:r w:rsidR="00D22B54" w:rsidRPr="00683A83">
        <w:rPr>
          <w:lang w:val="ru-RU"/>
        </w:rPr>
        <w:t>.</w:t>
      </w:r>
      <w:r w:rsidR="00D22B54" w:rsidRPr="00683A83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План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является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широк</w:t>
      </w:r>
      <w:r w:rsidR="00BF0292">
        <w:rPr>
          <w:kern w:val="22"/>
          <w:szCs w:val="22"/>
          <w:lang w:val="ru-RU"/>
        </w:rPr>
        <w:t>им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и</w:t>
      </w:r>
      <w:r w:rsidR="00683A83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разветвленным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и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зависит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от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контекста</w:t>
      </w:r>
      <w:r w:rsidR="00BF0292" w:rsidRPr="00187698">
        <w:rPr>
          <w:kern w:val="22"/>
          <w:szCs w:val="22"/>
          <w:lang w:val="ru-RU"/>
        </w:rPr>
        <w:t xml:space="preserve">, </w:t>
      </w:r>
      <w:r w:rsidR="00BF0292">
        <w:rPr>
          <w:kern w:val="22"/>
          <w:szCs w:val="22"/>
          <w:lang w:val="ru-RU"/>
        </w:rPr>
        <w:t>что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позволяет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применять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его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к</w:t>
      </w:r>
      <w:r w:rsidR="00187698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конкретны</w:t>
      </w:r>
      <w:r w:rsidR="00187698">
        <w:rPr>
          <w:kern w:val="22"/>
          <w:szCs w:val="22"/>
          <w:lang w:val="ru-RU"/>
        </w:rPr>
        <w:t>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ситуаци</w:t>
      </w:r>
      <w:r w:rsidR="00187698">
        <w:rPr>
          <w:kern w:val="22"/>
          <w:szCs w:val="22"/>
          <w:lang w:val="ru-RU"/>
        </w:rPr>
        <w:t>ям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и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фермерски</w:t>
      </w:r>
      <w:r w:rsidR="00187698">
        <w:rPr>
          <w:kern w:val="22"/>
          <w:szCs w:val="22"/>
          <w:lang w:val="ru-RU"/>
        </w:rPr>
        <w:t>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типологи</w:t>
      </w:r>
      <w:r w:rsidR="00187698">
        <w:rPr>
          <w:kern w:val="22"/>
          <w:szCs w:val="22"/>
          <w:lang w:val="ru-RU"/>
        </w:rPr>
        <w:t>ям</w:t>
      </w:r>
      <w:r w:rsidR="00187698" w:rsidRPr="00187698">
        <w:rPr>
          <w:kern w:val="22"/>
          <w:szCs w:val="22"/>
          <w:lang w:val="ru-RU"/>
        </w:rPr>
        <w:t xml:space="preserve">; </w:t>
      </w:r>
      <w:r w:rsidR="00187698">
        <w:rPr>
          <w:kern w:val="22"/>
          <w:szCs w:val="22"/>
          <w:lang w:val="ru-RU"/>
        </w:rPr>
        <w:t>кроме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того</w:t>
      </w:r>
      <w:r w:rsidR="00187698" w:rsidRPr="00187698">
        <w:rPr>
          <w:kern w:val="22"/>
          <w:szCs w:val="22"/>
          <w:lang w:val="ru-RU"/>
        </w:rPr>
        <w:t xml:space="preserve">, </w:t>
      </w:r>
      <w:r w:rsidR="00187698">
        <w:rPr>
          <w:kern w:val="22"/>
          <w:szCs w:val="22"/>
          <w:lang w:val="ru-RU"/>
        </w:rPr>
        <w:t xml:space="preserve">он </w:t>
      </w:r>
      <w:proofErr w:type="spellStart"/>
      <w:r w:rsidR="00187698">
        <w:rPr>
          <w:kern w:val="22"/>
          <w:szCs w:val="22"/>
          <w:lang w:val="ru-RU"/>
        </w:rPr>
        <w:t>приоритизирует</w:t>
      </w:r>
      <w:proofErr w:type="spellEnd"/>
      <w:r w:rsidR="00187698">
        <w:rPr>
          <w:kern w:val="22"/>
          <w:szCs w:val="22"/>
          <w:lang w:val="ru-RU"/>
        </w:rPr>
        <w:t xml:space="preserve"> действия в соответствии с целями страны и потребностями </w:t>
      </w:r>
      <w:proofErr w:type="gramStart"/>
      <w:r w:rsidR="00187698">
        <w:rPr>
          <w:kern w:val="22"/>
          <w:szCs w:val="22"/>
          <w:lang w:val="ru-RU"/>
        </w:rPr>
        <w:t>непосредственных</w:t>
      </w:r>
      <w:proofErr w:type="gramEnd"/>
      <w:r w:rsidR="00187698">
        <w:rPr>
          <w:kern w:val="22"/>
          <w:szCs w:val="22"/>
          <w:lang w:val="ru-RU"/>
        </w:rPr>
        <w:t xml:space="preserve"> выгодоприобретателей</w:t>
      </w:r>
      <w:r w:rsidR="00D22B54" w:rsidRPr="00187698">
        <w:rPr>
          <w:kern w:val="22"/>
          <w:szCs w:val="22"/>
          <w:lang w:val="ru-RU"/>
        </w:rPr>
        <w:t xml:space="preserve">. </w:t>
      </w:r>
    </w:p>
    <w:p w14:paraId="591F3EB4" w14:textId="3E7096F6" w:rsidR="00D22B54" w:rsidRPr="00851727" w:rsidRDefault="004D277B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Инициатива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продолжает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реализовываться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качестве</w:t>
      </w:r>
      <w:r w:rsidRPr="00851727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межсекторальной</w:t>
      </w:r>
      <w:proofErr w:type="spellEnd"/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инициативы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секретариатом</w:t>
      </w:r>
      <w:r w:rsidRPr="00851727">
        <w:rPr>
          <w:kern w:val="22"/>
          <w:szCs w:val="22"/>
          <w:lang w:val="ru-RU"/>
        </w:rPr>
        <w:t xml:space="preserve">,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ее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Глобальным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почвенным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партнерством</w:t>
      </w:r>
      <w:r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во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взаимосвязи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с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работой</w:t>
      </w:r>
      <w:r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Межправительственной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технической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групп</w:t>
      </w:r>
      <w:r w:rsidR="00C61381">
        <w:rPr>
          <w:kern w:val="22"/>
          <w:szCs w:val="22"/>
          <w:lang w:val="ru-RU"/>
        </w:rPr>
        <w:t>ы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почвам</w:t>
      </w:r>
      <w:r w:rsidR="00C61381" w:rsidRPr="00851727">
        <w:rPr>
          <w:kern w:val="22"/>
          <w:szCs w:val="22"/>
          <w:lang w:val="ru-RU"/>
        </w:rPr>
        <w:t xml:space="preserve">, </w:t>
      </w:r>
      <w:r w:rsidR="00C61381" w:rsidRPr="00F96955">
        <w:rPr>
          <w:kern w:val="22"/>
          <w:szCs w:val="22"/>
          <w:lang w:val="ru-RU"/>
        </w:rPr>
        <w:t>Международной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инициатив</w:t>
      </w:r>
      <w:r w:rsidR="00C61381">
        <w:rPr>
          <w:kern w:val="22"/>
          <w:szCs w:val="22"/>
          <w:lang w:val="ru-RU"/>
        </w:rPr>
        <w:t>ы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биоразнообразию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почвы</w:t>
      </w:r>
      <w:r w:rsidR="00C61381" w:rsidRPr="00851727">
        <w:rPr>
          <w:kern w:val="22"/>
          <w:szCs w:val="22"/>
          <w:lang w:val="ru-RU"/>
        </w:rPr>
        <w:t xml:space="preserve">, </w:t>
      </w:r>
      <w:r w:rsidR="00851727">
        <w:rPr>
          <w:kern w:val="22"/>
          <w:szCs w:val="22"/>
          <w:lang w:val="ru-RU"/>
        </w:rPr>
        <w:t>Механизма</w:t>
      </w:r>
      <w:r w:rsidR="00851727" w:rsidRPr="00851727">
        <w:rPr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научно</w:t>
      </w:r>
      <w:r w:rsidR="00851727" w:rsidRPr="00851727">
        <w:rPr>
          <w:kern w:val="22"/>
          <w:szCs w:val="22"/>
          <w:lang w:val="ru-RU"/>
        </w:rPr>
        <w:t>-</w:t>
      </w:r>
      <w:r w:rsidR="00851727">
        <w:rPr>
          <w:kern w:val="22"/>
          <w:szCs w:val="22"/>
          <w:lang w:val="ru-RU"/>
        </w:rPr>
        <w:t>политического</w:t>
      </w:r>
      <w:r w:rsidR="00851727" w:rsidRPr="00851727">
        <w:rPr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взаимодействия</w:t>
      </w:r>
      <w:r w:rsidR="00851727" w:rsidRPr="00851727">
        <w:rPr>
          <w:snapToGrid/>
          <w:szCs w:val="24"/>
          <w:lang w:val="ru-RU"/>
        </w:rPr>
        <w:t xml:space="preserve"> </w:t>
      </w:r>
      <w:r w:rsidR="00851727" w:rsidRPr="00851727">
        <w:rPr>
          <w:kern w:val="22"/>
          <w:szCs w:val="22"/>
          <w:lang w:val="ru-RU"/>
        </w:rPr>
        <w:t>Конвенци</w:t>
      </w:r>
      <w:r w:rsidR="00851727">
        <w:rPr>
          <w:kern w:val="22"/>
          <w:szCs w:val="22"/>
          <w:lang w:val="ru-RU"/>
        </w:rPr>
        <w:t>и</w:t>
      </w:r>
      <w:r w:rsidR="00851727" w:rsidRPr="00851727">
        <w:rPr>
          <w:kern w:val="22"/>
          <w:szCs w:val="22"/>
          <w:lang w:val="ru-RU"/>
        </w:rPr>
        <w:t xml:space="preserve"> Организации Объединенных Наций по борьбе с опустыниванием,</w:t>
      </w:r>
      <w:r w:rsidR="00851727" w:rsidRPr="00851727">
        <w:rPr>
          <w:snapToGrid/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высших</w:t>
      </w:r>
      <w:r w:rsidR="00851727" w:rsidRPr="00851727">
        <w:rPr>
          <w:kern w:val="22"/>
          <w:szCs w:val="22"/>
          <w:lang w:val="ru-RU"/>
        </w:rPr>
        <w:t xml:space="preserve"> учебны</w:t>
      </w:r>
      <w:r w:rsidR="00851727">
        <w:rPr>
          <w:kern w:val="22"/>
          <w:szCs w:val="22"/>
          <w:lang w:val="ru-RU"/>
        </w:rPr>
        <w:t>х</w:t>
      </w:r>
      <w:r w:rsidR="00851727" w:rsidRPr="00851727">
        <w:rPr>
          <w:kern w:val="22"/>
          <w:szCs w:val="22"/>
          <w:lang w:val="ru-RU"/>
        </w:rPr>
        <w:t xml:space="preserve"> заведени</w:t>
      </w:r>
      <w:r w:rsidR="00851727">
        <w:rPr>
          <w:kern w:val="22"/>
          <w:szCs w:val="22"/>
          <w:lang w:val="ru-RU"/>
        </w:rPr>
        <w:t>й</w:t>
      </w:r>
      <w:r w:rsidR="00851727" w:rsidRPr="00851727">
        <w:rPr>
          <w:kern w:val="22"/>
          <w:szCs w:val="22"/>
          <w:lang w:val="ru-RU"/>
        </w:rPr>
        <w:t xml:space="preserve"> и научно-исследовательски</w:t>
      </w:r>
      <w:r w:rsidR="00851727">
        <w:rPr>
          <w:kern w:val="22"/>
          <w:szCs w:val="22"/>
          <w:lang w:val="ru-RU"/>
        </w:rPr>
        <w:t>х</w:t>
      </w:r>
      <w:r w:rsidR="00851727" w:rsidRPr="00851727">
        <w:rPr>
          <w:kern w:val="22"/>
          <w:szCs w:val="22"/>
          <w:lang w:val="ru-RU"/>
        </w:rPr>
        <w:t xml:space="preserve"> институт</w:t>
      </w:r>
      <w:r w:rsidR="00851727">
        <w:rPr>
          <w:kern w:val="22"/>
          <w:szCs w:val="22"/>
          <w:lang w:val="ru-RU"/>
        </w:rPr>
        <w:t>ов</w:t>
      </w:r>
      <w:r w:rsidR="00851727" w:rsidRPr="00851727">
        <w:rPr>
          <w:kern w:val="22"/>
          <w:szCs w:val="22"/>
          <w:lang w:val="ru-RU"/>
        </w:rPr>
        <w:t>,</w:t>
      </w:r>
      <w:r w:rsidR="00851727">
        <w:rPr>
          <w:kern w:val="22"/>
          <w:szCs w:val="22"/>
          <w:lang w:val="ru-RU"/>
        </w:rPr>
        <w:t xml:space="preserve"> учреждений-дон</w:t>
      </w:r>
      <w:r w:rsidR="008F3CD0">
        <w:rPr>
          <w:kern w:val="22"/>
          <w:szCs w:val="22"/>
          <w:lang w:val="ru-RU"/>
        </w:rPr>
        <w:t>оров и</w:t>
      </w:r>
      <w:r w:rsidR="00851727">
        <w:rPr>
          <w:kern w:val="22"/>
          <w:szCs w:val="22"/>
          <w:lang w:val="ru-RU"/>
        </w:rPr>
        <w:t xml:space="preserve"> частного сектора, а также соответствующих организаций, землевладельцев и земельных управляющих, фермеров, коренных народов и местных общин и гражданского общества</w:t>
      </w:r>
      <w:r w:rsidR="00D22B54" w:rsidRPr="00851727">
        <w:rPr>
          <w:kern w:val="22"/>
          <w:szCs w:val="22"/>
          <w:lang w:val="ru-RU"/>
        </w:rPr>
        <w:t xml:space="preserve">. </w:t>
      </w:r>
    </w:p>
    <w:p w14:paraId="1EB55A5B" w14:textId="6D864F67" w:rsidR="00D22B54" w:rsidRPr="00D204F1" w:rsidRDefault="00D204F1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</w:t>
      </w:r>
      <w:r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сочетании</w:t>
      </w:r>
      <w:r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D204F1">
        <w:rPr>
          <w:kern w:val="22"/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D204F1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года</w:t>
      </w:r>
      <w:r w:rsidR="00D22B54" w:rsidRPr="00D204F1">
        <w:rPr>
          <w:kern w:val="22"/>
          <w:szCs w:val="22"/>
          <w:lang w:val="ru-RU"/>
        </w:rPr>
        <w:t xml:space="preserve">, </w:t>
      </w:r>
      <w:r w:rsidRPr="007052F0">
        <w:rPr>
          <w:rFonts w:eastAsia="Calibri"/>
          <w:szCs w:val="22"/>
          <w:lang w:val="ru-RU"/>
        </w:rPr>
        <w:t>Десятилети</w:t>
      </w:r>
      <w:r>
        <w:rPr>
          <w:rFonts w:eastAsia="Calibri"/>
          <w:szCs w:val="22"/>
          <w:lang w:val="ru-RU"/>
        </w:rPr>
        <w:t>ем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Организации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Объединенных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Наций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по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восстановлению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экосистем</w:t>
      </w:r>
      <w:r w:rsidR="00D22B54" w:rsidRPr="00D204F1">
        <w:rPr>
          <w:kern w:val="22"/>
          <w:szCs w:val="22"/>
          <w:lang w:val="ru-RU"/>
        </w:rPr>
        <w:t xml:space="preserve">, </w:t>
      </w:r>
      <w:r w:rsidRPr="00D204F1">
        <w:rPr>
          <w:kern w:val="22"/>
          <w:szCs w:val="22"/>
          <w:lang w:val="ru-RU"/>
        </w:rPr>
        <w:t>Повестк</w:t>
      </w:r>
      <w:r w:rsidR="008F3CD0">
        <w:rPr>
          <w:kern w:val="22"/>
          <w:szCs w:val="22"/>
          <w:lang w:val="ru-RU"/>
        </w:rPr>
        <w:t>ой</w:t>
      </w:r>
      <w:r w:rsidRPr="00D204F1">
        <w:rPr>
          <w:kern w:val="22"/>
          <w:szCs w:val="22"/>
          <w:lang w:val="ru-RU"/>
        </w:rPr>
        <w:t xml:space="preserve"> дня в области устойчивого развития на период до 2030 года</w:t>
      </w:r>
      <w:r w:rsidR="00D22B54" w:rsidRPr="00D204F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Парижским соглашением</w:t>
      </w:r>
      <w:r w:rsidR="00D22B54" w:rsidRPr="00F56302">
        <w:rPr>
          <w:rStyle w:val="afa"/>
          <w:kern w:val="22"/>
          <w:szCs w:val="22"/>
        </w:rPr>
        <w:footnoteReference w:id="40"/>
      </w:r>
      <w:r w:rsidR="00D22B54"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D22B54" w:rsidRPr="00D204F1">
        <w:rPr>
          <w:kern w:val="22"/>
          <w:szCs w:val="22"/>
          <w:lang w:val="ru-RU"/>
        </w:rPr>
        <w:t xml:space="preserve"> </w:t>
      </w:r>
      <w:r w:rsidRPr="00D204F1">
        <w:rPr>
          <w:kern w:val="22"/>
          <w:szCs w:val="22"/>
          <w:lang w:val="ru-RU"/>
        </w:rPr>
        <w:t>целевы</w:t>
      </w:r>
      <w:r>
        <w:rPr>
          <w:kern w:val="22"/>
          <w:szCs w:val="22"/>
          <w:lang w:val="ru-RU"/>
        </w:rPr>
        <w:t>ми</w:t>
      </w:r>
      <w:r w:rsidRPr="00D204F1">
        <w:rPr>
          <w:kern w:val="22"/>
          <w:szCs w:val="22"/>
          <w:lang w:val="ru-RU"/>
        </w:rPr>
        <w:t xml:space="preserve"> показател</w:t>
      </w:r>
      <w:r>
        <w:rPr>
          <w:kern w:val="22"/>
          <w:szCs w:val="22"/>
          <w:lang w:val="ru-RU"/>
        </w:rPr>
        <w:t>ями</w:t>
      </w:r>
      <w:r w:rsidRPr="00D204F1">
        <w:rPr>
          <w:kern w:val="22"/>
          <w:szCs w:val="22"/>
          <w:lang w:val="ru-RU"/>
        </w:rPr>
        <w:t xml:space="preserve"> нейтрального баланса деградации земель</w:t>
      </w:r>
      <w:r>
        <w:rPr>
          <w:kern w:val="22"/>
          <w:szCs w:val="22"/>
          <w:lang w:val="ru-RU"/>
        </w:rPr>
        <w:t xml:space="preserve"> сфера охвата этого плана </w:t>
      </w:r>
      <w:r w:rsidR="001B1C90">
        <w:rPr>
          <w:kern w:val="22"/>
          <w:szCs w:val="22"/>
          <w:lang w:val="ru-RU"/>
        </w:rPr>
        <w:t xml:space="preserve">действий </w:t>
      </w:r>
      <w:r>
        <w:rPr>
          <w:kern w:val="22"/>
          <w:szCs w:val="22"/>
          <w:lang w:val="ru-RU"/>
        </w:rPr>
        <w:t xml:space="preserve">может обеспечить многочисленные сопутствующие выгоды </w:t>
      </w:r>
      <w:r w:rsidR="001B1C90">
        <w:rPr>
          <w:kern w:val="22"/>
          <w:szCs w:val="22"/>
          <w:lang w:val="ru-RU"/>
        </w:rPr>
        <w:t xml:space="preserve">от </w:t>
      </w:r>
      <w:r>
        <w:rPr>
          <w:kern w:val="22"/>
          <w:szCs w:val="22"/>
          <w:lang w:val="ru-RU"/>
        </w:rPr>
        <w:t>процессов</w:t>
      </w:r>
      <w:r w:rsidR="001B1C90">
        <w:rPr>
          <w:kern w:val="22"/>
          <w:szCs w:val="22"/>
          <w:lang w:val="ru-RU"/>
        </w:rPr>
        <w:t xml:space="preserve"> в области биоразнообразия почвы, способствующие совершенствованию и повышению устойчивости систем и практики землепользования</w:t>
      </w:r>
      <w:r w:rsidR="00D22B54" w:rsidRPr="00D204F1">
        <w:rPr>
          <w:kern w:val="22"/>
          <w:szCs w:val="22"/>
          <w:lang w:val="ru-RU"/>
        </w:rPr>
        <w:t>.</w:t>
      </w:r>
    </w:p>
    <w:p w14:paraId="2E581C2B" w14:textId="5B88A2A5" w:rsidR="00D22B54" w:rsidRPr="001B1C90" w:rsidRDefault="00974FC3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Это</w:t>
      </w:r>
      <w:r w:rsidR="00F70826">
        <w:rPr>
          <w:kern w:val="22"/>
          <w:szCs w:val="22"/>
          <w:lang w:val="ru-RU"/>
        </w:rPr>
        <w:t>т</w:t>
      </w:r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план</w:t>
      </w:r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действий</w:t>
      </w:r>
      <w:r w:rsidR="001B1C90" w:rsidRPr="001B1C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основан на</w:t>
      </w:r>
      <w:r w:rsidR="00D22B54" w:rsidRPr="001B1C90">
        <w:rPr>
          <w:kern w:val="22"/>
          <w:szCs w:val="22"/>
          <w:lang w:val="ru-RU"/>
        </w:rPr>
        <w:t xml:space="preserve"> </w:t>
      </w:r>
      <w:r w:rsidR="001B1C90">
        <w:rPr>
          <w:i/>
          <w:kern w:val="22"/>
          <w:szCs w:val="22"/>
          <w:lang w:val="ru-RU"/>
        </w:rPr>
        <w:t>принцип</w:t>
      </w:r>
      <w:r>
        <w:rPr>
          <w:i/>
          <w:kern w:val="22"/>
          <w:szCs w:val="22"/>
          <w:lang w:val="ru-RU"/>
        </w:rPr>
        <w:t>ах</w:t>
      </w:r>
      <w:r w:rsidR="00D22B54" w:rsidRPr="001B1C90">
        <w:rPr>
          <w:kern w:val="22"/>
          <w:szCs w:val="22"/>
          <w:lang w:val="ru-RU"/>
        </w:rPr>
        <w:t xml:space="preserve"> </w:t>
      </w:r>
      <w:proofErr w:type="spellStart"/>
      <w:r w:rsidR="001B1C90">
        <w:rPr>
          <w:kern w:val="22"/>
          <w:szCs w:val="22"/>
          <w:lang w:val="ru-RU"/>
        </w:rPr>
        <w:t>экосистемного</w:t>
      </w:r>
      <w:proofErr w:type="spellEnd"/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подхода</w:t>
      </w:r>
      <w:r w:rsidR="00D22B54" w:rsidRPr="00F56302">
        <w:rPr>
          <w:rStyle w:val="afa"/>
          <w:kern w:val="22"/>
          <w:szCs w:val="22"/>
          <w:lang w:val="en-US"/>
        </w:rPr>
        <w:footnoteReference w:id="41"/>
      </w:r>
      <w:r w:rsidR="001B1C90" w:rsidRPr="001B1C90">
        <w:rPr>
          <w:kern w:val="22"/>
          <w:szCs w:val="22"/>
          <w:lang w:val="ru-RU"/>
        </w:rPr>
        <w:t>,</w:t>
      </w:r>
      <w:r w:rsidR="001B1C90">
        <w:rPr>
          <w:kern w:val="22"/>
          <w:szCs w:val="22"/>
          <w:lang w:val="ru-RU"/>
        </w:rPr>
        <w:t xml:space="preserve"> которые направлены на </w:t>
      </w:r>
      <w:r>
        <w:rPr>
          <w:kern w:val="22"/>
          <w:szCs w:val="22"/>
          <w:lang w:val="ru-RU"/>
        </w:rPr>
        <w:t>совершенствование</w:t>
      </w:r>
      <w:r w:rsidR="00651DDB">
        <w:rPr>
          <w:kern w:val="22"/>
          <w:szCs w:val="22"/>
          <w:lang w:val="ru-RU"/>
        </w:rPr>
        <w:t xml:space="preserve"> биологическ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>, физическ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>, экономическ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 xml:space="preserve"> и человеческ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 xml:space="preserve"> взаимодействи</w:t>
      </w:r>
      <w:r>
        <w:rPr>
          <w:kern w:val="22"/>
          <w:szCs w:val="22"/>
          <w:lang w:val="ru-RU"/>
        </w:rPr>
        <w:t>й</w:t>
      </w:r>
      <w:r w:rsidR="00651DDB">
        <w:rPr>
          <w:kern w:val="22"/>
          <w:szCs w:val="22"/>
          <w:lang w:val="ru-RU"/>
        </w:rPr>
        <w:t>, связанн</w:t>
      </w:r>
      <w:r>
        <w:rPr>
          <w:kern w:val="22"/>
          <w:szCs w:val="22"/>
          <w:lang w:val="ru-RU"/>
        </w:rPr>
        <w:t>ых</w:t>
      </w:r>
      <w:r w:rsidR="00651DDB">
        <w:rPr>
          <w:kern w:val="22"/>
          <w:szCs w:val="22"/>
          <w:lang w:val="ru-RU"/>
        </w:rPr>
        <w:t xml:space="preserve"> с устойчивыми и продуктивными экосистемами</w:t>
      </w:r>
      <w:r w:rsidR="00D22B54" w:rsidRPr="001B1C90">
        <w:rPr>
          <w:kern w:val="22"/>
          <w:szCs w:val="22"/>
          <w:lang w:val="ru-RU"/>
        </w:rPr>
        <w:t xml:space="preserve">. </w:t>
      </w:r>
    </w:p>
    <w:p w14:paraId="053D5F90" w14:textId="23D46FCE" w:rsidR="00D22B54" w:rsidRPr="003C7031" w:rsidRDefault="00974FC3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Это</w:t>
      </w:r>
      <w:r w:rsidR="00F70826">
        <w:rPr>
          <w:kern w:val="22"/>
          <w:szCs w:val="22"/>
          <w:lang w:val="ru-RU"/>
        </w:rPr>
        <w:t>т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направлен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на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улучшение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условий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жизни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реализацию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комплексных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и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целостных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решений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адаптированных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к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местным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условиям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и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развитие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синергических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связей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для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содействия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исследованиям</w:t>
      </w:r>
      <w:r w:rsidR="003C7031" w:rsidRPr="003C7031">
        <w:rPr>
          <w:kern w:val="22"/>
          <w:szCs w:val="22"/>
          <w:lang w:val="ru-RU"/>
        </w:rPr>
        <w:t>,</w:t>
      </w:r>
      <w:r w:rsidR="003C7031">
        <w:rPr>
          <w:kern w:val="22"/>
          <w:szCs w:val="22"/>
          <w:lang w:val="ru-RU"/>
        </w:rPr>
        <w:t xml:space="preserve"> мониторингу и оценке при участии различных субъектов деятельности</w:t>
      </w:r>
      <w:r w:rsidR="00D22B54" w:rsidRPr="003C7031">
        <w:rPr>
          <w:kern w:val="22"/>
          <w:szCs w:val="22"/>
          <w:lang w:val="ru-RU"/>
        </w:rPr>
        <w:t xml:space="preserve">. </w:t>
      </w:r>
    </w:p>
    <w:p w14:paraId="1E87C4CC" w14:textId="574D5B0E" w:rsidR="00D22B54" w:rsidRPr="00CE525E" w:rsidRDefault="003C7031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оказывать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осуществлению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3C7031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кроме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того</w:t>
      </w:r>
      <w:r w:rsidRPr="003C703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планируется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тесно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согласовывать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мероприятия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="00D22B54"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видами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деятельности</w:t>
      </w:r>
      <w:r w:rsidRPr="003C7031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3C7031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а также с другими региональными и </w:t>
      </w:r>
      <w:proofErr w:type="spellStart"/>
      <w:r>
        <w:rPr>
          <w:kern w:val="22"/>
          <w:szCs w:val="22"/>
          <w:lang w:val="ru-RU"/>
        </w:rPr>
        <w:t>страновыми</w:t>
      </w:r>
      <w:proofErr w:type="spellEnd"/>
      <w:r>
        <w:rPr>
          <w:kern w:val="22"/>
          <w:szCs w:val="22"/>
          <w:lang w:val="ru-RU"/>
        </w:rPr>
        <w:t xml:space="preserve"> отделениями в целя</w:t>
      </w:r>
      <w:r w:rsidR="00CE525E">
        <w:rPr>
          <w:kern w:val="22"/>
          <w:szCs w:val="22"/>
          <w:lang w:val="ru-RU"/>
        </w:rPr>
        <w:t>х</w:t>
      </w:r>
      <w:r>
        <w:rPr>
          <w:kern w:val="22"/>
          <w:szCs w:val="22"/>
          <w:lang w:val="ru-RU"/>
        </w:rPr>
        <w:t xml:space="preserve"> создания синергических связей и обеспечения более широкой поддержки</w:t>
      </w:r>
      <w:r w:rsidR="00D22B54" w:rsidRPr="003C7031">
        <w:rPr>
          <w:kern w:val="22"/>
          <w:szCs w:val="22"/>
          <w:lang w:val="ru-RU"/>
        </w:rPr>
        <w:t xml:space="preserve">. </w:t>
      </w:r>
      <w:r w:rsidR="00CE525E">
        <w:rPr>
          <w:kern w:val="22"/>
          <w:szCs w:val="22"/>
          <w:lang w:val="ru-RU"/>
        </w:rPr>
        <w:t>Полное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осуществление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этого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плана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действий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национальном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и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региональном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уровнях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будет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зависеть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от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наличия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ресурсов</w:t>
      </w:r>
      <w:r w:rsidR="00D22B54" w:rsidRPr="00CE525E">
        <w:rPr>
          <w:kern w:val="22"/>
          <w:szCs w:val="22"/>
          <w:lang w:val="ru-RU"/>
        </w:rPr>
        <w:t>.</w:t>
      </w:r>
    </w:p>
    <w:p w14:paraId="59958366" w14:textId="1DA6FBE2" w:rsidR="00D22B54" w:rsidRPr="00CE525E" w:rsidRDefault="00CE525E" w:rsidP="00D22B54">
      <w:pPr>
        <w:pStyle w:val="1"/>
        <w:numPr>
          <w:ilvl w:val="2"/>
          <w:numId w:val="37"/>
        </w:numPr>
        <w:ind w:left="0" w:firstLine="0"/>
        <w:rPr>
          <w:b w:val="0"/>
          <w:lang w:val="ru-RU"/>
        </w:rPr>
      </w:pPr>
      <w:r>
        <w:rPr>
          <w:lang w:val="ru-RU"/>
        </w:rPr>
        <w:t>ПЕРВООЧЕРЕДНЫЕ ДЕЙСтВИЯ В ГЛОБАЛЬНОМ МАСШТАБЕ</w:t>
      </w:r>
    </w:p>
    <w:p w14:paraId="57DED039" w14:textId="79A1F138" w:rsidR="00D22B54" w:rsidRPr="009E263E" w:rsidRDefault="009E263E" w:rsidP="00D22B54">
      <w:pPr>
        <w:pStyle w:val="Para1"/>
        <w:numPr>
          <w:ilvl w:val="0"/>
          <w:numId w:val="2"/>
        </w:numPr>
        <w:tabs>
          <w:tab w:val="clear" w:pos="360"/>
          <w:tab w:val="num" w:pos="709"/>
        </w:tabs>
        <w:rPr>
          <w:lang w:val="ru-RU"/>
        </w:rPr>
      </w:pPr>
      <w:r>
        <w:rPr>
          <w:kern w:val="22"/>
          <w:szCs w:val="22"/>
          <w:lang w:val="ru-RU"/>
        </w:rPr>
        <w:t>Для</w:t>
      </w:r>
      <w:r w:rsidRPr="009E263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9E263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9E263E">
        <w:rPr>
          <w:snapToGrid/>
          <w:szCs w:val="24"/>
          <w:lang w:val="ru-RU"/>
        </w:rPr>
        <w:t xml:space="preserve"> </w:t>
      </w:r>
      <w:r w:rsidRPr="009E263E">
        <w:rPr>
          <w:kern w:val="22"/>
          <w:szCs w:val="22"/>
          <w:lang w:val="ru-RU"/>
        </w:rPr>
        <w:t xml:space="preserve">последовательной и всеобъемлющей политики по сохранению и устойчивому использованию биоразнообразия почвы на </w:t>
      </w:r>
      <w:r>
        <w:rPr>
          <w:kern w:val="22"/>
          <w:szCs w:val="22"/>
          <w:lang w:val="ru-RU"/>
        </w:rPr>
        <w:t>всех уровнях были определены следующие первоочередные действия в глобальном масштабе</w:t>
      </w:r>
      <w:r w:rsidR="00D22B54" w:rsidRPr="009E263E">
        <w:rPr>
          <w:lang w:val="ru-RU"/>
        </w:rPr>
        <w:t>:</w:t>
      </w:r>
    </w:p>
    <w:p w14:paraId="19E6F154" w14:textId="2A934C9B" w:rsidR="00D22B54" w:rsidRPr="009E263E" w:rsidRDefault="004F5A8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р</w:t>
      </w:r>
      <w:r w:rsidR="009E263E">
        <w:rPr>
          <w:lang w:val="ru-RU"/>
        </w:rPr>
        <w:t>азработка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протоколов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использование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стандартных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подходов</w:t>
      </w:r>
      <w:r w:rsidR="009E263E" w:rsidRPr="009E263E">
        <w:rPr>
          <w:lang w:val="ru-RU"/>
        </w:rPr>
        <w:t xml:space="preserve">, </w:t>
      </w:r>
      <w:r w:rsidR="009E263E">
        <w:rPr>
          <w:lang w:val="ru-RU"/>
        </w:rPr>
        <w:t>методов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инструментов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для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обеспечения сбора более точных данных о биоразнообразии почвы по всему миру;</w:t>
      </w:r>
    </w:p>
    <w:p w14:paraId="4BC4D618" w14:textId="58F16E1D" w:rsidR="00D22B54" w:rsidRPr="004F5A83" w:rsidRDefault="004F5A8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включение</w:t>
      </w:r>
      <w:r w:rsidR="00D22B54" w:rsidRPr="004F5A83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4F5A83">
        <w:rPr>
          <w:lang w:val="ru-RU"/>
        </w:rPr>
        <w:t xml:space="preserve"> </w:t>
      </w:r>
      <w:r>
        <w:rPr>
          <w:lang w:val="ru-RU"/>
        </w:rPr>
        <w:t>почвы</w:t>
      </w:r>
      <w:r w:rsidRPr="004F5A83">
        <w:rPr>
          <w:lang w:val="ru-RU"/>
        </w:rPr>
        <w:t xml:space="preserve"> </w:t>
      </w:r>
      <w:r>
        <w:rPr>
          <w:lang w:val="ru-RU"/>
        </w:rPr>
        <w:t>в</w:t>
      </w:r>
      <w:r w:rsidRPr="004F5A83">
        <w:rPr>
          <w:lang w:val="ru-RU"/>
        </w:rPr>
        <w:t xml:space="preserve"> </w:t>
      </w:r>
      <w:r>
        <w:rPr>
          <w:lang w:val="ru-RU"/>
        </w:rPr>
        <w:t>качестве</w:t>
      </w:r>
      <w:r w:rsidRPr="004F5A83">
        <w:rPr>
          <w:lang w:val="ru-RU"/>
        </w:rPr>
        <w:t xml:space="preserve"> </w:t>
      </w:r>
      <w:r>
        <w:rPr>
          <w:lang w:val="ru-RU"/>
        </w:rPr>
        <w:t>важного</w:t>
      </w:r>
      <w:r w:rsidRPr="004F5A83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4F5A83">
        <w:rPr>
          <w:lang w:val="ru-RU"/>
        </w:rPr>
        <w:t xml:space="preserve"> </w:t>
      </w:r>
      <w:r>
        <w:rPr>
          <w:lang w:val="ru-RU"/>
        </w:rPr>
        <w:t>в</w:t>
      </w:r>
      <w:r w:rsidRPr="004F5A83">
        <w:rPr>
          <w:lang w:val="ru-RU"/>
        </w:rPr>
        <w:t xml:space="preserve"> </w:t>
      </w:r>
      <w:r>
        <w:rPr>
          <w:lang w:val="ru-RU"/>
        </w:rPr>
        <w:t>почвенные</w:t>
      </w:r>
      <w:r w:rsidRPr="004F5A83">
        <w:rPr>
          <w:lang w:val="ru-RU"/>
        </w:rPr>
        <w:t xml:space="preserve"> </w:t>
      </w:r>
      <w:r>
        <w:rPr>
          <w:lang w:val="ru-RU"/>
        </w:rPr>
        <w:t>съемки с использованием широкого спектра инструментов, включая новейшие методы и технологии</w:t>
      </w:r>
      <w:r w:rsidR="00D22B54" w:rsidRPr="004F5A83">
        <w:rPr>
          <w:lang w:val="ru-RU"/>
        </w:rPr>
        <w:t>;</w:t>
      </w:r>
    </w:p>
    <w:p w14:paraId="5956217F" w14:textId="30B5893C" w:rsidR="00D22B54" w:rsidRPr="00E65D85" w:rsidRDefault="00E65D85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создание</w:t>
      </w:r>
      <w:r w:rsidRPr="00E65D85">
        <w:rPr>
          <w:lang w:val="ru-RU"/>
        </w:rPr>
        <w:t xml:space="preserve"> </w:t>
      </w:r>
      <w:r>
        <w:rPr>
          <w:lang w:val="ru-RU"/>
        </w:rPr>
        <w:t>сети</w:t>
      </w:r>
      <w:r w:rsidRPr="00E65D85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E65D85">
        <w:rPr>
          <w:lang w:val="ru-RU"/>
        </w:rPr>
        <w:t xml:space="preserve"> </w:t>
      </w:r>
      <w:r>
        <w:rPr>
          <w:lang w:val="ru-RU"/>
        </w:rPr>
        <w:t>для</w:t>
      </w:r>
      <w:r w:rsidRPr="00E65D85">
        <w:rPr>
          <w:lang w:val="ru-RU"/>
        </w:rPr>
        <w:t xml:space="preserve"> </w:t>
      </w:r>
      <w:r>
        <w:rPr>
          <w:lang w:val="ru-RU"/>
        </w:rPr>
        <w:t>оценки</w:t>
      </w:r>
      <w:r w:rsidRPr="00E65D85">
        <w:rPr>
          <w:lang w:val="ru-RU"/>
        </w:rPr>
        <w:t xml:space="preserve"> </w:t>
      </w:r>
      <w:r>
        <w:rPr>
          <w:lang w:val="ru-RU"/>
        </w:rPr>
        <w:t>и</w:t>
      </w:r>
      <w:r w:rsidRPr="00E65D85">
        <w:rPr>
          <w:lang w:val="ru-RU"/>
        </w:rPr>
        <w:t xml:space="preserve"> </w:t>
      </w:r>
      <w:r>
        <w:rPr>
          <w:lang w:val="ru-RU"/>
        </w:rPr>
        <w:t>отслеживания</w:t>
      </w:r>
      <w:r w:rsidRPr="00E65D85">
        <w:rPr>
          <w:lang w:val="ru-RU"/>
        </w:rPr>
        <w:t xml:space="preserve"> </w:t>
      </w:r>
      <w:r>
        <w:rPr>
          <w:lang w:val="ru-RU"/>
        </w:rPr>
        <w:t>плотности</w:t>
      </w:r>
      <w:r w:rsidRPr="00E65D85">
        <w:rPr>
          <w:lang w:val="ru-RU"/>
        </w:rPr>
        <w:t xml:space="preserve"> </w:t>
      </w:r>
      <w:r>
        <w:rPr>
          <w:lang w:val="ru-RU"/>
        </w:rPr>
        <w:t>и</w:t>
      </w:r>
      <w:r w:rsidRPr="00E65D85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E65D85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65D85">
        <w:rPr>
          <w:lang w:val="ru-RU"/>
        </w:rPr>
        <w:t xml:space="preserve"> </w:t>
      </w:r>
      <w:r>
        <w:rPr>
          <w:lang w:val="ru-RU"/>
        </w:rPr>
        <w:t>почвенных</w:t>
      </w:r>
      <w:r w:rsidRPr="00E65D85">
        <w:rPr>
          <w:lang w:val="ru-RU"/>
        </w:rPr>
        <w:t xml:space="preserve"> </w:t>
      </w:r>
      <w:r>
        <w:rPr>
          <w:lang w:val="ru-RU"/>
        </w:rPr>
        <w:t>таксонов</w:t>
      </w:r>
      <w:r w:rsidRPr="00E65D85">
        <w:rPr>
          <w:lang w:val="ru-RU"/>
        </w:rPr>
        <w:t xml:space="preserve"> </w:t>
      </w:r>
      <w:r>
        <w:rPr>
          <w:lang w:val="ru-RU"/>
        </w:rPr>
        <w:t>или</w:t>
      </w:r>
      <w:r w:rsidRPr="00E65D85">
        <w:rPr>
          <w:lang w:val="ru-RU"/>
        </w:rPr>
        <w:t xml:space="preserve"> </w:t>
      </w:r>
      <w:r>
        <w:rPr>
          <w:lang w:val="ru-RU"/>
        </w:rPr>
        <w:t>единиц</w:t>
      </w:r>
      <w:r w:rsidRPr="00E65D85">
        <w:rPr>
          <w:lang w:val="ru-RU"/>
        </w:rPr>
        <w:t xml:space="preserve"> </w:t>
      </w:r>
      <w:r>
        <w:rPr>
          <w:lang w:val="ru-RU"/>
        </w:rPr>
        <w:t>и изменений биоразнообразия почвы и его функционирования</w:t>
      </w:r>
      <w:r w:rsidR="00D22B54" w:rsidRPr="00E65D85">
        <w:rPr>
          <w:lang w:val="ru-RU"/>
        </w:rPr>
        <w:t xml:space="preserve">; </w:t>
      </w:r>
    </w:p>
    <w:p w14:paraId="584FE99D" w14:textId="482FC59C" w:rsidR="00D22B54" w:rsidRPr="00E65D85" w:rsidRDefault="00E65D85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подготовка</w:t>
      </w:r>
      <w:r w:rsidRPr="00E65D85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E65D85">
        <w:rPr>
          <w:lang w:val="ru-RU"/>
        </w:rPr>
        <w:t xml:space="preserve"> </w:t>
      </w:r>
      <w:r>
        <w:rPr>
          <w:lang w:val="ru-RU"/>
        </w:rPr>
        <w:t>оценки</w:t>
      </w:r>
      <w:r w:rsidRPr="00E65D85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E65D85">
        <w:rPr>
          <w:lang w:val="ru-RU"/>
        </w:rPr>
        <w:t xml:space="preserve"> </w:t>
      </w:r>
      <w:r>
        <w:rPr>
          <w:lang w:val="ru-RU"/>
        </w:rPr>
        <w:t>почвы</w:t>
      </w:r>
      <w:r w:rsidRPr="00E65D85">
        <w:rPr>
          <w:lang w:val="ru-RU"/>
        </w:rPr>
        <w:t xml:space="preserve"> </w:t>
      </w:r>
      <w:r>
        <w:rPr>
          <w:lang w:val="ru-RU"/>
        </w:rPr>
        <w:t>на</w:t>
      </w:r>
      <w:r w:rsidRPr="00E65D85">
        <w:rPr>
          <w:lang w:val="ru-RU"/>
        </w:rPr>
        <w:t xml:space="preserve"> </w:t>
      </w:r>
      <w:r>
        <w:rPr>
          <w:lang w:val="ru-RU"/>
        </w:rPr>
        <w:t>основе</w:t>
      </w:r>
      <w:r w:rsidRPr="00E65D85">
        <w:rPr>
          <w:lang w:val="ru-RU"/>
        </w:rPr>
        <w:t xml:space="preserve"> </w:t>
      </w:r>
      <w:r>
        <w:rPr>
          <w:lang w:val="ru-RU"/>
        </w:rPr>
        <w:t>обобщенной информации из полевых оценок во всех регионах</w:t>
      </w:r>
      <w:r w:rsidR="00D22B54" w:rsidRPr="00E65D85">
        <w:rPr>
          <w:lang w:val="ru-RU"/>
        </w:rPr>
        <w:t>;</w:t>
      </w:r>
    </w:p>
    <w:p w14:paraId="0CC21C22" w14:textId="28605106" w:rsidR="00D22B54" w:rsidRPr="00D72AB1" w:rsidRDefault="00D72AB1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внедрение</w:t>
      </w:r>
      <w:r w:rsidR="00D22B54" w:rsidRPr="00D72AB1">
        <w:rPr>
          <w:lang w:val="ru-RU"/>
        </w:rPr>
        <w:t xml:space="preserve"> </w:t>
      </w:r>
      <w:r>
        <w:rPr>
          <w:lang w:val="ru-RU"/>
        </w:rPr>
        <w:t>подходящих</w:t>
      </w:r>
      <w:r w:rsidRPr="00D72AB1">
        <w:rPr>
          <w:lang w:val="ru-RU"/>
        </w:rPr>
        <w:t xml:space="preserve"> </w:t>
      </w:r>
      <w:r>
        <w:rPr>
          <w:lang w:val="ru-RU"/>
        </w:rPr>
        <w:t>индикаторов</w:t>
      </w:r>
      <w:r w:rsidRPr="00D72AB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D72AB1">
        <w:rPr>
          <w:lang w:val="ru-RU"/>
        </w:rPr>
        <w:t xml:space="preserve"> </w:t>
      </w:r>
      <w:r>
        <w:rPr>
          <w:lang w:val="ru-RU"/>
        </w:rPr>
        <w:t>почвы</w:t>
      </w:r>
      <w:r w:rsidRPr="00D72AB1">
        <w:rPr>
          <w:lang w:val="ru-RU"/>
        </w:rPr>
        <w:t>,</w:t>
      </w:r>
      <w:r>
        <w:rPr>
          <w:lang w:val="ru-RU"/>
        </w:rPr>
        <w:t xml:space="preserve"> связанных с обеспечением ключевых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услуг, в рамках концепции единого здравоохранения</w:t>
      </w:r>
      <w:r w:rsidR="00D22B54" w:rsidRPr="00F56302">
        <w:rPr>
          <w:rStyle w:val="afa"/>
        </w:rPr>
        <w:footnoteReference w:id="42"/>
      </w:r>
      <w:r>
        <w:rPr>
          <w:lang w:val="ru-RU"/>
        </w:rPr>
        <w:t>;</w:t>
      </w:r>
      <w:r w:rsidR="00D22B54" w:rsidRPr="00D72AB1">
        <w:rPr>
          <w:lang w:val="ru-RU"/>
        </w:rPr>
        <w:t xml:space="preserve">  </w:t>
      </w:r>
    </w:p>
    <w:p w14:paraId="0DBDEDA4" w14:textId="40142C19" w:rsidR="00D22B54" w:rsidRPr="00D72AB1" w:rsidRDefault="00D72AB1" w:rsidP="00D22B54">
      <w:pPr>
        <w:pStyle w:val="Para1"/>
        <w:numPr>
          <w:ilvl w:val="1"/>
          <w:numId w:val="2"/>
        </w:numPr>
        <w:rPr>
          <w:lang w:val="ru-RU"/>
        </w:rPr>
      </w:pPr>
      <w:proofErr w:type="spellStart"/>
      <w:r>
        <w:rPr>
          <w:lang w:val="ru-RU"/>
        </w:rPr>
        <w:t>пропагандирование</w:t>
      </w:r>
      <w:proofErr w:type="spellEnd"/>
      <w:r w:rsidRPr="00D72AB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D72AB1">
        <w:rPr>
          <w:lang w:val="ru-RU"/>
        </w:rPr>
        <w:t xml:space="preserve"> </w:t>
      </w:r>
      <w:r>
        <w:rPr>
          <w:lang w:val="ru-RU"/>
        </w:rPr>
        <w:t>почвы</w:t>
      </w:r>
      <w:r w:rsidRPr="00D72AB1">
        <w:rPr>
          <w:lang w:val="ru-RU"/>
        </w:rPr>
        <w:t xml:space="preserve"> </w:t>
      </w:r>
      <w:r>
        <w:rPr>
          <w:lang w:val="ru-RU"/>
        </w:rPr>
        <w:t>в</w:t>
      </w:r>
      <w:r w:rsidRPr="00D72AB1">
        <w:rPr>
          <w:lang w:val="ru-RU"/>
        </w:rPr>
        <w:t xml:space="preserve"> </w:t>
      </w:r>
      <w:r>
        <w:rPr>
          <w:lang w:val="ru-RU"/>
        </w:rPr>
        <w:t>качестве</w:t>
      </w:r>
      <w:r w:rsidRPr="00D72AB1">
        <w:rPr>
          <w:lang w:val="ru-RU"/>
        </w:rPr>
        <w:t xml:space="preserve"> </w:t>
      </w:r>
      <w:proofErr w:type="spellStart"/>
      <w:r>
        <w:rPr>
          <w:lang w:val="ru-RU"/>
        </w:rPr>
        <w:t>экосистемного</w:t>
      </w:r>
      <w:proofErr w:type="spellEnd"/>
      <w:r w:rsidRPr="00D72AB1">
        <w:rPr>
          <w:lang w:val="ru-RU"/>
        </w:rPr>
        <w:t xml:space="preserve"> </w:t>
      </w:r>
      <w:r>
        <w:rPr>
          <w:lang w:val="ru-RU"/>
        </w:rPr>
        <w:t>подхода</w:t>
      </w:r>
      <w:r w:rsidRPr="00D72AB1">
        <w:rPr>
          <w:lang w:val="ru-RU"/>
        </w:rPr>
        <w:t xml:space="preserve"> </w:t>
      </w:r>
      <w:r>
        <w:rPr>
          <w:lang w:val="ru-RU"/>
        </w:rPr>
        <w:t>для решения многочисленных задач</w:t>
      </w:r>
      <w:r w:rsidRPr="00D72AB1">
        <w:rPr>
          <w:lang w:val="ru-RU"/>
        </w:rPr>
        <w:t xml:space="preserve">, </w:t>
      </w:r>
      <w:r>
        <w:rPr>
          <w:lang w:val="ru-RU"/>
        </w:rPr>
        <w:t>таких</w:t>
      </w:r>
      <w:r w:rsidRPr="00D72AB1">
        <w:rPr>
          <w:lang w:val="ru-RU"/>
        </w:rPr>
        <w:t xml:space="preserve"> </w:t>
      </w:r>
      <w:r>
        <w:rPr>
          <w:lang w:val="ru-RU"/>
        </w:rPr>
        <w:t>как</w:t>
      </w:r>
      <w:r w:rsidRPr="00D72AB1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D72AB1">
        <w:rPr>
          <w:lang w:val="ru-RU"/>
        </w:rPr>
        <w:t xml:space="preserve"> </w:t>
      </w:r>
      <w:r>
        <w:rPr>
          <w:lang w:val="ru-RU"/>
        </w:rPr>
        <w:t>секвестрации</w:t>
      </w:r>
      <w:r w:rsidRPr="00D72AB1">
        <w:rPr>
          <w:lang w:val="ru-RU"/>
        </w:rPr>
        <w:t xml:space="preserve"> </w:t>
      </w:r>
      <w:r>
        <w:rPr>
          <w:lang w:val="ru-RU"/>
        </w:rPr>
        <w:t>почвенного</w:t>
      </w:r>
      <w:r w:rsidRPr="00D72AB1">
        <w:rPr>
          <w:lang w:val="ru-RU"/>
        </w:rPr>
        <w:t xml:space="preserve"> </w:t>
      </w:r>
      <w:r>
        <w:rPr>
          <w:lang w:val="ru-RU"/>
        </w:rPr>
        <w:t>органического</w:t>
      </w:r>
      <w:r w:rsidRPr="00D72AB1">
        <w:rPr>
          <w:lang w:val="ru-RU"/>
        </w:rPr>
        <w:t xml:space="preserve"> </w:t>
      </w:r>
      <w:r>
        <w:rPr>
          <w:lang w:val="ru-RU"/>
        </w:rPr>
        <w:t>углерода</w:t>
      </w:r>
      <w:r w:rsidR="00D22B54" w:rsidRPr="00D72AB1">
        <w:rPr>
          <w:lang w:val="ru-RU"/>
        </w:rPr>
        <w:t xml:space="preserve">, </w:t>
      </w:r>
      <w:r>
        <w:rPr>
          <w:lang w:val="ru-RU"/>
        </w:rPr>
        <w:t>контроль, предотвращение и ликвидация передаваемых через почву болезней</w:t>
      </w:r>
      <w:r w:rsidR="00D22B54" w:rsidRPr="00D72AB1">
        <w:rPr>
          <w:lang w:val="ru-RU"/>
        </w:rPr>
        <w:t xml:space="preserve">, </w:t>
      </w:r>
      <w:r w:rsidR="003D6F03">
        <w:rPr>
          <w:lang w:val="ru-RU"/>
        </w:rPr>
        <w:t>повышение эффективности использования питательных веществ в почве</w:t>
      </w:r>
      <w:r w:rsidR="00D22B54" w:rsidRPr="00D72AB1">
        <w:rPr>
          <w:lang w:val="ru-RU"/>
        </w:rPr>
        <w:t>,</w:t>
      </w:r>
      <w:r w:rsidR="003D6F03">
        <w:rPr>
          <w:lang w:val="ru-RU"/>
        </w:rPr>
        <w:t xml:space="preserve"> </w:t>
      </w:r>
      <w:r w:rsidR="004D37F5">
        <w:rPr>
          <w:lang w:val="ru-RU"/>
        </w:rPr>
        <w:t>достижение</w:t>
      </w:r>
      <w:r w:rsidR="003D6F03">
        <w:rPr>
          <w:lang w:val="ru-RU"/>
        </w:rPr>
        <w:t xml:space="preserve"> продовольственной обеспеченности и безопасности и предотвращение загрязнения</w:t>
      </w:r>
      <w:r w:rsidR="00D22B54" w:rsidRPr="00D72AB1">
        <w:rPr>
          <w:lang w:val="ru-RU"/>
        </w:rPr>
        <w:t>;</w:t>
      </w:r>
    </w:p>
    <w:p w14:paraId="4A526347" w14:textId="60D91BF9" w:rsidR="00D22B54" w:rsidRPr="006917BF" w:rsidRDefault="003D6F0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сотрудничество</w:t>
      </w:r>
      <w:r w:rsidRPr="006917BF">
        <w:rPr>
          <w:lang w:val="ru-RU"/>
        </w:rPr>
        <w:t xml:space="preserve"> </w:t>
      </w:r>
      <w:r>
        <w:rPr>
          <w:lang w:val="ru-RU"/>
        </w:rPr>
        <w:t>с</w:t>
      </w:r>
      <w:r w:rsidRPr="006917BF">
        <w:rPr>
          <w:lang w:val="ru-RU"/>
        </w:rPr>
        <w:t xml:space="preserve"> Десятилетие</w:t>
      </w:r>
      <w:r>
        <w:rPr>
          <w:lang w:val="ru-RU"/>
        </w:rPr>
        <w:t>м</w:t>
      </w:r>
      <w:r w:rsidRPr="006917BF">
        <w:rPr>
          <w:lang w:val="ru-RU"/>
        </w:rPr>
        <w:t xml:space="preserve"> Организации Объединенных Наций по восстановлению экосистем</w:t>
      </w:r>
      <w:r w:rsidR="00D22B54" w:rsidRPr="006917BF">
        <w:rPr>
          <w:lang w:val="ru-RU"/>
        </w:rPr>
        <w:t xml:space="preserve"> </w:t>
      </w:r>
      <w:r w:rsidR="006917BF">
        <w:rPr>
          <w:lang w:val="ru-RU"/>
        </w:rPr>
        <w:t>по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вопросам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восстановления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деградированных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почв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их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многофункциональности</w:t>
      </w:r>
      <w:r w:rsidR="006917BF" w:rsidRPr="006917BF">
        <w:rPr>
          <w:lang w:val="ru-RU"/>
        </w:rPr>
        <w:t xml:space="preserve">, </w:t>
      </w:r>
      <w:r w:rsidR="006917BF">
        <w:rPr>
          <w:lang w:val="ru-RU"/>
        </w:rPr>
        <w:t>включая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использование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 xml:space="preserve">восстановленных изолированных участков и деградированных сельскохозяйственных угодий для производства продовольствия и, по возможности, предотвращение их </w:t>
      </w:r>
      <w:r w:rsidR="004D37F5">
        <w:rPr>
          <w:lang w:val="ru-RU"/>
        </w:rPr>
        <w:t>вторжения в</w:t>
      </w:r>
      <w:r w:rsidR="006917BF">
        <w:rPr>
          <w:lang w:val="ru-RU"/>
        </w:rPr>
        <w:t xml:space="preserve"> природны</w:t>
      </w:r>
      <w:r w:rsidR="004D37F5">
        <w:rPr>
          <w:lang w:val="ru-RU"/>
        </w:rPr>
        <w:t>е</w:t>
      </w:r>
      <w:r w:rsidR="006917BF">
        <w:rPr>
          <w:lang w:val="ru-RU"/>
        </w:rPr>
        <w:t xml:space="preserve"> зо</w:t>
      </w:r>
      <w:r w:rsidR="004D37F5">
        <w:rPr>
          <w:lang w:val="ru-RU"/>
        </w:rPr>
        <w:t>ны</w:t>
      </w:r>
      <w:r w:rsidR="00D22B54" w:rsidRPr="006917BF">
        <w:rPr>
          <w:lang w:val="ru-RU"/>
        </w:rPr>
        <w:t xml:space="preserve">; </w:t>
      </w:r>
    </w:p>
    <w:p w14:paraId="55B76532" w14:textId="4EFDC3DA" w:rsidR="00D22B54" w:rsidRPr="006917BF" w:rsidRDefault="006917BF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поощрение</w:t>
      </w:r>
      <w:r w:rsidRPr="006917BF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917BF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6917BF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917BF">
        <w:rPr>
          <w:lang w:val="ru-RU"/>
        </w:rPr>
        <w:t xml:space="preserve"> </w:t>
      </w:r>
      <w:r>
        <w:rPr>
          <w:lang w:val="ru-RU"/>
        </w:rPr>
        <w:t>важности</w:t>
      </w:r>
      <w:r w:rsidRPr="006917BF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6917BF">
        <w:rPr>
          <w:lang w:val="ru-RU"/>
        </w:rPr>
        <w:t xml:space="preserve"> </w:t>
      </w:r>
      <w:r>
        <w:rPr>
          <w:lang w:val="ru-RU"/>
        </w:rPr>
        <w:t>почвы</w:t>
      </w:r>
      <w:r w:rsidR="00D22B54"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его</w:t>
      </w:r>
      <w:r w:rsidRPr="006917BF">
        <w:rPr>
          <w:lang w:val="ru-RU"/>
        </w:rPr>
        <w:t xml:space="preserve"> </w:t>
      </w:r>
      <w:r>
        <w:rPr>
          <w:lang w:val="ru-RU"/>
        </w:rPr>
        <w:t>функций</w:t>
      </w:r>
      <w:r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услуг</w:t>
      </w:r>
      <w:r w:rsidRPr="006917BF">
        <w:rPr>
          <w:lang w:val="ru-RU"/>
        </w:rPr>
        <w:t xml:space="preserve"> </w:t>
      </w:r>
      <w:r>
        <w:rPr>
          <w:lang w:val="ru-RU"/>
        </w:rPr>
        <w:t>через</w:t>
      </w:r>
      <w:r w:rsidRPr="006917BF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глобальные</w:t>
      </w:r>
      <w:r w:rsidRPr="006917BF">
        <w:rPr>
          <w:lang w:val="ru-RU"/>
        </w:rPr>
        <w:t xml:space="preserve"> </w:t>
      </w:r>
      <w:r>
        <w:rPr>
          <w:lang w:val="ru-RU"/>
        </w:rPr>
        <w:t>платформы</w:t>
      </w:r>
      <w:r w:rsidRPr="006917BF">
        <w:rPr>
          <w:lang w:val="ru-RU"/>
        </w:rPr>
        <w:t>,</w:t>
      </w:r>
      <w:r>
        <w:rPr>
          <w:lang w:val="ru-RU"/>
        </w:rPr>
        <w:t xml:space="preserve"> такие как </w:t>
      </w:r>
      <w:proofErr w:type="spellStart"/>
      <w:r>
        <w:rPr>
          <w:lang w:val="ru-RU"/>
        </w:rPr>
        <w:t>ФАО</w:t>
      </w:r>
      <w:proofErr w:type="spellEnd"/>
      <w:r>
        <w:rPr>
          <w:lang w:val="ru-RU"/>
        </w:rPr>
        <w:t xml:space="preserve"> и </w:t>
      </w:r>
      <w:proofErr w:type="spellStart"/>
      <w:r w:rsidR="00962666">
        <w:rPr>
          <w:lang w:val="ru-RU"/>
        </w:rPr>
        <w:t>ГПП</w:t>
      </w:r>
      <w:proofErr w:type="spellEnd"/>
      <w:r w:rsidR="00D22B54" w:rsidRPr="006917BF">
        <w:rPr>
          <w:lang w:val="ru-RU"/>
        </w:rPr>
        <w:t>,</w:t>
      </w:r>
      <w:r>
        <w:rPr>
          <w:lang w:val="ru-RU"/>
        </w:rPr>
        <w:t xml:space="preserve"> которые позволяют задействовать существующие каналы</w:t>
      </w:r>
      <w:r w:rsidR="00D22B54" w:rsidRPr="006917BF">
        <w:rPr>
          <w:lang w:val="ru-RU"/>
        </w:rPr>
        <w:t>.</w:t>
      </w:r>
    </w:p>
    <w:p w14:paraId="77B21729" w14:textId="396D6665" w:rsidR="00D22B54" w:rsidRPr="00101EB6" w:rsidRDefault="00DD6BD1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ключевые элементы и мероприятия</w:t>
      </w:r>
      <w:r w:rsidR="00D22B54" w:rsidRPr="00F56302">
        <w:t xml:space="preserve"> </w:t>
      </w:r>
    </w:p>
    <w:p w14:paraId="062F8499" w14:textId="0E14B078" w:rsidR="00D22B54" w:rsidRPr="00F01DA1" w:rsidRDefault="00F01DA1" w:rsidP="00D22B54">
      <w:pPr>
        <w:pStyle w:val="Para1"/>
        <w:numPr>
          <w:ilvl w:val="0"/>
          <w:numId w:val="2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Настоящий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включает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четыре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основных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элемента</w:t>
      </w:r>
      <w:r w:rsidRPr="00F01DA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быть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выполнены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добровольной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организациями</w:t>
      </w:r>
      <w:r w:rsidR="00D22B54" w:rsidRPr="00F01DA1">
        <w:rPr>
          <w:kern w:val="22"/>
          <w:szCs w:val="22"/>
          <w:lang w:val="ru-RU"/>
        </w:rPr>
        <w:t>:</w:t>
      </w:r>
    </w:p>
    <w:p w14:paraId="67FE8911" w14:textId="7F2C9C3D" w:rsidR="00D22B54" w:rsidRPr="00F01DA1" w:rsidRDefault="00F01DA1" w:rsidP="00D22B54">
      <w:pPr>
        <w:pStyle w:val="Para1"/>
        <w:numPr>
          <w:ilvl w:val="1"/>
          <w:numId w:val="32"/>
        </w:numPr>
        <w:rPr>
          <w:lang w:val="ru-RU"/>
        </w:rPr>
      </w:pPr>
      <w:r>
        <w:rPr>
          <w:lang w:val="ru-RU"/>
        </w:rPr>
        <w:t>согласованность</w:t>
      </w:r>
      <w:r w:rsidR="00D22B54" w:rsidRPr="00F01DA1">
        <w:rPr>
          <w:lang w:val="ru-RU"/>
        </w:rPr>
        <w:t xml:space="preserve"> </w:t>
      </w:r>
      <w:r>
        <w:rPr>
          <w:lang w:val="ru-RU"/>
        </w:rPr>
        <w:t xml:space="preserve">политики и учет </w:t>
      </w:r>
      <w:r w:rsidR="0029683D">
        <w:rPr>
          <w:szCs w:val="22"/>
          <w:lang w:val="ru-RU"/>
        </w:rPr>
        <w:t>проблематики</w:t>
      </w:r>
      <w:r w:rsidR="00D22B54" w:rsidRPr="00F01DA1">
        <w:rPr>
          <w:lang w:val="ru-RU"/>
        </w:rPr>
        <w:t>;</w:t>
      </w:r>
    </w:p>
    <w:p w14:paraId="2ADD46D1" w14:textId="40ADCC9A" w:rsidR="00D22B54" w:rsidRPr="00F01DA1" w:rsidRDefault="00F01DA1" w:rsidP="00D22B54">
      <w:pPr>
        <w:pStyle w:val="Para1"/>
        <w:numPr>
          <w:ilvl w:val="1"/>
          <w:numId w:val="32"/>
        </w:numPr>
        <w:rPr>
          <w:bCs/>
          <w:lang w:val="ru-RU"/>
        </w:rPr>
      </w:pPr>
      <w:r>
        <w:rPr>
          <w:bCs/>
          <w:lang w:val="ru-RU"/>
        </w:rPr>
        <w:t>поощрение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использования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устойчивых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методов управления почвенными ресурсами</w:t>
      </w:r>
      <w:r w:rsidR="00D22B54" w:rsidRPr="00F01DA1">
        <w:rPr>
          <w:bCs/>
          <w:lang w:val="ru-RU"/>
        </w:rPr>
        <w:t xml:space="preserve">; </w:t>
      </w:r>
    </w:p>
    <w:p w14:paraId="05F27A26" w14:textId="577B5FAE" w:rsidR="00D22B54" w:rsidRPr="00F01DA1" w:rsidRDefault="00F01DA1" w:rsidP="00D22B54">
      <w:pPr>
        <w:pStyle w:val="Para1"/>
        <w:numPr>
          <w:ilvl w:val="1"/>
          <w:numId w:val="32"/>
        </w:numPr>
        <w:rPr>
          <w:bCs/>
          <w:lang w:val="ru-RU"/>
        </w:rPr>
      </w:pPr>
      <w:r>
        <w:rPr>
          <w:bCs/>
          <w:lang w:val="ru-RU"/>
        </w:rPr>
        <w:t>повышение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осведомленности</w:t>
      </w:r>
      <w:r w:rsidR="00D22B54" w:rsidRPr="00F01DA1">
        <w:rPr>
          <w:bCs/>
          <w:lang w:val="ru-RU"/>
        </w:rPr>
        <w:t>,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обмен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знаниями и создание потенциала;</w:t>
      </w:r>
    </w:p>
    <w:p w14:paraId="4244BC73" w14:textId="6892F66D" w:rsidR="00D22B54" w:rsidRPr="00101EB6" w:rsidRDefault="00F01DA1" w:rsidP="00D22B54">
      <w:pPr>
        <w:pStyle w:val="Para1"/>
        <w:numPr>
          <w:ilvl w:val="1"/>
          <w:numId w:val="32"/>
        </w:numPr>
        <w:rPr>
          <w:b/>
        </w:rPr>
      </w:pPr>
      <w:r>
        <w:rPr>
          <w:bCs/>
          <w:lang w:val="ru-RU"/>
        </w:rPr>
        <w:t>исследования</w:t>
      </w:r>
      <w:r w:rsidR="00D22B54" w:rsidRPr="00F56302">
        <w:rPr>
          <w:bCs/>
        </w:rPr>
        <w:t xml:space="preserve">, </w:t>
      </w:r>
      <w:r>
        <w:rPr>
          <w:bCs/>
          <w:lang w:val="ru-RU"/>
        </w:rPr>
        <w:t>мониторинг и оценка</w:t>
      </w:r>
      <w:r w:rsidR="00D22B54" w:rsidRPr="00F56302">
        <w:rPr>
          <w:bCs/>
        </w:rPr>
        <w:t>.</w:t>
      </w:r>
    </w:p>
    <w:p w14:paraId="61FE6DE7" w14:textId="6D72BCE1" w:rsidR="00D22B54" w:rsidRPr="00F01DA1" w:rsidRDefault="00F01DA1" w:rsidP="00D22B54">
      <w:pPr>
        <w:spacing w:before="120" w:after="120"/>
        <w:jc w:val="center"/>
        <w:rPr>
          <w:i/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1: </w:t>
      </w:r>
      <w:r w:rsidRPr="00F01DA1">
        <w:rPr>
          <w:b/>
          <w:lang w:val="ru-RU"/>
        </w:rPr>
        <w:t xml:space="preserve">согласованность политики и учет </w:t>
      </w:r>
      <w:r w:rsidR="0029683D" w:rsidRPr="0029683D">
        <w:rPr>
          <w:b/>
          <w:lang w:val="ru-RU"/>
        </w:rPr>
        <w:t>проблематики</w:t>
      </w:r>
    </w:p>
    <w:p w14:paraId="78CB26DC" w14:textId="059693E5" w:rsidR="00D22B54" w:rsidRPr="0058779A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</w:p>
    <w:p w14:paraId="249EAE00" w14:textId="5DB75B16" w:rsidR="00D22B54" w:rsidRPr="001E6B1B" w:rsidRDefault="00D012FD" w:rsidP="00D22B54">
      <w:pPr>
        <w:spacing w:before="120" w:after="120"/>
        <w:ind w:firstLine="720"/>
        <w:rPr>
          <w:lang w:val="ru-RU"/>
        </w:rPr>
      </w:pPr>
      <w:r>
        <w:rPr>
          <w:lang w:val="ru-RU"/>
        </w:rPr>
        <w:t>Утрата</w:t>
      </w:r>
      <w:r w:rsidRPr="009D5E4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9D5E41">
        <w:rPr>
          <w:lang w:val="ru-RU"/>
        </w:rPr>
        <w:t xml:space="preserve"> </w:t>
      </w:r>
      <w:r>
        <w:rPr>
          <w:lang w:val="ru-RU"/>
        </w:rPr>
        <w:t>является</w:t>
      </w:r>
      <w:r w:rsidRPr="009D5E41">
        <w:rPr>
          <w:lang w:val="ru-RU"/>
        </w:rPr>
        <w:t xml:space="preserve"> </w:t>
      </w:r>
      <w:r w:rsidR="003249C7">
        <w:rPr>
          <w:lang w:val="ru-RU"/>
        </w:rPr>
        <w:t>сквозной</w:t>
      </w:r>
      <w:r w:rsidRPr="009D5E41">
        <w:rPr>
          <w:lang w:val="ru-RU"/>
        </w:rPr>
        <w:t xml:space="preserve"> </w:t>
      </w:r>
      <w:r>
        <w:rPr>
          <w:lang w:val="ru-RU"/>
        </w:rPr>
        <w:t>проблемой</w:t>
      </w:r>
      <w:r w:rsidRPr="009D5E41">
        <w:rPr>
          <w:lang w:val="ru-RU"/>
        </w:rPr>
        <w:t xml:space="preserve">, </w:t>
      </w:r>
      <w:r>
        <w:rPr>
          <w:lang w:val="ru-RU"/>
        </w:rPr>
        <w:t>поэтому</w:t>
      </w:r>
      <w:r w:rsidRPr="009D5E41">
        <w:rPr>
          <w:lang w:val="ru-RU"/>
        </w:rPr>
        <w:t xml:space="preserve"> </w:t>
      </w:r>
      <w:r>
        <w:rPr>
          <w:lang w:val="ru-RU"/>
        </w:rPr>
        <w:t>разраб</w:t>
      </w:r>
      <w:r w:rsidR="00B41405">
        <w:rPr>
          <w:lang w:val="ru-RU"/>
        </w:rPr>
        <w:t>атываемая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политика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должна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включать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соответствующие</w:t>
      </w:r>
      <w:r w:rsidR="00B41405" w:rsidRPr="009D5E41">
        <w:rPr>
          <w:lang w:val="ru-RU"/>
        </w:rPr>
        <w:t xml:space="preserve"> </w:t>
      </w:r>
      <w:r w:rsidR="003B4DB4">
        <w:rPr>
          <w:lang w:val="ru-RU"/>
        </w:rPr>
        <w:t>соображения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не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только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в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контекст</w:t>
      </w:r>
      <w:r w:rsidR="009D5E41">
        <w:rPr>
          <w:lang w:val="ru-RU"/>
        </w:rPr>
        <w:t>е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устойчивого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сельского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хозяйства</w:t>
      </w:r>
      <w:r w:rsidR="00B41405" w:rsidRPr="009D5E41">
        <w:rPr>
          <w:lang w:val="ru-RU"/>
        </w:rPr>
        <w:t xml:space="preserve">, </w:t>
      </w:r>
      <w:r w:rsidR="00B41405">
        <w:rPr>
          <w:lang w:val="ru-RU"/>
        </w:rPr>
        <w:t>но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и</w:t>
      </w:r>
      <w:r w:rsidR="003B4DB4" w:rsidRPr="009D5E41">
        <w:rPr>
          <w:lang w:val="ru-RU"/>
        </w:rPr>
        <w:t xml:space="preserve"> </w:t>
      </w:r>
      <w:r w:rsidR="009D5E41">
        <w:rPr>
          <w:lang w:val="ru-RU"/>
        </w:rPr>
        <w:t>с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учетом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других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секторов</w:t>
      </w:r>
      <w:r w:rsidR="00D22B54" w:rsidRPr="009D5E41">
        <w:rPr>
          <w:lang w:val="ru-RU"/>
        </w:rPr>
        <w:t>.</w:t>
      </w:r>
      <w:r w:rsidR="003B4DB4" w:rsidRPr="009D5E41">
        <w:rPr>
          <w:lang w:val="ru-RU"/>
        </w:rPr>
        <w:t xml:space="preserve"> </w:t>
      </w:r>
      <w:r w:rsidR="003B4DB4">
        <w:rPr>
          <w:lang w:val="ru-RU"/>
        </w:rPr>
        <w:t>Необходимы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надлежащие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согласованные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национальные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стратегии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для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обеспечения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эффективной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благоприятной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среды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для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поддержки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деятельности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коренных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народов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местных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общин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всех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соответствующих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субъектов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деятельности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включая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землепользователей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фермеров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мелких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землевладельцев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семейных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ферм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земельных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управляющих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лесников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частный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сектор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гражданское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общество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и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других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субъектов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деятельности</w:t>
      </w:r>
      <w:r w:rsidR="00D22B54" w:rsidRPr="001E6B1B">
        <w:rPr>
          <w:lang w:val="ru-RU"/>
        </w:rPr>
        <w:t xml:space="preserve">. </w:t>
      </w:r>
      <w:r w:rsidR="001E6B1B">
        <w:rPr>
          <w:lang w:val="ru-RU"/>
        </w:rPr>
        <w:t>Инклюзивные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стратегии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учитывающие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вопросы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биоразнообразия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почвы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могут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обеспечить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многочисленные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выгоды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за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счет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объединения политических мер в области сельского хозяйства, производства продовольствия, лесного хозяйства, здоровья людей, культуры, духовных ценностей и охраны окружающей среды</w:t>
      </w:r>
      <w:r w:rsidR="00D22B54" w:rsidRPr="001E6B1B">
        <w:rPr>
          <w:lang w:val="ru-RU"/>
        </w:rPr>
        <w:t xml:space="preserve">. </w:t>
      </w:r>
    </w:p>
    <w:p w14:paraId="7685F503" w14:textId="43877CD1" w:rsidR="00D22B54" w:rsidRPr="0058779A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Мероприятия</w:t>
      </w:r>
    </w:p>
    <w:p w14:paraId="0C156B14" w14:textId="40681AF0" w:rsidR="00D22B54" w:rsidRPr="007D3D52" w:rsidRDefault="00D22B54" w:rsidP="00D22B54">
      <w:pPr>
        <w:spacing w:before="120" w:after="120"/>
        <w:rPr>
          <w:lang w:val="ru-RU"/>
        </w:rPr>
      </w:pPr>
      <w:r w:rsidRPr="007D3D52">
        <w:rPr>
          <w:b/>
          <w:lang w:val="ru-RU"/>
        </w:rPr>
        <w:t xml:space="preserve">1.1 </w:t>
      </w:r>
      <w:r w:rsidR="007D3D52">
        <w:rPr>
          <w:bCs/>
          <w:lang w:val="ru-RU"/>
        </w:rPr>
        <w:t>Учет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вопросов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сохранения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устойчивого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управления</w:t>
      </w:r>
      <w:r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сельскохозяйственном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лесном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других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соответствующих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секторах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поддержка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разработки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реализации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согласованной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комплексной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политики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сохранения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устойчивого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восстановления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на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местном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субнациональном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национальном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региональном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глобальном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уровнях</w:t>
      </w:r>
      <w:r w:rsidR="007D3D52">
        <w:rPr>
          <w:lang w:val="ru-RU"/>
        </w:rPr>
        <w:t>.</w:t>
      </w:r>
    </w:p>
    <w:p w14:paraId="2CB9A2D4" w14:textId="6BFB4FAE" w:rsidR="00D22B54" w:rsidRPr="00DB0973" w:rsidRDefault="00D22B54" w:rsidP="00D22B54">
      <w:pPr>
        <w:spacing w:before="120" w:after="120"/>
        <w:rPr>
          <w:lang w:val="ru-RU"/>
        </w:rPr>
      </w:pPr>
      <w:r w:rsidRPr="00DB0973">
        <w:rPr>
          <w:b/>
          <w:lang w:val="ru-RU"/>
        </w:rPr>
        <w:t xml:space="preserve">1.2 </w:t>
      </w:r>
      <w:r w:rsidR="007D3D52">
        <w:rPr>
          <w:lang w:val="ru-RU"/>
        </w:rPr>
        <w:t>Поощрение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деятельности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по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защите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и</w:t>
      </w:r>
      <w:r w:rsidR="007D3D52" w:rsidRPr="00DB0973">
        <w:rPr>
          <w:lang w:val="ru-RU"/>
        </w:rPr>
        <w:t xml:space="preserve"> </w:t>
      </w:r>
      <w:proofErr w:type="spellStart"/>
      <w:r w:rsidR="007D3D52">
        <w:rPr>
          <w:lang w:val="ru-RU"/>
        </w:rPr>
        <w:t>пропагандированию</w:t>
      </w:r>
      <w:proofErr w:type="spellEnd"/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важности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DB0973">
        <w:rPr>
          <w:bCs/>
          <w:lang w:val="ru-RU"/>
        </w:rPr>
        <w:t xml:space="preserve">, </w:t>
      </w:r>
      <w:r w:rsidR="007D3D52">
        <w:rPr>
          <w:bCs/>
          <w:lang w:val="ru-RU"/>
        </w:rPr>
        <w:t>а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также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по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его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практическому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использованию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включение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этой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деятельности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в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более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широки</w:t>
      </w:r>
      <w:r w:rsidR="00DB0973">
        <w:rPr>
          <w:bCs/>
          <w:lang w:val="ru-RU"/>
        </w:rPr>
        <w:t>е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политические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программы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по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обеспечению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продовольственной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безопасности</w:t>
      </w:r>
      <w:r w:rsidR="00DB0973" w:rsidRPr="00DB0973">
        <w:rPr>
          <w:bCs/>
          <w:lang w:val="ru-RU"/>
        </w:rPr>
        <w:t xml:space="preserve">, </w:t>
      </w:r>
      <w:r w:rsidR="00DB0973">
        <w:rPr>
          <w:bCs/>
          <w:lang w:val="ru-RU"/>
        </w:rPr>
        <w:t>восстановлению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экосистем</w:t>
      </w:r>
      <w:r w:rsidR="00DB0973" w:rsidRPr="00DB0973">
        <w:rPr>
          <w:bCs/>
          <w:lang w:val="ru-RU"/>
        </w:rPr>
        <w:t xml:space="preserve">, </w:t>
      </w:r>
      <w:r w:rsidR="00DB0973">
        <w:rPr>
          <w:bCs/>
          <w:lang w:val="ru-RU"/>
        </w:rPr>
        <w:t xml:space="preserve">адаптации к изменению климата и смягчению его последствий и устойчивому развитию, включая </w:t>
      </w:r>
      <w:r w:rsidR="00DB0973">
        <w:rPr>
          <w:snapToGrid w:val="0"/>
          <w:szCs w:val="22"/>
          <w:lang w:val="ru-RU"/>
        </w:rPr>
        <w:t>глобальную рамочную программу в области</w:t>
      </w:r>
      <w:r w:rsidR="00DB0973" w:rsidRPr="00B9777B">
        <w:rPr>
          <w:snapToGrid w:val="0"/>
          <w:szCs w:val="22"/>
          <w:lang w:val="ru-RU"/>
        </w:rPr>
        <w:t xml:space="preserve"> </w:t>
      </w:r>
      <w:r w:rsidR="00DB0973">
        <w:rPr>
          <w:snapToGrid w:val="0"/>
          <w:szCs w:val="22"/>
          <w:lang w:val="ru-RU"/>
        </w:rPr>
        <w:t xml:space="preserve">биоразнообразия на период после </w:t>
      </w:r>
      <w:r w:rsidR="00DB0973" w:rsidRPr="00C53CF8">
        <w:rPr>
          <w:snapToGrid w:val="0"/>
          <w:szCs w:val="22"/>
          <w:lang w:val="ru-RU"/>
        </w:rPr>
        <w:t xml:space="preserve">2020 </w:t>
      </w:r>
      <w:r w:rsidR="00DB0973">
        <w:rPr>
          <w:snapToGrid w:val="0"/>
          <w:szCs w:val="22"/>
          <w:lang w:val="ru-RU"/>
        </w:rPr>
        <w:t>года</w:t>
      </w:r>
      <w:r w:rsidR="007D3D52" w:rsidRPr="00DB0973">
        <w:rPr>
          <w:lang w:val="ru-RU"/>
        </w:rPr>
        <w:t xml:space="preserve"> </w:t>
      </w:r>
      <w:r w:rsidR="00DB0973">
        <w:rPr>
          <w:lang w:val="ru-RU"/>
        </w:rPr>
        <w:t>и цели в области устойчивого развития.</w:t>
      </w:r>
    </w:p>
    <w:p w14:paraId="68A85A35" w14:textId="2CE66A1F" w:rsidR="00D22B54" w:rsidRPr="008D3237" w:rsidRDefault="00D22B54" w:rsidP="00D22B54">
      <w:pPr>
        <w:spacing w:before="120" w:after="120"/>
        <w:rPr>
          <w:lang w:val="ru-RU"/>
        </w:rPr>
      </w:pPr>
      <w:r w:rsidRPr="008D3237">
        <w:rPr>
          <w:b/>
          <w:lang w:val="ru-RU"/>
        </w:rPr>
        <w:lastRenderedPageBreak/>
        <w:t>1.3</w:t>
      </w:r>
      <w:r w:rsidRPr="008D3237">
        <w:rPr>
          <w:lang w:val="ru-RU"/>
        </w:rPr>
        <w:t xml:space="preserve"> </w:t>
      </w:r>
      <w:r w:rsidR="00DB0973">
        <w:rPr>
          <w:lang w:val="ru-RU"/>
        </w:rPr>
        <w:t>Поощрение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внедрения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методов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рационального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использования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почвенных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ресурсов</w:t>
      </w:r>
      <w:r w:rsidRPr="00101EB6">
        <w:rPr>
          <w:rStyle w:val="afa"/>
        </w:rPr>
        <w:footnoteReference w:id="43"/>
      </w:r>
      <w:r w:rsidRPr="008D3237">
        <w:rPr>
          <w:lang w:val="ru-RU"/>
        </w:rPr>
        <w:t xml:space="preserve"> </w:t>
      </w:r>
      <w:r w:rsidR="00DB0973">
        <w:rPr>
          <w:lang w:val="ru-RU"/>
        </w:rPr>
        <w:t>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качестве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одного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из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средств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поддержки</w:t>
      </w:r>
      <w:r w:rsidR="00DB0973" w:rsidRPr="008D3237">
        <w:rPr>
          <w:kern w:val="22"/>
          <w:szCs w:val="22"/>
          <w:lang w:val="ru-RU"/>
        </w:rPr>
        <w:t xml:space="preserve"> </w:t>
      </w:r>
      <w:r w:rsidR="00DB0973" w:rsidRPr="00DB0973">
        <w:rPr>
          <w:lang w:val="ru-RU"/>
        </w:rPr>
        <w:t>комплексных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и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целостных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решений</w:t>
      </w:r>
      <w:r w:rsidR="008D3237" w:rsidRPr="008D3237">
        <w:rPr>
          <w:lang w:val="ru-RU"/>
        </w:rPr>
        <w:t xml:space="preserve">, </w:t>
      </w:r>
      <w:r w:rsidR="008D3237">
        <w:rPr>
          <w:lang w:val="ru-RU"/>
        </w:rPr>
        <w:t xml:space="preserve">в рамках которого признается ключевая роль взаимодействия между наземным и подземным биоразнообразием и значение местных общин и их местных знаний и практики, учитываются местные </w:t>
      </w:r>
      <w:proofErr w:type="gramStart"/>
      <w:r w:rsidR="008D3237">
        <w:rPr>
          <w:lang w:val="ru-RU"/>
        </w:rPr>
        <w:t>условия</w:t>
      </w:r>
      <w:proofErr w:type="gramEnd"/>
      <w:r w:rsidR="008D3237">
        <w:rPr>
          <w:lang w:val="ru-RU"/>
        </w:rPr>
        <w:t xml:space="preserve"> и осуществляется комплексное планирование землепользования на основе широкого участия.</w:t>
      </w:r>
    </w:p>
    <w:p w14:paraId="1D999021" w14:textId="7021D30E" w:rsidR="00D22B54" w:rsidRPr="008D3237" w:rsidRDefault="00D22B54" w:rsidP="00D22B54">
      <w:pPr>
        <w:spacing w:before="120" w:after="120"/>
        <w:rPr>
          <w:lang w:val="ru-RU"/>
        </w:rPr>
      </w:pPr>
      <w:r w:rsidRPr="008D3237">
        <w:rPr>
          <w:b/>
          <w:bCs/>
          <w:lang w:val="ru-RU"/>
        </w:rPr>
        <w:t>1.4</w:t>
      </w:r>
      <w:r w:rsidRPr="008D3237">
        <w:rPr>
          <w:lang w:val="ru-RU"/>
        </w:rPr>
        <w:t xml:space="preserve"> </w:t>
      </w:r>
      <w:r w:rsidR="008D3237">
        <w:rPr>
          <w:lang w:val="ru-RU"/>
        </w:rPr>
        <w:t>Принятие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комплексных</w:t>
      </w:r>
      <w:r w:rsidR="008D3237" w:rsidRPr="008D3237">
        <w:rPr>
          <w:lang w:val="ru-RU"/>
        </w:rPr>
        <w:t xml:space="preserve"> </w:t>
      </w:r>
      <w:proofErr w:type="spellStart"/>
      <w:r w:rsidR="008D3237">
        <w:rPr>
          <w:lang w:val="ru-RU"/>
        </w:rPr>
        <w:t>экосистемных</w:t>
      </w:r>
      <w:proofErr w:type="spellEnd"/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подходов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для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сохранения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и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устойчивого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использования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биоразнообразия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почвы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и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расширения</w:t>
      </w:r>
      <w:r w:rsidR="008D3237" w:rsidRPr="008D3237">
        <w:rPr>
          <w:lang w:val="ru-RU"/>
        </w:rPr>
        <w:t xml:space="preserve"> </w:t>
      </w:r>
      <w:proofErr w:type="spellStart"/>
      <w:r w:rsidR="008D3237">
        <w:rPr>
          <w:lang w:val="ru-RU"/>
        </w:rPr>
        <w:t>агроэкосистемных</w:t>
      </w:r>
      <w:proofErr w:type="spellEnd"/>
      <w:r w:rsidR="008D3237">
        <w:rPr>
          <w:lang w:val="ru-RU"/>
        </w:rPr>
        <w:t xml:space="preserve"> функций с учетом, в соответствующих случаях, традиционных сельскохозяйственных практик.</w:t>
      </w:r>
    </w:p>
    <w:p w14:paraId="273AF28B" w14:textId="4064DDFA" w:rsidR="00D22B54" w:rsidRPr="00980503" w:rsidRDefault="00D22B54" w:rsidP="00D22B54">
      <w:pPr>
        <w:spacing w:before="120" w:after="120"/>
        <w:rPr>
          <w:lang w:val="ru-RU"/>
        </w:rPr>
      </w:pPr>
      <w:r w:rsidRPr="00980503">
        <w:rPr>
          <w:b/>
          <w:lang w:val="ru-RU"/>
        </w:rPr>
        <w:t>1.5</w:t>
      </w:r>
      <w:r w:rsidRPr="00980503">
        <w:rPr>
          <w:lang w:val="ru-RU"/>
        </w:rPr>
        <w:t xml:space="preserve"> </w:t>
      </w:r>
      <w:r w:rsidR="00980503">
        <w:rPr>
          <w:lang w:val="ru-RU"/>
        </w:rPr>
        <w:t>Разработка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стратегий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мер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в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которых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биоразнообразие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почвы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играет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центральную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роль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для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поддержания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всех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наземных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экосистем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включая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охраняемые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районы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почв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регулируемых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систем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является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основным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элементом в восстановлении многофункциональности почвы в деградированных экосистемах, включая почвы городской среды.</w:t>
      </w:r>
    </w:p>
    <w:p w14:paraId="1B778CF3" w14:textId="5952E5E5" w:rsidR="00D22B54" w:rsidRPr="00980503" w:rsidRDefault="00D22B54" w:rsidP="00D22B54">
      <w:pPr>
        <w:spacing w:before="120" w:after="120"/>
        <w:rPr>
          <w:lang w:val="ru-RU"/>
        </w:rPr>
      </w:pPr>
      <w:r w:rsidRPr="00980503">
        <w:rPr>
          <w:b/>
          <w:lang w:val="ru-RU"/>
        </w:rPr>
        <w:t>1.6</w:t>
      </w:r>
      <w:r w:rsidRPr="00980503">
        <w:rPr>
          <w:lang w:val="ru-RU"/>
        </w:rPr>
        <w:t xml:space="preserve"> </w:t>
      </w:r>
      <w:r w:rsidR="00980503">
        <w:rPr>
          <w:lang w:val="ru-RU"/>
        </w:rPr>
        <w:t>Принятие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политики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обеспечивающей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экономические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стимулы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для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производителей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или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собственников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которые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внедряют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практику</w:t>
      </w:r>
      <w:r w:rsidR="00980503" w:rsidRPr="00980503">
        <w:rPr>
          <w:lang w:val="ru-RU"/>
        </w:rPr>
        <w:t>,</w:t>
      </w:r>
      <w:r w:rsidR="00980503">
        <w:rPr>
          <w:lang w:val="ru-RU"/>
        </w:rPr>
        <w:t xml:space="preserve"> способствующую поддержанию или увеличению биоразнообразия почвы.</w:t>
      </w:r>
    </w:p>
    <w:p w14:paraId="54670092" w14:textId="05435E94" w:rsidR="00D22B54" w:rsidRPr="0068209E" w:rsidRDefault="00D22B54" w:rsidP="00D22B54">
      <w:pPr>
        <w:spacing w:before="120" w:after="120"/>
        <w:rPr>
          <w:kern w:val="22"/>
          <w:szCs w:val="22"/>
          <w:lang w:val="ru-RU"/>
        </w:rPr>
      </w:pPr>
      <w:r w:rsidRPr="0068209E">
        <w:rPr>
          <w:b/>
          <w:lang w:val="ru-RU"/>
        </w:rPr>
        <w:t>1.7</w:t>
      </w:r>
      <w:r w:rsidRPr="0068209E">
        <w:rPr>
          <w:lang w:val="ru-RU"/>
        </w:rPr>
        <w:t xml:space="preserve"> </w:t>
      </w:r>
      <w:r w:rsidR="0068209E">
        <w:rPr>
          <w:kern w:val="22"/>
          <w:szCs w:val="22"/>
          <w:lang w:val="ru-RU" w:eastAsia="de-DE"/>
        </w:rPr>
        <w:t>Учет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взаимосвязей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между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биоразнообразием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почвы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и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здоровьем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человека</w:t>
      </w:r>
      <w:r w:rsidR="0068209E" w:rsidRPr="0068209E">
        <w:rPr>
          <w:kern w:val="22"/>
          <w:szCs w:val="22"/>
          <w:lang w:val="ru-RU" w:eastAsia="de-DE"/>
        </w:rPr>
        <w:t>,</w:t>
      </w:r>
      <w:r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полноценным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рационом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питания</w:t>
      </w:r>
      <w:r w:rsidR="0068209E" w:rsidRPr="0068209E">
        <w:rPr>
          <w:kern w:val="22"/>
          <w:szCs w:val="22"/>
          <w:lang w:val="ru-RU" w:eastAsia="de-DE"/>
        </w:rPr>
        <w:t>,</w:t>
      </w:r>
      <w:r w:rsidR="0068209E">
        <w:rPr>
          <w:kern w:val="22"/>
          <w:szCs w:val="22"/>
          <w:lang w:val="ru-RU" w:eastAsia="de-DE"/>
        </w:rPr>
        <w:t xml:space="preserve"> воздействием загрязняющих веществ, включая пестициды и ветеринарные препараты, и обеспечением </w:t>
      </w:r>
      <w:proofErr w:type="spellStart"/>
      <w:r w:rsidR="0068209E">
        <w:rPr>
          <w:kern w:val="22"/>
          <w:szCs w:val="22"/>
          <w:lang w:val="ru-RU" w:eastAsia="de-DE"/>
        </w:rPr>
        <w:t>экосистемных</w:t>
      </w:r>
      <w:proofErr w:type="spellEnd"/>
      <w:r w:rsidR="0068209E">
        <w:rPr>
          <w:kern w:val="22"/>
          <w:szCs w:val="22"/>
          <w:lang w:val="ru-RU" w:eastAsia="de-DE"/>
        </w:rPr>
        <w:t xml:space="preserve"> функций и услуг, помимо производства продовольствия.</w:t>
      </w:r>
    </w:p>
    <w:p w14:paraId="0E8DC705" w14:textId="1FDF8D90" w:rsidR="00D22B54" w:rsidRPr="00B604B7" w:rsidRDefault="00D22B54" w:rsidP="00D22B54">
      <w:pPr>
        <w:spacing w:before="120" w:after="120"/>
        <w:rPr>
          <w:kern w:val="22"/>
          <w:szCs w:val="22"/>
          <w:lang w:val="ru-RU" w:eastAsia="de-DE"/>
        </w:rPr>
      </w:pPr>
      <w:r w:rsidRPr="00B604B7">
        <w:rPr>
          <w:b/>
          <w:bCs/>
          <w:lang w:val="ru-RU"/>
        </w:rPr>
        <w:t>1.8</w:t>
      </w:r>
      <w:r w:rsidRPr="00B604B7">
        <w:rPr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Укрепление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синергических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связей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между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научными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данными</w:t>
      </w:r>
      <w:r w:rsidRPr="00B604B7">
        <w:rPr>
          <w:kern w:val="22"/>
          <w:szCs w:val="22"/>
          <w:lang w:val="ru-RU"/>
        </w:rPr>
        <w:t>,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практикой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сохранения</w:t>
      </w:r>
      <w:r w:rsidR="008F22B4" w:rsidRPr="00B604B7">
        <w:rPr>
          <w:kern w:val="22"/>
          <w:szCs w:val="22"/>
          <w:lang w:val="ru-RU"/>
        </w:rPr>
        <w:t xml:space="preserve">, </w:t>
      </w:r>
      <w:r w:rsidR="008F22B4">
        <w:rPr>
          <w:kern w:val="22"/>
          <w:szCs w:val="22"/>
          <w:lang w:val="ru-RU"/>
        </w:rPr>
        <w:t>практикой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содружества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фермера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и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исследователя и традиционными знаниями коренных народов и местных общин для укрепления поддержки политики и принимаемых мер.</w:t>
      </w:r>
    </w:p>
    <w:p w14:paraId="7018C675" w14:textId="10A1A257" w:rsidR="00D22B54" w:rsidRPr="00A90E5B" w:rsidRDefault="00D22B54" w:rsidP="00D22B54">
      <w:pPr>
        <w:spacing w:before="120" w:after="120"/>
        <w:rPr>
          <w:lang w:val="ru-RU"/>
        </w:rPr>
      </w:pPr>
      <w:r w:rsidRPr="00A90E5B">
        <w:rPr>
          <w:b/>
          <w:bCs/>
          <w:lang w:val="ru-RU"/>
        </w:rPr>
        <w:t>1.9</w:t>
      </w:r>
      <w:r w:rsidRPr="00A90E5B">
        <w:rPr>
          <w:lang w:val="ru-RU"/>
        </w:rPr>
        <w:t xml:space="preserve"> </w:t>
      </w:r>
      <w:r w:rsidR="00A90E5B">
        <w:rPr>
          <w:lang w:val="ru-RU"/>
        </w:rPr>
        <w:t>Поддержка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способов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сре</w:t>
      </w:r>
      <w:proofErr w:type="gramStart"/>
      <w:r w:rsidR="00A90E5B">
        <w:rPr>
          <w:lang w:val="ru-RU"/>
        </w:rPr>
        <w:t>дств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</w:t>
      </w:r>
      <w:proofErr w:type="gramEnd"/>
      <w:r w:rsidR="00A90E5B">
        <w:rPr>
          <w:lang w:val="ru-RU"/>
        </w:rPr>
        <w:t>еодоления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препятствий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для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принятия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устойчивых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методов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управления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почвенными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ресурсами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связанных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землевладением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пользователей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особенности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женщин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коллективными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коренных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народов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водопользования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гендерным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равноправием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доступом к финансовым услугам и образовательным программам, наряду с признанием важного вклада коренных народов и местных общин и их знаний и практики.</w:t>
      </w:r>
    </w:p>
    <w:p w14:paraId="018266D3" w14:textId="126C092C" w:rsidR="00D22B54" w:rsidRPr="00BB7E8D" w:rsidRDefault="00D22B54" w:rsidP="00D22B54">
      <w:pPr>
        <w:spacing w:before="120" w:after="120"/>
        <w:rPr>
          <w:lang w:val="ru-RU"/>
        </w:rPr>
      </w:pPr>
      <w:r w:rsidRPr="00BE7EFB">
        <w:rPr>
          <w:b/>
          <w:bCs/>
          <w:lang w:val="ru-RU"/>
        </w:rPr>
        <w:t>1.10</w:t>
      </w:r>
      <w:r w:rsidRPr="00BE7EFB">
        <w:rPr>
          <w:lang w:val="ru-RU"/>
        </w:rPr>
        <w:t xml:space="preserve"> </w:t>
      </w:r>
      <w:proofErr w:type="spellStart"/>
      <w:r w:rsidR="00BE7EFB">
        <w:rPr>
          <w:lang w:val="ru-RU"/>
        </w:rPr>
        <w:t>Пропагандирование</w:t>
      </w:r>
      <w:proofErr w:type="spellEnd"/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использования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внедрения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на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национальном</w:t>
      </w:r>
      <w:r w:rsidR="00BE7EFB" w:rsidRPr="00BE7EFB">
        <w:rPr>
          <w:lang w:val="ru-RU"/>
        </w:rPr>
        <w:t xml:space="preserve">, </w:t>
      </w:r>
      <w:r w:rsidR="00BE7EFB">
        <w:rPr>
          <w:lang w:val="ru-RU"/>
        </w:rPr>
        <w:t>региональном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глобальном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уровнях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существующих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инструментов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руководящих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принципов</w:t>
      </w:r>
      <w:r w:rsidR="00BE7EFB" w:rsidRPr="00BE7EFB">
        <w:rPr>
          <w:lang w:val="ru-RU"/>
        </w:rPr>
        <w:t xml:space="preserve">, </w:t>
      </w:r>
      <w:r w:rsidR="00BE7EFB">
        <w:rPr>
          <w:lang w:val="ru-RU"/>
        </w:rPr>
        <w:t>таких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как</w:t>
      </w:r>
      <w:r w:rsidR="00BE7EFB" w:rsidRPr="00BE7EFB">
        <w:rPr>
          <w:lang w:val="ru-RU"/>
        </w:rPr>
        <w:t xml:space="preserve"> Добровольные руководящие принципы рационального использования почвенных ресурсов</w:t>
      </w:r>
      <w:r w:rsidRPr="00BE7EFB">
        <w:rPr>
          <w:lang w:val="ru-RU"/>
        </w:rPr>
        <w:t xml:space="preserve"> </w:t>
      </w:r>
      <w:proofErr w:type="spellStart"/>
      <w:r w:rsidR="00BE7EFB">
        <w:rPr>
          <w:lang w:val="ru-RU"/>
        </w:rPr>
        <w:t>ФАО</w:t>
      </w:r>
      <w:proofErr w:type="spellEnd"/>
      <w:r w:rsidRPr="00101EB6">
        <w:rPr>
          <w:rStyle w:val="afa"/>
        </w:rPr>
        <w:footnoteReference w:id="44"/>
      </w:r>
      <w:r w:rsidR="00BE7EFB" w:rsidRPr="00BE7EFB">
        <w:rPr>
          <w:lang w:val="ru-RU"/>
        </w:rPr>
        <w:t xml:space="preserve">, </w:t>
      </w:r>
      <w:r w:rsidR="00DB4DC4">
        <w:rPr>
          <w:lang w:val="ru-RU"/>
        </w:rPr>
        <w:t>п</w:t>
      </w:r>
      <w:r w:rsidR="00BE7EFB">
        <w:rPr>
          <w:lang w:val="ru-RU"/>
        </w:rPr>
        <w:t xml:space="preserve">ересмотренная </w:t>
      </w:r>
      <w:r w:rsidR="002C2CFE">
        <w:rPr>
          <w:lang w:val="ru-RU"/>
        </w:rPr>
        <w:t>В</w:t>
      </w:r>
      <w:r w:rsidR="00BE7EFB">
        <w:rPr>
          <w:lang w:val="ru-RU"/>
        </w:rPr>
        <w:t xml:space="preserve">семирная хартия почв </w:t>
      </w:r>
      <w:proofErr w:type="spellStart"/>
      <w:r w:rsidR="00BE7EFB">
        <w:rPr>
          <w:lang w:val="ru-RU"/>
        </w:rPr>
        <w:t>ФАО</w:t>
      </w:r>
      <w:proofErr w:type="spellEnd"/>
      <w:r w:rsidRPr="00101EB6">
        <w:rPr>
          <w:rStyle w:val="afa"/>
        </w:rPr>
        <w:footnoteReference w:id="45"/>
      </w:r>
      <w:r w:rsidR="00BE7EFB">
        <w:rPr>
          <w:lang w:val="ru-RU"/>
        </w:rPr>
        <w:t>,</w:t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Международный кодекс поведения в области обращения с пестицидами</w:t>
      </w:r>
      <w:r w:rsidRPr="00101EB6">
        <w:rPr>
          <w:rStyle w:val="afa"/>
        </w:rPr>
        <w:footnoteReference w:id="46"/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Международный кодекс поведения в области устойчивого использования удобрения и управления ими</w:t>
      </w:r>
      <w:r w:rsidRPr="00101EB6">
        <w:rPr>
          <w:rStyle w:val="afa"/>
        </w:rPr>
        <w:footnoteReference w:id="47"/>
      </w:r>
      <w:r w:rsidR="00DB4DC4">
        <w:rPr>
          <w:lang w:val="ru-RU"/>
        </w:rPr>
        <w:t>,</w:t>
      </w:r>
      <w:r w:rsidRPr="00BE7EFB">
        <w:rPr>
          <w:lang w:val="ru-RU"/>
        </w:rPr>
        <w:t xml:space="preserve"> </w:t>
      </w:r>
      <w:r w:rsidR="00BB7E8D" w:rsidRPr="00BB7E8D">
        <w:rPr>
          <w:lang w:val="ru-RU"/>
        </w:rPr>
        <w:t>Добровольные руководящие принципы ответственного регулирования вопросов владения и пользования земельными, рыбными и лесными ресурсами в контексте национальной продовольственной безопасности</w:t>
      </w:r>
      <w:r w:rsidRPr="00101EB6">
        <w:rPr>
          <w:rStyle w:val="afa"/>
        </w:rPr>
        <w:footnoteReference w:id="48"/>
      </w:r>
      <w:r w:rsidR="00BB7E8D">
        <w:rPr>
          <w:lang w:val="ru-RU"/>
        </w:rPr>
        <w:t>.</w:t>
      </w:r>
    </w:p>
    <w:p w14:paraId="02AF6AEC" w14:textId="034552E8" w:rsidR="00D22B54" w:rsidRPr="00BB7E8D" w:rsidRDefault="00D22B54" w:rsidP="00D22B54">
      <w:pPr>
        <w:spacing w:before="120" w:after="120"/>
        <w:rPr>
          <w:lang w:val="ru-RU"/>
        </w:rPr>
      </w:pPr>
      <w:r w:rsidRPr="00BB7E8D">
        <w:rPr>
          <w:b/>
          <w:bCs/>
          <w:lang w:val="ru-RU"/>
        </w:rPr>
        <w:t>1.11</w:t>
      </w:r>
      <w:r w:rsidRPr="00BB7E8D">
        <w:rPr>
          <w:lang w:val="ru-RU"/>
        </w:rPr>
        <w:t xml:space="preserve"> </w:t>
      </w:r>
      <w:r w:rsidR="00BB7E8D">
        <w:rPr>
          <w:lang w:val="ru-RU"/>
        </w:rPr>
        <w:t>Обеспечение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надлежащего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отражения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вопросов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биоразнообразия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почвы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в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 xml:space="preserve">национальных докладах и </w:t>
      </w:r>
      <w:r w:rsidR="00BB7E8D" w:rsidRPr="00BB7E8D">
        <w:rPr>
          <w:lang w:val="ru-RU"/>
        </w:rPr>
        <w:t>национальны</w:t>
      </w:r>
      <w:r w:rsidR="00BB7E8D">
        <w:rPr>
          <w:lang w:val="ru-RU"/>
        </w:rPr>
        <w:t>х</w:t>
      </w:r>
      <w:r w:rsidR="00BB7E8D" w:rsidRPr="00BB7E8D">
        <w:rPr>
          <w:lang w:val="ru-RU"/>
        </w:rPr>
        <w:t xml:space="preserve"> стратеги</w:t>
      </w:r>
      <w:r w:rsidR="00BB7E8D">
        <w:rPr>
          <w:lang w:val="ru-RU"/>
        </w:rPr>
        <w:t>ях</w:t>
      </w:r>
      <w:r w:rsidR="00BB7E8D" w:rsidRPr="00BB7E8D">
        <w:rPr>
          <w:lang w:val="ru-RU"/>
        </w:rPr>
        <w:t xml:space="preserve"> и план</w:t>
      </w:r>
      <w:r w:rsidR="00BB7E8D">
        <w:rPr>
          <w:lang w:val="ru-RU"/>
        </w:rPr>
        <w:t>ах</w:t>
      </w:r>
      <w:r w:rsidR="00BB7E8D" w:rsidRPr="00BB7E8D">
        <w:rPr>
          <w:lang w:val="ru-RU"/>
        </w:rPr>
        <w:t xml:space="preserve"> действий по сохра</w:t>
      </w:r>
      <w:r w:rsidR="00DB4DC4">
        <w:rPr>
          <w:lang w:val="ru-RU"/>
        </w:rPr>
        <w:t>нению биоразнообразия</w:t>
      </w:r>
      <w:r w:rsidRPr="00BB7E8D">
        <w:rPr>
          <w:lang w:val="ru-RU"/>
        </w:rPr>
        <w:t>.</w:t>
      </w:r>
    </w:p>
    <w:p w14:paraId="20EFD12C" w14:textId="2B38432D" w:rsidR="00DB4DC4" w:rsidRDefault="00DB4DC4">
      <w:pPr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14:paraId="1EA5910A" w14:textId="14E24A75" w:rsidR="00D22B54" w:rsidRPr="00F01DA1" w:rsidRDefault="00F01DA1" w:rsidP="00D22B54">
      <w:pPr>
        <w:spacing w:before="120" w:after="120"/>
        <w:jc w:val="center"/>
        <w:rPr>
          <w:i/>
          <w:lang w:val="ru-RU"/>
        </w:rPr>
      </w:pPr>
      <w:r>
        <w:rPr>
          <w:b/>
          <w:lang w:val="ru-RU"/>
        </w:rPr>
        <w:lastRenderedPageBreak/>
        <w:t>Элемент</w:t>
      </w:r>
      <w:r w:rsidR="00D22B54" w:rsidRPr="00F01DA1">
        <w:rPr>
          <w:b/>
          <w:lang w:val="ru-RU"/>
        </w:rPr>
        <w:t xml:space="preserve"> 2: </w:t>
      </w:r>
      <w:r w:rsidRPr="00F01DA1">
        <w:rPr>
          <w:b/>
          <w:bCs/>
          <w:lang w:val="ru-RU"/>
        </w:rPr>
        <w:t>поощрение использования устойчивых методов управления</w:t>
      </w:r>
      <w:r>
        <w:rPr>
          <w:b/>
          <w:bCs/>
          <w:lang w:val="ru-RU"/>
        </w:rPr>
        <w:br/>
      </w:r>
      <w:r w:rsidRPr="00F01DA1">
        <w:rPr>
          <w:b/>
          <w:bCs/>
          <w:lang w:val="ru-RU"/>
        </w:rPr>
        <w:t>почвенными ресурсами</w:t>
      </w:r>
    </w:p>
    <w:p w14:paraId="50B9FF8A" w14:textId="4819338F" w:rsidR="00D22B54" w:rsidRPr="00DB4DC4" w:rsidRDefault="00F01DA1" w:rsidP="00F01DA1">
      <w:pPr>
        <w:tabs>
          <w:tab w:val="left" w:pos="6704"/>
        </w:tabs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  <w:r>
        <w:rPr>
          <w:i/>
          <w:lang w:val="ru-RU"/>
        </w:rPr>
        <w:tab/>
      </w:r>
    </w:p>
    <w:p w14:paraId="0A8D2698" w14:textId="5565CBC9" w:rsidR="00D22B54" w:rsidRPr="00C524FB" w:rsidRDefault="00C524FB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Методы</w:t>
      </w:r>
      <w:r w:rsidRPr="00C524F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решения</w:t>
      </w:r>
      <w:r w:rsidRPr="00C524FB">
        <w:rPr>
          <w:lang w:val="ru-RU"/>
        </w:rPr>
        <w:t xml:space="preserve"> </w:t>
      </w:r>
      <w:r>
        <w:rPr>
          <w:lang w:val="ru-RU"/>
        </w:rPr>
        <w:t>в</w:t>
      </w:r>
      <w:r w:rsidRPr="00C524FB">
        <w:rPr>
          <w:lang w:val="ru-RU"/>
        </w:rPr>
        <w:t xml:space="preserve"> </w:t>
      </w:r>
      <w:r>
        <w:rPr>
          <w:lang w:val="ru-RU"/>
        </w:rPr>
        <w:t>области</w:t>
      </w:r>
      <w:r w:rsidRPr="00C524FB">
        <w:rPr>
          <w:lang w:val="ru-RU"/>
        </w:rPr>
        <w:t xml:space="preserve"> </w:t>
      </w:r>
      <w:r>
        <w:rPr>
          <w:lang w:val="ru-RU"/>
        </w:rPr>
        <w:t>землепользования</w:t>
      </w:r>
      <w:r w:rsidRPr="00C524FB">
        <w:rPr>
          <w:lang w:val="ru-RU"/>
        </w:rPr>
        <w:t xml:space="preserve">, </w:t>
      </w:r>
      <w:r>
        <w:rPr>
          <w:lang w:val="ru-RU"/>
        </w:rPr>
        <w:t>принимаемые</w:t>
      </w:r>
      <w:r w:rsidRPr="00C524FB">
        <w:rPr>
          <w:lang w:val="ru-RU"/>
        </w:rPr>
        <w:t xml:space="preserve"> </w:t>
      </w:r>
      <w:r>
        <w:rPr>
          <w:lang w:val="ru-RU"/>
        </w:rPr>
        <w:t>фермерами</w:t>
      </w:r>
      <w:r w:rsidRPr="00C524FB">
        <w:rPr>
          <w:lang w:val="ru-RU"/>
        </w:rPr>
        <w:t xml:space="preserve">, </w:t>
      </w:r>
      <w:r>
        <w:rPr>
          <w:lang w:val="ru-RU"/>
        </w:rPr>
        <w:t>лесниками</w:t>
      </w:r>
      <w:r w:rsidRPr="00C524FB">
        <w:rPr>
          <w:lang w:val="ru-RU"/>
        </w:rPr>
        <w:t xml:space="preserve">, </w:t>
      </w:r>
      <w:r>
        <w:rPr>
          <w:lang w:val="ru-RU"/>
        </w:rPr>
        <w:t>земельными</w:t>
      </w:r>
      <w:r w:rsidRPr="00C524FB">
        <w:rPr>
          <w:lang w:val="ru-RU"/>
        </w:rPr>
        <w:t xml:space="preserve"> </w:t>
      </w:r>
      <w:r>
        <w:rPr>
          <w:lang w:val="ru-RU"/>
        </w:rPr>
        <w:t>управляющими</w:t>
      </w:r>
      <w:r w:rsidRPr="00C524FB">
        <w:rPr>
          <w:lang w:val="ru-RU"/>
        </w:rPr>
        <w:t xml:space="preserve">, </w:t>
      </w:r>
      <w:r>
        <w:rPr>
          <w:lang w:val="ru-RU"/>
        </w:rPr>
        <w:t>коренными</w:t>
      </w:r>
      <w:r w:rsidRPr="00C524FB">
        <w:rPr>
          <w:lang w:val="ru-RU"/>
        </w:rPr>
        <w:t xml:space="preserve"> </w:t>
      </w:r>
      <w:r>
        <w:rPr>
          <w:lang w:val="ru-RU"/>
        </w:rPr>
        <w:t>народами</w:t>
      </w:r>
      <w:r w:rsidRPr="00C524FB">
        <w:rPr>
          <w:lang w:val="ru-RU"/>
        </w:rPr>
        <w:t xml:space="preserve">, </w:t>
      </w:r>
      <w:r>
        <w:rPr>
          <w:lang w:val="ru-RU"/>
        </w:rPr>
        <w:t>местным</w:t>
      </w:r>
      <w:r w:rsidRPr="00C524FB">
        <w:rPr>
          <w:lang w:val="ru-RU"/>
        </w:rPr>
        <w:t xml:space="preserve"> </w:t>
      </w:r>
      <w:r>
        <w:rPr>
          <w:lang w:val="ru-RU"/>
        </w:rPr>
        <w:t>общинами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всеми</w:t>
      </w:r>
      <w:r w:rsidRPr="00C524FB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C524FB">
        <w:rPr>
          <w:lang w:val="ru-RU"/>
        </w:rPr>
        <w:t xml:space="preserve"> </w:t>
      </w:r>
      <w:r>
        <w:rPr>
          <w:lang w:val="ru-RU"/>
        </w:rPr>
        <w:t>субъектами</w:t>
      </w:r>
      <w:r w:rsidRPr="00C524F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524FB">
        <w:rPr>
          <w:lang w:val="ru-RU"/>
        </w:rPr>
        <w:t xml:space="preserve">, </w:t>
      </w:r>
      <w:r>
        <w:rPr>
          <w:lang w:val="ru-RU"/>
        </w:rPr>
        <w:t>оказывают</w:t>
      </w:r>
      <w:r w:rsidRPr="00C524FB">
        <w:rPr>
          <w:lang w:val="ru-RU"/>
        </w:rPr>
        <w:t xml:space="preserve"> </w:t>
      </w:r>
      <w:r>
        <w:rPr>
          <w:lang w:val="ru-RU"/>
        </w:rPr>
        <w:t>влияние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экологические</w:t>
      </w:r>
      <w:r w:rsidRPr="00C524FB">
        <w:rPr>
          <w:lang w:val="ru-RU"/>
        </w:rPr>
        <w:t xml:space="preserve"> </w:t>
      </w:r>
      <w:r>
        <w:rPr>
          <w:lang w:val="ru-RU"/>
        </w:rPr>
        <w:t>процессы</w:t>
      </w:r>
      <w:r w:rsidRPr="00C524FB">
        <w:rPr>
          <w:lang w:val="ru-RU"/>
        </w:rPr>
        <w:t xml:space="preserve">, </w:t>
      </w:r>
      <w:r>
        <w:rPr>
          <w:lang w:val="ru-RU"/>
        </w:rPr>
        <w:t>включая</w:t>
      </w:r>
      <w:r w:rsidRPr="00C524FB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C524FB">
        <w:rPr>
          <w:lang w:val="ru-RU"/>
        </w:rPr>
        <w:t xml:space="preserve"> </w:t>
      </w:r>
      <w:r>
        <w:rPr>
          <w:lang w:val="ru-RU"/>
        </w:rPr>
        <w:t>между</w:t>
      </w:r>
      <w:r w:rsidRPr="00C524FB">
        <w:rPr>
          <w:lang w:val="ru-RU"/>
        </w:rPr>
        <w:t xml:space="preserve"> </w:t>
      </w:r>
      <w:r>
        <w:rPr>
          <w:lang w:val="ru-RU"/>
        </w:rPr>
        <w:t>почвой</w:t>
      </w:r>
      <w:r w:rsidRPr="00C524FB">
        <w:rPr>
          <w:lang w:val="ru-RU"/>
        </w:rPr>
        <w:t xml:space="preserve">, </w:t>
      </w:r>
      <w:r>
        <w:rPr>
          <w:lang w:val="ru-RU"/>
        </w:rPr>
        <w:t>водой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растениями</w:t>
      </w:r>
      <w:r w:rsidR="00D22B54" w:rsidRPr="00C524FB">
        <w:rPr>
          <w:lang w:val="ru-RU"/>
        </w:rPr>
        <w:t>.</w:t>
      </w:r>
      <w:r>
        <w:rPr>
          <w:lang w:val="ru-RU"/>
        </w:rPr>
        <w:t xml:space="preserve"> Все</w:t>
      </w:r>
      <w:r w:rsidRPr="00C524FB">
        <w:rPr>
          <w:lang w:val="ru-RU"/>
        </w:rPr>
        <w:t xml:space="preserve"> </w:t>
      </w:r>
      <w:r>
        <w:rPr>
          <w:lang w:val="ru-RU"/>
        </w:rPr>
        <w:t>более</w:t>
      </w:r>
      <w:r w:rsidRPr="00C524FB">
        <w:rPr>
          <w:lang w:val="ru-RU"/>
        </w:rPr>
        <w:t xml:space="preserve"> </w:t>
      </w:r>
      <w:r>
        <w:rPr>
          <w:lang w:val="ru-RU"/>
        </w:rPr>
        <w:t>широко</w:t>
      </w:r>
      <w:r w:rsidRPr="00C524FB">
        <w:rPr>
          <w:lang w:val="ru-RU"/>
        </w:rPr>
        <w:t xml:space="preserve"> </w:t>
      </w:r>
      <w:r>
        <w:rPr>
          <w:lang w:val="ru-RU"/>
        </w:rPr>
        <w:t>признается</w:t>
      </w:r>
      <w:r w:rsidRPr="00C524FB">
        <w:rPr>
          <w:lang w:val="ru-RU"/>
        </w:rPr>
        <w:t xml:space="preserve">, </w:t>
      </w:r>
      <w:r>
        <w:rPr>
          <w:lang w:val="ru-RU"/>
        </w:rPr>
        <w:t>что</w:t>
      </w:r>
      <w:r w:rsidRPr="00C524FB">
        <w:rPr>
          <w:lang w:val="ru-RU"/>
        </w:rPr>
        <w:t xml:space="preserve"> </w:t>
      </w:r>
      <w:r>
        <w:rPr>
          <w:lang w:val="ru-RU"/>
        </w:rPr>
        <w:t>устойчивость</w:t>
      </w:r>
      <w:r w:rsidRPr="00C524FB">
        <w:rPr>
          <w:lang w:val="ru-RU"/>
        </w:rPr>
        <w:t xml:space="preserve"> </w:t>
      </w:r>
      <w:r>
        <w:rPr>
          <w:lang w:val="ru-RU"/>
        </w:rPr>
        <w:t>сельскохозяйственных</w:t>
      </w:r>
      <w:r w:rsidRPr="00C524FB">
        <w:rPr>
          <w:lang w:val="ru-RU"/>
        </w:rPr>
        <w:t xml:space="preserve"> </w:t>
      </w:r>
      <w:r>
        <w:rPr>
          <w:lang w:val="ru-RU"/>
        </w:rPr>
        <w:t>систем</w:t>
      </w:r>
      <w:r w:rsidRPr="00C524FB">
        <w:rPr>
          <w:lang w:val="ru-RU"/>
        </w:rPr>
        <w:t xml:space="preserve">, </w:t>
      </w:r>
      <w:r>
        <w:rPr>
          <w:lang w:val="ru-RU"/>
        </w:rPr>
        <w:t>систем</w:t>
      </w:r>
      <w:r w:rsidRPr="00C524FB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C524FB">
        <w:rPr>
          <w:lang w:val="ru-RU"/>
        </w:rPr>
        <w:t xml:space="preserve"> </w:t>
      </w:r>
      <w:r>
        <w:rPr>
          <w:lang w:val="ru-RU"/>
        </w:rPr>
        <w:t>земледелия</w:t>
      </w:r>
      <w:r w:rsidRPr="00C524FB">
        <w:rPr>
          <w:lang w:val="ru-RU"/>
        </w:rPr>
        <w:t xml:space="preserve"> </w:t>
      </w:r>
      <w:r>
        <w:rPr>
          <w:lang w:val="ru-RU"/>
        </w:rPr>
        <w:t>и других регулируемых систем зависит от оптимального использования имеющихся природных ресурсов, включая биоразнообразие почвы</w:t>
      </w:r>
      <w:r w:rsidR="00D22B54" w:rsidRPr="00C524FB">
        <w:rPr>
          <w:lang w:val="ru-RU"/>
        </w:rPr>
        <w:t>.</w:t>
      </w:r>
      <w:r>
        <w:rPr>
          <w:lang w:val="ru-RU"/>
        </w:rPr>
        <w:t xml:space="preserve"> Для</w:t>
      </w:r>
      <w:r w:rsidRPr="00C524F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C524FB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C524F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524FB">
        <w:rPr>
          <w:lang w:val="ru-RU"/>
        </w:rPr>
        <w:t xml:space="preserve"> </w:t>
      </w:r>
      <w:r>
        <w:rPr>
          <w:lang w:val="ru-RU"/>
        </w:rPr>
        <w:t>оптимальное</w:t>
      </w:r>
      <w:r w:rsidRPr="00C524FB">
        <w:rPr>
          <w:lang w:val="ru-RU"/>
        </w:rPr>
        <w:t xml:space="preserve"> </w:t>
      </w:r>
      <w:r>
        <w:rPr>
          <w:lang w:val="ru-RU"/>
        </w:rPr>
        <w:t>пользование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C524FB">
        <w:rPr>
          <w:lang w:val="ru-RU"/>
        </w:rPr>
        <w:t xml:space="preserve"> </w:t>
      </w:r>
      <w:r>
        <w:rPr>
          <w:lang w:val="ru-RU"/>
        </w:rPr>
        <w:t>плодородием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C524FB">
        <w:rPr>
          <w:lang w:val="ru-RU"/>
        </w:rPr>
        <w:t xml:space="preserve"> </w:t>
      </w:r>
      <w:r>
        <w:rPr>
          <w:lang w:val="ru-RU"/>
        </w:rPr>
        <w:t>свойствами</w:t>
      </w:r>
      <w:r w:rsidRPr="00C524FB">
        <w:rPr>
          <w:lang w:val="ru-RU"/>
        </w:rPr>
        <w:t xml:space="preserve"> </w:t>
      </w:r>
      <w:r>
        <w:rPr>
          <w:lang w:val="ru-RU"/>
        </w:rPr>
        <w:t>почвы</w:t>
      </w:r>
      <w:r w:rsidRPr="00C524FB">
        <w:rPr>
          <w:lang w:val="ru-RU"/>
        </w:rPr>
        <w:t>,</w:t>
      </w:r>
      <w:r>
        <w:rPr>
          <w:lang w:val="ru-RU"/>
        </w:rPr>
        <w:t xml:space="preserve"> которые частично зависят от биологических процессов почвы и биоразнообразия почвы</w:t>
      </w:r>
      <w:r w:rsidR="00D22B54" w:rsidRPr="00C524FB">
        <w:rPr>
          <w:lang w:val="ru-RU"/>
        </w:rPr>
        <w:t xml:space="preserve">. </w:t>
      </w:r>
      <w:r>
        <w:rPr>
          <w:lang w:val="ru-RU"/>
        </w:rPr>
        <w:t>Необходимо</w:t>
      </w:r>
      <w:r w:rsidRPr="00C524FB">
        <w:rPr>
          <w:lang w:val="ru-RU"/>
        </w:rPr>
        <w:t xml:space="preserve"> </w:t>
      </w:r>
      <w:r>
        <w:rPr>
          <w:lang w:val="ru-RU"/>
        </w:rPr>
        <w:t>бороться</w:t>
      </w:r>
      <w:r w:rsidRPr="00C524FB">
        <w:rPr>
          <w:lang w:val="ru-RU"/>
        </w:rPr>
        <w:t xml:space="preserve"> </w:t>
      </w:r>
      <w:r>
        <w:rPr>
          <w:lang w:val="ru-RU"/>
        </w:rPr>
        <w:t>с</w:t>
      </w:r>
      <w:r w:rsidRPr="00C524FB">
        <w:rPr>
          <w:lang w:val="ru-RU"/>
        </w:rPr>
        <w:t xml:space="preserve"> </w:t>
      </w:r>
      <w:r>
        <w:rPr>
          <w:lang w:val="ru-RU"/>
        </w:rPr>
        <w:t>прямыми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косвенными</w:t>
      </w:r>
      <w:r w:rsidRPr="00C524FB">
        <w:rPr>
          <w:lang w:val="ru-RU"/>
        </w:rPr>
        <w:t xml:space="preserve"> </w:t>
      </w:r>
      <w:r>
        <w:rPr>
          <w:lang w:val="ru-RU"/>
        </w:rPr>
        <w:t>факторами</w:t>
      </w:r>
      <w:r w:rsidRPr="00C524FB">
        <w:rPr>
          <w:lang w:val="ru-RU"/>
        </w:rPr>
        <w:t xml:space="preserve"> </w:t>
      </w:r>
      <w:r>
        <w:rPr>
          <w:lang w:val="ru-RU"/>
        </w:rPr>
        <w:t>утраты</w:t>
      </w:r>
      <w:r w:rsidR="00D22B54" w:rsidRPr="00C524FB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C524FB">
        <w:rPr>
          <w:lang w:val="ru-RU"/>
        </w:rPr>
        <w:t xml:space="preserve"> </w:t>
      </w:r>
      <w:r>
        <w:rPr>
          <w:lang w:val="ru-RU"/>
        </w:rPr>
        <w:t>почвы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местах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уделять</w:t>
      </w:r>
      <w:r w:rsidRPr="00C524FB">
        <w:rPr>
          <w:lang w:val="ru-RU"/>
        </w:rPr>
        <w:t xml:space="preserve"> </w:t>
      </w:r>
      <w:r>
        <w:rPr>
          <w:lang w:val="ru-RU"/>
        </w:rPr>
        <w:t>им</w:t>
      </w:r>
      <w:r w:rsidRPr="00C524FB">
        <w:rPr>
          <w:lang w:val="ru-RU"/>
        </w:rPr>
        <w:t xml:space="preserve"> </w:t>
      </w:r>
      <w:r>
        <w:rPr>
          <w:lang w:val="ru-RU"/>
        </w:rPr>
        <w:t>особое</w:t>
      </w:r>
      <w:r w:rsidRPr="00C524FB">
        <w:rPr>
          <w:lang w:val="ru-RU"/>
        </w:rPr>
        <w:t xml:space="preserve"> </w:t>
      </w:r>
      <w:r>
        <w:rPr>
          <w:lang w:val="ru-RU"/>
        </w:rPr>
        <w:t>внимание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уровне</w:t>
      </w:r>
      <w:r w:rsidRPr="00C524FB">
        <w:rPr>
          <w:lang w:val="ru-RU"/>
        </w:rPr>
        <w:t xml:space="preserve"> </w:t>
      </w:r>
      <w:r>
        <w:rPr>
          <w:lang w:val="ru-RU"/>
        </w:rPr>
        <w:t>ферм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лесных хозяйств, а также</w:t>
      </w:r>
      <w:r w:rsidR="007075F3">
        <w:rPr>
          <w:lang w:val="ru-RU"/>
        </w:rPr>
        <w:t xml:space="preserve"> в масштабах целых экосистем</w:t>
      </w:r>
      <w:r w:rsidR="00D22B54" w:rsidRPr="00C524FB">
        <w:rPr>
          <w:lang w:val="ru-RU"/>
        </w:rPr>
        <w:t xml:space="preserve">. </w:t>
      </w:r>
    </w:p>
    <w:p w14:paraId="640E3BBB" w14:textId="3AE1A230" w:rsidR="00D22B54" w:rsidRPr="00101EB6" w:rsidRDefault="00F01DA1" w:rsidP="00D22B54">
      <w:pPr>
        <w:keepNext/>
        <w:spacing w:before="120" w:after="120"/>
        <w:rPr>
          <w:i/>
        </w:rPr>
      </w:pPr>
      <w:r w:rsidRPr="00F01DA1">
        <w:rPr>
          <w:i/>
          <w:lang w:val="ru-RU"/>
        </w:rPr>
        <w:t>Мероприятия</w:t>
      </w:r>
    </w:p>
    <w:p w14:paraId="11165CB6" w14:textId="462FECBF" w:rsidR="00D22B54" w:rsidRPr="00172A0D" w:rsidRDefault="00D22B54" w:rsidP="00D22B54">
      <w:pPr>
        <w:spacing w:before="120" w:after="120"/>
        <w:rPr>
          <w:lang w:val="ru-RU"/>
        </w:rPr>
      </w:pPr>
      <w:r w:rsidRPr="006B36FD">
        <w:rPr>
          <w:b/>
          <w:lang w:val="ru-RU"/>
        </w:rPr>
        <w:t xml:space="preserve">2.1 </w:t>
      </w:r>
      <w:r w:rsidR="00C313AC" w:rsidRPr="00C313AC">
        <w:rPr>
          <w:lang w:val="ru-RU"/>
        </w:rPr>
        <w:t>Поощрение</w:t>
      </w:r>
      <w:r w:rsidR="00C313AC" w:rsidRPr="006B36FD">
        <w:rPr>
          <w:b/>
          <w:lang w:val="ru-RU"/>
        </w:rPr>
        <w:t xml:space="preserve"> </w:t>
      </w:r>
      <w:r w:rsidR="00C313AC">
        <w:rPr>
          <w:lang w:val="ru-RU"/>
        </w:rPr>
        <w:t>улучшения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здоровья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почвы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повышения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численности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разнообразия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почвенных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организмов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одновременно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с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улучшением</w:t>
      </w:r>
      <w:r w:rsidR="00C313AC" w:rsidRPr="006B36FD">
        <w:rPr>
          <w:lang w:val="ru-RU"/>
        </w:rPr>
        <w:t xml:space="preserve"> </w:t>
      </w:r>
      <w:r w:rsidR="000E51C2">
        <w:rPr>
          <w:lang w:val="ru-RU"/>
        </w:rPr>
        <w:t>условий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питания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водоснабжения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местообитания</w:t>
      </w:r>
      <w:r w:rsidRPr="006B36FD">
        <w:rPr>
          <w:lang w:val="ru-RU"/>
        </w:rPr>
        <w:t xml:space="preserve"> </w:t>
      </w:r>
      <w:r w:rsidR="000E51C2">
        <w:rPr>
          <w:lang w:val="ru-RU"/>
        </w:rPr>
        <w:t>посредством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использования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устойчивых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методов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таких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как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поддержание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необходимого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содержания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почвенного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органического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вещества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необходимой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почвенной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микробной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биомассы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обеспечение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достаточного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растительного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покрова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использование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органических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удобрений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минимизация</w:t>
      </w:r>
      <w:r w:rsidR="000E51C2" w:rsidRPr="006B36FD">
        <w:rPr>
          <w:lang w:val="ru-RU"/>
        </w:rPr>
        <w:t xml:space="preserve"> </w:t>
      </w:r>
      <w:r w:rsidR="006B36FD">
        <w:rPr>
          <w:lang w:val="ru-RU"/>
        </w:rPr>
        <w:t>нарушения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почвенного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покрова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и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обработки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почвы</w:t>
      </w:r>
      <w:r w:rsidRPr="006B36FD">
        <w:rPr>
          <w:lang w:val="ru-RU"/>
        </w:rPr>
        <w:t xml:space="preserve">, </w:t>
      </w:r>
      <w:r w:rsidR="006B36FD">
        <w:rPr>
          <w:lang w:val="ru-RU"/>
        </w:rPr>
        <w:t>минимизация использования</w:t>
      </w:r>
      <w:r w:rsidRPr="006B36FD">
        <w:rPr>
          <w:lang w:val="ru-RU"/>
        </w:rPr>
        <w:t xml:space="preserve"> </w:t>
      </w:r>
      <w:r w:rsidR="006B36FD">
        <w:rPr>
          <w:lang w:val="ru-RU"/>
        </w:rPr>
        <w:t>гербицидов, вызывающих накопление токсичных продуктов</w:t>
      </w:r>
      <w:r w:rsidR="00ED7327">
        <w:rPr>
          <w:lang w:val="ru-RU"/>
        </w:rPr>
        <w:t xml:space="preserve"> и влияющих на </w:t>
      </w:r>
      <w:proofErr w:type="gramStart"/>
      <w:r w:rsidR="00ED7327">
        <w:rPr>
          <w:lang w:val="ru-RU"/>
        </w:rPr>
        <w:t>почвенную</w:t>
      </w:r>
      <w:proofErr w:type="gramEnd"/>
      <w:r w:rsidR="00ED7327">
        <w:rPr>
          <w:lang w:val="ru-RU"/>
        </w:rPr>
        <w:t xml:space="preserve"> </w:t>
      </w:r>
      <w:proofErr w:type="spellStart"/>
      <w:r w:rsidR="00ED7327">
        <w:rPr>
          <w:lang w:val="ru-RU"/>
        </w:rPr>
        <w:t>микробиоту</w:t>
      </w:r>
      <w:proofErr w:type="spellEnd"/>
      <w:r w:rsidR="00ED7327">
        <w:rPr>
          <w:lang w:val="ru-RU"/>
        </w:rPr>
        <w:t>, и восстановление деградированных почв для повышения связности ландшафт</w:t>
      </w:r>
      <w:r w:rsidR="00172A0D">
        <w:rPr>
          <w:lang w:val="ru-RU"/>
        </w:rPr>
        <w:t>ов</w:t>
      </w:r>
      <w:r w:rsidR="00ED7327">
        <w:rPr>
          <w:lang w:val="ru-RU"/>
        </w:rPr>
        <w:t xml:space="preserve"> и </w:t>
      </w:r>
      <w:r w:rsidR="00172A0D">
        <w:rPr>
          <w:lang w:val="ru-RU"/>
        </w:rPr>
        <w:t>производственных площадей.</w:t>
      </w:r>
    </w:p>
    <w:p w14:paraId="21EF7B8D" w14:textId="523D3648" w:rsidR="00D22B54" w:rsidRPr="00DB05F7" w:rsidRDefault="00D22B54" w:rsidP="00D22B54">
      <w:pPr>
        <w:spacing w:before="120" w:after="120"/>
        <w:rPr>
          <w:b/>
          <w:lang w:val="ru-RU"/>
        </w:rPr>
      </w:pPr>
      <w:r w:rsidRPr="00DB05F7">
        <w:rPr>
          <w:b/>
          <w:lang w:val="ru-RU"/>
        </w:rPr>
        <w:t xml:space="preserve">2.2 </w:t>
      </w:r>
      <w:r w:rsidR="00172A0D">
        <w:rPr>
          <w:lang w:val="ru-RU"/>
        </w:rPr>
        <w:t>Разработка</w:t>
      </w:r>
      <w:r w:rsidRPr="00DB05F7">
        <w:rPr>
          <w:lang w:val="ru-RU"/>
        </w:rPr>
        <w:t>,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совершенствование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и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применение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научно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обоснованных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процедур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оценки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риска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на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регулярной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основе</w:t>
      </w:r>
      <w:r w:rsidR="00913233">
        <w:rPr>
          <w:lang w:val="ru-RU"/>
        </w:rPr>
        <w:t>,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с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учетом</w:t>
      </w:r>
      <w:r w:rsidR="00C124D4" w:rsidRPr="00DB05F7">
        <w:rPr>
          <w:lang w:val="ru-RU"/>
        </w:rPr>
        <w:t xml:space="preserve"> </w:t>
      </w:r>
      <w:r w:rsidR="00C124D4">
        <w:rPr>
          <w:lang w:val="ru-RU"/>
        </w:rPr>
        <w:t>реального</w:t>
      </w:r>
      <w:r w:rsidR="00C124D4" w:rsidRPr="00DB05F7">
        <w:rPr>
          <w:lang w:val="ru-RU"/>
        </w:rPr>
        <w:t xml:space="preserve"> </w:t>
      </w:r>
      <w:r w:rsidR="00DB05F7">
        <w:rPr>
          <w:lang w:val="ru-RU"/>
        </w:rPr>
        <w:t>воздействия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на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полях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и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долгосрочных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последствий</w:t>
      </w:r>
      <w:r w:rsidR="00913233">
        <w:rPr>
          <w:lang w:val="ru-RU"/>
        </w:rPr>
        <w:t>,</w:t>
      </w:r>
      <w:r w:rsidR="00DB05F7" w:rsidRPr="00DB05F7">
        <w:rPr>
          <w:lang w:val="ru-RU"/>
        </w:rPr>
        <w:t xml:space="preserve"> </w:t>
      </w:r>
      <w:r w:rsidR="00B94217">
        <w:rPr>
          <w:lang w:val="ru-RU"/>
        </w:rPr>
        <w:t>в отношении использования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ветеринарных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препаратов</w:t>
      </w:r>
      <w:r w:rsidR="00DB05F7" w:rsidRPr="00DB05F7">
        <w:rPr>
          <w:lang w:val="ru-RU"/>
        </w:rPr>
        <w:t xml:space="preserve"> </w:t>
      </w:r>
      <w:r w:rsidRPr="00DB05F7">
        <w:rPr>
          <w:lang w:val="ru-RU"/>
        </w:rPr>
        <w:t>(</w:t>
      </w:r>
      <w:r w:rsidR="00DB05F7">
        <w:rPr>
          <w:lang w:val="ru-RU"/>
        </w:rPr>
        <w:t>например</w:t>
      </w:r>
      <w:r w:rsidR="00DB05F7" w:rsidRPr="00DB05F7">
        <w:rPr>
          <w:lang w:val="ru-RU"/>
        </w:rPr>
        <w:t>,</w:t>
      </w:r>
      <w:r w:rsidRPr="00DB05F7">
        <w:rPr>
          <w:lang w:val="ru-RU"/>
        </w:rPr>
        <w:t xml:space="preserve"> </w:t>
      </w:r>
      <w:r w:rsidR="00DB05F7">
        <w:rPr>
          <w:lang w:val="ru-RU"/>
        </w:rPr>
        <w:t>антибиотиков</w:t>
      </w:r>
      <w:r w:rsidRPr="00101EB6">
        <w:rPr>
          <w:rStyle w:val="afa"/>
        </w:rPr>
        <w:footnoteReference w:id="49"/>
      </w:r>
      <w:r w:rsidRPr="00DB05F7">
        <w:rPr>
          <w:lang w:val="ru-RU"/>
        </w:rPr>
        <w:t>)</w:t>
      </w:r>
      <w:r w:rsidRPr="00DB05F7">
        <w:rPr>
          <w:kern w:val="22"/>
          <w:szCs w:val="22"/>
          <w:lang w:val="ru-RU" w:eastAsia="de-DE"/>
        </w:rPr>
        <w:t xml:space="preserve">, </w:t>
      </w:r>
      <w:r w:rsidR="00DB05F7">
        <w:rPr>
          <w:kern w:val="22"/>
          <w:szCs w:val="22"/>
          <w:lang w:val="ru-RU" w:eastAsia="de-DE"/>
        </w:rPr>
        <w:t>пестицидов</w:t>
      </w:r>
      <w:r w:rsidRPr="00DB05F7">
        <w:rPr>
          <w:kern w:val="22"/>
          <w:szCs w:val="22"/>
          <w:lang w:val="ru-RU" w:eastAsia="de-DE"/>
        </w:rPr>
        <w:t xml:space="preserve"> </w:t>
      </w:r>
      <w:r w:rsidR="00DB05F7">
        <w:rPr>
          <w:kern w:val="22"/>
          <w:szCs w:val="22"/>
          <w:lang w:val="ru-RU" w:eastAsia="de-DE"/>
        </w:rPr>
        <w:t xml:space="preserve">и семян с </w:t>
      </w:r>
      <w:proofErr w:type="spellStart"/>
      <w:r w:rsidR="00DB05F7">
        <w:rPr>
          <w:kern w:val="22"/>
          <w:szCs w:val="22"/>
          <w:lang w:val="ru-RU" w:eastAsia="de-DE"/>
        </w:rPr>
        <w:t>пестицидным</w:t>
      </w:r>
      <w:proofErr w:type="spellEnd"/>
      <w:r w:rsidR="00DB05F7">
        <w:rPr>
          <w:kern w:val="22"/>
          <w:szCs w:val="22"/>
          <w:lang w:val="ru-RU" w:eastAsia="de-DE"/>
        </w:rPr>
        <w:t xml:space="preserve"> покрытием</w:t>
      </w:r>
      <w:r w:rsidRPr="00DB05F7">
        <w:rPr>
          <w:lang w:val="ru-RU"/>
        </w:rPr>
        <w:t xml:space="preserve">, </w:t>
      </w:r>
      <w:r w:rsidR="00DB05F7">
        <w:rPr>
          <w:lang w:val="ru-RU"/>
        </w:rPr>
        <w:t>загрязняющих веществ</w:t>
      </w:r>
      <w:r w:rsidRPr="00DB05F7">
        <w:rPr>
          <w:lang w:val="ru-RU"/>
        </w:rPr>
        <w:t xml:space="preserve">, </w:t>
      </w:r>
      <w:proofErr w:type="spellStart"/>
      <w:r w:rsidR="00DB05F7">
        <w:rPr>
          <w:lang w:val="ru-RU"/>
        </w:rPr>
        <w:t>биоцидов</w:t>
      </w:r>
      <w:proofErr w:type="spellEnd"/>
      <w:r w:rsidRPr="00DB05F7">
        <w:rPr>
          <w:lang w:val="ru-RU"/>
        </w:rPr>
        <w:t xml:space="preserve"> </w:t>
      </w:r>
      <w:r w:rsidR="00DB05F7">
        <w:rPr>
          <w:lang w:val="ru-RU"/>
        </w:rPr>
        <w:t>и других загрязнителей</w:t>
      </w:r>
      <w:r w:rsidR="00B94217">
        <w:rPr>
          <w:lang w:val="ru-RU"/>
        </w:rPr>
        <w:t xml:space="preserve"> для обоснования принятия решений по управлению риском, ограничения или минимизации загрязнения и стимулирования разумного применения ветеринарных препаратов, удобрений и пестицидов </w:t>
      </w:r>
      <w:r w:rsidRPr="00DB05F7">
        <w:rPr>
          <w:lang w:val="ru-RU"/>
        </w:rPr>
        <w:t>(</w:t>
      </w:r>
      <w:r w:rsidR="00B94217">
        <w:rPr>
          <w:lang w:val="ru-RU"/>
        </w:rPr>
        <w:t>например,</w:t>
      </w:r>
      <w:r w:rsidRPr="00DB05F7">
        <w:rPr>
          <w:lang w:val="ru-RU"/>
        </w:rPr>
        <w:t xml:space="preserve"> </w:t>
      </w:r>
      <w:proofErr w:type="spellStart"/>
      <w:r w:rsidR="00B94217">
        <w:rPr>
          <w:lang w:val="ru-RU"/>
        </w:rPr>
        <w:t>нематоцидов</w:t>
      </w:r>
      <w:proofErr w:type="spellEnd"/>
      <w:r w:rsidRPr="00DB05F7">
        <w:rPr>
          <w:lang w:val="ru-RU"/>
        </w:rPr>
        <w:t xml:space="preserve">, </w:t>
      </w:r>
      <w:r w:rsidR="00B94217">
        <w:rPr>
          <w:lang w:val="ru-RU"/>
        </w:rPr>
        <w:t>фунгицидов</w:t>
      </w:r>
      <w:r w:rsidRPr="00DB05F7">
        <w:rPr>
          <w:lang w:val="ru-RU"/>
        </w:rPr>
        <w:t>,</w:t>
      </w:r>
      <w:r w:rsidR="00B94217">
        <w:rPr>
          <w:lang w:val="ru-RU"/>
        </w:rPr>
        <w:t xml:space="preserve"> инсектицидов и гербицидов</w:t>
      </w:r>
      <w:r w:rsidRPr="00DB05F7">
        <w:rPr>
          <w:lang w:val="ru-RU"/>
        </w:rPr>
        <w:t xml:space="preserve">) </w:t>
      </w:r>
      <w:r w:rsidR="00B94217">
        <w:rPr>
          <w:lang w:val="ru-RU"/>
        </w:rPr>
        <w:t>в целях сохранения биоразнообразия почвы и здоровья и благополучия человека.</w:t>
      </w:r>
    </w:p>
    <w:p w14:paraId="7B6383FF" w14:textId="767FBF71" w:rsidR="00D22B54" w:rsidRPr="00D664F6" w:rsidRDefault="00D22B54" w:rsidP="00D22B54">
      <w:pPr>
        <w:spacing w:before="120" w:after="120"/>
        <w:rPr>
          <w:lang w:val="ru-RU"/>
        </w:rPr>
      </w:pPr>
      <w:r w:rsidRPr="00D664F6">
        <w:rPr>
          <w:b/>
          <w:lang w:val="ru-RU"/>
        </w:rPr>
        <w:t xml:space="preserve">2.3 </w:t>
      </w:r>
      <w:r w:rsidR="007F72B1">
        <w:rPr>
          <w:lang w:val="ru-RU"/>
        </w:rPr>
        <w:t>Обеспечение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доступа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всех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соответствующих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субъектов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деятельности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к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политическим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мерам</w:t>
      </w:r>
      <w:r w:rsidR="007F72B1" w:rsidRPr="00D664F6">
        <w:rPr>
          <w:lang w:val="ru-RU"/>
        </w:rPr>
        <w:t xml:space="preserve">, </w:t>
      </w:r>
      <w:r w:rsidR="007F72B1">
        <w:rPr>
          <w:lang w:val="ru-RU"/>
        </w:rPr>
        <w:t>инструментам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и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благоприятным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условиям</w:t>
      </w:r>
      <w:r w:rsidR="007F72B1" w:rsidRPr="00D664F6">
        <w:rPr>
          <w:lang w:val="ru-RU"/>
        </w:rPr>
        <w:t xml:space="preserve">, </w:t>
      </w:r>
      <w:r w:rsidR="00D664F6">
        <w:rPr>
          <w:lang w:val="ru-RU"/>
        </w:rPr>
        <w:t>например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доступа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к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технологиям</w:t>
      </w:r>
      <w:r w:rsidR="00D664F6" w:rsidRPr="00D664F6">
        <w:rPr>
          <w:lang w:val="ru-RU"/>
        </w:rPr>
        <w:t xml:space="preserve">, </w:t>
      </w:r>
      <w:r w:rsidR="00D664F6">
        <w:rPr>
          <w:lang w:val="ru-RU"/>
        </w:rPr>
        <w:t>инновациям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финансовым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ресурсам</w:t>
      </w:r>
      <w:r w:rsidR="00D664F6" w:rsidRPr="00D664F6">
        <w:rPr>
          <w:lang w:val="ru-RU"/>
        </w:rPr>
        <w:t xml:space="preserve">, </w:t>
      </w:r>
      <w:r w:rsidR="00D664F6">
        <w:rPr>
          <w:lang w:val="ru-RU"/>
        </w:rPr>
        <w:t>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также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к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традиционной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практике</w:t>
      </w:r>
      <w:r w:rsidRPr="00D664F6">
        <w:rPr>
          <w:lang w:val="ru-RU"/>
        </w:rPr>
        <w:t>,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способствующей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сохранению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устойчивому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использованию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биоразнообразия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почвы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на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местном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уровне</w:t>
      </w:r>
      <w:r w:rsidR="00D664F6" w:rsidRPr="00D664F6">
        <w:rPr>
          <w:lang w:val="ru-RU"/>
        </w:rPr>
        <w:t>,</w:t>
      </w:r>
      <w:r w:rsidR="00D664F6">
        <w:rPr>
          <w:lang w:val="ru-RU"/>
        </w:rPr>
        <w:t xml:space="preserve"> принимая во внимание полноценное и эффективное участие женщин, молодежи, местных общин и субъектов деятельности в реализации этой Инициативы.</w:t>
      </w:r>
      <w:r w:rsidRPr="00D664F6">
        <w:rPr>
          <w:lang w:val="ru-RU"/>
        </w:rPr>
        <w:t xml:space="preserve"> </w:t>
      </w:r>
    </w:p>
    <w:p w14:paraId="33CBBB2F" w14:textId="11583BC8" w:rsidR="00D22B54" w:rsidRPr="003B4C2A" w:rsidRDefault="00D22B54" w:rsidP="00D22B54">
      <w:pPr>
        <w:spacing w:before="120" w:after="120"/>
        <w:rPr>
          <w:b/>
          <w:lang w:val="ru-RU"/>
        </w:rPr>
      </w:pPr>
      <w:r w:rsidRPr="00C85330">
        <w:rPr>
          <w:b/>
          <w:lang w:val="ru-RU"/>
        </w:rPr>
        <w:t>2.4</w:t>
      </w:r>
      <w:r w:rsidRPr="00C85330">
        <w:rPr>
          <w:lang w:val="ru-RU"/>
        </w:rPr>
        <w:t xml:space="preserve"> </w:t>
      </w:r>
      <w:r w:rsidR="00D664F6">
        <w:rPr>
          <w:lang w:val="ru-RU"/>
        </w:rPr>
        <w:t>Поощрение</w:t>
      </w:r>
      <w:r w:rsidR="00D664F6" w:rsidRPr="00C85330">
        <w:rPr>
          <w:lang w:val="ru-RU"/>
        </w:rPr>
        <w:t xml:space="preserve"> </w:t>
      </w:r>
      <w:r w:rsidR="00C85330">
        <w:rPr>
          <w:lang w:val="ru-RU"/>
        </w:rPr>
        <w:t>применения</w:t>
      </w:r>
      <w:r w:rsidR="00C85330" w:rsidRPr="00C85330">
        <w:rPr>
          <w:lang w:val="ru-RU"/>
        </w:rPr>
        <w:t xml:space="preserve"> </w:t>
      </w:r>
      <w:r w:rsidR="00D664F6">
        <w:rPr>
          <w:lang w:val="ru-RU"/>
        </w:rPr>
        <w:t>севооборота</w:t>
      </w:r>
      <w:r w:rsidR="00D664F6" w:rsidRPr="00C85330">
        <w:rPr>
          <w:lang w:val="ru-RU"/>
        </w:rPr>
        <w:t xml:space="preserve"> </w:t>
      </w:r>
      <w:r w:rsidR="00C85330">
        <w:rPr>
          <w:lang w:val="ru-RU"/>
        </w:rPr>
        <w:t>на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полях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совмещенных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покровных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смешанных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 xml:space="preserve">добавления органического вещества посредством использования навоза, </w:t>
      </w:r>
      <w:proofErr w:type="spellStart"/>
      <w:r w:rsidR="00C85330">
        <w:rPr>
          <w:lang w:val="ru-RU"/>
        </w:rPr>
        <w:t>биоугля</w:t>
      </w:r>
      <w:proofErr w:type="spellEnd"/>
      <w:r w:rsidR="00C85330">
        <w:rPr>
          <w:lang w:val="ru-RU"/>
        </w:rPr>
        <w:t xml:space="preserve"> или твердых веществ биологического происхождения и сохранения многолетних растений по краям полей и в </w:t>
      </w:r>
      <w:r w:rsidR="003B4C2A">
        <w:rPr>
          <w:lang w:val="ru-RU"/>
        </w:rPr>
        <w:t>«островах» биоразнообразия.</w:t>
      </w:r>
    </w:p>
    <w:p w14:paraId="29D8C2FB" w14:textId="67E4BCC0" w:rsidR="00D22B54" w:rsidRPr="00D338CB" w:rsidRDefault="00D22B54" w:rsidP="00D22B54">
      <w:pPr>
        <w:spacing w:before="120" w:after="120"/>
        <w:rPr>
          <w:b/>
          <w:lang w:val="ru-RU"/>
        </w:rPr>
      </w:pPr>
      <w:r w:rsidRPr="00D338CB">
        <w:rPr>
          <w:b/>
          <w:lang w:val="ru-RU"/>
        </w:rPr>
        <w:lastRenderedPageBreak/>
        <w:t>2.5</w:t>
      </w:r>
      <w:r w:rsidRPr="00D338CB">
        <w:rPr>
          <w:lang w:val="ru-RU"/>
        </w:rPr>
        <w:t xml:space="preserve"> </w:t>
      </w:r>
      <w:r w:rsidR="003B4C2A">
        <w:rPr>
          <w:lang w:val="ru-RU"/>
        </w:rPr>
        <w:t>Содействие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восстановлению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загрязненных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почв</w:t>
      </w:r>
      <w:r w:rsidR="00D338CB">
        <w:rPr>
          <w:lang w:val="ru-RU"/>
        </w:rPr>
        <w:t xml:space="preserve"> в соответствии с местными условиями</w:t>
      </w:r>
      <w:r w:rsidRPr="00101EB6">
        <w:rPr>
          <w:rStyle w:val="afa"/>
        </w:rPr>
        <w:footnoteReference w:id="50"/>
      </w:r>
      <w:r w:rsidR="003B4C2A" w:rsidRPr="00D338CB">
        <w:rPr>
          <w:lang w:val="ru-RU"/>
        </w:rPr>
        <w:t>;</w:t>
      </w:r>
      <w:r w:rsidRPr="00D338CB">
        <w:rPr>
          <w:lang w:val="ru-RU"/>
        </w:rPr>
        <w:t xml:space="preserve"> </w:t>
      </w:r>
      <w:r w:rsidR="00D338CB">
        <w:rPr>
          <w:lang w:val="ru-RU"/>
        </w:rPr>
        <w:t>предпочтение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должно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отдаваться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способам</w:t>
      </w:r>
      <w:r w:rsidR="00D338CB" w:rsidRPr="00D338CB">
        <w:rPr>
          <w:lang w:val="ru-RU"/>
        </w:rPr>
        <w:t>,</w:t>
      </w:r>
      <w:r w:rsidR="00D338CB">
        <w:rPr>
          <w:lang w:val="ru-RU"/>
        </w:rPr>
        <w:t xml:space="preserve"> которые характеризуются небольшими рисками для биоразнообразия, при этом следует рассмотреть возможность применения стратегий </w:t>
      </w:r>
      <w:proofErr w:type="spellStart"/>
      <w:r w:rsidR="00D338CB">
        <w:rPr>
          <w:lang w:val="ru-RU"/>
        </w:rPr>
        <w:t>биовосстановления</w:t>
      </w:r>
      <w:proofErr w:type="spellEnd"/>
      <w:r w:rsidR="00D338CB">
        <w:rPr>
          <w:lang w:val="ru-RU"/>
        </w:rPr>
        <w:t>, использующих эндемические микроорганизмы.</w:t>
      </w:r>
    </w:p>
    <w:p w14:paraId="7BBCE6E7" w14:textId="61CC26BA" w:rsidR="00D22B54" w:rsidRPr="00AD1DF0" w:rsidRDefault="00D22B54" w:rsidP="00D22B54">
      <w:pPr>
        <w:spacing w:before="120" w:after="120"/>
        <w:rPr>
          <w:lang w:val="ru-RU"/>
        </w:rPr>
      </w:pPr>
      <w:r w:rsidRPr="00AD1DF0">
        <w:rPr>
          <w:b/>
          <w:lang w:val="ru-RU"/>
        </w:rPr>
        <w:t>2.6</w:t>
      </w:r>
      <w:r w:rsidRPr="00AD1DF0">
        <w:rPr>
          <w:lang w:val="ru-RU"/>
        </w:rPr>
        <w:t xml:space="preserve"> </w:t>
      </w:r>
      <w:r w:rsidR="00AD1DF0">
        <w:rPr>
          <w:lang w:val="ru-RU"/>
        </w:rPr>
        <w:t>Предотвращение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интродукции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распространения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минимизация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воздействия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инвазивных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чужеродных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видов</w:t>
      </w:r>
      <w:r w:rsidR="00AD1DF0" w:rsidRPr="00AD1DF0">
        <w:rPr>
          <w:lang w:val="ru-RU"/>
        </w:rPr>
        <w:t>,</w:t>
      </w:r>
      <w:r w:rsidR="00AD1DF0">
        <w:rPr>
          <w:lang w:val="ru-RU"/>
        </w:rPr>
        <w:t xml:space="preserve"> представляющих прямой и косвенных риск для биоразнообразия почвы, и мониторинг распространения уже укоренившихся видов.</w:t>
      </w:r>
    </w:p>
    <w:p w14:paraId="18F33650" w14:textId="08725EF6" w:rsidR="00D22B54" w:rsidRPr="00B3666E" w:rsidRDefault="00D22B54" w:rsidP="00D22B54">
      <w:pPr>
        <w:spacing w:before="120" w:after="120"/>
        <w:rPr>
          <w:b/>
          <w:lang w:val="ru-RU"/>
        </w:rPr>
      </w:pPr>
      <w:r w:rsidRPr="00B3666E">
        <w:rPr>
          <w:b/>
          <w:lang w:val="ru-RU"/>
        </w:rPr>
        <w:t>2.7</w:t>
      </w:r>
      <w:r w:rsidRPr="00B3666E">
        <w:rPr>
          <w:lang w:val="ru-RU"/>
        </w:rPr>
        <w:t xml:space="preserve"> </w:t>
      </w:r>
      <w:r w:rsidR="00B3666E">
        <w:rPr>
          <w:lang w:val="ru-RU"/>
        </w:rPr>
        <w:t>Защита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и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сохранение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почв</w:t>
      </w:r>
      <w:r w:rsidR="00B3666E" w:rsidRPr="00B3666E">
        <w:rPr>
          <w:lang w:val="ru-RU"/>
        </w:rPr>
        <w:t xml:space="preserve">, </w:t>
      </w:r>
      <w:r w:rsidR="00B3666E">
        <w:rPr>
          <w:lang w:val="ru-RU"/>
        </w:rPr>
        <w:t>обеспечивающих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значительные</w:t>
      </w:r>
      <w:r w:rsidR="00B3666E" w:rsidRPr="00B3666E">
        <w:rPr>
          <w:lang w:val="ru-RU"/>
        </w:rPr>
        <w:t xml:space="preserve"> </w:t>
      </w:r>
      <w:proofErr w:type="spellStart"/>
      <w:r w:rsidR="00B3666E">
        <w:rPr>
          <w:lang w:val="ru-RU"/>
        </w:rPr>
        <w:t>экосистемные</w:t>
      </w:r>
      <w:proofErr w:type="spellEnd"/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услуги</w:t>
      </w:r>
      <w:r w:rsidR="00B3666E" w:rsidRPr="00B3666E">
        <w:rPr>
          <w:lang w:val="ru-RU"/>
        </w:rPr>
        <w:t xml:space="preserve">, </w:t>
      </w:r>
      <w:r w:rsidR="00B3666E">
        <w:rPr>
          <w:lang w:val="ru-RU"/>
        </w:rPr>
        <w:t>в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особенности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характеризующихся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высоким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биологическим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разнообразием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или сельскохозяйственной пригодностью, в том числе посредством использования устойчивых методов управления почвенными ресурсами.</w:t>
      </w:r>
    </w:p>
    <w:p w14:paraId="4577616C" w14:textId="739D6991" w:rsidR="00D22B54" w:rsidRPr="00C1134C" w:rsidRDefault="00D22B54" w:rsidP="00D22B54">
      <w:pPr>
        <w:spacing w:before="120" w:after="120"/>
        <w:rPr>
          <w:lang w:val="ru-RU"/>
        </w:rPr>
      </w:pPr>
      <w:r w:rsidRPr="00C1134C">
        <w:rPr>
          <w:b/>
          <w:lang w:val="ru-RU"/>
        </w:rPr>
        <w:t>2.8</w:t>
      </w:r>
      <w:r w:rsidRPr="00C1134C">
        <w:rPr>
          <w:lang w:val="ru-RU"/>
        </w:rPr>
        <w:t xml:space="preserve"> </w:t>
      </w:r>
      <w:r w:rsidR="00C1134C">
        <w:rPr>
          <w:lang w:val="ru-RU"/>
        </w:rPr>
        <w:t>Поощрение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устойчивых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методов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управления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почвенными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ресурсами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связанными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водными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земельными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ресурсами</w:t>
      </w:r>
      <w:r w:rsidR="00C1134C" w:rsidRPr="00C1134C">
        <w:rPr>
          <w:lang w:val="ru-RU"/>
        </w:rPr>
        <w:t>,</w:t>
      </w:r>
      <w:r w:rsidR="00C1134C">
        <w:rPr>
          <w:lang w:val="ru-RU"/>
        </w:rPr>
        <w:t xml:space="preserve"> которые поддерживают и способствуют устойчивости почв, богатых углеродом</w:t>
      </w:r>
      <w:r w:rsidRPr="00C1134C">
        <w:rPr>
          <w:lang w:val="ru-RU"/>
        </w:rPr>
        <w:t xml:space="preserve"> (</w:t>
      </w:r>
      <w:r w:rsidR="00C1134C">
        <w:rPr>
          <w:lang w:val="ru-RU"/>
        </w:rPr>
        <w:t xml:space="preserve">таких как </w:t>
      </w:r>
      <w:r w:rsidR="00F70D8D">
        <w:rPr>
          <w:lang w:val="ru-RU"/>
        </w:rPr>
        <w:t>торфяники, черноземы и вечная мерзлота).</w:t>
      </w:r>
    </w:p>
    <w:p w14:paraId="0FE13538" w14:textId="7ABF53CE" w:rsidR="00D22B54" w:rsidRPr="00F70D8D" w:rsidRDefault="00D22B54" w:rsidP="00D22B54">
      <w:pPr>
        <w:spacing w:before="120" w:after="120"/>
        <w:rPr>
          <w:lang w:val="ru-RU"/>
        </w:rPr>
      </w:pPr>
      <w:r w:rsidRPr="00F70D8D">
        <w:rPr>
          <w:b/>
          <w:lang w:val="ru-RU"/>
        </w:rPr>
        <w:t>2.9</w:t>
      </w:r>
      <w:r w:rsidRPr="00F70D8D">
        <w:rPr>
          <w:lang w:val="ru-RU"/>
        </w:rPr>
        <w:t xml:space="preserve"> </w:t>
      </w:r>
      <w:r w:rsidR="00F70D8D">
        <w:rPr>
          <w:lang w:val="ru-RU"/>
        </w:rPr>
        <w:t>Поощрение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устойчивых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методов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управления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почвенными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ресурсами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связанными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водными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земельными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ресурсами</w:t>
      </w:r>
      <w:r w:rsidR="00F70D8D" w:rsidRPr="00C1134C">
        <w:rPr>
          <w:lang w:val="ru-RU"/>
        </w:rPr>
        <w:t>,</w:t>
      </w:r>
      <w:r w:rsidR="00F70D8D">
        <w:rPr>
          <w:lang w:val="ru-RU"/>
        </w:rPr>
        <w:t xml:space="preserve"> которые поддерживают достижение </w:t>
      </w:r>
      <w:r w:rsidR="00F70D8D" w:rsidRPr="00D204F1">
        <w:rPr>
          <w:kern w:val="22"/>
          <w:szCs w:val="22"/>
          <w:lang w:val="ru-RU"/>
        </w:rPr>
        <w:t>нейтрального баланса деградации земель</w:t>
      </w:r>
      <w:r w:rsidR="00F70D8D">
        <w:rPr>
          <w:lang w:val="ru-RU"/>
        </w:rPr>
        <w:t>.</w:t>
      </w:r>
    </w:p>
    <w:p w14:paraId="4DC355AC" w14:textId="733EB268" w:rsidR="00D22B54" w:rsidRPr="00036077" w:rsidRDefault="00D22B54" w:rsidP="00D22B54">
      <w:pPr>
        <w:spacing w:before="120" w:after="120"/>
        <w:rPr>
          <w:lang w:val="ru-RU"/>
        </w:rPr>
      </w:pPr>
      <w:r w:rsidRPr="00036077">
        <w:rPr>
          <w:b/>
          <w:lang w:val="ru-RU"/>
        </w:rPr>
        <w:t>2.10</w:t>
      </w:r>
      <w:r w:rsidRPr="00036077">
        <w:rPr>
          <w:lang w:val="ru-RU"/>
        </w:rPr>
        <w:t xml:space="preserve"> </w:t>
      </w:r>
      <w:r w:rsidR="00036077">
        <w:rPr>
          <w:lang w:val="ru-RU"/>
        </w:rPr>
        <w:t>Поддержка</w:t>
      </w:r>
      <w:r w:rsidR="00036077" w:rsidRPr="00036077">
        <w:rPr>
          <w:lang w:val="ru-RU"/>
        </w:rPr>
        <w:t xml:space="preserve"> </w:t>
      </w:r>
      <w:proofErr w:type="spellStart"/>
      <w:r w:rsidR="00036077">
        <w:rPr>
          <w:lang w:val="ru-RU"/>
        </w:rPr>
        <w:t>экосистемных</w:t>
      </w:r>
      <w:proofErr w:type="spellEnd"/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подходов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для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предотвращения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изменений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землепользования</w:t>
      </w:r>
      <w:r w:rsidR="00036077" w:rsidRPr="00036077">
        <w:rPr>
          <w:lang w:val="ru-RU"/>
        </w:rPr>
        <w:t xml:space="preserve">, </w:t>
      </w:r>
      <w:r w:rsidR="00036077">
        <w:rPr>
          <w:lang w:val="ru-RU"/>
        </w:rPr>
        <w:t>вызывающих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эрозию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почвы</w:t>
      </w:r>
      <w:r w:rsidR="00036077" w:rsidRPr="00036077">
        <w:rPr>
          <w:lang w:val="ru-RU"/>
        </w:rPr>
        <w:t xml:space="preserve">, </w:t>
      </w:r>
      <w:r w:rsidR="00036077">
        <w:rPr>
          <w:lang w:val="ru-RU"/>
        </w:rPr>
        <w:t>удаление поверхностного слоя и утрату почвенной влаги и углерода, и реализация мер по смягчению деградации.</w:t>
      </w:r>
    </w:p>
    <w:p w14:paraId="59BA8764" w14:textId="109EA295" w:rsidR="00D22B54" w:rsidRPr="00135907" w:rsidRDefault="00D22B54" w:rsidP="00D22B54">
      <w:pPr>
        <w:spacing w:before="120" w:after="120"/>
        <w:rPr>
          <w:b/>
          <w:lang w:val="ru-RU"/>
        </w:rPr>
      </w:pPr>
      <w:r w:rsidRPr="00135907">
        <w:rPr>
          <w:b/>
          <w:lang w:val="ru-RU"/>
        </w:rPr>
        <w:t>2.11</w:t>
      </w:r>
      <w:r w:rsidRPr="00135907">
        <w:rPr>
          <w:lang w:val="ru-RU"/>
        </w:rPr>
        <w:t xml:space="preserve"> </w:t>
      </w:r>
      <w:r w:rsidR="00036077">
        <w:rPr>
          <w:lang w:val="ru-RU"/>
        </w:rPr>
        <w:t>Поддержка</w:t>
      </w:r>
      <w:r w:rsidR="00036077" w:rsidRPr="00135907">
        <w:rPr>
          <w:lang w:val="ru-RU"/>
        </w:rPr>
        <w:t xml:space="preserve"> </w:t>
      </w:r>
      <w:proofErr w:type="spellStart"/>
      <w:r w:rsidR="00036077">
        <w:rPr>
          <w:lang w:val="ru-RU"/>
        </w:rPr>
        <w:t>экосистемных</w:t>
      </w:r>
      <w:proofErr w:type="spellEnd"/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подходов</w:t>
      </w:r>
      <w:r w:rsidR="00036077" w:rsidRPr="00135907">
        <w:rPr>
          <w:lang w:val="ru-RU"/>
        </w:rPr>
        <w:t xml:space="preserve">, </w:t>
      </w:r>
      <w:r w:rsidR="00135907">
        <w:rPr>
          <w:lang w:val="ru-RU"/>
        </w:rPr>
        <w:t>обеспечивающих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сохранени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, </w:t>
      </w:r>
      <w:r w:rsidR="00036077">
        <w:rPr>
          <w:lang w:val="ru-RU"/>
        </w:rPr>
        <w:t>восстановлени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предотвращени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деградации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биоразнообразия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почвы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экосистемах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высоким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потенциалом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секвестрации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почвенного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углерода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экосистемах</w:t>
      </w:r>
      <w:r w:rsidR="00036077" w:rsidRPr="00135907">
        <w:rPr>
          <w:lang w:val="ru-RU"/>
        </w:rPr>
        <w:t>,</w:t>
      </w:r>
      <w:r w:rsidR="00135907">
        <w:rPr>
          <w:lang w:val="ru-RU"/>
        </w:rPr>
        <w:t xml:space="preserve"> содействующих адаптации к изменению климата и уменьшению опасности бедствий, таких как прибрежные буферные зоны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водоразделы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водосборы и поймы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водно-болотные угодья и прибрежные</w:t>
      </w:r>
      <w:r w:rsidRPr="00135907">
        <w:rPr>
          <w:lang w:val="ru-RU"/>
        </w:rPr>
        <w:t xml:space="preserve"> </w:t>
      </w:r>
      <w:r w:rsidR="00135907">
        <w:rPr>
          <w:lang w:val="ru-RU"/>
        </w:rPr>
        <w:t>зоны.</w:t>
      </w:r>
    </w:p>
    <w:p w14:paraId="63E8F459" w14:textId="17BA20AF" w:rsidR="00D22B54" w:rsidRPr="005C4B7A" w:rsidRDefault="00D22B54" w:rsidP="00D22B54">
      <w:pPr>
        <w:spacing w:before="120" w:after="120"/>
        <w:rPr>
          <w:lang w:val="ru-RU"/>
        </w:rPr>
      </w:pPr>
      <w:r w:rsidRPr="005C4B7A">
        <w:rPr>
          <w:b/>
          <w:lang w:val="ru-RU"/>
        </w:rPr>
        <w:t>2.12</w:t>
      </w:r>
      <w:r w:rsidRPr="005C4B7A">
        <w:rPr>
          <w:lang w:val="ru-RU"/>
        </w:rPr>
        <w:t xml:space="preserve"> </w:t>
      </w:r>
      <w:r w:rsidR="00135907">
        <w:rPr>
          <w:lang w:val="ru-RU"/>
        </w:rPr>
        <w:t>Поддержка</w:t>
      </w:r>
      <w:r w:rsidR="00135907" w:rsidRPr="005C4B7A">
        <w:rPr>
          <w:lang w:val="ru-RU"/>
        </w:rPr>
        <w:t xml:space="preserve"> </w:t>
      </w:r>
      <w:proofErr w:type="spellStart"/>
      <w:r w:rsidR="00135907">
        <w:rPr>
          <w:lang w:val="ru-RU"/>
        </w:rPr>
        <w:t>экосистемных</w:t>
      </w:r>
      <w:proofErr w:type="spellEnd"/>
      <w:r w:rsidR="00135907" w:rsidRPr="005C4B7A">
        <w:rPr>
          <w:lang w:val="ru-RU"/>
        </w:rPr>
        <w:t xml:space="preserve"> </w:t>
      </w:r>
      <w:r w:rsidR="00135907">
        <w:rPr>
          <w:lang w:val="ru-RU"/>
        </w:rPr>
        <w:t>подходов</w:t>
      </w:r>
      <w:r w:rsidR="00135907" w:rsidRPr="005C4B7A">
        <w:rPr>
          <w:lang w:val="ru-RU"/>
        </w:rPr>
        <w:t>,</w:t>
      </w:r>
      <w:r w:rsidRPr="005C4B7A">
        <w:rPr>
          <w:lang w:val="ru-RU"/>
        </w:rPr>
        <w:t xml:space="preserve"> </w:t>
      </w:r>
      <w:r w:rsidR="005C4B7A">
        <w:rPr>
          <w:lang w:val="ru-RU"/>
        </w:rPr>
        <w:t>обеспечивающих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сохранение</w:t>
      </w:r>
      <w:r w:rsidR="005C4B7A" w:rsidRPr="00135907">
        <w:rPr>
          <w:lang w:val="ru-RU"/>
        </w:rPr>
        <w:t xml:space="preserve">, </w:t>
      </w:r>
      <w:r w:rsidR="005C4B7A">
        <w:rPr>
          <w:lang w:val="ru-RU"/>
        </w:rPr>
        <w:t>восстановление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предотвращение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деградации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биоразнообразия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почвы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в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 xml:space="preserve">экосистемах, восстанавливающих долгосрочную абсорбционную способность и </w:t>
      </w:r>
      <w:proofErr w:type="spellStart"/>
      <w:r w:rsidR="005C4B7A">
        <w:rPr>
          <w:lang w:val="ru-RU"/>
        </w:rPr>
        <w:t>максимизирующих</w:t>
      </w:r>
      <w:proofErr w:type="spellEnd"/>
      <w:r w:rsidR="005C4B7A" w:rsidRPr="005C4B7A">
        <w:rPr>
          <w:lang w:val="ru-RU"/>
        </w:rPr>
        <w:t xml:space="preserve"> </w:t>
      </w:r>
      <w:r w:rsidR="005C4B7A">
        <w:rPr>
          <w:lang w:val="ru-RU"/>
        </w:rPr>
        <w:t>потенциал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секвестрации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углерода малоплодородных и деградированных земель</w:t>
      </w:r>
      <w:r w:rsidRPr="005C4B7A">
        <w:rPr>
          <w:lang w:val="ru-RU"/>
        </w:rPr>
        <w:t>.</w:t>
      </w:r>
      <w:r w:rsidRPr="005C4B7A" w:rsidDel="003550C1">
        <w:rPr>
          <w:lang w:val="ru-RU"/>
        </w:rPr>
        <w:t xml:space="preserve"> </w:t>
      </w:r>
    </w:p>
    <w:p w14:paraId="7AF2DF2F" w14:textId="3E9AC4E1" w:rsidR="00D22B54" w:rsidRPr="00F01DA1" w:rsidRDefault="00F01DA1" w:rsidP="00D22B54">
      <w:pPr>
        <w:spacing w:before="120" w:after="120"/>
        <w:jc w:val="center"/>
        <w:rPr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3: </w:t>
      </w:r>
      <w:r w:rsidRPr="00F01DA1">
        <w:rPr>
          <w:b/>
          <w:bCs/>
          <w:lang w:val="ru-RU"/>
        </w:rPr>
        <w:t>повышение осведомленности, обмен знаниями и создание потенциала</w:t>
      </w:r>
    </w:p>
    <w:p w14:paraId="5268FAA5" w14:textId="3E9BD44C" w:rsidR="00D22B54" w:rsidRPr="00101EB6" w:rsidRDefault="00F01DA1" w:rsidP="00D22B54">
      <w:pPr>
        <w:spacing w:before="120" w:after="120"/>
        <w:rPr>
          <w:i/>
        </w:rPr>
      </w:pPr>
      <w:r w:rsidRPr="00F01DA1">
        <w:rPr>
          <w:i/>
          <w:lang w:val="ru-RU"/>
        </w:rPr>
        <w:t>Обоснование</w:t>
      </w:r>
    </w:p>
    <w:p w14:paraId="20646D6D" w14:textId="0D1BB6BB" w:rsidR="00D22B54" w:rsidRPr="008573A4" w:rsidRDefault="004C24B5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Повышение</w:t>
      </w:r>
      <w:r w:rsidRPr="004C24B5">
        <w:rPr>
          <w:lang w:val="ru-RU"/>
        </w:rPr>
        <w:t xml:space="preserve"> </w:t>
      </w:r>
      <w:r>
        <w:rPr>
          <w:lang w:val="ru-RU"/>
        </w:rPr>
        <w:t>уровня</w:t>
      </w:r>
      <w:r w:rsidRPr="004C24B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4C24B5">
        <w:rPr>
          <w:lang w:val="ru-RU"/>
        </w:rPr>
        <w:t xml:space="preserve"> </w:t>
      </w:r>
      <w:r>
        <w:rPr>
          <w:lang w:val="ru-RU"/>
        </w:rPr>
        <w:t>крайне</w:t>
      </w:r>
      <w:r w:rsidRPr="004C24B5">
        <w:rPr>
          <w:lang w:val="ru-RU"/>
        </w:rPr>
        <w:t xml:space="preserve"> </w:t>
      </w:r>
      <w:r>
        <w:rPr>
          <w:lang w:val="ru-RU"/>
        </w:rPr>
        <w:t>важно</w:t>
      </w:r>
      <w:r w:rsidRPr="004C24B5">
        <w:rPr>
          <w:lang w:val="ru-RU"/>
        </w:rPr>
        <w:t xml:space="preserve"> </w:t>
      </w:r>
      <w:r>
        <w:rPr>
          <w:lang w:val="ru-RU"/>
        </w:rPr>
        <w:t>для</w:t>
      </w:r>
      <w:r w:rsidRPr="004C24B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C24B5">
        <w:rPr>
          <w:lang w:val="ru-RU"/>
        </w:rPr>
        <w:t xml:space="preserve"> </w:t>
      </w:r>
      <w:r>
        <w:rPr>
          <w:lang w:val="ru-RU"/>
        </w:rPr>
        <w:t>усовершенствованных</w:t>
      </w:r>
      <w:r w:rsidRPr="004C24B5">
        <w:rPr>
          <w:lang w:val="ru-RU"/>
        </w:rPr>
        <w:t xml:space="preserve"> </w:t>
      </w:r>
      <w:r>
        <w:rPr>
          <w:lang w:val="ru-RU"/>
        </w:rPr>
        <w:t>методов</w:t>
      </w:r>
      <w:r w:rsidRPr="004C24B5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4C24B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C24B5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4C24B5">
        <w:rPr>
          <w:lang w:val="ru-RU"/>
        </w:rPr>
        <w:t xml:space="preserve"> </w:t>
      </w:r>
      <w:r>
        <w:rPr>
          <w:lang w:val="ru-RU"/>
        </w:rPr>
        <w:t>почвы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C24B5">
        <w:rPr>
          <w:lang w:val="ru-RU"/>
        </w:rPr>
        <w:t xml:space="preserve"> </w:t>
      </w:r>
      <w:r>
        <w:rPr>
          <w:lang w:val="ru-RU"/>
        </w:rPr>
        <w:t>экосистемами</w:t>
      </w:r>
      <w:r w:rsidR="00D22B54" w:rsidRPr="004C24B5">
        <w:rPr>
          <w:lang w:val="ru-RU"/>
        </w:rPr>
        <w:t xml:space="preserve">. </w:t>
      </w:r>
      <w:r>
        <w:rPr>
          <w:lang w:val="ru-RU"/>
        </w:rPr>
        <w:t>Это</w:t>
      </w:r>
      <w:r w:rsidRPr="008573A4">
        <w:rPr>
          <w:lang w:val="ru-RU"/>
        </w:rPr>
        <w:t xml:space="preserve"> </w:t>
      </w:r>
      <w:r>
        <w:rPr>
          <w:lang w:val="ru-RU"/>
        </w:rPr>
        <w:t>требует</w:t>
      </w:r>
      <w:r w:rsidRPr="008573A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573A4">
        <w:rPr>
          <w:lang w:val="ru-RU"/>
        </w:rPr>
        <w:t xml:space="preserve">, </w:t>
      </w:r>
      <w:r w:rsidR="008573A4">
        <w:rPr>
          <w:lang w:val="ru-RU"/>
        </w:rPr>
        <w:t>предполагающего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полноценное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и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эффективное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участие</w:t>
      </w:r>
      <w:r w:rsidRPr="008573A4">
        <w:rPr>
          <w:lang w:val="ru-RU"/>
        </w:rPr>
        <w:t xml:space="preserve"> </w:t>
      </w:r>
      <w:r>
        <w:rPr>
          <w:lang w:val="ru-RU"/>
        </w:rPr>
        <w:t>и</w:t>
      </w:r>
      <w:r w:rsidRPr="008573A4">
        <w:rPr>
          <w:lang w:val="ru-RU"/>
        </w:rPr>
        <w:t xml:space="preserve"> </w:t>
      </w:r>
      <w:r>
        <w:rPr>
          <w:lang w:val="ru-RU"/>
        </w:rPr>
        <w:t>обратную</w:t>
      </w:r>
      <w:r w:rsidRPr="008573A4">
        <w:rPr>
          <w:lang w:val="ru-RU"/>
        </w:rPr>
        <w:t xml:space="preserve"> </w:t>
      </w:r>
      <w:r>
        <w:rPr>
          <w:lang w:val="ru-RU"/>
        </w:rPr>
        <w:t>связь</w:t>
      </w:r>
      <w:r w:rsidRPr="008573A4">
        <w:rPr>
          <w:lang w:val="ru-RU"/>
        </w:rPr>
        <w:t xml:space="preserve"> </w:t>
      </w:r>
      <w:r>
        <w:rPr>
          <w:lang w:val="ru-RU"/>
        </w:rPr>
        <w:t>со</w:t>
      </w:r>
      <w:r w:rsidRPr="008573A4">
        <w:rPr>
          <w:lang w:val="ru-RU"/>
        </w:rPr>
        <w:t xml:space="preserve"> </w:t>
      </w:r>
      <w:r>
        <w:rPr>
          <w:lang w:val="ru-RU"/>
        </w:rPr>
        <w:t>стороны</w:t>
      </w:r>
      <w:r w:rsidRPr="008573A4">
        <w:rPr>
          <w:lang w:val="ru-RU"/>
        </w:rPr>
        <w:t xml:space="preserve"> </w:t>
      </w:r>
      <w:r>
        <w:rPr>
          <w:lang w:val="ru-RU"/>
        </w:rPr>
        <w:t>широкого</w:t>
      </w:r>
      <w:r w:rsidRPr="008573A4">
        <w:rPr>
          <w:lang w:val="ru-RU"/>
        </w:rPr>
        <w:t xml:space="preserve"> </w:t>
      </w:r>
      <w:r>
        <w:rPr>
          <w:lang w:val="ru-RU"/>
        </w:rPr>
        <w:t>круга</w:t>
      </w:r>
      <w:r w:rsidRPr="008573A4">
        <w:rPr>
          <w:lang w:val="ru-RU"/>
        </w:rPr>
        <w:t xml:space="preserve"> </w:t>
      </w:r>
      <w:r>
        <w:rPr>
          <w:lang w:val="ru-RU"/>
        </w:rPr>
        <w:t>субъектов</w:t>
      </w:r>
      <w:r w:rsidRPr="00857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573A4">
        <w:rPr>
          <w:lang w:val="ru-RU"/>
        </w:rPr>
        <w:t xml:space="preserve">, </w:t>
      </w:r>
      <w:r>
        <w:rPr>
          <w:lang w:val="ru-RU"/>
        </w:rPr>
        <w:t>включая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женщин</w:t>
      </w:r>
      <w:r w:rsidRPr="008573A4">
        <w:rPr>
          <w:lang w:val="ru-RU"/>
        </w:rPr>
        <w:t xml:space="preserve">, </w:t>
      </w:r>
      <w:r w:rsidR="008573A4">
        <w:rPr>
          <w:lang w:val="ru-RU"/>
        </w:rPr>
        <w:t>молодежь</w:t>
      </w:r>
      <w:r w:rsidR="008573A4" w:rsidRPr="008573A4">
        <w:rPr>
          <w:lang w:val="ru-RU"/>
        </w:rPr>
        <w:t xml:space="preserve">, </w:t>
      </w:r>
      <w:r w:rsidR="008573A4">
        <w:rPr>
          <w:lang w:val="ru-RU"/>
        </w:rPr>
        <w:t>мелких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землевладельцев</w:t>
      </w:r>
      <w:r w:rsidR="008573A4" w:rsidRPr="008573A4">
        <w:rPr>
          <w:lang w:val="ru-RU"/>
        </w:rPr>
        <w:t>,</w:t>
      </w:r>
      <w:r w:rsidR="008573A4">
        <w:rPr>
          <w:lang w:val="ru-RU"/>
        </w:rPr>
        <w:t xml:space="preserve"> коренных народов и местных общин и соответствующих учреждений и организаций, для обеспечения эффективных мер и механизмов взаимодействия</w:t>
      </w:r>
      <w:r w:rsidR="00D22B54" w:rsidRPr="008573A4">
        <w:rPr>
          <w:lang w:val="ru-RU"/>
        </w:rPr>
        <w:t xml:space="preserve">. </w:t>
      </w:r>
      <w:r w:rsidR="001E6C5E">
        <w:rPr>
          <w:lang w:val="ru-RU"/>
        </w:rPr>
        <w:t>Н</w:t>
      </w:r>
      <w:r w:rsidR="001E6C5E">
        <w:rPr>
          <w:lang w:val="ru-RU"/>
        </w:rPr>
        <w:t>еобходимо</w:t>
      </w:r>
      <w:r w:rsidR="001E6C5E" w:rsidRPr="008573A4">
        <w:rPr>
          <w:lang w:val="ru-RU"/>
        </w:rPr>
        <w:t xml:space="preserve"> </w:t>
      </w:r>
      <w:r w:rsidR="001E6C5E">
        <w:rPr>
          <w:lang w:val="ru-RU"/>
        </w:rPr>
        <w:t>у</w:t>
      </w:r>
      <w:r w:rsidR="008573A4">
        <w:rPr>
          <w:lang w:val="ru-RU"/>
        </w:rPr>
        <w:t>крепление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потенциала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для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поддержки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комплексных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многодисциплинарных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подходов</w:t>
      </w:r>
      <w:r w:rsidR="008573A4" w:rsidRPr="008573A4">
        <w:rPr>
          <w:lang w:val="ru-RU"/>
        </w:rPr>
        <w:t xml:space="preserve"> </w:t>
      </w:r>
      <w:r w:rsidR="001E6C5E">
        <w:rPr>
          <w:lang w:val="ru-RU"/>
        </w:rPr>
        <w:t>в целях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обеспечения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сохранения</w:t>
      </w:r>
      <w:r w:rsidR="008573A4" w:rsidRPr="008573A4">
        <w:rPr>
          <w:lang w:val="ru-RU"/>
        </w:rPr>
        <w:t>,</w:t>
      </w:r>
      <w:r w:rsidR="008573A4">
        <w:rPr>
          <w:lang w:val="ru-RU"/>
        </w:rPr>
        <w:t xml:space="preserve"> устойчивого использования и увеличения биоразнообразия почвы</w:t>
      </w:r>
      <w:r w:rsidR="00D22B54" w:rsidRPr="008573A4">
        <w:rPr>
          <w:lang w:val="ru-RU"/>
        </w:rPr>
        <w:t xml:space="preserve">. </w:t>
      </w:r>
      <w:r w:rsidR="008573A4">
        <w:rPr>
          <w:lang w:val="ru-RU"/>
        </w:rPr>
        <w:t>Это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обеспечит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дальнейшее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lastRenderedPageBreak/>
        <w:t>увеличение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информационных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потоков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расширение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сотрудничества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между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субъектами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деятельности в целях определения передовых методов и содействия обмену знаниями и информацией</w:t>
      </w:r>
      <w:r w:rsidR="00D22B54" w:rsidRPr="008573A4">
        <w:rPr>
          <w:lang w:val="ru-RU"/>
        </w:rPr>
        <w:t xml:space="preserve">. </w:t>
      </w:r>
    </w:p>
    <w:p w14:paraId="47C6AE23" w14:textId="0B0461E8" w:rsidR="00D22B54" w:rsidRPr="0058779A" w:rsidRDefault="00F01DA1" w:rsidP="00D22B54">
      <w:pPr>
        <w:spacing w:before="120" w:after="120"/>
        <w:rPr>
          <w:i/>
          <w:lang w:val="ru-RU"/>
        </w:rPr>
      </w:pPr>
      <w:r w:rsidRPr="00F01DA1">
        <w:rPr>
          <w:i/>
          <w:lang w:val="ru-RU"/>
        </w:rPr>
        <w:t>Мероприятия</w:t>
      </w:r>
    </w:p>
    <w:p w14:paraId="2C134FC1" w14:textId="6B8AE9E8" w:rsidR="00D22B54" w:rsidRPr="00E9266C" w:rsidRDefault="00D22B54" w:rsidP="00D22B54">
      <w:pPr>
        <w:spacing w:before="120" w:after="120"/>
        <w:rPr>
          <w:lang w:val="ru-RU"/>
        </w:rPr>
      </w:pPr>
      <w:r w:rsidRPr="00E9266C">
        <w:rPr>
          <w:b/>
          <w:lang w:val="ru-RU"/>
        </w:rPr>
        <w:t xml:space="preserve">3.1 </w:t>
      </w:r>
      <w:r w:rsidR="00E9266C">
        <w:rPr>
          <w:lang w:val="ru-RU"/>
        </w:rPr>
        <w:t>Повышение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уровня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понимания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роли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биоразнообразия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почвы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сельскохозяйственных</w:t>
      </w:r>
      <w:r w:rsidR="00E9266C" w:rsidRPr="00E9266C">
        <w:rPr>
          <w:lang w:val="ru-RU"/>
        </w:rPr>
        <w:t xml:space="preserve">, </w:t>
      </w:r>
      <w:proofErr w:type="spellStart"/>
      <w:r w:rsidR="00E9266C">
        <w:rPr>
          <w:lang w:val="ru-RU"/>
        </w:rPr>
        <w:t>лесопастбищных</w:t>
      </w:r>
      <w:proofErr w:type="spellEnd"/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других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регулируемых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экосистемах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воздействии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на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методы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управления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землепользованием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здоровье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экосистем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окружающей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среды.</w:t>
      </w:r>
    </w:p>
    <w:p w14:paraId="7BE76D2F" w14:textId="06513E5F" w:rsidR="00D22B54" w:rsidRPr="00951C5F" w:rsidRDefault="00D22B54" w:rsidP="00D22B54">
      <w:pPr>
        <w:spacing w:before="120" w:after="120"/>
        <w:rPr>
          <w:lang w:val="ru-RU"/>
        </w:rPr>
      </w:pPr>
      <w:r w:rsidRPr="00326057">
        <w:rPr>
          <w:b/>
          <w:lang w:val="ru-RU"/>
        </w:rPr>
        <w:t xml:space="preserve">3.2 </w:t>
      </w:r>
      <w:r w:rsidR="00E9266C">
        <w:rPr>
          <w:lang w:val="ru-RU"/>
        </w:rPr>
        <w:t>Повышение</w:t>
      </w:r>
      <w:r w:rsidR="00E9266C" w:rsidRPr="00326057">
        <w:rPr>
          <w:lang w:val="ru-RU"/>
        </w:rPr>
        <w:t xml:space="preserve"> </w:t>
      </w:r>
      <w:r w:rsidR="00E9266C">
        <w:rPr>
          <w:lang w:val="ru-RU"/>
        </w:rPr>
        <w:t>уровня</w:t>
      </w:r>
      <w:r w:rsidR="00E9266C" w:rsidRPr="00326057">
        <w:rPr>
          <w:lang w:val="ru-RU"/>
        </w:rPr>
        <w:t xml:space="preserve"> </w:t>
      </w:r>
      <w:r w:rsidR="00E9266C">
        <w:rPr>
          <w:lang w:val="ru-RU"/>
        </w:rPr>
        <w:t>понимания</w:t>
      </w:r>
      <w:r w:rsidR="00E9266C" w:rsidRPr="00326057">
        <w:rPr>
          <w:lang w:val="ru-RU"/>
        </w:rPr>
        <w:t xml:space="preserve"> </w:t>
      </w:r>
      <w:r w:rsidR="00E9266C">
        <w:rPr>
          <w:kern w:val="22"/>
          <w:szCs w:val="22"/>
          <w:lang w:val="ru-RU" w:eastAsia="de-DE"/>
        </w:rPr>
        <w:t>последствий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уменьшения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биоразнообразия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почвы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в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определенных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proofErr w:type="spellStart"/>
      <w:r w:rsidR="00E9266C">
        <w:rPr>
          <w:kern w:val="22"/>
          <w:szCs w:val="22"/>
          <w:lang w:val="ru-RU" w:eastAsia="de-DE"/>
        </w:rPr>
        <w:t>агроэкосистемах</w:t>
      </w:r>
      <w:proofErr w:type="spellEnd"/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и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природных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средах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и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951C5F">
        <w:rPr>
          <w:kern w:val="22"/>
          <w:szCs w:val="22"/>
          <w:lang w:val="ru-RU" w:eastAsia="de-DE"/>
        </w:rPr>
        <w:t>информирование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ключевы</w:t>
      </w:r>
      <w:r w:rsidR="00951C5F">
        <w:rPr>
          <w:kern w:val="22"/>
          <w:szCs w:val="22"/>
          <w:lang w:val="ru-RU" w:eastAsia="de-DE"/>
        </w:rPr>
        <w:t>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целевы</w:t>
      </w:r>
      <w:r w:rsidR="00951C5F">
        <w:rPr>
          <w:kern w:val="22"/>
          <w:szCs w:val="22"/>
          <w:lang w:val="ru-RU" w:eastAsia="de-DE"/>
        </w:rPr>
        <w:t>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групп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субъектов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деятельности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E9266C">
        <w:rPr>
          <w:kern w:val="22"/>
          <w:szCs w:val="22"/>
          <w:lang w:val="ru-RU" w:eastAsia="de-DE"/>
        </w:rPr>
        <w:t>включая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фермеров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E9266C">
        <w:rPr>
          <w:kern w:val="22"/>
          <w:szCs w:val="22"/>
          <w:lang w:val="ru-RU" w:eastAsia="de-DE"/>
        </w:rPr>
        <w:t>скотоводов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326057">
        <w:rPr>
          <w:kern w:val="22"/>
          <w:szCs w:val="22"/>
          <w:lang w:val="ru-RU" w:eastAsia="de-DE"/>
        </w:rPr>
        <w:t>консультантов</w:t>
      </w:r>
      <w:r w:rsidR="00326057" w:rsidRPr="00326057">
        <w:rPr>
          <w:kern w:val="22"/>
          <w:szCs w:val="22"/>
          <w:lang w:val="ru-RU" w:eastAsia="de-DE"/>
        </w:rPr>
        <w:t xml:space="preserve">, </w:t>
      </w:r>
      <w:r w:rsidR="00326057">
        <w:rPr>
          <w:kern w:val="22"/>
          <w:szCs w:val="22"/>
          <w:lang w:val="ru-RU" w:eastAsia="de-DE"/>
        </w:rPr>
        <w:t>лесников</w:t>
      </w:r>
      <w:r w:rsidR="00326057" w:rsidRPr="00326057">
        <w:rPr>
          <w:kern w:val="22"/>
          <w:szCs w:val="22"/>
          <w:lang w:val="ru-RU" w:eastAsia="de-DE"/>
        </w:rPr>
        <w:t>,</w:t>
      </w:r>
      <w:r w:rsidR="00326057">
        <w:rPr>
          <w:kern w:val="22"/>
          <w:szCs w:val="22"/>
          <w:lang w:val="ru-RU" w:eastAsia="de-DE"/>
        </w:rPr>
        <w:t xml:space="preserve"> неправительственные организации, школы, средства массовой информации и потребительские организации, </w:t>
      </w:r>
      <w:r w:rsidR="00951C5F">
        <w:rPr>
          <w:kern w:val="22"/>
          <w:szCs w:val="22"/>
          <w:lang w:val="ru-RU" w:eastAsia="de-DE"/>
        </w:rPr>
        <w:t>о</w:t>
      </w:r>
      <w:r w:rsidR="00326057">
        <w:rPr>
          <w:kern w:val="22"/>
          <w:szCs w:val="22"/>
          <w:lang w:val="ru-RU" w:eastAsia="de-DE"/>
        </w:rPr>
        <w:t xml:space="preserve"> ценности биоразнообразия почвы для здоровья, благополучия и </w:t>
      </w:r>
      <w:r w:rsidR="00951C5F">
        <w:rPr>
          <w:kern w:val="22"/>
          <w:szCs w:val="22"/>
          <w:lang w:val="ru-RU" w:eastAsia="de-DE"/>
        </w:rPr>
        <w:t>сре</w:t>
      </w:r>
      <w:proofErr w:type="gramStart"/>
      <w:r w:rsidR="00951C5F">
        <w:rPr>
          <w:kern w:val="22"/>
          <w:szCs w:val="22"/>
          <w:lang w:val="ru-RU" w:eastAsia="de-DE"/>
        </w:rPr>
        <w:t>дств к с</w:t>
      </w:r>
      <w:proofErr w:type="gramEnd"/>
      <w:r w:rsidR="00951C5F">
        <w:rPr>
          <w:kern w:val="22"/>
          <w:szCs w:val="22"/>
          <w:lang w:val="ru-RU" w:eastAsia="de-DE"/>
        </w:rPr>
        <w:t>уществованию.</w:t>
      </w:r>
    </w:p>
    <w:p w14:paraId="7854AE9D" w14:textId="45D0ADFB" w:rsidR="00D22B54" w:rsidRPr="00231C11" w:rsidRDefault="00D22B54" w:rsidP="00D22B54">
      <w:pPr>
        <w:spacing w:before="120" w:after="120"/>
        <w:rPr>
          <w:b/>
          <w:lang w:val="ru-RU"/>
        </w:rPr>
      </w:pPr>
      <w:r w:rsidRPr="00231C11">
        <w:rPr>
          <w:b/>
          <w:lang w:val="ru-RU"/>
        </w:rPr>
        <w:t xml:space="preserve">3.3 </w:t>
      </w:r>
      <w:r w:rsidR="00951C5F">
        <w:rPr>
          <w:lang w:val="ru-RU"/>
        </w:rPr>
        <w:t>Углубление</w:t>
      </w:r>
      <w:r w:rsidR="00951C5F" w:rsidRPr="00231C11">
        <w:rPr>
          <w:lang w:val="ru-RU"/>
        </w:rPr>
        <w:t xml:space="preserve"> </w:t>
      </w:r>
      <w:proofErr w:type="gramStart"/>
      <w:r w:rsidR="00951C5F">
        <w:rPr>
          <w:lang w:val="ru-RU"/>
        </w:rPr>
        <w:t>понимания</w:t>
      </w:r>
      <w:r w:rsidRPr="00231C11">
        <w:rPr>
          <w:lang w:val="ru-RU"/>
        </w:rPr>
        <w:t xml:space="preserve"> </w:t>
      </w:r>
      <w:r w:rsidR="00951C5F">
        <w:rPr>
          <w:lang w:val="ru-RU"/>
        </w:rPr>
        <w:t>последствий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использования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методов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землепользования</w:t>
      </w:r>
      <w:proofErr w:type="gramEnd"/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управления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почвами</w:t>
      </w:r>
      <w:r w:rsidRPr="00231C11">
        <w:rPr>
          <w:lang w:val="ru-RU"/>
        </w:rPr>
        <w:t xml:space="preserve"> </w:t>
      </w:r>
      <w:r w:rsidR="00951C5F">
        <w:rPr>
          <w:lang w:val="ru-RU"/>
        </w:rPr>
        <w:t>как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неотъемлемой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части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стратегий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ведения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сельского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хозяйства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</w:t>
      </w:r>
      <w:r w:rsidR="00951C5F" w:rsidRPr="00231C11">
        <w:rPr>
          <w:lang w:val="ru-RU"/>
        </w:rPr>
        <w:t xml:space="preserve"> </w:t>
      </w:r>
      <w:r w:rsidR="00231C11">
        <w:rPr>
          <w:lang w:val="ru-RU"/>
        </w:rPr>
        <w:t>обеспечения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устойчивых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средств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к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существованию</w:t>
      </w:r>
      <w:r w:rsidR="00231C11" w:rsidRPr="00231C11">
        <w:rPr>
          <w:lang w:val="ru-RU"/>
        </w:rPr>
        <w:t xml:space="preserve">, </w:t>
      </w:r>
      <w:r w:rsidR="00231C11">
        <w:rPr>
          <w:lang w:val="ru-RU"/>
        </w:rPr>
        <w:t>включая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их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экономическую ценность, и разработка условий для включения биоразнообразия почвы в учет реальных затрат, связанных с сельским хозяйством и производством продовольствия</w:t>
      </w:r>
      <w:r w:rsidR="00231C11">
        <w:rPr>
          <w:bCs/>
          <w:kern w:val="22"/>
          <w:szCs w:val="22"/>
          <w:lang w:val="ru-RU" w:eastAsia="de-DE"/>
        </w:rPr>
        <w:t>.</w:t>
      </w:r>
    </w:p>
    <w:p w14:paraId="63BBB7B1" w14:textId="14287865" w:rsidR="00D22B54" w:rsidRPr="00B24AC4" w:rsidRDefault="00D22B54" w:rsidP="00D22B54">
      <w:pPr>
        <w:spacing w:before="120" w:after="120"/>
        <w:rPr>
          <w:lang w:val="ru-RU"/>
        </w:rPr>
      </w:pPr>
      <w:r w:rsidRPr="00B24AC4">
        <w:rPr>
          <w:b/>
          <w:lang w:val="ru-RU"/>
        </w:rPr>
        <w:t>3.4</w:t>
      </w:r>
      <w:r w:rsidRPr="00B24AC4">
        <w:rPr>
          <w:lang w:val="ru-RU"/>
        </w:rPr>
        <w:t xml:space="preserve"> </w:t>
      </w:r>
      <w:r w:rsidR="00F64344">
        <w:rPr>
          <w:lang w:val="ru-RU"/>
        </w:rPr>
        <w:t>Поощрение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повышения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осведомленности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обмена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знаниями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при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помощи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инструментов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цифровых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технологий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поддержка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создания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потенциала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взаимного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обучения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в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том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числе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на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местном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и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полевом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уровнях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путем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подготовки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совместных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мероприятий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таких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как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коллегиальное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обучение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для</w:t>
      </w:r>
      <w:r w:rsidR="00F64344" w:rsidRPr="00B24AC4">
        <w:rPr>
          <w:lang w:val="ru-RU"/>
        </w:rPr>
        <w:t xml:space="preserve"> </w:t>
      </w:r>
      <w:r w:rsidR="00B24AC4">
        <w:rPr>
          <w:lang w:val="ru-RU"/>
        </w:rPr>
        <w:t>содействия применения передовых методов оценки, управления и мониторинга биоразнообразия почвы для всей деятельности по управлению земельными ресурсами.</w:t>
      </w:r>
    </w:p>
    <w:p w14:paraId="3382E87A" w14:textId="2715334D" w:rsidR="00D22B54" w:rsidRPr="00D64A9F" w:rsidRDefault="00D22B54" w:rsidP="00D22B54">
      <w:pPr>
        <w:spacing w:before="120" w:after="120"/>
        <w:rPr>
          <w:lang w:val="ru-RU"/>
        </w:rPr>
      </w:pPr>
      <w:r w:rsidRPr="00D64A9F">
        <w:rPr>
          <w:b/>
          <w:lang w:val="ru-RU"/>
        </w:rPr>
        <w:t>3.5</w:t>
      </w:r>
      <w:r w:rsidRPr="00D64A9F">
        <w:rPr>
          <w:lang w:val="ru-RU"/>
        </w:rPr>
        <w:t xml:space="preserve"> </w:t>
      </w:r>
      <w:r w:rsidR="00D64A9F">
        <w:rPr>
          <w:lang w:val="ru-RU"/>
        </w:rPr>
        <w:t>Повышение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уровня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образованности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знаний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в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области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биоразнообразия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почвы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обеспечиваемых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им</w:t>
      </w:r>
      <w:r w:rsidR="00D64A9F" w:rsidRPr="00D64A9F">
        <w:rPr>
          <w:lang w:val="ru-RU"/>
        </w:rPr>
        <w:t xml:space="preserve"> </w:t>
      </w:r>
      <w:proofErr w:type="spellStart"/>
      <w:r w:rsidR="00D64A9F">
        <w:rPr>
          <w:lang w:val="ru-RU"/>
        </w:rPr>
        <w:t>экосистемных</w:t>
      </w:r>
      <w:proofErr w:type="spellEnd"/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функций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услуг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посредством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обновления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учебных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программ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для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специалистов в таких дисциплинах</w:t>
      </w:r>
      <w:r w:rsidR="00D64A9F" w:rsidRPr="00D64A9F">
        <w:rPr>
          <w:lang w:val="ru-RU"/>
        </w:rPr>
        <w:t xml:space="preserve">, </w:t>
      </w:r>
      <w:r w:rsidR="00D64A9F">
        <w:rPr>
          <w:lang w:val="ru-RU"/>
        </w:rPr>
        <w:t>как экономика, агрономия, ветеринария, таксономия, микробиология и зоология, и путем создания и распространения учебных и информационных материалов по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биоразнообразию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почвы.</w:t>
      </w:r>
    </w:p>
    <w:p w14:paraId="401D6EBB" w14:textId="0FA8BCC4" w:rsidR="00D22B54" w:rsidRPr="00D64A9F" w:rsidRDefault="00D22B54" w:rsidP="00D22B54">
      <w:pPr>
        <w:spacing w:before="120" w:after="120"/>
        <w:rPr>
          <w:lang w:val="ru-RU"/>
        </w:rPr>
      </w:pPr>
      <w:r w:rsidRPr="00D64A9F">
        <w:rPr>
          <w:b/>
          <w:lang w:val="ru-RU"/>
        </w:rPr>
        <w:t xml:space="preserve">3.6 </w:t>
      </w:r>
      <w:r w:rsidR="00D64A9F">
        <w:rPr>
          <w:kern w:val="22"/>
          <w:szCs w:val="22"/>
          <w:lang w:val="ru-RU" w:eastAsia="de-DE"/>
        </w:rPr>
        <w:t>Поддержка</w:t>
      </w:r>
      <w:r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гражданских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научных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кампаний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мероприятий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целью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привлечения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соответствующих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субъектов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деятельности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к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сохранению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устойчивому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использованию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биоразнообразия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почвы</w:t>
      </w:r>
      <w:r w:rsidR="00D64A9F" w:rsidRPr="00D64A9F">
        <w:rPr>
          <w:kern w:val="22"/>
          <w:szCs w:val="22"/>
          <w:lang w:val="ru-RU" w:eastAsia="de-DE"/>
        </w:rPr>
        <w:t>,</w:t>
      </w:r>
      <w:r w:rsidR="00D64A9F">
        <w:rPr>
          <w:kern w:val="22"/>
          <w:szCs w:val="22"/>
          <w:lang w:val="ru-RU" w:eastAsia="de-DE"/>
        </w:rPr>
        <w:t xml:space="preserve"> включая празднование Всемирного дня почв 5 декабря, учрежденного Генеральной Ассамблеей Организации Объединенных Наций в</w:t>
      </w:r>
      <w:r w:rsidRPr="00D64A9F">
        <w:rPr>
          <w:kern w:val="22"/>
          <w:szCs w:val="22"/>
          <w:lang w:val="ru-RU" w:eastAsia="de-DE"/>
        </w:rPr>
        <w:t xml:space="preserve"> 2014</w:t>
      </w:r>
      <w:r w:rsidR="00D64A9F">
        <w:rPr>
          <w:kern w:val="22"/>
          <w:szCs w:val="22"/>
          <w:lang w:val="ru-RU" w:eastAsia="de-DE"/>
        </w:rPr>
        <w:t xml:space="preserve"> году</w:t>
      </w:r>
      <w:r w:rsidRPr="00101EB6">
        <w:rPr>
          <w:rStyle w:val="afa"/>
          <w:kern w:val="22"/>
          <w:szCs w:val="22"/>
          <w:lang w:eastAsia="de-DE"/>
        </w:rPr>
        <w:footnoteReference w:id="51"/>
      </w:r>
      <w:r w:rsidR="00D64A9F">
        <w:rPr>
          <w:kern w:val="22"/>
          <w:szCs w:val="22"/>
          <w:lang w:val="ru-RU" w:eastAsia="de-DE"/>
        </w:rPr>
        <w:t>.</w:t>
      </w:r>
    </w:p>
    <w:p w14:paraId="442DD0AD" w14:textId="04F7DF04" w:rsidR="00D22B54" w:rsidRPr="00475644" w:rsidRDefault="00D22B54" w:rsidP="00D22B54">
      <w:pPr>
        <w:spacing w:before="120" w:after="120"/>
        <w:rPr>
          <w:lang w:val="ru-RU"/>
        </w:rPr>
      </w:pPr>
      <w:r w:rsidRPr="00820ED7">
        <w:rPr>
          <w:b/>
          <w:lang w:val="ru-RU"/>
        </w:rPr>
        <w:t>3.7</w:t>
      </w:r>
      <w:r w:rsidRPr="00820ED7">
        <w:rPr>
          <w:lang w:val="ru-RU"/>
        </w:rPr>
        <w:t xml:space="preserve"> </w:t>
      </w:r>
      <w:r w:rsidR="00820ED7">
        <w:rPr>
          <w:lang w:val="ru-RU"/>
        </w:rPr>
        <w:t>Создание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и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укрепление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по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мере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необходимости</w:t>
      </w:r>
      <w:r w:rsidR="00820ED7" w:rsidRPr="00820ED7">
        <w:rPr>
          <w:bCs/>
          <w:lang w:val="ru-RU"/>
        </w:rPr>
        <w:t>,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потенциала</w:t>
      </w:r>
      <w:r w:rsidR="00820ED7" w:rsidRPr="00820ED7">
        <w:rPr>
          <w:lang w:val="ru-RU"/>
        </w:rPr>
        <w:t xml:space="preserve"> </w:t>
      </w:r>
      <w:r w:rsidR="00820ED7">
        <w:rPr>
          <w:bCs/>
          <w:lang w:val="ru-RU"/>
        </w:rPr>
        <w:t>фермеров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скотоводов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лесников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землевладельцев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земельных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управляющих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частного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сектора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коренных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народов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и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местных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общин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и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уязвимых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слоев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населения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для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 xml:space="preserve">разработки и применения устойчивых методов управления почвенными ресурсами и </w:t>
      </w:r>
      <w:r w:rsidR="00475644">
        <w:rPr>
          <w:bCs/>
          <w:lang w:val="ru-RU"/>
        </w:rPr>
        <w:t>использования</w:t>
      </w:r>
      <w:r w:rsidR="00820ED7">
        <w:rPr>
          <w:bCs/>
          <w:lang w:val="ru-RU"/>
        </w:rPr>
        <w:t xml:space="preserve"> биоразнообразия почвы</w:t>
      </w:r>
      <w:r w:rsidR="00475644">
        <w:rPr>
          <w:bCs/>
          <w:lang w:val="ru-RU"/>
        </w:rPr>
        <w:t>, а также</w:t>
      </w:r>
      <w:r w:rsidR="00820ED7">
        <w:rPr>
          <w:bCs/>
          <w:lang w:val="ru-RU"/>
        </w:rPr>
        <w:t xml:space="preserve"> </w:t>
      </w:r>
      <w:r w:rsidR="00475644">
        <w:rPr>
          <w:bCs/>
          <w:lang w:val="ru-RU"/>
        </w:rPr>
        <w:t>содействия сбору данных</w:t>
      </w:r>
      <w:r w:rsidR="00475644">
        <w:rPr>
          <w:lang w:val="ru-RU"/>
        </w:rPr>
        <w:t>.</w:t>
      </w:r>
    </w:p>
    <w:p w14:paraId="2CAB6766" w14:textId="5E9638B5" w:rsidR="00D22B54" w:rsidRPr="00EE15CA" w:rsidRDefault="00D22B54" w:rsidP="00D22B54">
      <w:pPr>
        <w:spacing w:before="120" w:after="120"/>
        <w:rPr>
          <w:kern w:val="22"/>
          <w:szCs w:val="22"/>
          <w:lang w:val="ru-RU" w:eastAsia="de-DE"/>
        </w:rPr>
      </w:pPr>
      <w:r w:rsidRPr="00EE15CA">
        <w:rPr>
          <w:b/>
          <w:lang w:val="ru-RU"/>
        </w:rPr>
        <w:t xml:space="preserve">3.8 </w:t>
      </w:r>
      <w:r w:rsidR="00EE15CA">
        <w:rPr>
          <w:lang w:val="ru-RU"/>
        </w:rPr>
        <w:t>Защита</w:t>
      </w:r>
      <w:r w:rsidRPr="00EE15CA">
        <w:rPr>
          <w:lang w:val="ru-RU"/>
        </w:rPr>
        <w:t>,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поддержание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proofErr w:type="spellStart"/>
      <w:r w:rsidR="00EE15CA">
        <w:rPr>
          <w:lang w:val="ru-RU"/>
        </w:rPr>
        <w:t>пропагандирование</w:t>
      </w:r>
      <w:proofErr w:type="spellEnd"/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традиционных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знаний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инноваций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устойчивых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методов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коренных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народов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местных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общин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которые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относятся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к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поддержанию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биоразнообразия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почвы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плодородию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почвы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устойчивому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управлению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почвенными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ресурсами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поощрение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механизмов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взаимодействия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между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традиционными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знаниями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области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сельского хозяйства и научными знаниями, которые содействуют применению устойчивых методов ведения сельского хозяйства, в соответствии с местными агроэкологическими и социально-экономическими условиями и потребностями.</w:t>
      </w:r>
    </w:p>
    <w:p w14:paraId="46AA72C5" w14:textId="452C97CC" w:rsidR="00D22B54" w:rsidRPr="00BA0F5C" w:rsidRDefault="00D22B54" w:rsidP="00D22B54">
      <w:pPr>
        <w:spacing w:before="120" w:after="120"/>
        <w:rPr>
          <w:b/>
          <w:lang w:val="ru-RU"/>
        </w:rPr>
      </w:pPr>
      <w:r w:rsidRPr="00BA0F5C">
        <w:rPr>
          <w:b/>
          <w:lang w:val="ru-RU"/>
        </w:rPr>
        <w:lastRenderedPageBreak/>
        <w:t>3.9</w:t>
      </w:r>
      <w:r w:rsidRPr="00BA0F5C">
        <w:rPr>
          <w:lang w:val="ru-RU"/>
        </w:rPr>
        <w:t xml:space="preserve"> </w:t>
      </w:r>
      <w:r w:rsidR="00BA0F5C">
        <w:rPr>
          <w:lang w:val="ru-RU"/>
        </w:rPr>
        <w:t>Создание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партнерств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союзов</w:t>
      </w:r>
      <w:r w:rsidR="00EE15CA" w:rsidRPr="00BA0F5C">
        <w:rPr>
          <w:lang w:val="ru-RU"/>
        </w:rPr>
        <w:t xml:space="preserve">, </w:t>
      </w:r>
      <w:r w:rsidR="00EE15CA">
        <w:rPr>
          <w:lang w:val="ru-RU"/>
        </w:rPr>
        <w:t>поддерживаю</w:t>
      </w:r>
      <w:r w:rsidR="00BA0F5C">
        <w:rPr>
          <w:lang w:val="ru-RU"/>
        </w:rPr>
        <w:t>щих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многодисциплинарные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подходы</w:t>
      </w:r>
      <w:r w:rsidR="00EE15CA" w:rsidRPr="00BA0F5C">
        <w:rPr>
          <w:lang w:val="ru-RU"/>
        </w:rPr>
        <w:t xml:space="preserve">, </w:t>
      </w:r>
      <w:r w:rsidR="00BA0F5C">
        <w:rPr>
          <w:lang w:val="ru-RU"/>
        </w:rPr>
        <w:t>развивающих синергические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связи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и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обеспечивающих многостороннее участие</w:t>
      </w:r>
      <w:r w:rsidR="00EE15CA" w:rsidRPr="00BA0F5C">
        <w:rPr>
          <w:lang w:val="ru-RU"/>
        </w:rPr>
        <w:t xml:space="preserve"> </w:t>
      </w:r>
      <w:r w:rsidR="00BA0F5C">
        <w:rPr>
          <w:lang w:val="ru-RU"/>
        </w:rPr>
        <w:t>в устойчивом управлении почвенными ресурсами</w:t>
      </w:r>
      <w:r w:rsidRPr="00BA0F5C">
        <w:rPr>
          <w:lang w:val="ru-RU"/>
        </w:rPr>
        <w:t>.</w:t>
      </w:r>
    </w:p>
    <w:p w14:paraId="1401CAAF" w14:textId="4A47786E" w:rsidR="00D22B54" w:rsidRPr="00F01DA1" w:rsidRDefault="00F01DA1" w:rsidP="00D22B54">
      <w:pPr>
        <w:spacing w:before="120" w:after="120"/>
        <w:jc w:val="center"/>
        <w:rPr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4: </w:t>
      </w:r>
      <w:r w:rsidRPr="00F01DA1">
        <w:rPr>
          <w:b/>
          <w:bCs/>
          <w:lang w:val="ru-RU"/>
        </w:rPr>
        <w:t>исследования, мониторинг и оценка</w:t>
      </w:r>
    </w:p>
    <w:p w14:paraId="23C94A42" w14:textId="261C0236" w:rsidR="00D22B54" w:rsidRPr="00F01DA1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</w:p>
    <w:p w14:paraId="7C327FAB" w14:textId="7F1E48C1" w:rsidR="00D22B54" w:rsidRPr="00CD7AFD" w:rsidRDefault="008043F8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Оценка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8043F8">
        <w:rPr>
          <w:lang w:val="ru-RU"/>
        </w:rPr>
        <w:t xml:space="preserve"> </w:t>
      </w:r>
      <w:r>
        <w:rPr>
          <w:lang w:val="ru-RU"/>
        </w:rPr>
        <w:t>состояния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тенденций</w:t>
      </w:r>
      <w:r w:rsidRPr="008043F8">
        <w:rPr>
          <w:lang w:val="ru-RU"/>
        </w:rPr>
        <w:t xml:space="preserve"> </w:t>
      </w:r>
      <w:r>
        <w:rPr>
          <w:lang w:val="ru-RU"/>
        </w:rPr>
        <w:t>в</w:t>
      </w:r>
      <w:r w:rsidRPr="008043F8">
        <w:rPr>
          <w:lang w:val="ru-RU"/>
        </w:rPr>
        <w:t xml:space="preserve"> </w:t>
      </w:r>
      <w:r>
        <w:rPr>
          <w:lang w:val="ru-RU"/>
        </w:rPr>
        <w:t>области</w:t>
      </w:r>
      <w:r w:rsidRPr="008043F8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8043F8">
        <w:rPr>
          <w:lang w:val="ru-RU"/>
        </w:rPr>
        <w:t xml:space="preserve"> </w:t>
      </w:r>
      <w:r>
        <w:rPr>
          <w:lang w:val="ru-RU"/>
        </w:rPr>
        <w:t>почвы</w:t>
      </w:r>
      <w:r w:rsidR="00D22B54" w:rsidRPr="008043F8">
        <w:rPr>
          <w:lang w:val="ru-RU"/>
        </w:rPr>
        <w:t xml:space="preserve">, </w:t>
      </w:r>
      <w:r w:rsidR="00F10D3C">
        <w:rPr>
          <w:lang w:val="ru-RU"/>
        </w:rPr>
        <w:t>мер по сохранению и устойчивому использованию биоразнообразия и результатов таких мер</w:t>
      </w:r>
      <w:r w:rsidR="00D22B54" w:rsidRPr="008043F8">
        <w:rPr>
          <w:lang w:val="ru-RU"/>
        </w:rPr>
        <w:t xml:space="preserve"> </w:t>
      </w:r>
      <w:r>
        <w:rPr>
          <w:lang w:val="ru-RU"/>
        </w:rPr>
        <w:t>имеют</w:t>
      </w:r>
      <w:r w:rsidRPr="008043F8">
        <w:rPr>
          <w:lang w:val="ru-RU"/>
        </w:rPr>
        <w:t xml:space="preserve"> </w:t>
      </w:r>
      <w:r>
        <w:rPr>
          <w:lang w:val="ru-RU"/>
        </w:rPr>
        <w:t>основополагающее</w:t>
      </w:r>
      <w:r w:rsidRPr="008043F8">
        <w:rPr>
          <w:lang w:val="ru-RU"/>
        </w:rPr>
        <w:t xml:space="preserve"> </w:t>
      </w:r>
      <w:r>
        <w:rPr>
          <w:lang w:val="ru-RU"/>
        </w:rPr>
        <w:t>значение</w:t>
      </w:r>
      <w:r w:rsidRPr="008043F8">
        <w:rPr>
          <w:lang w:val="ru-RU"/>
        </w:rPr>
        <w:t xml:space="preserve"> </w:t>
      </w:r>
      <w:r>
        <w:rPr>
          <w:lang w:val="ru-RU"/>
        </w:rPr>
        <w:t>для</w:t>
      </w:r>
      <w:r w:rsidRPr="008043F8">
        <w:rPr>
          <w:lang w:val="ru-RU"/>
        </w:rPr>
        <w:t xml:space="preserve"> </w:t>
      </w:r>
      <w:r>
        <w:rPr>
          <w:lang w:val="ru-RU"/>
        </w:rPr>
        <w:t>обоснования</w:t>
      </w:r>
      <w:r w:rsidRPr="008043F8">
        <w:rPr>
          <w:lang w:val="ru-RU"/>
        </w:rPr>
        <w:t xml:space="preserve"> </w:t>
      </w:r>
      <w:r>
        <w:rPr>
          <w:lang w:val="ru-RU"/>
        </w:rPr>
        <w:t>гибкого</w:t>
      </w:r>
      <w:r w:rsidRPr="008043F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для</w:t>
      </w:r>
      <w:r w:rsidRPr="008043F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8043F8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8043F8">
        <w:rPr>
          <w:lang w:val="ru-RU"/>
        </w:rPr>
        <w:t xml:space="preserve"> </w:t>
      </w:r>
      <w:r>
        <w:rPr>
          <w:lang w:val="ru-RU"/>
        </w:rPr>
        <w:t>всех</w:t>
      </w:r>
      <w:r w:rsidRPr="008043F8">
        <w:rPr>
          <w:lang w:val="ru-RU"/>
        </w:rPr>
        <w:t xml:space="preserve"> </w:t>
      </w:r>
      <w:r>
        <w:rPr>
          <w:lang w:val="ru-RU"/>
        </w:rPr>
        <w:t>наземных</w:t>
      </w:r>
      <w:r w:rsidRPr="008043F8">
        <w:rPr>
          <w:lang w:val="ru-RU"/>
        </w:rPr>
        <w:t xml:space="preserve"> </w:t>
      </w:r>
      <w:r>
        <w:rPr>
          <w:lang w:val="ru-RU"/>
        </w:rPr>
        <w:t>экосистем</w:t>
      </w:r>
      <w:r w:rsidRPr="008043F8">
        <w:rPr>
          <w:lang w:val="ru-RU"/>
        </w:rPr>
        <w:t>,</w:t>
      </w:r>
      <w:r>
        <w:rPr>
          <w:lang w:val="ru-RU"/>
        </w:rPr>
        <w:t xml:space="preserve"> включая долгосрочную продуктивность сельскохозяйственных почв</w:t>
      </w:r>
      <w:r w:rsidR="00D22B54" w:rsidRPr="008043F8">
        <w:rPr>
          <w:lang w:val="ru-RU"/>
        </w:rPr>
        <w:t xml:space="preserve">. </w:t>
      </w:r>
      <w:r w:rsidR="00F10D3C">
        <w:rPr>
          <w:lang w:val="ru-RU"/>
        </w:rPr>
        <w:t>Данные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оценок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мониторинга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должны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координироваться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согласовываться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в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глобальном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масштабе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в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целях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обеспечения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эффективной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отчетности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 xml:space="preserve">для лучшего руководства процессом принятия решений с </w:t>
      </w:r>
      <w:proofErr w:type="spellStart"/>
      <w:r w:rsidR="00F10D3C">
        <w:rPr>
          <w:lang w:val="ru-RU"/>
        </w:rPr>
        <w:t>уделением</w:t>
      </w:r>
      <w:proofErr w:type="spellEnd"/>
      <w:r w:rsidR="00F10D3C">
        <w:rPr>
          <w:lang w:val="ru-RU"/>
        </w:rPr>
        <w:t xml:space="preserve"> особого внимания регионам, которые испытывают недостаток данных</w:t>
      </w:r>
      <w:r w:rsidR="00D22B54" w:rsidRPr="00F10D3C">
        <w:rPr>
          <w:lang w:val="ru-RU"/>
        </w:rPr>
        <w:t xml:space="preserve">. </w:t>
      </w:r>
      <w:r w:rsidR="00F10D3C">
        <w:rPr>
          <w:lang w:val="ru-RU"/>
        </w:rPr>
        <w:t>Высшие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учебные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заведения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kern w:val="22"/>
          <w:szCs w:val="22"/>
          <w:lang w:val="ru-RU"/>
        </w:rPr>
        <w:t>научно</w:t>
      </w:r>
      <w:r w:rsidR="00F10D3C" w:rsidRPr="00CD7AFD">
        <w:rPr>
          <w:kern w:val="22"/>
          <w:szCs w:val="22"/>
          <w:lang w:val="ru-RU"/>
        </w:rPr>
        <w:t>-</w:t>
      </w:r>
      <w:r w:rsidR="00F10D3C">
        <w:rPr>
          <w:kern w:val="22"/>
          <w:szCs w:val="22"/>
          <w:lang w:val="ru-RU"/>
        </w:rPr>
        <w:t>исследовательские</w:t>
      </w:r>
      <w:r w:rsidR="00F10D3C" w:rsidRPr="00CD7AFD">
        <w:rPr>
          <w:kern w:val="22"/>
          <w:szCs w:val="22"/>
          <w:lang w:val="ru-RU"/>
        </w:rPr>
        <w:t xml:space="preserve"> </w:t>
      </w:r>
      <w:proofErr w:type="gramStart"/>
      <w:r w:rsidR="00F10D3C">
        <w:rPr>
          <w:kern w:val="22"/>
          <w:szCs w:val="22"/>
          <w:lang w:val="ru-RU"/>
        </w:rPr>
        <w:t>институты</w:t>
      </w:r>
      <w:proofErr w:type="gramEnd"/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соответствующие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международные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организации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сети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следует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призывать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к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осуществлению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дальнейших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исследований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учетом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функций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биоразнообразия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почвы</w:t>
      </w:r>
      <w:r w:rsidR="00F10D3C" w:rsidRPr="00CD7AFD">
        <w:rPr>
          <w:lang w:val="ru-RU"/>
        </w:rPr>
        <w:t xml:space="preserve">, </w:t>
      </w:r>
      <w:r w:rsidR="00CD7AFD">
        <w:rPr>
          <w:lang w:val="ru-RU"/>
        </w:rPr>
        <w:t>регионального</w:t>
      </w:r>
      <w:r w:rsidR="00CD7AFD" w:rsidRPr="00CD7AFD">
        <w:rPr>
          <w:lang w:val="ru-RU"/>
        </w:rPr>
        <w:t xml:space="preserve"> </w:t>
      </w:r>
      <w:proofErr w:type="spellStart"/>
      <w:r w:rsidR="00CD7AFD">
        <w:rPr>
          <w:lang w:val="ru-RU"/>
        </w:rPr>
        <w:t>педоразнообразия</w:t>
      </w:r>
      <w:proofErr w:type="spellEnd"/>
      <w:r w:rsidR="00CD7AFD" w:rsidRPr="00CD7AFD">
        <w:rPr>
          <w:lang w:val="ru-RU"/>
        </w:rPr>
        <w:t xml:space="preserve"> </w:t>
      </w:r>
      <w:r w:rsidR="00CD7AFD">
        <w:rPr>
          <w:lang w:val="ru-RU"/>
        </w:rPr>
        <w:t>и</w:t>
      </w:r>
      <w:r w:rsidR="00CD7AFD" w:rsidRPr="00CD7AFD">
        <w:rPr>
          <w:lang w:val="ru-RU"/>
        </w:rPr>
        <w:t xml:space="preserve"> </w:t>
      </w:r>
      <w:r w:rsidR="00CD7AFD">
        <w:rPr>
          <w:lang w:val="ru-RU"/>
        </w:rPr>
        <w:t>соответствующих традиционных знаний для устранения пробелов в знаниях, расширения сферы исследований и поддержки скоординированных глобальных, региональных, национальных, субнациональных и местных усилий по мониторингу</w:t>
      </w:r>
      <w:r w:rsidR="00D22B54" w:rsidRPr="00CD7AFD">
        <w:rPr>
          <w:lang w:val="ru-RU"/>
        </w:rPr>
        <w:t>.</w:t>
      </w:r>
    </w:p>
    <w:p w14:paraId="3858BE14" w14:textId="4671C59F" w:rsidR="00D22B54" w:rsidRPr="0058779A" w:rsidRDefault="00F01DA1" w:rsidP="00D22B54">
      <w:pPr>
        <w:spacing w:before="120" w:after="120"/>
        <w:rPr>
          <w:i/>
          <w:lang w:val="ru-RU"/>
        </w:rPr>
      </w:pPr>
      <w:r w:rsidRPr="00F01DA1">
        <w:rPr>
          <w:i/>
          <w:lang w:val="ru-RU"/>
        </w:rPr>
        <w:t>Мероприятия</w:t>
      </w:r>
    </w:p>
    <w:p w14:paraId="3F80E1F4" w14:textId="778BDCC2" w:rsidR="00D22B54" w:rsidRPr="00C60FFE" w:rsidRDefault="00D22B54" w:rsidP="00D22B54">
      <w:pPr>
        <w:spacing w:before="120" w:after="120"/>
        <w:rPr>
          <w:b/>
          <w:lang w:val="ru-RU"/>
        </w:rPr>
      </w:pPr>
      <w:r w:rsidRPr="00C60FFE">
        <w:rPr>
          <w:b/>
          <w:lang w:val="ru-RU"/>
        </w:rPr>
        <w:t xml:space="preserve">4.1 </w:t>
      </w:r>
      <w:r w:rsidR="00C60FFE">
        <w:rPr>
          <w:bCs/>
          <w:lang w:val="ru-RU"/>
        </w:rPr>
        <w:t>Увеличение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таксономического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потенциала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и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удовлетворение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потребностей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таксономической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оценке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различных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регионах</w:t>
      </w:r>
      <w:r w:rsidR="00C60FFE" w:rsidRPr="00C60FFE">
        <w:rPr>
          <w:bCs/>
          <w:lang w:val="ru-RU"/>
        </w:rPr>
        <w:t xml:space="preserve">, </w:t>
      </w:r>
      <w:r w:rsidR="00C60FFE">
        <w:rPr>
          <w:bCs/>
          <w:lang w:val="ru-RU"/>
        </w:rPr>
        <w:t>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также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разработка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целевых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стратегий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для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устранения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существующих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пробелов.</w:t>
      </w:r>
    </w:p>
    <w:p w14:paraId="4E691B91" w14:textId="1ACC14E3" w:rsidR="00D22B54" w:rsidRPr="00CD7246" w:rsidRDefault="00D22B54" w:rsidP="00D22B54">
      <w:pPr>
        <w:spacing w:before="120" w:after="120"/>
        <w:rPr>
          <w:b/>
          <w:lang w:val="ru-RU"/>
        </w:rPr>
      </w:pPr>
      <w:r w:rsidRPr="00CD7246">
        <w:rPr>
          <w:b/>
          <w:lang w:val="ru-RU"/>
        </w:rPr>
        <w:t xml:space="preserve">4.2 </w:t>
      </w:r>
      <w:r w:rsidR="00C60FFE">
        <w:rPr>
          <w:bCs/>
          <w:lang w:val="ru-RU"/>
        </w:rPr>
        <w:t>Поощрение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дальнейших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исследований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для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определения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способов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включения</w:t>
      </w:r>
      <w:r w:rsidR="00C60FFE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вопросов</w:t>
      </w:r>
      <w:r w:rsidR="00CD7246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использования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биоразнообразия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почвы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системы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земледелия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рамках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усилий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по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повышению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урожайности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содействие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гармонизации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протоколов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 xml:space="preserve">исследований, сбора, обработки и анализа данных и хранения и </w:t>
      </w:r>
      <w:proofErr w:type="spellStart"/>
      <w:r w:rsidR="00CD7246">
        <w:rPr>
          <w:bCs/>
          <w:lang w:val="ru-RU"/>
        </w:rPr>
        <w:t>курации</w:t>
      </w:r>
      <w:proofErr w:type="spellEnd"/>
      <w:r w:rsidR="00CD7246">
        <w:rPr>
          <w:bCs/>
          <w:lang w:val="ru-RU"/>
        </w:rPr>
        <w:t xml:space="preserve"> проб.</w:t>
      </w:r>
    </w:p>
    <w:p w14:paraId="31535FEB" w14:textId="1FE7F6C0" w:rsidR="00D22B54" w:rsidRPr="00694CF9" w:rsidRDefault="00D22B54" w:rsidP="00D22B54">
      <w:pPr>
        <w:spacing w:before="120" w:after="120"/>
        <w:rPr>
          <w:b/>
          <w:lang w:val="ru-RU"/>
        </w:rPr>
      </w:pPr>
      <w:r w:rsidRPr="00A63824">
        <w:rPr>
          <w:b/>
          <w:lang w:val="ru-RU"/>
        </w:rPr>
        <w:t xml:space="preserve">4.3 </w:t>
      </w:r>
      <w:r w:rsidR="00D1475D">
        <w:rPr>
          <w:bCs/>
          <w:lang w:val="ru-RU"/>
        </w:rPr>
        <w:t>Поощрение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дальнейших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исследований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для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определения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рисков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для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биоразнообразия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почвы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связи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изменением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климата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потенциальными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мерами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адаптации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средствами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смягчения</w:t>
      </w:r>
      <w:r w:rsidR="00D1475D" w:rsidRPr="00A63824">
        <w:rPr>
          <w:bCs/>
          <w:lang w:val="ru-RU"/>
        </w:rPr>
        <w:t xml:space="preserve">, </w:t>
      </w:r>
      <w:r w:rsidR="00D1475D">
        <w:rPr>
          <w:bCs/>
          <w:lang w:val="ru-RU"/>
        </w:rPr>
        <w:t>включая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возможную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утрату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ключевых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видов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мест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обитания</w:t>
      </w:r>
      <w:r w:rsidR="00D1475D" w:rsidRPr="00A63824">
        <w:rPr>
          <w:bCs/>
          <w:lang w:val="ru-RU"/>
        </w:rPr>
        <w:t xml:space="preserve">, </w:t>
      </w:r>
      <w:r w:rsidR="00D1475D">
        <w:rPr>
          <w:bCs/>
          <w:lang w:val="ru-RU"/>
        </w:rPr>
        <w:t>а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также</w:t>
      </w:r>
      <w:r w:rsidR="00D1475D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роли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почвенной</w:t>
      </w:r>
      <w:r w:rsidR="00A63824" w:rsidRPr="00A63824">
        <w:rPr>
          <w:bCs/>
          <w:lang w:val="ru-RU"/>
        </w:rPr>
        <w:t xml:space="preserve"> </w:t>
      </w:r>
      <w:proofErr w:type="spellStart"/>
      <w:r w:rsidR="00A63824">
        <w:rPr>
          <w:bCs/>
          <w:lang w:val="ru-RU"/>
        </w:rPr>
        <w:t>биоты</w:t>
      </w:r>
      <w:proofErr w:type="spellEnd"/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укреплении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устойчивости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восстановления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экосистем</w:t>
      </w:r>
      <w:r w:rsidR="00A63824" w:rsidRPr="00A63824">
        <w:rPr>
          <w:bCs/>
          <w:lang w:val="ru-RU"/>
        </w:rPr>
        <w:t xml:space="preserve">, </w:t>
      </w:r>
      <w:r w:rsidR="00A63824">
        <w:rPr>
          <w:bCs/>
          <w:lang w:val="ru-RU"/>
        </w:rPr>
        <w:t>которые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вносят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вклад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формулирование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планов государственных мероприятий в различных областях, связанных, к примеру, с изменением климата</w:t>
      </w:r>
      <w:r w:rsidR="00694CF9">
        <w:rPr>
          <w:bCs/>
          <w:lang w:val="ru-RU"/>
        </w:rPr>
        <w:t>, сохранением биоразнообразия, продовольственной безопасностью, р</w:t>
      </w:r>
      <w:r w:rsidR="00694CF9" w:rsidRPr="00694CF9">
        <w:rPr>
          <w:bCs/>
          <w:lang w:val="ru-RU"/>
        </w:rPr>
        <w:t>ешения</w:t>
      </w:r>
      <w:r w:rsidR="00694CF9">
        <w:rPr>
          <w:bCs/>
          <w:lang w:val="ru-RU"/>
        </w:rPr>
        <w:t>ми</w:t>
      </w:r>
      <w:r w:rsidR="00694CF9" w:rsidRPr="00694CF9">
        <w:rPr>
          <w:bCs/>
          <w:lang w:val="ru-RU"/>
        </w:rPr>
        <w:t>, основанны</w:t>
      </w:r>
      <w:r w:rsidR="00694CF9">
        <w:rPr>
          <w:bCs/>
          <w:lang w:val="ru-RU"/>
        </w:rPr>
        <w:t>ми</w:t>
      </w:r>
      <w:r w:rsidR="00694CF9" w:rsidRPr="00694CF9">
        <w:rPr>
          <w:bCs/>
          <w:lang w:val="ru-RU"/>
        </w:rPr>
        <w:t xml:space="preserve"> на природных процессах</w:t>
      </w:r>
      <w:r w:rsidR="00694CF9">
        <w:rPr>
          <w:bCs/>
          <w:lang w:val="ru-RU"/>
        </w:rPr>
        <w:t>,</w:t>
      </w:r>
      <w:r w:rsidR="00A63824" w:rsidRPr="00A63824">
        <w:rPr>
          <w:bCs/>
          <w:lang w:val="ru-RU"/>
        </w:rPr>
        <w:t xml:space="preserve"> </w:t>
      </w:r>
      <w:r w:rsidR="00694CF9">
        <w:rPr>
          <w:bCs/>
          <w:lang w:val="ru-RU"/>
        </w:rPr>
        <w:t>обработкой почвы и воды и здравоохранением.</w:t>
      </w:r>
    </w:p>
    <w:p w14:paraId="669396D5" w14:textId="4DF06B9B" w:rsidR="00D22B54" w:rsidRPr="00143BDA" w:rsidRDefault="00D22B54" w:rsidP="00D22B54">
      <w:pPr>
        <w:spacing w:before="120" w:after="120"/>
        <w:rPr>
          <w:b/>
          <w:lang w:val="ru-RU"/>
        </w:rPr>
      </w:pPr>
      <w:r w:rsidRPr="00694CF9">
        <w:rPr>
          <w:b/>
          <w:lang w:val="ru-RU"/>
        </w:rPr>
        <w:t xml:space="preserve">4.4 </w:t>
      </w:r>
      <w:r w:rsidR="00D1475D">
        <w:rPr>
          <w:bCs/>
          <w:lang w:val="ru-RU"/>
        </w:rPr>
        <w:t>Поощрение</w:t>
      </w:r>
      <w:r w:rsidR="00D1475D" w:rsidRPr="00694CF9">
        <w:rPr>
          <w:bCs/>
          <w:lang w:val="ru-RU"/>
        </w:rPr>
        <w:t xml:space="preserve"> </w:t>
      </w:r>
      <w:r w:rsidR="00D1475D">
        <w:rPr>
          <w:bCs/>
          <w:lang w:val="ru-RU"/>
        </w:rPr>
        <w:t>дальнейших</w:t>
      </w:r>
      <w:r w:rsidR="00D1475D" w:rsidRPr="00694CF9">
        <w:rPr>
          <w:bCs/>
          <w:lang w:val="ru-RU"/>
        </w:rPr>
        <w:t xml:space="preserve"> </w:t>
      </w:r>
      <w:r w:rsidR="00D1475D">
        <w:rPr>
          <w:bCs/>
          <w:lang w:val="ru-RU"/>
        </w:rPr>
        <w:t>исследований</w:t>
      </w:r>
      <w:r w:rsidR="00D1475D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анализа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области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борьбы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вредителями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так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как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она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непосредственно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связана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функциями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услугами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обеспечиваемыми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биоразнообразием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почвы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принимая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во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внимание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негативное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 xml:space="preserve">влияние пестицидов на почвенные организмы </w:t>
      </w:r>
      <w:r w:rsidR="00143BDA">
        <w:rPr>
          <w:bCs/>
          <w:lang w:val="ru-RU"/>
        </w:rPr>
        <w:t>в целях поддержания разработки более подходящих и устойчивых альтернатив.</w:t>
      </w:r>
    </w:p>
    <w:p w14:paraId="470E48C3" w14:textId="2044CCF3" w:rsidR="00D22B54" w:rsidRPr="00685730" w:rsidRDefault="00D22B54" w:rsidP="00D22B54">
      <w:pPr>
        <w:spacing w:before="120" w:after="120"/>
        <w:rPr>
          <w:lang w:val="ru-RU"/>
        </w:rPr>
      </w:pPr>
      <w:r w:rsidRPr="00685730">
        <w:rPr>
          <w:b/>
          <w:lang w:val="ru-RU"/>
        </w:rPr>
        <w:t xml:space="preserve">4.5 </w:t>
      </w:r>
      <w:r w:rsidR="00685730">
        <w:rPr>
          <w:bCs/>
          <w:lang w:val="ru-RU"/>
        </w:rPr>
        <w:t>Количественная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оценка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недостатка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биоразнообразия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почвы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в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сельскохозяйственных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и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других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регулируемых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экосистемах</w:t>
      </w:r>
      <w:r w:rsidR="00685730" w:rsidRPr="00685730">
        <w:rPr>
          <w:bCs/>
          <w:lang w:val="ru-RU"/>
        </w:rPr>
        <w:t xml:space="preserve">, </w:t>
      </w:r>
      <w:r w:rsidR="00685730">
        <w:rPr>
          <w:bCs/>
          <w:lang w:val="ru-RU"/>
        </w:rPr>
        <w:t>где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это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осуществимо</w:t>
      </w:r>
      <w:r w:rsidR="00685730" w:rsidRPr="00685730">
        <w:rPr>
          <w:bCs/>
          <w:lang w:val="ru-RU"/>
        </w:rPr>
        <w:t xml:space="preserve">, </w:t>
      </w:r>
      <w:r w:rsidR="00685730">
        <w:rPr>
          <w:bCs/>
          <w:lang w:val="ru-RU"/>
        </w:rPr>
        <w:t>применение последовательных и сопоставимых протоколов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в поддержку</w:t>
      </w:r>
      <w:r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принятия решений и определение наиболее эффективных мер вмешательства.</w:t>
      </w:r>
    </w:p>
    <w:p w14:paraId="0A0A4373" w14:textId="4C1FF7B3" w:rsidR="00D22B54" w:rsidRPr="00685730" w:rsidRDefault="00D22B54" w:rsidP="00D22B54">
      <w:pPr>
        <w:spacing w:before="120" w:after="120"/>
        <w:rPr>
          <w:lang w:val="ru-RU"/>
        </w:rPr>
      </w:pPr>
      <w:r w:rsidRPr="00685730">
        <w:rPr>
          <w:b/>
          <w:lang w:val="ru-RU"/>
        </w:rPr>
        <w:t>4.6</w:t>
      </w:r>
      <w:r w:rsidRPr="00685730">
        <w:rPr>
          <w:lang w:val="ru-RU"/>
        </w:rPr>
        <w:t xml:space="preserve"> </w:t>
      </w:r>
      <w:r w:rsidR="00685730">
        <w:rPr>
          <w:bCs/>
          <w:lang w:val="ru-RU"/>
        </w:rPr>
        <w:t>Поощрение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исследований</w:t>
      </w:r>
      <w:r w:rsidRPr="00685730">
        <w:rPr>
          <w:lang w:val="ru-RU"/>
        </w:rPr>
        <w:t>,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управления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информацией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ее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распространения</w:t>
      </w:r>
      <w:r w:rsidR="00685730" w:rsidRPr="00685730">
        <w:rPr>
          <w:lang w:val="ru-RU"/>
        </w:rPr>
        <w:t xml:space="preserve">, </w:t>
      </w:r>
      <w:r w:rsidR="00685730">
        <w:rPr>
          <w:lang w:val="ru-RU"/>
        </w:rPr>
        <w:t>сбора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обработки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данных</w:t>
      </w:r>
      <w:r w:rsidR="00685730" w:rsidRPr="00685730">
        <w:rPr>
          <w:lang w:val="ru-RU"/>
        </w:rPr>
        <w:t xml:space="preserve">, </w:t>
      </w:r>
      <w:r w:rsidR="00685730">
        <w:rPr>
          <w:lang w:val="ru-RU"/>
        </w:rPr>
        <w:t>передачи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знаний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технологий</w:t>
      </w:r>
      <w:r w:rsidR="00685730" w:rsidRPr="00685730">
        <w:rPr>
          <w:lang w:val="ru-RU"/>
        </w:rPr>
        <w:t>,</w:t>
      </w:r>
      <w:r w:rsidR="00685730">
        <w:rPr>
          <w:lang w:val="ru-RU"/>
        </w:rPr>
        <w:t xml:space="preserve"> включая современные </w:t>
      </w:r>
      <w:proofErr w:type="spellStart"/>
      <w:r w:rsidR="00685730">
        <w:rPr>
          <w:lang w:val="ru-RU"/>
        </w:rPr>
        <w:t>геопространственные</w:t>
      </w:r>
      <w:proofErr w:type="spellEnd"/>
      <w:r w:rsidR="00685730">
        <w:rPr>
          <w:lang w:val="ru-RU"/>
        </w:rPr>
        <w:t xml:space="preserve"> технологии, и </w:t>
      </w:r>
      <w:r w:rsidRPr="00685730">
        <w:rPr>
          <w:lang w:val="ru-RU"/>
        </w:rPr>
        <w:t xml:space="preserve"> </w:t>
      </w:r>
      <w:r w:rsidR="00685730">
        <w:rPr>
          <w:lang w:val="ru-RU"/>
        </w:rPr>
        <w:t>создания сетей.</w:t>
      </w:r>
    </w:p>
    <w:p w14:paraId="46CA47C0" w14:textId="75087B32" w:rsidR="00D22B54" w:rsidRPr="00DD0528" w:rsidRDefault="00D22B54" w:rsidP="00D22B54">
      <w:pPr>
        <w:spacing w:before="120" w:after="120"/>
        <w:rPr>
          <w:lang w:val="ru-RU"/>
        </w:rPr>
      </w:pPr>
      <w:r w:rsidRPr="00DD0528">
        <w:rPr>
          <w:b/>
          <w:lang w:val="ru-RU"/>
        </w:rPr>
        <w:t xml:space="preserve">4.7 </w:t>
      </w:r>
      <w:r w:rsidR="00685730">
        <w:rPr>
          <w:lang w:val="ru-RU"/>
        </w:rPr>
        <w:t>Мобилизация</w:t>
      </w:r>
      <w:r w:rsidR="00685730" w:rsidRPr="00DD0528">
        <w:rPr>
          <w:lang w:val="ru-RU"/>
        </w:rPr>
        <w:t xml:space="preserve"> </w:t>
      </w:r>
      <w:r w:rsidR="00685730">
        <w:rPr>
          <w:lang w:val="ru-RU"/>
        </w:rPr>
        <w:t>целевых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основанных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на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принципе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участия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исследований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разработок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обеспечении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гендерного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равноправия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расширения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прав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женщин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молодежи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гендерных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 xml:space="preserve">подходов </w:t>
      </w:r>
      <w:r w:rsidR="00DD0528">
        <w:rPr>
          <w:lang w:val="ru-RU"/>
        </w:rPr>
        <w:lastRenderedPageBreak/>
        <w:t xml:space="preserve">и полноценного и эффективного участия коренных народов и местных общин на всех стадиях </w:t>
      </w:r>
      <w:r w:rsidR="00DD0528" w:rsidRPr="00DD0528">
        <w:rPr>
          <w:lang w:val="ru-RU"/>
        </w:rPr>
        <w:t xml:space="preserve">   </w:t>
      </w:r>
      <w:r w:rsidRPr="00DD0528">
        <w:rPr>
          <w:lang w:val="ru-RU"/>
        </w:rPr>
        <w:t xml:space="preserve"> </w:t>
      </w:r>
      <w:r w:rsidR="00DD0528" w:rsidRPr="00DD0528">
        <w:rPr>
          <w:lang w:val="ru-RU"/>
        </w:rPr>
        <w:t>исследований и разработок</w:t>
      </w:r>
      <w:r w:rsidR="00DD0528">
        <w:rPr>
          <w:lang w:val="ru-RU"/>
        </w:rPr>
        <w:t>.</w:t>
      </w:r>
    </w:p>
    <w:p w14:paraId="592F7AB3" w14:textId="42C4FB9F" w:rsidR="00D22B54" w:rsidRPr="00540EDD" w:rsidRDefault="00D22B54" w:rsidP="00D22B54">
      <w:pPr>
        <w:spacing w:before="120" w:after="120"/>
        <w:rPr>
          <w:lang w:val="ru-RU"/>
        </w:rPr>
      </w:pPr>
      <w:r w:rsidRPr="00540EDD">
        <w:rPr>
          <w:b/>
          <w:lang w:val="ru-RU"/>
        </w:rPr>
        <w:t xml:space="preserve">4.8 </w:t>
      </w:r>
      <w:r w:rsidR="00540EDD">
        <w:rPr>
          <w:lang w:val="ru-RU"/>
        </w:rPr>
        <w:t>Разработка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применение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инструментов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для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оценки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состояния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биоразнообразия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почвы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во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всех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регионах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целью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устранения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пробелов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знаниях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на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всех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уровнях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путем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использования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ряда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имеющихся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инструментов – от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традиционного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наблюдения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за</w:t>
      </w:r>
      <w:r w:rsidR="00540EDD" w:rsidRPr="00540EDD">
        <w:rPr>
          <w:lang w:val="ru-RU"/>
        </w:rPr>
        <w:t xml:space="preserve"> </w:t>
      </w:r>
      <w:proofErr w:type="spellStart"/>
      <w:r w:rsidR="00540EDD">
        <w:rPr>
          <w:lang w:val="ru-RU"/>
        </w:rPr>
        <w:t>макроорганизмами</w:t>
      </w:r>
      <w:proofErr w:type="spellEnd"/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почвенной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фауной</w:t>
      </w:r>
      <w:r w:rsidR="00540EDD" w:rsidRPr="00540EDD">
        <w:rPr>
          <w:lang w:val="ru-RU"/>
        </w:rPr>
        <w:t xml:space="preserve">, </w:t>
      </w:r>
      <w:r w:rsidR="00540EDD">
        <w:rPr>
          <w:lang w:val="ru-RU"/>
        </w:rPr>
        <w:t>национальной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статистики</w:t>
      </w:r>
      <w:r w:rsidR="00540EDD" w:rsidRPr="00540EDD">
        <w:rPr>
          <w:lang w:val="ru-RU"/>
        </w:rPr>
        <w:t xml:space="preserve">, </w:t>
      </w:r>
      <w:r w:rsidR="00540EDD">
        <w:rPr>
          <w:lang w:val="ru-RU"/>
        </w:rPr>
        <w:t>почвенных съемок до современных подходов и новых технологий, таких как ДНК-технологии для быстрой идентификации видов и получение спутниковых изображений</w:t>
      </w:r>
      <w:r w:rsidR="00E67F92">
        <w:rPr>
          <w:lang w:val="ru-RU"/>
        </w:rPr>
        <w:t>,</w:t>
      </w:r>
      <w:r w:rsidR="00303927">
        <w:rPr>
          <w:lang w:val="ru-RU"/>
        </w:rPr>
        <w:t xml:space="preserve"> по мере необходимости.</w:t>
      </w:r>
    </w:p>
    <w:p w14:paraId="0D82F8BA" w14:textId="795D8B03" w:rsidR="00D22B54" w:rsidRPr="00303927" w:rsidRDefault="00D22B54" w:rsidP="00D22B54">
      <w:pPr>
        <w:spacing w:before="120" w:after="120"/>
        <w:rPr>
          <w:lang w:val="ru-RU"/>
        </w:rPr>
      </w:pPr>
      <w:r w:rsidRPr="00303927">
        <w:rPr>
          <w:b/>
          <w:bCs/>
          <w:lang w:val="ru-RU"/>
        </w:rPr>
        <w:t>4.9</w:t>
      </w:r>
      <w:r w:rsidRPr="00303927">
        <w:rPr>
          <w:lang w:val="ru-RU"/>
        </w:rPr>
        <w:t xml:space="preserve"> </w:t>
      </w:r>
      <w:r w:rsidR="00303927">
        <w:rPr>
          <w:lang w:val="ru-RU"/>
        </w:rPr>
        <w:t>Создание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массивов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данных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биоразнообразию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почвы</w:t>
      </w:r>
      <w:r w:rsidR="00303927" w:rsidRPr="00303927">
        <w:rPr>
          <w:lang w:val="ru-RU"/>
        </w:rPr>
        <w:t xml:space="preserve">, </w:t>
      </w:r>
      <w:proofErr w:type="spellStart"/>
      <w:r w:rsidR="00303927">
        <w:rPr>
          <w:lang w:val="ru-RU"/>
        </w:rPr>
        <w:t>педоразнообразию</w:t>
      </w:r>
      <w:proofErr w:type="spellEnd"/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деградации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почв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на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национальном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региональном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уровнях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посредством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процесса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мониторинга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позволяющего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разработать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региональные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национальные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субнациональные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местные</w:t>
      </w:r>
      <w:r w:rsidRPr="00303927">
        <w:rPr>
          <w:lang w:val="ru-RU"/>
        </w:rPr>
        <w:t xml:space="preserve"> </w:t>
      </w:r>
      <w:r w:rsidR="00303927">
        <w:rPr>
          <w:lang w:val="ru-RU"/>
        </w:rPr>
        <w:t>наглядные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пособия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виде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карт</w:t>
      </w:r>
      <w:r w:rsidRPr="00303927">
        <w:rPr>
          <w:kern w:val="22"/>
          <w:szCs w:val="22"/>
          <w:lang w:val="ru-RU"/>
        </w:rPr>
        <w:t>,</w:t>
      </w:r>
      <w:r w:rsidR="00303927">
        <w:rPr>
          <w:kern w:val="22"/>
          <w:szCs w:val="22"/>
          <w:lang w:val="ru-RU"/>
        </w:rPr>
        <w:t xml:space="preserve"> информационные системы и базы данных с привязкой к местности</w:t>
      </w:r>
      <w:r w:rsidRPr="00303927">
        <w:rPr>
          <w:kern w:val="22"/>
          <w:szCs w:val="22"/>
          <w:lang w:val="ru-RU"/>
        </w:rPr>
        <w:t xml:space="preserve"> </w:t>
      </w:r>
      <w:r w:rsidR="00303927">
        <w:rPr>
          <w:lang w:val="ru-RU"/>
        </w:rPr>
        <w:t>для указания состояния и тенденций в области биоразнообразия почвы и уязвимости отдельных культур</w:t>
      </w:r>
      <w:r w:rsidR="00303927" w:rsidRPr="00303927">
        <w:rPr>
          <w:rFonts w:ascii="Arial" w:hAnsi="Arial" w:cs="Arial"/>
          <w:sz w:val="28"/>
          <w:szCs w:val="28"/>
          <w:lang w:val="ru-RU"/>
        </w:rPr>
        <w:t xml:space="preserve"> </w:t>
      </w:r>
      <w:r w:rsidR="00303927" w:rsidRPr="00303927">
        <w:rPr>
          <w:lang w:val="ru-RU"/>
        </w:rPr>
        <w:t>с целью оказания содействия процессам</w:t>
      </w:r>
      <w:r w:rsidR="00303927">
        <w:rPr>
          <w:lang w:val="ru-RU"/>
        </w:rPr>
        <w:t xml:space="preserve"> </w:t>
      </w:r>
      <w:r w:rsidR="00303927" w:rsidRPr="00303927">
        <w:rPr>
          <w:lang w:val="ru-RU"/>
        </w:rPr>
        <w:t>принятия решений</w:t>
      </w:r>
      <w:r w:rsidR="00303927">
        <w:rPr>
          <w:lang w:val="ru-RU"/>
        </w:rPr>
        <w:t>.</w:t>
      </w:r>
    </w:p>
    <w:p w14:paraId="748CA6EC" w14:textId="6F9080DE" w:rsidR="00D22B54" w:rsidRPr="00E2020C" w:rsidRDefault="00D22B54" w:rsidP="00D22B54">
      <w:pPr>
        <w:spacing w:before="120" w:after="120"/>
        <w:rPr>
          <w:lang w:val="ru-RU"/>
        </w:rPr>
      </w:pPr>
      <w:r w:rsidRPr="00E2020C">
        <w:rPr>
          <w:b/>
          <w:lang w:val="ru-RU"/>
        </w:rPr>
        <w:t>4.10</w:t>
      </w:r>
      <w:r w:rsidRPr="00E2020C">
        <w:rPr>
          <w:lang w:val="ru-RU"/>
        </w:rPr>
        <w:t xml:space="preserve"> </w:t>
      </w:r>
      <w:r w:rsidR="00E2020C">
        <w:rPr>
          <w:lang w:val="ru-RU"/>
        </w:rPr>
        <w:t>Поддержка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распространения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обмена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информацией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данными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в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соответствии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статьями</w:t>
      </w:r>
      <w:r w:rsidRPr="00E2020C">
        <w:rPr>
          <w:lang w:val="ru-RU"/>
        </w:rPr>
        <w:t xml:space="preserve"> 8</w:t>
      </w:r>
      <w:r w:rsidR="00E2020C">
        <w:rPr>
          <w:lang w:val="ru-RU"/>
        </w:rPr>
        <w:t> </w:t>
      </w:r>
      <w:r w:rsidRPr="00101EB6">
        <w:t>j</w:t>
      </w:r>
      <w:r w:rsidRPr="00E2020C">
        <w:rPr>
          <w:lang w:val="ru-RU"/>
        </w:rPr>
        <w:t xml:space="preserve">) </w:t>
      </w:r>
      <w:r w:rsidR="00E2020C">
        <w:rPr>
          <w:lang w:val="ru-RU"/>
        </w:rPr>
        <w:t>и</w:t>
      </w:r>
      <w:r w:rsidRPr="00E2020C">
        <w:rPr>
          <w:lang w:val="ru-RU"/>
        </w:rPr>
        <w:t xml:space="preserve"> 8</w:t>
      </w:r>
      <w:r w:rsidR="00E2020C">
        <w:rPr>
          <w:lang w:val="ru-RU"/>
        </w:rPr>
        <w:t> </w:t>
      </w:r>
      <w:r w:rsidRPr="00101EB6">
        <w:t>h</w:t>
      </w:r>
      <w:r w:rsidRPr="00E2020C">
        <w:rPr>
          <w:lang w:val="ru-RU"/>
        </w:rPr>
        <w:t xml:space="preserve">) </w:t>
      </w:r>
      <w:r w:rsidR="00E2020C">
        <w:rPr>
          <w:lang w:val="ru-RU"/>
        </w:rPr>
        <w:t>Конвенции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биологическом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разнообразии и с использованием междисциплинарных подходов, обеспечивающих доступ для всех лиц, принимающих решения, и субъектов деятельности к надежной и актуальной информации.</w:t>
      </w:r>
    </w:p>
    <w:p w14:paraId="52ECA425" w14:textId="754B17AE" w:rsidR="00D22B54" w:rsidRPr="00E2020C" w:rsidRDefault="00D22B54" w:rsidP="00D22B54">
      <w:pPr>
        <w:spacing w:before="120" w:after="120"/>
        <w:rPr>
          <w:b/>
          <w:lang w:val="ru-RU"/>
        </w:rPr>
      </w:pPr>
      <w:r w:rsidRPr="00E2020C">
        <w:rPr>
          <w:b/>
          <w:lang w:val="ru-RU"/>
        </w:rPr>
        <w:t>4.11</w:t>
      </w:r>
      <w:r w:rsidRPr="00E2020C">
        <w:rPr>
          <w:lang w:val="ru-RU"/>
        </w:rPr>
        <w:t xml:space="preserve"> </w:t>
      </w:r>
      <w:r w:rsidR="00E2020C">
        <w:rPr>
          <w:lang w:val="ru-RU"/>
        </w:rPr>
        <w:t>Поощрение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разработки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стандартных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базовых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показателей</w:t>
      </w:r>
      <w:r w:rsidRPr="00E2020C">
        <w:rPr>
          <w:lang w:val="ru-RU"/>
        </w:rPr>
        <w:t xml:space="preserve">, </w:t>
      </w:r>
      <w:r w:rsidR="00E2020C">
        <w:rPr>
          <w:lang w:val="ru-RU"/>
        </w:rPr>
        <w:t>индикаторов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мероприятий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мониторингу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биоразнообразия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почвы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на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национальном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уровне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включением широкого диапазона почвенных организмов – от микроорганизмов до животных, – а также мониторинг эффективности мер по управлению почвенными ресурсами на местах.</w:t>
      </w:r>
    </w:p>
    <w:p w14:paraId="5B61F562" w14:textId="0DA37894" w:rsidR="00D22B54" w:rsidRPr="003237AC" w:rsidRDefault="00D22B54" w:rsidP="00D22B54">
      <w:pPr>
        <w:spacing w:before="120" w:after="120"/>
        <w:rPr>
          <w:lang w:val="ru-RU"/>
        </w:rPr>
      </w:pPr>
      <w:r w:rsidRPr="003237AC">
        <w:rPr>
          <w:b/>
          <w:lang w:val="ru-RU"/>
        </w:rPr>
        <w:t>4.12</w:t>
      </w:r>
      <w:r w:rsidRPr="003237AC">
        <w:rPr>
          <w:lang w:val="ru-RU"/>
        </w:rPr>
        <w:t xml:space="preserve"> </w:t>
      </w:r>
      <w:r w:rsidR="00E2020C">
        <w:rPr>
          <w:lang w:val="ru-RU"/>
        </w:rPr>
        <w:t>Поощрение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поддержка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разработки</w:t>
      </w:r>
      <w:r w:rsidR="00E2020C" w:rsidRPr="003237AC">
        <w:rPr>
          <w:lang w:val="ru-RU"/>
        </w:rPr>
        <w:t xml:space="preserve"> </w:t>
      </w:r>
      <w:r w:rsidR="003237AC">
        <w:rPr>
          <w:lang w:val="ru-RU"/>
        </w:rPr>
        <w:t>общинных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систем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мониторинга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и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информирования</w:t>
      </w:r>
      <w:r w:rsidRPr="003237AC">
        <w:rPr>
          <w:lang w:val="ru-RU"/>
        </w:rPr>
        <w:t xml:space="preserve"> (</w:t>
      </w:r>
      <w:proofErr w:type="spellStart"/>
      <w:r w:rsidRPr="00101EB6">
        <w:t>CBMIS</w:t>
      </w:r>
      <w:proofErr w:type="spellEnd"/>
      <w:r w:rsidRPr="003237AC">
        <w:rPr>
          <w:lang w:val="ru-RU"/>
        </w:rPr>
        <w:t xml:space="preserve">) </w:t>
      </w:r>
      <w:r w:rsidR="003237AC">
        <w:rPr>
          <w:lang w:val="ru-RU"/>
        </w:rPr>
        <w:t>или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упрощенных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методологий и инструментов оценки</w:t>
      </w:r>
      <w:r w:rsidRPr="003237AC">
        <w:rPr>
          <w:lang w:val="ru-RU"/>
        </w:rPr>
        <w:t xml:space="preserve"> </w:t>
      </w:r>
      <w:r w:rsidR="003237AC">
        <w:rPr>
          <w:lang w:val="ru-RU"/>
        </w:rPr>
        <w:t>для измерения биоразнообразия почвы, которые непосредственно доступны во всех регионах мира.</w:t>
      </w:r>
    </w:p>
    <w:p w14:paraId="580F978D" w14:textId="40C4F7A5" w:rsidR="00D22B54" w:rsidRPr="00E800AA" w:rsidRDefault="00D22B54" w:rsidP="00D22B54">
      <w:pPr>
        <w:spacing w:before="120" w:after="120"/>
        <w:rPr>
          <w:lang w:val="ru-RU"/>
        </w:rPr>
      </w:pPr>
      <w:r w:rsidRPr="00E800AA">
        <w:rPr>
          <w:b/>
          <w:lang w:val="ru-RU"/>
        </w:rPr>
        <w:t>4.13</w:t>
      </w:r>
      <w:r w:rsidRPr="00E800AA">
        <w:rPr>
          <w:lang w:val="ru-RU"/>
        </w:rPr>
        <w:t xml:space="preserve"> </w:t>
      </w:r>
      <w:r w:rsidR="003237AC">
        <w:rPr>
          <w:lang w:val="ru-RU"/>
        </w:rPr>
        <w:t>Сбор</w:t>
      </w:r>
      <w:r w:rsidRPr="00E800AA">
        <w:rPr>
          <w:lang w:val="ru-RU"/>
        </w:rPr>
        <w:t>,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обобщение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и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обмен</w:t>
      </w:r>
      <w:r w:rsidR="003237AC" w:rsidRPr="00E800AA">
        <w:rPr>
          <w:lang w:val="ru-RU"/>
        </w:rPr>
        <w:t xml:space="preserve"> </w:t>
      </w:r>
      <w:r w:rsidR="00E800AA">
        <w:rPr>
          <w:lang w:val="ru-RU"/>
        </w:rPr>
        <w:t>уроками</w:t>
      </w:r>
      <w:r w:rsidR="00E800AA" w:rsidRPr="00E800AA">
        <w:rPr>
          <w:lang w:val="ru-RU"/>
        </w:rPr>
        <w:t>,</w:t>
      </w:r>
      <w:r w:rsidR="00E800AA">
        <w:rPr>
          <w:lang w:val="ru-RU"/>
        </w:rPr>
        <w:t xml:space="preserve"> извлеченными из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накопленного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опыта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или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конкретных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случаев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применения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устойчивых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методов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управления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почвенными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ресурсами в контексте сельскохозяйственной практики с положительным влиянием на биоразнообразие почвы</w:t>
      </w:r>
      <w:r w:rsidRPr="00E800AA">
        <w:rPr>
          <w:lang w:val="ru-RU"/>
        </w:rPr>
        <w:t>.</w:t>
      </w:r>
    </w:p>
    <w:p w14:paraId="6935EC17" w14:textId="2166DD7B" w:rsidR="00D22B54" w:rsidRPr="00E800AA" w:rsidRDefault="00E800AA" w:rsidP="00D22B54">
      <w:pPr>
        <w:pStyle w:val="1"/>
        <w:numPr>
          <w:ilvl w:val="2"/>
          <w:numId w:val="37"/>
        </w:numPr>
        <w:ind w:left="1134" w:hanging="708"/>
        <w:jc w:val="left"/>
        <w:rPr>
          <w:lang w:val="ru-RU"/>
        </w:rPr>
      </w:pPr>
      <w:r>
        <w:rPr>
          <w:lang w:val="ru-RU"/>
        </w:rPr>
        <w:t>поддержка</w:t>
      </w:r>
      <w:r w:rsidRPr="00E800AA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E800AA">
        <w:rPr>
          <w:lang w:val="ru-RU"/>
        </w:rPr>
        <w:t xml:space="preserve"> </w:t>
      </w:r>
      <w:r>
        <w:rPr>
          <w:lang w:val="ru-RU"/>
        </w:rPr>
        <w:t>указаний</w:t>
      </w:r>
      <w:r w:rsidR="00D22B54" w:rsidRPr="00E800AA">
        <w:rPr>
          <w:lang w:val="ru-RU"/>
        </w:rPr>
        <w:t xml:space="preserve">, </w:t>
      </w:r>
      <w:r>
        <w:rPr>
          <w:lang w:val="ru-RU"/>
        </w:rPr>
        <w:t>инструментов</w:t>
      </w:r>
      <w:r w:rsidR="00D22B54" w:rsidRPr="00E800AA">
        <w:rPr>
          <w:lang w:val="ru-RU"/>
        </w:rPr>
        <w:t>,</w:t>
      </w:r>
      <w:r w:rsidRPr="00E800AA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800AA">
        <w:rPr>
          <w:lang w:val="ru-RU"/>
        </w:rPr>
        <w:t xml:space="preserve"> </w:t>
      </w:r>
      <w:r>
        <w:rPr>
          <w:lang w:val="ru-RU"/>
        </w:rPr>
        <w:t>и</w:t>
      </w:r>
      <w:r w:rsidRPr="00E800AA">
        <w:rPr>
          <w:lang w:val="ru-RU"/>
        </w:rPr>
        <w:t xml:space="preserve"> </w:t>
      </w:r>
      <w:r>
        <w:rPr>
          <w:lang w:val="ru-RU"/>
        </w:rPr>
        <w:t>инициатив</w:t>
      </w:r>
      <w:r w:rsidRPr="00E800AA">
        <w:rPr>
          <w:lang w:val="ru-RU"/>
        </w:rPr>
        <w:t>,</w:t>
      </w:r>
      <w:r>
        <w:rPr>
          <w:lang w:val="ru-RU"/>
        </w:rPr>
        <w:t xml:space="preserve"> касающихся сохранения и устойчивого использования биоразнообразия почвы</w:t>
      </w:r>
    </w:p>
    <w:p w14:paraId="06221099" w14:textId="0ED78357" w:rsidR="00D22B54" w:rsidRPr="002C2CFE" w:rsidRDefault="002C2CFE" w:rsidP="002C2CFE">
      <w:pPr>
        <w:pStyle w:val="Para1"/>
        <w:rPr>
          <w:lang w:val="ru-RU"/>
        </w:rPr>
      </w:pPr>
      <w:r>
        <w:rPr>
          <w:lang w:val="ru-RU"/>
        </w:rPr>
        <w:t>Соответствующие</w:t>
      </w:r>
      <w:r w:rsidRPr="002C2CFE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2C2CFE">
        <w:rPr>
          <w:lang w:val="ru-RU"/>
        </w:rPr>
        <w:t xml:space="preserve"> </w:t>
      </w:r>
      <w:r>
        <w:rPr>
          <w:lang w:val="ru-RU"/>
        </w:rPr>
        <w:t>указания</w:t>
      </w:r>
      <w:r w:rsidRPr="002C2CFE">
        <w:rPr>
          <w:lang w:val="ru-RU"/>
        </w:rPr>
        <w:t xml:space="preserve">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2C2CFE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2C2CFE">
        <w:rPr>
          <w:lang w:val="ru-RU"/>
        </w:rPr>
        <w:t xml:space="preserve"> </w:t>
      </w:r>
      <w:r>
        <w:rPr>
          <w:lang w:val="ru-RU"/>
        </w:rPr>
        <w:t>в</w:t>
      </w:r>
      <w:r w:rsidRPr="002C2CFE">
        <w:rPr>
          <w:lang w:val="ru-RU"/>
        </w:rPr>
        <w:t xml:space="preserve"> </w:t>
      </w:r>
      <w:r>
        <w:rPr>
          <w:lang w:val="ru-RU"/>
        </w:rPr>
        <w:t>рамках</w:t>
      </w:r>
      <w:r w:rsidRPr="002C2CF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C2CFE">
        <w:rPr>
          <w:lang w:val="ru-RU"/>
        </w:rPr>
        <w:t xml:space="preserve">,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те</w:t>
      </w:r>
      <w:r w:rsidRPr="002C2CFE">
        <w:rPr>
          <w:lang w:val="ru-RU"/>
        </w:rPr>
        <w:t xml:space="preserve">, </w:t>
      </w:r>
      <w:r>
        <w:rPr>
          <w:lang w:val="ru-RU"/>
        </w:rPr>
        <w:t>что</w:t>
      </w:r>
      <w:r w:rsidRPr="002C2CFE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2C2CFE">
        <w:rPr>
          <w:lang w:val="ru-RU"/>
        </w:rPr>
        <w:t xml:space="preserve"> </w:t>
      </w:r>
      <w:r>
        <w:rPr>
          <w:lang w:val="ru-RU"/>
        </w:rPr>
        <w:t>партнерскими</w:t>
      </w:r>
      <w:r w:rsidRPr="002C2CFE">
        <w:rPr>
          <w:lang w:val="ru-RU"/>
        </w:rPr>
        <w:t xml:space="preserve">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2C2CFE">
        <w:rPr>
          <w:lang w:val="ru-RU"/>
        </w:rPr>
        <w:t xml:space="preserve"> </w:t>
      </w:r>
      <w:r>
        <w:rPr>
          <w:lang w:val="ru-RU"/>
        </w:rPr>
        <w:t>организациями и инициативами</w:t>
      </w:r>
      <w:r w:rsidR="00F467CC" w:rsidRPr="002C2CFE">
        <w:rPr>
          <w:lang w:val="ru-RU"/>
        </w:rPr>
        <w:t xml:space="preserve">, </w:t>
      </w:r>
      <w:r>
        <w:rPr>
          <w:lang w:val="ru-RU"/>
        </w:rPr>
        <w:t xml:space="preserve">в частности такие, как </w:t>
      </w:r>
      <w:r w:rsidRPr="002C2CFE">
        <w:rPr>
          <w:kern w:val="22"/>
          <w:szCs w:val="22"/>
          <w:lang w:val="ru-RU"/>
        </w:rPr>
        <w:t>Добровольны</w:t>
      </w:r>
      <w:r>
        <w:rPr>
          <w:kern w:val="22"/>
          <w:szCs w:val="22"/>
          <w:lang w:val="ru-RU"/>
        </w:rPr>
        <w:t>е</w:t>
      </w:r>
      <w:r w:rsidRPr="002C2CFE">
        <w:rPr>
          <w:kern w:val="22"/>
          <w:szCs w:val="22"/>
          <w:lang w:val="ru-RU"/>
        </w:rPr>
        <w:t xml:space="preserve"> руководящи</w:t>
      </w:r>
      <w:r>
        <w:rPr>
          <w:kern w:val="22"/>
          <w:szCs w:val="22"/>
          <w:lang w:val="ru-RU"/>
        </w:rPr>
        <w:t>е</w:t>
      </w:r>
      <w:r w:rsidRPr="002C2CFE">
        <w:rPr>
          <w:kern w:val="22"/>
          <w:szCs w:val="22"/>
          <w:lang w:val="ru-RU"/>
        </w:rPr>
        <w:t xml:space="preserve"> принцип</w:t>
      </w:r>
      <w:r>
        <w:rPr>
          <w:kern w:val="22"/>
          <w:szCs w:val="22"/>
          <w:lang w:val="ru-RU"/>
        </w:rPr>
        <w:t>ы</w:t>
      </w:r>
      <w:r w:rsidRPr="002C2CFE">
        <w:rPr>
          <w:kern w:val="22"/>
          <w:szCs w:val="22"/>
          <w:lang w:val="ru-RU"/>
        </w:rPr>
        <w:t xml:space="preserve"> рационального использования почвенных ресурсов</w:t>
      </w:r>
      <w:r>
        <w:rPr>
          <w:kern w:val="22"/>
          <w:szCs w:val="22"/>
          <w:lang w:val="ru-RU"/>
        </w:rPr>
        <w:t xml:space="preserve"> и В</w:t>
      </w:r>
      <w:r w:rsidRPr="002C2CFE">
        <w:rPr>
          <w:kern w:val="22"/>
          <w:szCs w:val="22"/>
          <w:lang w:val="ru-RU"/>
        </w:rPr>
        <w:t>семирная хартия почв</w:t>
      </w:r>
      <w:r>
        <w:rPr>
          <w:kern w:val="22"/>
          <w:szCs w:val="22"/>
          <w:lang w:val="ru-RU"/>
        </w:rPr>
        <w:t xml:space="preserve">, подготовленные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>
        <w:rPr>
          <w:kern w:val="22"/>
          <w:szCs w:val="22"/>
          <w:lang w:val="ru-RU"/>
        </w:rPr>
        <w:t>, будут доступны в механизме посредничества</w:t>
      </w:r>
      <w:r w:rsidR="00F01DA1" w:rsidRPr="002C2CFE">
        <w:rPr>
          <w:lang w:val="ru-RU"/>
        </w:rPr>
        <w:t>.</w:t>
      </w:r>
    </w:p>
    <w:p w14:paraId="3093D971" w14:textId="56FDF9AF" w:rsidR="00B3369F" w:rsidRPr="00C9161D" w:rsidRDefault="007D45BA" w:rsidP="00C53CF8">
      <w:pPr>
        <w:jc w:val="center"/>
      </w:pPr>
      <w:r w:rsidRPr="00101EB6">
        <w:rPr>
          <w:b/>
          <w:snapToGrid w:val="0"/>
          <w:sz w:val="20"/>
          <w:szCs w:val="20"/>
        </w:rPr>
        <w:t>__________</w:t>
      </w:r>
    </w:p>
    <w:sectPr w:rsidR="00B3369F" w:rsidRPr="00C9161D" w:rsidSect="00BC6490">
      <w:headerReference w:type="even" r:id="rId27"/>
      <w:headerReference w:type="default" r:id="rId28"/>
      <w:pgSz w:w="12240" w:h="15840"/>
      <w:pgMar w:top="851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C5648" w14:textId="77777777" w:rsidR="00951A4D" w:rsidRDefault="00951A4D" w:rsidP="00CF1848">
      <w:r>
        <w:separator/>
      </w:r>
    </w:p>
  </w:endnote>
  <w:endnote w:type="continuationSeparator" w:id="0">
    <w:p w14:paraId="5A05D0A2" w14:textId="77777777" w:rsidR="00951A4D" w:rsidRDefault="00951A4D" w:rsidP="00CF1848">
      <w:r>
        <w:continuationSeparator/>
      </w:r>
    </w:p>
  </w:endnote>
  <w:endnote w:type="continuationNotice" w:id="1">
    <w:p w14:paraId="235EE9A8" w14:textId="77777777" w:rsidR="00951A4D" w:rsidRDefault="00951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932C" w14:textId="77777777" w:rsidR="00951A4D" w:rsidRDefault="00951A4D" w:rsidP="00CF1848">
      <w:r>
        <w:separator/>
      </w:r>
    </w:p>
  </w:footnote>
  <w:footnote w:type="continuationSeparator" w:id="0">
    <w:p w14:paraId="3FB29FBC" w14:textId="77777777" w:rsidR="00951A4D" w:rsidRDefault="00951A4D" w:rsidP="00CF1848">
      <w:r>
        <w:continuationSeparator/>
      </w:r>
    </w:p>
  </w:footnote>
  <w:footnote w:type="continuationNotice" w:id="1">
    <w:p w14:paraId="103A9B06" w14:textId="77777777" w:rsidR="00951A4D" w:rsidRDefault="00951A4D"/>
  </w:footnote>
  <w:footnote w:id="2">
    <w:p w14:paraId="36A4DF64" w14:textId="059376A6" w:rsidR="00437DAF" w:rsidRPr="007C6D48" w:rsidRDefault="00437DAF" w:rsidP="007C6D48">
      <w:pPr>
        <w:pStyle w:val="afb"/>
        <w:ind w:firstLine="0"/>
        <w:rPr>
          <w:lang w:val="en-CA"/>
        </w:rPr>
      </w:pPr>
      <w:r>
        <w:rPr>
          <w:rStyle w:val="afa"/>
        </w:rPr>
        <w:t>*</w:t>
      </w:r>
      <w:proofErr w:type="spellStart"/>
      <w:proofErr w:type="gramStart"/>
      <w:r>
        <w:rPr>
          <w:lang w:val="en-CA"/>
        </w:rPr>
        <w:t>CBD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SBSTTA</w:t>
      </w:r>
      <w:proofErr w:type="spellEnd"/>
      <w:r>
        <w:rPr>
          <w:lang w:val="en-CA"/>
        </w:rPr>
        <w:t>/24/1.</w:t>
      </w:r>
      <w:proofErr w:type="gramEnd"/>
    </w:p>
  </w:footnote>
  <w:footnote w:id="3">
    <w:p w14:paraId="013FD82C" w14:textId="053B66D8" w:rsidR="00437DAF" w:rsidRPr="00D02FA3" w:rsidRDefault="00437DAF" w:rsidP="00311791">
      <w:pPr>
        <w:pStyle w:val="afb"/>
        <w:ind w:firstLine="0"/>
        <w:rPr>
          <w:szCs w:val="18"/>
          <w:lang w:val="es-ES"/>
        </w:rPr>
      </w:pPr>
      <w:r w:rsidRPr="00D02FA3">
        <w:rPr>
          <w:rStyle w:val="afa"/>
          <w:sz w:val="18"/>
          <w:szCs w:val="18"/>
        </w:rPr>
        <w:footnoteRef/>
      </w:r>
      <w:r w:rsidRPr="00D02FA3">
        <w:rPr>
          <w:szCs w:val="18"/>
          <w:lang w:val="es-ES"/>
        </w:rPr>
        <w:t xml:space="preserve"> </w:t>
      </w:r>
      <w:bookmarkStart w:id="4" w:name="_Hlk33003950"/>
      <w:r w:rsidRPr="00D02FA3">
        <w:rPr>
          <w:szCs w:val="18"/>
          <w:lang w:val="es-ES"/>
        </w:rPr>
        <w:t>CBD/SBSTTA/24/INF/</w:t>
      </w:r>
      <w:bookmarkEnd w:id="4"/>
      <w:r w:rsidRPr="00D02FA3">
        <w:rPr>
          <w:szCs w:val="18"/>
          <w:lang w:val="es-ES"/>
        </w:rPr>
        <w:t>8.</w:t>
      </w:r>
    </w:p>
  </w:footnote>
  <w:footnote w:id="4">
    <w:p w14:paraId="67CB5FD8" w14:textId="65DA88A8" w:rsidR="00437DAF" w:rsidRPr="00B952D8" w:rsidRDefault="00437DAF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s-ES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Доклад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о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работе</w:t>
      </w:r>
      <w:r w:rsidRPr="00B952D8">
        <w:rPr>
          <w:kern w:val="18"/>
          <w:szCs w:val="18"/>
          <w:lang w:val="es-ES"/>
        </w:rPr>
        <w:t xml:space="preserve"> </w:t>
      </w:r>
      <w:r w:rsidRPr="00B952D8">
        <w:rPr>
          <w:kern w:val="18"/>
          <w:szCs w:val="18"/>
          <w:lang w:val="es-ES"/>
        </w:rPr>
        <w:t>23-</w:t>
      </w:r>
      <w:r>
        <w:rPr>
          <w:kern w:val="18"/>
          <w:szCs w:val="18"/>
          <w:lang w:val="ru-RU"/>
        </w:rPr>
        <w:t>й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сессии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Комитета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по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сельскому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хозяйству</w:t>
      </w:r>
      <w:r w:rsidRPr="00B952D8">
        <w:rPr>
          <w:kern w:val="18"/>
          <w:szCs w:val="18"/>
          <w:lang w:val="es-ES"/>
        </w:rPr>
        <w:t xml:space="preserve"> (</w:t>
      </w:r>
      <w:r>
        <w:rPr>
          <w:kern w:val="18"/>
          <w:szCs w:val="18"/>
          <w:lang w:val="ru-RU"/>
        </w:rPr>
        <w:t>см.</w:t>
      </w:r>
      <w:r w:rsidRPr="00B952D8">
        <w:rPr>
          <w:kern w:val="18"/>
          <w:szCs w:val="18"/>
          <w:lang w:val="es-ES"/>
        </w:rPr>
        <w:t xml:space="preserve"> </w:t>
      </w:r>
      <w:hyperlink r:id="rId1" w:history="1">
        <w:r w:rsidRPr="00B952D8">
          <w:rPr>
            <w:rStyle w:val="aff"/>
            <w:kern w:val="18"/>
            <w:szCs w:val="18"/>
            <w:lang w:val="es-ES"/>
          </w:rPr>
          <w:t>http://www.fao.org/3/me654r/me654r.pdf</w:t>
        </w:r>
      </w:hyperlink>
      <w:r w:rsidRPr="00B952D8">
        <w:rPr>
          <w:rStyle w:val="aff"/>
          <w:kern w:val="18"/>
          <w:szCs w:val="18"/>
          <w:lang w:val="es-ES"/>
        </w:rPr>
        <w:t>).</w:t>
      </w:r>
    </w:p>
  </w:footnote>
  <w:footnote w:id="5">
    <w:p w14:paraId="0028C102" w14:textId="73260047" w:rsidR="00437DAF" w:rsidRPr="00E90BA0" w:rsidRDefault="00437DAF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Круг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ведения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Глобального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почвенного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партнерства</w:t>
      </w:r>
      <w:r w:rsidRPr="007373EE">
        <w:rPr>
          <w:kern w:val="18"/>
          <w:szCs w:val="18"/>
          <w:lang w:val="ru-RU"/>
        </w:rPr>
        <w:t xml:space="preserve"> (</w:t>
      </w:r>
      <w:r>
        <w:rPr>
          <w:kern w:val="18"/>
          <w:szCs w:val="18"/>
          <w:lang w:val="ru-RU"/>
        </w:rPr>
        <w:t>см</w:t>
      </w:r>
      <w:r w:rsidRPr="007373EE">
        <w:rPr>
          <w:kern w:val="18"/>
          <w:szCs w:val="18"/>
          <w:lang w:val="ru-RU"/>
        </w:rPr>
        <w:t xml:space="preserve">. </w:t>
      </w:r>
      <w:hyperlink r:id="rId2" w:history="1">
        <w:r w:rsidRPr="00050D84">
          <w:rPr>
            <w:rStyle w:val="aff"/>
          </w:rPr>
          <w:t>http://www.fao.org/3/mf277R/mf277R.pdf</w:t>
        </w:r>
      </w:hyperlink>
      <w:r w:rsidRPr="00E90BA0">
        <w:rPr>
          <w:kern w:val="18"/>
          <w:szCs w:val="18"/>
        </w:rPr>
        <w:t>).</w:t>
      </w:r>
    </w:p>
  </w:footnote>
  <w:footnote w:id="6">
    <w:p w14:paraId="36810D8B" w14:textId="77777777" w:rsidR="00437DAF" w:rsidRPr="00E90BA0" w:rsidRDefault="00437DAF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proofErr w:type="spellStart"/>
      <w:proofErr w:type="gramStart"/>
      <w:r w:rsidRPr="00E90BA0">
        <w:rPr>
          <w:kern w:val="18"/>
          <w:szCs w:val="18"/>
        </w:rPr>
        <w:t>CBD</w:t>
      </w:r>
      <w:proofErr w:type="spellEnd"/>
      <w:r w:rsidRPr="00E90BA0">
        <w:rPr>
          <w:kern w:val="18"/>
          <w:szCs w:val="18"/>
        </w:rPr>
        <w:t>/COP/14/INF/42.</w:t>
      </w:r>
      <w:proofErr w:type="gramEnd"/>
    </w:p>
  </w:footnote>
  <w:footnote w:id="7">
    <w:p w14:paraId="0B217DA5" w14:textId="77777777" w:rsidR="00437DAF" w:rsidRPr="00E90BA0" w:rsidRDefault="00437DAF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hyperlink r:id="rId3" w:history="1">
        <w:r w:rsidRPr="00E90BA0">
          <w:rPr>
            <w:rStyle w:val="aff"/>
            <w:kern w:val="18"/>
            <w:szCs w:val="18"/>
          </w:rPr>
          <w:t>https://www.cbd.int/doc/notifications/2019/ntf-2019-065-agriculture-en.pdf</w:t>
        </w:r>
      </w:hyperlink>
    </w:p>
  </w:footnote>
  <w:footnote w:id="8">
    <w:p w14:paraId="3AC94D73" w14:textId="27DB09E6" w:rsidR="00012809" w:rsidRPr="00012809" w:rsidRDefault="00012809" w:rsidP="00012809">
      <w:pPr>
        <w:pStyle w:val="afb"/>
        <w:suppressLineNumbers/>
        <w:suppressAutoHyphens/>
        <w:ind w:firstLine="0"/>
        <w:jc w:val="left"/>
        <w:rPr>
          <w:szCs w:val="18"/>
          <w:lang w:val="ru-RU"/>
        </w:rPr>
      </w:pPr>
      <w:r w:rsidRPr="00E90BA0">
        <w:rPr>
          <w:rStyle w:val="afa"/>
          <w:sz w:val="18"/>
          <w:szCs w:val="18"/>
        </w:rPr>
        <w:footnoteRef/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Приложение к резолюции</w:t>
      </w:r>
      <w:r w:rsidRPr="00012809">
        <w:rPr>
          <w:szCs w:val="18"/>
          <w:lang w:val="ru-RU"/>
        </w:rPr>
        <w:t xml:space="preserve"> 70/1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Генеральной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012809">
        <w:rPr>
          <w:szCs w:val="18"/>
          <w:lang w:val="ru-RU"/>
        </w:rPr>
        <w:t xml:space="preserve"> </w:t>
      </w:r>
      <w:r w:rsidRPr="00012809">
        <w:rPr>
          <w:szCs w:val="18"/>
          <w:lang w:val="ru-RU"/>
        </w:rPr>
        <w:t xml:space="preserve">25 </w:t>
      </w:r>
      <w:r>
        <w:rPr>
          <w:szCs w:val="18"/>
          <w:lang w:val="ru-RU"/>
        </w:rPr>
        <w:t>сентября</w:t>
      </w:r>
      <w:r w:rsidRPr="00012809">
        <w:rPr>
          <w:szCs w:val="18"/>
          <w:lang w:val="ru-RU"/>
        </w:rPr>
        <w:t xml:space="preserve"> 2015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года</w:t>
      </w:r>
      <w:r w:rsidRPr="00012809">
        <w:rPr>
          <w:szCs w:val="18"/>
          <w:lang w:val="ru-RU"/>
        </w:rPr>
        <w:t>,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озаглавленной</w:t>
      </w:r>
      <w:r w:rsidRPr="00012809">
        <w:rPr>
          <w:szCs w:val="18"/>
          <w:lang w:val="ru-RU"/>
        </w:rPr>
        <w:t xml:space="preserve"> </w:t>
      </w:r>
      <w:r w:rsidRPr="00012809">
        <w:rPr>
          <w:szCs w:val="18"/>
          <w:lang w:val="ru-RU"/>
        </w:rPr>
        <w:t>«</w:t>
      </w:r>
      <w:r>
        <w:rPr>
          <w:szCs w:val="18"/>
          <w:lang w:val="ru-RU"/>
        </w:rPr>
        <w:t>Преобразование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нашего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мира</w:t>
      </w:r>
      <w:r w:rsidRPr="00012809">
        <w:rPr>
          <w:szCs w:val="18"/>
          <w:lang w:val="ru-RU"/>
        </w:rPr>
        <w:t xml:space="preserve">: </w:t>
      </w:r>
      <w:r w:rsidRPr="00012809">
        <w:rPr>
          <w:szCs w:val="18"/>
          <w:lang w:val="ru-RU"/>
        </w:rPr>
        <w:t>Повестк</w:t>
      </w:r>
      <w:r>
        <w:rPr>
          <w:szCs w:val="18"/>
          <w:lang w:val="ru-RU"/>
        </w:rPr>
        <w:t>а</w:t>
      </w:r>
      <w:r w:rsidRPr="00012809">
        <w:rPr>
          <w:szCs w:val="18"/>
          <w:lang w:val="ru-RU"/>
        </w:rPr>
        <w:t xml:space="preserve"> дня в области устойчивого развития на период до 2030 года</w:t>
      </w:r>
      <w:r>
        <w:rPr>
          <w:szCs w:val="18"/>
          <w:lang w:val="ru-RU"/>
        </w:rPr>
        <w:t>»</w:t>
      </w:r>
      <w:r w:rsidRPr="00012809">
        <w:rPr>
          <w:szCs w:val="18"/>
          <w:lang w:val="ru-RU"/>
        </w:rPr>
        <w:t>.</w:t>
      </w:r>
    </w:p>
  </w:footnote>
  <w:footnote w:id="9">
    <w:p w14:paraId="44AF3F33" w14:textId="004DB26A" w:rsidR="00437DAF" w:rsidRPr="00594DE6" w:rsidRDefault="00437DAF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 xml:space="preserve">Chen, M., </w:t>
      </w:r>
      <w:proofErr w:type="spellStart"/>
      <w:r w:rsidRPr="00594DE6">
        <w:rPr>
          <w:szCs w:val="18"/>
        </w:rPr>
        <w:t>Arato</w:t>
      </w:r>
      <w:proofErr w:type="spellEnd"/>
      <w:r w:rsidRPr="00594DE6">
        <w:rPr>
          <w:szCs w:val="18"/>
        </w:rPr>
        <w:t xml:space="preserve">, M., </w:t>
      </w:r>
      <w:proofErr w:type="spellStart"/>
      <w:r w:rsidRPr="00594DE6">
        <w:rPr>
          <w:szCs w:val="18"/>
        </w:rPr>
        <w:t>Borghi</w:t>
      </w:r>
      <w:proofErr w:type="spellEnd"/>
      <w:r w:rsidRPr="00594DE6">
        <w:rPr>
          <w:szCs w:val="18"/>
        </w:rPr>
        <w:t xml:space="preserve">, L., </w:t>
      </w:r>
      <w:proofErr w:type="spellStart"/>
      <w:r w:rsidRPr="00594DE6">
        <w:rPr>
          <w:szCs w:val="18"/>
        </w:rPr>
        <w:t>Nouri</w:t>
      </w:r>
      <w:proofErr w:type="spellEnd"/>
      <w:r w:rsidRPr="00594DE6">
        <w:rPr>
          <w:szCs w:val="18"/>
        </w:rPr>
        <w:t>, E. and Reinhardt, D., 2018.</w:t>
      </w:r>
      <w:proofErr w:type="gramEnd"/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 xml:space="preserve">Beneficial Services of </w:t>
      </w:r>
      <w:proofErr w:type="spellStart"/>
      <w:r w:rsidRPr="00594DE6">
        <w:rPr>
          <w:szCs w:val="18"/>
        </w:rPr>
        <w:t>Arbuscular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Mycorrhizal</w:t>
      </w:r>
      <w:proofErr w:type="spellEnd"/>
      <w:r w:rsidRPr="00594DE6">
        <w:rPr>
          <w:szCs w:val="18"/>
        </w:rPr>
        <w:t xml:space="preserve"> Fungi – From Ecology to Application.</w:t>
      </w:r>
      <w:proofErr w:type="gramEnd"/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>Frontiers in Plant Science.</w:t>
      </w:r>
      <w:proofErr w:type="gramEnd"/>
      <w:r w:rsidRPr="00594DE6">
        <w:rPr>
          <w:szCs w:val="18"/>
        </w:rPr>
        <w:t xml:space="preserve"> 9.</w:t>
      </w:r>
    </w:p>
  </w:footnote>
  <w:footnote w:id="10">
    <w:p w14:paraId="4C0EF8FA" w14:textId="5751959A" w:rsidR="00437DAF" w:rsidRPr="00594DE6" w:rsidRDefault="00437DAF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Gange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A.C</w:t>
      </w:r>
      <w:proofErr w:type="spellEnd"/>
      <w:r w:rsidRPr="00594DE6">
        <w:rPr>
          <w:szCs w:val="18"/>
        </w:rPr>
        <w:t xml:space="preserve">. and Smith, </w:t>
      </w:r>
      <w:proofErr w:type="spellStart"/>
      <w:r w:rsidRPr="00594DE6">
        <w:rPr>
          <w:szCs w:val="18"/>
        </w:rPr>
        <w:t>A.K</w:t>
      </w:r>
      <w:proofErr w:type="spellEnd"/>
      <w:r w:rsidRPr="00594DE6">
        <w:rPr>
          <w:szCs w:val="18"/>
        </w:rPr>
        <w:t xml:space="preserve">., 2005. </w:t>
      </w:r>
      <w:proofErr w:type="spellStart"/>
      <w:r w:rsidRPr="00594DE6">
        <w:rPr>
          <w:szCs w:val="18"/>
        </w:rPr>
        <w:t>Arbuscular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mycorrhizal</w:t>
      </w:r>
      <w:proofErr w:type="spellEnd"/>
      <w:r w:rsidRPr="00594DE6">
        <w:rPr>
          <w:szCs w:val="18"/>
        </w:rPr>
        <w:t xml:space="preserve"> fungi influence visitation rates of pollinating insects. </w:t>
      </w:r>
      <w:proofErr w:type="gramStart"/>
      <w:r w:rsidRPr="00594DE6">
        <w:rPr>
          <w:szCs w:val="18"/>
        </w:rPr>
        <w:t>Ecological Entomology.</w:t>
      </w:r>
      <w:proofErr w:type="gramEnd"/>
      <w:r w:rsidRPr="00594DE6">
        <w:rPr>
          <w:szCs w:val="18"/>
        </w:rPr>
        <w:t xml:space="preserve"> 30, 600-606.</w:t>
      </w:r>
    </w:p>
  </w:footnote>
  <w:footnote w:id="11">
    <w:p w14:paraId="408F110A" w14:textId="36240A6B" w:rsidR="00437DAF" w:rsidRPr="00594DE6" w:rsidRDefault="00437DAF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Bryan S. Griffiths, Laurent </w:t>
      </w:r>
      <w:proofErr w:type="spellStart"/>
      <w:r w:rsidRPr="00594DE6">
        <w:rPr>
          <w:szCs w:val="18"/>
        </w:rPr>
        <w:t>Philippot</w:t>
      </w:r>
      <w:proofErr w:type="spellEnd"/>
      <w:r w:rsidRPr="00594DE6">
        <w:rPr>
          <w:szCs w:val="18"/>
        </w:rPr>
        <w:t xml:space="preserve">, Insights into the resistance and resilience of the soil microbial community, </w:t>
      </w:r>
      <w:proofErr w:type="spellStart"/>
      <w:r w:rsidRPr="00594DE6">
        <w:rPr>
          <w:szCs w:val="18"/>
        </w:rPr>
        <w:t>FEMS</w:t>
      </w:r>
      <w:proofErr w:type="spellEnd"/>
      <w:r w:rsidRPr="00594DE6">
        <w:rPr>
          <w:szCs w:val="18"/>
        </w:rPr>
        <w:t xml:space="preserve"> Microbiology Reviews, Volume 37, Issue 2, March 2013, Pages 112–129, https://doi.org/10.1111/j.1574-6976.2012.00343.x</w:t>
      </w:r>
    </w:p>
  </w:footnote>
  <w:footnote w:id="12">
    <w:p w14:paraId="6DCFAE71" w14:textId="77777777" w:rsidR="00437DAF" w:rsidRPr="00594DE6" w:rsidRDefault="00437DAF" w:rsidP="001D192C">
      <w:pPr>
        <w:pStyle w:val="afb"/>
        <w:ind w:firstLine="0"/>
        <w:jc w:val="left"/>
        <w:rPr>
          <w:szCs w:val="18"/>
          <w:lang w:val="en-US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Leach JE, Triplett </w:t>
      </w:r>
      <w:proofErr w:type="spellStart"/>
      <w:r w:rsidRPr="00594DE6">
        <w:rPr>
          <w:szCs w:val="18"/>
        </w:rPr>
        <w:t>LR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Argueso</w:t>
      </w:r>
      <w:proofErr w:type="spellEnd"/>
      <w:r w:rsidRPr="00594DE6">
        <w:rPr>
          <w:szCs w:val="18"/>
        </w:rPr>
        <w:t xml:space="preserve"> CT, </w:t>
      </w:r>
      <w:proofErr w:type="spellStart"/>
      <w:r w:rsidRPr="00594DE6">
        <w:rPr>
          <w:szCs w:val="18"/>
        </w:rPr>
        <w:t>Trivedi</w:t>
      </w:r>
      <w:proofErr w:type="spellEnd"/>
      <w:r w:rsidRPr="00594DE6">
        <w:rPr>
          <w:szCs w:val="18"/>
        </w:rPr>
        <w:t xml:space="preserve"> P. (2017) Communication in the </w:t>
      </w:r>
      <w:proofErr w:type="spellStart"/>
      <w:r w:rsidRPr="00594DE6">
        <w:rPr>
          <w:szCs w:val="18"/>
        </w:rPr>
        <w:t>Phytobiome</w:t>
      </w:r>
      <w:proofErr w:type="spellEnd"/>
      <w:r w:rsidRPr="00594DE6">
        <w:rPr>
          <w:szCs w:val="18"/>
        </w:rPr>
        <w:t xml:space="preserve">. </w:t>
      </w:r>
      <w:proofErr w:type="gramStart"/>
      <w:r w:rsidRPr="00594DE6">
        <w:rPr>
          <w:szCs w:val="18"/>
        </w:rPr>
        <w:t>Cell.</w:t>
      </w:r>
      <w:proofErr w:type="gramEnd"/>
      <w:r w:rsidRPr="00594DE6">
        <w:rPr>
          <w:szCs w:val="18"/>
        </w:rPr>
        <w:t xml:space="preserve"> 169(4):587-596. </w:t>
      </w:r>
      <w:proofErr w:type="spellStart"/>
      <w:r w:rsidRPr="00594DE6">
        <w:rPr>
          <w:szCs w:val="18"/>
        </w:rPr>
        <w:t>doi:10.1016</w:t>
      </w:r>
      <w:proofErr w:type="spellEnd"/>
      <w:r w:rsidRPr="00594DE6">
        <w:rPr>
          <w:szCs w:val="18"/>
        </w:rPr>
        <w:t>/</w:t>
      </w:r>
      <w:proofErr w:type="spellStart"/>
      <w:r w:rsidRPr="00594DE6">
        <w:rPr>
          <w:szCs w:val="18"/>
        </w:rPr>
        <w:t>j.cell.2017.04.025</w:t>
      </w:r>
      <w:proofErr w:type="spellEnd"/>
    </w:p>
  </w:footnote>
  <w:footnote w:id="13">
    <w:p w14:paraId="53640FE6" w14:textId="77777777" w:rsidR="00437DAF" w:rsidRPr="00594DE6" w:rsidRDefault="00437DAF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Gholamreza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Khaksar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Chairat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Treesubsuntorn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Paitip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Thiravetyan</w:t>
      </w:r>
      <w:proofErr w:type="spellEnd"/>
      <w:r w:rsidRPr="00594DE6">
        <w:rPr>
          <w:szCs w:val="18"/>
        </w:rPr>
        <w:t xml:space="preserve">. (2016) </w:t>
      </w:r>
      <w:proofErr w:type="spellStart"/>
      <w:r w:rsidRPr="00594DE6">
        <w:rPr>
          <w:szCs w:val="18"/>
        </w:rPr>
        <w:t>Endophytic</w:t>
      </w:r>
      <w:proofErr w:type="spellEnd"/>
      <w:r w:rsidRPr="00594DE6">
        <w:rPr>
          <w:szCs w:val="18"/>
        </w:rPr>
        <w:t xml:space="preserve"> Bacillus cereus </w:t>
      </w:r>
      <w:proofErr w:type="spellStart"/>
      <w:r w:rsidRPr="00594DE6">
        <w:rPr>
          <w:szCs w:val="18"/>
        </w:rPr>
        <w:t>ERBP</w:t>
      </w:r>
      <w:proofErr w:type="spellEnd"/>
      <w:r w:rsidRPr="00594DE6">
        <w:rPr>
          <w:szCs w:val="18"/>
        </w:rPr>
        <w:t>—</w:t>
      </w:r>
      <w:proofErr w:type="spellStart"/>
      <w:r w:rsidRPr="00594DE6">
        <w:rPr>
          <w:szCs w:val="18"/>
        </w:rPr>
        <w:t>Clitoria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ternatea</w:t>
      </w:r>
      <w:proofErr w:type="spellEnd"/>
      <w:r w:rsidRPr="00594DE6">
        <w:rPr>
          <w:szCs w:val="18"/>
        </w:rPr>
        <w:t xml:space="preserve"> interactions: Potentials for the enhancement of gaseous formaldehyde removal, Environmental and Experimental Botany, Volume 126. Pages 10-20</w:t>
      </w:r>
    </w:p>
  </w:footnote>
  <w:footnote w:id="14">
    <w:p w14:paraId="40C2C54B" w14:textId="337FEA64" w:rsidR="00437DAF" w:rsidRPr="00F1159D" w:rsidRDefault="00437DAF" w:rsidP="001D192C">
      <w:pPr>
        <w:pStyle w:val="afb"/>
        <w:ind w:firstLine="0"/>
        <w:jc w:val="left"/>
        <w:rPr>
          <w:szCs w:val="18"/>
          <w:lang w:val="en-US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spellStart"/>
      <w:proofErr w:type="gramStart"/>
      <w:r w:rsidR="00BE0487" w:rsidRPr="00BE0487">
        <w:rPr>
          <w:szCs w:val="18"/>
        </w:rPr>
        <w:t>Cavagnaro</w:t>
      </w:r>
      <w:proofErr w:type="spellEnd"/>
      <w:r w:rsidR="00BE0487" w:rsidRPr="00BE0487">
        <w:rPr>
          <w:szCs w:val="18"/>
        </w:rPr>
        <w:t xml:space="preserve">, T., Bender, S., </w:t>
      </w:r>
      <w:proofErr w:type="spellStart"/>
      <w:r w:rsidR="00BE0487" w:rsidRPr="00BE0487">
        <w:rPr>
          <w:szCs w:val="18"/>
        </w:rPr>
        <w:t>Asghari</w:t>
      </w:r>
      <w:proofErr w:type="spellEnd"/>
      <w:r w:rsidR="00BE0487" w:rsidRPr="00BE0487">
        <w:rPr>
          <w:szCs w:val="18"/>
        </w:rPr>
        <w:t xml:space="preserve">, H. and </w:t>
      </w:r>
      <w:proofErr w:type="spellStart"/>
      <w:r w:rsidR="00BE0487" w:rsidRPr="00BE0487">
        <w:rPr>
          <w:szCs w:val="18"/>
        </w:rPr>
        <w:t>Heijden</w:t>
      </w:r>
      <w:proofErr w:type="spellEnd"/>
      <w:r w:rsidR="00BE0487" w:rsidRPr="00BE0487">
        <w:rPr>
          <w:szCs w:val="18"/>
        </w:rPr>
        <w:t>, M. (2015).</w:t>
      </w:r>
      <w:proofErr w:type="gramEnd"/>
      <w:r w:rsidR="00BE0487" w:rsidRPr="00BE0487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 xml:space="preserve">The role of </w:t>
      </w:r>
      <w:proofErr w:type="spellStart"/>
      <w:r w:rsidR="00BE0487" w:rsidRPr="00BE0487">
        <w:rPr>
          <w:szCs w:val="18"/>
        </w:rPr>
        <w:t>arbuscular</w:t>
      </w:r>
      <w:proofErr w:type="spellEnd"/>
      <w:r w:rsidR="00BE0487" w:rsidRPr="00BE0487">
        <w:rPr>
          <w:szCs w:val="18"/>
        </w:rPr>
        <w:t xml:space="preserve"> </w:t>
      </w:r>
      <w:proofErr w:type="spellStart"/>
      <w:r w:rsidR="00BE0487" w:rsidRPr="00BE0487">
        <w:rPr>
          <w:szCs w:val="18"/>
        </w:rPr>
        <w:t>mycorrhizas</w:t>
      </w:r>
      <w:proofErr w:type="spellEnd"/>
      <w:r w:rsidR="00BE0487" w:rsidRPr="00BE0487">
        <w:rPr>
          <w:szCs w:val="18"/>
        </w:rPr>
        <w:t xml:space="preserve"> in reducing soil nutrient loss.</w:t>
      </w:r>
      <w:proofErr w:type="gramEnd"/>
      <w:r w:rsidR="00BE0487" w:rsidRPr="00BE0487">
        <w:rPr>
          <w:szCs w:val="18"/>
        </w:rPr>
        <w:t xml:space="preserve"> Trends in Plant Science, 20(5), 283-290.</w:t>
      </w:r>
    </w:p>
  </w:footnote>
  <w:footnote w:id="15">
    <w:p w14:paraId="256747DD" w14:textId="77777777" w:rsidR="00437DAF" w:rsidRPr="00F1159D" w:rsidRDefault="00437DAF" w:rsidP="001D192C">
      <w:pPr>
        <w:pStyle w:val="afb"/>
        <w:ind w:firstLine="0"/>
        <w:jc w:val="left"/>
        <w:rPr>
          <w:szCs w:val="18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spellStart"/>
      <w:r w:rsidRPr="00F1159D">
        <w:rPr>
          <w:szCs w:val="18"/>
        </w:rPr>
        <w:t>Lal</w:t>
      </w:r>
      <w:proofErr w:type="spellEnd"/>
      <w:r w:rsidRPr="00F1159D">
        <w:rPr>
          <w:szCs w:val="18"/>
        </w:rPr>
        <w:t xml:space="preserve">, R. 2018. </w:t>
      </w:r>
      <w:proofErr w:type="gramStart"/>
      <w:r w:rsidRPr="00F1159D">
        <w:rPr>
          <w:szCs w:val="18"/>
        </w:rPr>
        <w:t xml:space="preserve">Digging deeper: A holistic perspective of factors affecting soil organic carbon sequestration in </w:t>
      </w:r>
      <w:proofErr w:type="spellStart"/>
      <w:r w:rsidRPr="00F1159D">
        <w:rPr>
          <w:szCs w:val="18"/>
        </w:rPr>
        <w:t>agroecosystems</w:t>
      </w:r>
      <w:proofErr w:type="spellEnd"/>
      <w:r w:rsidRPr="00F1159D">
        <w:rPr>
          <w:szCs w:val="18"/>
        </w:rPr>
        <w:t>.</w:t>
      </w:r>
      <w:proofErr w:type="gramEnd"/>
      <w:r w:rsidRPr="00F1159D">
        <w:rPr>
          <w:szCs w:val="18"/>
        </w:rPr>
        <w:t xml:space="preserve"> Global Change Biology, 1–17</w:t>
      </w:r>
    </w:p>
  </w:footnote>
  <w:footnote w:id="16">
    <w:p w14:paraId="6155CE3D" w14:textId="45918F76" w:rsidR="00437DAF" w:rsidRPr="00F1159D" w:rsidRDefault="00437DAF" w:rsidP="001D192C">
      <w:pPr>
        <w:pStyle w:val="afb"/>
        <w:ind w:firstLine="0"/>
        <w:jc w:val="left"/>
        <w:rPr>
          <w:szCs w:val="18"/>
          <w:lang w:val="en-CA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  <w:lang w:val="en-CA"/>
        </w:rPr>
        <w:t xml:space="preserve"> </w:t>
      </w:r>
      <w:proofErr w:type="spellStart"/>
      <w:proofErr w:type="gramStart"/>
      <w:r w:rsidR="00BE0487" w:rsidRPr="00BE0487">
        <w:rPr>
          <w:szCs w:val="18"/>
        </w:rPr>
        <w:t>Muntean</w:t>
      </w:r>
      <w:proofErr w:type="spellEnd"/>
      <w:r w:rsidR="00BE0487" w:rsidRPr="00BE0487">
        <w:rPr>
          <w:szCs w:val="18"/>
        </w:rPr>
        <w:t xml:space="preserve">, M., </w:t>
      </w:r>
      <w:proofErr w:type="spellStart"/>
      <w:r w:rsidR="00BE0487" w:rsidRPr="00BE0487">
        <w:rPr>
          <w:szCs w:val="18"/>
        </w:rPr>
        <w:t>Guizzardi</w:t>
      </w:r>
      <w:proofErr w:type="spellEnd"/>
      <w:r w:rsidR="00BE0487" w:rsidRPr="00BE0487">
        <w:rPr>
          <w:szCs w:val="18"/>
        </w:rPr>
        <w:t xml:space="preserve">, D., </w:t>
      </w:r>
      <w:proofErr w:type="spellStart"/>
      <w:r w:rsidR="00BE0487" w:rsidRPr="00BE0487">
        <w:rPr>
          <w:szCs w:val="18"/>
        </w:rPr>
        <w:t>Schaaf</w:t>
      </w:r>
      <w:proofErr w:type="spellEnd"/>
      <w:r w:rsidR="00BE0487" w:rsidRPr="00BE0487">
        <w:rPr>
          <w:szCs w:val="18"/>
        </w:rPr>
        <w:t xml:space="preserve">, E., </w:t>
      </w:r>
      <w:proofErr w:type="spellStart"/>
      <w:r w:rsidR="00BE0487" w:rsidRPr="00BE0487">
        <w:rPr>
          <w:szCs w:val="18"/>
        </w:rPr>
        <w:t>Crippa</w:t>
      </w:r>
      <w:proofErr w:type="spellEnd"/>
      <w:r w:rsidR="00BE0487" w:rsidRPr="00BE0487">
        <w:rPr>
          <w:szCs w:val="18"/>
        </w:rPr>
        <w:t xml:space="preserve">, M., </w:t>
      </w:r>
      <w:proofErr w:type="spellStart"/>
      <w:r w:rsidR="00BE0487" w:rsidRPr="00BE0487">
        <w:rPr>
          <w:szCs w:val="18"/>
        </w:rPr>
        <w:t>Solazzo</w:t>
      </w:r>
      <w:proofErr w:type="spellEnd"/>
      <w:r w:rsidR="00BE0487" w:rsidRPr="00BE0487">
        <w:rPr>
          <w:szCs w:val="18"/>
        </w:rPr>
        <w:t xml:space="preserve">, E., Olivier, </w:t>
      </w:r>
      <w:proofErr w:type="spellStart"/>
      <w:r w:rsidR="00BE0487" w:rsidRPr="00BE0487">
        <w:rPr>
          <w:szCs w:val="18"/>
        </w:rPr>
        <w:t>J.G.J</w:t>
      </w:r>
      <w:proofErr w:type="spellEnd"/>
      <w:r w:rsidR="00BE0487" w:rsidRPr="00BE0487">
        <w:rPr>
          <w:szCs w:val="18"/>
        </w:rPr>
        <w:t xml:space="preserve">. and </w:t>
      </w:r>
      <w:proofErr w:type="spellStart"/>
      <w:r w:rsidR="00BE0487" w:rsidRPr="00BE0487">
        <w:rPr>
          <w:szCs w:val="18"/>
        </w:rPr>
        <w:t>Vignati</w:t>
      </w:r>
      <w:proofErr w:type="spellEnd"/>
      <w:r w:rsidR="00BE0487" w:rsidRPr="00BE0487">
        <w:rPr>
          <w:szCs w:val="18"/>
        </w:rPr>
        <w:t>, E. 2018.</w:t>
      </w:r>
      <w:proofErr w:type="gramEnd"/>
      <w:r w:rsidR="00BE0487" w:rsidRPr="00BE0487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>Fossil CO</w:t>
      </w:r>
      <w:r w:rsidR="00BE0487" w:rsidRPr="00BE0487">
        <w:rPr>
          <w:szCs w:val="18"/>
          <w:vertAlign w:val="subscript"/>
        </w:rPr>
        <w:t>2</w:t>
      </w:r>
      <w:r w:rsidR="00BE0487" w:rsidRPr="00BE0487">
        <w:rPr>
          <w:szCs w:val="18"/>
        </w:rPr>
        <w:t xml:space="preserve"> emissions of all world countries.</w:t>
      </w:r>
      <w:proofErr w:type="gramEnd"/>
      <w:r w:rsidR="00BE0487" w:rsidRPr="00BE0487">
        <w:rPr>
          <w:szCs w:val="18"/>
        </w:rPr>
        <w:t xml:space="preserve"> 2018. Publications Office of the European Union, Luxembourg.</w:t>
      </w:r>
    </w:p>
  </w:footnote>
  <w:footnote w:id="17">
    <w:p w14:paraId="63056095" w14:textId="379D9DFD" w:rsidR="00437DAF" w:rsidRPr="00F1159D" w:rsidRDefault="00437DAF" w:rsidP="001D192C">
      <w:pPr>
        <w:pStyle w:val="afb"/>
        <w:ind w:firstLine="0"/>
        <w:jc w:val="left"/>
        <w:rPr>
          <w:szCs w:val="18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gramStart"/>
      <w:r w:rsidR="001D192C" w:rsidRPr="001D192C">
        <w:rPr>
          <w:szCs w:val="18"/>
        </w:rPr>
        <w:t>Global Soil Partnership.</w:t>
      </w:r>
      <w:proofErr w:type="gramEnd"/>
      <w:r w:rsidR="001D192C" w:rsidRPr="001D192C">
        <w:rPr>
          <w:szCs w:val="18"/>
        </w:rPr>
        <w:t xml:space="preserve"> 2019. </w:t>
      </w:r>
      <w:proofErr w:type="spellStart"/>
      <w:r w:rsidR="001D192C" w:rsidRPr="001D192C">
        <w:rPr>
          <w:szCs w:val="18"/>
        </w:rPr>
        <w:t>Recarbonization</w:t>
      </w:r>
      <w:proofErr w:type="spellEnd"/>
      <w:r w:rsidR="001D192C" w:rsidRPr="001D192C">
        <w:rPr>
          <w:szCs w:val="18"/>
        </w:rPr>
        <w:t xml:space="preserve"> of Global Soils. </w:t>
      </w:r>
      <w:proofErr w:type="gramStart"/>
      <w:r w:rsidR="001D192C" w:rsidRPr="001D192C">
        <w:rPr>
          <w:szCs w:val="18"/>
        </w:rPr>
        <w:t xml:space="preserve">A tool to support the implementation of the </w:t>
      </w:r>
      <w:proofErr w:type="spellStart"/>
      <w:r w:rsidR="001D192C" w:rsidRPr="001D192C">
        <w:rPr>
          <w:szCs w:val="18"/>
        </w:rPr>
        <w:t>Koronivia</w:t>
      </w:r>
      <w:proofErr w:type="spellEnd"/>
      <w:r w:rsidR="001D192C" w:rsidRPr="001D192C">
        <w:rPr>
          <w:szCs w:val="18"/>
        </w:rPr>
        <w:t xml:space="preserve"> Joint Work on Agriculture.</w:t>
      </w:r>
      <w:proofErr w:type="gramEnd"/>
      <w:r w:rsidR="001D192C" w:rsidRPr="001D192C">
        <w:rPr>
          <w:szCs w:val="18"/>
        </w:rPr>
        <w:t xml:space="preserve"> </w:t>
      </w:r>
      <w:proofErr w:type="gramStart"/>
      <w:r w:rsidR="001D192C" w:rsidRPr="001D192C">
        <w:rPr>
          <w:szCs w:val="18"/>
        </w:rPr>
        <w:t>Food and Agriculture Organization of the United Nations (</w:t>
      </w:r>
      <w:proofErr w:type="spellStart"/>
      <w:r w:rsidR="001D192C" w:rsidRPr="001D192C">
        <w:rPr>
          <w:szCs w:val="18"/>
        </w:rPr>
        <w:t>FAO</w:t>
      </w:r>
      <w:proofErr w:type="spellEnd"/>
      <w:r w:rsidR="001D192C" w:rsidRPr="001D192C">
        <w:rPr>
          <w:szCs w:val="18"/>
        </w:rPr>
        <w:t>).</w:t>
      </w:r>
      <w:proofErr w:type="gramEnd"/>
      <w:r w:rsidR="001D192C" w:rsidRPr="001D192C">
        <w:rPr>
          <w:szCs w:val="18"/>
        </w:rPr>
        <w:t xml:space="preserve"> </w:t>
      </w:r>
      <w:hyperlink r:id="rId4" w:history="1">
        <w:r w:rsidR="001D192C" w:rsidRPr="001D192C">
          <w:rPr>
            <w:rStyle w:val="aff"/>
            <w:szCs w:val="18"/>
          </w:rPr>
          <w:t>http://www.fao.org/3/ca6522en/CA6522EN.pdf</w:t>
        </w:r>
      </w:hyperlink>
      <w:r w:rsidRPr="00F1159D">
        <w:rPr>
          <w:szCs w:val="18"/>
        </w:rPr>
        <w:t xml:space="preserve"> </w:t>
      </w:r>
    </w:p>
  </w:footnote>
  <w:footnote w:id="18">
    <w:p w14:paraId="1E9BFA39" w14:textId="449F85B9" w:rsidR="00437DAF" w:rsidRPr="001D192C" w:rsidRDefault="00437DAF" w:rsidP="001D192C">
      <w:pPr>
        <w:pStyle w:val="afb"/>
        <w:ind w:firstLine="0"/>
        <w:jc w:val="left"/>
        <w:rPr>
          <w:szCs w:val="18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r w:rsidR="00BE0487" w:rsidRPr="00BE0487">
        <w:rPr>
          <w:szCs w:val="18"/>
        </w:rPr>
        <w:t xml:space="preserve">S. F. </w:t>
      </w:r>
      <w:proofErr w:type="gramStart"/>
      <w:r w:rsidR="00BE0487" w:rsidRPr="00BE0487">
        <w:rPr>
          <w:szCs w:val="18"/>
        </w:rPr>
        <w:t>B.,</w:t>
      </w:r>
      <w:proofErr w:type="gramEnd"/>
      <w:r w:rsidR="00BE0487" w:rsidRPr="00BE0487">
        <w:rPr>
          <w:szCs w:val="18"/>
        </w:rPr>
        <w:t xml:space="preserve"> and M. G. A. </w:t>
      </w:r>
      <w:proofErr w:type="spellStart"/>
      <w:r w:rsidR="00BE0487" w:rsidRPr="00BE0487">
        <w:rPr>
          <w:szCs w:val="18"/>
        </w:rPr>
        <w:t>Heijden</w:t>
      </w:r>
      <w:proofErr w:type="spellEnd"/>
      <w:r w:rsidR="00BE0487" w:rsidRPr="00BE0487">
        <w:rPr>
          <w:szCs w:val="18"/>
        </w:rPr>
        <w:t xml:space="preserve">. 2015. Soil biota </w:t>
      </w:r>
      <w:proofErr w:type="gramStart"/>
      <w:r w:rsidR="00BE0487" w:rsidRPr="00BE0487">
        <w:rPr>
          <w:szCs w:val="18"/>
        </w:rPr>
        <w:t>enhance</w:t>
      </w:r>
      <w:proofErr w:type="gramEnd"/>
      <w:r w:rsidR="00BE0487" w:rsidRPr="00BE0487">
        <w:rPr>
          <w:szCs w:val="18"/>
        </w:rPr>
        <w:t xml:space="preserve"> agricultural sustainability by improving crop yield, nutrient uptake and reducing nitrogen leaching losses. 52:228</w:t>
      </w:r>
      <w:r w:rsidR="00BE0487" w:rsidRPr="00BE0487">
        <w:rPr>
          <w:szCs w:val="18"/>
        </w:rPr>
        <w:noBreakHyphen/>
        <w:t>239.</w:t>
      </w:r>
    </w:p>
  </w:footnote>
  <w:footnote w:id="19">
    <w:p w14:paraId="547C1190" w14:textId="71C5C18D" w:rsidR="00437DAF" w:rsidRPr="001D192C" w:rsidRDefault="00437DAF" w:rsidP="001D192C">
      <w:pPr>
        <w:pStyle w:val="afb"/>
        <w:ind w:firstLine="0"/>
        <w:jc w:val="left"/>
        <w:rPr>
          <w:szCs w:val="18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 xml:space="preserve">Khan, Mohammad </w:t>
      </w:r>
      <w:proofErr w:type="spellStart"/>
      <w:r w:rsidR="00BE0487" w:rsidRPr="00BE0487">
        <w:rPr>
          <w:szCs w:val="18"/>
        </w:rPr>
        <w:t>Saghir</w:t>
      </w:r>
      <w:proofErr w:type="spellEnd"/>
      <w:r w:rsidR="00BE0487" w:rsidRPr="00BE0487">
        <w:rPr>
          <w:szCs w:val="18"/>
        </w:rPr>
        <w:t xml:space="preserve">, Almas </w:t>
      </w:r>
      <w:proofErr w:type="spellStart"/>
      <w:r w:rsidR="00BE0487" w:rsidRPr="00BE0487">
        <w:rPr>
          <w:szCs w:val="18"/>
        </w:rPr>
        <w:t>Zaidi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Parvaze</w:t>
      </w:r>
      <w:proofErr w:type="spellEnd"/>
      <w:r w:rsidR="00BE0487" w:rsidRPr="00BE0487">
        <w:rPr>
          <w:szCs w:val="18"/>
        </w:rPr>
        <w:t xml:space="preserve"> Ahmad </w:t>
      </w:r>
      <w:proofErr w:type="spellStart"/>
      <w:r w:rsidR="00BE0487" w:rsidRPr="00BE0487">
        <w:rPr>
          <w:szCs w:val="18"/>
        </w:rPr>
        <w:t>Wani</w:t>
      </w:r>
      <w:proofErr w:type="spellEnd"/>
      <w:r w:rsidR="00BE0487" w:rsidRPr="00BE0487">
        <w:rPr>
          <w:szCs w:val="18"/>
        </w:rPr>
        <w:t xml:space="preserve">, and Mohammad </w:t>
      </w:r>
      <w:proofErr w:type="spellStart"/>
      <w:r w:rsidR="00BE0487" w:rsidRPr="00BE0487">
        <w:rPr>
          <w:szCs w:val="18"/>
        </w:rPr>
        <w:t>Oves</w:t>
      </w:r>
      <w:proofErr w:type="spellEnd"/>
      <w:r w:rsidR="00BE0487" w:rsidRPr="00BE0487">
        <w:rPr>
          <w:szCs w:val="18"/>
        </w:rPr>
        <w:t>.</w:t>
      </w:r>
      <w:proofErr w:type="gramEnd"/>
      <w:r w:rsidR="00BE0487" w:rsidRPr="00BE0487">
        <w:rPr>
          <w:szCs w:val="18"/>
        </w:rPr>
        <w:t xml:space="preserve"> “Role of plant growth promoting </w:t>
      </w:r>
      <w:proofErr w:type="spellStart"/>
      <w:r w:rsidR="00BE0487" w:rsidRPr="00BE0487">
        <w:rPr>
          <w:szCs w:val="18"/>
        </w:rPr>
        <w:t>rhizobacteria</w:t>
      </w:r>
      <w:proofErr w:type="spellEnd"/>
      <w:r w:rsidR="00BE0487" w:rsidRPr="00BE0487">
        <w:rPr>
          <w:szCs w:val="18"/>
        </w:rPr>
        <w:t xml:space="preserve"> in the remediation of metal contaminated soils.” Environmental chemistry letters 7, No. 1 (2009): 1-19.</w:t>
      </w:r>
    </w:p>
  </w:footnote>
  <w:footnote w:id="20">
    <w:p w14:paraId="60571562" w14:textId="383CF4D4" w:rsidR="00437DAF" w:rsidRPr="001D192C" w:rsidRDefault="00437DAF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>van</w:t>
      </w:r>
      <w:proofErr w:type="gramEnd"/>
      <w:r w:rsidR="00BE0487" w:rsidRPr="00BE0487">
        <w:rPr>
          <w:szCs w:val="18"/>
        </w:rPr>
        <w:t xml:space="preserve"> der </w:t>
      </w:r>
      <w:proofErr w:type="spellStart"/>
      <w:r w:rsidR="00BE0487" w:rsidRPr="00BE0487">
        <w:rPr>
          <w:szCs w:val="18"/>
        </w:rPr>
        <w:t>Heijden</w:t>
      </w:r>
      <w:proofErr w:type="spellEnd"/>
      <w:r w:rsidR="00BE0487" w:rsidRPr="00BE0487">
        <w:rPr>
          <w:szCs w:val="18"/>
        </w:rPr>
        <w:t xml:space="preserve">, M. G. A., J. N. </w:t>
      </w:r>
      <w:proofErr w:type="spellStart"/>
      <w:r w:rsidR="00BE0487" w:rsidRPr="00BE0487">
        <w:rPr>
          <w:szCs w:val="18"/>
        </w:rPr>
        <w:t>Klironomos</w:t>
      </w:r>
      <w:proofErr w:type="spellEnd"/>
      <w:r w:rsidR="00BE0487" w:rsidRPr="00BE0487">
        <w:rPr>
          <w:szCs w:val="18"/>
        </w:rPr>
        <w:t xml:space="preserve">, M. </w:t>
      </w:r>
      <w:proofErr w:type="spellStart"/>
      <w:r w:rsidR="00BE0487" w:rsidRPr="00BE0487">
        <w:rPr>
          <w:szCs w:val="18"/>
        </w:rPr>
        <w:t>Ursic</w:t>
      </w:r>
      <w:proofErr w:type="spellEnd"/>
      <w:r w:rsidR="00BE0487" w:rsidRPr="00BE0487">
        <w:rPr>
          <w:szCs w:val="18"/>
        </w:rPr>
        <w:t xml:space="preserve">, P. </w:t>
      </w:r>
      <w:proofErr w:type="spellStart"/>
      <w:r w:rsidR="00BE0487" w:rsidRPr="00BE0487">
        <w:rPr>
          <w:szCs w:val="18"/>
        </w:rPr>
        <w:t>Moutoglis</w:t>
      </w:r>
      <w:proofErr w:type="spellEnd"/>
      <w:r w:rsidR="00BE0487" w:rsidRPr="00BE0487">
        <w:rPr>
          <w:szCs w:val="18"/>
        </w:rPr>
        <w:t xml:space="preserve">, R. </w:t>
      </w:r>
      <w:proofErr w:type="spellStart"/>
      <w:r w:rsidR="00BE0487" w:rsidRPr="00BE0487">
        <w:rPr>
          <w:szCs w:val="18"/>
        </w:rPr>
        <w:t>Streitwolf</w:t>
      </w:r>
      <w:proofErr w:type="spellEnd"/>
      <w:r w:rsidR="00BE0487" w:rsidRPr="00BE0487">
        <w:rPr>
          <w:szCs w:val="18"/>
        </w:rPr>
        <w:t xml:space="preserve">-Engel, T. </w:t>
      </w:r>
      <w:proofErr w:type="spellStart"/>
      <w:r w:rsidR="00BE0487" w:rsidRPr="00BE0487">
        <w:rPr>
          <w:szCs w:val="18"/>
        </w:rPr>
        <w:t>Boller</w:t>
      </w:r>
      <w:proofErr w:type="spellEnd"/>
      <w:r w:rsidR="00BE0487" w:rsidRPr="00BE0487">
        <w:rPr>
          <w:szCs w:val="18"/>
        </w:rPr>
        <w:t xml:space="preserve">, A. </w:t>
      </w:r>
      <w:proofErr w:type="spellStart"/>
      <w:r w:rsidR="00BE0487" w:rsidRPr="00BE0487">
        <w:rPr>
          <w:szCs w:val="18"/>
        </w:rPr>
        <w:t>Wiemken</w:t>
      </w:r>
      <w:proofErr w:type="spellEnd"/>
      <w:r w:rsidR="00BE0487" w:rsidRPr="00BE0487">
        <w:rPr>
          <w:szCs w:val="18"/>
        </w:rPr>
        <w:t xml:space="preserve">, and I. R. Sanders. 1998. </w:t>
      </w:r>
      <w:proofErr w:type="spellStart"/>
      <w:r w:rsidR="00BE0487" w:rsidRPr="00BE0487">
        <w:rPr>
          <w:szCs w:val="18"/>
        </w:rPr>
        <w:t>Mycorrhizal</w:t>
      </w:r>
      <w:proofErr w:type="spellEnd"/>
      <w:r w:rsidR="00BE0487" w:rsidRPr="00BE0487">
        <w:rPr>
          <w:szCs w:val="18"/>
        </w:rPr>
        <w:t xml:space="preserve"> fungal diversity determines plant biodiversity, ecosystem variability and productivity. Nature 396: 69</w:t>
      </w:r>
      <w:r w:rsidR="00BE0487" w:rsidRPr="00BE0487">
        <w:rPr>
          <w:szCs w:val="18"/>
        </w:rPr>
        <w:noBreakHyphen/>
        <w:t>72.</w:t>
      </w:r>
    </w:p>
  </w:footnote>
  <w:footnote w:id="21">
    <w:p w14:paraId="07DC47F7" w14:textId="51FC829C" w:rsidR="00437DAF" w:rsidRPr="001D192C" w:rsidRDefault="00437DAF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 xml:space="preserve">Bowles, T., Jackson, L., </w:t>
      </w:r>
      <w:proofErr w:type="spellStart"/>
      <w:r w:rsidR="00BE0487" w:rsidRPr="00BE0487">
        <w:rPr>
          <w:szCs w:val="18"/>
        </w:rPr>
        <w:t>Loeher</w:t>
      </w:r>
      <w:proofErr w:type="spellEnd"/>
      <w:r w:rsidR="00BE0487" w:rsidRPr="00BE0487">
        <w:rPr>
          <w:szCs w:val="18"/>
        </w:rPr>
        <w:t xml:space="preserve">, M. and </w:t>
      </w:r>
      <w:proofErr w:type="spellStart"/>
      <w:r w:rsidR="00BE0487" w:rsidRPr="00BE0487">
        <w:rPr>
          <w:szCs w:val="18"/>
        </w:rPr>
        <w:t>Cavagnaro</w:t>
      </w:r>
      <w:proofErr w:type="spellEnd"/>
      <w:r w:rsidR="00BE0487" w:rsidRPr="00BE0487">
        <w:rPr>
          <w:szCs w:val="18"/>
        </w:rPr>
        <w:t>, T. 2017.</w:t>
      </w:r>
      <w:proofErr w:type="gramEnd"/>
      <w:r w:rsidR="00BE0487" w:rsidRPr="00BE0487">
        <w:rPr>
          <w:szCs w:val="18"/>
        </w:rPr>
        <w:t xml:space="preserve"> Ecological intensification and </w:t>
      </w:r>
      <w:proofErr w:type="spellStart"/>
      <w:r w:rsidR="00BE0487" w:rsidRPr="00BE0487">
        <w:rPr>
          <w:szCs w:val="18"/>
        </w:rPr>
        <w:t>arbuscular</w:t>
      </w:r>
      <w:proofErr w:type="spellEnd"/>
      <w:r w:rsidR="00BE0487" w:rsidRPr="00BE0487">
        <w:rPr>
          <w:szCs w:val="18"/>
        </w:rPr>
        <w:t xml:space="preserve"> </w:t>
      </w:r>
      <w:proofErr w:type="spellStart"/>
      <w:r w:rsidR="00BE0487" w:rsidRPr="00BE0487">
        <w:rPr>
          <w:szCs w:val="18"/>
        </w:rPr>
        <w:t>mycorrhizas</w:t>
      </w:r>
      <w:proofErr w:type="spellEnd"/>
      <w:r w:rsidR="00BE0487" w:rsidRPr="00BE0487">
        <w:rPr>
          <w:szCs w:val="18"/>
        </w:rPr>
        <w:t>: a meta-analysis of tillage and cover crop effects. Journal of Applied Ecology, 54(6), 1785-1793.</w:t>
      </w:r>
    </w:p>
  </w:footnote>
  <w:footnote w:id="22">
    <w:p w14:paraId="504FB471" w14:textId="19DA1DAB" w:rsidR="00437DAF" w:rsidRPr="001D192C" w:rsidRDefault="00437DAF" w:rsidP="001D192C">
      <w:pPr>
        <w:pStyle w:val="afb"/>
        <w:ind w:firstLine="0"/>
        <w:jc w:val="left"/>
        <w:rPr>
          <w:szCs w:val="18"/>
          <w:lang w:val="en-CA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spellStart"/>
      <w:r w:rsidR="00BE0487" w:rsidRPr="00BE0487">
        <w:rPr>
          <w:szCs w:val="18"/>
        </w:rPr>
        <w:t>Deyn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G.B</w:t>
      </w:r>
      <w:proofErr w:type="spellEnd"/>
      <w:r w:rsidR="00BE0487" w:rsidRPr="00BE0487">
        <w:rPr>
          <w:szCs w:val="18"/>
        </w:rPr>
        <w:t xml:space="preserve">. and </w:t>
      </w:r>
      <w:proofErr w:type="spellStart"/>
      <w:r w:rsidR="00BE0487" w:rsidRPr="00BE0487">
        <w:rPr>
          <w:szCs w:val="18"/>
        </w:rPr>
        <w:t>Raaijmakers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Ciska</w:t>
      </w:r>
      <w:proofErr w:type="spellEnd"/>
      <w:r w:rsidR="00BE0487" w:rsidRPr="00BE0487">
        <w:rPr>
          <w:szCs w:val="18"/>
        </w:rPr>
        <w:t xml:space="preserve"> and </w:t>
      </w:r>
      <w:proofErr w:type="spellStart"/>
      <w:r w:rsidR="00BE0487" w:rsidRPr="00BE0487">
        <w:rPr>
          <w:szCs w:val="18"/>
        </w:rPr>
        <w:t>Zoomer</w:t>
      </w:r>
      <w:proofErr w:type="spellEnd"/>
      <w:r w:rsidR="00BE0487" w:rsidRPr="00BE0487">
        <w:rPr>
          <w:szCs w:val="18"/>
        </w:rPr>
        <w:t xml:space="preserve">, H. and Berg, </w:t>
      </w:r>
      <w:proofErr w:type="spellStart"/>
      <w:r w:rsidR="00BE0487" w:rsidRPr="00BE0487">
        <w:rPr>
          <w:szCs w:val="18"/>
        </w:rPr>
        <w:t>Matty</w:t>
      </w:r>
      <w:proofErr w:type="spellEnd"/>
      <w:r w:rsidR="00BE0487" w:rsidRPr="00BE0487">
        <w:rPr>
          <w:szCs w:val="18"/>
        </w:rPr>
        <w:t xml:space="preserve"> and </w:t>
      </w:r>
      <w:proofErr w:type="spellStart"/>
      <w:r w:rsidR="00BE0487" w:rsidRPr="00BE0487">
        <w:rPr>
          <w:szCs w:val="18"/>
        </w:rPr>
        <w:t>Ruiter</w:t>
      </w:r>
      <w:proofErr w:type="spellEnd"/>
      <w:r w:rsidR="00BE0487" w:rsidRPr="00BE0487">
        <w:rPr>
          <w:szCs w:val="18"/>
        </w:rPr>
        <w:t xml:space="preserve">, Peter and </w:t>
      </w:r>
      <w:proofErr w:type="spellStart"/>
      <w:r w:rsidR="00BE0487" w:rsidRPr="00BE0487">
        <w:rPr>
          <w:szCs w:val="18"/>
        </w:rPr>
        <w:t>Verhoef</w:t>
      </w:r>
      <w:proofErr w:type="spellEnd"/>
      <w:r w:rsidR="00BE0487" w:rsidRPr="00BE0487">
        <w:rPr>
          <w:szCs w:val="18"/>
        </w:rPr>
        <w:t xml:space="preserve">, Herman and </w:t>
      </w:r>
      <w:proofErr w:type="spellStart"/>
      <w:r w:rsidR="00BE0487" w:rsidRPr="00BE0487">
        <w:rPr>
          <w:szCs w:val="18"/>
        </w:rPr>
        <w:t>Bezemer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T.m</w:t>
      </w:r>
      <w:proofErr w:type="spellEnd"/>
      <w:r w:rsidR="00BE0487" w:rsidRPr="00BE0487">
        <w:rPr>
          <w:szCs w:val="18"/>
        </w:rPr>
        <w:t xml:space="preserve"> and </w:t>
      </w:r>
      <w:proofErr w:type="spellStart"/>
      <w:r w:rsidR="00BE0487" w:rsidRPr="00BE0487">
        <w:rPr>
          <w:szCs w:val="18"/>
        </w:rPr>
        <w:t>Putten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Wim</w:t>
      </w:r>
      <w:proofErr w:type="spellEnd"/>
      <w:r w:rsidR="00BE0487" w:rsidRPr="00BE0487">
        <w:rPr>
          <w:szCs w:val="18"/>
        </w:rPr>
        <w:t xml:space="preserve">. 2003. Soil invertebrate fauna enhances grassland succession and diversity. </w:t>
      </w:r>
      <w:proofErr w:type="gramStart"/>
      <w:r w:rsidR="00BE0487" w:rsidRPr="00BE0487">
        <w:rPr>
          <w:szCs w:val="18"/>
        </w:rPr>
        <w:t>Nature.</w:t>
      </w:r>
      <w:proofErr w:type="gramEnd"/>
      <w:r w:rsidR="00BE0487" w:rsidRPr="00BE0487">
        <w:rPr>
          <w:szCs w:val="18"/>
        </w:rPr>
        <w:t xml:space="preserve"> 422. 711-713. </w:t>
      </w:r>
      <w:proofErr w:type="gramStart"/>
      <w:r w:rsidR="00BE0487" w:rsidRPr="00BE0487">
        <w:rPr>
          <w:szCs w:val="18"/>
        </w:rPr>
        <w:t>10.1038/</w:t>
      </w:r>
      <w:proofErr w:type="spellStart"/>
      <w:r w:rsidR="00BE0487" w:rsidRPr="00BE0487">
        <w:rPr>
          <w:szCs w:val="18"/>
        </w:rPr>
        <w:t>nature01548</w:t>
      </w:r>
      <w:proofErr w:type="spellEnd"/>
      <w:r w:rsidR="00BE0487" w:rsidRPr="00BE0487">
        <w:rPr>
          <w:szCs w:val="18"/>
        </w:rPr>
        <w:t>.</w:t>
      </w:r>
      <w:proofErr w:type="gramEnd"/>
    </w:p>
  </w:footnote>
  <w:footnote w:id="23">
    <w:p w14:paraId="6AF6E859" w14:textId="14DC580C" w:rsidR="00437DAF" w:rsidRPr="001D192C" w:rsidRDefault="00437DAF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spellStart"/>
      <w:proofErr w:type="gramStart"/>
      <w:r w:rsidR="00BE0487" w:rsidRPr="00BE0487">
        <w:rPr>
          <w:szCs w:val="18"/>
        </w:rPr>
        <w:t>Bhatnagar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J.M</w:t>
      </w:r>
      <w:proofErr w:type="spellEnd"/>
      <w:r w:rsidR="00BE0487" w:rsidRPr="00BE0487">
        <w:rPr>
          <w:szCs w:val="18"/>
        </w:rPr>
        <w:t xml:space="preserve">., </w:t>
      </w:r>
      <w:proofErr w:type="spellStart"/>
      <w:r w:rsidR="00BE0487" w:rsidRPr="00BE0487">
        <w:rPr>
          <w:szCs w:val="18"/>
        </w:rPr>
        <w:t>Peay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K.G</w:t>
      </w:r>
      <w:proofErr w:type="spellEnd"/>
      <w:r w:rsidR="00BE0487" w:rsidRPr="00BE0487">
        <w:rPr>
          <w:szCs w:val="18"/>
        </w:rPr>
        <w:t xml:space="preserve">. and </w:t>
      </w:r>
      <w:proofErr w:type="spellStart"/>
      <w:r w:rsidR="00BE0487" w:rsidRPr="00BE0487">
        <w:rPr>
          <w:szCs w:val="18"/>
        </w:rPr>
        <w:t>Treseder</w:t>
      </w:r>
      <w:proofErr w:type="spellEnd"/>
      <w:r w:rsidR="00BE0487" w:rsidRPr="00BE0487">
        <w:rPr>
          <w:szCs w:val="18"/>
        </w:rPr>
        <w:t>, K.K. (2018).</w:t>
      </w:r>
      <w:proofErr w:type="gramEnd"/>
      <w:r w:rsidR="00BE0487" w:rsidRPr="00BE0487">
        <w:rPr>
          <w:szCs w:val="18"/>
        </w:rPr>
        <w:t xml:space="preserve"> Litter chemistry influences decomposition through activity of specific microbial functional guilds. </w:t>
      </w:r>
      <w:proofErr w:type="spellStart"/>
      <w:r w:rsidR="00BE0487" w:rsidRPr="00BE0487">
        <w:rPr>
          <w:szCs w:val="18"/>
        </w:rPr>
        <w:t>Ecol</w:t>
      </w:r>
      <w:proofErr w:type="spellEnd"/>
      <w:r w:rsidR="00BE0487" w:rsidRPr="00BE0487">
        <w:rPr>
          <w:szCs w:val="18"/>
        </w:rPr>
        <w:t xml:space="preserve"> </w:t>
      </w:r>
      <w:proofErr w:type="spellStart"/>
      <w:r w:rsidR="00BE0487" w:rsidRPr="00BE0487">
        <w:rPr>
          <w:szCs w:val="18"/>
        </w:rPr>
        <w:t>Monogr</w:t>
      </w:r>
      <w:proofErr w:type="spellEnd"/>
      <w:r w:rsidR="00BE0487" w:rsidRPr="00BE0487">
        <w:rPr>
          <w:szCs w:val="18"/>
        </w:rPr>
        <w:t xml:space="preserve">, 88: 429-444. </w:t>
      </w:r>
      <w:proofErr w:type="spellStart"/>
      <w:r w:rsidR="00BE0487" w:rsidRPr="00BE0487">
        <w:rPr>
          <w:szCs w:val="18"/>
        </w:rPr>
        <w:t>doi:10.1002</w:t>
      </w:r>
      <w:proofErr w:type="spellEnd"/>
      <w:r w:rsidR="00BE0487" w:rsidRPr="00BE0487">
        <w:rPr>
          <w:szCs w:val="18"/>
        </w:rPr>
        <w:t>/</w:t>
      </w:r>
      <w:proofErr w:type="spellStart"/>
      <w:r w:rsidR="00BE0487" w:rsidRPr="00BE0487">
        <w:rPr>
          <w:szCs w:val="18"/>
        </w:rPr>
        <w:t>ecm.1303</w:t>
      </w:r>
      <w:proofErr w:type="spellEnd"/>
      <w:r w:rsidR="00BE0487" w:rsidRPr="00BE0487">
        <w:rPr>
          <w:szCs w:val="18"/>
        </w:rPr>
        <w:t>.</w:t>
      </w:r>
    </w:p>
  </w:footnote>
  <w:footnote w:id="24">
    <w:p w14:paraId="4B3266C8" w14:textId="27B76565" w:rsidR="00437DAF" w:rsidRPr="00BE0487" w:rsidRDefault="00437DAF" w:rsidP="000756B6">
      <w:pPr>
        <w:pStyle w:val="afb"/>
        <w:ind w:firstLine="0"/>
        <w:rPr>
          <w:szCs w:val="18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</w:rPr>
        <w:t xml:space="preserve"> </w:t>
      </w:r>
      <w:proofErr w:type="spellStart"/>
      <w:proofErr w:type="gramStart"/>
      <w:r w:rsidR="00BE0487" w:rsidRPr="00BE0487">
        <w:rPr>
          <w:szCs w:val="18"/>
        </w:rPr>
        <w:t>Kallenbach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C.M</w:t>
      </w:r>
      <w:proofErr w:type="spellEnd"/>
      <w:r w:rsidR="00BE0487" w:rsidRPr="00BE0487">
        <w:rPr>
          <w:szCs w:val="18"/>
        </w:rPr>
        <w:t xml:space="preserve">., Wallenstein, </w:t>
      </w:r>
      <w:proofErr w:type="spellStart"/>
      <w:r w:rsidR="00BE0487" w:rsidRPr="00BE0487">
        <w:rPr>
          <w:szCs w:val="18"/>
        </w:rPr>
        <w:t>M.D.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Schipanksi</w:t>
      </w:r>
      <w:proofErr w:type="spellEnd"/>
      <w:r w:rsidR="00BE0487" w:rsidRPr="00BE0487">
        <w:rPr>
          <w:szCs w:val="18"/>
        </w:rPr>
        <w:t xml:space="preserve">, M.E. and </w:t>
      </w:r>
      <w:proofErr w:type="spellStart"/>
      <w:r w:rsidR="00BE0487" w:rsidRPr="00BE0487">
        <w:rPr>
          <w:szCs w:val="18"/>
        </w:rPr>
        <w:t>Grandy</w:t>
      </w:r>
      <w:proofErr w:type="spellEnd"/>
      <w:r w:rsidR="00BE0487" w:rsidRPr="00BE0487">
        <w:rPr>
          <w:szCs w:val="18"/>
        </w:rPr>
        <w:t xml:space="preserve">, </w:t>
      </w:r>
      <w:proofErr w:type="spellStart"/>
      <w:r w:rsidR="00BE0487" w:rsidRPr="00BE0487">
        <w:rPr>
          <w:szCs w:val="18"/>
        </w:rPr>
        <w:t>A.S</w:t>
      </w:r>
      <w:proofErr w:type="spellEnd"/>
      <w:r w:rsidR="00BE0487" w:rsidRPr="00BE0487">
        <w:rPr>
          <w:szCs w:val="18"/>
        </w:rPr>
        <w:t>. (2019).</w:t>
      </w:r>
      <w:proofErr w:type="gramEnd"/>
      <w:r w:rsidR="00BE0487" w:rsidRPr="00BE0487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 xml:space="preserve">Managing </w:t>
      </w:r>
      <w:proofErr w:type="spellStart"/>
      <w:r w:rsidR="00BE0487" w:rsidRPr="00BE0487">
        <w:rPr>
          <w:szCs w:val="18"/>
        </w:rPr>
        <w:t>Agroecosystems</w:t>
      </w:r>
      <w:proofErr w:type="spellEnd"/>
      <w:r w:rsidR="00BE0487" w:rsidRPr="00BE0487">
        <w:rPr>
          <w:szCs w:val="18"/>
        </w:rPr>
        <w:t xml:space="preserve"> for Soil Microbial Carbon Use Efficiency: Ecological Unknowns, Potential Outcomes, and a Path Forward.</w:t>
      </w:r>
      <w:proofErr w:type="gramEnd"/>
      <w:r w:rsidR="00BE0487" w:rsidRPr="00BE0487">
        <w:rPr>
          <w:szCs w:val="18"/>
        </w:rPr>
        <w:t xml:space="preserve"> </w:t>
      </w:r>
      <w:proofErr w:type="gramStart"/>
      <w:r w:rsidR="00BE0487" w:rsidRPr="00BE0487">
        <w:rPr>
          <w:szCs w:val="18"/>
        </w:rPr>
        <w:t>Frontiers in Microbiology, 10.</w:t>
      </w:r>
      <w:proofErr w:type="gramEnd"/>
    </w:p>
  </w:footnote>
  <w:footnote w:id="25">
    <w:p w14:paraId="679DECEE" w14:textId="6D11E2D8" w:rsidR="00437DAF" w:rsidRPr="00BE0487" w:rsidRDefault="00437DAF" w:rsidP="000756B6">
      <w:pPr>
        <w:pStyle w:val="afb"/>
        <w:ind w:firstLine="0"/>
        <w:rPr>
          <w:szCs w:val="18"/>
          <w:lang w:val="en-CA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  <w:lang w:val="en-CA"/>
        </w:rPr>
        <w:t xml:space="preserve"> </w:t>
      </w:r>
      <w:proofErr w:type="spellStart"/>
      <w:r w:rsidR="00BE0487" w:rsidRPr="00BE0487">
        <w:rPr>
          <w:szCs w:val="18"/>
          <w:shd w:val="clear" w:color="auto" w:fill="FFFFFF"/>
        </w:rPr>
        <w:t>Zomer</w:t>
      </w:r>
      <w:proofErr w:type="spellEnd"/>
      <w:r w:rsidR="00BE0487" w:rsidRPr="00BE0487">
        <w:rPr>
          <w:szCs w:val="18"/>
          <w:shd w:val="clear" w:color="auto" w:fill="FFFFFF"/>
        </w:rPr>
        <w:t xml:space="preserve">, R.J., </w:t>
      </w:r>
      <w:proofErr w:type="spellStart"/>
      <w:r w:rsidR="00BE0487" w:rsidRPr="00BE0487">
        <w:rPr>
          <w:szCs w:val="18"/>
          <w:shd w:val="clear" w:color="auto" w:fill="FFFFFF"/>
        </w:rPr>
        <w:t>Bossio</w:t>
      </w:r>
      <w:proofErr w:type="spellEnd"/>
      <w:r w:rsidR="00BE0487" w:rsidRPr="00BE0487">
        <w:rPr>
          <w:szCs w:val="18"/>
          <w:shd w:val="clear" w:color="auto" w:fill="FFFFFF"/>
        </w:rPr>
        <w:t xml:space="preserve">, D.A., </w:t>
      </w:r>
      <w:proofErr w:type="spellStart"/>
      <w:r w:rsidR="00BE0487" w:rsidRPr="00BE0487">
        <w:rPr>
          <w:szCs w:val="18"/>
          <w:shd w:val="clear" w:color="auto" w:fill="FFFFFF"/>
        </w:rPr>
        <w:t>Sommer</w:t>
      </w:r>
      <w:proofErr w:type="spellEnd"/>
      <w:r w:rsidR="00BE0487" w:rsidRPr="00BE0487">
        <w:rPr>
          <w:szCs w:val="18"/>
          <w:shd w:val="clear" w:color="auto" w:fill="FFFFFF"/>
        </w:rPr>
        <w:t xml:space="preserve">, R. </w:t>
      </w:r>
      <w:r w:rsidR="00BE0487" w:rsidRPr="00BE0487">
        <w:rPr>
          <w:i/>
          <w:iCs/>
          <w:szCs w:val="18"/>
          <w:shd w:val="clear" w:color="auto" w:fill="FFFFFF"/>
        </w:rPr>
        <w:t>et al.</w:t>
      </w:r>
      <w:r w:rsidR="00BE0487" w:rsidRPr="00BE0487">
        <w:rPr>
          <w:szCs w:val="18"/>
          <w:shd w:val="clear" w:color="auto" w:fill="FFFFFF"/>
        </w:rPr>
        <w:t xml:space="preserve"> Global Sequestration Potential of Increased Organic Carbon in Cropland Soils. </w:t>
      </w:r>
      <w:proofErr w:type="spellStart"/>
      <w:proofErr w:type="gramStart"/>
      <w:r w:rsidR="00BE0487" w:rsidRPr="00BE0487">
        <w:rPr>
          <w:i/>
          <w:iCs/>
          <w:szCs w:val="18"/>
          <w:shd w:val="clear" w:color="auto" w:fill="FFFFFF"/>
        </w:rPr>
        <w:t>Sci</w:t>
      </w:r>
      <w:proofErr w:type="spellEnd"/>
      <w:r w:rsidR="00BE0487" w:rsidRPr="00BE0487">
        <w:rPr>
          <w:i/>
          <w:iCs/>
          <w:szCs w:val="18"/>
          <w:shd w:val="clear" w:color="auto" w:fill="FFFFFF"/>
        </w:rPr>
        <w:t xml:space="preserve"> Rep</w:t>
      </w:r>
      <w:r w:rsidR="00BE0487" w:rsidRPr="00BE0487">
        <w:rPr>
          <w:szCs w:val="18"/>
          <w:shd w:val="clear" w:color="auto" w:fill="FFFFFF"/>
        </w:rPr>
        <w:t> 7,</w:t>
      </w:r>
      <w:r w:rsidR="00BE0487" w:rsidRPr="00BE0487">
        <w:rPr>
          <w:b/>
          <w:bCs/>
          <w:szCs w:val="18"/>
          <w:shd w:val="clear" w:color="auto" w:fill="FFFFFF"/>
        </w:rPr>
        <w:t> </w:t>
      </w:r>
      <w:r w:rsidR="00BE0487" w:rsidRPr="00BE0487">
        <w:rPr>
          <w:szCs w:val="18"/>
          <w:shd w:val="clear" w:color="auto" w:fill="FFFFFF"/>
        </w:rPr>
        <w:t>15554 (2017).</w:t>
      </w:r>
      <w:proofErr w:type="gramEnd"/>
      <w:r w:rsidR="00BE0487" w:rsidRPr="00BE0487">
        <w:rPr>
          <w:szCs w:val="18"/>
          <w:shd w:val="clear" w:color="auto" w:fill="FFFFFF"/>
        </w:rPr>
        <w:t xml:space="preserve"> https://doi.org/10.1038/s41598-017-15794-8.</w:t>
      </w:r>
    </w:p>
  </w:footnote>
  <w:footnote w:id="26">
    <w:p w14:paraId="30976457" w14:textId="77777777" w:rsidR="00437DAF" w:rsidRPr="00BE0487" w:rsidRDefault="00437DAF" w:rsidP="000756B6">
      <w:pPr>
        <w:pStyle w:val="afb"/>
        <w:ind w:firstLine="0"/>
        <w:rPr>
          <w:szCs w:val="18"/>
          <w:lang w:val="en-US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  <w:lang w:val="en-US"/>
        </w:rPr>
        <w:t>Global Soil Partnership.</w:t>
      </w:r>
      <w:proofErr w:type="gramEnd"/>
      <w:r w:rsidRPr="00BE0487">
        <w:rPr>
          <w:szCs w:val="18"/>
          <w:lang w:val="en-US"/>
        </w:rPr>
        <w:t xml:space="preserve"> 2019. </w:t>
      </w:r>
      <w:proofErr w:type="spellStart"/>
      <w:r w:rsidRPr="00BE0487">
        <w:rPr>
          <w:szCs w:val="18"/>
          <w:lang w:val="en-US"/>
        </w:rPr>
        <w:t>Recarbonization</w:t>
      </w:r>
      <w:proofErr w:type="spellEnd"/>
      <w:r w:rsidRPr="00BE0487">
        <w:rPr>
          <w:szCs w:val="18"/>
          <w:lang w:val="en-US"/>
        </w:rPr>
        <w:t xml:space="preserve"> of Global Soils. </w:t>
      </w:r>
      <w:proofErr w:type="gramStart"/>
      <w:r w:rsidRPr="00BE0487">
        <w:rPr>
          <w:szCs w:val="18"/>
          <w:lang w:val="en-US"/>
        </w:rPr>
        <w:t xml:space="preserve">A tool to support the implementation of the </w:t>
      </w:r>
      <w:proofErr w:type="spellStart"/>
      <w:r w:rsidRPr="00BE0487">
        <w:rPr>
          <w:szCs w:val="18"/>
          <w:lang w:val="en-US"/>
        </w:rPr>
        <w:t>Koronivia</w:t>
      </w:r>
      <w:proofErr w:type="spellEnd"/>
      <w:r w:rsidRPr="00BE0487">
        <w:rPr>
          <w:szCs w:val="18"/>
          <w:lang w:val="en-US"/>
        </w:rPr>
        <w:t xml:space="preserve"> Joint Work on Agriculture.</w:t>
      </w:r>
      <w:proofErr w:type="gramEnd"/>
      <w:r w:rsidRPr="00BE0487">
        <w:rPr>
          <w:szCs w:val="18"/>
          <w:lang w:val="en-US"/>
        </w:rPr>
        <w:t xml:space="preserve"> </w:t>
      </w:r>
      <w:proofErr w:type="gramStart"/>
      <w:r w:rsidRPr="00BE0487">
        <w:rPr>
          <w:szCs w:val="18"/>
          <w:lang w:val="en-US"/>
        </w:rPr>
        <w:t>Food and Agriculture Organization (</w:t>
      </w:r>
      <w:proofErr w:type="spellStart"/>
      <w:r w:rsidRPr="00BE0487">
        <w:rPr>
          <w:szCs w:val="18"/>
          <w:lang w:val="en-US"/>
        </w:rPr>
        <w:t>FAO</w:t>
      </w:r>
      <w:proofErr w:type="spellEnd"/>
      <w:r w:rsidRPr="00BE0487">
        <w:rPr>
          <w:szCs w:val="18"/>
          <w:lang w:val="en-US"/>
        </w:rPr>
        <w:t>).</w:t>
      </w:r>
      <w:proofErr w:type="gramEnd"/>
      <w:r w:rsidRPr="00BE0487">
        <w:rPr>
          <w:szCs w:val="18"/>
          <w:lang w:val="en-US"/>
        </w:rPr>
        <w:t xml:space="preserve"> http://www.fao.org/3/ca6522en/CA6522EN.pdf </w:t>
      </w:r>
      <w:r w:rsidRPr="00BE0487">
        <w:rPr>
          <w:szCs w:val="18"/>
        </w:rPr>
        <w:t xml:space="preserve"> </w:t>
      </w:r>
    </w:p>
  </w:footnote>
  <w:footnote w:id="27">
    <w:p w14:paraId="1B3A27DB" w14:textId="1AFB3976" w:rsidR="00437DAF" w:rsidRPr="00B77402" w:rsidRDefault="00437DAF" w:rsidP="00B77402">
      <w:pPr>
        <w:pStyle w:val="afb"/>
        <w:ind w:firstLine="0"/>
        <w:jc w:val="left"/>
        <w:rPr>
          <w:szCs w:val="18"/>
          <w:lang w:val="ru-RU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  <w:lang w:val="ru-RU"/>
        </w:rPr>
        <w:t xml:space="preserve"> Более подробная информация по адресу: </w:t>
      </w:r>
      <w:hyperlink r:id="rId5" w:history="1">
        <w:r w:rsidRPr="00B77402">
          <w:rPr>
            <w:rStyle w:val="aff"/>
            <w:szCs w:val="18"/>
          </w:rPr>
          <w:t>https</w:t>
        </w:r>
        <w:r w:rsidRPr="00B77402">
          <w:rPr>
            <w:rStyle w:val="aff"/>
            <w:szCs w:val="18"/>
            <w:lang w:val="ru-RU"/>
          </w:rPr>
          <w:t>://</w:t>
        </w:r>
        <w:r w:rsidRPr="00B77402">
          <w:rPr>
            <w:rStyle w:val="aff"/>
            <w:szCs w:val="18"/>
          </w:rPr>
          <w:t>www</w:t>
        </w:r>
        <w:r w:rsidRPr="00B77402">
          <w:rPr>
            <w:rStyle w:val="aff"/>
            <w:szCs w:val="18"/>
            <w:lang w:val="ru-RU"/>
          </w:rPr>
          <w:t>.</w:t>
        </w:r>
        <w:proofErr w:type="spellStart"/>
        <w:r w:rsidRPr="00B77402">
          <w:rPr>
            <w:rStyle w:val="aff"/>
            <w:szCs w:val="18"/>
          </w:rPr>
          <w:t>researchgate</w:t>
        </w:r>
        <w:proofErr w:type="spellEnd"/>
        <w:r w:rsidRPr="00B77402">
          <w:rPr>
            <w:rStyle w:val="aff"/>
            <w:szCs w:val="18"/>
            <w:lang w:val="ru-RU"/>
          </w:rPr>
          <w:t>.</w:t>
        </w:r>
        <w:r w:rsidRPr="00B77402">
          <w:rPr>
            <w:rStyle w:val="aff"/>
            <w:szCs w:val="18"/>
          </w:rPr>
          <w:t>net</w:t>
        </w:r>
        <w:r w:rsidRPr="00B77402">
          <w:rPr>
            <w:rStyle w:val="aff"/>
            <w:szCs w:val="18"/>
            <w:lang w:val="ru-RU"/>
          </w:rPr>
          <w:t>/</w:t>
        </w:r>
        <w:r w:rsidRPr="00B77402">
          <w:rPr>
            <w:rStyle w:val="aff"/>
            <w:szCs w:val="18"/>
          </w:rPr>
          <w:t>publication</w:t>
        </w:r>
        <w:r w:rsidRPr="00B77402">
          <w:rPr>
            <w:rStyle w:val="aff"/>
            <w:szCs w:val="18"/>
            <w:lang w:val="ru-RU"/>
          </w:rPr>
          <w:t>/225244563_</w:t>
        </w:r>
        <w:r w:rsidRPr="00B77402">
          <w:rPr>
            <w:rStyle w:val="aff"/>
            <w:szCs w:val="18"/>
          </w:rPr>
          <w:t>Indigenous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knowledge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about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Terra</w:t>
        </w:r>
        <w:r w:rsidRPr="00B77402">
          <w:rPr>
            <w:rStyle w:val="aff"/>
            <w:szCs w:val="18"/>
            <w:lang w:val="ru-RU"/>
          </w:rPr>
          <w:t>_</w:t>
        </w:r>
        <w:proofErr w:type="spellStart"/>
        <w:r w:rsidRPr="00B77402">
          <w:rPr>
            <w:rStyle w:val="aff"/>
            <w:szCs w:val="18"/>
          </w:rPr>
          <w:t>Preta</w:t>
        </w:r>
        <w:proofErr w:type="spellEnd"/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formation</w:t>
        </w:r>
      </w:hyperlink>
      <w:r w:rsidRPr="00B77402">
        <w:rPr>
          <w:szCs w:val="18"/>
          <w:lang w:val="ru-RU"/>
        </w:rPr>
        <w:t xml:space="preserve"> </w:t>
      </w:r>
    </w:p>
  </w:footnote>
  <w:footnote w:id="28">
    <w:p w14:paraId="284CBCE8" w14:textId="77777777" w:rsidR="00437DAF" w:rsidRPr="00B77402" w:rsidRDefault="00437DAF" w:rsidP="00B77402">
      <w:pPr>
        <w:pStyle w:val="afb"/>
        <w:ind w:firstLine="0"/>
        <w:jc w:val="left"/>
        <w:rPr>
          <w:szCs w:val="18"/>
          <w:lang w:val="ru-RU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</w:rPr>
        <w:t xml:space="preserve"> </w:t>
      </w:r>
      <w:proofErr w:type="spellStart"/>
      <w:proofErr w:type="gramStart"/>
      <w:r w:rsidRPr="00B77402">
        <w:rPr>
          <w:szCs w:val="18"/>
        </w:rPr>
        <w:t>Ayalew</w:t>
      </w:r>
      <w:proofErr w:type="spellEnd"/>
      <w:r w:rsidRPr="00B77402">
        <w:rPr>
          <w:szCs w:val="18"/>
        </w:rPr>
        <w:t xml:space="preserve"> Ali, D., </w:t>
      </w:r>
      <w:proofErr w:type="spellStart"/>
      <w:r w:rsidRPr="00B77402">
        <w:rPr>
          <w:szCs w:val="18"/>
        </w:rPr>
        <w:t>Deininger</w:t>
      </w:r>
      <w:proofErr w:type="spellEnd"/>
      <w:r w:rsidRPr="00B77402">
        <w:rPr>
          <w:szCs w:val="18"/>
        </w:rPr>
        <w:t>, K. and M. Goldstein.</w:t>
      </w:r>
      <w:proofErr w:type="gramEnd"/>
      <w:r w:rsidRPr="00B77402">
        <w:rPr>
          <w:szCs w:val="18"/>
        </w:rPr>
        <w:t xml:space="preserve"> 2014. Environmental and gender impacts of land tenure regularization in Africa: Pilot evidence from Rwanda. Journal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of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Development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Economics</w:t>
      </w:r>
      <w:r w:rsidRPr="00B77402">
        <w:rPr>
          <w:szCs w:val="18"/>
          <w:lang w:val="ru-RU"/>
        </w:rPr>
        <w:t xml:space="preserve">, 110, 262-275. </w:t>
      </w:r>
    </w:p>
  </w:footnote>
  <w:footnote w:id="29">
    <w:p w14:paraId="22F7D07F" w14:textId="6731322B" w:rsidR="00437DAF" w:rsidRPr="006B666F" w:rsidRDefault="00437DAF" w:rsidP="00B77402">
      <w:pPr>
        <w:pStyle w:val="afb"/>
        <w:ind w:firstLine="0"/>
        <w:jc w:val="left"/>
        <w:rPr>
          <w:szCs w:val="18"/>
          <w:lang w:val="en-US"/>
        </w:rPr>
      </w:pPr>
      <w:r w:rsidRPr="00B77402">
        <w:rPr>
          <w:rStyle w:val="afa"/>
          <w:sz w:val="18"/>
          <w:szCs w:val="18"/>
        </w:rPr>
        <w:footnoteRef/>
      </w:r>
      <w:r w:rsidR="006B666F">
        <w:rPr>
          <w:szCs w:val="18"/>
          <w:lang w:val="ru-RU"/>
        </w:rPr>
        <w:t xml:space="preserve"> </w:t>
      </w:r>
      <w:r w:rsidRPr="00B77402">
        <w:rPr>
          <w:szCs w:val="18"/>
          <w:lang w:val="ru-RU"/>
        </w:rPr>
        <w:t>Секретариат Конвенции о биологическом разнообразии. Без даты. Биоразнообразие и Повестка дня в области устойчивого развития на период до 2030 года. Техническая</w:t>
      </w:r>
      <w:r w:rsidRPr="006B666F">
        <w:rPr>
          <w:szCs w:val="18"/>
          <w:lang w:val="en-US"/>
        </w:rPr>
        <w:t xml:space="preserve"> </w:t>
      </w:r>
      <w:r w:rsidRPr="00B77402">
        <w:rPr>
          <w:szCs w:val="18"/>
          <w:lang w:val="ru-RU"/>
        </w:rPr>
        <w:t>записка</w:t>
      </w:r>
    </w:p>
  </w:footnote>
  <w:footnote w:id="30">
    <w:p w14:paraId="01EC0ECC" w14:textId="40D2D032" w:rsidR="00437DAF" w:rsidRPr="00B77402" w:rsidRDefault="00437DAF" w:rsidP="00B77402">
      <w:pPr>
        <w:pStyle w:val="afb"/>
        <w:ind w:firstLine="0"/>
        <w:jc w:val="left"/>
        <w:rPr>
          <w:szCs w:val="18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</w:rPr>
        <w:t xml:space="preserve"> </w:t>
      </w:r>
      <w:proofErr w:type="spellStart"/>
      <w:proofErr w:type="gramStart"/>
      <w:r w:rsidR="006B666F" w:rsidRPr="006B666F">
        <w:rPr>
          <w:szCs w:val="18"/>
        </w:rPr>
        <w:t>IPBES</w:t>
      </w:r>
      <w:proofErr w:type="spellEnd"/>
      <w:r w:rsidR="006B666F" w:rsidRPr="006B666F">
        <w:rPr>
          <w:szCs w:val="18"/>
        </w:rPr>
        <w:t xml:space="preserve"> (2019).</w:t>
      </w:r>
      <w:proofErr w:type="gramEnd"/>
      <w:r w:rsidR="006B666F" w:rsidRPr="006B666F">
        <w:rPr>
          <w:szCs w:val="18"/>
        </w:rPr>
        <w:t xml:space="preserve"> </w:t>
      </w:r>
      <w:r w:rsidR="006B666F" w:rsidRPr="006B666F">
        <w:rPr>
          <w:i/>
          <w:iCs/>
          <w:szCs w:val="18"/>
        </w:rPr>
        <w:t>Global Assessment Report on Biodiversity and Ecosystem Services of the Intergovernmental Science-Policy Platform on Biodiversity and Ecosystem Services</w:t>
      </w:r>
      <w:r w:rsidR="006B666F" w:rsidRPr="006B666F">
        <w:rPr>
          <w:szCs w:val="18"/>
        </w:rPr>
        <w:t xml:space="preserve">. </w:t>
      </w:r>
      <w:proofErr w:type="gramStart"/>
      <w:r w:rsidR="006B666F" w:rsidRPr="006B666F">
        <w:rPr>
          <w:szCs w:val="18"/>
        </w:rPr>
        <w:t xml:space="preserve">E. S. </w:t>
      </w:r>
      <w:proofErr w:type="spellStart"/>
      <w:r w:rsidR="006B666F" w:rsidRPr="006B666F">
        <w:rPr>
          <w:szCs w:val="18"/>
        </w:rPr>
        <w:t>Brondizio</w:t>
      </w:r>
      <w:proofErr w:type="spellEnd"/>
      <w:r w:rsidR="006B666F" w:rsidRPr="006B666F">
        <w:rPr>
          <w:szCs w:val="18"/>
        </w:rPr>
        <w:t xml:space="preserve">, J. </w:t>
      </w:r>
      <w:proofErr w:type="spellStart"/>
      <w:r w:rsidR="006B666F" w:rsidRPr="006B666F">
        <w:rPr>
          <w:szCs w:val="18"/>
        </w:rPr>
        <w:t>Settele</w:t>
      </w:r>
      <w:proofErr w:type="spellEnd"/>
      <w:r w:rsidR="006B666F" w:rsidRPr="006B666F">
        <w:rPr>
          <w:szCs w:val="18"/>
        </w:rPr>
        <w:t xml:space="preserve">, S. </w:t>
      </w:r>
      <w:proofErr w:type="spellStart"/>
      <w:r w:rsidR="006B666F" w:rsidRPr="006B666F">
        <w:rPr>
          <w:szCs w:val="18"/>
        </w:rPr>
        <w:t>Díaz</w:t>
      </w:r>
      <w:proofErr w:type="spellEnd"/>
      <w:r w:rsidR="006B666F" w:rsidRPr="006B666F">
        <w:rPr>
          <w:szCs w:val="18"/>
        </w:rPr>
        <w:t>, and H. T. Ngo (editors).</w:t>
      </w:r>
      <w:proofErr w:type="gramEnd"/>
      <w:r w:rsidR="006B666F" w:rsidRPr="006B666F">
        <w:rPr>
          <w:szCs w:val="18"/>
        </w:rPr>
        <w:t xml:space="preserve"> </w:t>
      </w:r>
      <w:proofErr w:type="spellStart"/>
      <w:proofErr w:type="gramStart"/>
      <w:r w:rsidR="006B666F" w:rsidRPr="006B666F">
        <w:rPr>
          <w:szCs w:val="18"/>
        </w:rPr>
        <w:t>IPBES</w:t>
      </w:r>
      <w:proofErr w:type="spellEnd"/>
      <w:r w:rsidR="006B666F" w:rsidRPr="006B666F">
        <w:rPr>
          <w:szCs w:val="18"/>
        </w:rPr>
        <w:t xml:space="preserve"> secretariat, Bonn, Germany.</w:t>
      </w:r>
      <w:proofErr w:type="gramEnd"/>
    </w:p>
  </w:footnote>
  <w:footnote w:id="31">
    <w:p w14:paraId="44967AF2" w14:textId="77777777" w:rsidR="006B666F" w:rsidRPr="00E90BA0" w:rsidRDefault="006B666F" w:rsidP="006B666F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proofErr w:type="spellStart"/>
      <w:proofErr w:type="gramStart"/>
      <w:r w:rsidRPr="00E90BA0">
        <w:rPr>
          <w:kern w:val="18"/>
          <w:szCs w:val="18"/>
        </w:rPr>
        <w:t>CBD</w:t>
      </w:r>
      <w:proofErr w:type="spellEnd"/>
      <w:r w:rsidRPr="00E90BA0">
        <w:rPr>
          <w:kern w:val="18"/>
          <w:szCs w:val="18"/>
        </w:rPr>
        <w:t>/</w:t>
      </w:r>
      <w:proofErr w:type="spellStart"/>
      <w:r w:rsidRPr="00E90BA0">
        <w:rPr>
          <w:kern w:val="18"/>
          <w:szCs w:val="18"/>
        </w:rPr>
        <w:t>SBSTTA</w:t>
      </w:r>
      <w:proofErr w:type="spellEnd"/>
      <w:r w:rsidRPr="00E90BA0">
        <w:rPr>
          <w:kern w:val="18"/>
          <w:szCs w:val="18"/>
        </w:rPr>
        <w:t>/24/7.</w:t>
      </w:r>
      <w:proofErr w:type="gramEnd"/>
    </w:p>
  </w:footnote>
  <w:footnote w:id="32">
    <w:p w14:paraId="3D5FDBCB" w14:textId="77777777" w:rsidR="00437DAF" w:rsidRPr="006B666F" w:rsidRDefault="00437DAF" w:rsidP="00F96955">
      <w:pPr>
        <w:pStyle w:val="afb"/>
        <w:ind w:firstLine="0"/>
        <w:rPr>
          <w:szCs w:val="18"/>
          <w:lang w:val="en-US"/>
        </w:rPr>
      </w:pPr>
      <w:r w:rsidRPr="006B666F">
        <w:rPr>
          <w:rStyle w:val="afa"/>
          <w:sz w:val="18"/>
          <w:szCs w:val="18"/>
        </w:rPr>
        <w:footnoteRef/>
      </w:r>
      <w:r w:rsidRPr="006B666F">
        <w:rPr>
          <w:szCs w:val="18"/>
        </w:rPr>
        <w:t xml:space="preserve"> </w:t>
      </w:r>
      <w:proofErr w:type="spellStart"/>
      <w:proofErr w:type="gramStart"/>
      <w:r w:rsidRPr="006B666F">
        <w:rPr>
          <w:kern w:val="22"/>
          <w:szCs w:val="18"/>
        </w:rPr>
        <w:t>CBD</w:t>
      </w:r>
      <w:proofErr w:type="spellEnd"/>
      <w:r w:rsidRPr="006B666F">
        <w:rPr>
          <w:kern w:val="22"/>
          <w:szCs w:val="18"/>
        </w:rPr>
        <w:t>/</w:t>
      </w:r>
      <w:proofErr w:type="spellStart"/>
      <w:r w:rsidRPr="006B666F">
        <w:rPr>
          <w:kern w:val="22"/>
          <w:szCs w:val="18"/>
        </w:rPr>
        <w:t>SBSTTA</w:t>
      </w:r>
      <w:proofErr w:type="spellEnd"/>
      <w:r w:rsidRPr="006B666F">
        <w:rPr>
          <w:kern w:val="22"/>
          <w:szCs w:val="18"/>
        </w:rPr>
        <w:t>/24/INF/8.</w:t>
      </w:r>
      <w:proofErr w:type="gramEnd"/>
    </w:p>
  </w:footnote>
  <w:footnote w:id="33">
    <w:p w14:paraId="5AF10B4A" w14:textId="77777777" w:rsidR="00437DAF" w:rsidRPr="00E860BB" w:rsidRDefault="00437DAF" w:rsidP="00D22B54">
      <w:pPr>
        <w:pStyle w:val="afb"/>
        <w:ind w:firstLine="0"/>
        <w:rPr>
          <w:szCs w:val="18"/>
        </w:rPr>
      </w:pPr>
      <w:r w:rsidRPr="00E860BB">
        <w:rPr>
          <w:rStyle w:val="afa"/>
          <w:sz w:val="18"/>
          <w:szCs w:val="18"/>
        </w:rPr>
        <w:footnoteRef/>
      </w:r>
      <w:r w:rsidRPr="00E860BB">
        <w:rPr>
          <w:szCs w:val="18"/>
        </w:rPr>
        <w:t xml:space="preserve"> </w:t>
      </w:r>
      <w:proofErr w:type="spellStart"/>
      <w:proofErr w:type="gramStart"/>
      <w:r w:rsidRPr="00E860BB">
        <w:rPr>
          <w:kern w:val="22"/>
          <w:szCs w:val="18"/>
        </w:rPr>
        <w:t>CBD</w:t>
      </w:r>
      <w:proofErr w:type="spellEnd"/>
      <w:r w:rsidRPr="00E860BB">
        <w:rPr>
          <w:kern w:val="22"/>
          <w:szCs w:val="18"/>
        </w:rPr>
        <w:t>/</w:t>
      </w:r>
      <w:proofErr w:type="spellStart"/>
      <w:r w:rsidRPr="00E860BB">
        <w:rPr>
          <w:kern w:val="22"/>
          <w:szCs w:val="18"/>
        </w:rPr>
        <w:t>SBSTTA</w:t>
      </w:r>
      <w:proofErr w:type="spellEnd"/>
      <w:r w:rsidRPr="00E860BB">
        <w:rPr>
          <w:kern w:val="22"/>
          <w:szCs w:val="18"/>
        </w:rPr>
        <w:t>/24/INF/8.</w:t>
      </w:r>
      <w:proofErr w:type="gramEnd"/>
    </w:p>
  </w:footnote>
  <w:footnote w:id="34">
    <w:p w14:paraId="6C4B0586" w14:textId="4165D958" w:rsidR="00437DAF" w:rsidRPr="00860588" w:rsidRDefault="00437DAF" w:rsidP="00D22B54">
      <w:pPr>
        <w:pStyle w:val="afb"/>
        <w:ind w:firstLine="0"/>
        <w:rPr>
          <w:szCs w:val="18"/>
          <w:lang w:val="ru-RU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Cs w:val="18"/>
        </w:rPr>
        <w:t xml:space="preserve"> </w:t>
      </w:r>
      <w:r w:rsidR="00860588" w:rsidRPr="00860588">
        <w:rPr>
          <w:szCs w:val="18"/>
        </w:rPr>
        <w:t xml:space="preserve">Food and Agriculture Organization of the United Nations and Intergovernmental Technical Panel on Soils (2015). </w:t>
      </w:r>
      <w:r w:rsidR="00860588" w:rsidRPr="00860588">
        <w:rPr>
          <w:i/>
          <w:iCs/>
          <w:szCs w:val="18"/>
        </w:rPr>
        <w:t>Status of the World’s Soil Resources</w:t>
      </w:r>
      <w:r w:rsidR="00860588" w:rsidRPr="00860588">
        <w:rPr>
          <w:szCs w:val="18"/>
        </w:rPr>
        <w:t xml:space="preserve"> – Main Report, Rome</w:t>
      </w:r>
      <w:r w:rsidR="00860588">
        <w:rPr>
          <w:szCs w:val="18"/>
          <w:lang w:val="ru-RU"/>
        </w:rPr>
        <w:t>.</w:t>
      </w:r>
    </w:p>
  </w:footnote>
  <w:footnote w:id="35">
    <w:p w14:paraId="151FD83F" w14:textId="77777777" w:rsidR="00437DAF" w:rsidRPr="001370D8" w:rsidRDefault="00437DAF" w:rsidP="00D22B54">
      <w:pPr>
        <w:pStyle w:val="afb"/>
        <w:ind w:firstLine="0"/>
        <w:rPr>
          <w:szCs w:val="18"/>
          <w:lang w:val="ru-RU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Cs w:val="18"/>
          <w:lang w:val="ru-RU"/>
        </w:rPr>
        <w:t xml:space="preserve"> </w:t>
      </w:r>
      <w:proofErr w:type="spellStart"/>
      <w:proofErr w:type="gramStart"/>
      <w:r w:rsidRPr="001370D8">
        <w:rPr>
          <w:szCs w:val="18"/>
        </w:rPr>
        <w:t>CBD</w:t>
      </w:r>
      <w:proofErr w:type="spellEnd"/>
      <w:r w:rsidRPr="001370D8">
        <w:rPr>
          <w:szCs w:val="18"/>
          <w:lang w:val="ru-RU"/>
        </w:rPr>
        <w:t>/</w:t>
      </w:r>
      <w:proofErr w:type="spellStart"/>
      <w:r w:rsidRPr="001370D8">
        <w:rPr>
          <w:szCs w:val="18"/>
        </w:rPr>
        <w:t>SBSTTA</w:t>
      </w:r>
      <w:proofErr w:type="spellEnd"/>
      <w:r w:rsidRPr="001370D8">
        <w:rPr>
          <w:szCs w:val="18"/>
          <w:lang w:val="ru-RU"/>
        </w:rPr>
        <w:t>/24/</w:t>
      </w:r>
      <w:r w:rsidRPr="001370D8">
        <w:rPr>
          <w:szCs w:val="18"/>
        </w:rPr>
        <w:t>INF</w:t>
      </w:r>
      <w:r w:rsidRPr="001370D8">
        <w:rPr>
          <w:szCs w:val="18"/>
          <w:lang w:val="ru-RU"/>
        </w:rPr>
        <w:t>/8.</w:t>
      </w:r>
      <w:proofErr w:type="gramEnd"/>
    </w:p>
  </w:footnote>
  <w:footnote w:id="36">
    <w:p w14:paraId="01B7B864" w14:textId="383F9EB0" w:rsidR="00437DAF" w:rsidRPr="001370D8" w:rsidRDefault="00437DAF" w:rsidP="00D22B54">
      <w:pPr>
        <w:rPr>
          <w:rFonts w:eastAsiaTheme="minorHAnsi"/>
          <w:sz w:val="18"/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 w:val="18"/>
          <w:szCs w:val="18"/>
          <w:lang w:val="ru-RU"/>
        </w:rPr>
        <w:t xml:space="preserve"> </w:t>
      </w:r>
      <w:r w:rsidRPr="001370D8">
        <w:rPr>
          <w:rFonts w:eastAsiaTheme="minorHAnsi"/>
          <w:sz w:val="18"/>
          <w:szCs w:val="18"/>
          <w:lang w:val="ru-RU"/>
        </w:rPr>
        <w:t xml:space="preserve">Здоровье почвы определяется как: «способность почвы функционировать как живая система. Здоровые почвы содержат многообразное сообщество почвенных организмов, которые помогают бороться с болезнями растений, насекомыми-вредителями и сорняками, образуют полезные симбиотические ассоциации с корнями растений, возвращают в оборот необходимые питательные вещества растений, улучшают структуру почвы с положительными последствиями для способности почвы удерживать воду и питательные вещества </w:t>
      </w:r>
      <w:proofErr w:type="gramStart"/>
      <w:r w:rsidRPr="001370D8">
        <w:rPr>
          <w:rFonts w:eastAsiaTheme="minorHAnsi"/>
          <w:sz w:val="18"/>
          <w:szCs w:val="18"/>
          <w:lang w:val="ru-RU"/>
        </w:rPr>
        <w:t>и</w:t>
      </w:r>
      <w:proofErr w:type="gramEnd"/>
      <w:r w:rsidRPr="001370D8">
        <w:rPr>
          <w:rFonts w:eastAsiaTheme="minorHAnsi"/>
          <w:sz w:val="18"/>
          <w:szCs w:val="18"/>
          <w:lang w:val="ru-RU"/>
        </w:rPr>
        <w:t xml:space="preserve"> в конечном счете совершенствуют растениеводство». </w:t>
      </w:r>
      <w:proofErr w:type="spellStart"/>
      <w:r w:rsidRPr="001370D8">
        <w:rPr>
          <w:rFonts w:eastAsiaTheme="minorHAnsi"/>
          <w:sz w:val="18"/>
          <w:szCs w:val="18"/>
          <w:lang w:val="ru-RU"/>
        </w:rPr>
        <w:t>ФАО</w:t>
      </w:r>
      <w:proofErr w:type="spellEnd"/>
      <w:r w:rsidRPr="001370D8">
        <w:rPr>
          <w:rFonts w:eastAsiaTheme="minorHAnsi"/>
          <w:sz w:val="18"/>
          <w:szCs w:val="18"/>
          <w:lang w:val="ru-RU"/>
        </w:rPr>
        <w:t xml:space="preserve">. 2011. Сохранить и приумножить. Руководство для политиков по устойчивой интенсификации растениеводства в мелких хозяйствах. </w:t>
      </w:r>
      <w:proofErr w:type="gramStart"/>
      <w:r w:rsidRPr="001370D8">
        <w:rPr>
          <w:rFonts w:eastAsiaTheme="minorHAnsi"/>
          <w:sz w:val="18"/>
          <w:szCs w:val="18"/>
          <w:lang w:val="en-US"/>
        </w:rPr>
        <w:t>ISBN 978-92-5-106871-7112.</w:t>
      </w:r>
      <w:proofErr w:type="gramEnd"/>
    </w:p>
  </w:footnote>
  <w:footnote w:id="37">
    <w:p w14:paraId="00297D18" w14:textId="74BEA385" w:rsidR="00437DAF" w:rsidRPr="001370D8" w:rsidRDefault="00437DAF" w:rsidP="00D22B54">
      <w:pPr>
        <w:autoSpaceDE w:val="0"/>
        <w:autoSpaceDN w:val="0"/>
        <w:adjustRightInd w:val="0"/>
        <w:ind w:hanging="11"/>
        <w:jc w:val="left"/>
        <w:rPr>
          <w:rFonts w:eastAsiaTheme="minorHAnsi"/>
          <w:sz w:val="18"/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 w:val="18"/>
          <w:szCs w:val="18"/>
        </w:rPr>
        <w:t xml:space="preserve"> </w:t>
      </w:r>
      <w:r w:rsidR="00860588" w:rsidRPr="00860588">
        <w:rPr>
          <w:rFonts w:eastAsiaTheme="minorHAnsi"/>
          <w:sz w:val="18"/>
          <w:szCs w:val="18"/>
        </w:rPr>
        <w:t xml:space="preserve">McDaniel, </w:t>
      </w:r>
      <w:proofErr w:type="spellStart"/>
      <w:r w:rsidR="00860588" w:rsidRPr="00860588">
        <w:rPr>
          <w:rFonts w:eastAsiaTheme="minorHAnsi"/>
          <w:sz w:val="18"/>
          <w:szCs w:val="18"/>
        </w:rPr>
        <w:t>M.D.</w:t>
      </w:r>
      <w:proofErr w:type="spellEnd"/>
      <w:r w:rsidR="00860588"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="00860588" w:rsidRPr="00860588">
        <w:rPr>
          <w:rFonts w:eastAsiaTheme="minorHAnsi"/>
          <w:sz w:val="18"/>
          <w:szCs w:val="18"/>
        </w:rPr>
        <w:t>Tiemann</w:t>
      </w:r>
      <w:proofErr w:type="spellEnd"/>
      <w:r w:rsidR="00860588"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="00860588" w:rsidRPr="00860588">
        <w:rPr>
          <w:rFonts w:eastAsiaTheme="minorHAnsi"/>
          <w:sz w:val="18"/>
          <w:szCs w:val="18"/>
        </w:rPr>
        <w:t>L.K</w:t>
      </w:r>
      <w:proofErr w:type="spellEnd"/>
      <w:r w:rsidR="00860588" w:rsidRPr="00860588">
        <w:rPr>
          <w:rFonts w:eastAsiaTheme="minorHAnsi"/>
          <w:sz w:val="18"/>
          <w:szCs w:val="18"/>
        </w:rPr>
        <w:t xml:space="preserve">. and </w:t>
      </w:r>
      <w:proofErr w:type="spellStart"/>
      <w:r w:rsidR="00860588" w:rsidRPr="00860588">
        <w:rPr>
          <w:rFonts w:eastAsiaTheme="minorHAnsi"/>
          <w:sz w:val="18"/>
          <w:szCs w:val="18"/>
        </w:rPr>
        <w:t>Grandy</w:t>
      </w:r>
      <w:proofErr w:type="spellEnd"/>
      <w:r w:rsidR="00860588"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="00860588" w:rsidRPr="00860588">
        <w:rPr>
          <w:rFonts w:eastAsiaTheme="minorHAnsi"/>
          <w:sz w:val="18"/>
          <w:szCs w:val="18"/>
        </w:rPr>
        <w:t>A.S</w:t>
      </w:r>
      <w:proofErr w:type="spellEnd"/>
      <w:r w:rsidR="00860588" w:rsidRPr="00860588">
        <w:rPr>
          <w:rFonts w:eastAsiaTheme="minorHAnsi"/>
          <w:sz w:val="18"/>
          <w:szCs w:val="18"/>
        </w:rPr>
        <w:t xml:space="preserve">. (2014) Does agricultural crop diversity </w:t>
      </w:r>
      <w:proofErr w:type="gramStart"/>
      <w:r w:rsidR="00860588" w:rsidRPr="00860588">
        <w:rPr>
          <w:rFonts w:eastAsiaTheme="minorHAnsi"/>
          <w:sz w:val="18"/>
          <w:szCs w:val="18"/>
        </w:rPr>
        <w:t>enhance</w:t>
      </w:r>
      <w:proofErr w:type="gramEnd"/>
      <w:r w:rsidR="00860588" w:rsidRPr="00860588">
        <w:rPr>
          <w:rFonts w:eastAsiaTheme="minorHAnsi"/>
          <w:sz w:val="18"/>
          <w:szCs w:val="18"/>
        </w:rPr>
        <w:t xml:space="preserve"> soil microbial biomass and organic matter dynamics? </w:t>
      </w:r>
      <w:proofErr w:type="gramStart"/>
      <w:r w:rsidR="00860588" w:rsidRPr="00860588">
        <w:rPr>
          <w:rFonts w:eastAsiaTheme="minorHAnsi"/>
          <w:sz w:val="18"/>
          <w:szCs w:val="18"/>
        </w:rPr>
        <w:t>A meta‐analysis.</w:t>
      </w:r>
      <w:proofErr w:type="gramEnd"/>
      <w:r w:rsidR="00860588" w:rsidRPr="00860588">
        <w:rPr>
          <w:rFonts w:eastAsiaTheme="minorHAnsi"/>
          <w:sz w:val="18"/>
          <w:szCs w:val="18"/>
        </w:rPr>
        <w:t xml:space="preserve"> </w:t>
      </w:r>
      <w:r w:rsidR="00860588" w:rsidRPr="00860588">
        <w:rPr>
          <w:rFonts w:eastAsiaTheme="minorHAnsi"/>
          <w:i/>
          <w:iCs/>
          <w:sz w:val="18"/>
          <w:szCs w:val="18"/>
        </w:rPr>
        <w:t>Ecological Applications</w:t>
      </w:r>
      <w:r w:rsidR="00860588" w:rsidRPr="00860588">
        <w:rPr>
          <w:rFonts w:eastAsiaTheme="minorHAnsi"/>
          <w:sz w:val="18"/>
          <w:szCs w:val="18"/>
        </w:rPr>
        <w:t xml:space="preserve">, </w:t>
      </w:r>
      <w:r w:rsidR="00860588" w:rsidRPr="00860588">
        <w:rPr>
          <w:rFonts w:eastAsiaTheme="minorHAnsi"/>
          <w:b/>
          <w:bCs/>
          <w:sz w:val="18"/>
          <w:szCs w:val="18"/>
        </w:rPr>
        <w:t>24</w:t>
      </w:r>
      <w:r w:rsidR="00860588" w:rsidRPr="00860588">
        <w:rPr>
          <w:rFonts w:eastAsiaTheme="minorHAnsi"/>
          <w:sz w:val="18"/>
          <w:szCs w:val="18"/>
        </w:rPr>
        <w:t>, 560-570.</w:t>
      </w:r>
    </w:p>
  </w:footnote>
  <w:footnote w:id="38">
    <w:p w14:paraId="52B0AE01" w14:textId="2C6D7518" w:rsidR="00437DAF" w:rsidRPr="00626DB7" w:rsidRDefault="00437DAF" w:rsidP="00D22B54">
      <w:pPr>
        <w:pStyle w:val="afb"/>
        <w:ind w:firstLine="0"/>
        <w:rPr>
          <w:lang w:val="en-CA"/>
        </w:rPr>
      </w:pPr>
      <w:r>
        <w:rPr>
          <w:rStyle w:val="afa"/>
        </w:rPr>
        <w:footnoteRef/>
      </w:r>
      <w:r>
        <w:t xml:space="preserve"> </w:t>
      </w:r>
      <w:hyperlink r:id="rId6" w:history="1">
        <w:r w:rsidRPr="00050D84">
          <w:rPr>
            <w:rStyle w:val="aff"/>
          </w:rPr>
          <w:t>http://www.fao.org/documents/card/ru/c/5544358d-f11f-4e9f-90ef-a37c3bf52db7/</w:t>
        </w:r>
      </w:hyperlink>
    </w:p>
  </w:footnote>
  <w:footnote w:id="39">
    <w:p w14:paraId="5F10343F" w14:textId="4594543F" w:rsidR="00437DAF" w:rsidRPr="004771EC" w:rsidRDefault="00437DAF" w:rsidP="00D22B54">
      <w:pPr>
        <w:pStyle w:val="afb"/>
        <w:ind w:firstLine="0"/>
        <w:rPr>
          <w:szCs w:val="18"/>
          <w:lang w:val="en-CA"/>
        </w:rPr>
      </w:pPr>
      <w:r w:rsidRPr="004771EC">
        <w:rPr>
          <w:rStyle w:val="afa"/>
          <w:sz w:val="18"/>
          <w:szCs w:val="18"/>
        </w:rPr>
        <w:footnoteRef/>
      </w:r>
      <w:r w:rsidRPr="004771EC">
        <w:rPr>
          <w:szCs w:val="18"/>
          <w:lang w:val="en-CA"/>
        </w:rPr>
        <w:t xml:space="preserve"> </w:t>
      </w:r>
      <w:hyperlink r:id="rId7" w:history="1">
        <w:r w:rsidRPr="004771EC">
          <w:rPr>
            <w:rStyle w:val="aff"/>
            <w:szCs w:val="18"/>
          </w:rPr>
          <w:t>http://www.fao.org/3/ca7175ru/ca7175ru.pdf</w:t>
        </w:r>
      </w:hyperlink>
      <w:r w:rsidRPr="004771EC">
        <w:rPr>
          <w:szCs w:val="18"/>
          <w:lang w:val="en-CA"/>
        </w:rPr>
        <w:t xml:space="preserve"> </w:t>
      </w:r>
    </w:p>
  </w:footnote>
  <w:footnote w:id="40">
    <w:p w14:paraId="0BB1474E" w14:textId="45BA81A1" w:rsidR="00437DAF" w:rsidRPr="008F3CD0" w:rsidRDefault="00437DAF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Организация Объединенных Наций, </w:t>
      </w:r>
      <w:r w:rsidRPr="008F3CD0">
        <w:rPr>
          <w:i/>
          <w:iCs/>
          <w:szCs w:val="18"/>
          <w:lang w:val="ru-RU"/>
        </w:rPr>
        <w:t>Сборник договоров</w:t>
      </w:r>
      <w:r w:rsidRPr="008F3CD0">
        <w:rPr>
          <w:szCs w:val="18"/>
          <w:lang w:val="ru-RU"/>
        </w:rPr>
        <w:t xml:space="preserve">, регистрационный № </w:t>
      </w:r>
      <w:r w:rsidRPr="008F3CD0">
        <w:rPr>
          <w:szCs w:val="18"/>
        </w:rPr>
        <w:t>I</w:t>
      </w:r>
      <w:r w:rsidRPr="008F3CD0">
        <w:rPr>
          <w:szCs w:val="18"/>
          <w:lang w:val="ru-RU"/>
        </w:rPr>
        <w:t>-54113.</w:t>
      </w:r>
    </w:p>
  </w:footnote>
  <w:footnote w:id="41">
    <w:p w14:paraId="2B093CD3" w14:textId="362E0CD4" w:rsidR="00437DAF" w:rsidRPr="008F3CD0" w:rsidRDefault="00437DAF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</w:t>
      </w:r>
      <w:hyperlink r:id="rId8" w:history="1">
        <w:r w:rsidRPr="008F3CD0">
          <w:rPr>
            <w:rStyle w:val="aff"/>
            <w:szCs w:val="18"/>
            <w:lang w:val="ru-RU"/>
          </w:rPr>
          <w:t xml:space="preserve">Решение </w:t>
        </w:r>
        <w:r w:rsidRPr="008F3CD0">
          <w:rPr>
            <w:rStyle w:val="aff"/>
            <w:szCs w:val="18"/>
          </w:rPr>
          <w:t>V</w:t>
        </w:r>
        <w:r w:rsidRPr="008F3CD0">
          <w:rPr>
            <w:rStyle w:val="aff"/>
            <w:szCs w:val="18"/>
            <w:lang w:val="ru-RU"/>
          </w:rPr>
          <w:t>/6</w:t>
        </w:r>
      </w:hyperlink>
    </w:p>
  </w:footnote>
  <w:footnote w:id="42">
    <w:p w14:paraId="1C6F3B0E" w14:textId="3D84478F" w:rsidR="00437DAF" w:rsidRPr="008F3CD0" w:rsidRDefault="00437DAF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</w:t>
      </w:r>
      <w:hyperlink r:id="rId9" w:history="1">
        <w:r w:rsidRPr="008F3CD0">
          <w:rPr>
            <w:rStyle w:val="aff"/>
            <w:szCs w:val="18"/>
          </w:rPr>
          <w:t>https</w:t>
        </w:r>
        <w:r w:rsidRPr="008F3CD0">
          <w:rPr>
            <w:rStyle w:val="aff"/>
            <w:szCs w:val="18"/>
            <w:lang w:val="ru-RU"/>
          </w:rPr>
          <w:t>://</w:t>
        </w:r>
        <w:r w:rsidRPr="008F3CD0">
          <w:rPr>
            <w:rStyle w:val="aff"/>
            <w:szCs w:val="18"/>
          </w:rPr>
          <w:t>www</w:t>
        </w:r>
        <w:r w:rsidRPr="008F3CD0">
          <w:rPr>
            <w:rStyle w:val="aff"/>
            <w:szCs w:val="18"/>
            <w:lang w:val="ru-RU"/>
          </w:rPr>
          <w:t>.</w:t>
        </w:r>
        <w:r w:rsidRPr="008F3CD0">
          <w:rPr>
            <w:rStyle w:val="aff"/>
            <w:szCs w:val="18"/>
          </w:rPr>
          <w:t>who</w:t>
        </w:r>
        <w:r w:rsidRPr="008F3CD0">
          <w:rPr>
            <w:rStyle w:val="aff"/>
            <w:szCs w:val="18"/>
            <w:lang w:val="ru-RU"/>
          </w:rPr>
          <w:t>.</w:t>
        </w:r>
        <w:proofErr w:type="spellStart"/>
        <w:r w:rsidRPr="008F3CD0">
          <w:rPr>
            <w:rStyle w:val="aff"/>
            <w:szCs w:val="18"/>
          </w:rPr>
          <w:t>int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  <w:r w:rsidRPr="008F3CD0">
          <w:rPr>
            <w:rStyle w:val="aff"/>
            <w:szCs w:val="18"/>
          </w:rPr>
          <w:t>features</w:t>
        </w:r>
        <w:r w:rsidRPr="008F3CD0">
          <w:rPr>
            <w:rStyle w:val="aff"/>
            <w:szCs w:val="18"/>
            <w:lang w:val="ru-RU"/>
          </w:rPr>
          <w:t>/</w:t>
        </w:r>
        <w:proofErr w:type="spellStart"/>
        <w:r w:rsidRPr="008F3CD0">
          <w:rPr>
            <w:rStyle w:val="aff"/>
            <w:szCs w:val="18"/>
          </w:rPr>
          <w:t>qa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  <w:r w:rsidRPr="008F3CD0">
          <w:rPr>
            <w:rStyle w:val="aff"/>
            <w:szCs w:val="18"/>
          </w:rPr>
          <w:t>one</w:t>
        </w:r>
        <w:r w:rsidRPr="008F3CD0">
          <w:rPr>
            <w:rStyle w:val="aff"/>
            <w:szCs w:val="18"/>
            <w:lang w:val="ru-RU"/>
          </w:rPr>
          <w:t>-</w:t>
        </w:r>
        <w:r w:rsidRPr="008F3CD0">
          <w:rPr>
            <w:rStyle w:val="aff"/>
            <w:szCs w:val="18"/>
          </w:rPr>
          <w:t>health</w:t>
        </w:r>
        <w:r w:rsidRPr="008F3CD0">
          <w:rPr>
            <w:rStyle w:val="aff"/>
            <w:szCs w:val="18"/>
            <w:lang w:val="ru-RU"/>
          </w:rPr>
          <w:t>/</w:t>
        </w:r>
        <w:proofErr w:type="spellStart"/>
        <w:r w:rsidRPr="008F3CD0">
          <w:rPr>
            <w:rStyle w:val="aff"/>
            <w:szCs w:val="18"/>
          </w:rPr>
          <w:t>ru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</w:hyperlink>
      <w:r w:rsidRPr="008F3CD0">
        <w:rPr>
          <w:szCs w:val="18"/>
          <w:lang w:val="ru-RU"/>
        </w:rPr>
        <w:t xml:space="preserve"> </w:t>
      </w:r>
    </w:p>
  </w:footnote>
  <w:footnote w:id="43">
    <w:p w14:paraId="723937BD" w14:textId="1650CD5E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0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6874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  <w:r w:rsidRPr="003249C7">
        <w:rPr>
          <w:szCs w:val="18"/>
          <w:lang w:val="ru-RU"/>
        </w:rPr>
        <w:t xml:space="preserve"> </w:t>
      </w:r>
    </w:p>
  </w:footnote>
  <w:footnote w:id="44">
    <w:p w14:paraId="181C3B95" w14:textId="27083E31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1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6874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45">
    <w:p w14:paraId="0E268897" w14:textId="74B74E1B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2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documents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card</w:t>
        </w:r>
        <w:r w:rsidRPr="003249C7">
          <w:rPr>
            <w:rStyle w:val="aff"/>
            <w:szCs w:val="18"/>
            <w:lang w:val="ru-RU"/>
          </w:rPr>
          <w:t>/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e</w:t>
        </w:r>
        <w:r w:rsidRPr="003249C7">
          <w:rPr>
            <w:rStyle w:val="aff"/>
            <w:szCs w:val="18"/>
            <w:lang w:val="ru-RU"/>
          </w:rPr>
          <w:t>60</w:t>
        </w:r>
        <w:proofErr w:type="spellStart"/>
        <w:r w:rsidRPr="003249C7">
          <w:rPr>
            <w:rStyle w:val="aff"/>
            <w:szCs w:val="18"/>
          </w:rPr>
          <w:t>df</w:t>
        </w:r>
        <w:proofErr w:type="spellEnd"/>
        <w:r w:rsidRPr="003249C7">
          <w:rPr>
            <w:rStyle w:val="aff"/>
            <w:szCs w:val="18"/>
            <w:lang w:val="ru-RU"/>
          </w:rPr>
          <w:t>30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-0269-4247-</w:t>
        </w:r>
        <w:r w:rsidRPr="003249C7">
          <w:rPr>
            <w:rStyle w:val="aff"/>
            <w:szCs w:val="18"/>
          </w:rPr>
          <w:t>a</w:t>
        </w:r>
        <w:r w:rsidRPr="003249C7">
          <w:rPr>
            <w:rStyle w:val="aff"/>
            <w:szCs w:val="18"/>
            <w:lang w:val="ru-RU"/>
          </w:rPr>
          <w:t>15</w:t>
        </w:r>
        <w:r w:rsidRPr="003249C7">
          <w:rPr>
            <w:rStyle w:val="aff"/>
            <w:szCs w:val="18"/>
          </w:rPr>
          <w:t>f</w:t>
        </w:r>
        <w:r w:rsidRPr="003249C7">
          <w:rPr>
            <w:rStyle w:val="aff"/>
            <w:szCs w:val="18"/>
            <w:lang w:val="ru-RU"/>
          </w:rPr>
          <w:t>-</w:t>
        </w:r>
        <w:proofErr w:type="spellStart"/>
        <w:r w:rsidRPr="003249C7">
          <w:rPr>
            <w:rStyle w:val="aff"/>
            <w:szCs w:val="18"/>
          </w:rPr>
          <w:t>db</w:t>
        </w:r>
        <w:proofErr w:type="spellEnd"/>
        <w:r w:rsidRPr="003249C7">
          <w:rPr>
            <w:rStyle w:val="aff"/>
            <w:szCs w:val="18"/>
            <w:lang w:val="ru-RU"/>
          </w:rPr>
          <w:t>564161</w:t>
        </w:r>
        <w:r w:rsidRPr="003249C7">
          <w:rPr>
            <w:rStyle w:val="aff"/>
            <w:szCs w:val="18"/>
          </w:rPr>
          <w:t>fee</w:t>
        </w:r>
        <w:r w:rsidRPr="003249C7">
          <w:rPr>
            <w:rStyle w:val="aff"/>
            <w:szCs w:val="18"/>
            <w:lang w:val="ru-RU"/>
          </w:rPr>
          <w:t>0/</w:t>
        </w:r>
      </w:hyperlink>
      <w:r w:rsidRPr="003249C7">
        <w:rPr>
          <w:szCs w:val="18"/>
          <w:lang w:val="ru-RU"/>
        </w:rPr>
        <w:t xml:space="preserve"> </w:t>
      </w:r>
    </w:p>
  </w:footnote>
  <w:footnote w:id="46">
    <w:p w14:paraId="7752CAF0" w14:textId="77777777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3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agriculture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crops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thematic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sitemap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theme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pests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code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en</w:t>
        </w:r>
        <w:r w:rsidRPr="003249C7">
          <w:rPr>
            <w:rStyle w:val="aff"/>
            <w:szCs w:val="18"/>
            <w:lang w:val="ru-RU"/>
          </w:rPr>
          <w:t>/</w:t>
        </w:r>
      </w:hyperlink>
    </w:p>
  </w:footnote>
  <w:footnote w:id="47">
    <w:p w14:paraId="3E406155" w14:textId="1629F8EE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4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proofErr w:type="spellStart"/>
        <w:r w:rsidRPr="003249C7">
          <w:rPr>
            <w:rStyle w:val="aff"/>
            <w:szCs w:val="18"/>
          </w:rPr>
          <w:t>ca</w:t>
        </w:r>
        <w:proofErr w:type="spellEnd"/>
        <w:r w:rsidRPr="003249C7">
          <w:rPr>
            <w:rStyle w:val="aff"/>
            <w:szCs w:val="18"/>
            <w:lang w:val="ru-RU"/>
          </w:rPr>
          <w:t>5253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/</w:t>
        </w:r>
        <w:proofErr w:type="spellStart"/>
        <w:r w:rsidRPr="003249C7">
          <w:rPr>
            <w:rStyle w:val="aff"/>
            <w:szCs w:val="18"/>
          </w:rPr>
          <w:t>ca</w:t>
        </w:r>
        <w:proofErr w:type="spellEnd"/>
        <w:r w:rsidRPr="003249C7">
          <w:rPr>
            <w:rStyle w:val="aff"/>
            <w:szCs w:val="18"/>
            <w:lang w:val="ru-RU"/>
          </w:rPr>
          <w:t>5253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48">
    <w:p w14:paraId="46E2D55E" w14:textId="526D3067" w:rsidR="00437DAF" w:rsidRPr="003249C7" w:rsidRDefault="00437DAF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5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2801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2801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49">
    <w:p w14:paraId="072048AD" w14:textId="454608C8" w:rsidR="00437DAF" w:rsidRPr="00913233" w:rsidRDefault="00437DAF" w:rsidP="00D22B54">
      <w:pPr>
        <w:pStyle w:val="afb"/>
        <w:ind w:firstLine="0"/>
        <w:rPr>
          <w:szCs w:val="18"/>
          <w:lang w:val="ru-RU"/>
        </w:rPr>
      </w:pPr>
      <w:r w:rsidRPr="00913233">
        <w:rPr>
          <w:rStyle w:val="afa"/>
          <w:sz w:val="18"/>
          <w:szCs w:val="18"/>
        </w:rPr>
        <w:footnoteRef/>
      </w:r>
      <w:r w:rsidRPr="00913233">
        <w:rPr>
          <w:szCs w:val="18"/>
          <w:lang w:val="ru-RU"/>
        </w:rPr>
        <w:t xml:space="preserve"> К примеру, антибиотики, используемые для домашнего скота, которые могут проникать в почву.</w:t>
      </w:r>
    </w:p>
  </w:footnote>
  <w:footnote w:id="50">
    <w:p w14:paraId="7C90B9EF" w14:textId="5FC01008" w:rsidR="00437DAF" w:rsidRPr="00913233" w:rsidRDefault="00437DAF" w:rsidP="00D22B54">
      <w:pPr>
        <w:pStyle w:val="afb"/>
        <w:ind w:firstLine="0"/>
        <w:rPr>
          <w:szCs w:val="18"/>
          <w:lang w:val="ru-RU"/>
        </w:rPr>
      </w:pPr>
      <w:r w:rsidRPr="00913233">
        <w:rPr>
          <w:rStyle w:val="afa"/>
          <w:sz w:val="18"/>
          <w:szCs w:val="18"/>
        </w:rPr>
        <w:footnoteRef/>
      </w:r>
      <w:r w:rsidRPr="00913233">
        <w:rPr>
          <w:szCs w:val="18"/>
          <w:lang w:val="ru-RU"/>
        </w:rPr>
        <w:t xml:space="preserve"> Должна быть признана важность особых типов почв, создающих среду для определенной почвенной </w:t>
      </w:r>
      <w:proofErr w:type="spellStart"/>
      <w:r w:rsidRPr="00913233">
        <w:rPr>
          <w:szCs w:val="18"/>
          <w:lang w:val="ru-RU"/>
        </w:rPr>
        <w:t>биоты</w:t>
      </w:r>
      <w:proofErr w:type="spellEnd"/>
      <w:r w:rsidRPr="00913233">
        <w:rPr>
          <w:szCs w:val="18"/>
          <w:lang w:val="ru-RU"/>
        </w:rPr>
        <w:t xml:space="preserve"> (к примеру, естественные очень кислые или щелочные почвы; естественные </w:t>
      </w:r>
      <w:proofErr w:type="spellStart"/>
      <w:r w:rsidRPr="00913233">
        <w:rPr>
          <w:szCs w:val="18"/>
          <w:lang w:val="ru-RU"/>
        </w:rPr>
        <w:t>сверхсоленые</w:t>
      </w:r>
      <w:proofErr w:type="spellEnd"/>
      <w:r w:rsidRPr="00913233">
        <w:rPr>
          <w:szCs w:val="18"/>
          <w:lang w:val="ru-RU"/>
        </w:rPr>
        <w:t xml:space="preserve"> почвы; естественные почвы, содержащие большое коли</w:t>
      </w:r>
      <w:r w:rsidR="00913233">
        <w:rPr>
          <w:szCs w:val="18"/>
          <w:lang w:val="ru-RU"/>
        </w:rPr>
        <w:t>чество редких элементов</w:t>
      </w:r>
      <w:r w:rsidRPr="00913233">
        <w:rPr>
          <w:szCs w:val="18"/>
          <w:lang w:val="ru-RU"/>
        </w:rPr>
        <w:t>). Хотя эти почвы необязательно продуктивны или характеризуются высоким биоразнообразием, они являются местообитанием важных сообществ в качестве генетических резерватов и заслуживают защиты, так как могут содержать неизвестные адаптированные организмы, которые могут оказаться полезными в будущем.</w:t>
      </w:r>
    </w:p>
  </w:footnote>
  <w:footnote w:id="51">
    <w:p w14:paraId="573A02A7" w14:textId="00629CFD" w:rsidR="00437DAF" w:rsidRPr="00863F2E" w:rsidRDefault="00437DAF" w:rsidP="00D22B54">
      <w:pPr>
        <w:jc w:val="left"/>
        <w:rPr>
          <w:sz w:val="18"/>
          <w:szCs w:val="18"/>
          <w:lang w:val="ru-RU" w:eastAsia="ja-JP"/>
        </w:rPr>
      </w:pPr>
      <w:r w:rsidRPr="00863F2E">
        <w:rPr>
          <w:rStyle w:val="afa"/>
          <w:snapToGrid w:val="0"/>
          <w:kern w:val="18"/>
          <w:sz w:val="18"/>
          <w:szCs w:val="18"/>
        </w:rPr>
        <w:footnoteRef/>
      </w:r>
      <w:r w:rsidRPr="00863F2E">
        <w:rPr>
          <w:snapToGrid w:val="0"/>
          <w:kern w:val="18"/>
          <w:sz w:val="18"/>
          <w:szCs w:val="18"/>
          <w:lang w:val="ru-RU"/>
        </w:rPr>
        <w:t xml:space="preserve"> См. </w:t>
      </w:r>
      <w:hyperlink r:id="rId16" w:history="1">
        <w:r w:rsidRPr="00863F2E">
          <w:rPr>
            <w:rStyle w:val="aff"/>
            <w:snapToGrid w:val="0"/>
            <w:kern w:val="18"/>
            <w:szCs w:val="18"/>
            <w:lang w:val="ru-RU"/>
          </w:rPr>
          <w:t>резолюцию 68/232 Генеральной Ассамблеи</w:t>
        </w:r>
      </w:hyperlink>
      <w:r w:rsidRPr="00863F2E">
        <w:rPr>
          <w:snapToGrid w:val="0"/>
          <w:kern w:val="18"/>
          <w:sz w:val="18"/>
          <w:szCs w:val="18"/>
          <w:lang w:val="ru-RU"/>
        </w:rPr>
        <w:t xml:space="preserve"> от 7 февраля 2014 года о Всемирном дне почв и Международном год</w:t>
      </w:r>
      <w:r w:rsidR="00D8302F">
        <w:rPr>
          <w:snapToGrid w:val="0"/>
          <w:kern w:val="18"/>
          <w:sz w:val="18"/>
          <w:szCs w:val="18"/>
          <w:lang w:val="ru-RU"/>
        </w:rPr>
        <w:t>е</w:t>
      </w:r>
      <w:r w:rsidRPr="00863F2E">
        <w:rPr>
          <w:snapToGrid w:val="0"/>
          <w:kern w:val="18"/>
          <w:sz w:val="18"/>
          <w:szCs w:val="18"/>
          <w:lang w:val="ru-RU"/>
        </w:rPr>
        <w:t xml:space="preserve"> почв</w:t>
      </w:r>
      <w:r w:rsidRPr="00863F2E">
        <w:rPr>
          <w:sz w:val="18"/>
          <w:szCs w:val="18"/>
          <w:lang w:val="ru-RU"/>
        </w:rPr>
        <w:t>.</w:t>
      </w:r>
      <w:r w:rsidRPr="00863F2E">
        <w:rPr>
          <w:snapToGrid w:val="0"/>
          <w:kern w:val="18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141350663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BC20A3F" w14:textId="53931F48" w:rsidR="00437DAF" w:rsidRPr="00134846" w:rsidRDefault="00437DAF" w:rsidP="00534681">
        <w:pPr>
          <w:pStyle w:val="a7"/>
          <w:rPr>
            <w:lang w:val="fr-FR"/>
          </w:rPr>
        </w:pPr>
        <w:r>
          <w:rPr>
            <w:lang w:val="fr-FR"/>
          </w:rPr>
          <w:t>CBD/SBSTTA/24/7</w:t>
        </w:r>
      </w:p>
    </w:sdtContent>
  </w:sdt>
  <w:p w14:paraId="1E0FDE0B" w14:textId="7C5B7EF6" w:rsidR="00437DAF" w:rsidRPr="00134846" w:rsidRDefault="00437DAF" w:rsidP="00534681">
    <w:pPr>
      <w:pStyle w:val="a7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C40862">
      <w:rPr>
        <w:noProof/>
        <w:lang w:val="fr-FR"/>
      </w:rPr>
      <w:t>32</w:t>
    </w:r>
    <w:r>
      <w:rPr>
        <w:noProof/>
      </w:rPr>
      <w:fldChar w:fldCharType="end"/>
    </w:r>
  </w:p>
  <w:p w14:paraId="61C60697" w14:textId="77777777" w:rsidR="00437DAF" w:rsidRPr="00134846" w:rsidRDefault="00437DAF">
    <w:pPr>
      <w:pStyle w:val="a7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22480397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C4EC37E" w14:textId="2E30149C" w:rsidR="00437DAF" w:rsidRPr="00134846" w:rsidRDefault="00437DAF" w:rsidP="009505C9">
        <w:pPr>
          <w:pStyle w:val="a7"/>
          <w:jc w:val="right"/>
          <w:rPr>
            <w:lang w:val="fr-FR"/>
          </w:rPr>
        </w:pPr>
        <w:r>
          <w:rPr>
            <w:lang w:val="fr-FR"/>
          </w:rPr>
          <w:t>CBD/SBSTTA/24/7</w:t>
        </w:r>
      </w:p>
    </w:sdtContent>
  </w:sdt>
  <w:p w14:paraId="64AE8439" w14:textId="5D22ACC9" w:rsidR="00437DAF" w:rsidRPr="00134846" w:rsidRDefault="00437DAF" w:rsidP="009505C9">
    <w:pPr>
      <w:pStyle w:val="a7"/>
      <w:jc w:val="right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C40862">
      <w:rPr>
        <w:noProof/>
        <w:lang w:val="fr-FR"/>
      </w:rPr>
      <w:t>33</w:t>
    </w:r>
    <w:r>
      <w:rPr>
        <w:noProof/>
      </w:rPr>
      <w:fldChar w:fldCharType="end"/>
    </w:r>
  </w:p>
  <w:p w14:paraId="16137B8A" w14:textId="77777777" w:rsidR="00437DAF" w:rsidRPr="00134846" w:rsidRDefault="00437DAF">
    <w:pPr>
      <w:pStyle w:val="a7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4C0"/>
    <w:multiLevelType w:val="multilevel"/>
    <w:tmpl w:val="681EBF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4011DF2"/>
    <w:multiLevelType w:val="hybridMultilevel"/>
    <w:tmpl w:val="56F69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A00FA">
      <w:start w:val="1"/>
      <w:numFmt w:val="lowerLetter"/>
      <w:lvlText w:val="%2)"/>
      <w:lvlJc w:val="left"/>
      <w:pPr>
        <w:ind w:left="1440" w:hanging="360"/>
      </w:pPr>
      <w:rPr>
        <w:rFonts w:hint="default"/>
        <w:lang w:val="ru-RU"/>
      </w:rPr>
    </w:lvl>
    <w:lvl w:ilvl="2" w:tplc="E41A61E2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95FC7"/>
    <w:multiLevelType w:val="hybridMultilevel"/>
    <w:tmpl w:val="8D4E67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453D"/>
    <w:multiLevelType w:val="hybridMultilevel"/>
    <w:tmpl w:val="9D381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5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8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2B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0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7EB3"/>
    <w:multiLevelType w:val="hybridMultilevel"/>
    <w:tmpl w:val="74D6CE7E"/>
    <w:lvl w:ilvl="0" w:tplc="AD0A073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72F3EFC"/>
    <w:multiLevelType w:val="hybridMultilevel"/>
    <w:tmpl w:val="355A41EC"/>
    <w:lvl w:ilvl="0" w:tplc="C5D86C3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C84"/>
    <w:multiLevelType w:val="hybridMultilevel"/>
    <w:tmpl w:val="4E64BEE0"/>
    <w:lvl w:ilvl="0" w:tplc="7EB0C1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96755"/>
    <w:multiLevelType w:val="hybridMultilevel"/>
    <w:tmpl w:val="AD367016"/>
    <w:lvl w:ilvl="0" w:tplc="F454001C">
      <w:start w:val="200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24F32"/>
    <w:multiLevelType w:val="multilevel"/>
    <w:tmpl w:val="B30082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ru-RU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237333"/>
    <w:multiLevelType w:val="multilevel"/>
    <w:tmpl w:val="43DA7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46834971"/>
    <w:multiLevelType w:val="hybridMultilevel"/>
    <w:tmpl w:val="A930314E"/>
    <w:lvl w:ilvl="0" w:tplc="34BED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BD1ABB"/>
    <w:multiLevelType w:val="hybridMultilevel"/>
    <w:tmpl w:val="4FC23340"/>
    <w:lvl w:ilvl="0" w:tplc="A1F24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8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2B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0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16CA7"/>
    <w:multiLevelType w:val="multilevel"/>
    <w:tmpl w:val="48C656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DD76542"/>
    <w:multiLevelType w:val="hybridMultilevel"/>
    <w:tmpl w:val="8D4E67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442B4"/>
    <w:multiLevelType w:val="multilevel"/>
    <w:tmpl w:val="89723B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FC21B8A"/>
    <w:multiLevelType w:val="hybridMultilevel"/>
    <w:tmpl w:val="4E98964E"/>
    <w:lvl w:ilvl="0" w:tplc="D832B8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B3F40"/>
    <w:multiLevelType w:val="hybridMultilevel"/>
    <w:tmpl w:val="5F467D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F4FE0"/>
    <w:multiLevelType w:val="hybridMultilevel"/>
    <w:tmpl w:val="09C40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685B"/>
    <w:multiLevelType w:val="multilevel"/>
    <w:tmpl w:val="310845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57129F"/>
    <w:multiLevelType w:val="multilevel"/>
    <w:tmpl w:val="34BED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AC25707"/>
    <w:multiLevelType w:val="multilevel"/>
    <w:tmpl w:val="EBB088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17DFD"/>
    <w:multiLevelType w:val="hybridMultilevel"/>
    <w:tmpl w:val="1E38C7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0"/>
  </w:num>
  <w:num w:numId="5">
    <w:abstractNumId w:val="16"/>
  </w:num>
  <w:num w:numId="6">
    <w:abstractNumId w:val="0"/>
  </w:num>
  <w:num w:numId="7">
    <w:abstractNumId w:val="4"/>
  </w:num>
  <w:num w:numId="8">
    <w:abstractNumId w:val="13"/>
    <w:lvlOverride w:ilvl="0">
      <w:startOverride w:val="1"/>
    </w:lvlOverride>
  </w:num>
  <w:num w:numId="9">
    <w:abstractNumId w:val="30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5"/>
  </w:num>
  <w:num w:numId="15">
    <w:abstractNumId w:val="23"/>
  </w:num>
  <w:num w:numId="16">
    <w:abstractNumId w:val="1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15"/>
  </w:num>
  <w:num w:numId="25">
    <w:abstractNumId w:val="9"/>
  </w:num>
  <w:num w:numId="26">
    <w:abstractNumId w:val="10"/>
  </w:num>
  <w:num w:numId="27">
    <w:abstractNumId w:val="5"/>
  </w:num>
  <w:num w:numId="28">
    <w:abstractNumId w:val="7"/>
  </w:num>
  <w:num w:numId="29">
    <w:abstractNumId w:val="19"/>
  </w:num>
  <w:num w:numId="30">
    <w:abstractNumId w:val="20"/>
  </w:num>
  <w:num w:numId="31">
    <w:abstractNumId w:val="18"/>
  </w:num>
  <w:num w:numId="32">
    <w:abstractNumId w:val="12"/>
  </w:num>
  <w:num w:numId="33">
    <w:abstractNumId w:val="29"/>
  </w:num>
  <w:num w:numId="34">
    <w:abstractNumId w:val="20"/>
  </w:num>
  <w:num w:numId="35">
    <w:abstractNumId w:val="20"/>
  </w:num>
  <w:num w:numId="36">
    <w:abstractNumId w:val="26"/>
  </w:num>
  <w:num w:numId="37">
    <w:abstractNumId w:val="3"/>
  </w:num>
  <w:num w:numId="38">
    <w:abstractNumId w:val="28"/>
  </w:num>
  <w:num w:numId="39">
    <w:abstractNumId w:val="2"/>
  </w:num>
  <w:num w:numId="40">
    <w:abstractNumId w:val="27"/>
  </w:num>
  <w:num w:numId="41">
    <w:abstractNumId w:val="20"/>
  </w:num>
  <w:num w:numId="42">
    <w:abstractNumId w:val="17"/>
  </w:num>
  <w:num w:numId="4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1768"/>
    <w:rsid w:val="00003614"/>
    <w:rsid w:val="0000455F"/>
    <w:rsid w:val="00006E18"/>
    <w:rsid w:val="00010EAD"/>
    <w:rsid w:val="00011EC6"/>
    <w:rsid w:val="00012468"/>
    <w:rsid w:val="00012809"/>
    <w:rsid w:val="00012C87"/>
    <w:rsid w:val="00015999"/>
    <w:rsid w:val="00016B45"/>
    <w:rsid w:val="00021DAF"/>
    <w:rsid w:val="00021F86"/>
    <w:rsid w:val="0002338D"/>
    <w:rsid w:val="00030CC2"/>
    <w:rsid w:val="00032C5E"/>
    <w:rsid w:val="00032E03"/>
    <w:rsid w:val="000340D9"/>
    <w:rsid w:val="00034BD8"/>
    <w:rsid w:val="00036077"/>
    <w:rsid w:val="00036AC9"/>
    <w:rsid w:val="00037E6A"/>
    <w:rsid w:val="0004064B"/>
    <w:rsid w:val="00043A30"/>
    <w:rsid w:val="00046FF5"/>
    <w:rsid w:val="000471F5"/>
    <w:rsid w:val="000503AD"/>
    <w:rsid w:val="00052F2A"/>
    <w:rsid w:val="00053B07"/>
    <w:rsid w:val="00054725"/>
    <w:rsid w:val="00057763"/>
    <w:rsid w:val="00057EBB"/>
    <w:rsid w:val="00063130"/>
    <w:rsid w:val="00065B8C"/>
    <w:rsid w:val="0007122B"/>
    <w:rsid w:val="0007171B"/>
    <w:rsid w:val="00074475"/>
    <w:rsid w:val="00074719"/>
    <w:rsid w:val="00074C98"/>
    <w:rsid w:val="000756B6"/>
    <w:rsid w:val="00076254"/>
    <w:rsid w:val="00076724"/>
    <w:rsid w:val="000769BD"/>
    <w:rsid w:val="00080D98"/>
    <w:rsid w:val="00080F8D"/>
    <w:rsid w:val="00081296"/>
    <w:rsid w:val="0008442A"/>
    <w:rsid w:val="00090081"/>
    <w:rsid w:val="00093DC8"/>
    <w:rsid w:val="0009480A"/>
    <w:rsid w:val="00096E79"/>
    <w:rsid w:val="000A0FF5"/>
    <w:rsid w:val="000A12CC"/>
    <w:rsid w:val="000A14A5"/>
    <w:rsid w:val="000A2C1A"/>
    <w:rsid w:val="000A7279"/>
    <w:rsid w:val="000B18EB"/>
    <w:rsid w:val="000B57EA"/>
    <w:rsid w:val="000C3016"/>
    <w:rsid w:val="000C3669"/>
    <w:rsid w:val="000C75D2"/>
    <w:rsid w:val="000D1D61"/>
    <w:rsid w:val="000D2934"/>
    <w:rsid w:val="000D2EF5"/>
    <w:rsid w:val="000D2FD8"/>
    <w:rsid w:val="000D47CB"/>
    <w:rsid w:val="000D604B"/>
    <w:rsid w:val="000D7DD1"/>
    <w:rsid w:val="000E51C2"/>
    <w:rsid w:val="000E6349"/>
    <w:rsid w:val="000E673A"/>
    <w:rsid w:val="000E7EA6"/>
    <w:rsid w:val="000F31AC"/>
    <w:rsid w:val="000F35F1"/>
    <w:rsid w:val="000F50C3"/>
    <w:rsid w:val="000F59BC"/>
    <w:rsid w:val="000F74F5"/>
    <w:rsid w:val="001003FB"/>
    <w:rsid w:val="00100ED7"/>
    <w:rsid w:val="00101EB6"/>
    <w:rsid w:val="00102465"/>
    <w:rsid w:val="00104CFA"/>
    <w:rsid w:val="00105372"/>
    <w:rsid w:val="0010649A"/>
    <w:rsid w:val="001069A5"/>
    <w:rsid w:val="0011201A"/>
    <w:rsid w:val="0011209C"/>
    <w:rsid w:val="001130F0"/>
    <w:rsid w:val="0011436A"/>
    <w:rsid w:val="001167AB"/>
    <w:rsid w:val="00117D67"/>
    <w:rsid w:val="00120FE4"/>
    <w:rsid w:val="00122E1E"/>
    <w:rsid w:val="00125B89"/>
    <w:rsid w:val="00126862"/>
    <w:rsid w:val="00130A5F"/>
    <w:rsid w:val="00130BCD"/>
    <w:rsid w:val="00131156"/>
    <w:rsid w:val="001312AD"/>
    <w:rsid w:val="00131E7A"/>
    <w:rsid w:val="00133390"/>
    <w:rsid w:val="00133D21"/>
    <w:rsid w:val="0013473D"/>
    <w:rsid w:val="00134846"/>
    <w:rsid w:val="00134F3B"/>
    <w:rsid w:val="00135907"/>
    <w:rsid w:val="001370D8"/>
    <w:rsid w:val="00143BDA"/>
    <w:rsid w:val="00146122"/>
    <w:rsid w:val="00150A4D"/>
    <w:rsid w:val="00152044"/>
    <w:rsid w:val="00154BED"/>
    <w:rsid w:val="001564FD"/>
    <w:rsid w:val="0015662C"/>
    <w:rsid w:val="001618B4"/>
    <w:rsid w:val="001621F7"/>
    <w:rsid w:val="0016247B"/>
    <w:rsid w:val="001627B6"/>
    <w:rsid w:val="00162C24"/>
    <w:rsid w:val="00163F5E"/>
    <w:rsid w:val="00164601"/>
    <w:rsid w:val="0016533D"/>
    <w:rsid w:val="0016570F"/>
    <w:rsid w:val="001715F2"/>
    <w:rsid w:val="00172A0D"/>
    <w:rsid w:val="00172AF6"/>
    <w:rsid w:val="001735DD"/>
    <w:rsid w:val="0017470C"/>
    <w:rsid w:val="0017497E"/>
    <w:rsid w:val="001764FF"/>
    <w:rsid w:val="00176CEE"/>
    <w:rsid w:val="001832AC"/>
    <w:rsid w:val="00184036"/>
    <w:rsid w:val="001849F9"/>
    <w:rsid w:val="00184B92"/>
    <w:rsid w:val="00184EA4"/>
    <w:rsid w:val="001860DC"/>
    <w:rsid w:val="00186474"/>
    <w:rsid w:val="00186DD8"/>
    <w:rsid w:val="00186DFF"/>
    <w:rsid w:val="00187698"/>
    <w:rsid w:val="00187DF4"/>
    <w:rsid w:val="00190852"/>
    <w:rsid w:val="001929AE"/>
    <w:rsid w:val="0019379D"/>
    <w:rsid w:val="001956DA"/>
    <w:rsid w:val="00196589"/>
    <w:rsid w:val="001A0884"/>
    <w:rsid w:val="001A26BF"/>
    <w:rsid w:val="001A416D"/>
    <w:rsid w:val="001A7105"/>
    <w:rsid w:val="001A7ECB"/>
    <w:rsid w:val="001B0AFC"/>
    <w:rsid w:val="001B13FE"/>
    <w:rsid w:val="001B1C90"/>
    <w:rsid w:val="001B1E9E"/>
    <w:rsid w:val="001B3777"/>
    <w:rsid w:val="001B3815"/>
    <w:rsid w:val="001B70F0"/>
    <w:rsid w:val="001C6156"/>
    <w:rsid w:val="001C62D1"/>
    <w:rsid w:val="001D192C"/>
    <w:rsid w:val="001D31BF"/>
    <w:rsid w:val="001D34E6"/>
    <w:rsid w:val="001D411D"/>
    <w:rsid w:val="001D4C1D"/>
    <w:rsid w:val="001D59A7"/>
    <w:rsid w:val="001D6F0B"/>
    <w:rsid w:val="001E048E"/>
    <w:rsid w:val="001E0562"/>
    <w:rsid w:val="001E2CFA"/>
    <w:rsid w:val="001E5050"/>
    <w:rsid w:val="001E6B1B"/>
    <w:rsid w:val="001E6C5E"/>
    <w:rsid w:val="001F2A5F"/>
    <w:rsid w:val="001F423D"/>
    <w:rsid w:val="001F43B9"/>
    <w:rsid w:val="001F7248"/>
    <w:rsid w:val="001F7BC1"/>
    <w:rsid w:val="002002E8"/>
    <w:rsid w:val="00200A34"/>
    <w:rsid w:val="00200E9E"/>
    <w:rsid w:val="00201B75"/>
    <w:rsid w:val="002023E0"/>
    <w:rsid w:val="00204F61"/>
    <w:rsid w:val="00205668"/>
    <w:rsid w:val="0020626D"/>
    <w:rsid w:val="00206819"/>
    <w:rsid w:val="00210055"/>
    <w:rsid w:val="002118B8"/>
    <w:rsid w:val="00212823"/>
    <w:rsid w:val="002160DE"/>
    <w:rsid w:val="00221873"/>
    <w:rsid w:val="00224295"/>
    <w:rsid w:val="0022532B"/>
    <w:rsid w:val="002253F6"/>
    <w:rsid w:val="0022720B"/>
    <w:rsid w:val="00230198"/>
    <w:rsid w:val="00230E58"/>
    <w:rsid w:val="00231C11"/>
    <w:rsid w:val="00231D9C"/>
    <w:rsid w:val="00232673"/>
    <w:rsid w:val="002329F3"/>
    <w:rsid w:val="00232B3E"/>
    <w:rsid w:val="00233684"/>
    <w:rsid w:val="00234363"/>
    <w:rsid w:val="0024021F"/>
    <w:rsid w:val="002415B4"/>
    <w:rsid w:val="00246FB2"/>
    <w:rsid w:val="002501BE"/>
    <w:rsid w:val="00250F8C"/>
    <w:rsid w:val="00251DBA"/>
    <w:rsid w:val="00252D0F"/>
    <w:rsid w:val="00252D33"/>
    <w:rsid w:val="00253898"/>
    <w:rsid w:val="0025679F"/>
    <w:rsid w:val="002569BF"/>
    <w:rsid w:val="00257FD9"/>
    <w:rsid w:val="002616CD"/>
    <w:rsid w:val="002619C7"/>
    <w:rsid w:val="002712E6"/>
    <w:rsid w:val="00271F64"/>
    <w:rsid w:val="00272191"/>
    <w:rsid w:val="00273607"/>
    <w:rsid w:val="002756B3"/>
    <w:rsid w:val="002760AB"/>
    <w:rsid w:val="002776B5"/>
    <w:rsid w:val="00280C7E"/>
    <w:rsid w:val="00282C5A"/>
    <w:rsid w:val="00284B0B"/>
    <w:rsid w:val="0028676F"/>
    <w:rsid w:val="00290AD0"/>
    <w:rsid w:val="00291094"/>
    <w:rsid w:val="00291121"/>
    <w:rsid w:val="0029282F"/>
    <w:rsid w:val="002933B1"/>
    <w:rsid w:val="00293C37"/>
    <w:rsid w:val="00296116"/>
    <w:rsid w:val="0029683D"/>
    <w:rsid w:val="0029691B"/>
    <w:rsid w:val="002974BD"/>
    <w:rsid w:val="002A0E55"/>
    <w:rsid w:val="002A3542"/>
    <w:rsid w:val="002A3CDF"/>
    <w:rsid w:val="002B493D"/>
    <w:rsid w:val="002B617F"/>
    <w:rsid w:val="002B63C1"/>
    <w:rsid w:val="002B63FE"/>
    <w:rsid w:val="002B6F31"/>
    <w:rsid w:val="002C003C"/>
    <w:rsid w:val="002C0A15"/>
    <w:rsid w:val="002C17A7"/>
    <w:rsid w:val="002C2CFE"/>
    <w:rsid w:val="002C38BF"/>
    <w:rsid w:val="002C577B"/>
    <w:rsid w:val="002C72F1"/>
    <w:rsid w:val="002D12F3"/>
    <w:rsid w:val="002D1F22"/>
    <w:rsid w:val="002D2CF7"/>
    <w:rsid w:val="002D5C4B"/>
    <w:rsid w:val="002D7198"/>
    <w:rsid w:val="002E16EE"/>
    <w:rsid w:val="002E2838"/>
    <w:rsid w:val="002E43D4"/>
    <w:rsid w:val="002E4F24"/>
    <w:rsid w:val="002E522D"/>
    <w:rsid w:val="002F029C"/>
    <w:rsid w:val="002F2880"/>
    <w:rsid w:val="002F6D54"/>
    <w:rsid w:val="003005E9"/>
    <w:rsid w:val="0030169D"/>
    <w:rsid w:val="00303403"/>
    <w:rsid w:val="00303927"/>
    <w:rsid w:val="00304587"/>
    <w:rsid w:val="003060EB"/>
    <w:rsid w:val="0030668B"/>
    <w:rsid w:val="00306B74"/>
    <w:rsid w:val="00307EA8"/>
    <w:rsid w:val="00311791"/>
    <w:rsid w:val="00311C94"/>
    <w:rsid w:val="0031375F"/>
    <w:rsid w:val="00313CF4"/>
    <w:rsid w:val="003153EB"/>
    <w:rsid w:val="0032014C"/>
    <w:rsid w:val="003203F8"/>
    <w:rsid w:val="003215C6"/>
    <w:rsid w:val="00321985"/>
    <w:rsid w:val="00321B70"/>
    <w:rsid w:val="00321EA2"/>
    <w:rsid w:val="003237AC"/>
    <w:rsid w:val="00323A7C"/>
    <w:rsid w:val="003249C7"/>
    <w:rsid w:val="00325638"/>
    <w:rsid w:val="00326057"/>
    <w:rsid w:val="0032710E"/>
    <w:rsid w:val="003276E0"/>
    <w:rsid w:val="003317FA"/>
    <w:rsid w:val="0033374B"/>
    <w:rsid w:val="00333ED5"/>
    <w:rsid w:val="00336586"/>
    <w:rsid w:val="00340555"/>
    <w:rsid w:val="003406D4"/>
    <w:rsid w:val="00340E6F"/>
    <w:rsid w:val="003429C4"/>
    <w:rsid w:val="00342F7B"/>
    <w:rsid w:val="00345105"/>
    <w:rsid w:val="003455D0"/>
    <w:rsid w:val="00345F22"/>
    <w:rsid w:val="00350DC6"/>
    <w:rsid w:val="00350F43"/>
    <w:rsid w:val="003510DE"/>
    <w:rsid w:val="00351205"/>
    <w:rsid w:val="003517BA"/>
    <w:rsid w:val="003527C3"/>
    <w:rsid w:val="00356385"/>
    <w:rsid w:val="00357CA7"/>
    <w:rsid w:val="0036722B"/>
    <w:rsid w:val="00371CD9"/>
    <w:rsid w:val="00372F74"/>
    <w:rsid w:val="003737EE"/>
    <w:rsid w:val="0037657C"/>
    <w:rsid w:val="00376FC3"/>
    <w:rsid w:val="003818DB"/>
    <w:rsid w:val="003826EF"/>
    <w:rsid w:val="0038572C"/>
    <w:rsid w:val="0038773C"/>
    <w:rsid w:val="0039648B"/>
    <w:rsid w:val="0039648E"/>
    <w:rsid w:val="0039785F"/>
    <w:rsid w:val="003A4257"/>
    <w:rsid w:val="003A696B"/>
    <w:rsid w:val="003B242B"/>
    <w:rsid w:val="003B315D"/>
    <w:rsid w:val="003B44F9"/>
    <w:rsid w:val="003B4C2A"/>
    <w:rsid w:val="003B4DB4"/>
    <w:rsid w:val="003B589D"/>
    <w:rsid w:val="003B663F"/>
    <w:rsid w:val="003B74C8"/>
    <w:rsid w:val="003C0967"/>
    <w:rsid w:val="003C1046"/>
    <w:rsid w:val="003C1C0A"/>
    <w:rsid w:val="003C39B2"/>
    <w:rsid w:val="003C7031"/>
    <w:rsid w:val="003D1B0B"/>
    <w:rsid w:val="003D1E39"/>
    <w:rsid w:val="003D2C80"/>
    <w:rsid w:val="003D37DF"/>
    <w:rsid w:val="003D3C43"/>
    <w:rsid w:val="003D4CF2"/>
    <w:rsid w:val="003D6F03"/>
    <w:rsid w:val="003D7F25"/>
    <w:rsid w:val="003E1277"/>
    <w:rsid w:val="003E15C6"/>
    <w:rsid w:val="003E213F"/>
    <w:rsid w:val="003E48D9"/>
    <w:rsid w:val="003E6C80"/>
    <w:rsid w:val="003F0BC5"/>
    <w:rsid w:val="003F25D6"/>
    <w:rsid w:val="003F28A3"/>
    <w:rsid w:val="003F28D3"/>
    <w:rsid w:val="003F2DC4"/>
    <w:rsid w:val="003F7224"/>
    <w:rsid w:val="00400B2B"/>
    <w:rsid w:val="0040279C"/>
    <w:rsid w:val="004034C7"/>
    <w:rsid w:val="00403690"/>
    <w:rsid w:val="00403C11"/>
    <w:rsid w:val="004044C2"/>
    <w:rsid w:val="00410171"/>
    <w:rsid w:val="00412F82"/>
    <w:rsid w:val="004151AE"/>
    <w:rsid w:val="004161EF"/>
    <w:rsid w:val="00421245"/>
    <w:rsid w:val="0042152B"/>
    <w:rsid w:val="00421BAA"/>
    <w:rsid w:val="00424702"/>
    <w:rsid w:val="0042472B"/>
    <w:rsid w:val="0042546F"/>
    <w:rsid w:val="00425A94"/>
    <w:rsid w:val="00427D21"/>
    <w:rsid w:val="00430EB9"/>
    <w:rsid w:val="00431921"/>
    <w:rsid w:val="0043199C"/>
    <w:rsid w:val="004377E5"/>
    <w:rsid w:val="00437DAF"/>
    <w:rsid w:val="004417AD"/>
    <w:rsid w:val="004504EC"/>
    <w:rsid w:val="00451A2B"/>
    <w:rsid w:val="00453C1D"/>
    <w:rsid w:val="00454560"/>
    <w:rsid w:val="00457D66"/>
    <w:rsid w:val="004627D0"/>
    <w:rsid w:val="004644C2"/>
    <w:rsid w:val="00464983"/>
    <w:rsid w:val="00465849"/>
    <w:rsid w:val="00467F9C"/>
    <w:rsid w:val="004713BE"/>
    <w:rsid w:val="004719C0"/>
    <w:rsid w:val="00472E2A"/>
    <w:rsid w:val="004738B8"/>
    <w:rsid w:val="00473F18"/>
    <w:rsid w:val="00474579"/>
    <w:rsid w:val="00475344"/>
    <w:rsid w:val="00475644"/>
    <w:rsid w:val="00475B23"/>
    <w:rsid w:val="004771EC"/>
    <w:rsid w:val="0047794B"/>
    <w:rsid w:val="0048280C"/>
    <w:rsid w:val="0048394B"/>
    <w:rsid w:val="00484134"/>
    <w:rsid w:val="00486F41"/>
    <w:rsid w:val="00490C7E"/>
    <w:rsid w:val="00492100"/>
    <w:rsid w:val="0049289E"/>
    <w:rsid w:val="00492C02"/>
    <w:rsid w:val="004A0A52"/>
    <w:rsid w:val="004A32FD"/>
    <w:rsid w:val="004A567E"/>
    <w:rsid w:val="004B2A6B"/>
    <w:rsid w:val="004B3E4A"/>
    <w:rsid w:val="004B5808"/>
    <w:rsid w:val="004B69AA"/>
    <w:rsid w:val="004C047C"/>
    <w:rsid w:val="004C1BC4"/>
    <w:rsid w:val="004C24B5"/>
    <w:rsid w:val="004C3E5F"/>
    <w:rsid w:val="004C3F74"/>
    <w:rsid w:val="004C51F6"/>
    <w:rsid w:val="004C57D1"/>
    <w:rsid w:val="004D0012"/>
    <w:rsid w:val="004D0672"/>
    <w:rsid w:val="004D225C"/>
    <w:rsid w:val="004D227E"/>
    <w:rsid w:val="004D277B"/>
    <w:rsid w:val="004D2D31"/>
    <w:rsid w:val="004D32DE"/>
    <w:rsid w:val="004D37F5"/>
    <w:rsid w:val="004D3EB9"/>
    <w:rsid w:val="004E084E"/>
    <w:rsid w:val="004E0A17"/>
    <w:rsid w:val="004E0E85"/>
    <w:rsid w:val="004E1B50"/>
    <w:rsid w:val="004E1E12"/>
    <w:rsid w:val="004E324A"/>
    <w:rsid w:val="004E500F"/>
    <w:rsid w:val="004E5456"/>
    <w:rsid w:val="004E5E47"/>
    <w:rsid w:val="004E6EC8"/>
    <w:rsid w:val="004F017B"/>
    <w:rsid w:val="004F5A6C"/>
    <w:rsid w:val="004F5A83"/>
    <w:rsid w:val="004F607A"/>
    <w:rsid w:val="004F79BC"/>
    <w:rsid w:val="004F7FA0"/>
    <w:rsid w:val="00500F8D"/>
    <w:rsid w:val="00503375"/>
    <w:rsid w:val="005060DA"/>
    <w:rsid w:val="0050612A"/>
    <w:rsid w:val="0050723B"/>
    <w:rsid w:val="005103A9"/>
    <w:rsid w:val="00511C04"/>
    <w:rsid w:val="00512491"/>
    <w:rsid w:val="00513018"/>
    <w:rsid w:val="00515ADF"/>
    <w:rsid w:val="00515C13"/>
    <w:rsid w:val="00516352"/>
    <w:rsid w:val="00517252"/>
    <w:rsid w:val="00520A4F"/>
    <w:rsid w:val="00522239"/>
    <w:rsid w:val="005223D7"/>
    <w:rsid w:val="00524E37"/>
    <w:rsid w:val="00525C4D"/>
    <w:rsid w:val="00525F41"/>
    <w:rsid w:val="00526273"/>
    <w:rsid w:val="00526EF1"/>
    <w:rsid w:val="00527410"/>
    <w:rsid w:val="00527D9E"/>
    <w:rsid w:val="005303FA"/>
    <w:rsid w:val="00530DB5"/>
    <w:rsid w:val="00531C6D"/>
    <w:rsid w:val="00534292"/>
    <w:rsid w:val="00534681"/>
    <w:rsid w:val="00540E18"/>
    <w:rsid w:val="00540EDD"/>
    <w:rsid w:val="00543D60"/>
    <w:rsid w:val="005447E9"/>
    <w:rsid w:val="00545A7B"/>
    <w:rsid w:val="00550034"/>
    <w:rsid w:val="00550824"/>
    <w:rsid w:val="005523B4"/>
    <w:rsid w:val="00552470"/>
    <w:rsid w:val="005546E6"/>
    <w:rsid w:val="00554E28"/>
    <w:rsid w:val="00556016"/>
    <w:rsid w:val="005561BA"/>
    <w:rsid w:val="005563B0"/>
    <w:rsid w:val="005566FF"/>
    <w:rsid w:val="00557494"/>
    <w:rsid w:val="00561370"/>
    <w:rsid w:val="005632B9"/>
    <w:rsid w:val="00563442"/>
    <w:rsid w:val="00563950"/>
    <w:rsid w:val="0056434D"/>
    <w:rsid w:val="00565B42"/>
    <w:rsid w:val="00566089"/>
    <w:rsid w:val="005666C3"/>
    <w:rsid w:val="005676EE"/>
    <w:rsid w:val="0057052F"/>
    <w:rsid w:val="00570F53"/>
    <w:rsid w:val="005728EB"/>
    <w:rsid w:val="00572A85"/>
    <w:rsid w:val="0057380B"/>
    <w:rsid w:val="00573A52"/>
    <w:rsid w:val="00575C41"/>
    <w:rsid w:val="005773A4"/>
    <w:rsid w:val="00580C74"/>
    <w:rsid w:val="00581D79"/>
    <w:rsid w:val="00585690"/>
    <w:rsid w:val="0058779A"/>
    <w:rsid w:val="00590B2B"/>
    <w:rsid w:val="00594DE6"/>
    <w:rsid w:val="00596D1A"/>
    <w:rsid w:val="00597B9C"/>
    <w:rsid w:val="005A102B"/>
    <w:rsid w:val="005A12C8"/>
    <w:rsid w:val="005A4961"/>
    <w:rsid w:val="005B11CD"/>
    <w:rsid w:val="005B17FB"/>
    <w:rsid w:val="005B653B"/>
    <w:rsid w:val="005C02EB"/>
    <w:rsid w:val="005C1A9B"/>
    <w:rsid w:val="005C2C16"/>
    <w:rsid w:val="005C3E9A"/>
    <w:rsid w:val="005C4B7A"/>
    <w:rsid w:val="005C4CE6"/>
    <w:rsid w:val="005C5B01"/>
    <w:rsid w:val="005D2BB8"/>
    <w:rsid w:val="005D2F9F"/>
    <w:rsid w:val="005D3B03"/>
    <w:rsid w:val="005D5703"/>
    <w:rsid w:val="005D64B4"/>
    <w:rsid w:val="005D6A28"/>
    <w:rsid w:val="005E09DB"/>
    <w:rsid w:val="005E0E3B"/>
    <w:rsid w:val="005E2117"/>
    <w:rsid w:val="005E3D6D"/>
    <w:rsid w:val="005E616B"/>
    <w:rsid w:val="005E6C43"/>
    <w:rsid w:val="005E6F84"/>
    <w:rsid w:val="005F0A18"/>
    <w:rsid w:val="005F2ABF"/>
    <w:rsid w:val="005F3636"/>
    <w:rsid w:val="005F3D6C"/>
    <w:rsid w:val="005F524F"/>
    <w:rsid w:val="005F796E"/>
    <w:rsid w:val="006020A4"/>
    <w:rsid w:val="00606712"/>
    <w:rsid w:val="006075BA"/>
    <w:rsid w:val="00607AF2"/>
    <w:rsid w:val="006122BA"/>
    <w:rsid w:val="00614CDF"/>
    <w:rsid w:val="0061563F"/>
    <w:rsid w:val="00617D30"/>
    <w:rsid w:val="00627C54"/>
    <w:rsid w:val="00634F47"/>
    <w:rsid w:val="0063502C"/>
    <w:rsid w:val="00635CA4"/>
    <w:rsid w:val="00637EAE"/>
    <w:rsid w:val="00640551"/>
    <w:rsid w:val="006409FB"/>
    <w:rsid w:val="00642EED"/>
    <w:rsid w:val="00643921"/>
    <w:rsid w:val="00644782"/>
    <w:rsid w:val="00645677"/>
    <w:rsid w:val="006466CA"/>
    <w:rsid w:val="0065089D"/>
    <w:rsid w:val="00651DDB"/>
    <w:rsid w:val="00656344"/>
    <w:rsid w:val="0065663F"/>
    <w:rsid w:val="00656D86"/>
    <w:rsid w:val="006578E0"/>
    <w:rsid w:val="00661123"/>
    <w:rsid w:val="0066182D"/>
    <w:rsid w:val="006619E1"/>
    <w:rsid w:val="00662EBD"/>
    <w:rsid w:val="00662F40"/>
    <w:rsid w:val="00663EAC"/>
    <w:rsid w:val="0066440D"/>
    <w:rsid w:val="0066577A"/>
    <w:rsid w:val="00667D8A"/>
    <w:rsid w:val="00671C24"/>
    <w:rsid w:val="00672130"/>
    <w:rsid w:val="0067726B"/>
    <w:rsid w:val="00677687"/>
    <w:rsid w:val="0068209E"/>
    <w:rsid w:val="00683A83"/>
    <w:rsid w:val="00685331"/>
    <w:rsid w:val="00685730"/>
    <w:rsid w:val="006864A2"/>
    <w:rsid w:val="00690CC1"/>
    <w:rsid w:val="00690CD3"/>
    <w:rsid w:val="006917BF"/>
    <w:rsid w:val="00691D79"/>
    <w:rsid w:val="00691FA9"/>
    <w:rsid w:val="006925E1"/>
    <w:rsid w:val="00694CF9"/>
    <w:rsid w:val="006A08E8"/>
    <w:rsid w:val="006A0E3E"/>
    <w:rsid w:val="006A54EA"/>
    <w:rsid w:val="006A5667"/>
    <w:rsid w:val="006A6551"/>
    <w:rsid w:val="006B2290"/>
    <w:rsid w:val="006B36FD"/>
    <w:rsid w:val="006B3933"/>
    <w:rsid w:val="006B4D8F"/>
    <w:rsid w:val="006B666F"/>
    <w:rsid w:val="006C2A76"/>
    <w:rsid w:val="006C37DB"/>
    <w:rsid w:val="006C7E1D"/>
    <w:rsid w:val="006D0AE0"/>
    <w:rsid w:val="006D0C54"/>
    <w:rsid w:val="006D2219"/>
    <w:rsid w:val="006D3515"/>
    <w:rsid w:val="006D3D60"/>
    <w:rsid w:val="006D57FE"/>
    <w:rsid w:val="006D61E2"/>
    <w:rsid w:val="006E07AE"/>
    <w:rsid w:val="006E0EFF"/>
    <w:rsid w:val="006E2286"/>
    <w:rsid w:val="006E2790"/>
    <w:rsid w:val="006E3643"/>
    <w:rsid w:val="006E437C"/>
    <w:rsid w:val="006F0226"/>
    <w:rsid w:val="006F07B6"/>
    <w:rsid w:val="006F24BB"/>
    <w:rsid w:val="006F2FFC"/>
    <w:rsid w:val="006F3B0A"/>
    <w:rsid w:val="006F4B16"/>
    <w:rsid w:val="006F4FCE"/>
    <w:rsid w:val="00702585"/>
    <w:rsid w:val="00702E94"/>
    <w:rsid w:val="00703639"/>
    <w:rsid w:val="007052F0"/>
    <w:rsid w:val="007075F3"/>
    <w:rsid w:val="00707A9C"/>
    <w:rsid w:val="00707C06"/>
    <w:rsid w:val="00710225"/>
    <w:rsid w:val="00710CD4"/>
    <w:rsid w:val="00710FC9"/>
    <w:rsid w:val="0071221A"/>
    <w:rsid w:val="007137CB"/>
    <w:rsid w:val="00717D88"/>
    <w:rsid w:val="007238EB"/>
    <w:rsid w:val="0072548C"/>
    <w:rsid w:val="00727B40"/>
    <w:rsid w:val="0073041D"/>
    <w:rsid w:val="007311DA"/>
    <w:rsid w:val="00731EB9"/>
    <w:rsid w:val="00732A02"/>
    <w:rsid w:val="00733A79"/>
    <w:rsid w:val="00734E21"/>
    <w:rsid w:val="00737285"/>
    <w:rsid w:val="007373EE"/>
    <w:rsid w:val="007466A3"/>
    <w:rsid w:val="00751A8F"/>
    <w:rsid w:val="00752251"/>
    <w:rsid w:val="007543FE"/>
    <w:rsid w:val="0075552E"/>
    <w:rsid w:val="007601D3"/>
    <w:rsid w:val="007604A6"/>
    <w:rsid w:val="0076056E"/>
    <w:rsid w:val="007608B4"/>
    <w:rsid w:val="00761CA0"/>
    <w:rsid w:val="0076209D"/>
    <w:rsid w:val="0076340A"/>
    <w:rsid w:val="00763803"/>
    <w:rsid w:val="00764D3D"/>
    <w:rsid w:val="00771F4C"/>
    <w:rsid w:val="00772220"/>
    <w:rsid w:val="0077459C"/>
    <w:rsid w:val="007763F1"/>
    <w:rsid w:val="007779A2"/>
    <w:rsid w:val="00786056"/>
    <w:rsid w:val="00786799"/>
    <w:rsid w:val="00786D2A"/>
    <w:rsid w:val="0079011C"/>
    <w:rsid w:val="00791484"/>
    <w:rsid w:val="00791B45"/>
    <w:rsid w:val="00792928"/>
    <w:rsid w:val="007937D9"/>
    <w:rsid w:val="00794280"/>
    <w:rsid w:val="007942D3"/>
    <w:rsid w:val="007A17D8"/>
    <w:rsid w:val="007A321D"/>
    <w:rsid w:val="007A3C8A"/>
    <w:rsid w:val="007B2099"/>
    <w:rsid w:val="007B256E"/>
    <w:rsid w:val="007B4D82"/>
    <w:rsid w:val="007B4E50"/>
    <w:rsid w:val="007B6C09"/>
    <w:rsid w:val="007B7741"/>
    <w:rsid w:val="007B7CC5"/>
    <w:rsid w:val="007C179D"/>
    <w:rsid w:val="007C19BD"/>
    <w:rsid w:val="007C41BF"/>
    <w:rsid w:val="007C4B38"/>
    <w:rsid w:val="007C6D48"/>
    <w:rsid w:val="007C741A"/>
    <w:rsid w:val="007D0296"/>
    <w:rsid w:val="007D0D42"/>
    <w:rsid w:val="007D1DD0"/>
    <w:rsid w:val="007D2EB2"/>
    <w:rsid w:val="007D3664"/>
    <w:rsid w:val="007D3775"/>
    <w:rsid w:val="007D385A"/>
    <w:rsid w:val="007D3CB3"/>
    <w:rsid w:val="007D3D52"/>
    <w:rsid w:val="007D45BA"/>
    <w:rsid w:val="007D4F8B"/>
    <w:rsid w:val="007D7D52"/>
    <w:rsid w:val="007E09DA"/>
    <w:rsid w:val="007E1EE0"/>
    <w:rsid w:val="007E1FD8"/>
    <w:rsid w:val="007E7D62"/>
    <w:rsid w:val="007F1350"/>
    <w:rsid w:val="007F1DEF"/>
    <w:rsid w:val="007F35A9"/>
    <w:rsid w:val="007F5D39"/>
    <w:rsid w:val="007F6524"/>
    <w:rsid w:val="007F72B1"/>
    <w:rsid w:val="00800D27"/>
    <w:rsid w:val="0080358C"/>
    <w:rsid w:val="00803EEF"/>
    <w:rsid w:val="008043F8"/>
    <w:rsid w:val="00807B80"/>
    <w:rsid w:val="00807E6F"/>
    <w:rsid w:val="00807F84"/>
    <w:rsid w:val="008132D8"/>
    <w:rsid w:val="00813663"/>
    <w:rsid w:val="00815B8D"/>
    <w:rsid w:val="00815E83"/>
    <w:rsid w:val="008164C4"/>
    <w:rsid w:val="00816705"/>
    <w:rsid w:val="008178B6"/>
    <w:rsid w:val="0082007D"/>
    <w:rsid w:val="0082064C"/>
    <w:rsid w:val="00820ED7"/>
    <w:rsid w:val="0082799C"/>
    <w:rsid w:val="00830651"/>
    <w:rsid w:val="00832981"/>
    <w:rsid w:val="00834AFE"/>
    <w:rsid w:val="008370A3"/>
    <w:rsid w:val="008437A8"/>
    <w:rsid w:val="00844A99"/>
    <w:rsid w:val="0084687B"/>
    <w:rsid w:val="00850E21"/>
    <w:rsid w:val="00851727"/>
    <w:rsid w:val="008562F2"/>
    <w:rsid w:val="008573A4"/>
    <w:rsid w:val="00860588"/>
    <w:rsid w:val="00863F2E"/>
    <w:rsid w:val="00864663"/>
    <w:rsid w:val="00865B74"/>
    <w:rsid w:val="0086760F"/>
    <w:rsid w:val="008679B7"/>
    <w:rsid w:val="0087317A"/>
    <w:rsid w:val="008737CE"/>
    <w:rsid w:val="00875F8D"/>
    <w:rsid w:val="008807F5"/>
    <w:rsid w:val="00881532"/>
    <w:rsid w:val="00883BF1"/>
    <w:rsid w:val="00884DC0"/>
    <w:rsid w:val="00885A67"/>
    <w:rsid w:val="00891E36"/>
    <w:rsid w:val="00893AB8"/>
    <w:rsid w:val="00894E01"/>
    <w:rsid w:val="00895447"/>
    <w:rsid w:val="00895849"/>
    <w:rsid w:val="008961C3"/>
    <w:rsid w:val="008974F0"/>
    <w:rsid w:val="008A0919"/>
    <w:rsid w:val="008A0C01"/>
    <w:rsid w:val="008A31B1"/>
    <w:rsid w:val="008A32C8"/>
    <w:rsid w:val="008A4507"/>
    <w:rsid w:val="008B0041"/>
    <w:rsid w:val="008B012A"/>
    <w:rsid w:val="008B0367"/>
    <w:rsid w:val="008B1CE7"/>
    <w:rsid w:val="008B264F"/>
    <w:rsid w:val="008B3120"/>
    <w:rsid w:val="008B3FFD"/>
    <w:rsid w:val="008B45F2"/>
    <w:rsid w:val="008B4658"/>
    <w:rsid w:val="008B503B"/>
    <w:rsid w:val="008C152B"/>
    <w:rsid w:val="008C1635"/>
    <w:rsid w:val="008C3D16"/>
    <w:rsid w:val="008C7F5A"/>
    <w:rsid w:val="008D06A7"/>
    <w:rsid w:val="008D1B95"/>
    <w:rsid w:val="008D3237"/>
    <w:rsid w:val="008D33A7"/>
    <w:rsid w:val="008D33E8"/>
    <w:rsid w:val="008D5DFB"/>
    <w:rsid w:val="008D63E8"/>
    <w:rsid w:val="008D67F7"/>
    <w:rsid w:val="008D7C48"/>
    <w:rsid w:val="008E1214"/>
    <w:rsid w:val="008E1B6A"/>
    <w:rsid w:val="008E2532"/>
    <w:rsid w:val="008E3703"/>
    <w:rsid w:val="008E4634"/>
    <w:rsid w:val="008E49AB"/>
    <w:rsid w:val="008E4CE3"/>
    <w:rsid w:val="008F0F56"/>
    <w:rsid w:val="008F1092"/>
    <w:rsid w:val="008F22B4"/>
    <w:rsid w:val="008F2734"/>
    <w:rsid w:val="008F3CD0"/>
    <w:rsid w:val="009002D6"/>
    <w:rsid w:val="00902602"/>
    <w:rsid w:val="00903A6C"/>
    <w:rsid w:val="00904962"/>
    <w:rsid w:val="00906E17"/>
    <w:rsid w:val="00907BF2"/>
    <w:rsid w:val="00913233"/>
    <w:rsid w:val="00913C13"/>
    <w:rsid w:val="00914519"/>
    <w:rsid w:val="009208DD"/>
    <w:rsid w:val="00921FB8"/>
    <w:rsid w:val="009241B4"/>
    <w:rsid w:val="00924FF8"/>
    <w:rsid w:val="00926625"/>
    <w:rsid w:val="009266AD"/>
    <w:rsid w:val="00930BA1"/>
    <w:rsid w:val="0093164E"/>
    <w:rsid w:val="0093169E"/>
    <w:rsid w:val="0093233D"/>
    <w:rsid w:val="0093367F"/>
    <w:rsid w:val="00933CC6"/>
    <w:rsid w:val="00934E72"/>
    <w:rsid w:val="00937CEE"/>
    <w:rsid w:val="0094160B"/>
    <w:rsid w:val="00942DE4"/>
    <w:rsid w:val="009505C9"/>
    <w:rsid w:val="00950752"/>
    <w:rsid w:val="00951A4D"/>
    <w:rsid w:val="00951C5F"/>
    <w:rsid w:val="00952AFA"/>
    <w:rsid w:val="00953DEC"/>
    <w:rsid w:val="00954AD6"/>
    <w:rsid w:val="009603E7"/>
    <w:rsid w:val="00961445"/>
    <w:rsid w:val="00962666"/>
    <w:rsid w:val="0096325F"/>
    <w:rsid w:val="00963BC9"/>
    <w:rsid w:val="0096422F"/>
    <w:rsid w:val="009646D9"/>
    <w:rsid w:val="0096567B"/>
    <w:rsid w:val="009660F4"/>
    <w:rsid w:val="00966424"/>
    <w:rsid w:val="00971949"/>
    <w:rsid w:val="0097263C"/>
    <w:rsid w:val="00972687"/>
    <w:rsid w:val="00972FC9"/>
    <w:rsid w:val="009738C8"/>
    <w:rsid w:val="00974FC3"/>
    <w:rsid w:val="0097588D"/>
    <w:rsid w:val="009777E7"/>
    <w:rsid w:val="00980503"/>
    <w:rsid w:val="009814AC"/>
    <w:rsid w:val="009838D7"/>
    <w:rsid w:val="009843D8"/>
    <w:rsid w:val="009856A2"/>
    <w:rsid w:val="00994680"/>
    <w:rsid w:val="00994A9A"/>
    <w:rsid w:val="00996833"/>
    <w:rsid w:val="00997276"/>
    <w:rsid w:val="009A3F46"/>
    <w:rsid w:val="009B1C74"/>
    <w:rsid w:val="009B40F9"/>
    <w:rsid w:val="009B5596"/>
    <w:rsid w:val="009B6F95"/>
    <w:rsid w:val="009C1F04"/>
    <w:rsid w:val="009C2DE6"/>
    <w:rsid w:val="009C494E"/>
    <w:rsid w:val="009C5717"/>
    <w:rsid w:val="009C6D1C"/>
    <w:rsid w:val="009D02D1"/>
    <w:rsid w:val="009D534B"/>
    <w:rsid w:val="009D535B"/>
    <w:rsid w:val="009D5E41"/>
    <w:rsid w:val="009D749D"/>
    <w:rsid w:val="009E263E"/>
    <w:rsid w:val="009E6AC5"/>
    <w:rsid w:val="009E6B66"/>
    <w:rsid w:val="009E7D19"/>
    <w:rsid w:val="009F043F"/>
    <w:rsid w:val="009F048C"/>
    <w:rsid w:val="009F1C06"/>
    <w:rsid w:val="009F2E5F"/>
    <w:rsid w:val="009F3346"/>
    <w:rsid w:val="009F33F3"/>
    <w:rsid w:val="009F3B18"/>
    <w:rsid w:val="009F3DB9"/>
    <w:rsid w:val="009F7B35"/>
    <w:rsid w:val="00A065DA"/>
    <w:rsid w:val="00A15063"/>
    <w:rsid w:val="00A26586"/>
    <w:rsid w:val="00A32368"/>
    <w:rsid w:val="00A34991"/>
    <w:rsid w:val="00A366AC"/>
    <w:rsid w:val="00A402FF"/>
    <w:rsid w:val="00A4058F"/>
    <w:rsid w:val="00A426EE"/>
    <w:rsid w:val="00A4300B"/>
    <w:rsid w:val="00A47488"/>
    <w:rsid w:val="00A4768F"/>
    <w:rsid w:val="00A505D5"/>
    <w:rsid w:val="00A5276B"/>
    <w:rsid w:val="00A5296D"/>
    <w:rsid w:val="00A540B6"/>
    <w:rsid w:val="00A56A38"/>
    <w:rsid w:val="00A57736"/>
    <w:rsid w:val="00A60844"/>
    <w:rsid w:val="00A60B83"/>
    <w:rsid w:val="00A62E3D"/>
    <w:rsid w:val="00A63824"/>
    <w:rsid w:val="00A714EC"/>
    <w:rsid w:val="00A71AB9"/>
    <w:rsid w:val="00A72373"/>
    <w:rsid w:val="00A72C67"/>
    <w:rsid w:val="00A8172F"/>
    <w:rsid w:val="00A86621"/>
    <w:rsid w:val="00A86ED7"/>
    <w:rsid w:val="00A877ED"/>
    <w:rsid w:val="00A8785E"/>
    <w:rsid w:val="00A90862"/>
    <w:rsid w:val="00A90E5B"/>
    <w:rsid w:val="00A90EB2"/>
    <w:rsid w:val="00A97553"/>
    <w:rsid w:val="00AA1375"/>
    <w:rsid w:val="00AA2DC4"/>
    <w:rsid w:val="00AA36F0"/>
    <w:rsid w:val="00AA4935"/>
    <w:rsid w:val="00AA6F92"/>
    <w:rsid w:val="00AB0634"/>
    <w:rsid w:val="00AB1C57"/>
    <w:rsid w:val="00AB28EF"/>
    <w:rsid w:val="00AB334A"/>
    <w:rsid w:val="00AB3F0D"/>
    <w:rsid w:val="00AB6934"/>
    <w:rsid w:val="00AC08CB"/>
    <w:rsid w:val="00AC2B6F"/>
    <w:rsid w:val="00AC3250"/>
    <w:rsid w:val="00AC40F0"/>
    <w:rsid w:val="00AC5477"/>
    <w:rsid w:val="00AC608B"/>
    <w:rsid w:val="00AC6273"/>
    <w:rsid w:val="00AD02EE"/>
    <w:rsid w:val="00AD1288"/>
    <w:rsid w:val="00AD1DF0"/>
    <w:rsid w:val="00AD32AB"/>
    <w:rsid w:val="00AD3432"/>
    <w:rsid w:val="00AD39FE"/>
    <w:rsid w:val="00AD4CD0"/>
    <w:rsid w:val="00AD6B21"/>
    <w:rsid w:val="00AD73E3"/>
    <w:rsid w:val="00AE06D5"/>
    <w:rsid w:val="00AE0D1D"/>
    <w:rsid w:val="00AE44B3"/>
    <w:rsid w:val="00AE7C97"/>
    <w:rsid w:val="00AF2E73"/>
    <w:rsid w:val="00AF42DE"/>
    <w:rsid w:val="00AF5FB4"/>
    <w:rsid w:val="00AF711E"/>
    <w:rsid w:val="00AF76E6"/>
    <w:rsid w:val="00B0053B"/>
    <w:rsid w:val="00B00CAA"/>
    <w:rsid w:val="00B02B02"/>
    <w:rsid w:val="00B0692F"/>
    <w:rsid w:val="00B13297"/>
    <w:rsid w:val="00B147EE"/>
    <w:rsid w:val="00B150A2"/>
    <w:rsid w:val="00B16F16"/>
    <w:rsid w:val="00B21301"/>
    <w:rsid w:val="00B2490A"/>
    <w:rsid w:val="00B24AC4"/>
    <w:rsid w:val="00B250B9"/>
    <w:rsid w:val="00B25AA5"/>
    <w:rsid w:val="00B25CF9"/>
    <w:rsid w:val="00B26033"/>
    <w:rsid w:val="00B26750"/>
    <w:rsid w:val="00B26CB5"/>
    <w:rsid w:val="00B3369F"/>
    <w:rsid w:val="00B336DC"/>
    <w:rsid w:val="00B35F8D"/>
    <w:rsid w:val="00B3666E"/>
    <w:rsid w:val="00B3682D"/>
    <w:rsid w:val="00B41405"/>
    <w:rsid w:val="00B42BE0"/>
    <w:rsid w:val="00B50235"/>
    <w:rsid w:val="00B5118C"/>
    <w:rsid w:val="00B5232C"/>
    <w:rsid w:val="00B52C99"/>
    <w:rsid w:val="00B54054"/>
    <w:rsid w:val="00B544DD"/>
    <w:rsid w:val="00B546C6"/>
    <w:rsid w:val="00B548B0"/>
    <w:rsid w:val="00B604B7"/>
    <w:rsid w:val="00B60D6B"/>
    <w:rsid w:val="00B63811"/>
    <w:rsid w:val="00B64354"/>
    <w:rsid w:val="00B65091"/>
    <w:rsid w:val="00B65CFE"/>
    <w:rsid w:val="00B66838"/>
    <w:rsid w:val="00B66EBE"/>
    <w:rsid w:val="00B6767B"/>
    <w:rsid w:val="00B6780E"/>
    <w:rsid w:val="00B71656"/>
    <w:rsid w:val="00B72AFF"/>
    <w:rsid w:val="00B77402"/>
    <w:rsid w:val="00B8063A"/>
    <w:rsid w:val="00B81B83"/>
    <w:rsid w:val="00B87093"/>
    <w:rsid w:val="00B91189"/>
    <w:rsid w:val="00B9320B"/>
    <w:rsid w:val="00B94217"/>
    <w:rsid w:val="00B94E6C"/>
    <w:rsid w:val="00B952D8"/>
    <w:rsid w:val="00B964BA"/>
    <w:rsid w:val="00B9777B"/>
    <w:rsid w:val="00BA0F5C"/>
    <w:rsid w:val="00BA1BE3"/>
    <w:rsid w:val="00BA41FC"/>
    <w:rsid w:val="00BA4C15"/>
    <w:rsid w:val="00BA4EB3"/>
    <w:rsid w:val="00BB01F5"/>
    <w:rsid w:val="00BB0E81"/>
    <w:rsid w:val="00BB1B38"/>
    <w:rsid w:val="00BB4532"/>
    <w:rsid w:val="00BB4606"/>
    <w:rsid w:val="00BB4C6A"/>
    <w:rsid w:val="00BB57B6"/>
    <w:rsid w:val="00BB6F28"/>
    <w:rsid w:val="00BB7E8D"/>
    <w:rsid w:val="00BC082E"/>
    <w:rsid w:val="00BC4CAD"/>
    <w:rsid w:val="00BC563C"/>
    <w:rsid w:val="00BC5CAA"/>
    <w:rsid w:val="00BC6490"/>
    <w:rsid w:val="00BD2A4B"/>
    <w:rsid w:val="00BD7464"/>
    <w:rsid w:val="00BE0040"/>
    <w:rsid w:val="00BE0487"/>
    <w:rsid w:val="00BE2408"/>
    <w:rsid w:val="00BE3129"/>
    <w:rsid w:val="00BE4804"/>
    <w:rsid w:val="00BE4BE9"/>
    <w:rsid w:val="00BE594D"/>
    <w:rsid w:val="00BE728F"/>
    <w:rsid w:val="00BE7B52"/>
    <w:rsid w:val="00BE7EFB"/>
    <w:rsid w:val="00BF0292"/>
    <w:rsid w:val="00BF0748"/>
    <w:rsid w:val="00BF117E"/>
    <w:rsid w:val="00BF15C4"/>
    <w:rsid w:val="00BF3212"/>
    <w:rsid w:val="00BF3248"/>
    <w:rsid w:val="00BF3E39"/>
    <w:rsid w:val="00BF7131"/>
    <w:rsid w:val="00C01183"/>
    <w:rsid w:val="00C02605"/>
    <w:rsid w:val="00C02AC0"/>
    <w:rsid w:val="00C02D48"/>
    <w:rsid w:val="00C0330C"/>
    <w:rsid w:val="00C05216"/>
    <w:rsid w:val="00C068E6"/>
    <w:rsid w:val="00C075B0"/>
    <w:rsid w:val="00C07601"/>
    <w:rsid w:val="00C105E8"/>
    <w:rsid w:val="00C1134C"/>
    <w:rsid w:val="00C1191F"/>
    <w:rsid w:val="00C11B7B"/>
    <w:rsid w:val="00C124D4"/>
    <w:rsid w:val="00C12A40"/>
    <w:rsid w:val="00C14217"/>
    <w:rsid w:val="00C1581E"/>
    <w:rsid w:val="00C15902"/>
    <w:rsid w:val="00C173B9"/>
    <w:rsid w:val="00C17C8D"/>
    <w:rsid w:val="00C219AF"/>
    <w:rsid w:val="00C221CA"/>
    <w:rsid w:val="00C23B81"/>
    <w:rsid w:val="00C23D2F"/>
    <w:rsid w:val="00C23E3E"/>
    <w:rsid w:val="00C24315"/>
    <w:rsid w:val="00C24843"/>
    <w:rsid w:val="00C24950"/>
    <w:rsid w:val="00C313AC"/>
    <w:rsid w:val="00C31BF1"/>
    <w:rsid w:val="00C34B18"/>
    <w:rsid w:val="00C35204"/>
    <w:rsid w:val="00C36176"/>
    <w:rsid w:val="00C363C6"/>
    <w:rsid w:val="00C36ACD"/>
    <w:rsid w:val="00C40862"/>
    <w:rsid w:val="00C40F45"/>
    <w:rsid w:val="00C41034"/>
    <w:rsid w:val="00C41E21"/>
    <w:rsid w:val="00C42689"/>
    <w:rsid w:val="00C443BD"/>
    <w:rsid w:val="00C451C5"/>
    <w:rsid w:val="00C45F41"/>
    <w:rsid w:val="00C46464"/>
    <w:rsid w:val="00C46E92"/>
    <w:rsid w:val="00C46F93"/>
    <w:rsid w:val="00C51D03"/>
    <w:rsid w:val="00C524FB"/>
    <w:rsid w:val="00C52AE5"/>
    <w:rsid w:val="00C53CF8"/>
    <w:rsid w:val="00C544B1"/>
    <w:rsid w:val="00C5564D"/>
    <w:rsid w:val="00C55C1F"/>
    <w:rsid w:val="00C571A3"/>
    <w:rsid w:val="00C57B0A"/>
    <w:rsid w:val="00C60425"/>
    <w:rsid w:val="00C60FFE"/>
    <w:rsid w:val="00C61381"/>
    <w:rsid w:val="00C62AC7"/>
    <w:rsid w:val="00C642EC"/>
    <w:rsid w:val="00C64AB2"/>
    <w:rsid w:val="00C66BA4"/>
    <w:rsid w:val="00C70E64"/>
    <w:rsid w:val="00C735F0"/>
    <w:rsid w:val="00C737BD"/>
    <w:rsid w:val="00C75303"/>
    <w:rsid w:val="00C8165A"/>
    <w:rsid w:val="00C8491B"/>
    <w:rsid w:val="00C85330"/>
    <w:rsid w:val="00C912F8"/>
    <w:rsid w:val="00C9161D"/>
    <w:rsid w:val="00C91726"/>
    <w:rsid w:val="00C92C5B"/>
    <w:rsid w:val="00C935A1"/>
    <w:rsid w:val="00C9424B"/>
    <w:rsid w:val="00C97267"/>
    <w:rsid w:val="00C97980"/>
    <w:rsid w:val="00CA0C1D"/>
    <w:rsid w:val="00CA15E0"/>
    <w:rsid w:val="00CA1A16"/>
    <w:rsid w:val="00CA2518"/>
    <w:rsid w:val="00CA3877"/>
    <w:rsid w:val="00CA62F4"/>
    <w:rsid w:val="00CB00EC"/>
    <w:rsid w:val="00CB122E"/>
    <w:rsid w:val="00CB464D"/>
    <w:rsid w:val="00CB50E5"/>
    <w:rsid w:val="00CB5DBB"/>
    <w:rsid w:val="00CB6348"/>
    <w:rsid w:val="00CB6EB6"/>
    <w:rsid w:val="00CC0268"/>
    <w:rsid w:val="00CC0632"/>
    <w:rsid w:val="00CC11D2"/>
    <w:rsid w:val="00CC22FF"/>
    <w:rsid w:val="00CC3BA5"/>
    <w:rsid w:val="00CC645C"/>
    <w:rsid w:val="00CC7D26"/>
    <w:rsid w:val="00CD011E"/>
    <w:rsid w:val="00CD12E1"/>
    <w:rsid w:val="00CD41FD"/>
    <w:rsid w:val="00CD53FF"/>
    <w:rsid w:val="00CD7246"/>
    <w:rsid w:val="00CD7AFD"/>
    <w:rsid w:val="00CE32DF"/>
    <w:rsid w:val="00CE3C26"/>
    <w:rsid w:val="00CE525E"/>
    <w:rsid w:val="00CE7CF7"/>
    <w:rsid w:val="00CF1647"/>
    <w:rsid w:val="00CF1848"/>
    <w:rsid w:val="00CF2759"/>
    <w:rsid w:val="00CF29BB"/>
    <w:rsid w:val="00CF2EAB"/>
    <w:rsid w:val="00CF3C0F"/>
    <w:rsid w:val="00CF5E0D"/>
    <w:rsid w:val="00CF623B"/>
    <w:rsid w:val="00CF7A53"/>
    <w:rsid w:val="00D006A5"/>
    <w:rsid w:val="00D00B8C"/>
    <w:rsid w:val="00D012FD"/>
    <w:rsid w:val="00D02884"/>
    <w:rsid w:val="00D02FA3"/>
    <w:rsid w:val="00D052AA"/>
    <w:rsid w:val="00D06308"/>
    <w:rsid w:val="00D06CBF"/>
    <w:rsid w:val="00D10B43"/>
    <w:rsid w:val="00D113CF"/>
    <w:rsid w:val="00D12044"/>
    <w:rsid w:val="00D126B0"/>
    <w:rsid w:val="00D1475D"/>
    <w:rsid w:val="00D17489"/>
    <w:rsid w:val="00D20325"/>
    <w:rsid w:val="00D204F1"/>
    <w:rsid w:val="00D2210E"/>
    <w:rsid w:val="00D22B54"/>
    <w:rsid w:val="00D24D1E"/>
    <w:rsid w:val="00D277BB"/>
    <w:rsid w:val="00D332DF"/>
    <w:rsid w:val="00D338CB"/>
    <w:rsid w:val="00D33EFC"/>
    <w:rsid w:val="00D35D2A"/>
    <w:rsid w:val="00D36142"/>
    <w:rsid w:val="00D36877"/>
    <w:rsid w:val="00D40DBC"/>
    <w:rsid w:val="00D41F22"/>
    <w:rsid w:val="00D4711D"/>
    <w:rsid w:val="00D47AFA"/>
    <w:rsid w:val="00D47FD0"/>
    <w:rsid w:val="00D522A0"/>
    <w:rsid w:val="00D53A2D"/>
    <w:rsid w:val="00D55591"/>
    <w:rsid w:val="00D576A6"/>
    <w:rsid w:val="00D607A2"/>
    <w:rsid w:val="00D60BCC"/>
    <w:rsid w:val="00D61474"/>
    <w:rsid w:val="00D62C14"/>
    <w:rsid w:val="00D63529"/>
    <w:rsid w:val="00D64798"/>
    <w:rsid w:val="00D64895"/>
    <w:rsid w:val="00D64A9F"/>
    <w:rsid w:val="00D64E85"/>
    <w:rsid w:val="00D65962"/>
    <w:rsid w:val="00D664F6"/>
    <w:rsid w:val="00D66D8F"/>
    <w:rsid w:val="00D67DBE"/>
    <w:rsid w:val="00D725A8"/>
    <w:rsid w:val="00D72AB1"/>
    <w:rsid w:val="00D73BBD"/>
    <w:rsid w:val="00D76A18"/>
    <w:rsid w:val="00D80849"/>
    <w:rsid w:val="00D80F3B"/>
    <w:rsid w:val="00D8119E"/>
    <w:rsid w:val="00D82E8F"/>
    <w:rsid w:val="00D8302F"/>
    <w:rsid w:val="00D865A3"/>
    <w:rsid w:val="00D86DCC"/>
    <w:rsid w:val="00D9102C"/>
    <w:rsid w:val="00D91A14"/>
    <w:rsid w:val="00D920F2"/>
    <w:rsid w:val="00D9487D"/>
    <w:rsid w:val="00D96C60"/>
    <w:rsid w:val="00D97035"/>
    <w:rsid w:val="00D97BAA"/>
    <w:rsid w:val="00DA7757"/>
    <w:rsid w:val="00DB05F7"/>
    <w:rsid w:val="00DB0973"/>
    <w:rsid w:val="00DB4176"/>
    <w:rsid w:val="00DB4DC4"/>
    <w:rsid w:val="00DB5BA7"/>
    <w:rsid w:val="00DC1958"/>
    <w:rsid w:val="00DC2824"/>
    <w:rsid w:val="00DC2B94"/>
    <w:rsid w:val="00DC2C7D"/>
    <w:rsid w:val="00DC3B88"/>
    <w:rsid w:val="00DC7834"/>
    <w:rsid w:val="00DD0528"/>
    <w:rsid w:val="00DD118C"/>
    <w:rsid w:val="00DD2E9D"/>
    <w:rsid w:val="00DD38B4"/>
    <w:rsid w:val="00DD5B17"/>
    <w:rsid w:val="00DD6216"/>
    <w:rsid w:val="00DD6BD1"/>
    <w:rsid w:val="00DD78CF"/>
    <w:rsid w:val="00DE14DF"/>
    <w:rsid w:val="00DE1A56"/>
    <w:rsid w:val="00DE3B10"/>
    <w:rsid w:val="00DE442E"/>
    <w:rsid w:val="00DE48CA"/>
    <w:rsid w:val="00DE4D8B"/>
    <w:rsid w:val="00DE5BB4"/>
    <w:rsid w:val="00DF03A0"/>
    <w:rsid w:val="00DF28F5"/>
    <w:rsid w:val="00DF5C39"/>
    <w:rsid w:val="00DF6370"/>
    <w:rsid w:val="00DF64AA"/>
    <w:rsid w:val="00E0083D"/>
    <w:rsid w:val="00E0162D"/>
    <w:rsid w:val="00E01C88"/>
    <w:rsid w:val="00E0257D"/>
    <w:rsid w:val="00E029A9"/>
    <w:rsid w:val="00E03B2D"/>
    <w:rsid w:val="00E06A97"/>
    <w:rsid w:val="00E137F1"/>
    <w:rsid w:val="00E176C0"/>
    <w:rsid w:val="00E17E71"/>
    <w:rsid w:val="00E2020C"/>
    <w:rsid w:val="00E236E8"/>
    <w:rsid w:val="00E242B4"/>
    <w:rsid w:val="00E25817"/>
    <w:rsid w:val="00E25896"/>
    <w:rsid w:val="00E32AE0"/>
    <w:rsid w:val="00E343EB"/>
    <w:rsid w:val="00E359B1"/>
    <w:rsid w:val="00E3748B"/>
    <w:rsid w:val="00E379AA"/>
    <w:rsid w:val="00E37F17"/>
    <w:rsid w:val="00E43C61"/>
    <w:rsid w:val="00E43D88"/>
    <w:rsid w:val="00E44718"/>
    <w:rsid w:val="00E454A4"/>
    <w:rsid w:val="00E47141"/>
    <w:rsid w:val="00E51C7F"/>
    <w:rsid w:val="00E526F9"/>
    <w:rsid w:val="00E5327F"/>
    <w:rsid w:val="00E53376"/>
    <w:rsid w:val="00E55E25"/>
    <w:rsid w:val="00E6100A"/>
    <w:rsid w:val="00E61C61"/>
    <w:rsid w:val="00E64A87"/>
    <w:rsid w:val="00E64BD6"/>
    <w:rsid w:val="00E65D85"/>
    <w:rsid w:val="00E66235"/>
    <w:rsid w:val="00E67F92"/>
    <w:rsid w:val="00E70EDC"/>
    <w:rsid w:val="00E723CE"/>
    <w:rsid w:val="00E73564"/>
    <w:rsid w:val="00E7439C"/>
    <w:rsid w:val="00E7444D"/>
    <w:rsid w:val="00E747AA"/>
    <w:rsid w:val="00E76653"/>
    <w:rsid w:val="00E800AA"/>
    <w:rsid w:val="00E80203"/>
    <w:rsid w:val="00E80680"/>
    <w:rsid w:val="00E83C24"/>
    <w:rsid w:val="00E843A4"/>
    <w:rsid w:val="00E860BB"/>
    <w:rsid w:val="00E87BCD"/>
    <w:rsid w:val="00E90509"/>
    <w:rsid w:val="00E91A12"/>
    <w:rsid w:val="00E9266C"/>
    <w:rsid w:val="00E9318D"/>
    <w:rsid w:val="00EA0B89"/>
    <w:rsid w:val="00EA23A7"/>
    <w:rsid w:val="00EA34B5"/>
    <w:rsid w:val="00EA58F6"/>
    <w:rsid w:val="00EA59FC"/>
    <w:rsid w:val="00EA63E7"/>
    <w:rsid w:val="00EA77AB"/>
    <w:rsid w:val="00EB0015"/>
    <w:rsid w:val="00EB0CE8"/>
    <w:rsid w:val="00EB1B7C"/>
    <w:rsid w:val="00EB1E7B"/>
    <w:rsid w:val="00EB3575"/>
    <w:rsid w:val="00EB3945"/>
    <w:rsid w:val="00EB489D"/>
    <w:rsid w:val="00EB4D96"/>
    <w:rsid w:val="00EB5330"/>
    <w:rsid w:val="00EB6B47"/>
    <w:rsid w:val="00EC2BCB"/>
    <w:rsid w:val="00EC4543"/>
    <w:rsid w:val="00EC4809"/>
    <w:rsid w:val="00EC6838"/>
    <w:rsid w:val="00EC75DC"/>
    <w:rsid w:val="00ED13B3"/>
    <w:rsid w:val="00ED2D6B"/>
    <w:rsid w:val="00ED4562"/>
    <w:rsid w:val="00ED4E67"/>
    <w:rsid w:val="00ED61EC"/>
    <w:rsid w:val="00ED7327"/>
    <w:rsid w:val="00ED7DBD"/>
    <w:rsid w:val="00EE04A1"/>
    <w:rsid w:val="00EE15CA"/>
    <w:rsid w:val="00EE219E"/>
    <w:rsid w:val="00EE41E0"/>
    <w:rsid w:val="00EE452C"/>
    <w:rsid w:val="00EE45C4"/>
    <w:rsid w:val="00EE4F62"/>
    <w:rsid w:val="00EF1E0F"/>
    <w:rsid w:val="00EF402D"/>
    <w:rsid w:val="00EF646A"/>
    <w:rsid w:val="00F009E1"/>
    <w:rsid w:val="00F00FE0"/>
    <w:rsid w:val="00F0183E"/>
    <w:rsid w:val="00F01DA1"/>
    <w:rsid w:val="00F021BC"/>
    <w:rsid w:val="00F02829"/>
    <w:rsid w:val="00F03635"/>
    <w:rsid w:val="00F03C9E"/>
    <w:rsid w:val="00F04CB3"/>
    <w:rsid w:val="00F0567B"/>
    <w:rsid w:val="00F06695"/>
    <w:rsid w:val="00F10D3C"/>
    <w:rsid w:val="00F1159D"/>
    <w:rsid w:val="00F12441"/>
    <w:rsid w:val="00F208B0"/>
    <w:rsid w:val="00F217A5"/>
    <w:rsid w:val="00F23297"/>
    <w:rsid w:val="00F2599E"/>
    <w:rsid w:val="00F26969"/>
    <w:rsid w:val="00F319E2"/>
    <w:rsid w:val="00F34112"/>
    <w:rsid w:val="00F3615E"/>
    <w:rsid w:val="00F36436"/>
    <w:rsid w:val="00F365F4"/>
    <w:rsid w:val="00F36791"/>
    <w:rsid w:val="00F3735E"/>
    <w:rsid w:val="00F40E95"/>
    <w:rsid w:val="00F426A1"/>
    <w:rsid w:val="00F42B6D"/>
    <w:rsid w:val="00F43AD4"/>
    <w:rsid w:val="00F45396"/>
    <w:rsid w:val="00F467CC"/>
    <w:rsid w:val="00F5036C"/>
    <w:rsid w:val="00F505FE"/>
    <w:rsid w:val="00F5172B"/>
    <w:rsid w:val="00F52177"/>
    <w:rsid w:val="00F5219B"/>
    <w:rsid w:val="00F528A6"/>
    <w:rsid w:val="00F53193"/>
    <w:rsid w:val="00F5361C"/>
    <w:rsid w:val="00F55843"/>
    <w:rsid w:val="00F57EE9"/>
    <w:rsid w:val="00F60035"/>
    <w:rsid w:val="00F611D3"/>
    <w:rsid w:val="00F63656"/>
    <w:rsid w:val="00F639ED"/>
    <w:rsid w:val="00F64344"/>
    <w:rsid w:val="00F6586C"/>
    <w:rsid w:val="00F70826"/>
    <w:rsid w:val="00F70D8D"/>
    <w:rsid w:val="00F70ECA"/>
    <w:rsid w:val="00F718A6"/>
    <w:rsid w:val="00F722ED"/>
    <w:rsid w:val="00F749BF"/>
    <w:rsid w:val="00F757A0"/>
    <w:rsid w:val="00F776CB"/>
    <w:rsid w:val="00F77743"/>
    <w:rsid w:val="00F80E07"/>
    <w:rsid w:val="00F80F42"/>
    <w:rsid w:val="00F82151"/>
    <w:rsid w:val="00F84541"/>
    <w:rsid w:val="00F856DB"/>
    <w:rsid w:val="00F86847"/>
    <w:rsid w:val="00F87382"/>
    <w:rsid w:val="00F90198"/>
    <w:rsid w:val="00F94072"/>
    <w:rsid w:val="00F94774"/>
    <w:rsid w:val="00F94892"/>
    <w:rsid w:val="00F96955"/>
    <w:rsid w:val="00FA016D"/>
    <w:rsid w:val="00FA0D41"/>
    <w:rsid w:val="00FA1CBE"/>
    <w:rsid w:val="00FA1F08"/>
    <w:rsid w:val="00FA2184"/>
    <w:rsid w:val="00FA2C39"/>
    <w:rsid w:val="00FA4F01"/>
    <w:rsid w:val="00FA663B"/>
    <w:rsid w:val="00FA6EE7"/>
    <w:rsid w:val="00FB1D02"/>
    <w:rsid w:val="00FB2A95"/>
    <w:rsid w:val="00FB35F8"/>
    <w:rsid w:val="00FB485E"/>
    <w:rsid w:val="00FB65E4"/>
    <w:rsid w:val="00FB6CC0"/>
    <w:rsid w:val="00FC0513"/>
    <w:rsid w:val="00FC0B60"/>
    <w:rsid w:val="00FC4A32"/>
    <w:rsid w:val="00FC53DB"/>
    <w:rsid w:val="00FC5780"/>
    <w:rsid w:val="00FC6565"/>
    <w:rsid w:val="00FC65F8"/>
    <w:rsid w:val="00FD1BAB"/>
    <w:rsid w:val="00FD1E98"/>
    <w:rsid w:val="00FD4C21"/>
    <w:rsid w:val="00FD5024"/>
    <w:rsid w:val="00FD5E27"/>
    <w:rsid w:val="00FD5F67"/>
    <w:rsid w:val="00FE2184"/>
    <w:rsid w:val="00FE32F2"/>
    <w:rsid w:val="00FE4C2B"/>
    <w:rsid w:val="00FE63DC"/>
    <w:rsid w:val="00FF003C"/>
    <w:rsid w:val="00FF0380"/>
    <w:rsid w:val="00FF0ECF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4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uiPriority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a"/>
    <w:link w:val="aff1"/>
    <w:uiPriority w:val="34"/>
    <w:qFormat/>
    <w:rsid w:val="00492C02"/>
    <w:pPr>
      <w:spacing w:before="120" w:after="120"/>
      <w:ind w:left="720"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F6586C"/>
    <w:rPr>
      <w:i/>
    </w:rPr>
  </w:style>
  <w:style w:type="character" w:customStyle="1" w:styleId="UnresolvedMention1">
    <w:name w:val="Unresolved Mention1"/>
    <w:basedOn w:val="a0"/>
    <w:uiPriority w:val="99"/>
    <w:semiHidden/>
    <w:unhideWhenUsed/>
    <w:rsid w:val="00EB4D96"/>
    <w:rPr>
      <w:color w:val="605E5C"/>
      <w:shd w:val="clear" w:color="auto" w:fill="E1DFDD"/>
    </w:rPr>
  </w:style>
  <w:style w:type="paragraph" w:styleId="aff3">
    <w:name w:val="annotation subject"/>
    <w:basedOn w:val="af4"/>
    <w:next w:val="af4"/>
    <w:link w:val="aff4"/>
    <w:uiPriority w:val="99"/>
    <w:semiHidden/>
    <w:unhideWhenUsed/>
    <w:rsid w:val="00B60D6B"/>
    <w:pPr>
      <w:spacing w:after="0" w:line="240" w:lineRule="auto"/>
    </w:pPr>
    <w:rPr>
      <w:b/>
      <w:bCs/>
      <w:sz w:val="20"/>
      <w:szCs w:val="20"/>
    </w:rPr>
  </w:style>
  <w:style w:type="character" w:customStyle="1" w:styleId="aff4">
    <w:name w:val="Тема примечания Знак"/>
    <w:basedOn w:val="af5"/>
    <w:link w:val="aff3"/>
    <w:uiPriority w:val="99"/>
    <w:semiHidden/>
    <w:rsid w:val="00B60D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62E3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90EB2"/>
  </w:style>
  <w:style w:type="character" w:customStyle="1" w:styleId="eop">
    <w:name w:val="eop"/>
    <w:basedOn w:val="a0"/>
    <w:rsid w:val="00A90EB2"/>
  </w:style>
  <w:style w:type="character" w:customStyle="1" w:styleId="aff1">
    <w:name w:val="Абзац списка Знак"/>
    <w:aliases w:val="Unordered List Знак,List Paragraph 2 Знак,Dot pt Знак,F5 List Paragraph Знак,List Paragraph1 Знак,No Spacing1 Знак,List Paragraph Char Char Char Знак,Indicator Text Знак,Numbered Para 1 Знак,List Paragraph12 Знак,Bullet Points Знак"/>
    <w:link w:val="aff0"/>
    <w:uiPriority w:val="34"/>
    <w:locked/>
    <w:rsid w:val="00A90EB2"/>
    <w:rPr>
      <w:rFonts w:ascii="Times New Roman" w:eastAsia="Times New Roman" w:hAnsi="Times New Roman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uiPriority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a"/>
    <w:link w:val="aff1"/>
    <w:uiPriority w:val="34"/>
    <w:qFormat/>
    <w:rsid w:val="00492C02"/>
    <w:pPr>
      <w:spacing w:before="120" w:after="120"/>
      <w:ind w:left="720"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F6586C"/>
    <w:rPr>
      <w:i/>
    </w:rPr>
  </w:style>
  <w:style w:type="character" w:customStyle="1" w:styleId="UnresolvedMention1">
    <w:name w:val="Unresolved Mention1"/>
    <w:basedOn w:val="a0"/>
    <w:uiPriority w:val="99"/>
    <w:semiHidden/>
    <w:unhideWhenUsed/>
    <w:rsid w:val="00EB4D96"/>
    <w:rPr>
      <w:color w:val="605E5C"/>
      <w:shd w:val="clear" w:color="auto" w:fill="E1DFDD"/>
    </w:rPr>
  </w:style>
  <w:style w:type="paragraph" w:styleId="aff3">
    <w:name w:val="annotation subject"/>
    <w:basedOn w:val="af4"/>
    <w:next w:val="af4"/>
    <w:link w:val="aff4"/>
    <w:uiPriority w:val="99"/>
    <w:semiHidden/>
    <w:unhideWhenUsed/>
    <w:rsid w:val="00B60D6B"/>
    <w:pPr>
      <w:spacing w:after="0" w:line="240" w:lineRule="auto"/>
    </w:pPr>
    <w:rPr>
      <w:b/>
      <w:bCs/>
      <w:sz w:val="20"/>
      <w:szCs w:val="20"/>
    </w:rPr>
  </w:style>
  <w:style w:type="character" w:customStyle="1" w:styleId="aff4">
    <w:name w:val="Тема примечания Знак"/>
    <w:basedOn w:val="af5"/>
    <w:link w:val="aff3"/>
    <w:uiPriority w:val="99"/>
    <w:semiHidden/>
    <w:rsid w:val="00B60D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62E3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90EB2"/>
  </w:style>
  <w:style w:type="character" w:customStyle="1" w:styleId="eop">
    <w:name w:val="eop"/>
    <w:basedOn w:val="a0"/>
    <w:rsid w:val="00A90EB2"/>
  </w:style>
  <w:style w:type="character" w:customStyle="1" w:styleId="aff1">
    <w:name w:val="Абзац списка Знак"/>
    <w:aliases w:val="Unordered List Знак,List Paragraph 2 Знак,Dot pt Знак,F5 List Paragraph Знак,List Paragraph1 Знак,No Spacing1 Знак,List Paragraph Char Char Char Знак,Indicator Text Знак,Numbered Para 1 Знак,List Paragraph12 Знак,Bullet Points Знак"/>
    <w:link w:val="aff0"/>
    <w:uiPriority w:val="34"/>
    <w:locked/>
    <w:rsid w:val="00A90E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www.cbd.int/doc/meetings/sbstta/sbstta-13/official/sbstta-13-02-ru.pdf" TargetMode="External"/><Relationship Id="rId26" Type="http://schemas.openxmlformats.org/officeDocument/2006/relationships/hyperlink" Target="https://www.cbd.int/doc/decisions/cop-14/cop-14-dec-30-ru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o.org/3/b-i6874r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cbd.int/doc/meetings/cop/cop-08/official/cop-08-31-ru.pdf" TargetMode="External"/><Relationship Id="rId25" Type="http://schemas.openxmlformats.org/officeDocument/2006/relationships/hyperlink" Target="https://www.cbd.int/doc/decisions/cop-10/cop-10-dec-34-r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meetings/cop/cop-06/official/cop-06-20-ru.pdf" TargetMode="External"/><Relationship Id="rId20" Type="http://schemas.openxmlformats.org/officeDocument/2006/relationships/hyperlink" Target="http://www.fao.org/3/I4965R/i4965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cbd.int/doc/meetings/cop/cop-08/official/cop-08-31-ru.pdf" TargetMode="Externa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s://www.cbd.int/doc/meetings/cop/cop-06/official/cop-06-20-ru.pdf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cbd.int/doc/decisions/cop-09/cop-09-dec-01-ru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cbd.int/doc/decisions/cop-13/cop-13-dec-03-ru.doc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meetings/cop/cop-05/official/cop-05-23-ru.pdf" TargetMode="External"/><Relationship Id="rId13" Type="http://schemas.openxmlformats.org/officeDocument/2006/relationships/hyperlink" Target="http://www.fao.org/agriculture/crops/thematic-sitemap/theme/pests/code/en/" TargetMode="External"/><Relationship Id="rId3" Type="http://schemas.openxmlformats.org/officeDocument/2006/relationships/hyperlink" Target="https://www.cbd.int/doc/notifications/2019/ntf-2019-065-agriculture-en.pdf" TargetMode="External"/><Relationship Id="rId7" Type="http://schemas.openxmlformats.org/officeDocument/2006/relationships/hyperlink" Target="http://www.fao.org/3/ca7175ru/ca7175ru.pdf" TargetMode="External"/><Relationship Id="rId12" Type="http://schemas.openxmlformats.org/officeDocument/2006/relationships/hyperlink" Target="http://www.fao.org/documents/card/ru/c/e60df30b-0269-4247-a15f-db564161fee0/" TargetMode="External"/><Relationship Id="rId2" Type="http://schemas.openxmlformats.org/officeDocument/2006/relationships/hyperlink" Target="http://www.fao.org/3/mf277R/mf277R.pdf" TargetMode="External"/><Relationship Id="rId16" Type="http://schemas.openxmlformats.org/officeDocument/2006/relationships/hyperlink" Target="https://www.un.org/en/ga/search/view_doc.asp?symbol=A/RES/68/232&amp;Lang=R" TargetMode="External"/><Relationship Id="rId1" Type="http://schemas.openxmlformats.org/officeDocument/2006/relationships/hyperlink" Target="http://www.fao.org/3/me654r/me654r.pdf" TargetMode="External"/><Relationship Id="rId6" Type="http://schemas.openxmlformats.org/officeDocument/2006/relationships/hyperlink" Target="http://www.fao.org/documents/card/ru/c/5544358d-f11f-4e9f-90ef-a37c3bf52db7/" TargetMode="External"/><Relationship Id="rId11" Type="http://schemas.openxmlformats.org/officeDocument/2006/relationships/hyperlink" Target="http://www.fao.org/3/b-i6874r.pdf" TargetMode="External"/><Relationship Id="rId5" Type="http://schemas.openxmlformats.org/officeDocument/2006/relationships/hyperlink" Target="https://www.researchgate.net/publication/225244563_Indigenous_knowledge_about_Terra_Preta_formation" TargetMode="External"/><Relationship Id="rId15" Type="http://schemas.openxmlformats.org/officeDocument/2006/relationships/hyperlink" Target="http://www.fao.org/3/i2801r/i2801r.pdf" TargetMode="External"/><Relationship Id="rId10" Type="http://schemas.openxmlformats.org/officeDocument/2006/relationships/hyperlink" Target="http://www.fao.org/3/b-i6874r.pdf" TargetMode="External"/><Relationship Id="rId4" Type="http://schemas.openxmlformats.org/officeDocument/2006/relationships/hyperlink" Target="http://www.fao.org/3/ca6522en/CA6522EN.pdf" TargetMode="External"/><Relationship Id="rId9" Type="http://schemas.openxmlformats.org/officeDocument/2006/relationships/hyperlink" Target="https://www.who.int/features/qa/one-health/ru/" TargetMode="External"/><Relationship Id="rId14" Type="http://schemas.openxmlformats.org/officeDocument/2006/relationships/hyperlink" Target="http://www.fao.org/3/ca5253ru/ca5253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a3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a3"/>
            </w:rPr>
            <w:t>[Subject]</w:t>
          </w:r>
        </w:p>
      </w:docPartBody>
    </w:docPart>
    <w:docPart>
      <w:docPartPr>
        <w:name w:val="B70E67271DFC413882039791AC458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7FBF0-ACEA-4E5B-970F-44EAE2912A3B}"/>
      </w:docPartPr>
      <w:docPartBody>
        <w:p w:rsidR="00275DCE" w:rsidRDefault="008631A0" w:rsidP="008631A0">
          <w:pPr>
            <w:pStyle w:val="B70E67271DFC413882039791AC458006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D39B9"/>
    <w:rsid w:val="000E29F3"/>
    <w:rsid w:val="000F650C"/>
    <w:rsid w:val="000F6E6E"/>
    <w:rsid w:val="001133A2"/>
    <w:rsid w:val="00275DCE"/>
    <w:rsid w:val="00327111"/>
    <w:rsid w:val="00415222"/>
    <w:rsid w:val="0046422C"/>
    <w:rsid w:val="004760CF"/>
    <w:rsid w:val="00476DBA"/>
    <w:rsid w:val="004E092F"/>
    <w:rsid w:val="00500A2B"/>
    <w:rsid w:val="00501B75"/>
    <w:rsid w:val="0058288D"/>
    <w:rsid w:val="00665C6B"/>
    <w:rsid w:val="006801B3"/>
    <w:rsid w:val="00697AE5"/>
    <w:rsid w:val="006F7444"/>
    <w:rsid w:val="00810A55"/>
    <w:rsid w:val="008469F2"/>
    <w:rsid w:val="008631A0"/>
    <w:rsid w:val="008C6619"/>
    <w:rsid w:val="008D420E"/>
    <w:rsid w:val="0091383C"/>
    <w:rsid w:val="0098642F"/>
    <w:rsid w:val="00A35565"/>
    <w:rsid w:val="00B21F67"/>
    <w:rsid w:val="00C67437"/>
    <w:rsid w:val="00C8104B"/>
    <w:rsid w:val="00D31D12"/>
    <w:rsid w:val="00EB04BB"/>
    <w:rsid w:val="00F11109"/>
    <w:rsid w:val="00F43E88"/>
    <w:rsid w:val="00F74B87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1A0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B70E67271DFC413882039791AC458006">
    <w:name w:val="B70E67271DFC413882039791AC458006"/>
    <w:rsid w:val="008631A0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1A0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B70E67271DFC413882039791AC458006">
    <w:name w:val="B70E67271DFC413882039791AC458006"/>
    <w:rsid w:val="008631A0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BF93D-71B2-4FA2-B087-A82211F5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5E0592-BA63-425F-85CC-1C8CC75F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7059</TotalTime>
  <Pages>33</Pages>
  <Words>15435</Words>
  <Characters>87980</Characters>
  <Application>Microsoft Office Word</Application>
  <DocSecurity>0</DocSecurity>
  <Lines>733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ОБЗОР МЕЖДУНАРОДНОЙ ИНИЦИАТИВЫ ПО СОХРАНЕНИЮ И УСТОЙЧИВОМУ ИСПОЛЬЗОВАНИЮ БИОРАЗНООБРАЗИЯ ПОЧВЫ И ОБНОВЛЕННОГО ПЛАНА ДЕЙСТВИЙ</vt:lpstr>
      <vt:lpstr>REVIEW OF THE INTERNATIONAL INITIATIVE OF THE CONSERVATION AND SUSTAINABLE USE OF SOIL BIODIVERSITY AND UPDATED PLAN OF ACTION</vt:lpstr>
    </vt:vector>
  </TitlesOfParts>
  <Company>SCBD</Company>
  <LinksUpToDate>false</LinksUpToDate>
  <CharactersWithSpaces>103209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МЕЖДУНАРОДНОЙ ИНИЦИАТИВЫ ПО СОХРАНЕНИЮ И УСТОЙЧИВОМУ ИСПОЛЬЗОВАНИЮ БИОРАЗНООБРАЗИЯ ПОЧВЫ И ОБНОВЛЕННОГО ПЛАНА ДЕЙСТВИЙ</dc:title>
  <dc:subject>CBD/SBSTTA/24/7</dc:subject>
  <dc:creator>SCBD</dc:creator>
  <cp:keywords>Subsidiary Body on Scientific, Technical and Technological Advice, twenty-fourth meeting, Montreal, Canada, 18-23 May 2020, Convention on Biological Diversity</cp:keywords>
  <cp:lastModifiedBy>PC</cp:lastModifiedBy>
  <cp:revision>104</cp:revision>
  <cp:lastPrinted>2020-02-13T11:09:00Z</cp:lastPrinted>
  <dcterms:created xsi:type="dcterms:W3CDTF">2020-06-04T01:22:00Z</dcterms:created>
  <dcterms:modified xsi:type="dcterms:W3CDTF">2020-06-10T21:13:00Z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