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277" w:type="dxa"/>
        <w:tblInd w:w="-4" w:type="dxa"/>
        <w:tblBorders>
          <w:bottom w:val="single" w:sz="30" w:space="0" w:color="000000"/>
        </w:tblBorders>
        <w:tblLayout w:type="fixed"/>
        <w:tblLook w:val="0000" w:firstRow="0" w:lastRow="0" w:firstColumn="0" w:lastColumn="0" w:noHBand="0" w:noVBand="0"/>
      </w:tblPr>
      <w:tblGrid>
        <w:gridCol w:w="814"/>
        <w:gridCol w:w="1260"/>
        <w:gridCol w:w="2613"/>
        <w:gridCol w:w="1710"/>
        <w:gridCol w:w="2880"/>
      </w:tblGrid>
      <w:tr w:rsidR="003E4587" w14:paraId="28B84A2A" w14:textId="77777777" w:rsidTr="00EB3C4B">
        <w:tc>
          <w:tcPr>
            <w:tcW w:w="814" w:type="dxa"/>
            <w:tcBorders>
              <w:bottom w:val="single" w:sz="12" w:space="0" w:color="000000"/>
            </w:tcBorders>
          </w:tcPr>
          <w:p w14:paraId="67D1AF4C" w14:textId="77777777" w:rsidR="003E4587" w:rsidRDefault="00ED03C6" w:rsidP="00515E0F">
            <w:pPr>
              <w:rPr>
                <w:noProof/>
              </w:rPr>
            </w:pPr>
            <w:r w:rsidRPr="00C75CE2">
              <w:rPr>
                <w:rFonts w:ascii="Cambria" w:hAnsi="Cambria"/>
                <w:noProof/>
                <w:snapToGrid w:val="0"/>
                <w:kern w:val="22"/>
              </w:rPr>
              <w:drawing>
                <wp:inline distT="0" distB="0" distL="0" distR="0" wp14:anchorId="52163104" wp14:editId="6CF23551">
                  <wp:extent cx="371475" cy="330200"/>
                  <wp:effectExtent l="0" t="0" r="9525" b="0"/>
                  <wp:docPr id="2"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71928" cy="330603"/>
                          </a:xfrm>
                          <a:prstGeom prst="rect">
                            <a:avLst/>
                          </a:prstGeom>
                          <a:noFill/>
                          <a:ln>
                            <a:noFill/>
                          </a:ln>
                        </pic:spPr>
                      </pic:pic>
                    </a:graphicData>
                  </a:graphic>
                </wp:inline>
              </w:drawing>
            </w:r>
          </w:p>
        </w:tc>
        <w:tc>
          <w:tcPr>
            <w:tcW w:w="1260" w:type="dxa"/>
            <w:tcBorders>
              <w:bottom w:val="single" w:sz="12" w:space="0" w:color="000000"/>
            </w:tcBorders>
          </w:tcPr>
          <w:p w14:paraId="20CE70CA" w14:textId="77777777" w:rsidR="00EB3C4B" w:rsidRPr="002F6C2F" w:rsidRDefault="00EB3C4B" w:rsidP="00EB3C4B">
            <w:pPr>
              <w:rPr>
                <w:b/>
                <w:bCs/>
                <w:sz w:val="20"/>
                <w:szCs w:val="20"/>
              </w:rPr>
            </w:pPr>
            <w:r w:rsidRPr="002F6C2F">
              <w:rPr>
                <w:b/>
                <w:bCs/>
                <w:noProof/>
                <w:sz w:val="20"/>
                <w:szCs w:val="20"/>
              </w:rPr>
              <w:drawing>
                <wp:anchor distT="0" distB="0" distL="114300" distR="114300" simplePos="0" relativeHeight="251659264" behindDoc="0" locked="0" layoutInCell="1" allowOverlap="1" wp14:anchorId="153D5326" wp14:editId="6CAB96EB">
                  <wp:simplePos x="0" y="0"/>
                  <wp:positionH relativeFrom="column">
                    <wp:posOffset>407279</wp:posOffset>
                  </wp:positionH>
                  <wp:positionV relativeFrom="paragraph">
                    <wp:posOffset>-4899</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2F6C2F">
              <w:rPr>
                <w:rFonts w:hint="eastAsia"/>
                <w:b/>
                <w:bCs/>
                <w:sz w:val="20"/>
                <w:szCs w:val="20"/>
              </w:rPr>
              <w:t>联合国</w:t>
            </w:r>
          </w:p>
          <w:p w14:paraId="2AC9A7F6" w14:textId="77777777" w:rsidR="00EB3C4B" w:rsidRPr="002F6C2F" w:rsidRDefault="00EB3C4B" w:rsidP="00EB3C4B">
            <w:pPr>
              <w:rPr>
                <w:b/>
                <w:bCs/>
                <w:sz w:val="20"/>
                <w:szCs w:val="20"/>
              </w:rPr>
            </w:pPr>
            <w:r w:rsidRPr="002F6C2F">
              <w:rPr>
                <w:rFonts w:hint="eastAsia"/>
                <w:b/>
                <w:bCs/>
                <w:sz w:val="20"/>
                <w:szCs w:val="20"/>
              </w:rPr>
              <w:t>环境规划署</w:t>
            </w:r>
          </w:p>
          <w:p w14:paraId="723EDDEF" w14:textId="152AAA28" w:rsidR="003E4587" w:rsidRDefault="003E4587" w:rsidP="00515E0F"/>
        </w:tc>
        <w:tc>
          <w:tcPr>
            <w:tcW w:w="7201" w:type="dxa"/>
            <w:gridSpan w:val="3"/>
            <w:tcBorders>
              <w:bottom w:val="single" w:sz="12" w:space="0" w:color="000000"/>
            </w:tcBorders>
          </w:tcPr>
          <w:p w14:paraId="70D5062B" w14:textId="77777777" w:rsidR="003E4587" w:rsidRDefault="003E4587" w:rsidP="00515E0F">
            <w:pPr>
              <w:pStyle w:val="Heading8"/>
              <w:spacing w:beforeLines="30" w:before="72"/>
              <w:rPr>
                <w:rFonts w:ascii="Arial" w:hAnsi="Arial"/>
                <w:szCs w:val="32"/>
              </w:rPr>
            </w:pPr>
            <w:r>
              <w:rPr>
                <w:rFonts w:ascii="Arial" w:hAnsi="Arial"/>
                <w:szCs w:val="32"/>
              </w:rPr>
              <w:t>CBD</w:t>
            </w:r>
          </w:p>
          <w:p w14:paraId="375A92A3" w14:textId="77777777" w:rsidR="003E4587" w:rsidRDefault="003E4587" w:rsidP="00515E0F">
            <w:pPr>
              <w:jc w:val="left"/>
              <w:rPr>
                <w:rFonts w:ascii="Univers" w:hAnsi="Univers"/>
                <w:b/>
                <w:sz w:val="36"/>
                <w:szCs w:val="36"/>
              </w:rPr>
            </w:pPr>
          </w:p>
        </w:tc>
      </w:tr>
      <w:tr w:rsidR="003E4587" w14:paraId="2DE0A319" w14:textId="77777777" w:rsidTr="00EB3C4B">
        <w:trPr>
          <w:trHeight w:val="1693"/>
        </w:trPr>
        <w:tc>
          <w:tcPr>
            <w:tcW w:w="4687" w:type="dxa"/>
            <w:gridSpan w:val="3"/>
          </w:tcPr>
          <w:p w14:paraId="4101E3A8" w14:textId="77777777" w:rsidR="003E4587" w:rsidRPr="00E86D8D" w:rsidRDefault="003E4587" w:rsidP="00515E0F">
            <w:pPr>
              <w:rPr>
                <w:sz w:val="16"/>
                <w:szCs w:val="16"/>
              </w:rPr>
            </w:pPr>
          </w:p>
          <w:p w14:paraId="008778EE" w14:textId="77777777" w:rsidR="003E4587" w:rsidRDefault="00ED03C6" w:rsidP="00515E0F">
            <w:pPr>
              <w:rPr>
                <w:b/>
                <w:sz w:val="40"/>
                <w:szCs w:val="40"/>
              </w:rPr>
            </w:pPr>
            <w:r>
              <w:rPr>
                <w:b/>
                <w:noProof/>
                <w:sz w:val="40"/>
                <w:szCs w:val="40"/>
              </w:rPr>
              <w:drawing>
                <wp:inline distT="0" distB="0" distL="0" distR="0" wp14:anchorId="12489D41" wp14:editId="3E7FE41C">
                  <wp:extent cx="2676525" cy="964003"/>
                  <wp:effectExtent l="0" t="0" r="0" b="762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79266" cy="964990"/>
                          </a:xfrm>
                          <a:prstGeom prst="rect">
                            <a:avLst/>
                          </a:prstGeom>
                          <a:noFill/>
                          <a:ln>
                            <a:noFill/>
                          </a:ln>
                        </pic:spPr>
                      </pic:pic>
                    </a:graphicData>
                  </a:graphic>
                </wp:inline>
              </w:drawing>
            </w:r>
          </w:p>
          <w:p w14:paraId="6836EE38" w14:textId="77777777" w:rsidR="003E4587" w:rsidRPr="00E86D8D" w:rsidRDefault="003E4587" w:rsidP="00515E0F">
            <w:pPr>
              <w:rPr>
                <w:b/>
                <w:sz w:val="16"/>
                <w:szCs w:val="16"/>
              </w:rPr>
            </w:pPr>
          </w:p>
        </w:tc>
        <w:tc>
          <w:tcPr>
            <w:tcW w:w="1710" w:type="dxa"/>
          </w:tcPr>
          <w:p w14:paraId="1E5DB72F" w14:textId="77777777" w:rsidR="003E4587" w:rsidRDefault="003E4587" w:rsidP="00515E0F"/>
        </w:tc>
        <w:tc>
          <w:tcPr>
            <w:tcW w:w="2880" w:type="dxa"/>
          </w:tcPr>
          <w:p w14:paraId="0C49470A" w14:textId="77777777" w:rsidR="003E4587" w:rsidRPr="00C022B0" w:rsidRDefault="003E4587" w:rsidP="00515E0F">
            <w:pPr>
              <w:spacing w:before="120"/>
            </w:pPr>
            <w:r w:rsidRPr="00C022B0">
              <w:t>Distr.</w:t>
            </w:r>
            <w:r w:rsidR="00394B62">
              <w:t xml:space="preserve"> </w:t>
            </w:r>
          </w:p>
          <w:p w14:paraId="7237109D" w14:textId="359B78E5" w:rsidR="003E4587" w:rsidRPr="00C022B0" w:rsidRDefault="000739F9" w:rsidP="00515E0F">
            <w:pPr>
              <w:spacing w:after="120"/>
            </w:pPr>
            <w:r>
              <w:t>GENERAL</w:t>
            </w:r>
          </w:p>
          <w:p w14:paraId="458549E6" w14:textId="580E0F37" w:rsidR="00050C5F" w:rsidRDefault="00CC0176" w:rsidP="00050C5F">
            <w:r>
              <w:t>CBD/WG</w:t>
            </w:r>
            <w:r w:rsidR="00454146">
              <w:t>2020</w:t>
            </w:r>
            <w:r>
              <w:t>/</w:t>
            </w:r>
            <w:r w:rsidR="003412A0">
              <w:t>3</w:t>
            </w:r>
            <w:r w:rsidR="00050C5F">
              <w:t>/</w:t>
            </w:r>
            <w:r w:rsidR="005D229E">
              <w:t>4</w:t>
            </w:r>
          </w:p>
          <w:p w14:paraId="2570E7EE" w14:textId="43DB4F1B" w:rsidR="003E4587" w:rsidRPr="00C022B0" w:rsidRDefault="005D229E" w:rsidP="007C2062">
            <w:pPr>
              <w:spacing w:after="120"/>
            </w:pPr>
            <w:r>
              <w:t>5</w:t>
            </w:r>
            <w:r w:rsidR="00880262">
              <w:t xml:space="preserve"> </w:t>
            </w:r>
            <w:r>
              <w:rPr>
                <w:rFonts w:hint="eastAsia"/>
              </w:rPr>
              <w:t>July</w:t>
            </w:r>
            <w:r w:rsidR="0094363C">
              <w:t xml:space="preserve"> </w:t>
            </w:r>
            <w:r w:rsidR="003E4587" w:rsidRPr="00C022B0">
              <w:t>20</w:t>
            </w:r>
            <w:r w:rsidR="00CD072A">
              <w:t>2</w:t>
            </w:r>
            <w:r w:rsidR="003412A0">
              <w:t>1</w:t>
            </w:r>
            <w:r w:rsidR="00F278EE" w:rsidRPr="00F278EE">
              <w:rPr>
                <w:rStyle w:val="FootnoteReference"/>
              </w:rPr>
              <w:footnoteReference w:customMarkFollows="1" w:id="1"/>
              <w:sym w:font="Symbol" w:char="F02A"/>
            </w:r>
          </w:p>
          <w:p w14:paraId="777E5419" w14:textId="77777777" w:rsidR="003E4587" w:rsidRPr="000D1EFC" w:rsidRDefault="003E4587" w:rsidP="00515E0F">
            <w:r w:rsidRPr="000D1EFC">
              <w:rPr>
                <w:rFonts w:hint="eastAsia"/>
              </w:rPr>
              <w:t>CHINESE</w:t>
            </w:r>
          </w:p>
          <w:p w14:paraId="446D3D97" w14:textId="77777777" w:rsidR="003E4587" w:rsidRDefault="00FB344E" w:rsidP="00FB344E">
            <w:pPr>
              <w:spacing w:after="120"/>
              <w:rPr>
                <w:rFonts w:ascii="Courier New" w:hAnsi="Courier New"/>
                <w:sz w:val="22"/>
                <w:szCs w:val="22"/>
              </w:rPr>
            </w:pPr>
            <w:r w:rsidRPr="00587510">
              <w:t>ORIGINAL: ENGLISH</w:t>
            </w:r>
          </w:p>
        </w:tc>
      </w:tr>
    </w:tbl>
    <w:p w14:paraId="258956DE" w14:textId="5B4111EC" w:rsidR="00454146" w:rsidRDefault="00454146" w:rsidP="00050C5F">
      <w:pPr>
        <w:rPr>
          <w:rFonts w:ascii="仿宋体"/>
        </w:rPr>
      </w:pPr>
      <w:bookmarkStart w:id="0" w:name="_Hlk33348613"/>
      <w:r w:rsidRPr="00454146">
        <w:t>2020</w:t>
      </w:r>
      <w:r w:rsidRPr="00454146">
        <w:t>年后</w:t>
      </w:r>
      <w:r>
        <w:rPr>
          <w:rFonts w:ascii="仿宋体" w:hint="eastAsia"/>
        </w:rPr>
        <w:t>全球生物多样性框架</w:t>
      </w:r>
    </w:p>
    <w:p w14:paraId="5DAA2E81" w14:textId="38F4E1DB" w:rsidR="00050C5F" w:rsidRDefault="00050C5F" w:rsidP="00050C5F">
      <w:pPr>
        <w:rPr>
          <w:rFonts w:ascii="仿宋体"/>
        </w:rPr>
      </w:pPr>
      <w:r>
        <w:rPr>
          <w:rFonts w:ascii="仿宋体" w:hint="eastAsia"/>
        </w:rPr>
        <w:t>不限成员名额工作组</w:t>
      </w:r>
    </w:p>
    <w:p w14:paraId="64C6FC74" w14:textId="5424F3F3" w:rsidR="00050C5F" w:rsidRDefault="00CD072A" w:rsidP="00050C5F">
      <w:pPr>
        <w:rPr>
          <w:rFonts w:ascii="仿宋体"/>
        </w:rPr>
      </w:pPr>
      <w:r>
        <w:rPr>
          <w:rFonts w:ascii="仿宋体" w:hint="eastAsia"/>
        </w:rPr>
        <w:t>第</w:t>
      </w:r>
      <w:r w:rsidR="00DA1047">
        <w:rPr>
          <w:rFonts w:ascii="仿宋体" w:hint="eastAsia"/>
        </w:rPr>
        <w:t>三</w:t>
      </w:r>
      <w:r w:rsidR="000953DA">
        <w:rPr>
          <w:rFonts w:ascii="仿宋体" w:hint="eastAsia"/>
        </w:rPr>
        <w:t>次</w:t>
      </w:r>
      <w:r w:rsidR="00050C5F">
        <w:rPr>
          <w:rFonts w:ascii="仿宋体" w:hint="eastAsia"/>
        </w:rPr>
        <w:t>会议</w:t>
      </w:r>
    </w:p>
    <w:p w14:paraId="22390E39" w14:textId="18ABE449" w:rsidR="00620F4C" w:rsidRPr="00620F4C" w:rsidRDefault="00620F4C" w:rsidP="00620F4C">
      <w:r w:rsidRPr="00620F4C">
        <w:t>2021</w:t>
      </w:r>
      <w:r w:rsidRPr="00620F4C">
        <w:t>年</w:t>
      </w:r>
      <w:r w:rsidRPr="00620F4C">
        <w:t>8</w:t>
      </w:r>
      <w:r w:rsidRPr="00620F4C">
        <w:t>月</w:t>
      </w:r>
      <w:r w:rsidRPr="00620F4C">
        <w:t>23</w:t>
      </w:r>
      <w:r w:rsidRPr="00620F4C">
        <w:t>日至</w:t>
      </w:r>
      <w:r w:rsidRPr="00620F4C">
        <w:t>9</w:t>
      </w:r>
      <w:r w:rsidRPr="00620F4C">
        <w:t>月</w:t>
      </w:r>
      <w:r w:rsidRPr="00620F4C">
        <w:t>3</w:t>
      </w:r>
      <w:r w:rsidRPr="00620F4C">
        <w:t>日</w:t>
      </w:r>
      <w:r>
        <w:rPr>
          <w:rFonts w:hint="eastAsia"/>
        </w:rPr>
        <w:t>，在线</w:t>
      </w:r>
    </w:p>
    <w:p w14:paraId="402C7818" w14:textId="09CCD7D1" w:rsidR="00620F4C" w:rsidRPr="00620F4C" w:rsidRDefault="00620F4C" w:rsidP="00620F4C">
      <w:r w:rsidRPr="00620F4C">
        <w:t>临时议程</w:t>
      </w:r>
      <w:r w:rsidR="00F278EE" w:rsidRPr="00F278EE">
        <w:rPr>
          <w:rStyle w:val="FootnoteReference"/>
        </w:rPr>
        <w:footnoteReference w:customMarkFollows="1" w:id="2"/>
        <w:sym w:font="Symbol" w:char="F02A"/>
      </w:r>
      <w:r w:rsidR="00F278EE" w:rsidRPr="00F278EE">
        <w:rPr>
          <w:rStyle w:val="FootnoteReference"/>
        </w:rPr>
        <w:sym w:font="Symbol" w:char="F02A"/>
      </w:r>
      <w:r w:rsidRPr="00620F4C">
        <w:t>项目</w:t>
      </w:r>
      <w:r w:rsidR="005D229E">
        <w:t>5</w:t>
      </w:r>
    </w:p>
    <w:p w14:paraId="5AD18CF4" w14:textId="77777777" w:rsidR="00620F4C" w:rsidRDefault="00620F4C" w:rsidP="00685DE2"/>
    <w:bookmarkEnd w:id="0"/>
    <w:p w14:paraId="3B15587D" w14:textId="0F5C72F6" w:rsidR="00620F4C" w:rsidRPr="00880262" w:rsidRDefault="005D229E" w:rsidP="003302A6">
      <w:pPr>
        <w:spacing w:before="360" w:after="120" w:line="240" w:lineRule="atLeast"/>
        <w:ind w:left="864" w:right="864"/>
        <w:jc w:val="center"/>
        <w:rPr>
          <w:rFonts w:ascii="SimHei" w:eastAsia="SimHei"/>
          <w:sz w:val="28"/>
          <w:szCs w:val="28"/>
        </w:rPr>
      </w:pPr>
      <w:r>
        <w:rPr>
          <w:rFonts w:eastAsia="SimHei" w:hint="eastAsia"/>
          <w:sz w:val="28"/>
          <w:szCs w:val="28"/>
        </w:rPr>
        <w:t>遗传资源数字序列信息</w:t>
      </w:r>
    </w:p>
    <w:p w14:paraId="3CF078F2" w14:textId="77777777" w:rsidR="00620F4C" w:rsidRPr="00880262" w:rsidRDefault="00620F4C" w:rsidP="00880262">
      <w:pPr>
        <w:pStyle w:val="bodytextnoindent"/>
        <w:widowControl w:val="0"/>
        <w:tabs>
          <w:tab w:val="clear" w:pos="360"/>
        </w:tabs>
        <w:overflowPunct w:val="0"/>
        <w:autoSpaceDE w:val="0"/>
        <w:autoSpaceDN w:val="0"/>
        <w:adjustRightInd w:val="0"/>
        <w:snapToGrid w:val="0"/>
        <w:spacing w:line="240" w:lineRule="atLeast"/>
        <w:jc w:val="center"/>
        <w:textAlignment w:val="baseline"/>
        <w:rPr>
          <w:rFonts w:eastAsia="KaiTi"/>
          <w:sz w:val="24"/>
          <w:lang w:eastAsia="zh-CN"/>
        </w:rPr>
      </w:pPr>
      <w:r w:rsidRPr="00880262">
        <w:rPr>
          <w:rFonts w:eastAsia="KaiTi"/>
          <w:sz w:val="24"/>
          <w:lang w:eastAsia="zh-CN"/>
        </w:rPr>
        <w:t>执行秘书的说明</w:t>
      </w:r>
    </w:p>
    <w:p w14:paraId="705CA4F7" w14:textId="493F10D6" w:rsidR="00620F4C" w:rsidRPr="00880262" w:rsidRDefault="00880262" w:rsidP="00880262">
      <w:pPr>
        <w:pStyle w:val="bodytextnoindent"/>
        <w:widowControl w:val="0"/>
        <w:tabs>
          <w:tab w:val="clear" w:pos="360"/>
        </w:tabs>
        <w:overflowPunct w:val="0"/>
        <w:autoSpaceDE w:val="0"/>
        <w:autoSpaceDN w:val="0"/>
        <w:adjustRightInd w:val="0"/>
        <w:snapToGrid w:val="0"/>
        <w:spacing w:line="240" w:lineRule="atLeast"/>
        <w:jc w:val="center"/>
        <w:textAlignment w:val="baseline"/>
        <w:rPr>
          <w:b/>
          <w:bCs/>
          <w:sz w:val="24"/>
          <w:lang w:eastAsia="zh-CN"/>
        </w:rPr>
      </w:pPr>
      <w:r>
        <w:rPr>
          <w:rFonts w:hint="eastAsia"/>
          <w:b/>
          <w:bCs/>
          <w:sz w:val="24"/>
          <w:lang w:eastAsia="zh-CN"/>
        </w:rPr>
        <w:t>一</w:t>
      </w:r>
      <w:r>
        <w:rPr>
          <w:rFonts w:hint="eastAsia"/>
          <w:b/>
          <w:bCs/>
          <w:sz w:val="24"/>
          <w:lang w:eastAsia="zh-CN"/>
        </w:rPr>
        <w:t xml:space="preserve">. </w:t>
      </w:r>
      <w:r>
        <w:rPr>
          <w:b/>
          <w:bCs/>
          <w:sz w:val="24"/>
          <w:lang w:eastAsia="zh-CN"/>
        </w:rPr>
        <w:t xml:space="preserve"> </w:t>
      </w:r>
      <w:r w:rsidR="005D229E">
        <w:rPr>
          <w:rFonts w:hint="eastAsia"/>
          <w:b/>
          <w:bCs/>
          <w:sz w:val="24"/>
          <w:lang w:eastAsia="zh-CN"/>
        </w:rPr>
        <w:t>背景</w:t>
      </w:r>
    </w:p>
    <w:p w14:paraId="553EE3ED" w14:textId="7146D042" w:rsidR="005D229E" w:rsidRPr="005D229E" w:rsidRDefault="005D229E" w:rsidP="00EA7967">
      <w:pPr>
        <w:pStyle w:val="ListParagraph"/>
        <w:numPr>
          <w:ilvl w:val="0"/>
          <w:numId w:val="7"/>
        </w:numPr>
        <w:adjustRightInd w:val="0"/>
        <w:snapToGrid w:val="0"/>
        <w:spacing w:before="120" w:after="120" w:line="240" w:lineRule="atLeast"/>
        <w:ind w:left="0" w:firstLine="0"/>
        <w:contextualSpacing w:val="0"/>
      </w:pPr>
      <w:r w:rsidRPr="005D229E">
        <w:t>生物多样性公约缔约方大会第十四</w:t>
      </w:r>
      <w:r w:rsidR="00A672A1">
        <w:rPr>
          <w:rFonts w:hint="eastAsia"/>
        </w:rPr>
        <w:t>届</w:t>
      </w:r>
      <w:r w:rsidRPr="005D229E">
        <w:t>会议审议了</w:t>
      </w:r>
      <w:r w:rsidR="00586A97">
        <w:rPr>
          <w:rFonts w:hint="eastAsia"/>
        </w:rPr>
        <w:t>利用</w:t>
      </w:r>
      <w:r w:rsidRPr="005D229E">
        <w:t>遗传资源数字序列信息对《公约》三个目标的任何潜在影响，并通过了第</w:t>
      </w:r>
      <w:hyperlink r:id="rId11" w:history="1">
        <w:r w:rsidRPr="00A672A1">
          <w:rPr>
            <w:rStyle w:val="Hyperlink"/>
            <w:rFonts w:hint="eastAsia"/>
          </w:rPr>
          <w:t>14/20</w:t>
        </w:r>
      </w:hyperlink>
      <w:r w:rsidRPr="005D229E">
        <w:t>号决定。此外作为名古屋议定书缔约方会议的缔约方大会第三次会议</w:t>
      </w:r>
      <w:r w:rsidR="00A672A1">
        <w:rPr>
          <w:rFonts w:hint="eastAsia"/>
        </w:rPr>
        <w:t>也</w:t>
      </w:r>
      <w:r w:rsidRPr="005D229E">
        <w:t>审议了对《名古屋议定书》目标的任何潜在影响，并通过了关于遗传资源数字序列信息</w:t>
      </w:r>
      <w:r w:rsidR="00665D1B">
        <w:rPr>
          <w:rFonts w:hint="eastAsia"/>
        </w:rPr>
        <w:t>（</w:t>
      </w:r>
      <w:r w:rsidR="00665D1B">
        <w:rPr>
          <w:rFonts w:hint="eastAsia"/>
        </w:rPr>
        <w:t>DSI</w:t>
      </w:r>
      <w:r w:rsidR="00665D1B">
        <w:rPr>
          <w:rFonts w:hint="eastAsia"/>
        </w:rPr>
        <w:t>）</w:t>
      </w:r>
      <w:r w:rsidRPr="005D229E">
        <w:t>的第</w:t>
      </w:r>
      <w:r w:rsidR="009E5B85">
        <w:fldChar w:fldCharType="begin"/>
      </w:r>
      <w:r w:rsidR="009E5B85">
        <w:instrText xml:space="preserve"> HYPERLINK "https://www.cbd.int/doc/decisions/np-mop-03/np-mop-</w:instrText>
      </w:r>
      <w:r w:rsidR="009E5B85">
        <w:instrText xml:space="preserve">03-dec-12-zh.pdf" </w:instrText>
      </w:r>
      <w:r w:rsidR="009E5B85">
        <w:fldChar w:fldCharType="separate"/>
      </w:r>
      <w:r w:rsidRPr="00A672A1">
        <w:rPr>
          <w:rStyle w:val="Hyperlink"/>
          <w:rFonts w:hint="eastAsia"/>
        </w:rPr>
        <w:t>NP-3/12</w:t>
      </w:r>
      <w:r w:rsidR="009E5B85">
        <w:rPr>
          <w:rStyle w:val="Hyperlink"/>
        </w:rPr>
        <w:fldChar w:fldCharType="end"/>
      </w:r>
      <w:r w:rsidRPr="005D229E">
        <w:t>号决定。</w:t>
      </w:r>
      <w:r w:rsidR="00824B13">
        <w:rPr>
          <w:rFonts w:hint="eastAsia"/>
        </w:rPr>
        <w:t xml:space="preserve"> </w:t>
      </w:r>
    </w:p>
    <w:p w14:paraId="68BADEC0" w14:textId="1BE564AF" w:rsidR="005D229E" w:rsidRPr="005D229E" w:rsidRDefault="00A672A1" w:rsidP="00EA7967">
      <w:pPr>
        <w:pStyle w:val="ListParagraph"/>
        <w:numPr>
          <w:ilvl w:val="0"/>
          <w:numId w:val="7"/>
        </w:numPr>
        <w:adjustRightInd w:val="0"/>
        <w:snapToGrid w:val="0"/>
        <w:spacing w:before="120" w:after="120" w:line="240" w:lineRule="atLeast"/>
        <w:ind w:left="0" w:firstLine="0"/>
        <w:contextualSpacing w:val="0"/>
      </w:pPr>
      <w:r>
        <w:rPr>
          <w:rFonts w:hint="eastAsia"/>
        </w:rPr>
        <w:t>缔约方大会</w:t>
      </w:r>
      <w:r w:rsidR="005D229E" w:rsidRPr="005D229E">
        <w:t>第</w:t>
      </w:r>
      <w:r w:rsidR="005D229E" w:rsidRPr="005D229E">
        <w:t>14/20</w:t>
      </w:r>
      <w:r w:rsidR="004E3B00">
        <w:rPr>
          <w:rFonts w:hint="eastAsia"/>
        </w:rPr>
        <w:t>决定</w:t>
      </w:r>
      <w:r w:rsidRPr="00A672A1">
        <w:rPr>
          <w:rFonts w:hint="eastAsia"/>
        </w:rPr>
        <w:t>注意到缔约方之间</w:t>
      </w:r>
      <w:r w:rsidR="00CB5E85">
        <w:rPr>
          <w:rFonts w:hint="eastAsia"/>
        </w:rPr>
        <w:t>在</w:t>
      </w:r>
      <w:r w:rsidRPr="00A672A1">
        <w:rPr>
          <w:rFonts w:hint="eastAsia"/>
        </w:rPr>
        <w:t>利用</w:t>
      </w:r>
      <w:r w:rsidR="00665D1B">
        <w:rPr>
          <w:rFonts w:hint="eastAsia"/>
        </w:rPr>
        <w:t>DSI</w:t>
      </w:r>
      <w:r w:rsidR="0077760E">
        <w:rPr>
          <w:rFonts w:hint="eastAsia"/>
        </w:rPr>
        <w:t>所产生</w:t>
      </w:r>
      <w:r w:rsidRPr="00A672A1">
        <w:rPr>
          <w:rFonts w:hint="eastAsia"/>
        </w:rPr>
        <w:t>惠益</w:t>
      </w:r>
      <w:r w:rsidR="0077760E">
        <w:rPr>
          <w:rFonts w:hint="eastAsia"/>
        </w:rPr>
        <w:t>的分享上</w:t>
      </w:r>
      <w:r w:rsidRPr="00A672A1">
        <w:rPr>
          <w:rFonts w:hint="eastAsia"/>
        </w:rPr>
        <w:t>存在意见分歧，各缔约方承诺致力于通过</w:t>
      </w:r>
      <w:r w:rsidR="00586A97">
        <w:rPr>
          <w:rFonts w:hint="eastAsia"/>
        </w:rPr>
        <w:t>一个基于科学和政策的</w:t>
      </w:r>
      <w:r w:rsidR="005468A5">
        <w:rPr>
          <w:rFonts w:hint="eastAsia"/>
        </w:rPr>
        <w:t>进程</w:t>
      </w:r>
      <w:r w:rsidRPr="00A672A1">
        <w:rPr>
          <w:rFonts w:hint="eastAsia"/>
        </w:rPr>
        <w:t>努力解决这种分歧，以期加强实现《公约》的第三个目标和第</w:t>
      </w:r>
      <w:r w:rsidRPr="00A672A1">
        <w:rPr>
          <w:rFonts w:hint="eastAsia"/>
        </w:rPr>
        <w:t>15</w:t>
      </w:r>
      <w:r w:rsidRPr="00A672A1">
        <w:rPr>
          <w:rFonts w:hint="eastAsia"/>
        </w:rPr>
        <w:t>条第</w:t>
      </w:r>
      <w:r w:rsidRPr="00A672A1">
        <w:rPr>
          <w:rFonts w:hint="eastAsia"/>
        </w:rPr>
        <w:t>7</w:t>
      </w:r>
      <w:r w:rsidRPr="00A672A1">
        <w:rPr>
          <w:rFonts w:hint="eastAsia"/>
        </w:rPr>
        <w:t>款，同时又不影响</w:t>
      </w:r>
      <w:r w:rsidR="00586A97">
        <w:rPr>
          <w:rFonts w:hint="eastAsia"/>
        </w:rPr>
        <w:t>该</w:t>
      </w:r>
      <w:r w:rsidRPr="00A672A1">
        <w:rPr>
          <w:rFonts w:hint="eastAsia"/>
        </w:rPr>
        <w:t>条款适用的情况</w:t>
      </w:r>
      <w:r w:rsidR="005D229E" w:rsidRPr="005D229E">
        <w:t>。决定注意到数字</w:t>
      </w:r>
      <w:r w:rsidR="00586A97">
        <w:rPr>
          <w:rFonts w:hint="eastAsia"/>
        </w:rPr>
        <w:t>序列信息</w:t>
      </w:r>
      <w:r w:rsidR="005D229E" w:rsidRPr="005D229E">
        <w:t>对商业和非商业科学研究的重要性，但也注意到</w:t>
      </w:r>
      <w:r w:rsidR="00586A97">
        <w:rPr>
          <w:rFonts w:hint="eastAsia"/>
        </w:rPr>
        <w:t>各国</w:t>
      </w:r>
      <w:r w:rsidR="005D229E" w:rsidRPr="005D229E">
        <w:t>在</w:t>
      </w:r>
      <w:r w:rsidR="00665D1B">
        <w:rPr>
          <w:rFonts w:hint="eastAsia"/>
        </w:rPr>
        <w:t>DSI</w:t>
      </w:r>
      <w:r w:rsidR="005468A5">
        <w:rPr>
          <w:rFonts w:hint="eastAsia"/>
        </w:rPr>
        <w:t>的</w:t>
      </w:r>
      <w:r w:rsidR="005D229E" w:rsidRPr="005D229E">
        <w:t>获取、使用和</w:t>
      </w:r>
      <w:r w:rsidR="00586A97">
        <w:rPr>
          <w:rFonts w:hint="eastAsia"/>
        </w:rPr>
        <w:t>从</w:t>
      </w:r>
      <w:r w:rsidR="005468A5">
        <w:rPr>
          <w:rFonts w:hint="eastAsia"/>
        </w:rPr>
        <w:t>使用中</w:t>
      </w:r>
      <w:r w:rsidR="00586A97">
        <w:rPr>
          <w:rFonts w:hint="eastAsia"/>
        </w:rPr>
        <w:t>受益</w:t>
      </w:r>
      <w:r w:rsidR="005D229E" w:rsidRPr="005D229E">
        <w:t>的能力</w:t>
      </w:r>
      <w:r w:rsidR="005468A5">
        <w:rPr>
          <w:rFonts w:hint="eastAsia"/>
        </w:rPr>
        <w:t>上差别很大</w:t>
      </w:r>
      <w:r w:rsidR="005D229E" w:rsidRPr="005D229E">
        <w:t>。</w:t>
      </w:r>
    </w:p>
    <w:p w14:paraId="64005BEA" w14:textId="67E0E89A" w:rsidR="005D229E" w:rsidRPr="005D229E" w:rsidRDefault="005D229E" w:rsidP="00EA7967">
      <w:pPr>
        <w:pStyle w:val="ListParagraph"/>
        <w:numPr>
          <w:ilvl w:val="0"/>
          <w:numId w:val="7"/>
        </w:numPr>
        <w:adjustRightInd w:val="0"/>
        <w:snapToGrid w:val="0"/>
        <w:spacing w:before="120" w:after="120" w:line="240" w:lineRule="atLeast"/>
        <w:ind w:left="0" w:firstLine="0"/>
        <w:contextualSpacing w:val="0"/>
      </w:pPr>
      <w:r w:rsidRPr="005D229E">
        <w:t>决定第</w:t>
      </w:r>
      <w:r w:rsidRPr="005D229E">
        <w:t>9</w:t>
      </w:r>
      <w:r w:rsidR="00D268BE">
        <w:rPr>
          <w:rFonts w:hint="eastAsia"/>
        </w:rPr>
        <w:t>段</w:t>
      </w:r>
      <w:r w:rsidRPr="005D229E">
        <w:t>至</w:t>
      </w:r>
      <w:r w:rsidR="00CE08C4">
        <w:rPr>
          <w:rFonts w:hint="eastAsia"/>
        </w:rPr>
        <w:t>第</w:t>
      </w:r>
      <w:r w:rsidRPr="005D229E">
        <w:t>12</w:t>
      </w:r>
      <w:r w:rsidRPr="005D229E">
        <w:t>段所述</w:t>
      </w:r>
      <w:r w:rsidR="005468A5">
        <w:rPr>
          <w:rFonts w:hint="eastAsia"/>
        </w:rPr>
        <w:t>进程</w:t>
      </w:r>
      <w:r w:rsidRPr="005D229E">
        <w:t>包括邀请缔约方和其他各方提交意见和信息供执行秘书进行综合和分析，</w:t>
      </w:r>
      <w:r w:rsidR="005468A5">
        <w:rPr>
          <w:rFonts w:hint="eastAsia"/>
        </w:rPr>
        <w:t>由</w:t>
      </w:r>
      <w:r w:rsidRPr="005D229E">
        <w:t>执行秘书</w:t>
      </w:r>
      <w:r w:rsidR="005468A5" w:rsidRPr="005D229E">
        <w:t>委托</w:t>
      </w:r>
      <w:r w:rsidRPr="005D229E">
        <w:t>进行</w:t>
      </w:r>
      <w:r w:rsidR="00837A97">
        <w:rPr>
          <w:rFonts w:hint="eastAsia"/>
        </w:rPr>
        <w:t>几</w:t>
      </w:r>
      <w:r w:rsidR="00E40B56">
        <w:rPr>
          <w:rFonts w:hint="eastAsia"/>
        </w:rPr>
        <w:t>项</w:t>
      </w:r>
      <w:r w:rsidRPr="005D229E">
        <w:t>研究，</w:t>
      </w:r>
      <w:r w:rsidR="00883429">
        <w:rPr>
          <w:rFonts w:hint="eastAsia"/>
        </w:rPr>
        <w:t>设立一个</w:t>
      </w:r>
      <w:r w:rsidRPr="005D229E">
        <w:t>特设技术专家组向</w:t>
      </w:r>
      <w:r w:rsidRPr="005D229E">
        <w:t>2020</w:t>
      </w:r>
      <w:r w:rsidRPr="005D229E">
        <w:t>年后全球生物多样性框架不限成员名额工作组</w:t>
      </w:r>
      <w:r w:rsidR="00665D1B">
        <w:rPr>
          <w:rFonts w:hint="eastAsia"/>
        </w:rPr>
        <w:t>（工作组）</w:t>
      </w:r>
      <w:r w:rsidR="00E40B56">
        <w:rPr>
          <w:rFonts w:hint="eastAsia"/>
        </w:rPr>
        <w:t>提出</w:t>
      </w:r>
      <w:r w:rsidRPr="005D229E">
        <w:t>报告。</w:t>
      </w:r>
    </w:p>
    <w:p w14:paraId="7CD31CFC" w14:textId="15009B3B" w:rsidR="005D229E" w:rsidRPr="005D229E" w:rsidRDefault="005D229E" w:rsidP="00EA7967">
      <w:pPr>
        <w:pStyle w:val="ListParagraph"/>
        <w:numPr>
          <w:ilvl w:val="0"/>
          <w:numId w:val="7"/>
        </w:numPr>
        <w:adjustRightInd w:val="0"/>
        <w:snapToGrid w:val="0"/>
        <w:spacing w:before="120" w:after="120" w:line="240" w:lineRule="atLeast"/>
        <w:ind w:left="0" w:firstLine="0"/>
        <w:contextualSpacing w:val="0"/>
      </w:pPr>
      <w:r w:rsidRPr="005D229E">
        <w:t>此外还请执行秘书与其他政府间组织合作，向</w:t>
      </w:r>
      <w:r w:rsidR="00E40B56">
        <w:rPr>
          <w:rFonts w:hint="eastAsia"/>
        </w:rPr>
        <w:t>其</w:t>
      </w:r>
      <w:r w:rsidRPr="005D229E">
        <w:t>通报这一进程，</w:t>
      </w:r>
      <w:r w:rsidR="00E40B56" w:rsidRPr="00E40B56">
        <w:rPr>
          <w:rFonts w:hint="eastAsia"/>
        </w:rPr>
        <w:t>同时</w:t>
      </w:r>
      <w:r w:rsidR="00E40B56">
        <w:rPr>
          <w:rFonts w:hint="eastAsia"/>
        </w:rPr>
        <w:t>参考</w:t>
      </w:r>
      <w:r w:rsidR="00E40B56" w:rsidRPr="00E40B56">
        <w:rPr>
          <w:rFonts w:hint="eastAsia"/>
        </w:rPr>
        <w:t>这些组织在</w:t>
      </w:r>
      <w:r w:rsidR="00E40B56">
        <w:rPr>
          <w:rFonts w:hint="eastAsia"/>
        </w:rPr>
        <w:t>该</w:t>
      </w:r>
      <w:r w:rsidR="00E40B56" w:rsidRPr="00E40B56">
        <w:rPr>
          <w:rFonts w:hint="eastAsia"/>
        </w:rPr>
        <w:t>领域的工作、</w:t>
      </w:r>
      <w:r w:rsidR="00E40B56">
        <w:rPr>
          <w:rFonts w:hint="eastAsia"/>
        </w:rPr>
        <w:t>做法</w:t>
      </w:r>
      <w:r w:rsidR="00E40B56" w:rsidRPr="00E40B56">
        <w:rPr>
          <w:rFonts w:hint="eastAsia"/>
        </w:rPr>
        <w:t>和</w:t>
      </w:r>
      <w:r w:rsidR="00E40B56">
        <w:rPr>
          <w:rFonts w:hint="eastAsia"/>
        </w:rPr>
        <w:t>产生的</w:t>
      </w:r>
      <w:r w:rsidR="00E40B56" w:rsidRPr="00E40B56">
        <w:rPr>
          <w:rFonts w:hint="eastAsia"/>
        </w:rPr>
        <w:t>成果</w:t>
      </w:r>
      <w:r w:rsidRPr="005D229E">
        <w:t>。</w:t>
      </w:r>
      <w:r w:rsidR="005A636D">
        <w:rPr>
          <w:rFonts w:hint="eastAsia"/>
        </w:rPr>
        <w:t xml:space="preserve"> </w:t>
      </w:r>
    </w:p>
    <w:p w14:paraId="027FA52B" w14:textId="216C7210" w:rsidR="00CD59D6" w:rsidRPr="005D229E" w:rsidRDefault="005D229E" w:rsidP="00EA7967">
      <w:pPr>
        <w:pStyle w:val="ListParagraph"/>
        <w:numPr>
          <w:ilvl w:val="0"/>
          <w:numId w:val="7"/>
        </w:numPr>
        <w:adjustRightInd w:val="0"/>
        <w:snapToGrid w:val="0"/>
        <w:spacing w:before="120" w:after="120" w:line="240" w:lineRule="atLeast"/>
        <w:ind w:left="0" w:firstLine="0"/>
        <w:contextualSpacing w:val="0"/>
      </w:pPr>
      <w:r w:rsidRPr="005D229E">
        <w:lastRenderedPageBreak/>
        <w:t>根据第</w:t>
      </w:r>
      <w:r w:rsidRPr="005D229E">
        <w:t>14/20</w:t>
      </w:r>
      <w:r w:rsidRPr="005D229E">
        <w:t>号和第</w:t>
      </w:r>
      <w:r w:rsidRPr="005D229E">
        <w:t>NP-3/12</w:t>
      </w:r>
      <w:r w:rsidRPr="005D229E">
        <w:t>号决定，</w:t>
      </w:r>
      <w:r w:rsidRPr="005D229E">
        <w:t>2020</w:t>
      </w:r>
      <w:r w:rsidRPr="005D229E">
        <w:t>年后全球生物多样性框架</w:t>
      </w:r>
      <w:r w:rsidR="00E40B56">
        <w:rPr>
          <w:rFonts w:hint="eastAsia"/>
        </w:rPr>
        <w:t>不限成员名额</w:t>
      </w:r>
      <w:r w:rsidRPr="005D229E">
        <w:t>工作组将审议扩大的特设技术专家组的成果，就如何在</w:t>
      </w:r>
      <w:r w:rsidRPr="005D229E">
        <w:t>2020</w:t>
      </w:r>
      <w:r w:rsidRPr="005D229E">
        <w:t>年后全球生物多样性框架背景下处理</w:t>
      </w:r>
      <w:r w:rsidR="00665D1B">
        <w:t>DSI</w:t>
      </w:r>
      <w:r w:rsidRPr="005D229E">
        <w:t>向缔约方大会第十五</w:t>
      </w:r>
      <w:r w:rsidR="00EA6E8C">
        <w:rPr>
          <w:rFonts w:hint="eastAsia"/>
        </w:rPr>
        <w:t>届</w:t>
      </w:r>
      <w:r w:rsidRPr="005D229E">
        <w:t>会议提出建议，</w:t>
      </w:r>
      <w:r w:rsidR="00EA6E8C">
        <w:rPr>
          <w:rFonts w:hint="eastAsia"/>
        </w:rPr>
        <w:t>并</w:t>
      </w:r>
      <w:r w:rsidRPr="005D229E">
        <w:t>将</w:t>
      </w:r>
      <w:r w:rsidR="00EA6E8C">
        <w:rPr>
          <w:rFonts w:hint="eastAsia"/>
        </w:rPr>
        <w:t>把其成果提交</w:t>
      </w:r>
      <w:r w:rsidRPr="005D229E">
        <w:t>作为名古屋议定书缔约方会议的缔约方大会第四次会议。</w:t>
      </w:r>
    </w:p>
    <w:p w14:paraId="4AC3D3F6" w14:textId="4154EC80" w:rsidR="005D229E" w:rsidRPr="005D229E" w:rsidRDefault="00665D1B" w:rsidP="00EA7967">
      <w:pPr>
        <w:pStyle w:val="ListParagraph"/>
        <w:numPr>
          <w:ilvl w:val="0"/>
          <w:numId w:val="7"/>
        </w:numPr>
        <w:adjustRightInd w:val="0"/>
        <w:snapToGrid w:val="0"/>
        <w:spacing w:before="120" w:after="120" w:line="240" w:lineRule="atLeast"/>
        <w:ind w:left="0" w:firstLine="0"/>
        <w:contextualSpacing w:val="0"/>
      </w:pPr>
      <w:r>
        <w:rPr>
          <w:rFonts w:hint="eastAsia"/>
        </w:rPr>
        <w:t>除</w:t>
      </w:r>
      <w:r w:rsidR="005D229E" w:rsidRPr="005D229E">
        <w:t>第</w:t>
      </w:r>
      <w:hyperlink r:id="rId12" w:history="1">
        <w:r w:rsidR="005D229E" w:rsidRPr="00E058EE">
          <w:rPr>
            <w:rStyle w:val="Hyperlink"/>
            <w:rFonts w:hint="eastAsia"/>
          </w:rPr>
          <w:t>14/34</w:t>
        </w:r>
      </w:hyperlink>
      <w:r w:rsidR="005D229E" w:rsidRPr="005D229E">
        <w:t>号决定规定的任务</w:t>
      </w:r>
      <w:r>
        <w:rPr>
          <w:rFonts w:hint="eastAsia"/>
        </w:rPr>
        <w:t>外</w:t>
      </w:r>
      <w:r w:rsidR="005D229E" w:rsidRPr="005D229E">
        <w:t>，</w:t>
      </w:r>
      <w:r w:rsidR="005D229E" w:rsidRPr="00E058EE">
        <w:t>工作组共同主席</w:t>
      </w:r>
      <w:r w:rsidR="00EA6E8C" w:rsidRPr="00E058EE">
        <w:rPr>
          <w:rStyle w:val="normaltextrun"/>
          <w:rFonts w:eastAsia="Malgun Gothic"/>
        </w:rPr>
        <w:t>Basile van Havre</w:t>
      </w:r>
      <w:r w:rsidR="005D229E" w:rsidRPr="00E058EE">
        <w:t>先生</w:t>
      </w:r>
      <w:r w:rsidR="00FF269E">
        <w:t>（</w:t>
      </w:r>
      <w:r w:rsidR="00EA6E8C" w:rsidRPr="00E058EE">
        <w:t>加拿大</w:t>
      </w:r>
      <w:r w:rsidR="00FF269E">
        <w:t>）</w:t>
      </w:r>
      <w:r w:rsidR="005D229E" w:rsidRPr="00E058EE">
        <w:t>和</w:t>
      </w:r>
      <w:r w:rsidR="00EA6E8C" w:rsidRPr="00E058EE">
        <w:rPr>
          <w:rStyle w:val="normaltextrun"/>
          <w:rFonts w:eastAsia="Malgun Gothic"/>
        </w:rPr>
        <w:t xml:space="preserve">Francis </w:t>
      </w:r>
      <w:proofErr w:type="spellStart"/>
      <w:r w:rsidR="00EA6E8C" w:rsidRPr="00E058EE">
        <w:rPr>
          <w:rStyle w:val="normaltextrun"/>
          <w:rFonts w:eastAsia="Malgun Gothic"/>
        </w:rPr>
        <w:t>Ogwal</w:t>
      </w:r>
      <w:proofErr w:type="spellEnd"/>
      <w:r w:rsidR="005D229E" w:rsidRPr="00E058EE">
        <w:t>先生</w:t>
      </w:r>
      <w:r w:rsidR="00FF269E">
        <w:t>（</w:t>
      </w:r>
      <w:r w:rsidR="00EA6E8C" w:rsidRPr="00E058EE">
        <w:t>乌干达</w:t>
      </w:r>
      <w:r w:rsidR="00FF269E">
        <w:t>）</w:t>
      </w:r>
      <w:r w:rsidR="005D229E" w:rsidRPr="00E058EE">
        <w:t>在秘书处</w:t>
      </w:r>
      <w:r w:rsidR="00EA6E8C" w:rsidRPr="00E058EE">
        <w:t>帮助</w:t>
      </w:r>
      <w:r w:rsidR="005D229E" w:rsidRPr="00E058EE">
        <w:t>下组织了一系列</w:t>
      </w:r>
      <w:r w:rsidR="003160BF">
        <w:rPr>
          <w:rFonts w:hint="eastAsia"/>
        </w:rPr>
        <w:t>关于</w:t>
      </w:r>
      <w:r w:rsidR="00D7629A">
        <w:rPr>
          <w:rFonts w:hint="eastAsia"/>
        </w:rPr>
        <w:t>遗传资源数字序列信息</w:t>
      </w:r>
      <w:r w:rsidR="005D229E" w:rsidRPr="00E058EE">
        <w:t>的非正式活动</w:t>
      </w:r>
      <w:r w:rsidR="00E058EE" w:rsidRPr="00E058EE">
        <w:t>。这些活动是</w:t>
      </w:r>
      <w:r w:rsidR="005D229E" w:rsidRPr="00E058EE">
        <w:t>一系列</w:t>
      </w:r>
      <w:r w:rsidR="00D400DA">
        <w:rPr>
          <w:rFonts w:hint="eastAsia"/>
        </w:rPr>
        <w:t>DSI</w:t>
      </w:r>
      <w:r w:rsidR="005D229E" w:rsidRPr="00E058EE">
        <w:t>信息共享网络研讨会</w:t>
      </w:r>
      <w:r w:rsidR="005D229E" w:rsidRPr="005D229E">
        <w:t>，</w:t>
      </w:r>
      <w:r w:rsidR="00E058EE">
        <w:rPr>
          <w:rStyle w:val="FootnoteReference"/>
        </w:rPr>
        <w:footnoteReference w:id="3"/>
      </w:r>
      <w:r w:rsidR="00E058EE">
        <w:rPr>
          <w:rFonts w:hint="eastAsia"/>
        </w:rPr>
        <w:t xml:space="preserve"> </w:t>
      </w:r>
      <w:r w:rsidR="00D400DA">
        <w:rPr>
          <w:rFonts w:hint="eastAsia"/>
        </w:rPr>
        <w:t>会</w:t>
      </w:r>
      <w:r w:rsidR="00D400DA" w:rsidRPr="005D229E">
        <w:t>后</w:t>
      </w:r>
      <w:r w:rsidR="00D400DA">
        <w:rPr>
          <w:rFonts w:hint="eastAsia"/>
        </w:rPr>
        <w:t>进行</w:t>
      </w:r>
      <w:r w:rsidR="00D400DA" w:rsidRPr="005D229E">
        <w:t>非正式在线讨论。</w:t>
      </w:r>
      <w:r w:rsidR="00D400DA">
        <w:rPr>
          <w:rStyle w:val="FootnoteReference"/>
        </w:rPr>
        <w:footnoteReference w:id="4"/>
      </w:r>
      <w:r w:rsidR="00D400DA">
        <w:rPr>
          <w:rFonts w:hint="eastAsia"/>
        </w:rPr>
        <w:t xml:space="preserve"> </w:t>
      </w:r>
      <w:r w:rsidR="009E2C88">
        <w:rPr>
          <w:rFonts w:hint="eastAsia"/>
        </w:rPr>
        <w:t>其</w:t>
      </w:r>
      <w:r w:rsidR="005D229E" w:rsidRPr="005D229E">
        <w:t>目的是</w:t>
      </w:r>
      <w:r w:rsidR="00E058EE">
        <w:rPr>
          <w:rFonts w:hint="eastAsia"/>
        </w:rPr>
        <w:t>从</w:t>
      </w:r>
      <w:r w:rsidR="005D229E" w:rsidRPr="005D229E">
        <w:t>技术</w:t>
      </w:r>
      <w:r w:rsidR="00E058EE">
        <w:rPr>
          <w:rFonts w:hint="eastAsia"/>
        </w:rPr>
        <w:t>方面</w:t>
      </w:r>
      <w:r w:rsidR="005D229E" w:rsidRPr="005D229E">
        <w:t>分享</w:t>
      </w:r>
      <w:r w:rsidR="00D400DA">
        <w:rPr>
          <w:rFonts w:hint="eastAsia"/>
        </w:rPr>
        <w:t>关于</w:t>
      </w:r>
      <w:r w:rsidR="00D400DA">
        <w:rPr>
          <w:rFonts w:hint="eastAsia"/>
        </w:rPr>
        <w:t>DSI</w:t>
      </w:r>
      <w:r w:rsidR="005D229E" w:rsidRPr="005D229E">
        <w:t>的信息、理解和见解，开始探索</w:t>
      </w:r>
      <w:r w:rsidR="009E2C88">
        <w:rPr>
          <w:rFonts w:hint="eastAsia"/>
        </w:rPr>
        <w:t>可能</w:t>
      </w:r>
      <w:r w:rsidR="005D229E" w:rsidRPr="005D229E">
        <w:t>的政策</w:t>
      </w:r>
      <w:r w:rsidR="00EA6E8C">
        <w:rPr>
          <w:rFonts w:hint="eastAsia"/>
        </w:rPr>
        <w:t>选项</w:t>
      </w:r>
      <w:r w:rsidR="005D229E" w:rsidRPr="005D229E">
        <w:t>和标准。</w:t>
      </w:r>
    </w:p>
    <w:p w14:paraId="55A75870" w14:textId="5F4B4F89" w:rsidR="005D229E" w:rsidRPr="005D229E" w:rsidRDefault="00D400DA" w:rsidP="00EA7967">
      <w:pPr>
        <w:pStyle w:val="ListParagraph"/>
        <w:numPr>
          <w:ilvl w:val="0"/>
          <w:numId w:val="7"/>
        </w:numPr>
        <w:adjustRightInd w:val="0"/>
        <w:snapToGrid w:val="0"/>
        <w:spacing w:before="120" w:after="120" w:line="240" w:lineRule="atLeast"/>
        <w:ind w:left="0" w:firstLine="0"/>
        <w:contextualSpacing w:val="0"/>
      </w:pPr>
      <w:r>
        <w:rPr>
          <w:rFonts w:hint="eastAsia"/>
        </w:rPr>
        <w:t>印发</w:t>
      </w:r>
      <w:r w:rsidR="005D229E" w:rsidRPr="005D229E">
        <w:t>本文件是为了便利工作组第三次会议</w:t>
      </w:r>
      <w:r w:rsidR="00E058EE">
        <w:rPr>
          <w:rFonts w:hint="eastAsia"/>
        </w:rPr>
        <w:t>审议</w:t>
      </w:r>
      <w:r>
        <w:rPr>
          <w:rFonts w:hint="eastAsia"/>
        </w:rPr>
        <w:t>DSI</w:t>
      </w:r>
      <w:r w:rsidR="00E058EE">
        <w:rPr>
          <w:rFonts w:hint="eastAsia"/>
        </w:rPr>
        <w:t>问题</w:t>
      </w:r>
      <w:r w:rsidR="005D229E" w:rsidRPr="005D229E">
        <w:t>。</w:t>
      </w:r>
      <w:r>
        <w:rPr>
          <w:rFonts w:hint="eastAsia"/>
        </w:rPr>
        <w:t>下文</w:t>
      </w:r>
      <w:r w:rsidR="005D229E" w:rsidRPr="005D229E">
        <w:t>第二节概述为实施基于科学和政策的进程而开展的活动，包括召开特设技术专家组会议。第三节概述应</w:t>
      </w:r>
      <w:r>
        <w:rPr>
          <w:rFonts w:hint="eastAsia"/>
        </w:rPr>
        <w:t>工作组</w:t>
      </w:r>
      <w:r w:rsidR="005D229E" w:rsidRPr="005D229E">
        <w:t>共同主席的要求</w:t>
      </w:r>
      <w:r w:rsidR="00837A97">
        <w:rPr>
          <w:rFonts w:hint="eastAsia"/>
        </w:rPr>
        <w:t>而</w:t>
      </w:r>
      <w:r w:rsidR="005D229E" w:rsidRPr="005D229E">
        <w:t>开展的</w:t>
      </w:r>
      <w:r>
        <w:rPr>
          <w:rFonts w:hint="eastAsia"/>
        </w:rPr>
        <w:t>DSI</w:t>
      </w:r>
      <w:r w:rsidR="005D229E" w:rsidRPr="005D229E">
        <w:t>非正式活动。第四节提出</w:t>
      </w:r>
      <w:r w:rsidR="00837A97">
        <w:rPr>
          <w:rFonts w:hint="eastAsia"/>
        </w:rPr>
        <w:t>一项</w:t>
      </w:r>
      <w:r w:rsidR="005D229E" w:rsidRPr="005D229E">
        <w:t>建议草案的</w:t>
      </w:r>
      <w:r w:rsidR="001E2139">
        <w:rPr>
          <w:rFonts w:hint="eastAsia"/>
        </w:rPr>
        <w:t>要素</w:t>
      </w:r>
      <w:r w:rsidR="005D229E" w:rsidRPr="005D229E">
        <w:t>。</w:t>
      </w:r>
    </w:p>
    <w:p w14:paraId="0FF892E3" w14:textId="61690C48" w:rsidR="005D229E" w:rsidRPr="00837A97" w:rsidRDefault="005D229E" w:rsidP="00837A97">
      <w:pPr>
        <w:pStyle w:val="ListParagraph"/>
        <w:adjustRightInd w:val="0"/>
        <w:snapToGrid w:val="0"/>
        <w:spacing w:before="120" w:after="120" w:line="240" w:lineRule="atLeast"/>
        <w:ind w:left="0"/>
        <w:contextualSpacing w:val="0"/>
        <w:jc w:val="center"/>
        <w:rPr>
          <w:b/>
          <w:bCs/>
        </w:rPr>
      </w:pPr>
      <w:r w:rsidRPr="00837A97">
        <w:rPr>
          <w:b/>
          <w:bCs/>
        </w:rPr>
        <w:t>二</w:t>
      </w:r>
      <w:r w:rsidRPr="00837A97">
        <w:rPr>
          <w:b/>
          <w:bCs/>
        </w:rPr>
        <w:t>.</w:t>
      </w:r>
      <w:r w:rsidR="00837A97" w:rsidRPr="00837A97">
        <w:rPr>
          <w:b/>
          <w:bCs/>
        </w:rPr>
        <w:t xml:space="preserve">  </w:t>
      </w:r>
      <w:r w:rsidRPr="00837A97">
        <w:rPr>
          <w:b/>
          <w:bCs/>
        </w:rPr>
        <w:t>遗传资源数字序列信息</w:t>
      </w:r>
      <w:r w:rsidR="00837A97">
        <w:rPr>
          <w:rFonts w:hint="eastAsia"/>
          <w:b/>
          <w:bCs/>
        </w:rPr>
        <w:t>问题</w:t>
      </w:r>
      <w:r w:rsidRPr="00837A97">
        <w:rPr>
          <w:b/>
          <w:bCs/>
        </w:rPr>
        <w:t>特设技术专家组会议概述</w:t>
      </w:r>
    </w:p>
    <w:p w14:paraId="4E27CBE8" w14:textId="36889092" w:rsidR="005D229E" w:rsidRPr="00837A97" w:rsidRDefault="005D229E" w:rsidP="00837A97">
      <w:pPr>
        <w:pStyle w:val="ListParagraph"/>
        <w:adjustRightInd w:val="0"/>
        <w:snapToGrid w:val="0"/>
        <w:spacing w:before="120" w:after="120" w:line="240" w:lineRule="atLeast"/>
        <w:ind w:left="0"/>
        <w:contextualSpacing w:val="0"/>
        <w:jc w:val="center"/>
        <w:rPr>
          <w:b/>
          <w:bCs/>
        </w:rPr>
      </w:pPr>
      <w:r w:rsidRPr="00837A97">
        <w:rPr>
          <w:b/>
          <w:bCs/>
        </w:rPr>
        <w:t>A.</w:t>
      </w:r>
      <w:r w:rsidR="00837A97" w:rsidRPr="00837A97">
        <w:rPr>
          <w:b/>
          <w:bCs/>
        </w:rPr>
        <w:t xml:space="preserve">  </w:t>
      </w:r>
      <w:r w:rsidR="00D16069">
        <w:rPr>
          <w:rFonts w:hint="eastAsia"/>
          <w:b/>
          <w:bCs/>
        </w:rPr>
        <w:t>筹备</w:t>
      </w:r>
      <w:r w:rsidR="00837A97" w:rsidRPr="00837A97">
        <w:rPr>
          <w:b/>
          <w:bCs/>
        </w:rPr>
        <w:t>扩大</w:t>
      </w:r>
      <w:r w:rsidR="00837A97">
        <w:rPr>
          <w:rFonts w:hint="eastAsia"/>
          <w:b/>
          <w:bCs/>
        </w:rPr>
        <w:t>的</w:t>
      </w:r>
      <w:r w:rsidRPr="00837A97">
        <w:rPr>
          <w:b/>
          <w:bCs/>
        </w:rPr>
        <w:t>遗传资源数字序列信息</w:t>
      </w:r>
      <w:r w:rsidR="00837A97">
        <w:rPr>
          <w:rFonts w:hint="eastAsia"/>
          <w:b/>
          <w:bCs/>
        </w:rPr>
        <w:t>问题</w:t>
      </w:r>
      <w:r w:rsidRPr="00837A97">
        <w:rPr>
          <w:b/>
          <w:bCs/>
        </w:rPr>
        <w:t>特设技术专家组会议</w:t>
      </w:r>
    </w:p>
    <w:p w14:paraId="67C65B05" w14:textId="4004A299" w:rsidR="005D229E" w:rsidRPr="005D229E" w:rsidRDefault="005D229E" w:rsidP="00EA7967">
      <w:pPr>
        <w:pStyle w:val="ListParagraph"/>
        <w:numPr>
          <w:ilvl w:val="0"/>
          <w:numId w:val="7"/>
        </w:numPr>
        <w:adjustRightInd w:val="0"/>
        <w:snapToGrid w:val="0"/>
        <w:spacing w:before="120" w:after="120" w:line="240" w:lineRule="atLeast"/>
        <w:ind w:left="0" w:firstLine="0"/>
        <w:contextualSpacing w:val="0"/>
      </w:pPr>
      <w:r w:rsidRPr="005D229E">
        <w:t>如上所述，</w:t>
      </w:r>
      <w:r w:rsidR="00D400DA">
        <w:rPr>
          <w:rFonts w:hint="eastAsia"/>
        </w:rPr>
        <w:t>缔约方大会</w:t>
      </w:r>
      <w:r w:rsidRPr="005D229E">
        <w:t>第</w:t>
      </w:r>
      <w:r w:rsidRPr="005D229E">
        <w:t>14/20</w:t>
      </w:r>
      <w:r w:rsidRPr="005D229E">
        <w:t>号决定请各方就</w:t>
      </w:r>
      <w:r w:rsidR="00451F23">
        <w:rPr>
          <w:rFonts w:hint="eastAsia"/>
        </w:rPr>
        <w:t>若干</w:t>
      </w:r>
      <w:r w:rsidRPr="005D229E">
        <w:t>领域提出意见，请执行秘书汇编和综合</w:t>
      </w:r>
      <w:r w:rsidR="00451F23">
        <w:rPr>
          <w:rFonts w:hint="eastAsia"/>
        </w:rPr>
        <w:t>收到</w:t>
      </w:r>
      <w:r w:rsidRPr="005D229E">
        <w:t>的意见，并委托</w:t>
      </w:r>
      <w:r w:rsidR="00874FC5">
        <w:rPr>
          <w:rFonts w:hint="eastAsia"/>
        </w:rPr>
        <w:t>进行</w:t>
      </w:r>
      <w:r w:rsidR="00837A97">
        <w:rPr>
          <w:rFonts w:hint="eastAsia"/>
        </w:rPr>
        <w:t>几项</w:t>
      </w:r>
      <w:r w:rsidRPr="005D229E">
        <w:t>研究。</w:t>
      </w:r>
    </w:p>
    <w:p w14:paraId="3F9EC38E" w14:textId="0A28FEC4" w:rsidR="005D229E" w:rsidRPr="005D229E" w:rsidRDefault="005D229E" w:rsidP="00EA7967">
      <w:pPr>
        <w:pStyle w:val="ListParagraph"/>
        <w:numPr>
          <w:ilvl w:val="0"/>
          <w:numId w:val="7"/>
        </w:numPr>
        <w:adjustRightInd w:val="0"/>
        <w:snapToGrid w:val="0"/>
        <w:spacing w:before="120" w:after="120" w:line="240" w:lineRule="atLeast"/>
        <w:ind w:left="0" w:firstLine="0"/>
        <w:contextualSpacing w:val="0"/>
      </w:pPr>
      <w:r w:rsidRPr="005D229E">
        <w:t>根据第</w:t>
      </w:r>
      <w:r w:rsidRPr="005D229E">
        <w:t>14/20</w:t>
      </w:r>
      <w:r w:rsidRPr="005D229E">
        <w:t>号决定第</w:t>
      </w:r>
      <w:r w:rsidRPr="005D229E">
        <w:t>9</w:t>
      </w:r>
      <w:r w:rsidR="00837A97">
        <w:rPr>
          <w:rFonts w:hint="eastAsia"/>
        </w:rPr>
        <w:t>段</w:t>
      </w:r>
      <w:r w:rsidRPr="005D229E">
        <w:t>、</w:t>
      </w:r>
      <w:r w:rsidR="00837A97">
        <w:rPr>
          <w:rFonts w:hint="eastAsia"/>
        </w:rPr>
        <w:t>第</w:t>
      </w:r>
      <w:r w:rsidRPr="005D229E">
        <w:t>10</w:t>
      </w:r>
      <w:r w:rsidR="00837A97">
        <w:rPr>
          <w:rFonts w:hint="eastAsia"/>
        </w:rPr>
        <w:t>段和第</w:t>
      </w:r>
      <w:r w:rsidRPr="005D229E">
        <w:t>11</w:t>
      </w:r>
      <w:r w:rsidRPr="005D229E">
        <w:t>段，执行秘书发</w:t>
      </w:r>
      <w:r w:rsidR="00837A97">
        <w:rPr>
          <w:rFonts w:hint="eastAsia"/>
        </w:rPr>
        <w:t>出</w:t>
      </w:r>
      <w:r w:rsidRPr="005D229E">
        <w:t>第</w:t>
      </w:r>
      <w:r w:rsidRPr="005D229E">
        <w:t>2019-012</w:t>
      </w:r>
      <w:r w:rsidRPr="005D229E">
        <w:t>号通知</w:t>
      </w:r>
      <w:r w:rsidR="00FF269E">
        <w:t>（</w:t>
      </w:r>
      <w:r w:rsidRPr="005D229E">
        <w:t>2019</w:t>
      </w:r>
      <w:r w:rsidRPr="005D229E">
        <w:t>年</w:t>
      </w:r>
      <w:r w:rsidRPr="005D229E">
        <w:t>2</w:t>
      </w:r>
      <w:r w:rsidRPr="005D229E">
        <w:t>月</w:t>
      </w:r>
      <w:r w:rsidRPr="005D229E">
        <w:t>5</w:t>
      </w:r>
      <w:r w:rsidRPr="005D229E">
        <w:t>日</w:t>
      </w:r>
      <w:r w:rsidR="00FF269E">
        <w:t>）</w:t>
      </w:r>
      <w:r w:rsidRPr="005D229E">
        <w:t>，</w:t>
      </w:r>
      <w:r w:rsidR="00FF269E">
        <w:rPr>
          <w:rStyle w:val="FootnoteReference"/>
        </w:rPr>
        <w:footnoteReference w:id="5"/>
      </w:r>
      <w:r w:rsidR="00FF269E">
        <w:rPr>
          <w:rFonts w:hint="eastAsia"/>
        </w:rPr>
        <w:t xml:space="preserve"> </w:t>
      </w:r>
      <w:r w:rsidRPr="005D229E">
        <w:t>邀请各方提交以下意见和</w:t>
      </w:r>
      <w:r w:rsidR="00FF269E">
        <w:rPr>
          <w:rFonts w:hint="eastAsia"/>
        </w:rPr>
        <w:t>信息：</w:t>
      </w:r>
    </w:p>
    <w:p w14:paraId="48C0F846" w14:textId="5ED5C054" w:rsidR="005D229E" w:rsidRPr="005D229E" w:rsidRDefault="00FF269E" w:rsidP="00EA7967">
      <w:pPr>
        <w:pStyle w:val="ListParagraph"/>
        <w:numPr>
          <w:ilvl w:val="0"/>
          <w:numId w:val="8"/>
        </w:numPr>
        <w:adjustRightInd w:val="0"/>
        <w:snapToGrid w:val="0"/>
        <w:spacing w:before="120" w:after="120" w:line="240" w:lineRule="atLeast"/>
        <w:ind w:left="0" w:firstLine="360"/>
        <w:contextualSpacing w:val="0"/>
      </w:pPr>
      <w:r>
        <w:rPr>
          <w:rFonts w:hint="eastAsia"/>
        </w:rPr>
        <w:t>邀</w:t>
      </w:r>
      <w:r w:rsidR="005D229E" w:rsidRPr="005D229E">
        <w:t>请缔约方、其他</w:t>
      </w:r>
      <w:r>
        <w:rPr>
          <w:rFonts w:hint="eastAsia"/>
        </w:rPr>
        <w:t>国家</w:t>
      </w:r>
      <w:r w:rsidR="005D229E" w:rsidRPr="005D229E">
        <w:t>政府、土著人民和地方社区、相关利益攸关方和组织提交意见和信息</w:t>
      </w:r>
      <w:r>
        <w:rPr>
          <w:rFonts w:hint="eastAsia"/>
        </w:rPr>
        <w:t>：</w:t>
      </w:r>
      <w:r>
        <w:rPr>
          <w:sz w:val="22"/>
          <w:szCs w:val="22"/>
        </w:rPr>
        <w:t>（</w:t>
      </w:r>
      <w:r w:rsidR="005D229E" w:rsidRPr="00FF269E">
        <w:rPr>
          <w:sz w:val="22"/>
          <w:szCs w:val="22"/>
        </w:rPr>
        <w:t>一</w:t>
      </w:r>
      <w:r>
        <w:rPr>
          <w:sz w:val="22"/>
          <w:szCs w:val="22"/>
        </w:rPr>
        <w:t>）</w:t>
      </w:r>
      <w:r w:rsidR="005D229E" w:rsidRPr="005D229E">
        <w:t>澄清</w:t>
      </w:r>
      <w:r w:rsidR="00665D1B">
        <w:t>DSI</w:t>
      </w:r>
      <w:r w:rsidR="005D229E" w:rsidRPr="005D229E">
        <w:t>的概念，包括相关术语和范围，以及国内获取和惠益分享措施是否及如何考虑</w:t>
      </w:r>
      <w:r w:rsidR="00665D1B">
        <w:t>DSI</w:t>
      </w:r>
      <w:r w:rsidR="005D229E" w:rsidRPr="005D229E">
        <w:t>；</w:t>
      </w:r>
      <w:r>
        <w:rPr>
          <w:sz w:val="22"/>
          <w:szCs w:val="22"/>
        </w:rPr>
        <w:t>（</w:t>
      </w:r>
      <w:r w:rsidR="005D229E" w:rsidRPr="00FF269E">
        <w:rPr>
          <w:sz w:val="22"/>
          <w:szCs w:val="22"/>
        </w:rPr>
        <w:t>二</w:t>
      </w:r>
      <w:r>
        <w:rPr>
          <w:sz w:val="22"/>
          <w:szCs w:val="22"/>
        </w:rPr>
        <w:t>）</w:t>
      </w:r>
      <w:r w:rsidR="00665D1B">
        <w:t>DSI</w:t>
      </w:r>
      <w:r w:rsidR="005D229E" w:rsidRPr="005D229E">
        <w:t>商业和非商业使用的惠益分享安排；</w:t>
      </w:r>
    </w:p>
    <w:p w14:paraId="2E017F88" w14:textId="3E6F3D07" w:rsidR="005D229E" w:rsidRPr="005D229E" w:rsidRDefault="00FF269E" w:rsidP="00EA7967">
      <w:pPr>
        <w:pStyle w:val="ListParagraph"/>
        <w:numPr>
          <w:ilvl w:val="0"/>
          <w:numId w:val="8"/>
        </w:numPr>
        <w:adjustRightInd w:val="0"/>
        <w:snapToGrid w:val="0"/>
        <w:spacing w:before="120" w:after="120" w:line="240" w:lineRule="atLeast"/>
        <w:ind w:left="0" w:firstLine="360"/>
        <w:contextualSpacing w:val="0"/>
      </w:pPr>
      <w:r>
        <w:rPr>
          <w:rFonts w:hint="eastAsia"/>
        </w:rPr>
        <w:t>邀</w:t>
      </w:r>
      <w:r w:rsidR="005D229E" w:rsidRPr="005D229E">
        <w:t>请缔约方、其他</w:t>
      </w:r>
      <w:r>
        <w:rPr>
          <w:rFonts w:hint="eastAsia"/>
        </w:rPr>
        <w:t>国家</w:t>
      </w:r>
      <w:r w:rsidR="005D229E" w:rsidRPr="005D229E">
        <w:t>政府、土著人民和地方社区</w:t>
      </w:r>
      <w:r w:rsidR="007151D8">
        <w:rPr>
          <w:rFonts w:hint="eastAsia"/>
        </w:rPr>
        <w:t>提供</w:t>
      </w:r>
      <w:r w:rsidR="005D229E" w:rsidRPr="005D229E">
        <w:t>信息，说明它们在获取、使用、生成和分析</w:t>
      </w:r>
      <w:r w:rsidR="00665D1B">
        <w:t>DSI</w:t>
      </w:r>
      <w:r w:rsidR="005D229E" w:rsidRPr="005D229E">
        <w:t>方面的能力建设需求，特别是为了实现《公约》的三个目标；</w:t>
      </w:r>
    </w:p>
    <w:p w14:paraId="0A863FAE" w14:textId="5D285335" w:rsidR="005D229E" w:rsidRPr="005D229E" w:rsidRDefault="005D229E" w:rsidP="00EA7967">
      <w:pPr>
        <w:pStyle w:val="ListParagraph"/>
        <w:numPr>
          <w:ilvl w:val="0"/>
          <w:numId w:val="8"/>
        </w:numPr>
        <w:adjustRightInd w:val="0"/>
        <w:snapToGrid w:val="0"/>
        <w:spacing w:before="120" w:after="120" w:line="240" w:lineRule="atLeast"/>
        <w:ind w:left="0" w:firstLine="360"/>
        <w:contextualSpacing w:val="0"/>
      </w:pPr>
      <w:r w:rsidRPr="005D229E">
        <w:t>通知还</w:t>
      </w:r>
      <w:r w:rsidR="00407911">
        <w:rPr>
          <w:rFonts w:hint="eastAsia"/>
        </w:rPr>
        <w:t>列有</w:t>
      </w:r>
      <w:r w:rsidR="00FF269E">
        <w:rPr>
          <w:rFonts w:hint="eastAsia"/>
        </w:rPr>
        <w:t>一个</w:t>
      </w:r>
      <w:r w:rsidRPr="005D229E">
        <w:t>特设技术专家组会议前</w:t>
      </w:r>
      <w:r w:rsidR="00FF269E">
        <w:rPr>
          <w:rFonts w:hint="eastAsia"/>
        </w:rPr>
        <w:t>开展</w:t>
      </w:r>
      <w:r w:rsidR="00D400DA">
        <w:rPr>
          <w:rFonts w:hint="eastAsia"/>
        </w:rPr>
        <w:t>DSI</w:t>
      </w:r>
      <w:r w:rsidRPr="005D229E">
        <w:t>活动的暂定时间表</w:t>
      </w:r>
      <w:r w:rsidR="00451F23">
        <w:rPr>
          <w:rFonts w:hint="eastAsia"/>
        </w:rPr>
        <w:t>。</w:t>
      </w:r>
    </w:p>
    <w:p w14:paraId="5B459D52" w14:textId="0C8BCBE2" w:rsidR="005D229E" w:rsidRPr="005D229E" w:rsidRDefault="00451F23" w:rsidP="00EA7967">
      <w:pPr>
        <w:pStyle w:val="ListParagraph"/>
        <w:numPr>
          <w:ilvl w:val="0"/>
          <w:numId w:val="7"/>
        </w:numPr>
        <w:adjustRightInd w:val="0"/>
        <w:snapToGrid w:val="0"/>
        <w:spacing w:before="120" w:after="120" w:line="240" w:lineRule="atLeast"/>
        <w:ind w:left="0" w:firstLine="0"/>
        <w:contextualSpacing w:val="0"/>
      </w:pPr>
      <w:r>
        <w:rPr>
          <w:rFonts w:hint="eastAsia"/>
        </w:rPr>
        <w:t>应通知要求，</w:t>
      </w:r>
      <w:r w:rsidR="005D229E" w:rsidRPr="005D229E">
        <w:t>30</w:t>
      </w:r>
      <w:r w:rsidR="005D229E" w:rsidRPr="005D229E">
        <w:t>多</w:t>
      </w:r>
      <w:r w:rsidR="004A233E">
        <w:rPr>
          <w:rFonts w:hint="eastAsia"/>
        </w:rPr>
        <w:t>个</w:t>
      </w:r>
      <w:r w:rsidR="005D229E" w:rsidRPr="005D229E">
        <w:t>《公约》缔约方、非缔约方和组织</w:t>
      </w:r>
      <w:r w:rsidR="004A233E">
        <w:rPr>
          <w:rFonts w:hint="eastAsia"/>
        </w:rPr>
        <w:t>向秘书处提交了</w:t>
      </w:r>
      <w:r w:rsidR="005D229E" w:rsidRPr="005D229E">
        <w:t>的意见和信息。</w:t>
      </w:r>
      <w:r w:rsidR="004A233E">
        <w:rPr>
          <w:rFonts w:hint="eastAsia"/>
        </w:rPr>
        <w:t>这些</w:t>
      </w:r>
      <w:r w:rsidR="00CA7489">
        <w:rPr>
          <w:rFonts w:hint="eastAsia"/>
        </w:rPr>
        <w:t>呈件</w:t>
      </w:r>
      <w:r w:rsidR="005D229E" w:rsidRPr="005D229E">
        <w:t>可在</w:t>
      </w:r>
      <w:r w:rsidR="003235F4">
        <w:rPr>
          <w:rFonts w:hint="eastAsia"/>
        </w:rPr>
        <w:t>线</w:t>
      </w:r>
      <w:r w:rsidR="005D229E" w:rsidRPr="005D229E">
        <w:t>查阅。</w:t>
      </w:r>
      <w:r>
        <w:rPr>
          <w:rStyle w:val="FootnoteReference"/>
        </w:rPr>
        <w:footnoteReference w:id="6"/>
      </w:r>
    </w:p>
    <w:p w14:paraId="3E2A73CF" w14:textId="48B77A10" w:rsidR="005D229E" w:rsidRPr="005D229E" w:rsidRDefault="005D229E" w:rsidP="00EA7967">
      <w:pPr>
        <w:pStyle w:val="ListParagraph"/>
        <w:numPr>
          <w:ilvl w:val="0"/>
          <w:numId w:val="7"/>
        </w:numPr>
        <w:adjustRightInd w:val="0"/>
        <w:snapToGrid w:val="0"/>
        <w:spacing w:before="120" w:after="120" w:line="240" w:lineRule="atLeast"/>
        <w:ind w:left="0" w:firstLine="0"/>
        <w:contextualSpacing w:val="0"/>
      </w:pPr>
      <w:r w:rsidRPr="005D229E">
        <w:t>根据第</w:t>
      </w:r>
      <w:r w:rsidRPr="005D229E">
        <w:t>14/20</w:t>
      </w:r>
      <w:r w:rsidRPr="005D229E">
        <w:t>号决定第</w:t>
      </w:r>
      <w:r w:rsidRPr="00451F23">
        <w:t>11</w:t>
      </w:r>
      <w:r w:rsidRPr="005D229E">
        <w:t>段，研究将涉及以下主题</w:t>
      </w:r>
      <w:r w:rsidR="00CA7489">
        <w:rPr>
          <w:rFonts w:hint="eastAsia"/>
        </w:rPr>
        <w:t>：</w:t>
      </w:r>
    </w:p>
    <w:p w14:paraId="078FBC05" w14:textId="3DEC2C2D" w:rsidR="005D229E" w:rsidRPr="00135940" w:rsidRDefault="00665D1B" w:rsidP="00EA7967">
      <w:pPr>
        <w:pStyle w:val="ListParagraph"/>
        <w:numPr>
          <w:ilvl w:val="0"/>
          <w:numId w:val="9"/>
        </w:numPr>
        <w:adjustRightInd w:val="0"/>
        <w:snapToGrid w:val="0"/>
        <w:spacing w:before="120" w:after="120" w:line="240" w:lineRule="atLeast"/>
        <w:ind w:left="0" w:firstLine="360"/>
        <w:contextualSpacing w:val="0"/>
      </w:pPr>
      <w:r>
        <w:lastRenderedPageBreak/>
        <w:t>DSI</w:t>
      </w:r>
      <w:r w:rsidR="0068673F" w:rsidRPr="00135940">
        <w:t>的概念和范围</w:t>
      </w:r>
      <w:r w:rsidR="009D4269">
        <w:rPr>
          <w:rFonts w:hint="eastAsia"/>
        </w:rPr>
        <w:t>以及</w:t>
      </w:r>
      <w:r w:rsidR="0068673F" w:rsidRPr="00135940">
        <w:t>目前</w:t>
      </w:r>
      <w:r w:rsidR="009D4269">
        <w:rPr>
          <w:rFonts w:hint="eastAsia"/>
        </w:rPr>
        <w:t>是如何</w:t>
      </w:r>
      <w:r w:rsidR="0068673F" w:rsidRPr="00135940">
        <w:rPr>
          <w:rFonts w:hint="eastAsia"/>
        </w:rPr>
        <w:t>使用</w:t>
      </w:r>
      <w:r w:rsidR="009D4269">
        <w:rPr>
          <w:rFonts w:hint="eastAsia"/>
        </w:rPr>
        <w:t>的，</w:t>
      </w:r>
      <w:r w:rsidR="00135940" w:rsidRPr="00135940">
        <w:rPr>
          <w:rFonts w:hint="eastAsia"/>
        </w:rPr>
        <w:t>借鉴</w:t>
      </w:r>
      <w:r w:rsidR="005D229E" w:rsidRPr="00135940">
        <w:t>现有实况调</w:t>
      </w:r>
      <w:bookmarkStart w:id="1" w:name="_GoBack"/>
      <w:bookmarkEnd w:id="1"/>
      <w:r w:rsidR="005D229E" w:rsidRPr="00135940">
        <w:t>查和范围界定</w:t>
      </w:r>
      <w:r w:rsidR="00A03A19">
        <w:rPr>
          <w:rFonts w:hint="eastAsia"/>
        </w:rPr>
        <w:t xml:space="preserve"> </w:t>
      </w:r>
      <w:r w:rsidR="00A03A19">
        <w:t xml:space="preserve">           </w:t>
      </w:r>
      <w:r w:rsidR="005D229E" w:rsidRPr="00135940">
        <w:t>研究</w:t>
      </w:r>
      <w:r w:rsidR="00B921C2">
        <w:rPr>
          <w:rFonts w:hint="eastAsia"/>
        </w:rPr>
        <w:t>；</w:t>
      </w:r>
      <w:r w:rsidR="00135940" w:rsidRPr="00135940">
        <w:rPr>
          <w:rStyle w:val="FootnoteReference"/>
        </w:rPr>
        <w:footnoteReference w:id="7"/>
      </w:r>
    </w:p>
    <w:p w14:paraId="302CB8C6" w14:textId="7B83512E" w:rsidR="005D229E" w:rsidRPr="005D229E" w:rsidRDefault="005D229E" w:rsidP="00EA7967">
      <w:pPr>
        <w:pStyle w:val="ListParagraph"/>
        <w:numPr>
          <w:ilvl w:val="0"/>
          <w:numId w:val="9"/>
        </w:numPr>
        <w:adjustRightInd w:val="0"/>
        <w:snapToGrid w:val="0"/>
        <w:spacing w:before="120" w:after="120" w:line="240" w:lineRule="atLeast"/>
        <w:ind w:left="0" w:firstLine="360"/>
        <w:contextualSpacing w:val="0"/>
      </w:pPr>
      <w:r w:rsidRPr="005D229E">
        <w:t>数字信息可追溯性领域的</w:t>
      </w:r>
      <w:r w:rsidR="00266F8C">
        <w:rPr>
          <w:rFonts w:hint="eastAsia"/>
        </w:rPr>
        <w:t>事态</w:t>
      </w:r>
      <w:r w:rsidRPr="005D229E">
        <w:t>发展，包括数据库如何</w:t>
      </w:r>
      <w:r w:rsidR="00135940">
        <w:rPr>
          <w:rFonts w:hint="eastAsia"/>
        </w:rPr>
        <w:t>处理</w:t>
      </w:r>
      <w:r w:rsidRPr="005D229E">
        <w:t>可追溯性，这些</w:t>
      </w:r>
      <w:r w:rsidR="00266F8C">
        <w:rPr>
          <w:rFonts w:hint="eastAsia"/>
        </w:rPr>
        <w:t>情况</w:t>
      </w:r>
      <w:r w:rsidRPr="005D229E">
        <w:t>如何</w:t>
      </w:r>
      <w:r w:rsidR="00266F8C">
        <w:rPr>
          <w:rFonts w:hint="eastAsia"/>
        </w:rPr>
        <w:t>帮助讨论</w:t>
      </w:r>
      <w:r w:rsidR="00D400DA">
        <w:rPr>
          <w:rFonts w:hint="eastAsia"/>
        </w:rPr>
        <w:t>DSI</w:t>
      </w:r>
      <w:r w:rsidRPr="005D229E">
        <w:t>；</w:t>
      </w:r>
    </w:p>
    <w:p w14:paraId="3EB95D2B" w14:textId="403ABA6A" w:rsidR="005D229E" w:rsidRPr="005D229E" w:rsidRDefault="00665D1B" w:rsidP="00EA7967">
      <w:pPr>
        <w:pStyle w:val="ListParagraph"/>
        <w:numPr>
          <w:ilvl w:val="0"/>
          <w:numId w:val="9"/>
        </w:numPr>
        <w:adjustRightInd w:val="0"/>
        <w:snapToGrid w:val="0"/>
        <w:spacing w:before="120" w:after="120" w:line="240" w:lineRule="atLeast"/>
        <w:ind w:left="0" w:firstLine="360"/>
        <w:contextualSpacing w:val="0"/>
      </w:pPr>
      <w:r>
        <w:t>DSI</w:t>
      </w:r>
      <w:r w:rsidR="005D229E" w:rsidRPr="005D229E">
        <w:t>的公共数据库和私人数据库，包括准许或控制访问的条款和条件、数据库的生物范围和规模、</w:t>
      </w:r>
      <w:r w:rsidR="0084678B">
        <w:rPr>
          <w:rFonts w:hint="eastAsia"/>
        </w:rPr>
        <w:t>增量</w:t>
      </w:r>
      <w:r w:rsidR="00135940">
        <w:rPr>
          <w:rFonts w:hint="eastAsia"/>
        </w:rPr>
        <w:t>和</w:t>
      </w:r>
      <w:r w:rsidR="005D229E" w:rsidRPr="005D229E">
        <w:t>来源、管理政策</w:t>
      </w:r>
      <w:r w:rsidR="00135940">
        <w:rPr>
          <w:rFonts w:hint="eastAsia"/>
        </w:rPr>
        <w:t>、</w:t>
      </w:r>
      <w:r w:rsidR="00D400DA">
        <w:rPr>
          <w:rFonts w:hint="eastAsia"/>
        </w:rPr>
        <w:t>DSI</w:t>
      </w:r>
      <w:r w:rsidR="005D229E" w:rsidRPr="005D229E">
        <w:t>的提供者和使用者；</w:t>
      </w:r>
    </w:p>
    <w:p w14:paraId="68382145" w14:textId="6CB6419A" w:rsidR="005D229E" w:rsidRPr="005D229E" w:rsidRDefault="005D229E" w:rsidP="00EA7967">
      <w:pPr>
        <w:pStyle w:val="ListParagraph"/>
        <w:numPr>
          <w:ilvl w:val="0"/>
          <w:numId w:val="9"/>
        </w:numPr>
        <w:adjustRightInd w:val="0"/>
        <w:snapToGrid w:val="0"/>
        <w:spacing w:before="120" w:after="120" w:line="240" w:lineRule="atLeast"/>
        <w:ind w:left="0" w:firstLine="360"/>
        <w:contextualSpacing w:val="0"/>
      </w:pPr>
      <w:r w:rsidRPr="005D229E">
        <w:t>国内措施如何</w:t>
      </w:r>
      <w:r w:rsidR="0084678B">
        <w:rPr>
          <w:rFonts w:hint="eastAsia"/>
        </w:rPr>
        <w:t>处理</w:t>
      </w:r>
      <w:r w:rsidR="00D400DA">
        <w:rPr>
          <w:rFonts w:hint="eastAsia"/>
        </w:rPr>
        <w:t>DSI</w:t>
      </w:r>
      <w:r w:rsidRPr="005D229E">
        <w:t>商业和非商业使用而产生的</w:t>
      </w:r>
      <w:r w:rsidR="0084678B">
        <w:rPr>
          <w:rFonts w:hint="eastAsia"/>
        </w:rPr>
        <w:t>惠益</w:t>
      </w:r>
      <w:r w:rsidRPr="005D229E">
        <w:t>分享，如何</w:t>
      </w:r>
      <w:r w:rsidR="0084678B">
        <w:rPr>
          <w:rFonts w:hint="eastAsia"/>
        </w:rPr>
        <w:t>处理为</w:t>
      </w:r>
      <w:r w:rsidR="0084678B" w:rsidRPr="005D229E">
        <w:t>研发</w:t>
      </w:r>
      <w:r w:rsidR="0084678B">
        <w:rPr>
          <w:rFonts w:hint="eastAsia"/>
        </w:rPr>
        <w:t>而使用</w:t>
      </w:r>
      <w:r w:rsidR="00D400DA">
        <w:rPr>
          <w:rFonts w:hint="eastAsia"/>
        </w:rPr>
        <w:t>DSI</w:t>
      </w:r>
      <w:r w:rsidRPr="005D229E">
        <w:t>。</w:t>
      </w:r>
    </w:p>
    <w:p w14:paraId="4C614E6D" w14:textId="318837D1" w:rsidR="005D229E" w:rsidRPr="005D229E" w:rsidRDefault="005D229E" w:rsidP="00EA7967">
      <w:pPr>
        <w:pStyle w:val="ListParagraph"/>
        <w:numPr>
          <w:ilvl w:val="0"/>
          <w:numId w:val="7"/>
        </w:numPr>
        <w:adjustRightInd w:val="0"/>
        <w:snapToGrid w:val="0"/>
        <w:spacing w:before="120" w:after="120" w:line="240" w:lineRule="atLeast"/>
        <w:ind w:left="0" w:firstLine="0"/>
        <w:contextualSpacing w:val="0"/>
      </w:pPr>
      <w:r w:rsidRPr="005D229E">
        <w:t>上文第</w:t>
      </w:r>
      <w:r w:rsidRPr="005D229E">
        <w:t>9</w:t>
      </w:r>
      <w:r w:rsidRPr="005D229E">
        <w:t>段</w:t>
      </w:r>
      <w:r w:rsidR="0084678B">
        <w:rPr>
          <w:rFonts w:hint="eastAsia"/>
        </w:rPr>
        <w:t>所述</w:t>
      </w:r>
      <w:r w:rsidR="00451F23">
        <w:rPr>
          <w:rFonts w:hint="eastAsia"/>
        </w:rPr>
        <w:t>执行秘书</w:t>
      </w:r>
      <w:r w:rsidRPr="005D229E">
        <w:t>第</w:t>
      </w:r>
      <w:r w:rsidRPr="005D229E">
        <w:t>2019-012</w:t>
      </w:r>
      <w:r w:rsidRPr="005D229E">
        <w:t>号通知呼吁各方</w:t>
      </w:r>
      <w:r w:rsidRPr="00C7561B">
        <w:t>表示开展研究</w:t>
      </w:r>
      <w:r w:rsidR="00C7561B" w:rsidRPr="00C7561B">
        <w:rPr>
          <w:rFonts w:hint="eastAsia"/>
        </w:rPr>
        <w:t>的意向</w:t>
      </w:r>
      <w:r w:rsidRPr="005D229E">
        <w:t>，并</w:t>
      </w:r>
      <w:r w:rsidR="0084678B">
        <w:rPr>
          <w:rFonts w:hint="eastAsia"/>
        </w:rPr>
        <w:t>列</w:t>
      </w:r>
      <w:r w:rsidR="00FE38F4">
        <w:rPr>
          <w:rFonts w:hint="eastAsia"/>
        </w:rPr>
        <w:t>了</w:t>
      </w:r>
      <w:r w:rsidR="0084678B">
        <w:rPr>
          <w:rFonts w:hint="eastAsia"/>
        </w:rPr>
        <w:t>一个开展</w:t>
      </w:r>
      <w:r w:rsidR="00D400DA">
        <w:rPr>
          <w:rFonts w:hint="eastAsia"/>
        </w:rPr>
        <w:t>DSI</w:t>
      </w:r>
      <w:r w:rsidRPr="005D229E">
        <w:t>活动的暂定时间表。此外，执行秘书发</w:t>
      </w:r>
      <w:r w:rsidR="0084678B">
        <w:rPr>
          <w:rFonts w:hint="eastAsia"/>
        </w:rPr>
        <w:t>出</w:t>
      </w:r>
      <w:r w:rsidRPr="005D229E">
        <w:t>第</w:t>
      </w:r>
      <w:r w:rsidRPr="005D229E">
        <w:t>2019-0</w:t>
      </w:r>
      <w:r w:rsidR="00451F23">
        <w:t>54</w:t>
      </w:r>
      <w:r w:rsidRPr="005D229E">
        <w:t>号通知</w:t>
      </w:r>
      <w:r w:rsidR="00FF269E">
        <w:t>（</w:t>
      </w:r>
      <w:r w:rsidRPr="005D229E">
        <w:t>2019</w:t>
      </w:r>
      <w:r w:rsidRPr="005D229E">
        <w:t>年</w:t>
      </w:r>
      <w:r w:rsidRPr="005D229E">
        <w:t>6</w:t>
      </w:r>
      <w:r w:rsidRPr="005D229E">
        <w:t>月</w:t>
      </w:r>
      <w:r w:rsidRPr="005D229E">
        <w:t>19</w:t>
      </w:r>
      <w:r w:rsidRPr="005D229E">
        <w:t>日</w:t>
      </w:r>
      <w:r w:rsidR="00FF269E">
        <w:t>）</w:t>
      </w:r>
      <w:r w:rsidRPr="005D229E">
        <w:t>，</w:t>
      </w:r>
      <w:r w:rsidR="00C7561B">
        <w:rPr>
          <w:rStyle w:val="FootnoteReference"/>
        </w:rPr>
        <w:footnoteReference w:id="8"/>
      </w:r>
      <w:r w:rsidR="00C7561B">
        <w:rPr>
          <w:rFonts w:hint="eastAsia"/>
        </w:rPr>
        <w:t xml:space="preserve"> </w:t>
      </w:r>
      <w:r w:rsidRPr="005D229E">
        <w:t>邀请缔约方和其他</w:t>
      </w:r>
      <w:r w:rsidR="00C7561B">
        <w:rPr>
          <w:rFonts w:hint="eastAsia"/>
        </w:rPr>
        <w:t>国家</w:t>
      </w:r>
      <w:r w:rsidRPr="005D229E">
        <w:t>政府完成一项关于</w:t>
      </w:r>
      <w:r w:rsidR="00C7561B">
        <w:rPr>
          <w:rFonts w:hint="eastAsia"/>
        </w:rPr>
        <w:t>处理</w:t>
      </w:r>
      <w:r w:rsidR="00D400DA">
        <w:rPr>
          <w:rFonts w:hint="eastAsia"/>
        </w:rPr>
        <w:t>DSI</w:t>
      </w:r>
      <w:r w:rsidRPr="005D229E">
        <w:t>惠益分享问题的国内措施的调查，作为对委托</w:t>
      </w:r>
      <w:r w:rsidR="008D44F5">
        <w:rPr>
          <w:rFonts w:hint="eastAsia"/>
        </w:rPr>
        <w:t>进行</w:t>
      </w:r>
      <w:r w:rsidRPr="005D229E">
        <w:t>的这一专题研究的贡献。根据第</w:t>
      </w:r>
      <w:r w:rsidRPr="005D229E">
        <w:t>2019-094</w:t>
      </w:r>
      <w:r w:rsidRPr="005D229E">
        <w:t>号通知</w:t>
      </w:r>
      <w:r w:rsidR="00FF269E">
        <w:t>（</w:t>
      </w:r>
      <w:r w:rsidRPr="005D229E">
        <w:t>2019</w:t>
      </w:r>
      <w:r w:rsidRPr="005D229E">
        <w:t>年</w:t>
      </w:r>
      <w:r w:rsidRPr="005D229E">
        <w:t>10</w:t>
      </w:r>
      <w:r w:rsidRPr="005D229E">
        <w:t>月</w:t>
      </w:r>
      <w:r w:rsidRPr="005D229E">
        <w:t>22</w:t>
      </w:r>
      <w:r w:rsidRPr="005D229E">
        <w:t>日</w:t>
      </w:r>
      <w:r w:rsidR="00FF269E">
        <w:t>）</w:t>
      </w:r>
      <w:r w:rsidRPr="005D229E">
        <w:t>，</w:t>
      </w:r>
      <w:r w:rsidR="00C7561B">
        <w:rPr>
          <w:rStyle w:val="FootnoteReference"/>
        </w:rPr>
        <w:footnoteReference w:id="9"/>
      </w:r>
      <w:r w:rsidR="00C7561B">
        <w:rPr>
          <w:rFonts w:hint="eastAsia"/>
        </w:rPr>
        <w:t xml:space="preserve"> </w:t>
      </w:r>
      <w:r w:rsidR="00C7561B">
        <w:rPr>
          <w:rFonts w:hint="eastAsia"/>
        </w:rPr>
        <w:t>在</w:t>
      </w:r>
      <w:r w:rsidRPr="005D229E">
        <w:t>欧洲联盟和挪威</w:t>
      </w:r>
      <w:r w:rsidR="00C7561B">
        <w:rPr>
          <w:rFonts w:hint="eastAsia"/>
        </w:rPr>
        <w:t>资助下</w:t>
      </w:r>
      <w:r w:rsidRPr="005D229E">
        <w:t>委托进行的所有四项研究均开放供同行</w:t>
      </w:r>
      <w:r w:rsidR="00C7561B">
        <w:rPr>
          <w:rFonts w:hint="eastAsia"/>
        </w:rPr>
        <w:t>评议</w:t>
      </w:r>
      <w:r w:rsidRPr="005D229E">
        <w:t>。</w:t>
      </w:r>
      <w:r w:rsidR="00C7561B" w:rsidRPr="005D229E">
        <w:t>随后</w:t>
      </w:r>
      <w:r w:rsidR="00240901">
        <w:rPr>
          <w:rFonts w:hint="eastAsia"/>
        </w:rPr>
        <w:t>作者</w:t>
      </w:r>
      <w:r w:rsidR="005E3767">
        <w:rPr>
          <w:rFonts w:hint="eastAsia"/>
        </w:rPr>
        <w:t>们</w:t>
      </w:r>
      <w:r w:rsidR="003B3102">
        <w:rPr>
          <w:rFonts w:hint="eastAsia"/>
        </w:rPr>
        <w:t>参考</w:t>
      </w:r>
      <w:r w:rsidR="002246B0">
        <w:rPr>
          <w:rFonts w:hint="eastAsia"/>
        </w:rPr>
        <w:t>划分</w:t>
      </w:r>
      <w:r w:rsidRPr="005D229E">
        <w:t>给每项研究的四周</w:t>
      </w:r>
      <w:r w:rsidR="00604F73">
        <w:rPr>
          <w:rFonts w:hint="eastAsia"/>
        </w:rPr>
        <w:t>时间里</w:t>
      </w:r>
      <w:r w:rsidRPr="005D229E">
        <w:t>收到的意见</w:t>
      </w:r>
      <w:r w:rsidR="00604F73">
        <w:rPr>
          <w:rFonts w:hint="eastAsia"/>
        </w:rPr>
        <w:t>，</w:t>
      </w:r>
      <w:r w:rsidR="00262BD1">
        <w:rPr>
          <w:rFonts w:hint="eastAsia"/>
        </w:rPr>
        <w:t>完成</w:t>
      </w:r>
      <w:r w:rsidR="00262BD1" w:rsidRPr="005D229E">
        <w:t>各自的</w:t>
      </w:r>
      <w:r w:rsidR="00694F05">
        <w:rPr>
          <w:rFonts w:hint="eastAsia"/>
        </w:rPr>
        <w:t>研究。</w:t>
      </w:r>
      <w:r w:rsidRPr="005D229E">
        <w:t>同行评议意见可在</w:t>
      </w:r>
      <w:r w:rsidR="00CC59E0">
        <w:rPr>
          <w:rFonts w:hint="eastAsia"/>
        </w:rPr>
        <w:t>线</w:t>
      </w:r>
      <w:r w:rsidRPr="005D229E">
        <w:t>查阅。</w:t>
      </w:r>
      <w:r w:rsidR="00C7561B">
        <w:rPr>
          <w:rStyle w:val="FootnoteReference"/>
        </w:rPr>
        <w:footnoteReference w:id="10"/>
      </w:r>
    </w:p>
    <w:p w14:paraId="4C0A76D3" w14:textId="540DD861" w:rsidR="005D229E" w:rsidRPr="00C7561B" w:rsidRDefault="005D229E" w:rsidP="00C7561B">
      <w:pPr>
        <w:pStyle w:val="ListParagraph"/>
        <w:adjustRightInd w:val="0"/>
        <w:snapToGrid w:val="0"/>
        <w:spacing w:before="120" w:after="120" w:line="240" w:lineRule="atLeast"/>
        <w:ind w:left="0"/>
        <w:contextualSpacing w:val="0"/>
        <w:jc w:val="center"/>
        <w:rPr>
          <w:b/>
          <w:bCs/>
        </w:rPr>
      </w:pPr>
      <w:r w:rsidRPr="00C7561B">
        <w:rPr>
          <w:b/>
          <w:bCs/>
        </w:rPr>
        <w:t>B.</w:t>
      </w:r>
      <w:r w:rsidR="00C7561B" w:rsidRPr="00C7561B">
        <w:rPr>
          <w:b/>
          <w:bCs/>
        </w:rPr>
        <w:t xml:space="preserve">  </w:t>
      </w:r>
      <w:r w:rsidR="00A112DF" w:rsidRPr="00C7561B">
        <w:rPr>
          <w:b/>
          <w:bCs/>
        </w:rPr>
        <w:t>扩大</w:t>
      </w:r>
      <w:r w:rsidR="00A112DF">
        <w:rPr>
          <w:rFonts w:hint="eastAsia"/>
          <w:b/>
          <w:bCs/>
        </w:rPr>
        <w:t>的</w:t>
      </w:r>
      <w:r w:rsidRPr="00C7561B">
        <w:rPr>
          <w:b/>
          <w:bCs/>
        </w:rPr>
        <w:t>遗传资源数字序列信息</w:t>
      </w:r>
      <w:r w:rsidR="00CB35A1">
        <w:rPr>
          <w:rFonts w:hint="eastAsia"/>
          <w:b/>
          <w:bCs/>
        </w:rPr>
        <w:t>问题</w:t>
      </w:r>
      <w:r w:rsidRPr="00C7561B">
        <w:rPr>
          <w:b/>
          <w:bCs/>
        </w:rPr>
        <w:t>特设技术专家组会议</w:t>
      </w:r>
    </w:p>
    <w:p w14:paraId="487D6494" w14:textId="16E5E810" w:rsidR="005D229E" w:rsidRPr="005D229E" w:rsidRDefault="005D229E" w:rsidP="00EA7967">
      <w:pPr>
        <w:pStyle w:val="ListParagraph"/>
        <w:numPr>
          <w:ilvl w:val="0"/>
          <w:numId w:val="7"/>
        </w:numPr>
        <w:adjustRightInd w:val="0"/>
        <w:snapToGrid w:val="0"/>
        <w:spacing w:before="120" w:after="120" w:line="240" w:lineRule="atLeast"/>
        <w:ind w:left="0" w:firstLine="0"/>
        <w:contextualSpacing w:val="0"/>
      </w:pPr>
      <w:r w:rsidRPr="005D229E">
        <w:t>执行秘书第</w:t>
      </w:r>
      <w:r w:rsidRPr="005D229E">
        <w:t>2019-053</w:t>
      </w:r>
      <w:r w:rsidRPr="005D229E">
        <w:t>号通知</w:t>
      </w:r>
      <w:r w:rsidR="00FF269E">
        <w:t>（</w:t>
      </w:r>
      <w:r w:rsidRPr="005D229E">
        <w:t>2019</w:t>
      </w:r>
      <w:r w:rsidRPr="005D229E">
        <w:t>年</w:t>
      </w:r>
      <w:r w:rsidRPr="005D229E">
        <w:t>6</w:t>
      </w:r>
      <w:r w:rsidRPr="005D229E">
        <w:t>月</w:t>
      </w:r>
      <w:r w:rsidRPr="005D229E">
        <w:t>12</w:t>
      </w:r>
      <w:r w:rsidRPr="005D229E">
        <w:t>日</w:t>
      </w:r>
      <w:r w:rsidR="00FF269E">
        <w:t>）</w:t>
      </w:r>
      <w:r w:rsidR="00A112DF">
        <w:rPr>
          <w:rStyle w:val="FootnoteReference"/>
        </w:rPr>
        <w:footnoteReference w:id="11"/>
      </w:r>
      <w:r w:rsidR="00A112DF">
        <w:rPr>
          <w:rFonts w:hint="eastAsia"/>
        </w:rPr>
        <w:t xml:space="preserve"> </w:t>
      </w:r>
      <w:r w:rsidRPr="005D229E">
        <w:t>邀请</w:t>
      </w:r>
      <w:r w:rsidR="00A112DF">
        <w:rPr>
          <w:rFonts w:hint="eastAsia"/>
        </w:rPr>
        <w:t>为</w:t>
      </w:r>
      <w:r w:rsidR="00665D1B">
        <w:t>DSI</w:t>
      </w:r>
      <w:r w:rsidR="00A112DF">
        <w:rPr>
          <w:rFonts w:hint="eastAsia"/>
        </w:rPr>
        <w:t>问题</w:t>
      </w:r>
      <w:r w:rsidRPr="005D229E">
        <w:t>特设技术专家组</w:t>
      </w:r>
      <w:r w:rsidR="00A112DF">
        <w:rPr>
          <w:rFonts w:hint="eastAsia"/>
        </w:rPr>
        <w:t>提名</w:t>
      </w:r>
      <w:r w:rsidRPr="005D229E">
        <w:t>。</w:t>
      </w:r>
      <w:r w:rsidR="00DF5DE3">
        <w:t>特设技术专家组</w:t>
      </w:r>
      <w:r w:rsidRPr="005D229E">
        <w:t>的组成已在第</w:t>
      </w:r>
      <w:r w:rsidRPr="005D229E">
        <w:t>2019-069</w:t>
      </w:r>
      <w:r w:rsidRPr="005D229E">
        <w:t>号通知</w:t>
      </w:r>
      <w:r w:rsidR="00FF269E">
        <w:t>（</w:t>
      </w:r>
      <w:r w:rsidRPr="005D229E">
        <w:t>2019</w:t>
      </w:r>
      <w:r w:rsidRPr="005D229E">
        <w:t>年</w:t>
      </w:r>
      <w:r w:rsidRPr="005D229E">
        <w:t>10</w:t>
      </w:r>
      <w:r w:rsidRPr="005D229E">
        <w:t>月</w:t>
      </w:r>
      <w:r w:rsidRPr="005D229E">
        <w:t>28</w:t>
      </w:r>
      <w:r w:rsidRPr="005D229E">
        <w:t>日</w:t>
      </w:r>
      <w:r w:rsidR="00FF269E">
        <w:t>）</w:t>
      </w:r>
      <w:r w:rsidR="00A112DF">
        <w:rPr>
          <w:rStyle w:val="FootnoteReference"/>
        </w:rPr>
        <w:footnoteReference w:id="12"/>
      </w:r>
      <w:r w:rsidR="00A112DF">
        <w:rPr>
          <w:rFonts w:hint="eastAsia"/>
        </w:rPr>
        <w:t xml:space="preserve"> </w:t>
      </w:r>
      <w:r w:rsidRPr="005D229E">
        <w:t>中宣布。</w:t>
      </w:r>
    </w:p>
    <w:p w14:paraId="0D885923" w14:textId="0EDECAA4" w:rsidR="005D229E" w:rsidRPr="005D229E" w:rsidRDefault="005D229E" w:rsidP="00EA7967">
      <w:pPr>
        <w:pStyle w:val="ListParagraph"/>
        <w:numPr>
          <w:ilvl w:val="0"/>
          <w:numId w:val="7"/>
        </w:numPr>
        <w:adjustRightInd w:val="0"/>
        <w:snapToGrid w:val="0"/>
        <w:spacing w:before="120" w:after="120" w:line="240" w:lineRule="atLeast"/>
        <w:ind w:left="0" w:firstLine="0"/>
        <w:contextualSpacing w:val="0"/>
      </w:pPr>
      <w:r w:rsidRPr="005D229E">
        <w:t>由于</w:t>
      </w:r>
      <w:r w:rsidR="00A112DF" w:rsidRPr="001B24EC">
        <w:rPr>
          <w:rFonts w:cstheme="majorBidi"/>
          <w:sz w:val="22"/>
          <w:szCs w:val="22"/>
        </w:rPr>
        <w:t>COVID-19</w:t>
      </w:r>
      <w:r w:rsidRPr="005D229E">
        <w:t>大流行，</w:t>
      </w:r>
      <w:r w:rsidR="00DF5DE3">
        <w:t>特设技术专家组</w:t>
      </w:r>
      <w:r w:rsidRPr="005D229E">
        <w:t>在欧洲联盟的</w:t>
      </w:r>
      <w:r w:rsidR="00A112DF">
        <w:rPr>
          <w:rFonts w:hint="eastAsia"/>
        </w:rPr>
        <w:t>资助</w:t>
      </w:r>
      <w:r w:rsidRPr="005D229E">
        <w:t>下，于</w:t>
      </w:r>
      <w:r w:rsidRPr="005D229E">
        <w:t>2020</w:t>
      </w:r>
      <w:r w:rsidRPr="005D229E">
        <w:t>年</w:t>
      </w:r>
      <w:r w:rsidRPr="005D229E">
        <w:t>3</w:t>
      </w:r>
      <w:r w:rsidRPr="005D229E">
        <w:t>月</w:t>
      </w:r>
      <w:r w:rsidRPr="005D229E">
        <w:t>17</w:t>
      </w:r>
      <w:r w:rsidRPr="005D229E">
        <w:t>日至</w:t>
      </w:r>
      <w:r w:rsidRPr="005D229E">
        <w:t>20</w:t>
      </w:r>
      <w:r w:rsidRPr="005D229E">
        <w:t>日举行了</w:t>
      </w:r>
      <w:r w:rsidR="00A112DF">
        <w:rPr>
          <w:rFonts w:hint="eastAsia"/>
        </w:rPr>
        <w:t>虚拟</w:t>
      </w:r>
      <w:r w:rsidRPr="005D229E">
        <w:t>会议。</w:t>
      </w:r>
    </w:p>
    <w:p w14:paraId="42D03F40" w14:textId="6090D478" w:rsidR="005D229E" w:rsidRPr="005D229E" w:rsidRDefault="005D229E" w:rsidP="00EA7967">
      <w:pPr>
        <w:pStyle w:val="ListParagraph"/>
        <w:numPr>
          <w:ilvl w:val="0"/>
          <w:numId w:val="7"/>
        </w:numPr>
        <w:adjustRightInd w:val="0"/>
        <w:snapToGrid w:val="0"/>
        <w:spacing w:before="120" w:after="120" w:line="240" w:lineRule="atLeast"/>
        <w:ind w:left="0" w:firstLine="0"/>
        <w:contextualSpacing w:val="0"/>
      </w:pPr>
      <w:r w:rsidRPr="005D229E">
        <w:t>如第</w:t>
      </w:r>
      <w:r w:rsidRPr="005D229E">
        <w:t>14/20</w:t>
      </w:r>
      <w:r w:rsidRPr="005D229E">
        <w:t>号决定第</w:t>
      </w:r>
      <w:r w:rsidRPr="005D229E">
        <w:t>11</w:t>
      </w:r>
      <w:r w:rsidRPr="005D229E">
        <w:t>段所述，</w:t>
      </w:r>
      <w:r w:rsidR="00DF5DE3">
        <w:t>特设技术专家组</w:t>
      </w:r>
      <w:r w:rsidRPr="005D229E">
        <w:t>将</w:t>
      </w:r>
      <w:r w:rsidRPr="005D229E">
        <w:t>:</w:t>
      </w:r>
    </w:p>
    <w:p w14:paraId="4A17422E" w14:textId="6A51F72B" w:rsidR="005D229E" w:rsidRPr="005D229E" w:rsidRDefault="00266F8C" w:rsidP="00EA7967">
      <w:pPr>
        <w:pStyle w:val="ListParagraph"/>
        <w:numPr>
          <w:ilvl w:val="0"/>
          <w:numId w:val="10"/>
        </w:numPr>
        <w:adjustRightInd w:val="0"/>
        <w:snapToGrid w:val="0"/>
        <w:spacing w:before="120" w:after="120" w:line="240" w:lineRule="atLeast"/>
        <w:ind w:left="0" w:firstLine="360"/>
        <w:contextualSpacing w:val="0"/>
      </w:pPr>
      <w:r>
        <w:rPr>
          <w:rFonts w:hint="eastAsia"/>
        </w:rPr>
        <w:t>审议</w:t>
      </w:r>
      <w:r w:rsidR="005D229E" w:rsidRPr="005D229E">
        <w:t>该决定第</w:t>
      </w:r>
      <w:r w:rsidR="005D229E" w:rsidRPr="005D229E">
        <w:t>9</w:t>
      </w:r>
      <w:r w:rsidR="00A511DB">
        <w:rPr>
          <w:rFonts w:hint="eastAsia"/>
        </w:rPr>
        <w:t>段</w:t>
      </w:r>
      <w:r w:rsidR="005D229E" w:rsidRPr="005D229E">
        <w:t>和第</w:t>
      </w:r>
      <w:r w:rsidR="005D229E" w:rsidRPr="005D229E">
        <w:t>10</w:t>
      </w:r>
      <w:r w:rsidR="005D229E" w:rsidRPr="005D229E">
        <w:t>段</w:t>
      </w:r>
      <w:r w:rsidR="00A511DB">
        <w:rPr>
          <w:rFonts w:hint="eastAsia"/>
        </w:rPr>
        <w:t>所述</w:t>
      </w:r>
      <w:r w:rsidR="005D229E" w:rsidRPr="005D229E">
        <w:t>意见和信息</w:t>
      </w:r>
      <w:r>
        <w:rPr>
          <w:rFonts w:hint="eastAsia"/>
        </w:rPr>
        <w:t>的</w:t>
      </w:r>
      <w:r w:rsidRPr="005D229E">
        <w:t>汇编和综合</w:t>
      </w:r>
      <w:r w:rsidR="005D229E" w:rsidRPr="005D229E">
        <w:t>以及</w:t>
      </w:r>
      <w:r>
        <w:rPr>
          <w:rFonts w:hint="eastAsia"/>
        </w:rPr>
        <w:t>经</w:t>
      </w:r>
      <w:r w:rsidR="005D229E" w:rsidRPr="005D229E">
        <w:t>同行</w:t>
      </w:r>
      <w:r w:rsidR="00A511DB">
        <w:rPr>
          <w:rFonts w:hint="eastAsia"/>
        </w:rPr>
        <w:t>评议</w:t>
      </w:r>
      <w:r w:rsidR="005D229E" w:rsidRPr="005D229E">
        <w:t>的研究报告；</w:t>
      </w:r>
    </w:p>
    <w:p w14:paraId="7952C6EF" w14:textId="7A9CEEAE" w:rsidR="005D229E" w:rsidRPr="005D229E" w:rsidRDefault="00266F8C" w:rsidP="00EA7967">
      <w:pPr>
        <w:pStyle w:val="ListParagraph"/>
        <w:numPr>
          <w:ilvl w:val="0"/>
          <w:numId w:val="10"/>
        </w:numPr>
        <w:adjustRightInd w:val="0"/>
        <w:snapToGrid w:val="0"/>
        <w:spacing w:before="120" w:after="120" w:line="240" w:lineRule="atLeast"/>
        <w:ind w:left="0" w:firstLine="360"/>
        <w:contextualSpacing w:val="0"/>
      </w:pPr>
      <w:r w:rsidRPr="00266F8C">
        <w:rPr>
          <w:rFonts w:hint="eastAsia"/>
        </w:rPr>
        <w:lastRenderedPageBreak/>
        <w:t>制</w:t>
      </w:r>
      <w:r w:rsidRPr="00266F8C">
        <w:t>​</w:t>
      </w:r>
      <w:r w:rsidRPr="00266F8C">
        <w:rPr>
          <w:rFonts w:ascii="SimSun" w:hAnsi="SimSun" w:cs="SimSun" w:hint="eastAsia"/>
        </w:rPr>
        <w:t>定</w:t>
      </w:r>
      <w:r w:rsidRPr="00266F8C">
        <w:t>​</w:t>
      </w:r>
      <w:r w:rsidR="000C380F">
        <w:rPr>
          <w:rFonts w:hint="eastAsia"/>
        </w:rPr>
        <w:t>关于</w:t>
      </w:r>
      <w:r w:rsidRPr="00266F8C">
        <w:rPr>
          <w:rFonts w:ascii="SimSun" w:hAnsi="SimSun" w:cs="SimSun" w:hint="eastAsia"/>
        </w:rPr>
        <w:t>业</w:t>
      </w:r>
      <w:r w:rsidRPr="00266F8C">
        <w:t>​</w:t>
      </w:r>
      <w:r w:rsidRPr="00266F8C">
        <w:rPr>
          <w:rFonts w:ascii="SimSun" w:hAnsi="SimSun" w:cs="SimSun" w:hint="eastAsia"/>
        </w:rPr>
        <w:t>务</w:t>
      </w:r>
      <w:r w:rsidRPr="00266F8C">
        <w:t>​</w:t>
      </w:r>
      <w:r w:rsidRPr="00266F8C">
        <w:rPr>
          <w:rFonts w:ascii="SimSun" w:hAnsi="SimSun" w:cs="SimSun" w:hint="eastAsia"/>
        </w:rPr>
        <w:t>术</w:t>
      </w:r>
      <w:r w:rsidRPr="00266F8C">
        <w:t>​</w:t>
      </w:r>
      <w:r w:rsidRPr="00266F8C">
        <w:rPr>
          <w:rFonts w:ascii="SimSun" w:hAnsi="SimSun" w:cs="SimSun" w:hint="eastAsia"/>
        </w:rPr>
        <w:t>语</w:t>
      </w:r>
      <w:r w:rsidRPr="00266F8C">
        <w:t>​</w:t>
      </w:r>
      <w:r w:rsidRPr="00266F8C">
        <w:rPr>
          <w:rFonts w:ascii="SimSun" w:hAnsi="SimSun" w:cs="SimSun" w:hint="eastAsia"/>
        </w:rPr>
        <w:t>及</w:t>
      </w:r>
      <w:r w:rsidRPr="00266F8C">
        <w:t>​</w:t>
      </w:r>
      <w:r w:rsidRPr="00266F8C">
        <w:rPr>
          <w:rFonts w:ascii="SimSun" w:hAnsi="SimSun" w:cs="SimSun" w:hint="eastAsia"/>
        </w:rPr>
        <w:t>其</w:t>
      </w:r>
      <w:r w:rsidRPr="00266F8C">
        <w:t>​</w:t>
      </w:r>
      <w:r w:rsidRPr="00266F8C">
        <w:rPr>
          <w:rFonts w:ascii="SimSun" w:hAnsi="SimSun" w:cs="SimSun" w:hint="eastAsia"/>
        </w:rPr>
        <w:t>含</w:t>
      </w:r>
      <w:r w:rsidRPr="00266F8C">
        <w:t>​</w:t>
      </w:r>
      <w:r w:rsidRPr="00266F8C">
        <w:rPr>
          <w:rFonts w:ascii="SimSun" w:hAnsi="SimSun" w:cs="SimSun" w:hint="eastAsia"/>
        </w:rPr>
        <w:t>义</w:t>
      </w:r>
      <w:r w:rsidRPr="00266F8C">
        <w:t>​</w:t>
      </w:r>
      <w:r w:rsidRPr="00266F8C">
        <w:rPr>
          <w:rFonts w:ascii="SimSun" w:hAnsi="SimSun" w:cs="SimSun" w:hint="eastAsia"/>
        </w:rPr>
        <w:t>的</w:t>
      </w:r>
      <w:r w:rsidRPr="00266F8C">
        <w:t>​</w:t>
      </w:r>
      <w:r w:rsidRPr="00266F8C">
        <w:rPr>
          <w:rFonts w:ascii="SimSun" w:hAnsi="SimSun" w:cs="SimSun" w:hint="eastAsia"/>
        </w:rPr>
        <w:t>备</w:t>
      </w:r>
      <w:r w:rsidRPr="00266F8C">
        <w:t>​</w:t>
      </w:r>
      <w:r w:rsidRPr="00266F8C">
        <w:rPr>
          <w:rFonts w:ascii="SimSun" w:hAnsi="SimSun" w:cs="SimSun" w:hint="eastAsia"/>
        </w:rPr>
        <w:t>选</w:t>
      </w:r>
      <w:r w:rsidRPr="00266F8C">
        <w:t>​</w:t>
      </w:r>
      <w:r w:rsidRPr="00266F8C">
        <w:rPr>
          <w:rFonts w:ascii="SimSun" w:hAnsi="SimSun" w:cs="SimSun" w:hint="eastAsia"/>
        </w:rPr>
        <w:t>方</w:t>
      </w:r>
      <w:r w:rsidRPr="00266F8C">
        <w:t>​</w:t>
      </w:r>
      <w:r w:rsidRPr="00266F8C">
        <w:rPr>
          <w:rFonts w:ascii="SimSun" w:hAnsi="SimSun" w:cs="SimSun" w:hint="eastAsia"/>
        </w:rPr>
        <w:t>案</w:t>
      </w:r>
      <w:r w:rsidRPr="00266F8C">
        <w:t>​</w:t>
      </w:r>
      <w:r w:rsidRPr="00266F8C">
        <w:rPr>
          <w:rFonts w:ascii="SimSun" w:hAnsi="SimSun" w:cs="SimSun" w:hint="eastAsia"/>
        </w:rPr>
        <w:t>，</w:t>
      </w:r>
      <w:r w:rsidR="00100981" w:rsidRPr="00266F8C">
        <w:rPr>
          <w:rFonts w:ascii="SimSun" w:hAnsi="SimSun" w:cs="SimSun" w:hint="eastAsia"/>
        </w:rPr>
        <w:t>特</w:t>
      </w:r>
      <w:r w:rsidR="00100981" w:rsidRPr="00266F8C">
        <w:t>​</w:t>
      </w:r>
      <w:r w:rsidR="00100981" w:rsidRPr="00266F8C">
        <w:rPr>
          <w:rFonts w:ascii="SimSun" w:hAnsi="SimSun" w:cs="SimSun" w:hint="eastAsia"/>
        </w:rPr>
        <w:t>别</w:t>
      </w:r>
      <w:r w:rsidR="00100981" w:rsidRPr="00266F8C">
        <w:t>​</w:t>
      </w:r>
      <w:r w:rsidR="00100981" w:rsidRPr="00266F8C">
        <w:rPr>
          <w:rFonts w:ascii="SimSun" w:hAnsi="SimSun" w:cs="SimSun" w:hint="eastAsia"/>
        </w:rPr>
        <w:t>是</w:t>
      </w:r>
      <w:r w:rsidR="006D5240">
        <w:rPr>
          <w:rFonts w:ascii="SimSun" w:hAnsi="SimSun" w:cs="SimSun" w:hint="eastAsia"/>
        </w:rPr>
        <w:t>参考关于</w:t>
      </w:r>
      <w:r w:rsidR="006D5240" w:rsidRPr="00266F8C">
        <w:t>​</w:t>
      </w:r>
      <w:r w:rsidR="006D5240">
        <w:rPr>
          <w:rFonts w:hint="eastAsia"/>
        </w:rPr>
        <w:t>数</w:t>
      </w:r>
      <w:r w:rsidR="006D5240" w:rsidRPr="00266F8C">
        <w:rPr>
          <w:rFonts w:ascii="SimSun" w:hAnsi="SimSun" w:cs="SimSun" w:hint="eastAsia"/>
        </w:rPr>
        <w:t>字</w:t>
      </w:r>
      <w:r w:rsidR="006D5240" w:rsidRPr="00266F8C">
        <w:t>​</w:t>
      </w:r>
      <w:r w:rsidR="006D5240" w:rsidRPr="00266F8C">
        <w:rPr>
          <w:rFonts w:ascii="SimSun" w:hAnsi="SimSun" w:cs="SimSun" w:hint="eastAsia"/>
        </w:rPr>
        <w:t>序</w:t>
      </w:r>
      <w:r w:rsidR="006D5240" w:rsidRPr="00266F8C">
        <w:t>​</w:t>
      </w:r>
      <w:r w:rsidR="006D5240" w:rsidRPr="00266F8C">
        <w:rPr>
          <w:rFonts w:ascii="SimSun" w:hAnsi="SimSun" w:cs="SimSun" w:hint="eastAsia"/>
        </w:rPr>
        <w:t>列</w:t>
      </w:r>
      <w:r w:rsidR="006D5240" w:rsidRPr="00266F8C">
        <w:t>​</w:t>
      </w:r>
      <w:r w:rsidR="006D5240" w:rsidRPr="00266F8C">
        <w:rPr>
          <w:rFonts w:ascii="SimSun" w:hAnsi="SimSun" w:cs="SimSun" w:hint="eastAsia"/>
        </w:rPr>
        <w:t>信</w:t>
      </w:r>
      <w:r w:rsidR="006D5240" w:rsidRPr="00266F8C">
        <w:t>​</w:t>
      </w:r>
      <w:r w:rsidR="006D5240" w:rsidRPr="00266F8C">
        <w:rPr>
          <w:rFonts w:ascii="SimSun" w:hAnsi="SimSun" w:cs="SimSun" w:hint="eastAsia"/>
        </w:rPr>
        <w:t>息</w:t>
      </w:r>
      <w:r w:rsidR="006D5240" w:rsidRPr="005D229E">
        <w:t>概念和范围的研究</w:t>
      </w:r>
      <w:r w:rsidRPr="00266F8C">
        <w:t>​</w:t>
      </w:r>
      <w:r w:rsidR="00100981">
        <w:rPr>
          <w:rFonts w:hint="eastAsia"/>
        </w:rPr>
        <w:t>，</w:t>
      </w:r>
      <w:r w:rsidR="00A0530E">
        <w:rPr>
          <w:rFonts w:ascii="SimSun" w:hAnsi="SimSun" w:cs="SimSun" w:hint="eastAsia"/>
        </w:rPr>
        <w:t>清晰</w:t>
      </w:r>
      <w:r w:rsidRPr="00266F8C">
        <w:t>​</w:t>
      </w:r>
      <w:r w:rsidRPr="00266F8C">
        <w:rPr>
          <w:rFonts w:ascii="SimSun" w:hAnsi="SimSun" w:cs="SimSun" w:hint="eastAsia"/>
        </w:rPr>
        <w:t>说</w:t>
      </w:r>
      <w:r w:rsidRPr="00266F8C">
        <w:t>​</w:t>
      </w:r>
      <w:r w:rsidRPr="00266F8C">
        <w:rPr>
          <w:rFonts w:ascii="SimSun" w:hAnsi="SimSun" w:cs="SimSun" w:hint="eastAsia"/>
        </w:rPr>
        <w:t>明</w:t>
      </w:r>
      <w:r w:rsidRPr="00266F8C">
        <w:t>​​</w:t>
      </w:r>
      <w:r w:rsidRPr="00266F8C">
        <w:rPr>
          <w:rFonts w:ascii="SimSun" w:hAnsi="SimSun" w:cs="SimSun" w:hint="eastAsia"/>
        </w:rPr>
        <w:t>遗</w:t>
      </w:r>
      <w:r w:rsidRPr="00266F8C">
        <w:t>​</w:t>
      </w:r>
      <w:r w:rsidRPr="00266F8C">
        <w:rPr>
          <w:rFonts w:ascii="SimSun" w:hAnsi="SimSun" w:cs="SimSun" w:hint="eastAsia"/>
        </w:rPr>
        <w:t>传</w:t>
      </w:r>
      <w:r w:rsidRPr="00266F8C">
        <w:t>​</w:t>
      </w:r>
      <w:r w:rsidRPr="00266F8C">
        <w:rPr>
          <w:rFonts w:ascii="SimSun" w:hAnsi="SimSun" w:cs="SimSun" w:hint="eastAsia"/>
        </w:rPr>
        <w:t>资</w:t>
      </w:r>
      <w:r w:rsidRPr="00266F8C">
        <w:t>​</w:t>
      </w:r>
      <w:r w:rsidRPr="00266F8C">
        <w:rPr>
          <w:rFonts w:ascii="SimSun" w:hAnsi="SimSun" w:cs="SimSun" w:hint="eastAsia"/>
        </w:rPr>
        <w:t>源</w:t>
      </w:r>
      <w:r w:rsidRPr="00266F8C">
        <w:t>​</w:t>
      </w:r>
      <w:r w:rsidRPr="00266F8C">
        <w:rPr>
          <w:rFonts w:ascii="SimSun" w:hAnsi="SimSun" w:cs="SimSun" w:hint="eastAsia"/>
        </w:rPr>
        <w:t>数</w:t>
      </w:r>
      <w:r w:rsidRPr="00266F8C">
        <w:t>​</w:t>
      </w:r>
      <w:r w:rsidRPr="00266F8C">
        <w:rPr>
          <w:rFonts w:ascii="SimSun" w:hAnsi="SimSun" w:cs="SimSun" w:hint="eastAsia"/>
        </w:rPr>
        <w:t>字</w:t>
      </w:r>
      <w:r w:rsidRPr="00266F8C">
        <w:t>​</w:t>
      </w:r>
      <w:r w:rsidRPr="00266F8C">
        <w:rPr>
          <w:rFonts w:ascii="SimSun" w:hAnsi="SimSun" w:cs="SimSun" w:hint="eastAsia"/>
        </w:rPr>
        <w:t>序</w:t>
      </w:r>
      <w:r w:rsidRPr="00266F8C">
        <w:t>​</w:t>
      </w:r>
      <w:r w:rsidRPr="00266F8C">
        <w:rPr>
          <w:rFonts w:ascii="SimSun" w:hAnsi="SimSun" w:cs="SimSun" w:hint="eastAsia"/>
        </w:rPr>
        <w:t>列</w:t>
      </w:r>
      <w:r w:rsidRPr="00266F8C">
        <w:t>​</w:t>
      </w:r>
      <w:r w:rsidRPr="00266F8C">
        <w:rPr>
          <w:rFonts w:ascii="SimSun" w:hAnsi="SimSun" w:cs="SimSun" w:hint="eastAsia"/>
        </w:rPr>
        <w:t>信</w:t>
      </w:r>
      <w:r w:rsidRPr="00266F8C">
        <w:t>​</w:t>
      </w:r>
      <w:r w:rsidRPr="00266F8C">
        <w:rPr>
          <w:rFonts w:ascii="SimSun" w:hAnsi="SimSun" w:cs="SimSun" w:hint="eastAsia"/>
        </w:rPr>
        <w:t>息</w:t>
      </w:r>
      <w:r w:rsidR="006D5240">
        <w:rPr>
          <w:rFonts w:ascii="SimSun" w:hAnsi="SimSun" w:cs="SimSun" w:hint="eastAsia"/>
        </w:rPr>
        <w:t>的概念</w:t>
      </w:r>
      <w:r w:rsidRPr="00266F8C">
        <w:t>​</w:t>
      </w:r>
      <w:r w:rsidRPr="00266F8C">
        <w:rPr>
          <w:rFonts w:ascii="SimSun" w:hAnsi="SimSun" w:cs="SimSun" w:hint="eastAsia"/>
        </w:rPr>
        <w:t>，</w:t>
      </w:r>
      <w:r w:rsidRPr="00266F8C">
        <w:t>​</w:t>
      </w:r>
      <w:r w:rsidR="00AA3C2A">
        <w:rPr>
          <w:rFonts w:hint="eastAsia"/>
        </w:rPr>
        <w:t>并</w:t>
      </w:r>
      <w:r w:rsidRPr="00266F8C">
        <w:t>​</w:t>
      </w:r>
      <w:r w:rsidR="00100981">
        <w:rPr>
          <w:rFonts w:hint="eastAsia"/>
        </w:rPr>
        <w:t>借鉴</w:t>
      </w:r>
      <w:r w:rsidR="00100981" w:rsidRPr="005D229E">
        <w:t>现有实况调查和范围研究</w:t>
      </w:r>
      <w:r w:rsidR="00AA3C2A">
        <w:rPr>
          <w:rFonts w:hint="eastAsia"/>
        </w:rPr>
        <w:t>，说明目前</w:t>
      </w:r>
      <w:r w:rsidR="00D400DA">
        <w:rPr>
          <w:rFonts w:hint="eastAsia"/>
        </w:rPr>
        <w:t>DSI</w:t>
      </w:r>
      <w:r w:rsidR="00A70B52">
        <w:rPr>
          <w:rFonts w:hint="eastAsia"/>
        </w:rPr>
        <w:t>是如何</w:t>
      </w:r>
      <w:r w:rsidR="00BB61BD">
        <w:rPr>
          <w:rFonts w:hint="eastAsia"/>
        </w:rPr>
        <w:t>使用</w:t>
      </w:r>
      <w:r w:rsidR="00A70B52">
        <w:rPr>
          <w:rFonts w:hint="eastAsia"/>
        </w:rPr>
        <w:t>的</w:t>
      </w:r>
      <w:r w:rsidR="005D229E" w:rsidRPr="005D229E">
        <w:t>；</w:t>
      </w:r>
    </w:p>
    <w:p w14:paraId="06FB5A96" w14:textId="037B23C1" w:rsidR="005D229E" w:rsidRPr="005D229E" w:rsidRDefault="005D229E" w:rsidP="00EA7967">
      <w:pPr>
        <w:pStyle w:val="ListParagraph"/>
        <w:numPr>
          <w:ilvl w:val="0"/>
          <w:numId w:val="10"/>
        </w:numPr>
        <w:adjustRightInd w:val="0"/>
        <w:snapToGrid w:val="0"/>
        <w:spacing w:before="120" w:after="120" w:line="240" w:lineRule="atLeast"/>
        <w:ind w:left="0" w:firstLine="360"/>
        <w:contextualSpacing w:val="0"/>
      </w:pPr>
      <w:r w:rsidRPr="005D229E">
        <w:t>确定能力建设的</w:t>
      </w:r>
      <w:r w:rsidR="00BB61BD">
        <w:rPr>
          <w:rFonts w:hint="eastAsia"/>
        </w:rPr>
        <w:t>主要</w:t>
      </w:r>
      <w:r w:rsidRPr="005D229E">
        <w:t>领域。</w:t>
      </w:r>
    </w:p>
    <w:p w14:paraId="526E832D" w14:textId="4EBBE460" w:rsidR="005D229E" w:rsidRPr="005D229E" w:rsidRDefault="00DF5DE3" w:rsidP="00EA7967">
      <w:pPr>
        <w:pStyle w:val="ListParagraph"/>
        <w:numPr>
          <w:ilvl w:val="0"/>
          <w:numId w:val="7"/>
        </w:numPr>
        <w:adjustRightInd w:val="0"/>
        <w:snapToGrid w:val="0"/>
        <w:spacing w:before="120" w:after="120" w:line="240" w:lineRule="atLeast"/>
        <w:ind w:left="0" w:firstLine="0"/>
        <w:contextualSpacing w:val="0"/>
      </w:pPr>
      <w:r>
        <w:t>特设技术专家组</w:t>
      </w:r>
      <w:r w:rsidR="00B723CD">
        <w:rPr>
          <w:rFonts w:hint="eastAsia"/>
        </w:rPr>
        <w:t>以</w:t>
      </w:r>
      <w:r w:rsidR="00B723CD" w:rsidRPr="005D229E">
        <w:t>下列文件</w:t>
      </w:r>
      <w:r w:rsidR="00B723CD">
        <w:rPr>
          <w:rFonts w:hint="eastAsia"/>
        </w:rPr>
        <w:t>为基础</w:t>
      </w:r>
      <w:r w:rsidR="00B723CD" w:rsidRPr="005D229E">
        <w:t>开展工作</w:t>
      </w:r>
      <w:r w:rsidR="00B723CD">
        <w:rPr>
          <w:rFonts w:hint="eastAsia"/>
        </w:rPr>
        <w:t>，这些文件可在</w:t>
      </w:r>
      <w:r>
        <w:t>特设技术专家组</w:t>
      </w:r>
      <w:r w:rsidR="005D229E" w:rsidRPr="005D229E">
        <w:t>会议网页</w:t>
      </w:r>
      <w:r w:rsidR="00B723CD">
        <w:rPr>
          <w:rFonts w:hint="eastAsia"/>
        </w:rPr>
        <w:t>查阅：</w:t>
      </w:r>
    </w:p>
    <w:p w14:paraId="74AB3793" w14:textId="70C842AD" w:rsidR="005D229E" w:rsidRPr="005D229E" w:rsidRDefault="005D229E" w:rsidP="00EA7967">
      <w:pPr>
        <w:pStyle w:val="ListParagraph"/>
        <w:numPr>
          <w:ilvl w:val="0"/>
          <w:numId w:val="11"/>
        </w:numPr>
        <w:adjustRightInd w:val="0"/>
        <w:snapToGrid w:val="0"/>
        <w:spacing w:before="120" w:after="120" w:line="240" w:lineRule="atLeast"/>
        <w:ind w:left="0" w:firstLine="360"/>
        <w:contextualSpacing w:val="0"/>
      </w:pPr>
      <w:r w:rsidRPr="005D229E">
        <w:t>意见和资料综述</w:t>
      </w:r>
      <w:r w:rsidR="00FF269E">
        <w:t>（</w:t>
      </w:r>
      <w:r w:rsidRPr="005D229E">
        <w:t>CBD/DSI/AHTEG/2020/1/2</w:t>
      </w:r>
      <w:r w:rsidR="00FF269E">
        <w:t>）</w:t>
      </w:r>
      <w:r w:rsidRPr="005D229E">
        <w:t>，秘书处收到的意见和</w:t>
      </w:r>
      <w:r w:rsidR="00B723CD">
        <w:rPr>
          <w:rFonts w:hint="eastAsia"/>
        </w:rPr>
        <w:t>信息</w:t>
      </w:r>
      <w:r w:rsidRPr="005D229E">
        <w:t>汇编</w:t>
      </w:r>
      <w:r w:rsidR="00FF269E">
        <w:t>（</w:t>
      </w:r>
      <w:r w:rsidRPr="005D229E">
        <w:t>CBD/DSI/AHTEG/2020/1/INF/1</w:t>
      </w:r>
      <w:r w:rsidR="00FF269E">
        <w:t>）</w:t>
      </w:r>
      <w:r w:rsidRPr="005D229E">
        <w:t>；</w:t>
      </w:r>
    </w:p>
    <w:p w14:paraId="6780079F" w14:textId="63938C86" w:rsidR="005D229E" w:rsidRPr="005D229E" w:rsidRDefault="005D229E" w:rsidP="00EA7967">
      <w:pPr>
        <w:pStyle w:val="ListParagraph"/>
        <w:numPr>
          <w:ilvl w:val="0"/>
          <w:numId w:val="11"/>
        </w:numPr>
        <w:adjustRightInd w:val="0"/>
        <w:snapToGrid w:val="0"/>
        <w:spacing w:before="120" w:after="120" w:line="240" w:lineRule="atLeast"/>
        <w:ind w:left="0" w:firstLine="360"/>
        <w:contextualSpacing w:val="0"/>
      </w:pPr>
      <w:r w:rsidRPr="005D229E">
        <w:t>关于概念和范围的研究</w:t>
      </w:r>
      <w:r w:rsidR="00FF269E">
        <w:t>（</w:t>
      </w:r>
      <w:r w:rsidR="00B723CD">
        <w:rPr>
          <w:rFonts w:hint="eastAsia"/>
        </w:rPr>
        <w:t>CBD</w:t>
      </w:r>
      <w:r w:rsidRPr="005D229E">
        <w:t>/AHTEG/DSI/2020/1/3</w:t>
      </w:r>
      <w:r w:rsidR="00FF269E">
        <w:t>）</w:t>
      </w:r>
      <w:r w:rsidRPr="005D229E">
        <w:t>；</w:t>
      </w:r>
    </w:p>
    <w:p w14:paraId="35B15D77" w14:textId="37CABB9E" w:rsidR="005D229E" w:rsidRPr="005D229E" w:rsidRDefault="005D229E" w:rsidP="00EA7967">
      <w:pPr>
        <w:pStyle w:val="ListParagraph"/>
        <w:numPr>
          <w:ilvl w:val="0"/>
          <w:numId w:val="11"/>
        </w:numPr>
        <w:adjustRightInd w:val="0"/>
        <w:snapToGrid w:val="0"/>
        <w:spacing w:before="120" w:after="120" w:line="240" w:lineRule="atLeast"/>
        <w:ind w:left="0" w:firstLine="360"/>
        <w:contextualSpacing w:val="0"/>
      </w:pPr>
      <w:r w:rsidRPr="005D229E">
        <w:t>可追溯性和数据库综合研究</w:t>
      </w:r>
      <w:r w:rsidR="00FF269E">
        <w:t>（</w:t>
      </w:r>
      <w:r w:rsidR="00B723CD">
        <w:rPr>
          <w:rFonts w:hint="eastAsia"/>
        </w:rPr>
        <w:t>CBD</w:t>
      </w:r>
      <w:r w:rsidRPr="005D229E">
        <w:t>/AHTEG/DSI/2020/1/4</w:t>
      </w:r>
      <w:r w:rsidR="00FF269E">
        <w:t>）</w:t>
      </w:r>
      <w:r w:rsidRPr="005D229E">
        <w:t>；</w:t>
      </w:r>
    </w:p>
    <w:p w14:paraId="705B7DFC" w14:textId="30002553" w:rsidR="005D229E" w:rsidRPr="005D229E" w:rsidRDefault="005D229E" w:rsidP="00EA7967">
      <w:pPr>
        <w:pStyle w:val="ListParagraph"/>
        <w:numPr>
          <w:ilvl w:val="0"/>
          <w:numId w:val="11"/>
        </w:numPr>
        <w:adjustRightInd w:val="0"/>
        <w:snapToGrid w:val="0"/>
        <w:spacing w:before="120" w:after="120" w:line="240" w:lineRule="atLeast"/>
        <w:ind w:left="0" w:firstLine="360"/>
        <w:contextualSpacing w:val="0"/>
      </w:pPr>
      <w:r w:rsidRPr="005D229E">
        <w:t>国内措施研究</w:t>
      </w:r>
      <w:r w:rsidR="00FF269E">
        <w:t>（</w:t>
      </w:r>
      <w:r w:rsidRPr="005D229E">
        <w:t>CBD/AHTEG/DSI/2020/1/5</w:t>
      </w:r>
      <w:r w:rsidR="00FF269E">
        <w:t>）</w:t>
      </w:r>
      <w:r w:rsidRPr="005D229E">
        <w:t>。</w:t>
      </w:r>
    </w:p>
    <w:p w14:paraId="00FD3200" w14:textId="6149CAB9" w:rsidR="005D229E" w:rsidRPr="005D229E" w:rsidRDefault="00DF5DE3" w:rsidP="00EA7967">
      <w:pPr>
        <w:pStyle w:val="ListParagraph"/>
        <w:numPr>
          <w:ilvl w:val="0"/>
          <w:numId w:val="7"/>
        </w:numPr>
        <w:adjustRightInd w:val="0"/>
        <w:snapToGrid w:val="0"/>
        <w:spacing w:before="120" w:after="120" w:line="240" w:lineRule="atLeast"/>
        <w:ind w:left="0" w:firstLine="0"/>
        <w:contextualSpacing w:val="0"/>
      </w:pPr>
      <w:r>
        <w:t>特设技术专家组</w:t>
      </w:r>
      <w:r w:rsidR="005D229E" w:rsidRPr="005D229E">
        <w:t>的报告全文已作为</w:t>
      </w:r>
      <w:r w:rsidR="005D229E" w:rsidRPr="005D229E">
        <w:t>CBD/DSI/AHTEG/2020/1/7</w:t>
      </w:r>
      <w:r w:rsidR="00B723CD">
        <w:rPr>
          <w:rFonts w:hint="eastAsia"/>
        </w:rPr>
        <w:t>号文件分发</w:t>
      </w:r>
      <w:r w:rsidR="005D229E" w:rsidRPr="005D229E">
        <w:t>。</w:t>
      </w:r>
      <w:r>
        <w:t>特设技术专家组</w:t>
      </w:r>
      <w:r w:rsidR="005D229E" w:rsidRPr="005D229E">
        <w:t>会议的成果载于报告附件一，</w:t>
      </w:r>
      <w:r w:rsidR="00D15C42">
        <w:rPr>
          <w:rFonts w:hint="eastAsia"/>
        </w:rPr>
        <w:t>下文</w:t>
      </w:r>
      <w:r w:rsidR="005D229E" w:rsidRPr="005D229E">
        <w:t>附件一</w:t>
      </w:r>
      <w:r w:rsidR="00031BB5">
        <w:rPr>
          <w:rFonts w:hint="eastAsia"/>
        </w:rPr>
        <w:t>作了转载</w:t>
      </w:r>
      <w:r w:rsidR="005D229E" w:rsidRPr="005D229E">
        <w:t>。</w:t>
      </w:r>
    </w:p>
    <w:p w14:paraId="0C73CA73" w14:textId="54398EC5" w:rsidR="005D229E" w:rsidRPr="0099295F" w:rsidRDefault="005D229E" w:rsidP="0099295F">
      <w:pPr>
        <w:pStyle w:val="ListParagraph"/>
        <w:adjustRightInd w:val="0"/>
        <w:snapToGrid w:val="0"/>
        <w:spacing w:before="120" w:after="120" w:line="240" w:lineRule="atLeast"/>
        <w:ind w:left="0"/>
        <w:contextualSpacing w:val="0"/>
        <w:jc w:val="center"/>
        <w:rPr>
          <w:b/>
          <w:bCs/>
        </w:rPr>
      </w:pPr>
      <w:r w:rsidRPr="0099295F">
        <w:rPr>
          <w:b/>
          <w:bCs/>
        </w:rPr>
        <w:t>三</w:t>
      </w:r>
      <w:r w:rsidRPr="0099295F">
        <w:rPr>
          <w:b/>
          <w:bCs/>
        </w:rPr>
        <w:t>.</w:t>
      </w:r>
      <w:r w:rsidR="0099295F" w:rsidRPr="0099295F">
        <w:rPr>
          <w:b/>
          <w:bCs/>
        </w:rPr>
        <w:t xml:space="preserve">  </w:t>
      </w:r>
      <w:r w:rsidRPr="0099295F">
        <w:rPr>
          <w:b/>
          <w:bCs/>
        </w:rPr>
        <w:t>围绕遗传资源数字序列信息的非正式活动</w:t>
      </w:r>
    </w:p>
    <w:p w14:paraId="512A43D7" w14:textId="3F464EA9" w:rsidR="005D229E" w:rsidRPr="00F8795C" w:rsidRDefault="005D229E" w:rsidP="00EA7967">
      <w:pPr>
        <w:pStyle w:val="ListParagraph"/>
        <w:numPr>
          <w:ilvl w:val="0"/>
          <w:numId w:val="7"/>
        </w:numPr>
        <w:adjustRightInd w:val="0"/>
        <w:snapToGrid w:val="0"/>
        <w:spacing w:before="120" w:after="120" w:line="240" w:lineRule="atLeast"/>
        <w:ind w:left="0" w:firstLine="0"/>
        <w:contextualSpacing w:val="0"/>
        <w:rPr>
          <w:color w:val="000000" w:themeColor="text1"/>
        </w:rPr>
      </w:pPr>
      <w:r w:rsidRPr="00F8795C">
        <w:rPr>
          <w:color w:val="000000" w:themeColor="text1"/>
        </w:rPr>
        <w:t>应工作组共同主席的</w:t>
      </w:r>
      <w:r w:rsidR="00F8795C" w:rsidRPr="00F8795C">
        <w:rPr>
          <w:rFonts w:hint="eastAsia"/>
          <w:color w:val="000000" w:themeColor="text1"/>
        </w:rPr>
        <w:t>要求</w:t>
      </w:r>
      <w:r w:rsidRPr="00F8795C">
        <w:rPr>
          <w:color w:val="000000" w:themeColor="text1"/>
        </w:rPr>
        <w:t>，秘书处组织了一系列</w:t>
      </w:r>
      <w:r w:rsidR="00D400DA">
        <w:rPr>
          <w:color w:val="000000" w:themeColor="text1"/>
        </w:rPr>
        <w:t>DSI</w:t>
      </w:r>
      <w:r w:rsidRPr="00F8795C">
        <w:rPr>
          <w:color w:val="000000" w:themeColor="text1"/>
        </w:rPr>
        <w:t>网络研讨会，促进非正式信息交流，在全球</w:t>
      </w:r>
      <w:r w:rsidR="00F8795C" w:rsidRPr="00F8795C">
        <w:rPr>
          <w:rStyle w:val="normaltextrun"/>
          <w:rFonts w:cstheme="majorBidi"/>
          <w:color w:val="000000" w:themeColor="text1"/>
          <w:shd w:val="clear" w:color="auto" w:fill="FFFFFF"/>
        </w:rPr>
        <w:t>Covid-19</w:t>
      </w:r>
      <w:r w:rsidRPr="00F8795C">
        <w:rPr>
          <w:color w:val="000000" w:themeColor="text1"/>
        </w:rPr>
        <w:t>大流行导致闭会期延长的情况下保持这一问题的势头。组织这些网络研讨会的目的是</w:t>
      </w:r>
      <w:proofErr w:type="gramStart"/>
      <w:r w:rsidRPr="00F8795C">
        <w:rPr>
          <w:color w:val="000000" w:themeColor="text1"/>
        </w:rPr>
        <w:t>:</w:t>
      </w:r>
      <w:r w:rsidR="00FF269E" w:rsidRPr="00F8795C">
        <w:rPr>
          <w:color w:val="000000" w:themeColor="text1"/>
        </w:rPr>
        <w:t>（</w:t>
      </w:r>
      <w:proofErr w:type="gramEnd"/>
      <w:r w:rsidRPr="00F8795C">
        <w:rPr>
          <w:color w:val="000000" w:themeColor="text1"/>
        </w:rPr>
        <w:t>a</w:t>
      </w:r>
      <w:r w:rsidR="00FF269E" w:rsidRPr="00F8795C">
        <w:rPr>
          <w:color w:val="000000" w:themeColor="text1"/>
        </w:rPr>
        <w:t>）</w:t>
      </w:r>
      <w:r w:rsidRPr="00F8795C">
        <w:rPr>
          <w:color w:val="000000" w:themeColor="text1"/>
        </w:rPr>
        <w:t>帮助向所有缔约方</w:t>
      </w:r>
      <w:r w:rsidR="00F8795C" w:rsidRPr="00F8795C">
        <w:rPr>
          <w:rFonts w:hint="eastAsia"/>
          <w:color w:val="000000" w:themeColor="text1"/>
        </w:rPr>
        <w:t>、</w:t>
      </w:r>
      <w:r w:rsidRPr="00F8795C">
        <w:rPr>
          <w:color w:val="000000" w:themeColor="text1"/>
        </w:rPr>
        <w:t>土著人民和</w:t>
      </w:r>
      <w:r w:rsidR="00F8795C" w:rsidRPr="00F8795C">
        <w:rPr>
          <w:rFonts w:hint="eastAsia"/>
          <w:color w:val="000000" w:themeColor="text1"/>
        </w:rPr>
        <w:t>地方</w:t>
      </w:r>
      <w:r w:rsidRPr="00F8795C">
        <w:rPr>
          <w:color w:val="000000" w:themeColor="text1"/>
        </w:rPr>
        <w:t>社区、相关组织和利益攸关方提供</w:t>
      </w:r>
      <w:r w:rsidR="00D400DA">
        <w:rPr>
          <w:rFonts w:hint="eastAsia"/>
          <w:color w:val="000000" w:themeColor="text1"/>
        </w:rPr>
        <w:t>DSI</w:t>
      </w:r>
      <w:r w:rsidR="00F8795C" w:rsidRPr="00F8795C">
        <w:rPr>
          <w:rFonts w:hint="eastAsia"/>
          <w:color w:val="000000" w:themeColor="text1"/>
        </w:rPr>
        <w:t>方面的</w:t>
      </w:r>
      <w:r w:rsidRPr="00F8795C">
        <w:rPr>
          <w:color w:val="000000" w:themeColor="text1"/>
        </w:rPr>
        <w:t>信息，包括</w:t>
      </w:r>
      <w:r w:rsidR="00F8795C" w:rsidRPr="00F8795C">
        <w:rPr>
          <w:rFonts w:hint="eastAsia"/>
          <w:color w:val="000000" w:themeColor="text1"/>
        </w:rPr>
        <w:t>来自</w:t>
      </w:r>
      <w:r w:rsidRPr="00F8795C">
        <w:rPr>
          <w:color w:val="000000" w:themeColor="text1"/>
        </w:rPr>
        <w:t>研究和对话的信息；</w:t>
      </w:r>
      <w:r w:rsidR="00FF269E" w:rsidRPr="00F8795C">
        <w:rPr>
          <w:color w:val="000000" w:themeColor="text1"/>
        </w:rPr>
        <w:t>（</w:t>
      </w:r>
      <w:r w:rsidRPr="00F8795C">
        <w:rPr>
          <w:color w:val="000000" w:themeColor="text1"/>
        </w:rPr>
        <w:t>b</w:t>
      </w:r>
      <w:r w:rsidR="00FF269E" w:rsidRPr="00F8795C">
        <w:rPr>
          <w:color w:val="000000" w:themeColor="text1"/>
        </w:rPr>
        <w:t>）</w:t>
      </w:r>
      <w:r w:rsidRPr="00F8795C">
        <w:rPr>
          <w:color w:val="000000" w:themeColor="text1"/>
        </w:rPr>
        <w:t>汇编这一信息，以易</w:t>
      </w:r>
      <w:r w:rsidR="00F8795C" w:rsidRPr="00F8795C">
        <w:rPr>
          <w:rFonts w:hint="eastAsia"/>
          <w:color w:val="000000" w:themeColor="text1"/>
        </w:rPr>
        <w:t>读易懂</w:t>
      </w:r>
      <w:r w:rsidRPr="00F8795C">
        <w:rPr>
          <w:color w:val="000000" w:themeColor="text1"/>
        </w:rPr>
        <w:t>的形式</w:t>
      </w:r>
      <w:r w:rsidR="00361041" w:rsidRPr="00361041">
        <w:rPr>
          <w:rFonts w:hint="eastAsia"/>
          <w:color w:val="000000" w:themeColor="text1"/>
        </w:rPr>
        <w:t>呈现它</w:t>
      </w:r>
      <w:r w:rsidRPr="00F8795C">
        <w:rPr>
          <w:color w:val="000000" w:themeColor="text1"/>
        </w:rPr>
        <w:t>；</w:t>
      </w:r>
      <w:r w:rsidR="00FF269E" w:rsidRPr="00F8795C">
        <w:rPr>
          <w:color w:val="000000" w:themeColor="text1"/>
        </w:rPr>
        <w:t>（</w:t>
      </w:r>
      <w:r w:rsidRPr="00F8795C">
        <w:rPr>
          <w:color w:val="000000" w:themeColor="text1"/>
        </w:rPr>
        <w:t>c</w:t>
      </w:r>
      <w:r w:rsidR="00FF269E" w:rsidRPr="00F8795C">
        <w:rPr>
          <w:color w:val="000000" w:themeColor="text1"/>
        </w:rPr>
        <w:t>）</w:t>
      </w:r>
      <w:r w:rsidR="00361041">
        <w:rPr>
          <w:rFonts w:hint="eastAsia"/>
          <w:color w:val="000000" w:themeColor="text1"/>
        </w:rPr>
        <w:t>从</w:t>
      </w:r>
      <w:r w:rsidRPr="00F8795C">
        <w:rPr>
          <w:color w:val="000000" w:themeColor="text1"/>
        </w:rPr>
        <w:t>获取和惠益分享、《名古屋议定书》</w:t>
      </w:r>
      <w:r w:rsidR="00F8795C">
        <w:rPr>
          <w:rFonts w:hint="eastAsia"/>
          <w:color w:val="000000" w:themeColor="text1"/>
        </w:rPr>
        <w:t>、</w:t>
      </w:r>
      <w:r w:rsidRPr="00F8795C">
        <w:rPr>
          <w:color w:val="000000" w:themeColor="text1"/>
        </w:rPr>
        <w:t>可持续发展目标</w:t>
      </w:r>
      <w:r w:rsidR="00361041">
        <w:rPr>
          <w:rFonts w:hint="eastAsia"/>
          <w:color w:val="000000" w:themeColor="text1"/>
        </w:rPr>
        <w:t>角度培养对</w:t>
      </w:r>
      <w:r w:rsidR="00D400DA">
        <w:rPr>
          <w:rFonts w:hint="eastAsia"/>
          <w:color w:val="000000" w:themeColor="text1"/>
        </w:rPr>
        <w:t>DSI</w:t>
      </w:r>
      <w:r w:rsidR="00F8795C">
        <w:rPr>
          <w:rFonts w:hint="eastAsia"/>
          <w:color w:val="000000" w:themeColor="text1"/>
        </w:rPr>
        <w:t>、</w:t>
      </w:r>
      <w:r w:rsidR="00361041">
        <w:rPr>
          <w:rFonts w:hint="eastAsia"/>
          <w:color w:val="000000" w:themeColor="text1"/>
        </w:rPr>
        <w:t>它的</w:t>
      </w:r>
      <w:r w:rsidRPr="00F8795C">
        <w:rPr>
          <w:color w:val="000000" w:themeColor="text1"/>
        </w:rPr>
        <w:t>重要性</w:t>
      </w:r>
      <w:r w:rsidR="00361041">
        <w:rPr>
          <w:rFonts w:hint="eastAsia"/>
          <w:color w:val="000000" w:themeColor="text1"/>
        </w:rPr>
        <w:t>，以及它</w:t>
      </w:r>
      <w:r w:rsidRPr="00F8795C">
        <w:rPr>
          <w:color w:val="000000" w:themeColor="text1"/>
        </w:rPr>
        <w:t>与《公约》的联系</w:t>
      </w:r>
      <w:r w:rsidR="00361041">
        <w:rPr>
          <w:rFonts w:hint="eastAsia"/>
          <w:color w:val="000000" w:themeColor="text1"/>
        </w:rPr>
        <w:t>的共同理解</w:t>
      </w:r>
      <w:r w:rsidRPr="00F8795C">
        <w:rPr>
          <w:color w:val="000000" w:themeColor="text1"/>
        </w:rPr>
        <w:t>。</w:t>
      </w:r>
      <w:r w:rsidR="00F8795C" w:rsidRPr="00F8795C">
        <w:rPr>
          <w:rFonts w:hint="eastAsia"/>
          <w:color w:val="000000" w:themeColor="text1"/>
        </w:rPr>
        <w:t xml:space="preserve"> </w:t>
      </w:r>
    </w:p>
    <w:p w14:paraId="5D797EEF" w14:textId="489F5AFC" w:rsidR="005D229E" w:rsidRPr="005D229E" w:rsidRDefault="005D229E" w:rsidP="00EA7967">
      <w:pPr>
        <w:pStyle w:val="ListParagraph"/>
        <w:numPr>
          <w:ilvl w:val="0"/>
          <w:numId w:val="7"/>
        </w:numPr>
        <w:adjustRightInd w:val="0"/>
        <w:snapToGrid w:val="0"/>
        <w:spacing w:before="120" w:after="120" w:line="240" w:lineRule="atLeast"/>
        <w:ind w:left="0" w:firstLine="0"/>
        <w:contextualSpacing w:val="0"/>
      </w:pPr>
      <w:r w:rsidRPr="005D229E">
        <w:t>网络研讨会的主题如下</w:t>
      </w:r>
      <w:r w:rsidR="00361041">
        <w:rPr>
          <w:rFonts w:hint="eastAsia"/>
        </w:rPr>
        <w:t>：</w:t>
      </w:r>
    </w:p>
    <w:p w14:paraId="190787AB" w14:textId="44036587" w:rsidR="005D229E" w:rsidRPr="003072CB" w:rsidRDefault="003072CB" w:rsidP="00EA7967">
      <w:pPr>
        <w:pStyle w:val="ListParagraph"/>
        <w:numPr>
          <w:ilvl w:val="0"/>
          <w:numId w:val="12"/>
        </w:numPr>
        <w:adjustRightInd w:val="0"/>
        <w:snapToGrid w:val="0"/>
        <w:spacing w:before="120" w:after="120" w:line="240" w:lineRule="atLeast"/>
        <w:ind w:left="0" w:firstLine="360"/>
        <w:contextualSpacing w:val="0"/>
      </w:pPr>
      <w:r w:rsidRPr="003072CB">
        <w:t>第</w:t>
      </w:r>
      <w:r w:rsidRPr="003072CB">
        <w:t>1</w:t>
      </w:r>
      <w:r w:rsidRPr="003072CB">
        <w:t>次</w:t>
      </w:r>
      <w:r w:rsidR="00361041" w:rsidRPr="003072CB">
        <w:t>网络研讨会：</w:t>
      </w:r>
      <w:r w:rsidR="005D229E" w:rsidRPr="003072CB">
        <w:t>了解</w:t>
      </w:r>
      <w:r w:rsidR="00D400DA">
        <w:t>DSI</w:t>
      </w:r>
      <w:r w:rsidR="00361041" w:rsidRPr="003072CB">
        <w:t>：生成</w:t>
      </w:r>
      <w:r w:rsidR="005D229E" w:rsidRPr="003072CB">
        <w:t>、</w:t>
      </w:r>
      <w:r w:rsidR="006D2221" w:rsidRPr="006D2221">
        <w:rPr>
          <w:rFonts w:hint="eastAsia"/>
          <w:color w:val="000000" w:themeColor="text1"/>
        </w:rPr>
        <w:t>分发</w:t>
      </w:r>
      <w:r w:rsidR="00D052C3">
        <w:rPr>
          <w:rFonts w:hint="eastAsia"/>
          <w:color w:val="000000" w:themeColor="text1"/>
        </w:rPr>
        <w:t>、</w:t>
      </w:r>
      <w:r w:rsidR="005D229E" w:rsidRPr="003072CB">
        <w:t>使用技术</w:t>
      </w:r>
      <w:r w:rsidR="002C11D0" w:rsidRPr="003072CB">
        <w:t>概览</w:t>
      </w:r>
      <w:r w:rsidR="00FF269E" w:rsidRPr="003072CB">
        <w:t>（</w:t>
      </w:r>
      <w:r w:rsidR="005D229E" w:rsidRPr="003072CB">
        <w:t>2020</w:t>
      </w:r>
      <w:r w:rsidR="005D229E" w:rsidRPr="003072CB">
        <w:t>年</w:t>
      </w:r>
      <w:r w:rsidR="005D229E" w:rsidRPr="006F19C1">
        <w:t>12</w:t>
      </w:r>
      <w:r w:rsidR="005D229E" w:rsidRPr="003072CB">
        <w:t>月</w:t>
      </w:r>
      <w:r w:rsidR="00FF269E" w:rsidRPr="003072CB">
        <w:t>）</w:t>
      </w:r>
      <w:r w:rsidR="005D229E" w:rsidRPr="003072CB">
        <w:t>；</w:t>
      </w:r>
    </w:p>
    <w:p w14:paraId="50EC73BA" w14:textId="7B269049" w:rsidR="005D229E" w:rsidRPr="003072CB" w:rsidRDefault="003072CB" w:rsidP="00EA7967">
      <w:pPr>
        <w:pStyle w:val="ListParagraph"/>
        <w:numPr>
          <w:ilvl w:val="0"/>
          <w:numId w:val="12"/>
        </w:numPr>
        <w:adjustRightInd w:val="0"/>
        <w:snapToGrid w:val="0"/>
        <w:spacing w:before="120" w:after="120" w:line="240" w:lineRule="atLeast"/>
        <w:ind w:left="0" w:firstLine="360"/>
        <w:contextualSpacing w:val="0"/>
      </w:pPr>
      <w:r w:rsidRPr="003072CB">
        <w:t>第</w:t>
      </w:r>
      <w:r w:rsidRPr="003072CB">
        <w:t>2</w:t>
      </w:r>
      <w:r w:rsidRPr="003072CB">
        <w:t>次</w:t>
      </w:r>
      <w:r w:rsidR="005D229E" w:rsidRPr="003072CB">
        <w:t>网络研讨会</w:t>
      </w:r>
      <w:r w:rsidR="00361041" w:rsidRPr="003072CB">
        <w:t>：</w:t>
      </w:r>
      <w:r w:rsidR="005D229E" w:rsidRPr="003072CB">
        <w:t>《生物多样性公约》下</w:t>
      </w:r>
      <w:r w:rsidR="00665D1B">
        <w:t>DSI</w:t>
      </w:r>
      <w:r w:rsidR="005D229E" w:rsidRPr="003072CB">
        <w:t>相关进程和近期成果</w:t>
      </w:r>
      <w:r w:rsidR="002C11D0" w:rsidRPr="003072CB">
        <w:t>概览</w:t>
      </w:r>
      <w:r w:rsidR="005D229E" w:rsidRPr="003072CB">
        <w:t>，重点是</w:t>
      </w:r>
      <w:r w:rsidR="00DF5DE3">
        <w:t>特设技术专家组</w:t>
      </w:r>
      <w:r w:rsidR="005D229E" w:rsidRPr="003072CB">
        <w:t>会议的成果</w:t>
      </w:r>
      <w:r w:rsidR="00FF269E" w:rsidRPr="003072CB">
        <w:t>（</w:t>
      </w:r>
      <w:r w:rsidR="005D229E" w:rsidRPr="003072CB">
        <w:t>2020</w:t>
      </w:r>
      <w:r w:rsidR="005D229E" w:rsidRPr="003072CB">
        <w:t>年</w:t>
      </w:r>
      <w:r w:rsidR="005D229E" w:rsidRPr="003072CB">
        <w:t>12</w:t>
      </w:r>
      <w:r w:rsidR="005D229E" w:rsidRPr="003072CB">
        <w:t>月</w:t>
      </w:r>
      <w:r w:rsidR="00FF269E" w:rsidRPr="003072CB">
        <w:t>）</w:t>
      </w:r>
      <w:r w:rsidR="005D229E" w:rsidRPr="003072CB">
        <w:t>；</w:t>
      </w:r>
    </w:p>
    <w:p w14:paraId="1A2080C9" w14:textId="1984F15E" w:rsidR="005D229E" w:rsidRPr="003072CB" w:rsidRDefault="003072CB" w:rsidP="00EA7967">
      <w:pPr>
        <w:pStyle w:val="ListParagraph"/>
        <w:numPr>
          <w:ilvl w:val="0"/>
          <w:numId w:val="12"/>
        </w:numPr>
        <w:adjustRightInd w:val="0"/>
        <w:snapToGrid w:val="0"/>
        <w:spacing w:before="120" w:after="120" w:line="240" w:lineRule="atLeast"/>
        <w:ind w:left="0" w:firstLine="360"/>
        <w:contextualSpacing w:val="0"/>
      </w:pPr>
      <w:r w:rsidRPr="003072CB">
        <w:t>第</w:t>
      </w:r>
      <w:r w:rsidRPr="003072CB">
        <w:t>3</w:t>
      </w:r>
      <w:r w:rsidRPr="003072CB">
        <w:t>次</w:t>
      </w:r>
      <w:r w:rsidR="00361041" w:rsidRPr="003072CB">
        <w:t>网络研讨会：</w:t>
      </w:r>
      <w:r w:rsidR="005D229E" w:rsidRPr="003072CB">
        <w:t>获取和惠益分享</w:t>
      </w:r>
      <w:r w:rsidR="005D229E" w:rsidRPr="003072CB">
        <w:rPr>
          <w:color w:val="000000" w:themeColor="text1"/>
        </w:rPr>
        <w:t>以及</w:t>
      </w:r>
      <w:r w:rsidR="00665D1B">
        <w:t>DSI</w:t>
      </w:r>
      <w:r w:rsidR="002C11D0" w:rsidRPr="003072CB">
        <w:t>的政策选项</w:t>
      </w:r>
      <w:r w:rsidR="00FF269E" w:rsidRPr="003072CB">
        <w:t>（</w:t>
      </w:r>
      <w:r w:rsidR="005D229E" w:rsidRPr="003072CB">
        <w:t>2021</w:t>
      </w:r>
      <w:r w:rsidR="005D229E" w:rsidRPr="003072CB">
        <w:t>年</w:t>
      </w:r>
      <w:r w:rsidR="005D229E" w:rsidRPr="003072CB">
        <w:t>2</w:t>
      </w:r>
      <w:r w:rsidR="005D229E" w:rsidRPr="003072CB">
        <w:t>月</w:t>
      </w:r>
      <w:r w:rsidR="00FF269E" w:rsidRPr="003072CB">
        <w:t>）</w:t>
      </w:r>
      <w:r w:rsidR="005D229E" w:rsidRPr="003072CB">
        <w:t>；</w:t>
      </w:r>
    </w:p>
    <w:p w14:paraId="6BF96D2B" w14:textId="6F8D810E" w:rsidR="005D229E" w:rsidRPr="003072CB" w:rsidRDefault="003072CB" w:rsidP="00EA7967">
      <w:pPr>
        <w:pStyle w:val="ListParagraph"/>
        <w:numPr>
          <w:ilvl w:val="0"/>
          <w:numId w:val="12"/>
        </w:numPr>
        <w:adjustRightInd w:val="0"/>
        <w:snapToGrid w:val="0"/>
        <w:spacing w:before="120" w:after="120" w:line="240" w:lineRule="atLeast"/>
        <w:ind w:left="0" w:firstLine="360"/>
        <w:contextualSpacing w:val="0"/>
      </w:pPr>
      <w:r w:rsidRPr="003072CB">
        <w:t>第</w:t>
      </w:r>
      <w:r w:rsidRPr="003072CB">
        <w:t>4</w:t>
      </w:r>
      <w:r w:rsidRPr="003072CB">
        <w:t>次</w:t>
      </w:r>
      <w:r w:rsidR="00361041" w:rsidRPr="003072CB">
        <w:t>网络研讨会：</w:t>
      </w:r>
      <w:r w:rsidR="00665D1B">
        <w:t>DSI</w:t>
      </w:r>
      <w:r w:rsidR="005D229E" w:rsidRPr="003072CB">
        <w:t>政策选项的</w:t>
      </w:r>
      <w:r w:rsidR="002C11D0" w:rsidRPr="003072CB">
        <w:t>审议</w:t>
      </w:r>
      <w:r w:rsidR="005D229E" w:rsidRPr="003072CB">
        <w:t>标准</w:t>
      </w:r>
      <w:r w:rsidR="00FF269E" w:rsidRPr="003072CB">
        <w:t>（</w:t>
      </w:r>
      <w:r w:rsidR="005D229E" w:rsidRPr="003072CB">
        <w:t>2021</w:t>
      </w:r>
      <w:r w:rsidR="005D229E" w:rsidRPr="003072CB">
        <w:t>年</w:t>
      </w:r>
      <w:r w:rsidR="005D229E" w:rsidRPr="003072CB">
        <w:t>4</w:t>
      </w:r>
      <w:r w:rsidR="005D229E" w:rsidRPr="003072CB">
        <w:t>月</w:t>
      </w:r>
      <w:r w:rsidR="00FF269E" w:rsidRPr="003072CB">
        <w:t>）</w:t>
      </w:r>
      <w:r w:rsidR="005D229E" w:rsidRPr="003072CB">
        <w:t>。</w:t>
      </w:r>
    </w:p>
    <w:p w14:paraId="5ADDF5C4" w14:textId="07B4C991" w:rsidR="005D229E" w:rsidRPr="005D229E" w:rsidRDefault="005D229E" w:rsidP="00EA7967">
      <w:pPr>
        <w:pStyle w:val="ListParagraph"/>
        <w:numPr>
          <w:ilvl w:val="0"/>
          <w:numId w:val="7"/>
        </w:numPr>
        <w:adjustRightInd w:val="0"/>
        <w:snapToGrid w:val="0"/>
        <w:spacing w:before="120" w:after="120" w:line="240" w:lineRule="atLeast"/>
        <w:ind w:left="0" w:firstLine="0"/>
        <w:contextualSpacing w:val="0"/>
      </w:pPr>
      <w:r w:rsidRPr="005D229E">
        <w:t>网络研讨会</w:t>
      </w:r>
      <w:r w:rsidR="003072CB">
        <w:rPr>
          <w:rFonts w:hint="eastAsia"/>
        </w:rPr>
        <w:t>受到</w:t>
      </w:r>
      <w:r w:rsidR="009B2E3B">
        <w:rPr>
          <w:rFonts w:hint="eastAsia"/>
        </w:rPr>
        <w:t>各方</w:t>
      </w:r>
      <w:r w:rsidR="003072CB">
        <w:rPr>
          <w:rFonts w:hint="eastAsia"/>
        </w:rPr>
        <w:t>踊跃参与</w:t>
      </w:r>
      <w:r w:rsidRPr="005D229E">
        <w:t>，</w:t>
      </w:r>
      <w:r w:rsidR="003072CB">
        <w:rPr>
          <w:rFonts w:hint="eastAsia"/>
        </w:rPr>
        <w:t>各</w:t>
      </w:r>
      <w:r w:rsidRPr="005D229E">
        <w:t>区域</w:t>
      </w:r>
      <w:r w:rsidR="003072CB">
        <w:rPr>
          <w:rFonts w:hint="eastAsia"/>
        </w:rPr>
        <w:t>得到均衡代表</w:t>
      </w:r>
      <w:r w:rsidRPr="005D229E">
        <w:t>，</w:t>
      </w:r>
      <w:r w:rsidR="003072CB">
        <w:rPr>
          <w:rFonts w:hint="eastAsia"/>
        </w:rPr>
        <w:t>参与者来</w:t>
      </w:r>
      <w:r w:rsidRPr="005D229E">
        <w:t>自学术界、</w:t>
      </w:r>
      <w:r w:rsidR="0067369D">
        <w:rPr>
          <w:rFonts w:hint="eastAsia"/>
        </w:rPr>
        <w:t>工</w:t>
      </w:r>
      <w:r w:rsidRPr="005D229E">
        <w:t>商界</w:t>
      </w:r>
      <w:r w:rsidR="0067369D">
        <w:rPr>
          <w:rFonts w:hint="eastAsia"/>
        </w:rPr>
        <w:t>、</w:t>
      </w:r>
      <w:r w:rsidRPr="005D229E">
        <w:t>民间社会</w:t>
      </w:r>
      <w:r w:rsidR="0067369D">
        <w:rPr>
          <w:rFonts w:hint="eastAsia"/>
        </w:rPr>
        <w:t>和</w:t>
      </w:r>
      <w:r w:rsidRPr="005D229E">
        <w:t>各</w:t>
      </w:r>
      <w:r w:rsidR="003072CB">
        <w:rPr>
          <w:rFonts w:hint="eastAsia"/>
        </w:rPr>
        <w:t>个国家</w:t>
      </w:r>
      <w:r w:rsidRPr="005D229E">
        <w:t>。所有网络研讨会的录音</w:t>
      </w:r>
      <w:r w:rsidR="0067369D">
        <w:rPr>
          <w:rFonts w:hint="eastAsia"/>
        </w:rPr>
        <w:t>、</w:t>
      </w:r>
      <w:r w:rsidRPr="005D229E">
        <w:t>幻灯片、背景文件和总结文件都可</w:t>
      </w:r>
      <w:hyperlink r:id="rId13" w:history="1">
        <w:r w:rsidR="0067369D" w:rsidRPr="006F19C1">
          <w:t>在线</w:t>
        </w:r>
      </w:hyperlink>
      <w:r w:rsidR="0067369D">
        <w:rPr>
          <w:rFonts w:hint="eastAsia"/>
        </w:rPr>
        <w:t>查阅</w:t>
      </w:r>
      <w:r w:rsidRPr="005D229E">
        <w:t>。</w:t>
      </w:r>
      <w:r w:rsidR="0067369D" w:rsidRPr="006F19C1">
        <w:rPr>
          <w:sz w:val="20"/>
          <w:szCs w:val="20"/>
          <w:vertAlign w:val="superscript"/>
        </w:rPr>
        <w:footnoteReference w:id="13"/>
      </w:r>
      <w:r w:rsidR="0067369D" w:rsidRPr="006F19C1">
        <w:rPr>
          <w:rFonts w:hint="eastAsia"/>
          <w:sz w:val="20"/>
          <w:szCs w:val="20"/>
          <w:vertAlign w:val="superscript"/>
        </w:rPr>
        <w:t xml:space="preserve"> </w:t>
      </w:r>
      <w:r w:rsidR="006F19C1" w:rsidRPr="006F19C1">
        <w:rPr>
          <w:rFonts w:hint="eastAsia"/>
          <w:sz w:val="20"/>
          <w:szCs w:val="20"/>
        </w:rPr>
        <w:t xml:space="preserve"> </w:t>
      </w:r>
      <w:r w:rsidRPr="005D229E">
        <w:t>欧洲联盟</w:t>
      </w:r>
      <w:r w:rsidR="0067369D">
        <w:rPr>
          <w:rFonts w:hint="eastAsia"/>
        </w:rPr>
        <w:t>为网络研讨会提供了资助</w:t>
      </w:r>
      <w:r w:rsidRPr="005D229E">
        <w:t>，</w:t>
      </w:r>
      <w:r w:rsidR="0067369D">
        <w:rPr>
          <w:rFonts w:hint="eastAsia"/>
        </w:rPr>
        <w:t>获取和惠益分享</w:t>
      </w:r>
      <w:r w:rsidRPr="005D229E">
        <w:t>能力发展倡议</w:t>
      </w:r>
      <w:r w:rsidR="0067369D">
        <w:rPr>
          <w:rFonts w:hint="eastAsia"/>
        </w:rPr>
        <w:t>为</w:t>
      </w:r>
      <w:r w:rsidR="00BB2C82">
        <w:rPr>
          <w:rFonts w:hint="eastAsia"/>
        </w:rPr>
        <w:t>翻译</w:t>
      </w:r>
      <w:r w:rsidR="00283227">
        <w:rPr>
          <w:rFonts w:hint="eastAsia"/>
        </w:rPr>
        <w:t>第</w:t>
      </w:r>
      <w:r w:rsidR="00283227">
        <w:rPr>
          <w:rFonts w:hint="eastAsia"/>
        </w:rPr>
        <w:t>3</w:t>
      </w:r>
      <w:r w:rsidR="00283227">
        <w:rPr>
          <w:rFonts w:hint="eastAsia"/>
        </w:rPr>
        <w:t>次</w:t>
      </w:r>
      <w:r w:rsidRPr="005D229E">
        <w:t>网络研讨会</w:t>
      </w:r>
      <w:r w:rsidR="00BB2C82">
        <w:rPr>
          <w:rFonts w:hint="eastAsia"/>
        </w:rPr>
        <w:t>的</w:t>
      </w:r>
      <w:r w:rsidRPr="005D229E">
        <w:t>幻灯片</w:t>
      </w:r>
      <w:r w:rsidR="00BB2C82">
        <w:rPr>
          <w:rFonts w:hint="eastAsia"/>
        </w:rPr>
        <w:t>提供了资助</w:t>
      </w:r>
      <w:r w:rsidRPr="005D229E">
        <w:t>。</w:t>
      </w:r>
    </w:p>
    <w:p w14:paraId="102A56D1" w14:textId="226AD5C5" w:rsidR="005D229E" w:rsidRPr="005D229E" w:rsidRDefault="005D229E" w:rsidP="00EA7967">
      <w:pPr>
        <w:pStyle w:val="ListParagraph"/>
        <w:numPr>
          <w:ilvl w:val="0"/>
          <w:numId w:val="7"/>
        </w:numPr>
        <w:adjustRightInd w:val="0"/>
        <w:snapToGrid w:val="0"/>
        <w:spacing w:before="120" w:after="120" w:line="240" w:lineRule="atLeast"/>
        <w:ind w:left="0" w:firstLine="0"/>
        <w:contextualSpacing w:val="0"/>
      </w:pPr>
      <w:r w:rsidRPr="005D229E">
        <w:t>附件二载有</w:t>
      </w:r>
      <w:r w:rsidR="003072CB">
        <w:rPr>
          <w:rFonts w:hint="eastAsia"/>
        </w:rPr>
        <w:t>第</w:t>
      </w:r>
      <w:r w:rsidR="003072CB">
        <w:rPr>
          <w:rFonts w:hint="eastAsia"/>
        </w:rPr>
        <w:t>3</w:t>
      </w:r>
      <w:r w:rsidR="003072CB">
        <w:rPr>
          <w:rFonts w:hint="eastAsia"/>
        </w:rPr>
        <w:t>次和第</w:t>
      </w:r>
      <w:r w:rsidR="003072CB">
        <w:rPr>
          <w:rFonts w:hint="eastAsia"/>
        </w:rPr>
        <w:t>4</w:t>
      </w:r>
      <w:r w:rsidR="003072CB">
        <w:rPr>
          <w:rFonts w:hint="eastAsia"/>
        </w:rPr>
        <w:t>次</w:t>
      </w:r>
      <w:r w:rsidRPr="005D229E">
        <w:t>网络研讨会的摘要。</w:t>
      </w:r>
    </w:p>
    <w:p w14:paraId="5639F9D7" w14:textId="11D1B33A" w:rsidR="005D229E" w:rsidRPr="005D229E" w:rsidRDefault="005D229E" w:rsidP="00EA7967">
      <w:pPr>
        <w:pStyle w:val="ListParagraph"/>
        <w:numPr>
          <w:ilvl w:val="0"/>
          <w:numId w:val="7"/>
        </w:numPr>
        <w:adjustRightInd w:val="0"/>
        <w:snapToGrid w:val="0"/>
        <w:spacing w:before="120" w:after="120" w:line="240" w:lineRule="atLeast"/>
        <w:ind w:left="0" w:firstLine="0"/>
        <w:contextualSpacing w:val="0"/>
      </w:pPr>
      <w:r w:rsidRPr="005D229E">
        <w:t>应工作组共同主席的</w:t>
      </w:r>
      <w:r w:rsidR="00A177BC">
        <w:rPr>
          <w:rFonts w:hint="eastAsia"/>
        </w:rPr>
        <w:t>要求</w:t>
      </w:r>
      <w:r w:rsidRPr="005D229E">
        <w:t>，秘书处还组织了一次非正式在线讨论论坛，就</w:t>
      </w:r>
      <w:r w:rsidR="00D400DA">
        <w:t>DSI</w:t>
      </w:r>
      <w:r w:rsidRPr="005D229E">
        <w:t>政策选项和标准交流信息和意见。</w:t>
      </w:r>
      <w:r w:rsidR="0000695A">
        <w:rPr>
          <w:rFonts w:hint="eastAsia"/>
        </w:rPr>
        <w:t>论坛于</w:t>
      </w:r>
      <w:r w:rsidR="0000695A" w:rsidRPr="005D229E">
        <w:t>2021</w:t>
      </w:r>
      <w:r w:rsidR="0000695A" w:rsidRPr="005D229E">
        <w:t>年</w:t>
      </w:r>
      <w:r w:rsidR="0000695A" w:rsidRPr="005D229E">
        <w:t>4</w:t>
      </w:r>
      <w:r w:rsidR="0000695A" w:rsidRPr="005D229E">
        <w:t>月</w:t>
      </w:r>
      <w:r w:rsidR="0000695A" w:rsidRPr="005D229E">
        <w:t>21</w:t>
      </w:r>
      <w:r w:rsidR="0000695A" w:rsidRPr="005D229E">
        <w:t>日至</w:t>
      </w:r>
      <w:r w:rsidR="0000695A" w:rsidRPr="005D229E">
        <w:t>5</w:t>
      </w:r>
      <w:r w:rsidR="0000695A" w:rsidRPr="005D229E">
        <w:t>月</w:t>
      </w:r>
      <w:r w:rsidR="0000695A" w:rsidRPr="005D229E">
        <w:t>3</w:t>
      </w:r>
      <w:r w:rsidR="0000695A" w:rsidRPr="005D229E">
        <w:t>日</w:t>
      </w:r>
      <w:r w:rsidR="0000695A">
        <w:rPr>
          <w:rFonts w:hint="eastAsia"/>
        </w:rPr>
        <w:t>举行，</w:t>
      </w:r>
      <w:r w:rsidRPr="005D229E">
        <w:t>讨论</w:t>
      </w:r>
      <w:r w:rsidR="00A177BC">
        <w:rPr>
          <w:rFonts w:hint="eastAsia"/>
        </w:rPr>
        <w:t>的</w:t>
      </w:r>
      <w:r w:rsidRPr="005D229E">
        <w:t>帖子和评论可</w:t>
      </w:r>
      <w:r w:rsidR="00A177BC" w:rsidRPr="00D533D6">
        <w:t>在线</w:t>
      </w:r>
      <w:r w:rsidRPr="005D229E">
        <w:t>查阅，</w:t>
      </w:r>
      <w:r w:rsidR="0000695A">
        <w:rPr>
          <w:rStyle w:val="FootnoteReference"/>
        </w:rPr>
        <w:footnoteReference w:id="14"/>
      </w:r>
      <w:r w:rsidR="0000695A">
        <w:rPr>
          <w:rFonts w:hint="eastAsia"/>
        </w:rPr>
        <w:t xml:space="preserve"> </w:t>
      </w:r>
      <w:r w:rsidR="0000695A">
        <w:rPr>
          <w:rFonts w:hint="eastAsia"/>
        </w:rPr>
        <w:t>下文</w:t>
      </w:r>
      <w:r w:rsidR="00A177BC" w:rsidRPr="005D229E">
        <w:t>附件三</w:t>
      </w:r>
      <w:r w:rsidR="00A177BC">
        <w:rPr>
          <w:rFonts w:hint="eastAsia"/>
        </w:rPr>
        <w:t>载有</w:t>
      </w:r>
      <w:r w:rsidRPr="005D229E">
        <w:t>提出的要点</w:t>
      </w:r>
      <w:r w:rsidR="00A177BC">
        <w:rPr>
          <w:rFonts w:hint="eastAsia"/>
        </w:rPr>
        <w:t>摘要</w:t>
      </w:r>
      <w:r w:rsidRPr="005D229E">
        <w:t>。讨论的三</w:t>
      </w:r>
      <w:r w:rsidR="00441635">
        <w:rPr>
          <w:rFonts w:hint="eastAsia"/>
        </w:rPr>
        <w:t>条主线</w:t>
      </w:r>
      <w:r w:rsidRPr="005D229E">
        <w:t>是</w:t>
      </w:r>
      <w:r w:rsidRPr="005D229E">
        <w:t>:</w:t>
      </w:r>
    </w:p>
    <w:p w14:paraId="36130136" w14:textId="148CF605" w:rsidR="005D229E" w:rsidRPr="005D229E" w:rsidRDefault="005D229E" w:rsidP="00EA7967">
      <w:pPr>
        <w:pStyle w:val="ListParagraph"/>
        <w:numPr>
          <w:ilvl w:val="0"/>
          <w:numId w:val="13"/>
        </w:numPr>
        <w:adjustRightInd w:val="0"/>
        <w:snapToGrid w:val="0"/>
        <w:spacing w:before="120" w:after="120" w:line="240" w:lineRule="atLeast"/>
        <w:ind w:left="0" w:firstLine="360"/>
        <w:contextualSpacing w:val="0"/>
      </w:pPr>
      <w:r w:rsidRPr="005D229E">
        <w:t>政策</w:t>
      </w:r>
      <w:r w:rsidR="00441635">
        <w:rPr>
          <w:rFonts w:hint="eastAsia"/>
        </w:rPr>
        <w:t>选项</w:t>
      </w:r>
      <w:r w:rsidRPr="005D229E">
        <w:t>类别和其他</w:t>
      </w:r>
      <w:r w:rsidR="00441635">
        <w:rPr>
          <w:rFonts w:hint="eastAsia"/>
        </w:rPr>
        <w:t>选项</w:t>
      </w:r>
      <w:r w:rsidRPr="005D229E">
        <w:t>；</w:t>
      </w:r>
    </w:p>
    <w:p w14:paraId="12223A87" w14:textId="2C4F5C4F" w:rsidR="005D229E" w:rsidRPr="005D229E" w:rsidRDefault="005D229E" w:rsidP="00EA7967">
      <w:pPr>
        <w:pStyle w:val="ListParagraph"/>
        <w:numPr>
          <w:ilvl w:val="0"/>
          <w:numId w:val="13"/>
        </w:numPr>
        <w:adjustRightInd w:val="0"/>
        <w:snapToGrid w:val="0"/>
        <w:spacing w:before="120" w:after="120" w:line="240" w:lineRule="atLeast"/>
        <w:ind w:left="0" w:firstLine="360"/>
        <w:contextualSpacing w:val="0"/>
      </w:pPr>
      <w:r w:rsidRPr="005D229E">
        <w:t>评估政策</w:t>
      </w:r>
      <w:r w:rsidR="00441635">
        <w:rPr>
          <w:rFonts w:hint="eastAsia"/>
        </w:rPr>
        <w:t>选项</w:t>
      </w:r>
      <w:r w:rsidRPr="005D229E">
        <w:t>的标准框架；</w:t>
      </w:r>
    </w:p>
    <w:p w14:paraId="462C1294" w14:textId="1E80D954" w:rsidR="005D229E" w:rsidRPr="005D229E" w:rsidRDefault="005D229E" w:rsidP="00EA7967">
      <w:pPr>
        <w:pStyle w:val="ListParagraph"/>
        <w:numPr>
          <w:ilvl w:val="0"/>
          <w:numId w:val="13"/>
        </w:numPr>
        <w:adjustRightInd w:val="0"/>
        <w:snapToGrid w:val="0"/>
        <w:spacing w:before="120" w:after="120" w:line="240" w:lineRule="atLeast"/>
        <w:ind w:left="0" w:firstLine="360"/>
        <w:contextualSpacing w:val="0"/>
      </w:pPr>
      <w:r w:rsidRPr="005D229E">
        <w:t>政策</w:t>
      </w:r>
      <w:r w:rsidR="00441635">
        <w:rPr>
          <w:rFonts w:hint="eastAsia"/>
        </w:rPr>
        <w:t>选项</w:t>
      </w:r>
      <w:r w:rsidRPr="005D229E">
        <w:t>的可行性和适当性。</w:t>
      </w:r>
    </w:p>
    <w:p w14:paraId="23D180D3" w14:textId="524FF63A" w:rsidR="005D229E" w:rsidRPr="005D229E" w:rsidRDefault="0064417E" w:rsidP="00EA7967">
      <w:pPr>
        <w:pStyle w:val="ListParagraph"/>
        <w:numPr>
          <w:ilvl w:val="0"/>
          <w:numId w:val="7"/>
        </w:numPr>
        <w:adjustRightInd w:val="0"/>
        <w:snapToGrid w:val="0"/>
        <w:spacing w:before="120" w:after="120" w:line="240" w:lineRule="atLeast"/>
        <w:ind w:left="0" w:firstLine="0"/>
        <w:contextualSpacing w:val="0"/>
      </w:pPr>
      <w:r w:rsidRPr="00AE610F">
        <w:rPr>
          <w:rFonts w:hint="eastAsia"/>
          <w:color w:val="000000" w:themeColor="text1"/>
        </w:rPr>
        <w:t>讨论</w:t>
      </w:r>
      <w:r w:rsidR="00C22732">
        <w:rPr>
          <w:rFonts w:hint="eastAsia"/>
          <w:color w:val="000000" w:themeColor="text1"/>
        </w:rPr>
        <w:t>的</w:t>
      </w:r>
      <w:r w:rsidR="00E41BEA">
        <w:rPr>
          <w:rFonts w:hint="eastAsia"/>
          <w:color w:val="000000" w:themeColor="text1"/>
        </w:rPr>
        <w:t>总体</w:t>
      </w:r>
      <w:r w:rsidR="00C22732">
        <w:rPr>
          <w:rFonts w:hint="eastAsia"/>
          <w:color w:val="000000" w:themeColor="text1"/>
        </w:rPr>
        <w:t>范畴涵盖</w:t>
      </w:r>
      <w:r w:rsidR="005D229E" w:rsidRPr="005D229E">
        <w:t>数据访问、保护需</w:t>
      </w:r>
      <w:r w:rsidR="007D4F37">
        <w:rPr>
          <w:rFonts w:hint="eastAsia"/>
        </w:rPr>
        <w:t>要</w:t>
      </w:r>
      <w:r w:rsidR="005D229E" w:rsidRPr="005D229E">
        <w:t>、</w:t>
      </w:r>
      <w:r w:rsidR="00441635">
        <w:rPr>
          <w:rFonts w:hint="eastAsia"/>
        </w:rPr>
        <w:t>前行进程</w:t>
      </w:r>
      <w:r w:rsidR="005D229E" w:rsidRPr="005D229E">
        <w:t>以及非金钱</w:t>
      </w:r>
      <w:r w:rsidR="00441635">
        <w:rPr>
          <w:rFonts w:hint="eastAsia"/>
        </w:rPr>
        <w:t>惠益</w:t>
      </w:r>
      <w:r w:rsidR="005D229E" w:rsidRPr="005D229E">
        <w:t>考虑</w:t>
      </w:r>
      <w:r w:rsidR="00C22732">
        <w:rPr>
          <w:rFonts w:hint="eastAsia"/>
        </w:rPr>
        <w:t>等问题</w:t>
      </w:r>
      <w:r w:rsidR="005D229E" w:rsidRPr="005D229E">
        <w:t>。</w:t>
      </w:r>
      <w:r w:rsidR="00441635">
        <w:rPr>
          <w:rFonts w:hint="eastAsia"/>
        </w:rPr>
        <w:t>政策选项</w:t>
      </w:r>
      <w:r w:rsidR="00C22732">
        <w:rPr>
          <w:rFonts w:hint="eastAsia"/>
        </w:rPr>
        <w:t>主线</w:t>
      </w:r>
      <w:r w:rsidR="005D229E" w:rsidRPr="005D229E">
        <w:t>提出了各种政策选</w:t>
      </w:r>
      <w:r w:rsidR="00441635">
        <w:rPr>
          <w:rFonts w:hint="eastAsia"/>
        </w:rPr>
        <w:t>项</w:t>
      </w:r>
      <w:r w:rsidR="005D229E" w:rsidRPr="005D229E">
        <w:t>的</w:t>
      </w:r>
      <w:r w:rsidR="00441635">
        <w:rPr>
          <w:rFonts w:hint="eastAsia"/>
        </w:rPr>
        <w:t>可能</w:t>
      </w:r>
      <w:r w:rsidR="005D229E" w:rsidRPr="005D229E">
        <w:t>模式，特别是</w:t>
      </w:r>
      <w:r w:rsidR="00441635">
        <w:rPr>
          <w:rFonts w:hint="eastAsia"/>
        </w:rPr>
        <w:t>可能</w:t>
      </w:r>
      <w:r w:rsidR="005D229E" w:rsidRPr="005D229E">
        <w:t>的多边基金，支持或反对每种</w:t>
      </w:r>
      <w:r w:rsidR="00441635">
        <w:rPr>
          <w:rFonts w:hint="eastAsia"/>
        </w:rPr>
        <w:t>选项</w:t>
      </w:r>
      <w:r w:rsidR="005D229E" w:rsidRPr="005D229E">
        <w:t>的理由，政策解决方案的范围</w:t>
      </w:r>
      <w:r w:rsidR="00AE610F">
        <w:rPr>
          <w:rFonts w:hint="eastAsia"/>
        </w:rPr>
        <w:t>等</w:t>
      </w:r>
      <w:r w:rsidR="005D229E" w:rsidRPr="005D229E">
        <w:t>。标准</w:t>
      </w:r>
      <w:r w:rsidR="00441635">
        <w:rPr>
          <w:rFonts w:hint="eastAsia"/>
        </w:rPr>
        <w:t>主线</w:t>
      </w:r>
      <w:r w:rsidR="00C22732">
        <w:rPr>
          <w:rFonts w:hint="eastAsia"/>
        </w:rPr>
        <w:t>着重讨论了</w:t>
      </w:r>
      <w:r>
        <w:rPr>
          <w:rFonts w:hint="eastAsia"/>
        </w:rPr>
        <w:t>征收</w:t>
      </w:r>
      <w:r w:rsidR="00C22732">
        <w:rPr>
          <w:rFonts w:hint="eastAsia"/>
        </w:rPr>
        <w:t>来的</w:t>
      </w:r>
      <w:r w:rsidR="005D229E" w:rsidRPr="005D229E">
        <w:t>资金的分配。</w:t>
      </w:r>
      <w:r w:rsidR="00C22732">
        <w:rPr>
          <w:rFonts w:hint="eastAsia"/>
        </w:rPr>
        <w:t>政策选项适用标准主线</w:t>
      </w:r>
      <w:r w:rsidR="005D229E" w:rsidRPr="005D229E">
        <w:t>强调需要更好地理解货币</w:t>
      </w:r>
      <w:r>
        <w:rPr>
          <w:rFonts w:hint="eastAsia"/>
        </w:rPr>
        <w:t>惠益</w:t>
      </w:r>
      <w:r w:rsidR="005D229E" w:rsidRPr="005D229E">
        <w:t>的总体流动、对各种</w:t>
      </w:r>
      <w:r>
        <w:rPr>
          <w:rFonts w:hint="eastAsia"/>
        </w:rPr>
        <w:t>选项</w:t>
      </w:r>
      <w:r w:rsidR="005D229E" w:rsidRPr="005D229E">
        <w:t>的经济方面的共同理解、法律范围、更好地理解和制定能力建设解决方案，以及如何</w:t>
      </w:r>
      <w:r w:rsidR="00700871">
        <w:rPr>
          <w:rFonts w:hint="eastAsia"/>
        </w:rPr>
        <w:t>利用</w:t>
      </w:r>
      <w:r w:rsidR="005D229E" w:rsidRPr="005D229E">
        <w:t>过去</w:t>
      </w:r>
      <w:r>
        <w:rPr>
          <w:rFonts w:hint="eastAsia"/>
        </w:rPr>
        <w:t>的</w:t>
      </w:r>
      <w:r w:rsidR="005D229E" w:rsidRPr="005D229E">
        <w:t>和其他国际论坛的经验教训。</w:t>
      </w:r>
      <w:r w:rsidR="00C22732">
        <w:rPr>
          <w:rFonts w:hint="eastAsia"/>
        </w:rPr>
        <w:t>应指出</w:t>
      </w:r>
      <w:r w:rsidR="005D229E" w:rsidRPr="005D229E">
        <w:t>，这个非正式</w:t>
      </w:r>
      <w:r>
        <w:rPr>
          <w:rFonts w:hint="eastAsia"/>
        </w:rPr>
        <w:t>讨论</w:t>
      </w:r>
      <w:r w:rsidR="005D229E" w:rsidRPr="005D229E">
        <w:t>论坛是个人观点和</w:t>
      </w:r>
      <w:r>
        <w:rPr>
          <w:rFonts w:hint="eastAsia"/>
        </w:rPr>
        <w:t>看法的集合</w:t>
      </w:r>
      <w:r w:rsidR="005D229E" w:rsidRPr="005D229E">
        <w:t>。</w:t>
      </w:r>
    </w:p>
    <w:p w14:paraId="3747D5F3" w14:textId="00A0929F" w:rsidR="005D229E" w:rsidRPr="005D229E" w:rsidRDefault="005D229E" w:rsidP="00EA7967">
      <w:pPr>
        <w:pStyle w:val="ListParagraph"/>
        <w:numPr>
          <w:ilvl w:val="0"/>
          <w:numId w:val="7"/>
        </w:numPr>
        <w:adjustRightInd w:val="0"/>
        <w:snapToGrid w:val="0"/>
        <w:spacing w:before="120" w:after="120" w:line="240" w:lineRule="atLeast"/>
        <w:ind w:left="0" w:firstLine="0"/>
        <w:contextualSpacing w:val="0"/>
      </w:pPr>
      <w:r w:rsidRPr="005D229E">
        <w:t>缔约方和组织还组</w:t>
      </w:r>
      <w:r w:rsidR="00AE610F">
        <w:rPr>
          <w:rFonts w:hint="eastAsia"/>
        </w:rPr>
        <w:t>办</w:t>
      </w:r>
      <w:r w:rsidRPr="005D229E">
        <w:t>了其他对话。</w:t>
      </w:r>
      <w:r w:rsidR="00AE610F">
        <w:rPr>
          <w:rFonts w:hint="eastAsia"/>
        </w:rPr>
        <w:t>尤其</w:t>
      </w:r>
      <w:r w:rsidRPr="005D229E">
        <w:t>是</w:t>
      </w:r>
      <w:r w:rsidR="00AE610F">
        <w:rPr>
          <w:rFonts w:hint="eastAsia"/>
        </w:rPr>
        <w:t>获取和惠益分享</w:t>
      </w:r>
      <w:r w:rsidRPr="005D229E">
        <w:t>能力发展倡议在挪威和南非的赞助下，于</w:t>
      </w:r>
      <w:r w:rsidRPr="005D229E">
        <w:t>2019</w:t>
      </w:r>
      <w:r w:rsidRPr="005D229E">
        <w:t>年组织了第一次</w:t>
      </w:r>
      <w:r w:rsidR="00665D1B">
        <w:t>DSI</w:t>
      </w:r>
      <w:r w:rsidRPr="005D229E">
        <w:t>全球对话，</w:t>
      </w:r>
      <w:r w:rsidR="008D2865">
        <w:rPr>
          <w:rFonts w:hint="eastAsia"/>
        </w:rPr>
        <w:t>并</w:t>
      </w:r>
      <w:r w:rsidR="004802FC">
        <w:rPr>
          <w:rFonts w:hint="eastAsia"/>
        </w:rPr>
        <w:t>开展</w:t>
      </w:r>
      <w:r w:rsidR="008D2865" w:rsidRPr="005D229E">
        <w:t>若干在线活动</w:t>
      </w:r>
      <w:r w:rsidR="008D2865">
        <w:rPr>
          <w:rFonts w:hint="eastAsia"/>
        </w:rPr>
        <w:t>，筹办</w:t>
      </w:r>
      <w:r w:rsidRPr="005D229E">
        <w:t>第二次</w:t>
      </w:r>
      <w:r w:rsidR="00665D1B">
        <w:t>DSI</w:t>
      </w:r>
      <w:r w:rsidRPr="005D229E">
        <w:t>全球对话。缔约方和</w:t>
      </w:r>
      <w:r w:rsidR="00AE610F">
        <w:rPr>
          <w:rFonts w:hint="eastAsia"/>
        </w:rPr>
        <w:t>利益攸关</w:t>
      </w:r>
      <w:r w:rsidRPr="005D229E">
        <w:t>方委托</w:t>
      </w:r>
      <w:r w:rsidR="00AE610F">
        <w:rPr>
          <w:rFonts w:hint="eastAsia"/>
        </w:rPr>
        <w:t>进行了</w:t>
      </w:r>
      <w:r w:rsidR="00D400DA">
        <w:rPr>
          <w:rFonts w:hint="eastAsia"/>
        </w:rPr>
        <w:t>DSI</w:t>
      </w:r>
      <w:r w:rsidRPr="005D229E">
        <w:t>和政策解决方案各个方面</w:t>
      </w:r>
      <w:r w:rsidR="00AE610F">
        <w:rPr>
          <w:rFonts w:hint="eastAsia"/>
        </w:rPr>
        <w:t>的</w:t>
      </w:r>
      <w:r w:rsidRPr="005D229E">
        <w:t>几项研究。</w:t>
      </w:r>
    </w:p>
    <w:p w14:paraId="59E7A710" w14:textId="5926AD4C" w:rsidR="005D229E" w:rsidRPr="005D229E" w:rsidRDefault="005D229E" w:rsidP="00EA7967">
      <w:pPr>
        <w:pStyle w:val="ListParagraph"/>
        <w:numPr>
          <w:ilvl w:val="0"/>
          <w:numId w:val="7"/>
        </w:numPr>
        <w:adjustRightInd w:val="0"/>
        <w:snapToGrid w:val="0"/>
        <w:spacing w:before="120" w:after="120" w:line="240" w:lineRule="atLeast"/>
        <w:ind w:left="0" w:firstLine="0"/>
        <w:contextualSpacing w:val="0"/>
      </w:pPr>
      <w:r w:rsidRPr="005D229E">
        <w:t>其他相关国际进程中</w:t>
      </w:r>
      <w:r w:rsidR="00D400DA">
        <w:rPr>
          <w:rFonts w:hint="eastAsia"/>
        </w:rPr>
        <w:t>DSI</w:t>
      </w:r>
      <w:r w:rsidRPr="005D229E">
        <w:t>的最新情况和摘要将</w:t>
      </w:r>
      <w:r w:rsidR="008D2865">
        <w:rPr>
          <w:rFonts w:hint="eastAsia"/>
        </w:rPr>
        <w:t>以</w:t>
      </w:r>
      <w:r w:rsidRPr="005D229E">
        <w:t>CBD/WG2020/3/INF/1</w:t>
      </w:r>
      <w:r w:rsidRPr="005D229E">
        <w:t>号资料文件</w:t>
      </w:r>
      <w:r w:rsidR="00A03A19">
        <w:rPr>
          <w:rFonts w:hint="eastAsia"/>
        </w:rPr>
        <w:t xml:space="preserve"> </w:t>
      </w:r>
      <w:r w:rsidR="00A03A19">
        <w:t xml:space="preserve"> </w:t>
      </w:r>
      <w:r w:rsidRPr="005D229E">
        <w:t>提供。</w:t>
      </w:r>
    </w:p>
    <w:p w14:paraId="2700FE36" w14:textId="44BF68B7" w:rsidR="005D229E" w:rsidRPr="008D2865" w:rsidRDefault="005D229E" w:rsidP="008D2865">
      <w:pPr>
        <w:pStyle w:val="ListParagraph"/>
        <w:adjustRightInd w:val="0"/>
        <w:snapToGrid w:val="0"/>
        <w:spacing w:before="120" w:after="120" w:line="240" w:lineRule="atLeast"/>
        <w:ind w:left="0"/>
        <w:contextualSpacing w:val="0"/>
        <w:jc w:val="center"/>
        <w:rPr>
          <w:b/>
          <w:bCs/>
        </w:rPr>
      </w:pPr>
      <w:r w:rsidRPr="008D2865">
        <w:rPr>
          <w:b/>
          <w:bCs/>
        </w:rPr>
        <w:t>四</w:t>
      </w:r>
      <w:r w:rsidRPr="008D2865">
        <w:rPr>
          <w:b/>
          <w:bCs/>
        </w:rPr>
        <w:t>.</w:t>
      </w:r>
      <w:r w:rsidR="008D2865" w:rsidRPr="008D2865">
        <w:rPr>
          <w:b/>
          <w:bCs/>
        </w:rPr>
        <w:t xml:space="preserve">  </w:t>
      </w:r>
      <w:r w:rsidRPr="008D2865">
        <w:rPr>
          <w:b/>
          <w:bCs/>
        </w:rPr>
        <w:t>建议</w:t>
      </w:r>
      <w:r w:rsidR="00CE0DF0">
        <w:rPr>
          <w:rFonts w:hint="eastAsia"/>
          <w:b/>
          <w:bCs/>
        </w:rPr>
        <w:t>要素</w:t>
      </w:r>
    </w:p>
    <w:p w14:paraId="6C251895" w14:textId="3232DB3A" w:rsidR="005D229E" w:rsidRPr="005D229E" w:rsidRDefault="00445EE8" w:rsidP="00EA7967">
      <w:pPr>
        <w:pStyle w:val="ListParagraph"/>
        <w:numPr>
          <w:ilvl w:val="0"/>
          <w:numId w:val="7"/>
        </w:numPr>
        <w:adjustRightInd w:val="0"/>
        <w:snapToGrid w:val="0"/>
        <w:spacing w:before="120" w:after="120" w:line="240" w:lineRule="atLeast"/>
        <w:ind w:left="0" w:firstLine="0"/>
        <w:contextualSpacing w:val="0"/>
      </w:pPr>
      <w:r>
        <w:rPr>
          <w:rFonts w:hint="eastAsia"/>
        </w:rPr>
        <w:t>缔约方大会</w:t>
      </w:r>
      <w:r w:rsidR="005D229E" w:rsidRPr="005D229E">
        <w:t>第</w:t>
      </w:r>
      <w:r w:rsidR="005D229E" w:rsidRPr="005D229E">
        <w:t>14/</w:t>
      </w:r>
      <w:r>
        <w:t>20</w:t>
      </w:r>
      <w:r w:rsidR="005D229E" w:rsidRPr="005D229E">
        <w:t>号决定</w:t>
      </w:r>
      <w:r>
        <w:rPr>
          <w:rFonts w:hint="eastAsia"/>
        </w:rPr>
        <w:t>第</w:t>
      </w:r>
      <w:r>
        <w:rPr>
          <w:rFonts w:hint="eastAsia"/>
        </w:rPr>
        <w:t>1</w:t>
      </w:r>
      <w:r>
        <w:t>2</w:t>
      </w:r>
      <w:r>
        <w:rPr>
          <w:rFonts w:hint="eastAsia"/>
        </w:rPr>
        <w:t>段请</w:t>
      </w:r>
      <w:r w:rsidR="005D229E" w:rsidRPr="005D229E">
        <w:t>工作组审议遗传资源</w:t>
      </w:r>
      <w:r w:rsidR="00D400DA">
        <w:rPr>
          <w:rFonts w:hint="eastAsia"/>
        </w:rPr>
        <w:t>数字序列信息</w:t>
      </w:r>
      <w:r w:rsidR="00CB35A1">
        <w:rPr>
          <w:rFonts w:hint="eastAsia"/>
        </w:rPr>
        <w:t>问题</w:t>
      </w:r>
      <w:r w:rsidR="005D229E" w:rsidRPr="005D229E">
        <w:t>特设技术专家组</w:t>
      </w:r>
      <w:r>
        <w:rPr>
          <w:rFonts w:hint="eastAsia"/>
        </w:rPr>
        <w:t>会议</w:t>
      </w:r>
      <w:r w:rsidR="005D229E" w:rsidRPr="005D229E">
        <w:t>的成果，并就如何在</w:t>
      </w:r>
      <w:r w:rsidR="005D229E" w:rsidRPr="005D229E">
        <w:t>2020</w:t>
      </w:r>
      <w:r w:rsidR="005D229E" w:rsidRPr="005D229E">
        <w:t>年后全球生物多样性框架内处理</w:t>
      </w:r>
      <w:r w:rsidR="00665D1B">
        <w:t>DSI</w:t>
      </w:r>
      <w:r w:rsidR="005D229E" w:rsidRPr="005D229E">
        <w:t>向缔约方大会第十五</w:t>
      </w:r>
      <w:r w:rsidR="00784E38">
        <w:rPr>
          <w:rFonts w:hint="eastAsia"/>
        </w:rPr>
        <w:t>届</w:t>
      </w:r>
      <w:r w:rsidR="005D229E" w:rsidRPr="005D229E">
        <w:t>会议提出建议</w:t>
      </w:r>
      <w:r>
        <w:rPr>
          <w:rFonts w:hint="eastAsia"/>
        </w:rPr>
        <w:t>。</w:t>
      </w:r>
      <w:r w:rsidR="005D229E" w:rsidRPr="005D229E">
        <w:t>第</w:t>
      </w:r>
      <w:r w:rsidR="005D229E" w:rsidRPr="005D229E">
        <w:t>NP-3/12</w:t>
      </w:r>
      <w:r w:rsidR="005D229E" w:rsidRPr="005D229E">
        <w:t>号决定第</w:t>
      </w:r>
      <w:r w:rsidR="005D229E" w:rsidRPr="005D229E">
        <w:t>3</w:t>
      </w:r>
      <w:r w:rsidR="005D229E" w:rsidRPr="005D229E">
        <w:t>段</w:t>
      </w:r>
      <w:r>
        <w:rPr>
          <w:rFonts w:hint="eastAsia"/>
        </w:rPr>
        <w:t>请</w:t>
      </w:r>
      <w:r w:rsidR="005D229E" w:rsidRPr="005D229E">
        <w:t>工作组将其审议</w:t>
      </w:r>
      <w:r w:rsidR="00225879">
        <w:rPr>
          <w:rFonts w:hint="eastAsia"/>
        </w:rPr>
        <w:t>成果</w:t>
      </w:r>
      <w:r w:rsidR="005D229E" w:rsidRPr="005D229E">
        <w:t>提交作为名古屋议定书缔约方会议的缔约方大会第四次会议审议</w:t>
      </w:r>
      <w:r>
        <w:rPr>
          <w:rFonts w:hint="eastAsia"/>
        </w:rPr>
        <w:t>。鉴于这些任务，</w:t>
      </w:r>
      <w:r w:rsidR="005D229E" w:rsidRPr="005D229E">
        <w:t>工作组</w:t>
      </w:r>
      <w:r>
        <w:rPr>
          <w:rFonts w:hint="eastAsia"/>
        </w:rPr>
        <w:t>不妨</w:t>
      </w:r>
      <w:r w:rsidR="005D229E" w:rsidRPr="005D229E">
        <w:t>:</w:t>
      </w:r>
    </w:p>
    <w:p w14:paraId="662D0A75" w14:textId="060EEAA5" w:rsidR="005D229E" w:rsidRPr="005D229E" w:rsidRDefault="005D229E" w:rsidP="00EA7967">
      <w:pPr>
        <w:pStyle w:val="ListParagraph"/>
        <w:numPr>
          <w:ilvl w:val="0"/>
          <w:numId w:val="14"/>
        </w:numPr>
        <w:adjustRightInd w:val="0"/>
        <w:snapToGrid w:val="0"/>
        <w:spacing w:before="120" w:after="120" w:line="240" w:lineRule="atLeast"/>
        <w:ind w:left="0" w:firstLine="360"/>
        <w:contextualSpacing w:val="0"/>
      </w:pPr>
      <w:r w:rsidRPr="005D229E">
        <w:t>回顾第</w:t>
      </w:r>
      <w:r w:rsidR="009E5B85">
        <w:fldChar w:fldCharType="begin"/>
      </w:r>
      <w:r w:rsidR="009E5B85">
        <w:instrText xml:space="preserve"> HYPERLINK "https://www.cbd.int/doc/decisions/cop-13/cop-13-dec-16-zh.pdf" </w:instrText>
      </w:r>
      <w:r w:rsidR="009E5B85">
        <w:fldChar w:fldCharType="separate"/>
      </w:r>
      <w:r w:rsidRPr="00D533D6">
        <w:rPr>
          <w:rStyle w:val="Hyperlink"/>
        </w:rPr>
        <w:t>XIII/</w:t>
      </w:r>
      <w:r w:rsidR="00445EE8" w:rsidRPr="00D533D6">
        <w:rPr>
          <w:rStyle w:val="Hyperlink"/>
        </w:rPr>
        <w:t>16</w:t>
      </w:r>
      <w:r w:rsidR="009E5B85">
        <w:rPr>
          <w:rStyle w:val="Hyperlink"/>
        </w:rPr>
        <w:fldChar w:fldCharType="end"/>
      </w:r>
      <w:r w:rsidRPr="005D229E">
        <w:t>号和第</w:t>
      </w:r>
      <w:r w:rsidRPr="005D229E">
        <w:t>14/</w:t>
      </w:r>
      <w:r w:rsidR="00445EE8">
        <w:t>20</w:t>
      </w:r>
      <w:r w:rsidRPr="005D229E">
        <w:t>号决定的相关内容</w:t>
      </w:r>
      <w:r w:rsidR="00445EE8">
        <w:rPr>
          <w:rFonts w:hint="eastAsia"/>
        </w:rPr>
        <w:t>；</w:t>
      </w:r>
    </w:p>
    <w:p w14:paraId="68F70DEE" w14:textId="103B2E81" w:rsidR="005D229E" w:rsidRPr="005D229E" w:rsidRDefault="005D229E" w:rsidP="00EA7967">
      <w:pPr>
        <w:pStyle w:val="ListParagraph"/>
        <w:numPr>
          <w:ilvl w:val="0"/>
          <w:numId w:val="14"/>
        </w:numPr>
        <w:adjustRightInd w:val="0"/>
        <w:snapToGrid w:val="0"/>
        <w:spacing w:before="120" w:after="120" w:line="240" w:lineRule="atLeast"/>
        <w:ind w:left="0" w:firstLine="360"/>
        <w:contextualSpacing w:val="0"/>
      </w:pPr>
      <w:r w:rsidRPr="005D229E">
        <w:t>欢迎本文件附件一所载遗传资源数字序列信息</w:t>
      </w:r>
      <w:r w:rsidR="00CB35A1">
        <w:rPr>
          <w:rFonts w:hint="eastAsia"/>
        </w:rPr>
        <w:t>问题</w:t>
      </w:r>
      <w:r w:rsidRPr="005D229E">
        <w:t>特设技术专家组</w:t>
      </w:r>
      <w:r w:rsidR="00CB35A1">
        <w:rPr>
          <w:rFonts w:hint="eastAsia"/>
        </w:rPr>
        <w:t>会议</w:t>
      </w:r>
      <w:r w:rsidRPr="005D229E">
        <w:t>的成果</w:t>
      </w:r>
      <w:r w:rsidR="000D5E5E">
        <w:rPr>
          <w:rFonts w:hint="eastAsia"/>
        </w:rPr>
        <w:t>；</w:t>
      </w:r>
    </w:p>
    <w:p w14:paraId="68DE6516" w14:textId="64111FAD" w:rsidR="005D229E" w:rsidRPr="005D229E" w:rsidRDefault="00514A1F" w:rsidP="00EA7967">
      <w:pPr>
        <w:pStyle w:val="ListParagraph"/>
        <w:numPr>
          <w:ilvl w:val="0"/>
          <w:numId w:val="14"/>
        </w:numPr>
        <w:adjustRightInd w:val="0"/>
        <w:snapToGrid w:val="0"/>
        <w:spacing w:before="120" w:after="120" w:line="240" w:lineRule="atLeast"/>
        <w:ind w:left="0" w:firstLine="360"/>
        <w:contextualSpacing w:val="0"/>
      </w:pPr>
      <w:r>
        <w:rPr>
          <w:rFonts w:hint="eastAsia"/>
        </w:rPr>
        <w:t>表示</w:t>
      </w:r>
      <w:r w:rsidR="005D229E" w:rsidRPr="005D229E">
        <w:t>注意到本文件附件二和附件三</w:t>
      </w:r>
      <w:r w:rsidR="000D5E5E">
        <w:rPr>
          <w:rFonts w:hint="eastAsia"/>
        </w:rPr>
        <w:t>所载</w:t>
      </w:r>
      <w:r w:rsidR="005D229E" w:rsidRPr="005D229E">
        <w:t>应工作组共同主席的要求开展的</w:t>
      </w:r>
      <w:r w:rsidR="00D400DA">
        <w:rPr>
          <w:rFonts w:hint="eastAsia"/>
        </w:rPr>
        <w:t>DSI</w:t>
      </w:r>
      <w:r w:rsidR="005D229E" w:rsidRPr="005D229E">
        <w:t>非正式活动</w:t>
      </w:r>
      <w:r w:rsidR="002D595A">
        <w:rPr>
          <w:rFonts w:hint="eastAsia"/>
        </w:rPr>
        <w:t>的信息摘要</w:t>
      </w:r>
      <w:r w:rsidR="005D229E" w:rsidRPr="005D229E">
        <w:t>，包括</w:t>
      </w:r>
      <w:r w:rsidR="00AC2EFA">
        <w:rPr>
          <w:rFonts w:hint="eastAsia"/>
        </w:rPr>
        <w:t>：</w:t>
      </w:r>
    </w:p>
    <w:p w14:paraId="36D8DFF9" w14:textId="384426D1" w:rsidR="005D229E" w:rsidRPr="005D229E" w:rsidRDefault="005D229E" w:rsidP="00EA7967">
      <w:pPr>
        <w:pStyle w:val="ListParagraph"/>
        <w:numPr>
          <w:ilvl w:val="0"/>
          <w:numId w:val="15"/>
        </w:numPr>
        <w:adjustRightInd w:val="0"/>
        <w:snapToGrid w:val="0"/>
        <w:spacing w:before="120" w:after="120" w:line="240" w:lineRule="atLeast"/>
        <w:ind w:left="648" w:firstLine="360"/>
        <w:contextualSpacing w:val="0"/>
      </w:pPr>
      <w:r w:rsidRPr="00A87911">
        <w:rPr>
          <w:color w:val="000000" w:themeColor="text1"/>
        </w:rPr>
        <w:t>列出</w:t>
      </w:r>
      <w:r w:rsidR="00AC2EFA">
        <w:rPr>
          <w:rFonts w:hint="eastAsia"/>
        </w:rPr>
        <w:t>可能</w:t>
      </w:r>
      <w:r w:rsidRPr="005D229E">
        <w:t>的政策</w:t>
      </w:r>
      <w:r w:rsidR="00AC2EFA">
        <w:rPr>
          <w:rFonts w:hint="eastAsia"/>
        </w:rPr>
        <w:t>选项</w:t>
      </w:r>
      <w:r w:rsidRPr="005D229E">
        <w:t>；</w:t>
      </w:r>
    </w:p>
    <w:p w14:paraId="39152B46" w14:textId="688760FF" w:rsidR="005D229E" w:rsidRPr="005D229E" w:rsidRDefault="005D229E" w:rsidP="00EA7967">
      <w:pPr>
        <w:pStyle w:val="ListParagraph"/>
        <w:numPr>
          <w:ilvl w:val="0"/>
          <w:numId w:val="15"/>
        </w:numPr>
        <w:adjustRightInd w:val="0"/>
        <w:snapToGrid w:val="0"/>
        <w:spacing w:before="120" w:after="120" w:line="240" w:lineRule="atLeast"/>
        <w:ind w:left="648" w:firstLine="360"/>
        <w:contextualSpacing w:val="0"/>
      </w:pPr>
      <w:r w:rsidRPr="005D229E">
        <w:t>列出评估政策</w:t>
      </w:r>
      <w:r w:rsidR="00AC2EFA">
        <w:rPr>
          <w:rFonts w:hint="eastAsia"/>
        </w:rPr>
        <w:t>选项</w:t>
      </w:r>
      <w:r w:rsidRPr="005D229E">
        <w:t>的</w:t>
      </w:r>
      <w:r w:rsidR="00AC2EFA">
        <w:rPr>
          <w:rFonts w:hint="eastAsia"/>
        </w:rPr>
        <w:t>可能</w:t>
      </w:r>
      <w:r w:rsidRPr="005D229E">
        <w:t>标准；</w:t>
      </w:r>
    </w:p>
    <w:p w14:paraId="7C29F1C5" w14:textId="13F89DC6" w:rsidR="005D229E" w:rsidRPr="005D229E" w:rsidRDefault="005D229E" w:rsidP="00EA7967">
      <w:pPr>
        <w:pStyle w:val="ListParagraph"/>
        <w:numPr>
          <w:ilvl w:val="0"/>
          <w:numId w:val="15"/>
        </w:numPr>
        <w:adjustRightInd w:val="0"/>
        <w:snapToGrid w:val="0"/>
        <w:spacing w:before="120" w:after="120" w:line="240" w:lineRule="atLeast"/>
        <w:ind w:left="648" w:firstLine="360"/>
        <w:contextualSpacing w:val="0"/>
      </w:pPr>
      <w:r w:rsidRPr="005D229E">
        <w:t>非正式在线磋商期间发表的各种意见。</w:t>
      </w:r>
    </w:p>
    <w:p w14:paraId="702D0E7F" w14:textId="4A7C4FFB" w:rsidR="005D229E" w:rsidRPr="005D229E" w:rsidRDefault="005D229E" w:rsidP="00EA7967">
      <w:pPr>
        <w:pStyle w:val="ListParagraph"/>
        <w:numPr>
          <w:ilvl w:val="0"/>
          <w:numId w:val="7"/>
        </w:numPr>
        <w:adjustRightInd w:val="0"/>
        <w:snapToGrid w:val="0"/>
        <w:spacing w:before="120" w:after="120" w:line="240" w:lineRule="atLeast"/>
        <w:ind w:left="0" w:firstLine="0"/>
        <w:contextualSpacing w:val="0"/>
      </w:pPr>
      <w:r w:rsidRPr="005D229E">
        <w:t>建议的一些可能要素包括</w:t>
      </w:r>
      <w:r w:rsidR="006303BD">
        <w:rPr>
          <w:rFonts w:hint="eastAsia"/>
        </w:rPr>
        <w:t>：</w:t>
      </w:r>
    </w:p>
    <w:p w14:paraId="0B9208C3" w14:textId="37CF3069" w:rsidR="005D229E" w:rsidRPr="005D229E" w:rsidRDefault="000959EF" w:rsidP="00EA7967">
      <w:pPr>
        <w:pStyle w:val="ListParagraph"/>
        <w:numPr>
          <w:ilvl w:val="0"/>
          <w:numId w:val="16"/>
        </w:numPr>
        <w:adjustRightInd w:val="0"/>
        <w:snapToGrid w:val="0"/>
        <w:spacing w:before="120" w:after="120" w:line="240" w:lineRule="atLeast"/>
        <w:ind w:left="0" w:firstLine="360"/>
        <w:contextualSpacing w:val="0"/>
      </w:pPr>
      <w:r>
        <w:rPr>
          <w:rFonts w:hint="eastAsia"/>
        </w:rPr>
        <w:t>确认</w:t>
      </w:r>
      <w:r w:rsidR="005D229E" w:rsidRPr="005D229E">
        <w:t>任何解决</w:t>
      </w:r>
      <w:r w:rsidR="00D400DA">
        <w:t>DSI</w:t>
      </w:r>
      <w:r w:rsidR="005D229E" w:rsidRPr="005D229E">
        <w:t>的方法都不应妨碍获取</w:t>
      </w:r>
      <w:r w:rsidR="00D400DA">
        <w:t>DSI</w:t>
      </w:r>
      <w:r w:rsidR="005D229E" w:rsidRPr="005D229E">
        <w:t>或严重阻碍科学研究和创新；</w:t>
      </w:r>
    </w:p>
    <w:p w14:paraId="4D65AE28" w14:textId="48BB9E25" w:rsidR="005D229E" w:rsidRPr="005D229E" w:rsidRDefault="00E5038F" w:rsidP="00EA7967">
      <w:pPr>
        <w:pStyle w:val="ListParagraph"/>
        <w:numPr>
          <w:ilvl w:val="0"/>
          <w:numId w:val="16"/>
        </w:numPr>
        <w:adjustRightInd w:val="0"/>
        <w:snapToGrid w:val="0"/>
        <w:spacing w:before="120" w:after="120" w:line="240" w:lineRule="atLeast"/>
        <w:ind w:left="0" w:firstLine="360"/>
        <w:contextualSpacing w:val="0"/>
      </w:pPr>
      <w:r>
        <w:rPr>
          <w:rFonts w:hint="eastAsia"/>
        </w:rPr>
        <w:t>确认</w:t>
      </w:r>
      <w:r w:rsidR="005D229E" w:rsidRPr="005D229E">
        <w:t>应</w:t>
      </w:r>
      <w:r>
        <w:rPr>
          <w:rFonts w:hint="eastAsia"/>
        </w:rPr>
        <w:t>公正</w:t>
      </w:r>
      <w:r w:rsidR="005D229E" w:rsidRPr="005D229E">
        <w:t>公</w:t>
      </w:r>
      <w:r>
        <w:rPr>
          <w:rFonts w:hint="eastAsia"/>
        </w:rPr>
        <w:t>平</w:t>
      </w:r>
      <w:r w:rsidR="005D229E" w:rsidRPr="005D229E">
        <w:t>地分享使用遗传资源</w:t>
      </w:r>
      <w:r w:rsidR="00D400DA">
        <w:t>DSI</w:t>
      </w:r>
      <w:r w:rsidR="005D229E" w:rsidRPr="005D229E">
        <w:t>带来的惠益；</w:t>
      </w:r>
    </w:p>
    <w:p w14:paraId="0668345C" w14:textId="77777777" w:rsidR="005D229E" w:rsidRPr="005D229E" w:rsidRDefault="005D229E" w:rsidP="00EA7967">
      <w:pPr>
        <w:pStyle w:val="ListParagraph"/>
        <w:numPr>
          <w:ilvl w:val="0"/>
          <w:numId w:val="16"/>
        </w:numPr>
        <w:adjustRightInd w:val="0"/>
        <w:snapToGrid w:val="0"/>
        <w:spacing w:before="120" w:after="120" w:line="240" w:lineRule="atLeast"/>
        <w:ind w:left="0" w:firstLine="360"/>
        <w:contextualSpacing w:val="0"/>
      </w:pPr>
      <w:r w:rsidRPr="005D229E">
        <w:t>审议惠益分享的可能模式；</w:t>
      </w:r>
    </w:p>
    <w:p w14:paraId="66AD67CA" w14:textId="2BED4403" w:rsidR="005D229E" w:rsidRPr="005D229E" w:rsidRDefault="005D229E" w:rsidP="00EA7967">
      <w:pPr>
        <w:pStyle w:val="ListParagraph"/>
        <w:numPr>
          <w:ilvl w:val="0"/>
          <w:numId w:val="16"/>
        </w:numPr>
        <w:adjustRightInd w:val="0"/>
        <w:snapToGrid w:val="0"/>
        <w:spacing w:before="120" w:after="120" w:line="240" w:lineRule="atLeast"/>
        <w:ind w:left="0" w:firstLine="360"/>
        <w:contextualSpacing w:val="0"/>
      </w:pPr>
      <w:r w:rsidRPr="005D229E">
        <w:t>承认能力建设对于</w:t>
      </w:r>
      <w:r w:rsidR="002628E0">
        <w:rPr>
          <w:rFonts w:hint="eastAsia"/>
        </w:rPr>
        <w:t>处理</w:t>
      </w:r>
      <w:r w:rsidR="00D400DA">
        <w:rPr>
          <w:rFonts w:hint="eastAsia"/>
        </w:rPr>
        <w:t>DSI</w:t>
      </w:r>
      <w:r w:rsidRPr="005D229E">
        <w:t>是相关和必要的。</w:t>
      </w:r>
    </w:p>
    <w:p w14:paraId="04750C0B" w14:textId="0BC4748C" w:rsidR="00CB35A1" w:rsidRPr="005D229E" w:rsidRDefault="00CB35A1" w:rsidP="00EA7967">
      <w:pPr>
        <w:pStyle w:val="ListParagraph"/>
        <w:numPr>
          <w:ilvl w:val="0"/>
          <w:numId w:val="7"/>
        </w:numPr>
        <w:adjustRightInd w:val="0"/>
        <w:snapToGrid w:val="0"/>
        <w:spacing w:before="120" w:after="120" w:line="240" w:lineRule="atLeast"/>
        <w:ind w:left="0" w:firstLine="0"/>
        <w:contextualSpacing w:val="0"/>
      </w:pPr>
      <w:r>
        <w:rPr>
          <w:rFonts w:hint="eastAsia"/>
        </w:rPr>
        <w:t>鉴于</w:t>
      </w:r>
      <w:r w:rsidR="00406238">
        <w:rPr>
          <w:rFonts w:hint="eastAsia"/>
        </w:rPr>
        <w:t>距</w:t>
      </w:r>
      <w:r w:rsidRPr="00CB35A1">
        <w:rPr>
          <w:rFonts w:hint="eastAsia"/>
        </w:rPr>
        <w:t>工作组续会和</w:t>
      </w:r>
      <w:r w:rsidRPr="00CB35A1">
        <w:rPr>
          <w:rFonts w:hint="eastAsia"/>
        </w:rPr>
        <w:t>/</w:t>
      </w:r>
      <w:r w:rsidRPr="00CB35A1">
        <w:rPr>
          <w:rFonts w:hint="eastAsia"/>
        </w:rPr>
        <w:t>或缔约方大会第十五</w:t>
      </w:r>
      <w:r>
        <w:rPr>
          <w:rFonts w:hint="eastAsia"/>
        </w:rPr>
        <w:t>届</w:t>
      </w:r>
      <w:r w:rsidRPr="00CB35A1">
        <w:rPr>
          <w:rFonts w:hint="eastAsia"/>
        </w:rPr>
        <w:t>会议</w:t>
      </w:r>
      <w:r w:rsidR="00406238">
        <w:rPr>
          <w:rFonts w:hint="eastAsia"/>
        </w:rPr>
        <w:t>尚有</w:t>
      </w:r>
      <w:r w:rsidR="00B739F2">
        <w:rPr>
          <w:rFonts w:hint="eastAsia"/>
        </w:rPr>
        <w:t>一段</w:t>
      </w:r>
      <w:r w:rsidR="00406238">
        <w:rPr>
          <w:rFonts w:hint="eastAsia"/>
        </w:rPr>
        <w:t>时间</w:t>
      </w:r>
      <w:r w:rsidRPr="00CB35A1">
        <w:rPr>
          <w:rFonts w:hint="eastAsia"/>
        </w:rPr>
        <w:t>，工作组</w:t>
      </w:r>
      <w:r w:rsidR="00406238">
        <w:rPr>
          <w:rFonts w:hint="eastAsia"/>
        </w:rPr>
        <w:t>还</w:t>
      </w:r>
      <w:r w:rsidRPr="00CB35A1">
        <w:rPr>
          <w:rFonts w:hint="eastAsia"/>
        </w:rPr>
        <w:t>不妨考虑进行更多磋商和分析，</w:t>
      </w:r>
      <w:r>
        <w:rPr>
          <w:rFonts w:hint="eastAsia"/>
        </w:rPr>
        <w:t>以期推动</w:t>
      </w:r>
      <w:r>
        <w:rPr>
          <w:rFonts w:hint="eastAsia"/>
        </w:rPr>
        <w:t>DSI</w:t>
      </w:r>
      <w:r>
        <w:rPr>
          <w:rFonts w:hint="eastAsia"/>
        </w:rPr>
        <w:t>的审议</w:t>
      </w:r>
      <w:r w:rsidRPr="00CB35A1">
        <w:rPr>
          <w:rFonts w:hint="eastAsia"/>
        </w:rPr>
        <w:t>。</w:t>
      </w:r>
    </w:p>
    <w:p w14:paraId="33C83C21" w14:textId="77777777" w:rsidR="00C66F9E" w:rsidRDefault="00C66F9E" w:rsidP="00CD59D6">
      <w:pPr>
        <w:tabs>
          <w:tab w:val="left" w:pos="720"/>
        </w:tabs>
        <w:spacing w:before="120" w:after="120"/>
        <w:jc w:val="center"/>
        <w:sectPr w:rsidR="00C66F9E" w:rsidSect="005B74F9">
          <w:headerReference w:type="even" r:id="rId14"/>
          <w:headerReference w:type="default" r:id="rId15"/>
          <w:pgSz w:w="12240" w:h="15840"/>
          <w:pgMar w:top="720" w:right="1440" w:bottom="1440" w:left="1440" w:header="720" w:footer="720" w:gutter="0"/>
          <w:cols w:space="720"/>
          <w:titlePg/>
          <w:docGrid w:linePitch="360"/>
        </w:sectPr>
      </w:pPr>
    </w:p>
    <w:p w14:paraId="2F1D8CF2" w14:textId="77777777" w:rsidR="00C9334B" w:rsidRPr="00E32FC0" w:rsidRDefault="00C9334B" w:rsidP="00665D1B">
      <w:pPr>
        <w:snapToGrid w:val="0"/>
        <w:spacing w:before="120" w:after="120" w:line="240" w:lineRule="atLeast"/>
        <w:jc w:val="center"/>
        <w:rPr>
          <w:rFonts w:ascii="KaiTi" w:eastAsia="KaiTi" w:hAnsi="KaiTi"/>
          <w:lang w:val="zh-CN"/>
        </w:rPr>
      </w:pPr>
      <w:r w:rsidRPr="00E32FC0">
        <w:rPr>
          <w:rFonts w:ascii="KaiTi" w:eastAsia="KaiTi" w:hAnsi="KaiTi" w:hint="eastAsia"/>
          <w:lang w:val="zh-CN"/>
        </w:rPr>
        <w:t>附件一</w:t>
      </w:r>
    </w:p>
    <w:p w14:paraId="1BB4FD81" w14:textId="77777777" w:rsidR="00C9334B" w:rsidRPr="00E32FC0" w:rsidRDefault="00C9334B" w:rsidP="00665D1B">
      <w:pPr>
        <w:snapToGrid w:val="0"/>
        <w:spacing w:before="120" w:after="120" w:line="240" w:lineRule="atLeast"/>
        <w:jc w:val="center"/>
        <w:rPr>
          <w:rFonts w:ascii="SimHei" w:eastAsia="SimHei" w:hAnsi="SimHei"/>
          <w:lang w:val="zh-CN"/>
        </w:rPr>
      </w:pPr>
      <w:r w:rsidRPr="00E32FC0">
        <w:rPr>
          <w:rFonts w:ascii="SimHei" w:eastAsia="SimHei" w:hAnsi="SimHei" w:hint="eastAsia"/>
          <w:lang w:val="zh-CN"/>
        </w:rPr>
        <w:t>特设技术专家组遗传资源数字序列信息会议的成果</w:t>
      </w:r>
    </w:p>
    <w:p w14:paraId="096DEC53" w14:textId="77777777" w:rsidR="00C9334B" w:rsidRPr="00E32FC0" w:rsidRDefault="00C9334B" w:rsidP="00EA7967">
      <w:pPr>
        <w:pStyle w:val="ListParagraph"/>
        <w:numPr>
          <w:ilvl w:val="0"/>
          <w:numId w:val="17"/>
        </w:numPr>
        <w:spacing w:before="120" w:after="120" w:line="240" w:lineRule="atLeast"/>
        <w:ind w:left="0" w:firstLine="0"/>
        <w:contextualSpacing w:val="0"/>
      </w:pPr>
      <w:r w:rsidRPr="00E32FC0">
        <w:t>下文是</w:t>
      </w:r>
      <w:r w:rsidRPr="00E32FC0">
        <w:rPr>
          <w:rFonts w:hint="eastAsia"/>
        </w:rPr>
        <w:t>特设技术专家组关于遗传资源数字序列信息（下文简称“数字序列信息”）的成果概要。</w:t>
      </w:r>
    </w:p>
    <w:p w14:paraId="590FD0F1" w14:textId="77777777" w:rsidR="00C9334B" w:rsidRDefault="00C9334B" w:rsidP="00EA7967">
      <w:pPr>
        <w:pStyle w:val="ListParagraph"/>
        <w:numPr>
          <w:ilvl w:val="0"/>
          <w:numId w:val="17"/>
        </w:numPr>
        <w:spacing w:before="120" w:after="120" w:line="240" w:lineRule="atLeast"/>
        <w:ind w:left="0" w:firstLine="0"/>
        <w:contextualSpacing w:val="0"/>
      </w:pPr>
      <w:r>
        <w:rPr>
          <w:rFonts w:hint="eastAsia"/>
        </w:rPr>
        <w:t>专家们回顾第</w:t>
      </w:r>
      <w:hyperlink r:id="rId16" w:history="1">
        <w:r w:rsidRPr="00C950DE">
          <w:rPr>
            <w:rStyle w:val="Hyperlink"/>
            <w:rFonts w:hint="eastAsia"/>
          </w:rPr>
          <w:t>1</w:t>
        </w:r>
        <w:r w:rsidRPr="00C950DE">
          <w:rPr>
            <w:rStyle w:val="Hyperlink"/>
          </w:rPr>
          <w:t>4/20</w:t>
        </w:r>
      </w:hyperlink>
      <w:r>
        <w:rPr>
          <w:rFonts w:hint="eastAsia"/>
        </w:rPr>
        <w:t>号决定，其中</w:t>
      </w:r>
      <w:r w:rsidRPr="00FB2A91">
        <w:rPr>
          <w:rFonts w:hint="eastAsia"/>
        </w:rPr>
        <w:t>注意到</w:t>
      </w:r>
      <w:r>
        <w:rPr>
          <w:rFonts w:hint="eastAsia"/>
        </w:rPr>
        <w:t>“</w:t>
      </w:r>
      <w:r w:rsidRPr="00FB2A91">
        <w:rPr>
          <w:rFonts w:hint="eastAsia"/>
        </w:rPr>
        <w:t>数字序列信息</w:t>
      </w:r>
      <w:r>
        <w:rPr>
          <w:rFonts w:hint="eastAsia"/>
        </w:rPr>
        <w:t>”</w:t>
      </w:r>
      <w:r w:rsidRPr="00FB2A91">
        <w:rPr>
          <w:rFonts w:hint="eastAsia"/>
        </w:rPr>
        <w:t>可能不是最适当的术语，而是在议定替代术语之前</w:t>
      </w:r>
      <w:r>
        <w:rPr>
          <w:rFonts w:hint="eastAsia"/>
        </w:rPr>
        <w:t>暂时</w:t>
      </w:r>
      <w:r w:rsidRPr="00FB2A91">
        <w:rPr>
          <w:rFonts w:hint="eastAsia"/>
        </w:rPr>
        <w:t>使用</w:t>
      </w:r>
      <w:r>
        <w:rPr>
          <w:rFonts w:hint="eastAsia"/>
        </w:rPr>
        <w:t>。</w:t>
      </w:r>
    </w:p>
    <w:p w14:paraId="4ECF8E82" w14:textId="77777777" w:rsidR="00C9334B" w:rsidRPr="00FB2A91" w:rsidRDefault="00C9334B" w:rsidP="00C9334B">
      <w:pPr>
        <w:pStyle w:val="Heading2"/>
      </w:pPr>
      <w:r w:rsidRPr="00FB2A91">
        <w:t>一</w:t>
      </w:r>
      <w:r w:rsidRPr="00FB2A91">
        <w:rPr>
          <w:rFonts w:hint="eastAsia"/>
        </w:rPr>
        <w:t>.</w:t>
      </w:r>
      <w:r w:rsidRPr="00FB2A91">
        <w:tab/>
      </w:r>
      <w:r w:rsidRPr="00665D1B">
        <w:rPr>
          <w:rFonts w:hint="eastAsia"/>
          <w:i w:val="0"/>
          <w:iCs w:val="0"/>
        </w:rPr>
        <w:t>遗传资源数字序列信息的范围和术语问题</w:t>
      </w:r>
    </w:p>
    <w:p w14:paraId="0B9AECB8" w14:textId="77777777" w:rsidR="00C9334B" w:rsidRPr="00C929F9" w:rsidRDefault="00C9334B" w:rsidP="00EA7967">
      <w:pPr>
        <w:pStyle w:val="ListParagraph"/>
        <w:numPr>
          <w:ilvl w:val="0"/>
          <w:numId w:val="17"/>
        </w:numPr>
        <w:spacing w:before="120" w:after="120" w:line="240" w:lineRule="atLeast"/>
        <w:ind w:left="0" w:firstLine="0"/>
        <w:contextualSpacing w:val="0"/>
      </w:pPr>
      <w:r w:rsidRPr="00C929F9">
        <w:t>特设技术专家组在澄清数字序列信息的范围时审议了研究报告</w:t>
      </w:r>
      <w:r w:rsidRPr="00C929F9">
        <w:t xml:space="preserve"> 1 </w:t>
      </w:r>
      <w:r>
        <w:rPr>
          <w:rFonts w:hint="eastAsia"/>
        </w:rPr>
        <w:t>就概念和范围</w:t>
      </w:r>
      <w:r w:rsidRPr="00C929F9">
        <w:t>提出的四个</w:t>
      </w:r>
      <w:r>
        <w:rPr>
          <w:rFonts w:hint="eastAsia"/>
        </w:rPr>
        <w:t>类别</w:t>
      </w:r>
      <w:r w:rsidRPr="00C929F9">
        <w:t>（研究</w:t>
      </w:r>
      <w:r>
        <w:rPr>
          <w:rFonts w:hint="eastAsia"/>
        </w:rPr>
        <w:t>报告</w:t>
      </w:r>
      <w:r w:rsidRPr="00C929F9">
        <w:t>图</w:t>
      </w:r>
      <w:r w:rsidRPr="00C929F9">
        <w:t xml:space="preserve"> 7 </w:t>
      </w:r>
      <w:r w:rsidRPr="00C929F9">
        <w:t>和表</w:t>
      </w:r>
      <w:r w:rsidRPr="00C929F9">
        <w:t xml:space="preserve"> 4</w:t>
      </w:r>
      <w:r w:rsidRPr="00C929F9">
        <w:t>），并得出结论认为，提出的四个</w:t>
      </w:r>
      <w:r>
        <w:rPr>
          <w:rFonts w:hint="eastAsia"/>
        </w:rPr>
        <w:t>类别</w:t>
      </w:r>
      <w:r w:rsidRPr="00C929F9">
        <w:t>是合理</w:t>
      </w:r>
      <w:r>
        <w:rPr>
          <w:rFonts w:hint="eastAsia"/>
        </w:rPr>
        <w:t>的，</w:t>
      </w:r>
      <w:r w:rsidRPr="00C929F9">
        <w:t>作为讨论</w:t>
      </w:r>
      <w:r>
        <w:rPr>
          <w:rFonts w:hint="eastAsia"/>
        </w:rPr>
        <w:t>的出发点</w:t>
      </w:r>
      <w:r w:rsidRPr="00C929F9">
        <w:t>有</w:t>
      </w:r>
      <w:r>
        <w:rPr>
          <w:rFonts w:hint="eastAsia"/>
        </w:rPr>
        <w:t>所</w:t>
      </w:r>
      <w:r w:rsidRPr="00C929F9">
        <w:t>帮助。</w:t>
      </w:r>
      <w:r>
        <w:rPr>
          <w:rFonts w:hint="eastAsia"/>
        </w:rPr>
        <w:t>专家组</w:t>
      </w:r>
      <w:r w:rsidRPr="00C929F9">
        <w:t>指出，</w:t>
      </w:r>
      <w:r>
        <w:rPr>
          <w:rFonts w:hint="eastAsia"/>
        </w:rPr>
        <w:t>明确界定的分类将有助于谈判人员</w:t>
      </w:r>
      <w:r w:rsidRPr="00C929F9">
        <w:t>在公约进程</w:t>
      </w:r>
      <w:r>
        <w:rPr>
          <w:rFonts w:hint="eastAsia"/>
        </w:rPr>
        <w:t>中</w:t>
      </w:r>
      <w:r w:rsidRPr="00C929F9">
        <w:t>和其他论坛</w:t>
      </w:r>
      <w:r>
        <w:rPr>
          <w:rFonts w:hint="eastAsia"/>
        </w:rPr>
        <w:t>上</w:t>
      </w:r>
      <w:r w:rsidRPr="00C929F9">
        <w:t>讨论与数字序列信息相关的</w:t>
      </w:r>
      <w:r>
        <w:rPr>
          <w:rFonts w:hint="eastAsia"/>
        </w:rPr>
        <w:t>专题</w:t>
      </w:r>
      <w:r w:rsidRPr="00C929F9">
        <w:t>。</w:t>
      </w:r>
    </w:p>
    <w:p w14:paraId="5177FA00" w14:textId="77777777" w:rsidR="00C9334B" w:rsidRPr="00C929F9" w:rsidRDefault="00C9334B" w:rsidP="00EA7967">
      <w:pPr>
        <w:pStyle w:val="ListParagraph"/>
        <w:numPr>
          <w:ilvl w:val="0"/>
          <w:numId w:val="17"/>
        </w:numPr>
        <w:spacing w:before="120" w:after="120" w:line="240" w:lineRule="atLeast"/>
        <w:ind w:left="0" w:firstLine="0"/>
        <w:contextualSpacing w:val="0"/>
      </w:pPr>
      <w:r w:rsidRPr="00C929F9">
        <w:t>专家们讨论了</w:t>
      </w:r>
      <w:r>
        <w:rPr>
          <w:rFonts w:hint="eastAsia"/>
        </w:rPr>
        <w:t>“</w:t>
      </w:r>
      <w:r w:rsidRPr="00C929F9">
        <w:t>数据</w:t>
      </w:r>
      <w:r>
        <w:rPr>
          <w:rFonts w:hint="eastAsia"/>
        </w:rPr>
        <w:t>”</w:t>
      </w:r>
      <w:r w:rsidRPr="00C929F9">
        <w:t>和</w:t>
      </w:r>
      <w:r>
        <w:rPr>
          <w:rFonts w:hint="eastAsia"/>
        </w:rPr>
        <w:t>“</w:t>
      </w:r>
      <w:r w:rsidRPr="00C929F9">
        <w:t>信息</w:t>
      </w:r>
      <w:r>
        <w:rPr>
          <w:rFonts w:hint="eastAsia"/>
        </w:rPr>
        <w:t>”</w:t>
      </w:r>
      <w:r w:rsidRPr="00C929F9">
        <w:t>的区别，指出后者可能意味着比前者</w:t>
      </w:r>
      <w:r>
        <w:rPr>
          <w:rFonts w:hint="eastAsia"/>
        </w:rPr>
        <w:t>经过</w:t>
      </w:r>
      <w:r w:rsidRPr="00C929F9">
        <w:t>更多的</w:t>
      </w:r>
      <w:r>
        <w:rPr>
          <w:rFonts w:hint="eastAsia"/>
        </w:rPr>
        <w:t>加工</w:t>
      </w:r>
      <w:r w:rsidRPr="00C929F9">
        <w:t>，并指出两者之间没有明确的界限。</w:t>
      </w:r>
    </w:p>
    <w:p w14:paraId="02BEC3D2" w14:textId="77777777" w:rsidR="00C9334B" w:rsidRPr="00C929F9" w:rsidRDefault="00C9334B" w:rsidP="00EA7967">
      <w:pPr>
        <w:pStyle w:val="ListParagraph"/>
        <w:numPr>
          <w:ilvl w:val="0"/>
          <w:numId w:val="17"/>
        </w:numPr>
        <w:spacing w:before="120" w:after="120" w:line="240" w:lineRule="atLeast"/>
        <w:ind w:left="0" w:firstLine="0"/>
        <w:contextualSpacing w:val="0"/>
      </w:pPr>
      <w:r w:rsidRPr="00C929F9">
        <w:t>关于</w:t>
      </w:r>
      <w:r>
        <w:rPr>
          <w:rFonts w:hint="eastAsia"/>
        </w:rPr>
        <w:t>一个</w:t>
      </w:r>
      <w:r w:rsidRPr="00C929F9">
        <w:t>细胞</w:t>
      </w:r>
      <w:r>
        <w:rPr>
          <w:rFonts w:hint="eastAsia"/>
        </w:rPr>
        <w:t>所载</w:t>
      </w:r>
      <w:r w:rsidRPr="00C929F9">
        <w:t>信息的</w:t>
      </w:r>
      <w:r>
        <w:rPr>
          <w:rFonts w:hint="eastAsia"/>
        </w:rPr>
        <w:t>生物化学</w:t>
      </w:r>
      <w:r w:rsidRPr="00C929F9">
        <w:t>流动，专家们</w:t>
      </w:r>
      <w:r>
        <w:rPr>
          <w:rFonts w:hint="eastAsia"/>
        </w:rPr>
        <w:t>注意到</w:t>
      </w:r>
      <w:r w:rsidRPr="00C929F9">
        <w:t>从蛋白质序列</w:t>
      </w:r>
      <w:r>
        <w:rPr>
          <w:rFonts w:hint="eastAsia"/>
        </w:rPr>
        <w:t>推导出</w:t>
      </w:r>
      <w:r w:rsidRPr="00C929F9">
        <w:t>核酸序列的能力（</w:t>
      </w:r>
      <w:r>
        <w:rPr>
          <w:rFonts w:hint="eastAsia"/>
        </w:rPr>
        <w:t>但由于</w:t>
      </w:r>
      <w:r w:rsidRPr="00C929F9">
        <w:t>不同的</w:t>
      </w:r>
      <w:r w:rsidRPr="00C929F9">
        <w:t xml:space="preserve"> DNA </w:t>
      </w:r>
      <w:r w:rsidRPr="00C929F9">
        <w:t>序列可能</w:t>
      </w:r>
      <w:r>
        <w:rPr>
          <w:rFonts w:hint="eastAsia"/>
        </w:rPr>
        <w:t>是</w:t>
      </w:r>
      <w:r w:rsidRPr="00C929F9">
        <w:t>相同的蛋白质</w:t>
      </w:r>
      <w:r>
        <w:rPr>
          <w:rFonts w:hint="eastAsia"/>
        </w:rPr>
        <w:t>的代码，这样做并</w:t>
      </w:r>
      <w:r w:rsidRPr="00C929F9">
        <w:t>不完美）</w:t>
      </w:r>
      <w:r>
        <w:rPr>
          <w:rFonts w:hint="eastAsia"/>
        </w:rPr>
        <w:t>，并注意到当前无法容易地根据</w:t>
      </w:r>
      <w:r w:rsidRPr="00C929F9">
        <w:t>代谢物和大分子</w:t>
      </w:r>
      <w:r>
        <w:rPr>
          <w:rFonts w:hint="eastAsia"/>
        </w:rPr>
        <w:t>推导出核酸序列</w:t>
      </w:r>
      <w:r w:rsidRPr="00C929F9">
        <w:t>或蛋白质序列。</w:t>
      </w:r>
    </w:p>
    <w:p w14:paraId="6B6AFF64" w14:textId="77777777" w:rsidR="00C9334B" w:rsidRPr="00C929F9" w:rsidRDefault="00C9334B" w:rsidP="00EA7967">
      <w:pPr>
        <w:pStyle w:val="ListParagraph"/>
        <w:numPr>
          <w:ilvl w:val="0"/>
          <w:numId w:val="17"/>
        </w:numPr>
        <w:spacing w:before="120" w:after="120" w:line="240" w:lineRule="atLeast"/>
        <w:ind w:left="0" w:firstLine="0"/>
        <w:contextualSpacing w:val="0"/>
      </w:pPr>
      <w:r w:rsidRPr="00C929F9">
        <w:t>特设技术专家组</w:t>
      </w:r>
      <w:r>
        <w:rPr>
          <w:rFonts w:hint="eastAsia"/>
        </w:rPr>
        <w:t>根据</w:t>
      </w:r>
      <w:r w:rsidRPr="00C929F9">
        <w:t>研究</w:t>
      </w:r>
      <w:r>
        <w:rPr>
          <w:rFonts w:hint="eastAsia"/>
        </w:rPr>
        <w:t>报告</w:t>
      </w:r>
      <w:r w:rsidRPr="00C929F9">
        <w:t>1</w:t>
      </w:r>
      <w:r w:rsidRPr="00C929F9">
        <w:t>中提出的</w:t>
      </w:r>
      <w:r>
        <w:rPr>
          <w:rFonts w:hint="eastAsia"/>
        </w:rPr>
        <w:t>理由</w:t>
      </w:r>
      <w:r w:rsidRPr="00C929F9">
        <w:t>，</w:t>
      </w:r>
      <w:r w:rsidRPr="00C929F9">
        <w:t xml:space="preserve"> </w:t>
      </w:r>
      <w:r w:rsidRPr="00C929F9">
        <w:t>认为生物加工的程度</w:t>
      </w:r>
      <w:r>
        <w:rPr>
          <w:rFonts w:hint="eastAsia"/>
        </w:rPr>
        <w:t>以及</w:t>
      </w:r>
      <w:r w:rsidRPr="00C929F9">
        <w:t>与基础遗传资源的接近程度为可能包含数字序列信息的</w:t>
      </w:r>
      <w:r>
        <w:rPr>
          <w:rFonts w:hint="eastAsia"/>
        </w:rPr>
        <w:t>类别</w:t>
      </w:r>
      <w:r w:rsidRPr="00C929F9">
        <w:t>信息提供了</w:t>
      </w:r>
      <w:r>
        <w:rPr>
          <w:rFonts w:hint="eastAsia"/>
        </w:rPr>
        <w:t>理由</w:t>
      </w:r>
      <w:r w:rsidRPr="00C929F9">
        <w:t>。</w:t>
      </w:r>
      <w:r>
        <w:rPr>
          <w:rFonts w:hint="eastAsia"/>
        </w:rPr>
        <w:t>所</w:t>
      </w:r>
      <w:r w:rsidRPr="00C929F9">
        <w:t>建议的</w:t>
      </w:r>
      <w:r>
        <w:rPr>
          <w:rFonts w:hint="eastAsia"/>
        </w:rPr>
        <w:t>类别</w:t>
      </w:r>
      <w:r w:rsidRPr="00C929F9">
        <w:t>是累</w:t>
      </w:r>
      <w:r>
        <w:rPr>
          <w:rFonts w:hint="eastAsia"/>
        </w:rPr>
        <w:t>进</w:t>
      </w:r>
      <w:r w:rsidRPr="00C929F9">
        <w:t>的（第</w:t>
      </w:r>
      <w:r w:rsidRPr="00C929F9">
        <w:t xml:space="preserve"> 2</w:t>
      </w:r>
      <w:r>
        <w:t>类</w:t>
      </w:r>
      <w:r w:rsidRPr="00C929F9">
        <w:t>包括第</w:t>
      </w:r>
      <w:r w:rsidRPr="00C929F9">
        <w:t xml:space="preserve"> 1 </w:t>
      </w:r>
      <w:r>
        <w:t>类</w:t>
      </w:r>
      <w:r w:rsidRPr="00C929F9">
        <w:t>的所有</w:t>
      </w:r>
      <w:r>
        <w:rPr>
          <w:rFonts w:hint="eastAsia"/>
        </w:rPr>
        <w:t>要素</w:t>
      </w:r>
      <w:r w:rsidRPr="00C929F9">
        <w:t>，第</w:t>
      </w:r>
      <w:r w:rsidRPr="00C929F9">
        <w:t xml:space="preserve"> 3 </w:t>
      </w:r>
      <w:r>
        <w:t>类</w:t>
      </w:r>
      <w:r>
        <w:rPr>
          <w:rFonts w:hint="eastAsia"/>
        </w:rPr>
        <w:t>包括了</w:t>
      </w:r>
      <w:r w:rsidRPr="00C929F9">
        <w:t>第</w:t>
      </w:r>
      <w:r w:rsidRPr="00C929F9">
        <w:t xml:space="preserve"> 1 </w:t>
      </w:r>
      <w:r>
        <w:t>类</w:t>
      </w:r>
      <w:r w:rsidRPr="00C929F9">
        <w:t>和第</w:t>
      </w:r>
      <w:r w:rsidRPr="00C929F9">
        <w:t xml:space="preserve"> 2 </w:t>
      </w:r>
      <w:r>
        <w:t>类</w:t>
      </w:r>
      <w:r w:rsidRPr="00C929F9">
        <w:t>的所有</w:t>
      </w:r>
      <w:r>
        <w:rPr>
          <w:rFonts w:hint="eastAsia"/>
        </w:rPr>
        <w:t>要素</w:t>
      </w:r>
      <w:r w:rsidRPr="00C929F9">
        <w:t>）。</w:t>
      </w:r>
    </w:p>
    <w:p w14:paraId="02D490B3" w14:textId="77777777" w:rsidR="00C9334B" w:rsidRPr="00C929F9" w:rsidRDefault="00C9334B" w:rsidP="00EA7967">
      <w:pPr>
        <w:pStyle w:val="ListParagraph"/>
        <w:numPr>
          <w:ilvl w:val="0"/>
          <w:numId w:val="17"/>
        </w:numPr>
        <w:spacing w:before="120" w:after="120" w:line="240" w:lineRule="atLeast"/>
        <w:ind w:left="0" w:firstLine="0"/>
        <w:contextualSpacing w:val="0"/>
      </w:pPr>
      <w:r>
        <w:rPr>
          <w:rFonts w:hint="eastAsia"/>
        </w:rPr>
        <w:t>对</w:t>
      </w:r>
      <w:r w:rsidRPr="00C929F9">
        <w:t>上文第</w:t>
      </w:r>
      <w:r w:rsidRPr="00C929F9">
        <w:t xml:space="preserve"> 6 </w:t>
      </w:r>
      <w:r w:rsidRPr="00C929F9">
        <w:t>段</w:t>
      </w:r>
      <w:r>
        <w:rPr>
          <w:rFonts w:hint="eastAsia"/>
        </w:rPr>
        <w:t>所述</w:t>
      </w:r>
      <w:r w:rsidRPr="00C929F9">
        <w:t>第</w:t>
      </w:r>
      <w:r w:rsidRPr="00C929F9">
        <w:t xml:space="preserve"> 1 </w:t>
      </w:r>
      <w:r w:rsidRPr="00C929F9">
        <w:t>至第</w:t>
      </w:r>
      <w:r w:rsidRPr="00C929F9">
        <w:t xml:space="preserve"> 3 </w:t>
      </w:r>
      <w:r>
        <w:t>类</w:t>
      </w:r>
      <w:r w:rsidRPr="00C929F9">
        <w:t>中</w:t>
      </w:r>
      <w:r>
        <w:rPr>
          <w:rFonts w:hint="eastAsia"/>
        </w:rPr>
        <w:t>包括</w:t>
      </w:r>
      <w:r w:rsidRPr="00C929F9">
        <w:t>的遗传和生物化学信息与遗传资源</w:t>
      </w:r>
      <w:r>
        <w:rPr>
          <w:rFonts w:hint="eastAsia"/>
        </w:rPr>
        <w:t>所涉</w:t>
      </w:r>
      <w:r w:rsidRPr="00C929F9">
        <w:t>相关信息</w:t>
      </w:r>
      <w:r>
        <w:rPr>
          <w:rFonts w:hint="eastAsia"/>
        </w:rPr>
        <w:t>进行了区分，后者的例子包括</w:t>
      </w:r>
      <w:r w:rsidRPr="00C929F9">
        <w:t>与遗传资源</w:t>
      </w:r>
      <w:r>
        <w:rPr>
          <w:rFonts w:hint="eastAsia"/>
        </w:rPr>
        <w:t>相关的传统知识及具有不同名称（</w:t>
      </w:r>
      <w:r w:rsidRPr="00121F5F">
        <w:rPr>
          <w:rFonts w:hint="eastAsia"/>
        </w:rPr>
        <w:t>背景信息</w:t>
      </w:r>
      <w:r w:rsidRPr="00121F5F">
        <w:t>、</w:t>
      </w:r>
      <w:r w:rsidRPr="00121F5F">
        <w:rPr>
          <w:rFonts w:hint="eastAsia"/>
        </w:rPr>
        <w:t>相关</w:t>
      </w:r>
      <w:r w:rsidRPr="00121F5F">
        <w:t>信息</w:t>
      </w:r>
      <w:r w:rsidRPr="00121F5F">
        <w:rPr>
          <w:rFonts w:hint="eastAsia"/>
        </w:rPr>
        <w:t>或辅助信息</w:t>
      </w:r>
      <w:r>
        <w:rPr>
          <w:rFonts w:hint="eastAsia"/>
        </w:rPr>
        <w:t>）的</w:t>
      </w:r>
      <w:r w:rsidRPr="00C929F9">
        <w:t>其他信息（见下表</w:t>
      </w:r>
      <w:r w:rsidRPr="00C929F9">
        <w:t xml:space="preserve"> 1</w:t>
      </w:r>
      <w:r w:rsidRPr="00C929F9">
        <w:t>）。</w:t>
      </w:r>
    </w:p>
    <w:p w14:paraId="2FBFE6B0" w14:textId="77777777" w:rsidR="00C9334B" w:rsidRPr="00C929F9" w:rsidRDefault="00C9334B" w:rsidP="00EA7967">
      <w:pPr>
        <w:pStyle w:val="ListParagraph"/>
        <w:numPr>
          <w:ilvl w:val="0"/>
          <w:numId w:val="17"/>
        </w:numPr>
        <w:spacing w:before="120" w:after="120" w:line="240" w:lineRule="atLeast"/>
        <w:ind w:left="0" w:firstLine="0"/>
        <w:contextualSpacing w:val="0"/>
      </w:pPr>
      <w:r w:rsidRPr="00C929F9">
        <w:t>特设技术专家组讨论了相关传统知识</w:t>
      </w:r>
      <w:r>
        <w:rPr>
          <w:rFonts w:hint="eastAsia"/>
        </w:rPr>
        <w:t>在</w:t>
      </w:r>
      <w:r w:rsidRPr="00C929F9">
        <w:t>利用遗传资源数字序列信息</w:t>
      </w:r>
      <w:r>
        <w:rPr>
          <w:rFonts w:hint="eastAsia"/>
        </w:rPr>
        <w:t>方面</w:t>
      </w:r>
      <w:r w:rsidRPr="00C929F9">
        <w:t>的重要性和相关性，并回顾</w:t>
      </w:r>
      <w:r>
        <w:rPr>
          <w:rFonts w:hint="eastAsia"/>
        </w:rPr>
        <w:t>指出</w:t>
      </w:r>
      <w:r w:rsidRPr="00C929F9">
        <w:t>，《名古屋议定书》和《公约》</w:t>
      </w:r>
      <w:r>
        <w:rPr>
          <w:rFonts w:hint="eastAsia"/>
        </w:rPr>
        <w:t>规定了</w:t>
      </w:r>
      <w:r w:rsidRPr="00C929F9">
        <w:t>分享</w:t>
      </w:r>
      <w:r>
        <w:rPr>
          <w:rFonts w:hint="eastAsia"/>
        </w:rPr>
        <w:t>通过</w:t>
      </w:r>
      <w:r w:rsidRPr="00C929F9">
        <w:t>利用与遗传资源相关的传统知识所带来的惠益</w:t>
      </w:r>
      <w:r>
        <w:rPr>
          <w:rFonts w:hint="eastAsia"/>
        </w:rPr>
        <w:t>的义务</w:t>
      </w:r>
      <w:r w:rsidRPr="00C929F9">
        <w:t>。</w:t>
      </w:r>
    </w:p>
    <w:p w14:paraId="7001C89A" w14:textId="77777777" w:rsidR="00C9334B" w:rsidRDefault="00C9334B" w:rsidP="00EA7967">
      <w:pPr>
        <w:pStyle w:val="ListParagraph"/>
        <w:numPr>
          <w:ilvl w:val="0"/>
          <w:numId w:val="17"/>
        </w:numPr>
        <w:spacing w:before="120" w:after="120" w:line="240" w:lineRule="atLeast"/>
        <w:ind w:left="0" w:firstLine="0"/>
        <w:contextualSpacing w:val="0"/>
      </w:pPr>
      <w:r w:rsidRPr="00C929F9">
        <w:t>特设技术专家组在澄清数字序列信息的范围</w:t>
      </w:r>
      <w:r>
        <w:rPr>
          <w:rFonts w:hint="eastAsia"/>
        </w:rPr>
        <w:t>时商定，</w:t>
      </w:r>
      <w:r w:rsidRPr="00C929F9">
        <w:t>研究</w:t>
      </w:r>
      <w:r>
        <w:rPr>
          <w:rFonts w:hint="eastAsia"/>
        </w:rPr>
        <w:t>报告</w:t>
      </w:r>
      <w:r w:rsidRPr="00C929F9">
        <w:t>1</w:t>
      </w:r>
      <w:r w:rsidRPr="00C929F9">
        <w:t>中提出的前三个</w:t>
      </w:r>
      <w:r>
        <w:rPr>
          <w:rFonts w:hint="eastAsia"/>
        </w:rPr>
        <w:t>类别</w:t>
      </w:r>
      <w:r w:rsidRPr="00C929F9">
        <w:t>可以被视为数字序列信息，而先前（在研究中）</w:t>
      </w:r>
      <w:r>
        <w:rPr>
          <w:rFonts w:hint="eastAsia"/>
        </w:rPr>
        <w:t>归入</w:t>
      </w:r>
      <w:r w:rsidRPr="00C929F9">
        <w:t>第</w:t>
      </w:r>
      <w:r w:rsidRPr="00C929F9">
        <w:t xml:space="preserve"> 4 </w:t>
      </w:r>
      <w:r>
        <w:t>类</w:t>
      </w:r>
      <w:r w:rsidRPr="00C929F9">
        <w:t>的相关信息，包括与遗传资源</w:t>
      </w:r>
      <w:r>
        <w:rPr>
          <w:rFonts w:hint="eastAsia"/>
        </w:rPr>
        <w:t>相关的传统知识</w:t>
      </w:r>
      <w:r w:rsidRPr="00C929F9">
        <w:t>，不是数字序列信息（见下表</w:t>
      </w:r>
      <w:r w:rsidRPr="00C929F9">
        <w:t xml:space="preserve"> 1</w:t>
      </w:r>
      <w:r w:rsidRPr="00C929F9">
        <w:t>）。</w:t>
      </w:r>
    </w:p>
    <w:p w14:paraId="0F79A48C" w14:textId="77777777" w:rsidR="00C9334B" w:rsidRPr="00E32FC0" w:rsidRDefault="00C9334B" w:rsidP="00C9334B">
      <w:pPr>
        <w:pStyle w:val="Heading2"/>
        <w:jc w:val="both"/>
        <w:rPr>
          <w:rFonts w:ascii="Arial" w:hAnsi="Arial" w:cs="Arial"/>
          <w:i w:val="0"/>
          <w:iCs w:val="0"/>
          <w:snapToGrid w:val="0"/>
        </w:rPr>
      </w:pPr>
      <w:r w:rsidRPr="00E32FC0">
        <w:rPr>
          <w:rFonts w:ascii="Arial" w:hAnsi="Arial" w:cs="Arial"/>
          <w:i w:val="0"/>
          <w:iCs w:val="0"/>
          <w:snapToGrid w:val="0"/>
        </w:rPr>
        <w:t>表</w:t>
      </w:r>
      <w:r w:rsidRPr="00E32FC0">
        <w:rPr>
          <w:rFonts w:ascii="Arial" w:hAnsi="Arial" w:cs="Arial"/>
          <w:i w:val="0"/>
          <w:iCs w:val="0"/>
          <w:snapToGrid w:val="0"/>
        </w:rPr>
        <w:t xml:space="preserve">1. </w:t>
      </w:r>
      <w:r w:rsidRPr="00E32FC0">
        <w:rPr>
          <w:rFonts w:ascii="Arial" w:hAnsi="Arial" w:cs="Arial"/>
          <w:i w:val="0"/>
          <w:iCs w:val="0"/>
          <w:snapToGrid w:val="0"/>
        </w:rPr>
        <w:t>澄清遗传资源数字序列信息的范围</w:t>
      </w:r>
    </w:p>
    <w:tbl>
      <w:tblPr>
        <w:tblStyle w:val="TableGrid"/>
        <w:tblW w:w="0" w:type="auto"/>
        <w:jc w:val="center"/>
        <w:tblLayout w:type="fixed"/>
        <w:tblLook w:val="04A0" w:firstRow="1" w:lastRow="0" w:firstColumn="1" w:lastColumn="0" w:noHBand="0" w:noVBand="1"/>
      </w:tblPr>
      <w:tblGrid>
        <w:gridCol w:w="1263"/>
        <w:gridCol w:w="1882"/>
        <w:gridCol w:w="2070"/>
        <w:gridCol w:w="1890"/>
        <w:gridCol w:w="2245"/>
      </w:tblGrid>
      <w:tr w:rsidR="00C9334B" w:rsidRPr="00BC5009" w14:paraId="0AF6E879" w14:textId="77777777" w:rsidTr="00AB35CC">
        <w:trPr>
          <w:cantSplit/>
          <w:jc w:val="center"/>
        </w:trPr>
        <w:tc>
          <w:tcPr>
            <w:tcW w:w="1263" w:type="dxa"/>
            <w:vMerge w:val="restart"/>
            <w:shd w:val="clear" w:color="auto" w:fill="auto"/>
          </w:tcPr>
          <w:p w14:paraId="48AA5837" w14:textId="77777777" w:rsidR="00C9334B" w:rsidRPr="00BC5009" w:rsidRDefault="00C9334B" w:rsidP="00AB35CC">
            <w:pPr>
              <w:keepNext/>
              <w:suppressLineNumbers/>
              <w:suppressAutoHyphens/>
              <w:rPr>
                <w:rFonts w:eastAsia="Times New Roman" w:cs="Times New Roman"/>
                <w:kern w:val="22"/>
                <w:lang w:eastAsia="zh-CN"/>
              </w:rPr>
            </w:pPr>
          </w:p>
        </w:tc>
        <w:tc>
          <w:tcPr>
            <w:tcW w:w="8087" w:type="dxa"/>
            <w:gridSpan w:val="4"/>
            <w:shd w:val="clear" w:color="auto" w:fill="BFBFBF"/>
          </w:tcPr>
          <w:p w14:paraId="4A070927" w14:textId="77777777" w:rsidR="00C9334B" w:rsidRPr="00E32FC0" w:rsidRDefault="00C9334B" w:rsidP="00AB35CC">
            <w:pPr>
              <w:keepNext/>
              <w:suppressLineNumbers/>
              <w:suppressAutoHyphens/>
              <w:jc w:val="center"/>
              <w:rPr>
                <w:rFonts w:ascii="SimHei" w:eastAsia="SimSun" w:hAnsi="SimHei" w:cs="Times New Roman"/>
                <w:b/>
                <w:bCs/>
                <w:kern w:val="22"/>
                <w:lang w:eastAsia="zh-CN"/>
              </w:rPr>
            </w:pPr>
            <w:r w:rsidRPr="00E32FC0">
              <w:rPr>
                <w:rFonts w:ascii="SimHei" w:eastAsia="SimSun" w:hAnsi="SimHei" w:cs="Times New Roman" w:hint="eastAsia"/>
                <w:b/>
                <w:bCs/>
                <w:kern w:val="22"/>
                <w:lang w:eastAsia="zh-CN"/>
              </w:rPr>
              <w:t>与遗传资源有关的信息</w:t>
            </w:r>
          </w:p>
        </w:tc>
      </w:tr>
      <w:tr w:rsidR="00C9334B" w:rsidRPr="00BC5009" w14:paraId="7CB28FBE" w14:textId="77777777" w:rsidTr="00AB35CC">
        <w:trPr>
          <w:cantSplit/>
          <w:jc w:val="center"/>
        </w:trPr>
        <w:tc>
          <w:tcPr>
            <w:tcW w:w="1263" w:type="dxa"/>
            <w:vMerge/>
            <w:shd w:val="clear" w:color="auto" w:fill="auto"/>
          </w:tcPr>
          <w:p w14:paraId="3D41327D" w14:textId="77777777" w:rsidR="00C9334B" w:rsidRPr="00BC5009" w:rsidRDefault="00C9334B" w:rsidP="00AB35CC">
            <w:pPr>
              <w:keepNext/>
              <w:suppressLineNumbers/>
              <w:suppressAutoHyphens/>
              <w:rPr>
                <w:rFonts w:eastAsia="Times New Roman" w:cs="Times New Roman"/>
                <w:kern w:val="22"/>
                <w:lang w:eastAsia="zh-CN"/>
              </w:rPr>
            </w:pPr>
          </w:p>
        </w:tc>
        <w:tc>
          <w:tcPr>
            <w:tcW w:w="5842" w:type="dxa"/>
            <w:gridSpan w:val="3"/>
            <w:shd w:val="clear" w:color="auto" w:fill="D9D9D9"/>
          </w:tcPr>
          <w:p w14:paraId="093AB8A9" w14:textId="77777777" w:rsidR="00C9334B" w:rsidRPr="00BC5009" w:rsidRDefault="00C9334B" w:rsidP="00AB35CC">
            <w:pPr>
              <w:keepNext/>
              <w:suppressLineNumbers/>
              <w:suppressAutoHyphens/>
              <w:jc w:val="center"/>
              <w:rPr>
                <w:rFonts w:ascii="SimHei" w:eastAsia="SimHei" w:hAnsi="SimHei" w:cs="Times New Roman"/>
                <w:kern w:val="22"/>
              </w:rPr>
            </w:pPr>
            <w:r w:rsidRPr="00E32FC0">
              <w:rPr>
                <w:rFonts w:ascii="SimHei" w:eastAsia="SimSun" w:hAnsi="SimHei" w:cs="Times New Roman" w:hint="eastAsia"/>
                <w:b/>
                <w:bCs/>
                <w:kern w:val="22"/>
                <w:lang w:eastAsia="zh-CN"/>
              </w:rPr>
              <w:t>遗传和生物化学信息</w:t>
            </w:r>
          </w:p>
        </w:tc>
        <w:tc>
          <w:tcPr>
            <w:tcW w:w="2245" w:type="dxa"/>
            <w:vMerge w:val="restart"/>
            <w:shd w:val="clear" w:color="auto" w:fill="D9D9D9"/>
            <w:vAlign w:val="center"/>
          </w:tcPr>
          <w:p w14:paraId="2CCAD74E" w14:textId="77777777" w:rsidR="00C9334B" w:rsidRPr="00E32FC0" w:rsidRDefault="00C9334B" w:rsidP="00AB35CC">
            <w:pPr>
              <w:keepNext/>
              <w:suppressLineNumbers/>
              <w:suppressAutoHyphens/>
              <w:jc w:val="center"/>
              <w:rPr>
                <w:rFonts w:ascii="SimHei" w:eastAsia="SimSun" w:hAnsi="SimHei" w:cs="Times New Roman"/>
                <w:b/>
                <w:bCs/>
                <w:kern w:val="22"/>
              </w:rPr>
            </w:pPr>
            <w:r w:rsidRPr="00E32FC0">
              <w:rPr>
                <w:rFonts w:ascii="SimHei" w:eastAsia="SimSun" w:hAnsi="SimHei" w:cs="Times New Roman" w:hint="eastAsia"/>
                <w:b/>
                <w:bCs/>
                <w:kern w:val="22"/>
                <w:lang w:eastAsia="zh-CN"/>
              </w:rPr>
              <w:t>相关信息</w:t>
            </w:r>
          </w:p>
        </w:tc>
      </w:tr>
      <w:tr w:rsidR="00C9334B" w:rsidRPr="00BC5009" w14:paraId="2AAC0D78" w14:textId="77777777" w:rsidTr="00AB35CC">
        <w:trPr>
          <w:cantSplit/>
          <w:jc w:val="center"/>
        </w:trPr>
        <w:tc>
          <w:tcPr>
            <w:tcW w:w="1263" w:type="dxa"/>
          </w:tcPr>
          <w:p w14:paraId="69416601" w14:textId="77777777" w:rsidR="00C9334B" w:rsidRPr="00E32FC0" w:rsidRDefault="00C9334B" w:rsidP="00AB35CC">
            <w:pPr>
              <w:keepNext/>
              <w:suppressLineNumbers/>
              <w:suppressAutoHyphens/>
              <w:jc w:val="left"/>
              <w:rPr>
                <w:rFonts w:ascii="SimHei" w:eastAsia="SimSun" w:hAnsi="SimHei" w:cs="Times New Roman"/>
                <w:b/>
                <w:bCs/>
                <w:kern w:val="22"/>
              </w:rPr>
            </w:pPr>
            <w:r w:rsidRPr="00E32FC0">
              <w:rPr>
                <w:rFonts w:ascii="SimHei" w:eastAsia="SimSun" w:hAnsi="SimHei" w:cs="Times New Roman" w:hint="eastAsia"/>
                <w:b/>
                <w:bCs/>
                <w:kern w:val="22"/>
                <w:lang w:eastAsia="zh-CN"/>
              </w:rPr>
              <w:t>类别</w:t>
            </w:r>
          </w:p>
        </w:tc>
        <w:tc>
          <w:tcPr>
            <w:tcW w:w="1882" w:type="dxa"/>
            <w:shd w:val="clear" w:color="auto" w:fill="F2F2F2"/>
          </w:tcPr>
          <w:p w14:paraId="0CF3297B" w14:textId="77777777" w:rsidR="00C9334B" w:rsidRPr="00BC5009" w:rsidRDefault="00C9334B" w:rsidP="00AB35CC">
            <w:pPr>
              <w:keepNext/>
              <w:suppressLineNumbers/>
              <w:suppressAutoHyphens/>
              <w:jc w:val="center"/>
              <w:rPr>
                <w:rFonts w:ascii="KaiTi" w:eastAsia="KaiTi" w:hAnsi="KaiTi" w:cs="Times New Roman"/>
                <w:kern w:val="22"/>
                <w:lang w:eastAsia="zh-CN"/>
              </w:rPr>
            </w:pPr>
            <w:r w:rsidRPr="00AB50F2">
              <w:rPr>
                <w:rFonts w:ascii="KaiTi" w:eastAsia="KaiTi" w:hAnsi="KaiTi" w:cs="SimSun" w:hint="eastAsia"/>
                <w:kern w:val="22"/>
                <w:lang w:eastAsia="zh-CN"/>
              </w:rPr>
              <w:t>第1类</w:t>
            </w:r>
          </w:p>
        </w:tc>
        <w:tc>
          <w:tcPr>
            <w:tcW w:w="2070" w:type="dxa"/>
            <w:shd w:val="clear" w:color="auto" w:fill="F2F2F2"/>
          </w:tcPr>
          <w:p w14:paraId="678B037C" w14:textId="77777777" w:rsidR="00C9334B" w:rsidRPr="00BC5009" w:rsidRDefault="00C9334B" w:rsidP="00AB35CC">
            <w:pPr>
              <w:keepNext/>
              <w:suppressLineNumbers/>
              <w:suppressAutoHyphens/>
              <w:jc w:val="center"/>
              <w:rPr>
                <w:rFonts w:ascii="KaiTi" w:eastAsia="KaiTi" w:hAnsi="KaiTi" w:cs="Times New Roman"/>
                <w:kern w:val="22"/>
                <w:lang w:eastAsia="zh-CN"/>
              </w:rPr>
            </w:pPr>
            <w:r w:rsidRPr="00AB50F2">
              <w:rPr>
                <w:rFonts w:ascii="KaiTi" w:eastAsia="KaiTi" w:hAnsi="KaiTi" w:cs="SimSun" w:hint="eastAsia"/>
                <w:kern w:val="22"/>
                <w:lang w:eastAsia="zh-CN"/>
              </w:rPr>
              <w:t>第2类</w:t>
            </w:r>
          </w:p>
        </w:tc>
        <w:tc>
          <w:tcPr>
            <w:tcW w:w="1890" w:type="dxa"/>
            <w:shd w:val="clear" w:color="auto" w:fill="F2F2F2"/>
          </w:tcPr>
          <w:p w14:paraId="5B11A7E7" w14:textId="77777777" w:rsidR="00C9334B" w:rsidRPr="00BC5009" w:rsidRDefault="00C9334B" w:rsidP="00AB35CC">
            <w:pPr>
              <w:keepNext/>
              <w:suppressLineNumbers/>
              <w:suppressAutoHyphens/>
              <w:jc w:val="center"/>
              <w:rPr>
                <w:rFonts w:ascii="KaiTi" w:eastAsia="KaiTi" w:hAnsi="KaiTi" w:cs="Times New Roman"/>
                <w:kern w:val="22"/>
                <w:lang w:eastAsia="zh-CN"/>
              </w:rPr>
            </w:pPr>
            <w:r w:rsidRPr="00AB50F2">
              <w:rPr>
                <w:rFonts w:ascii="KaiTi" w:eastAsia="KaiTi" w:hAnsi="KaiTi" w:cs="SimSun" w:hint="eastAsia"/>
                <w:kern w:val="22"/>
                <w:lang w:eastAsia="zh-CN"/>
              </w:rPr>
              <w:t>第3类</w:t>
            </w:r>
          </w:p>
        </w:tc>
        <w:tc>
          <w:tcPr>
            <w:tcW w:w="2245" w:type="dxa"/>
            <w:vMerge/>
          </w:tcPr>
          <w:p w14:paraId="4F632C6C" w14:textId="77777777" w:rsidR="00C9334B" w:rsidRPr="00BC5009" w:rsidRDefault="00C9334B" w:rsidP="00AB35CC">
            <w:pPr>
              <w:keepNext/>
              <w:suppressLineNumbers/>
              <w:suppressAutoHyphens/>
              <w:jc w:val="center"/>
              <w:rPr>
                <w:rFonts w:eastAsia="Times New Roman" w:cs="Times New Roman"/>
                <w:kern w:val="22"/>
              </w:rPr>
            </w:pPr>
          </w:p>
        </w:tc>
      </w:tr>
      <w:tr w:rsidR="00C9334B" w:rsidRPr="00BC5009" w14:paraId="3AB20867" w14:textId="77777777" w:rsidTr="00AB35CC">
        <w:trPr>
          <w:trHeight w:val="744"/>
          <w:jc w:val="center"/>
        </w:trPr>
        <w:tc>
          <w:tcPr>
            <w:tcW w:w="1263" w:type="dxa"/>
          </w:tcPr>
          <w:p w14:paraId="258D6D17" w14:textId="77777777" w:rsidR="00C9334B" w:rsidRPr="00E32FC0" w:rsidRDefault="00C9334B" w:rsidP="00AB35CC">
            <w:pPr>
              <w:keepNext/>
              <w:suppressLineNumbers/>
              <w:suppressAutoHyphens/>
              <w:jc w:val="left"/>
              <w:rPr>
                <w:rFonts w:ascii="SimHei" w:eastAsia="SimSun" w:hAnsi="SimHei" w:cs="Times New Roman"/>
                <w:b/>
                <w:bCs/>
                <w:kern w:val="22"/>
                <w:lang w:eastAsia="zh-CN"/>
              </w:rPr>
            </w:pPr>
            <w:r w:rsidRPr="00E32FC0">
              <w:rPr>
                <w:rFonts w:ascii="SimHei" w:eastAsia="SimSun" w:hAnsi="SimHei" w:cs="Times New Roman" w:hint="eastAsia"/>
                <w:b/>
                <w:bCs/>
                <w:kern w:val="22"/>
                <w:lang w:eastAsia="zh-CN"/>
              </w:rPr>
              <w:t>对每个类别的高阶描述</w:t>
            </w:r>
          </w:p>
        </w:tc>
        <w:tc>
          <w:tcPr>
            <w:tcW w:w="1882" w:type="dxa"/>
          </w:tcPr>
          <w:p w14:paraId="3D9EE38C" w14:textId="77777777" w:rsidR="00C9334B" w:rsidRPr="000B71B0" w:rsidRDefault="00C9334B" w:rsidP="00AB35CC">
            <w:pPr>
              <w:keepNext/>
              <w:suppressLineNumbers/>
              <w:suppressAutoHyphens/>
              <w:jc w:val="left"/>
              <w:rPr>
                <w:rFonts w:ascii="Times New Roman" w:eastAsia="SimSun" w:hAnsi="Times New Roman" w:cs="Times New Roman"/>
                <w:kern w:val="22"/>
              </w:rPr>
            </w:pPr>
            <w:r w:rsidRPr="000B71B0">
              <w:rPr>
                <w:rFonts w:ascii="Times New Roman" w:eastAsia="SimSun" w:hAnsi="Times New Roman" w:cs="Times New Roman"/>
                <w:kern w:val="22"/>
              </w:rPr>
              <w:t>DNA</w:t>
            </w:r>
            <w:r w:rsidRPr="000B71B0">
              <w:rPr>
                <w:rFonts w:ascii="Times New Roman" w:eastAsia="SimSun" w:hAnsi="Times New Roman" w:cs="Times New Roman"/>
                <w:kern w:val="22"/>
                <w:lang w:eastAsia="zh-CN"/>
              </w:rPr>
              <w:t>和</w:t>
            </w:r>
            <w:proofErr w:type="spellStart"/>
            <w:r w:rsidRPr="000B71B0">
              <w:rPr>
                <w:rFonts w:ascii="Times New Roman" w:eastAsia="SimSun" w:hAnsi="Times New Roman" w:cs="Times New Roman"/>
                <w:kern w:val="22"/>
              </w:rPr>
              <w:t>核糖核酸</w:t>
            </w:r>
            <w:proofErr w:type="spellEnd"/>
          </w:p>
        </w:tc>
        <w:tc>
          <w:tcPr>
            <w:tcW w:w="2070" w:type="dxa"/>
          </w:tcPr>
          <w:p w14:paraId="138C43AF" w14:textId="77777777" w:rsidR="00C9334B" w:rsidRPr="000B71B0" w:rsidRDefault="00C9334B" w:rsidP="00AB35CC">
            <w:pPr>
              <w:keepNext/>
              <w:suppressLineNumbers/>
              <w:suppressAutoHyphens/>
              <w:jc w:val="left"/>
              <w:rPr>
                <w:rFonts w:ascii="Times New Roman" w:eastAsia="SimSun" w:hAnsi="Times New Roman" w:cs="Times New Roman"/>
                <w:kern w:val="22"/>
                <w:lang w:eastAsia="zh-CN"/>
              </w:rPr>
            </w:pPr>
            <w:r w:rsidRPr="000B71B0">
              <w:rPr>
                <w:rFonts w:ascii="Times New Roman" w:eastAsia="SimSun" w:hAnsi="Times New Roman" w:cs="Times New Roman"/>
                <w:kern w:val="22"/>
                <w:lang w:eastAsia="zh-CN"/>
              </w:rPr>
              <w:t>第</w:t>
            </w:r>
            <w:r w:rsidRPr="000B71B0">
              <w:rPr>
                <w:rFonts w:ascii="Times New Roman" w:eastAsia="SimSun" w:hAnsi="Times New Roman" w:cs="Times New Roman"/>
                <w:kern w:val="22"/>
                <w:lang w:eastAsia="zh-CN"/>
              </w:rPr>
              <w:t>1</w:t>
            </w:r>
            <w:r w:rsidRPr="000B71B0">
              <w:rPr>
                <w:rFonts w:ascii="Times New Roman" w:eastAsia="SimSun" w:hAnsi="Times New Roman" w:cs="Times New Roman"/>
                <w:kern w:val="22"/>
                <w:lang w:eastAsia="zh-CN"/>
              </w:rPr>
              <w:t>类</w:t>
            </w:r>
            <w:r w:rsidRPr="000B71B0">
              <w:rPr>
                <w:rFonts w:ascii="Times New Roman" w:eastAsia="SimSun" w:hAnsi="Times New Roman" w:cs="Times New Roman"/>
                <w:kern w:val="22"/>
                <w:lang w:eastAsia="zh-CN"/>
              </w:rPr>
              <w:t xml:space="preserve"> + </w:t>
            </w:r>
            <w:r w:rsidRPr="000B71B0">
              <w:rPr>
                <w:rFonts w:ascii="Times New Roman" w:eastAsia="SimSun" w:hAnsi="Times New Roman" w:cs="Times New Roman"/>
                <w:kern w:val="22"/>
                <w:lang w:eastAsia="zh-CN"/>
              </w:rPr>
              <w:t>蛋白质</w:t>
            </w:r>
            <w:r w:rsidRPr="000B71B0">
              <w:rPr>
                <w:rFonts w:ascii="Times New Roman" w:eastAsia="SimSun" w:hAnsi="Times New Roman" w:cs="Times New Roman"/>
                <w:kern w:val="22"/>
                <w:lang w:eastAsia="zh-CN"/>
              </w:rPr>
              <w:t xml:space="preserve"> + </w:t>
            </w:r>
            <w:r w:rsidRPr="000B71B0">
              <w:rPr>
                <w:rFonts w:ascii="Times New Roman" w:eastAsia="SimSun" w:hAnsi="Times New Roman" w:cs="Times New Roman"/>
                <w:kern w:val="22"/>
                <w:lang w:eastAsia="zh-CN"/>
              </w:rPr>
              <w:t>外遗传改变</w:t>
            </w:r>
            <w:r w:rsidRPr="000B71B0">
              <w:rPr>
                <w:rFonts w:ascii="Times New Roman" w:eastAsia="SimSun" w:hAnsi="Times New Roman" w:cs="Times New Roman"/>
                <w:kern w:val="22"/>
                <w:lang w:eastAsia="zh-CN"/>
              </w:rPr>
              <w:t xml:space="preserve"> </w:t>
            </w:r>
          </w:p>
        </w:tc>
        <w:tc>
          <w:tcPr>
            <w:tcW w:w="1890" w:type="dxa"/>
          </w:tcPr>
          <w:p w14:paraId="070D518A" w14:textId="77777777" w:rsidR="00C9334B" w:rsidRPr="000B71B0" w:rsidRDefault="00C9334B" w:rsidP="00AB35CC">
            <w:pPr>
              <w:keepNext/>
              <w:suppressLineNumbers/>
              <w:suppressAutoHyphens/>
              <w:jc w:val="left"/>
              <w:rPr>
                <w:rFonts w:ascii="Times New Roman" w:eastAsia="SimSun" w:hAnsi="Times New Roman" w:cs="Times New Roman"/>
                <w:kern w:val="22"/>
                <w:lang w:eastAsia="zh-CN"/>
              </w:rPr>
            </w:pPr>
            <w:r w:rsidRPr="000B71B0">
              <w:rPr>
                <w:rFonts w:ascii="Times New Roman" w:eastAsia="SimSun" w:hAnsi="Times New Roman" w:cs="Times New Roman"/>
                <w:kern w:val="22"/>
                <w:lang w:eastAsia="zh-CN"/>
              </w:rPr>
              <w:t>第</w:t>
            </w:r>
            <w:r w:rsidRPr="000B71B0">
              <w:rPr>
                <w:rFonts w:ascii="Times New Roman" w:eastAsia="SimSun" w:hAnsi="Times New Roman" w:cs="Times New Roman"/>
                <w:kern w:val="22"/>
                <w:lang w:eastAsia="zh-CN"/>
              </w:rPr>
              <w:t>2</w:t>
            </w:r>
            <w:r w:rsidRPr="000B71B0">
              <w:rPr>
                <w:rFonts w:ascii="Times New Roman" w:eastAsia="SimSun" w:hAnsi="Times New Roman" w:cs="Times New Roman"/>
                <w:kern w:val="22"/>
                <w:lang w:eastAsia="zh-CN"/>
              </w:rPr>
              <w:t>类</w:t>
            </w:r>
            <w:r w:rsidRPr="000B71B0">
              <w:rPr>
                <w:rFonts w:ascii="Times New Roman" w:eastAsia="SimSun" w:hAnsi="Times New Roman" w:cs="Times New Roman"/>
                <w:kern w:val="22"/>
                <w:lang w:eastAsia="zh-CN"/>
              </w:rPr>
              <w:t xml:space="preserve"> + </w:t>
            </w:r>
            <w:r w:rsidRPr="000B71B0">
              <w:rPr>
                <w:rFonts w:ascii="Times New Roman" w:eastAsia="SimSun" w:hAnsi="Times New Roman" w:cs="Times New Roman"/>
                <w:kern w:val="22"/>
                <w:lang w:eastAsia="zh-CN"/>
              </w:rPr>
              <w:t>代谢物和其他大分子</w:t>
            </w:r>
          </w:p>
        </w:tc>
        <w:tc>
          <w:tcPr>
            <w:tcW w:w="2245" w:type="dxa"/>
            <w:vMerge/>
          </w:tcPr>
          <w:p w14:paraId="24FDE11E" w14:textId="77777777" w:rsidR="00C9334B" w:rsidRPr="00BC5009" w:rsidRDefault="00C9334B" w:rsidP="00AB35CC">
            <w:pPr>
              <w:keepNext/>
              <w:suppressLineNumbers/>
              <w:suppressAutoHyphens/>
              <w:jc w:val="left"/>
              <w:rPr>
                <w:rFonts w:eastAsia="Times New Roman" w:cs="Times New Roman"/>
                <w:kern w:val="22"/>
                <w:lang w:eastAsia="zh-CN"/>
              </w:rPr>
            </w:pPr>
          </w:p>
        </w:tc>
      </w:tr>
      <w:tr w:rsidR="00C9334B" w:rsidRPr="00BC5009" w14:paraId="7262986F" w14:textId="77777777" w:rsidTr="00AB35CC">
        <w:trPr>
          <w:trHeight w:val="3152"/>
          <w:jc w:val="center"/>
        </w:trPr>
        <w:tc>
          <w:tcPr>
            <w:tcW w:w="1263" w:type="dxa"/>
          </w:tcPr>
          <w:p w14:paraId="5AF91C5A" w14:textId="77777777" w:rsidR="00C9334B" w:rsidRPr="00E32FC0" w:rsidRDefault="00C9334B" w:rsidP="00AB35CC">
            <w:pPr>
              <w:suppressLineNumbers/>
              <w:suppressAutoHyphens/>
              <w:jc w:val="left"/>
              <w:rPr>
                <w:rFonts w:ascii="SimHei" w:eastAsia="SimSun" w:hAnsi="SimHei" w:cs="Times New Roman"/>
                <w:b/>
                <w:bCs/>
                <w:kern w:val="22"/>
                <w:lang w:eastAsia="zh-CN"/>
              </w:rPr>
            </w:pPr>
            <w:r w:rsidRPr="00E32FC0">
              <w:rPr>
                <w:rFonts w:ascii="SimHei" w:eastAsia="SimSun" w:hAnsi="SimHei" w:cs="Times New Roman" w:hint="eastAsia"/>
                <w:b/>
                <w:bCs/>
                <w:kern w:val="22"/>
                <w:lang w:eastAsia="zh-CN"/>
              </w:rPr>
              <w:t>细分专题</w:t>
            </w:r>
          </w:p>
          <w:p w14:paraId="21C186BC" w14:textId="77777777" w:rsidR="00C9334B" w:rsidRPr="00BC5009" w:rsidRDefault="00C9334B" w:rsidP="00AB35CC">
            <w:pPr>
              <w:suppressLineNumbers/>
              <w:suppressAutoHyphens/>
              <w:jc w:val="left"/>
              <w:rPr>
                <w:rFonts w:ascii="SimHei" w:eastAsia="SimHei" w:hAnsi="SimHei" w:cs="Times New Roman"/>
                <w:kern w:val="22"/>
              </w:rPr>
            </w:pPr>
            <w:r w:rsidRPr="00E32FC0">
              <w:rPr>
                <w:rFonts w:ascii="SimHei" w:eastAsia="SimSun" w:hAnsi="SimHei" w:cs="Times New Roman" w:hint="eastAsia"/>
                <w:b/>
                <w:bCs/>
                <w:kern w:val="22"/>
                <w:lang w:eastAsia="zh-CN"/>
              </w:rPr>
              <w:t>举例</w:t>
            </w:r>
          </w:p>
        </w:tc>
        <w:tc>
          <w:tcPr>
            <w:tcW w:w="1882" w:type="dxa"/>
          </w:tcPr>
          <w:p w14:paraId="185A8C34" w14:textId="77777777" w:rsidR="00C9334B" w:rsidRPr="000B71B0" w:rsidRDefault="00C9334B" w:rsidP="000B71B0">
            <w:pPr>
              <w:suppressLineNumbers/>
              <w:suppressAutoHyphens/>
              <w:spacing w:after="60"/>
              <w:jc w:val="left"/>
              <w:rPr>
                <w:rFonts w:eastAsia="SimSun" w:cs="Times New Roman"/>
                <w:kern w:val="22"/>
                <w:lang w:eastAsia="zh-CN"/>
              </w:rPr>
            </w:pPr>
            <w:r w:rsidRPr="000B71B0">
              <w:rPr>
                <w:rFonts w:eastAsia="SimSun" w:cs="Times New Roman"/>
                <w:kern w:val="22"/>
                <w:lang w:eastAsia="zh-CN"/>
              </w:rPr>
              <w:t>读取的核酸序列；</w:t>
            </w:r>
          </w:p>
          <w:p w14:paraId="64C15951" w14:textId="77777777" w:rsidR="00C9334B" w:rsidRPr="000B71B0" w:rsidRDefault="00C9334B" w:rsidP="000B71B0">
            <w:pPr>
              <w:suppressLineNumbers/>
              <w:suppressAutoHyphens/>
              <w:spacing w:after="60"/>
              <w:jc w:val="left"/>
              <w:rPr>
                <w:rFonts w:eastAsia="SimSun" w:cs="Times New Roman"/>
                <w:kern w:val="22"/>
                <w:lang w:eastAsia="zh-CN"/>
              </w:rPr>
            </w:pPr>
            <w:r w:rsidRPr="000B71B0">
              <w:rPr>
                <w:rFonts w:eastAsia="SimSun" w:cs="Times New Roman"/>
                <w:kern w:val="22"/>
                <w:lang w:eastAsia="zh-CN"/>
              </w:rPr>
              <w:t>与读取的核酸相关的数据；</w:t>
            </w:r>
          </w:p>
          <w:p w14:paraId="688C5BA1" w14:textId="77777777" w:rsidR="00C9334B" w:rsidRPr="000B71B0" w:rsidRDefault="00C9334B" w:rsidP="000B71B0">
            <w:pPr>
              <w:suppressLineNumbers/>
              <w:suppressAutoHyphens/>
              <w:spacing w:after="60"/>
              <w:jc w:val="left"/>
              <w:rPr>
                <w:rFonts w:eastAsia="SimSun" w:cs="Times New Roman"/>
                <w:kern w:val="22"/>
                <w:lang w:eastAsia="zh-CN"/>
              </w:rPr>
            </w:pPr>
            <w:r w:rsidRPr="000B71B0">
              <w:rPr>
                <w:rFonts w:eastAsia="SimSun" w:cs="Times New Roman"/>
                <w:kern w:val="22"/>
                <w:lang w:eastAsia="zh-CN"/>
              </w:rPr>
              <w:t>非代码核酸序列；</w:t>
            </w:r>
          </w:p>
          <w:p w14:paraId="6BA41C35" w14:textId="77777777" w:rsidR="00C9334B" w:rsidRPr="000B71B0" w:rsidRDefault="00C9334B" w:rsidP="000B71B0">
            <w:pPr>
              <w:suppressLineNumbers/>
              <w:suppressAutoHyphens/>
              <w:spacing w:after="60"/>
              <w:jc w:val="left"/>
              <w:rPr>
                <w:rFonts w:eastAsia="SimSun" w:cs="Times New Roman"/>
                <w:kern w:val="22"/>
                <w:lang w:eastAsia="zh-CN"/>
              </w:rPr>
            </w:pPr>
            <w:r w:rsidRPr="000B71B0">
              <w:rPr>
                <w:rFonts w:eastAsia="SimSun" w:cs="Times New Roman"/>
                <w:kern w:val="22"/>
                <w:lang w:eastAsia="zh-CN"/>
              </w:rPr>
              <w:t>遗传作图（例如基因分型、微卫星分析、</w:t>
            </w:r>
            <w:r w:rsidRPr="000B71B0">
              <w:rPr>
                <w:rFonts w:eastAsia="SimSun" w:cs="Times New Roman"/>
                <w:kern w:val="22"/>
                <w:lang w:eastAsia="zh-CN"/>
              </w:rPr>
              <w:t>SNP</w:t>
            </w:r>
            <w:r w:rsidRPr="000B71B0">
              <w:rPr>
                <w:rFonts w:eastAsia="SimSun" w:cs="Times New Roman"/>
                <w:kern w:val="22"/>
                <w:lang w:eastAsia="zh-CN"/>
              </w:rPr>
              <w:t>等）；</w:t>
            </w:r>
          </w:p>
          <w:p w14:paraId="11DB0C9A" w14:textId="77777777" w:rsidR="00C9334B" w:rsidRPr="000B71B0" w:rsidRDefault="00C9334B" w:rsidP="000B71B0">
            <w:pPr>
              <w:suppressLineNumbers/>
              <w:suppressAutoHyphens/>
              <w:spacing w:after="60"/>
              <w:jc w:val="left"/>
              <w:rPr>
                <w:rFonts w:eastAsia="SimSun" w:cs="Times New Roman"/>
                <w:kern w:val="22"/>
              </w:rPr>
            </w:pPr>
            <w:r w:rsidRPr="000B71B0">
              <w:rPr>
                <w:rFonts w:eastAsia="SimSun" w:cs="Times New Roman"/>
                <w:kern w:val="22"/>
                <w:lang w:eastAsia="zh-CN"/>
              </w:rPr>
              <w:t>结构注释。</w:t>
            </w:r>
          </w:p>
        </w:tc>
        <w:tc>
          <w:tcPr>
            <w:tcW w:w="2070" w:type="dxa"/>
          </w:tcPr>
          <w:p w14:paraId="1B7F206D" w14:textId="77777777" w:rsidR="00C9334B" w:rsidRPr="000B71B0" w:rsidRDefault="00C9334B" w:rsidP="000B71B0">
            <w:pPr>
              <w:suppressLineNumbers/>
              <w:suppressAutoHyphens/>
              <w:spacing w:after="60"/>
              <w:jc w:val="left"/>
              <w:rPr>
                <w:rFonts w:eastAsia="SimSun" w:cs="Times New Roman"/>
                <w:kern w:val="22"/>
                <w:lang w:eastAsia="zh-CN"/>
              </w:rPr>
            </w:pPr>
            <w:r w:rsidRPr="000B71B0">
              <w:rPr>
                <w:rFonts w:eastAsia="SimSun" w:cs="Times New Roman"/>
                <w:kern w:val="22"/>
                <w:lang w:eastAsia="zh-CN"/>
              </w:rPr>
              <w:t>氨基酸序列；</w:t>
            </w:r>
          </w:p>
          <w:p w14:paraId="770BBD14" w14:textId="77777777" w:rsidR="00C9334B" w:rsidRPr="000B71B0" w:rsidRDefault="00C9334B" w:rsidP="000B71B0">
            <w:pPr>
              <w:suppressLineNumbers/>
              <w:suppressAutoHyphens/>
              <w:spacing w:after="60"/>
              <w:jc w:val="left"/>
              <w:rPr>
                <w:rFonts w:eastAsia="SimSun" w:cs="Times New Roman"/>
                <w:kern w:val="22"/>
                <w:lang w:eastAsia="zh-CN"/>
              </w:rPr>
            </w:pPr>
            <w:r w:rsidRPr="000B71B0">
              <w:rPr>
                <w:rFonts w:eastAsia="SimSun" w:cs="Times New Roman"/>
                <w:kern w:val="22"/>
                <w:lang w:eastAsia="zh-CN"/>
              </w:rPr>
              <w:t>基因表达信息；</w:t>
            </w:r>
          </w:p>
          <w:p w14:paraId="18618D0C" w14:textId="77777777" w:rsidR="00C9334B" w:rsidRPr="000B71B0" w:rsidRDefault="00C9334B" w:rsidP="000B71B0">
            <w:pPr>
              <w:suppressLineNumbers/>
              <w:suppressAutoHyphens/>
              <w:spacing w:after="60"/>
              <w:jc w:val="left"/>
              <w:rPr>
                <w:rFonts w:eastAsia="SimSun" w:cs="Times New Roman"/>
                <w:kern w:val="22"/>
                <w:lang w:eastAsia="zh-CN"/>
              </w:rPr>
            </w:pPr>
            <w:r w:rsidRPr="000B71B0">
              <w:rPr>
                <w:rFonts w:eastAsia="SimSun" w:cs="Times New Roman"/>
                <w:kern w:val="22"/>
                <w:lang w:eastAsia="zh-CN"/>
              </w:rPr>
              <w:t>功能注释；</w:t>
            </w:r>
          </w:p>
          <w:p w14:paraId="716CC4AC" w14:textId="77777777" w:rsidR="00C9334B" w:rsidRPr="000B71B0" w:rsidRDefault="00C9334B" w:rsidP="000B71B0">
            <w:pPr>
              <w:suppressLineNumbers/>
              <w:suppressAutoHyphens/>
              <w:spacing w:after="60"/>
              <w:jc w:val="left"/>
              <w:rPr>
                <w:rFonts w:eastAsia="SimSun" w:cs="Times New Roman"/>
                <w:kern w:val="22"/>
                <w:lang w:eastAsia="zh-CN"/>
              </w:rPr>
            </w:pPr>
            <w:r w:rsidRPr="000B71B0">
              <w:rPr>
                <w:rFonts w:eastAsia="SimSun" w:cs="Times New Roman"/>
                <w:kern w:val="22"/>
                <w:lang w:eastAsia="zh-CN"/>
              </w:rPr>
              <w:t>遗传外改变（例如甲基化形态和乙酰化）；</w:t>
            </w:r>
          </w:p>
          <w:p w14:paraId="74C1E6FA" w14:textId="77777777" w:rsidR="00C9334B" w:rsidRPr="000B71B0" w:rsidRDefault="00C9334B" w:rsidP="000B71B0">
            <w:pPr>
              <w:suppressLineNumbers/>
              <w:suppressAutoHyphens/>
              <w:spacing w:after="60"/>
              <w:jc w:val="left"/>
              <w:rPr>
                <w:rFonts w:eastAsia="SimSun" w:cs="Times New Roman"/>
                <w:kern w:val="22"/>
                <w:lang w:eastAsia="zh-CN"/>
              </w:rPr>
            </w:pPr>
            <w:r w:rsidRPr="000B71B0">
              <w:rPr>
                <w:rFonts w:eastAsia="SimSun" w:cs="Times New Roman"/>
                <w:kern w:val="22"/>
                <w:lang w:eastAsia="zh-CN"/>
              </w:rPr>
              <w:t>蛋白质分资结构；</w:t>
            </w:r>
            <w:r w:rsidRPr="000B71B0">
              <w:rPr>
                <w:rFonts w:eastAsia="SimSun" w:cs="Times New Roman"/>
                <w:kern w:val="22"/>
                <w:lang w:eastAsia="zh-CN"/>
              </w:rPr>
              <w:t xml:space="preserve"> </w:t>
            </w:r>
          </w:p>
          <w:p w14:paraId="4DC7059F" w14:textId="77777777" w:rsidR="00C9334B" w:rsidRPr="000B71B0" w:rsidRDefault="00C9334B" w:rsidP="000B71B0">
            <w:pPr>
              <w:suppressLineNumbers/>
              <w:suppressAutoHyphens/>
              <w:spacing w:after="60"/>
              <w:jc w:val="left"/>
              <w:rPr>
                <w:rFonts w:eastAsia="SimSun" w:cs="Times New Roman"/>
                <w:kern w:val="22"/>
                <w:lang w:eastAsia="zh-CN"/>
              </w:rPr>
            </w:pPr>
            <w:r w:rsidRPr="000B71B0">
              <w:rPr>
                <w:rFonts w:eastAsia="SimSun" w:cs="Times New Roman"/>
                <w:kern w:val="22"/>
                <w:lang w:eastAsia="zh-CN"/>
              </w:rPr>
              <w:t>分子相互作用网络。</w:t>
            </w:r>
          </w:p>
        </w:tc>
        <w:tc>
          <w:tcPr>
            <w:tcW w:w="1890" w:type="dxa"/>
          </w:tcPr>
          <w:p w14:paraId="672F87E4" w14:textId="77777777" w:rsidR="00C9334B" w:rsidRPr="000B71B0" w:rsidRDefault="00C9334B" w:rsidP="000B71B0">
            <w:pPr>
              <w:suppressLineNumbers/>
              <w:suppressAutoHyphens/>
              <w:spacing w:after="60"/>
              <w:jc w:val="left"/>
              <w:rPr>
                <w:rFonts w:eastAsia="SimSun" w:cs="Times New Roman"/>
                <w:kern w:val="22"/>
                <w:lang w:eastAsia="zh-CN"/>
              </w:rPr>
            </w:pPr>
            <w:r w:rsidRPr="000B71B0">
              <w:rPr>
                <w:rFonts w:eastAsia="SimSun" w:cs="Times New Roman"/>
                <w:kern w:val="22"/>
                <w:lang w:eastAsia="zh-CN"/>
              </w:rPr>
              <w:t>基因资源的生物化学构成信息；</w:t>
            </w:r>
          </w:p>
          <w:p w14:paraId="257D1B95" w14:textId="77777777" w:rsidR="00C9334B" w:rsidRPr="000B71B0" w:rsidRDefault="00C9334B" w:rsidP="000B71B0">
            <w:pPr>
              <w:suppressLineNumbers/>
              <w:suppressAutoHyphens/>
              <w:spacing w:after="60"/>
              <w:jc w:val="left"/>
              <w:rPr>
                <w:rFonts w:eastAsia="SimSun" w:cs="Times New Roman"/>
                <w:kern w:val="22"/>
                <w:lang w:eastAsia="zh-CN"/>
              </w:rPr>
            </w:pPr>
            <w:r w:rsidRPr="000B71B0">
              <w:rPr>
                <w:rFonts w:eastAsia="SimSun" w:cs="Times New Roman"/>
                <w:kern w:val="22"/>
                <w:lang w:eastAsia="zh-CN"/>
              </w:rPr>
              <w:t>大分子（除</w:t>
            </w:r>
            <w:r w:rsidRPr="000B71B0">
              <w:rPr>
                <w:rFonts w:eastAsia="SimSun" w:cs="Times New Roman"/>
                <w:kern w:val="22"/>
                <w:lang w:eastAsia="zh-CN"/>
              </w:rPr>
              <w:t>DNA</w:t>
            </w:r>
            <w:r w:rsidRPr="000B71B0">
              <w:rPr>
                <w:rFonts w:eastAsia="SimSun" w:cs="Times New Roman"/>
                <w:kern w:val="22"/>
                <w:lang w:eastAsia="zh-CN"/>
              </w:rPr>
              <w:t>、核糖核酸和蛋白质之外）；</w:t>
            </w:r>
          </w:p>
          <w:p w14:paraId="4B97F03B" w14:textId="77777777" w:rsidR="00C9334B" w:rsidRPr="000B71B0" w:rsidRDefault="00C9334B" w:rsidP="000B71B0">
            <w:pPr>
              <w:suppressLineNumbers/>
              <w:suppressAutoHyphens/>
              <w:spacing w:after="60"/>
              <w:jc w:val="left"/>
              <w:rPr>
                <w:rFonts w:eastAsia="SimSun" w:cs="Times New Roman"/>
                <w:kern w:val="22"/>
                <w:lang w:eastAsia="zh-CN"/>
              </w:rPr>
            </w:pPr>
            <w:r w:rsidRPr="000B71B0">
              <w:rPr>
                <w:rFonts w:eastAsia="SimSun" w:cs="Times New Roman"/>
                <w:kern w:val="22"/>
                <w:lang w:eastAsia="zh-CN"/>
              </w:rPr>
              <w:t>细胞代谢物（分子结构）。</w:t>
            </w:r>
          </w:p>
        </w:tc>
        <w:tc>
          <w:tcPr>
            <w:tcW w:w="2245" w:type="dxa"/>
          </w:tcPr>
          <w:p w14:paraId="1EE7DDC1" w14:textId="77777777" w:rsidR="00C9334B" w:rsidRPr="000B71B0" w:rsidRDefault="00C9334B" w:rsidP="000B71B0">
            <w:pPr>
              <w:suppressLineNumbers/>
              <w:suppressAutoHyphens/>
              <w:spacing w:after="60"/>
              <w:jc w:val="left"/>
              <w:rPr>
                <w:rFonts w:eastAsia="SimSun" w:cs="Times New Roman"/>
                <w:kern w:val="22"/>
                <w:lang w:eastAsia="zh-CN"/>
              </w:rPr>
            </w:pPr>
            <w:r w:rsidRPr="000B71B0">
              <w:rPr>
                <w:rFonts w:eastAsia="SimSun" w:cs="Times New Roman"/>
                <w:kern w:val="22"/>
                <w:lang w:eastAsia="zh-CN"/>
              </w:rPr>
              <w:t>与遗传资源相关的传统知识；</w:t>
            </w:r>
          </w:p>
          <w:p w14:paraId="4032F22E" w14:textId="77777777" w:rsidR="00C9334B" w:rsidRPr="000B71B0" w:rsidRDefault="00C9334B" w:rsidP="000B71B0">
            <w:pPr>
              <w:suppressLineNumbers/>
              <w:suppressAutoHyphens/>
              <w:spacing w:after="60"/>
              <w:jc w:val="left"/>
              <w:rPr>
                <w:rFonts w:eastAsia="SimSun" w:cs="Times New Roman"/>
                <w:kern w:val="22"/>
                <w:lang w:eastAsia="zh-CN"/>
              </w:rPr>
            </w:pPr>
            <w:r w:rsidRPr="000B71B0">
              <w:rPr>
                <w:rFonts w:eastAsia="SimSun" w:cs="Times New Roman"/>
                <w:kern w:val="22"/>
                <w:lang w:eastAsia="zh-CN"/>
              </w:rPr>
              <w:t>与第</w:t>
            </w:r>
            <w:r w:rsidRPr="000B71B0">
              <w:rPr>
                <w:rFonts w:eastAsia="SimSun" w:cs="Times New Roman"/>
                <w:kern w:val="22"/>
                <w:lang w:eastAsia="zh-CN"/>
              </w:rPr>
              <w:t>1</w:t>
            </w:r>
            <w:r w:rsidRPr="000B71B0">
              <w:rPr>
                <w:rFonts w:eastAsia="SimSun" w:cs="Times New Roman"/>
                <w:kern w:val="22"/>
                <w:lang w:eastAsia="zh-CN"/>
              </w:rPr>
              <w:t>、</w:t>
            </w:r>
            <w:r w:rsidRPr="000B71B0">
              <w:rPr>
                <w:rFonts w:eastAsia="SimSun" w:cs="Times New Roman"/>
                <w:kern w:val="22"/>
                <w:lang w:eastAsia="zh-CN"/>
              </w:rPr>
              <w:t>2</w:t>
            </w:r>
            <w:r w:rsidRPr="000B71B0">
              <w:rPr>
                <w:rFonts w:eastAsia="SimSun" w:cs="Times New Roman"/>
                <w:kern w:val="22"/>
                <w:lang w:eastAsia="zh-CN"/>
              </w:rPr>
              <w:t>和</w:t>
            </w:r>
            <w:r w:rsidRPr="000B71B0">
              <w:rPr>
                <w:rFonts w:eastAsia="SimSun" w:cs="Times New Roman"/>
                <w:kern w:val="22"/>
                <w:lang w:eastAsia="zh-CN"/>
              </w:rPr>
              <w:t>3</w:t>
            </w:r>
            <w:r w:rsidRPr="000B71B0">
              <w:rPr>
                <w:rFonts w:eastAsia="SimSun" w:cs="Times New Roman"/>
                <w:kern w:val="22"/>
                <w:lang w:eastAsia="zh-CN"/>
              </w:rPr>
              <w:t>类数字序列信息相关的信息（例如环境中或与生物体相关的生物和非生物因素）；</w:t>
            </w:r>
          </w:p>
          <w:p w14:paraId="7D81A9F8" w14:textId="77777777" w:rsidR="00C9334B" w:rsidRPr="000B71B0" w:rsidRDefault="00C9334B" w:rsidP="000B71B0">
            <w:pPr>
              <w:suppressLineNumbers/>
              <w:suppressAutoHyphens/>
              <w:spacing w:after="60"/>
              <w:jc w:val="left"/>
              <w:rPr>
                <w:rFonts w:eastAsia="SimSun" w:cs="Times New Roman"/>
                <w:kern w:val="22"/>
                <w:lang w:eastAsia="zh-CN"/>
              </w:rPr>
            </w:pPr>
            <w:r w:rsidRPr="000B71B0">
              <w:rPr>
                <w:rFonts w:eastAsia="SimSun" w:cs="Times New Roman"/>
                <w:kern w:val="22"/>
                <w:lang w:eastAsia="zh-CN"/>
              </w:rPr>
              <w:t>与遗传资源或是其利用相关的其他类型的信息。</w:t>
            </w:r>
          </w:p>
        </w:tc>
      </w:tr>
    </w:tbl>
    <w:p w14:paraId="4B7ED894" w14:textId="77777777" w:rsidR="00C9334B" w:rsidRPr="00FB3C25" w:rsidRDefault="00C9334B" w:rsidP="00C9334B"/>
    <w:p w14:paraId="5C478227" w14:textId="77777777" w:rsidR="00C9334B" w:rsidRPr="00393C72" w:rsidRDefault="00C9334B" w:rsidP="00EA7967">
      <w:pPr>
        <w:pStyle w:val="ListParagraph"/>
        <w:numPr>
          <w:ilvl w:val="0"/>
          <w:numId w:val="17"/>
        </w:numPr>
        <w:spacing w:before="120" w:after="120" w:line="240" w:lineRule="atLeast"/>
        <w:ind w:left="0" w:firstLine="0"/>
        <w:contextualSpacing w:val="0"/>
      </w:pPr>
      <w:r w:rsidRPr="00393C72">
        <w:rPr>
          <w:rFonts w:hint="eastAsia"/>
        </w:rPr>
        <w:t>此外，专家们在</w:t>
      </w:r>
      <w:r>
        <w:rPr>
          <w:rFonts w:hint="eastAsia"/>
        </w:rPr>
        <w:t>讨论</w:t>
      </w:r>
      <w:r w:rsidRPr="00393C72">
        <w:rPr>
          <w:rFonts w:hint="eastAsia"/>
        </w:rPr>
        <w:t>数字序列信息</w:t>
      </w:r>
      <w:r>
        <w:rPr>
          <w:rFonts w:hint="eastAsia"/>
        </w:rPr>
        <w:t>的</w:t>
      </w:r>
      <w:r w:rsidRPr="00393C72">
        <w:rPr>
          <w:rFonts w:hint="eastAsia"/>
        </w:rPr>
        <w:t>范围</w:t>
      </w:r>
      <w:r>
        <w:rPr>
          <w:rFonts w:hint="eastAsia"/>
        </w:rPr>
        <w:t>时</w:t>
      </w:r>
      <w:r w:rsidRPr="00393C72">
        <w:rPr>
          <w:rFonts w:hint="eastAsia"/>
        </w:rPr>
        <w:t>注意到以下几点：</w:t>
      </w:r>
    </w:p>
    <w:p w14:paraId="3E58EA95" w14:textId="77777777" w:rsidR="00C9334B" w:rsidRPr="00393C72" w:rsidRDefault="00C9334B" w:rsidP="00EA7967">
      <w:pPr>
        <w:pStyle w:val="ListParagraph"/>
        <w:numPr>
          <w:ilvl w:val="0"/>
          <w:numId w:val="19"/>
        </w:numPr>
        <w:spacing w:before="120" w:after="120" w:line="240" w:lineRule="atLeast"/>
        <w:ind w:left="0" w:firstLine="490"/>
        <w:contextualSpacing w:val="0"/>
      </w:pPr>
      <w:r>
        <w:rPr>
          <w:rFonts w:hint="eastAsia"/>
        </w:rPr>
        <w:t>通过采用</w:t>
      </w:r>
      <w:r w:rsidRPr="00393C72">
        <w:rPr>
          <w:rFonts w:hint="eastAsia"/>
        </w:rPr>
        <w:t>提议的用于描述数字序列信息和相关信息的</w:t>
      </w:r>
      <w:r>
        <w:rPr>
          <w:rFonts w:hint="eastAsia"/>
        </w:rPr>
        <w:t>类别，</w:t>
      </w:r>
      <w:r w:rsidRPr="00393C72">
        <w:rPr>
          <w:rFonts w:hint="eastAsia"/>
        </w:rPr>
        <w:t>可以</w:t>
      </w:r>
      <w:r>
        <w:rPr>
          <w:rFonts w:hint="eastAsia"/>
        </w:rPr>
        <w:t>使</w:t>
      </w:r>
      <w:r w:rsidRPr="00393C72">
        <w:rPr>
          <w:rFonts w:hint="eastAsia"/>
        </w:rPr>
        <w:t>概念</w:t>
      </w:r>
      <w:r>
        <w:rPr>
          <w:rFonts w:hint="eastAsia"/>
        </w:rPr>
        <w:t>清晰</w:t>
      </w:r>
      <w:r w:rsidRPr="00393C72">
        <w:rPr>
          <w:rFonts w:hint="eastAsia"/>
        </w:rPr>
        <w:t>；</w:t>
      </w:r>
    </w:p>
    <w:p w14:paraId="742C3CDA" w14:textId="77777777" w:rsidR="00C9334B" w:rsidRPr="00393C72" w:rsidRDefault="00C9334B" w:rsidP="00EA7967">
      <w:pPr>
        <w:pStyle w:val="ListParagraph"/>
        <w:numPr>
          <w:ilvl w:val="0"/>
          <w:numId w:val="19"/>
        </w:numPr>
        <w:spacing w:before="120" w:after="120" w:line="240" w:lineRule="atLeast"/>
        <w:ind w:left="0" w:firstLine="490"/>
        <w:contextualSpacing w:val="0"/>
      </w:pPr>
      <w:r w:rsidRPr="00393C72">
        <w:rPr>
          <w:rFonts w:hint="eastAsia"/>
        </w:rPr>
        <w:t>关于数字序列信息的清晰概念对于确保所有情况下的法律清晰</w:t>
      </w:r>
      <w:r>
        <w:rPr>
          <w:rFonts w:hint="eastAsia"/>
        </w:rPr>
        <w:t>性</w:t>
      </w:r>
      <w:r w:rsidRPr="00393C72">
        <w:rPr>
          <w:rFonts w:hint="eastAsia"/>
        </w:rPr>
        <w:t>很重要，一些专家指出，不同</w:t>
      </w:r>
      <w:r>
        <w:rPr>
          <w:rFonts w:hint="eastAsia"/>
        </w:rPr>
        <w:t>类别</w:t>
      </w:r>
      <w:r w:rsidRPr="00393C72">
        <w:rPr>
          <w:rFonts w:hint="eastAsia"/>
        </w:rPr>
        <w:t>之间的</w:t>
      </w:r>
      <w:r>
        <w:rPr>
          <w:rFonts w:hint="eastAsia"/>
        </w:rPr>
        <w:t>区分</w:t>
      </w:r>
      <w:r w:rsidRPr="00393C72">
        <w:rPr>
          <w:rFonts w:hint="eastAsia"/>
        </w:rPr>
        <w:t>对于某些方法（例如双边方法）</w:t>
      </w:r>
      <w:r>
        <w:rPr>
          <w:rFonts w:hint="eastAsia"/>
        </w:rPr>
        <w:t>很重要，而对</w:t>
      </w:r>
      <w:r w:rsidRPr="00393C72">
        <w:rPr>
          <w:rFonts w:hint="eastAsia"/>
        </w:rPr>
        <w:t>其他方法（例如</w:t>
      </w:r>
      <w:r>
        <w:rPr>
          <w:rFonts w:hint="eastAsia"/>
        </w:rPr>
        <w:t>多边</w:t>
      </w:r>
      <w:r w:rsidRPr="00393C72">
        <w:rPr>
          <w:rFonts w:hint="eastAsia"/>
        </w:rPr>
        <w:t>方法）</w:t>
      </w:r>
      <w:r>
        <w:rPr>
          <w:rFonts w:hint="eastAsia"/>
        </w:rPr>
        <w:t>则没有那么重要</w:t>
      </w:r>
      <w:r w:rsidRPr="00393C72">
        <w:rPr>
          <w:rFonts w:hint="eastAsia"/>
        </w:rPr>
        <w:t>；</w:t>
      </w:r>
    </w:p>
    <w:p w14:paraId="60277885" w14:textId="77777777" w:rsidR="00C9334B" w:rsidRPr="00393C72" w:rsidRDefault="00C9334B" w:rsidP="00EA7967">
      <w:pPr>
        <w:pStyle w:val="ListParagraph"/>
        <w:numPr>
          <w:ilvl w:val="0"/>
          <w:numId w:val="19"/>
        </w:numPr>
        <w:spacing w:before="120" w:after="120" w:line="240" w:lineRule="atLeast"/>
        <w:ind w:left="0" w:firstLine="490"/>
        <w:contextualSpacing w:val="0"/>
      </w:pPr>
      <w:r w:rsidRPr="00393C72">
        <w:rPr>
          <w:rFonts w:hint="eastAsia"/>
        </w:rPr>
        <w:t>基因组学标准联盟关于基因组序列</w:t>
      </w:r>
      <w:r>
        <w:rPr>
          <w:rFonts w:hint="eastAsia"/>
        </w:rPr>
        <w:t>的最少信息</w:t>
      </w:r>
      <w:r w:rsidRPr="00393C72">
        <w:rPr>
          <w:rFonts w:hint="eastAsia"/>
        </w:rPr>
        <w:t xml:space="preserve"> (MIGS) </w:t>
      </w:r>
      <w:r w:rsidRPr="00393C72">
        <w:rPr>
          <w:rFonts w:hint="eastAsia"/>
        </w:rPr>
        <w:t>规范</w:t>
      </w:r>
      <w:r>
        <w:rPr>
          <w:rFonts w:hint="eastAsia"/>
        </w:rPr>
        <w:t>作为一个例子，显示了护</w:t>
      </w:r>
      <w:r w:rsidRPr="00393C72">
        <w:rPr>
          <w:rFonts w:hint="eastAsia"/>
        </w:rPr>
        <w:t>照数据在可追溯性方面的重要性和价值（例如</w:t>
      </w:r>
      <w:r>
        <w:rPr>
          <w:rFonts w:hint="eastAsia"/>
        </w:rPr>
        <w:t>追溯作为</w:t>
      </w:r>
      <w:r w:rsidRPr="00393C72">
        <w:rPr>
          <w:rFonts w:hint="eastAsia"/>
        </w:rPr>
        <w:t>生物</w:t>
      </w:r>
      <w:r>
        <w:rPr>
          <w:rFonts w:hint="eastAsia"/>
        </w:rPr>
        <w:t>标本采集</w:t>
      </w:r>
      <w:r w:rsidRPr="00393C72">
        <w:rPr>
          <w:rFonts w:hint="eastAsia"/>
        </w:rPr>
        <w:t>地点</w:t>
      </w:r>
      <w:r>
        <w:rPr>
          <w:rFonts w:hint="eastAsia"/>
        </w:rPr>
        <w:t>的</w:t>
      </w:r>
      <w:r w:rsidRPr="00393C72">
        <w:rPr>
          <w:rFonts w:hint="eastAsia"/>
        </w:rPr>
        <w:t>提供国</w:t>
      </w:r>
      <w:r w:rsidRPr="00893413">
        <w:rPr>
          <w:vertAlign w:val="superscript"/>
        </w:rPr>
        <w:footnoteReference w:id="15"/>
      </w:r>
      <w:r w:rsidRPr="00393C72">
        <w:rPr>
          <w:rFonts w:hint="eastAsia"/>
        </w:rPr>
        <w:t>、样本</w:t>
      </w:r>
      <w:r>
        <w:rPr>
          <w:rFonts w:hint="eastAsia"/>
        </w:rPr>
        <w:t>采集</w:t>
      </w:r>
      <w:r w:rsidRPr="00393C72">
        <w:rPr>
          <w:rFonts w:hint="eastAsia"/>
        </w:rPr>
        <w:t>坐标、样本</w:t>
      </w:r>
      <w:r>
        <w:rPr>
          <w:rFonts w:hint="eastAsia"/>
        </w:rPr>
        <w:t>采集</w:t>
      </w:r>
      <w:r w:rsidRPr="00393C72">
        <w:rPr>
          <w:rFonts w:hint="eastAsia"/>
        </w:rPr>
        <w:t>日期、</w:t>
      </w:r>
      <w:r>
        <w:rPr>
          <w:rFonts w:hint="eastAsia"/>
        </w:rPr>
        <w:t>采集编号</w:t>
      </w:r>
      <w:r w:rsidRPr="00393C72">
        <w:rPr>
          <w:rFonts w:hint="eastAsia"/>
        </w:rPr>
        <w:t>或其他</w:t>
      </w:r>
      <w:r>
        <w:rPr>
          <w:rFonts w:hint="eastAsia"/>
        </w:rPr>
        <w:t>独特</w:t>
      </w:r>
      <w:r w:rsidRPr="00393C72">
        <w:rPr>
          <w:rFonts w:hint="eastAsia"/>
        </w:rPr>
        <w:t>标识、收集者等）；</w:t>
      </w:r>
    </w:p>
    <w:p w14:paraId="654773EF" w14:textId="77777777" w:rsidR="00C9334B" w:rsidRPr="00393C72" w:rsidRDefault="00C9334B" w:rsidP="00EA7967">
      <w:pPr>
        <w:pStyle w:val="ListParagraph"/>
        <w:numPr>
          <w:ilvl w:val="0"/>
          <w:numId w:val="19"/>
        </w:numPr>
        <w:spacing w:before="120" w:after="120" w:line="240" w:lineRule="atLeast"/>
        <w:ind w:left="0" w:firstLine="490"/>
        <w:contextualSpacing w:val="0"/>
      </w:pPr>
      <w:r w:rsidRPr="00393C72">
        <w:rPr>
          <w:rFonts w:hint="eastAsia"/>
        </w:rPr>
        <w:t>技术创新</w:t>
      </w:r>
      <w:r>
        <w:rPr>
          <w:rFonts w:hint="eastAsia"/>
        </w:rPr>
        <w:t>可以</w:t>
      </w:r>
      <w:r w:rsidRPr="00393C72">
        <w:rPr>
          <w:rFonts w:hint="eastAsia"/>
        </w:rPr>
        <w:t>增加</w:t>
      </w:r>
      <w:r>
        <w:rPr>
          <w:rFonts w:hint="eastAsia"/>
        </w:rPr>
        <w:t>细分的专题</w:t>
      </w:r>
      <w:r w:rsidRPr="00393C72">
        <w:rPr>
          <w:rFonts w:hint="eastAsia"/>
        </w:rPr>
        <w:t>，</w:t>
      </w:r>
      <w:r>
        <w:rPr>
          <w:rFonts w:hint="eastAsia"/>
        </w:rPr>
        <w:t>在适应</w:t>
      </w:r>
      <w:r w:rsidRPr="00393C72">
        <w:rPr>
          <w:rFonts w:hint="eastAsia"/>
        </w:rPr>
        <w:t>未来的技术发展</w:t>
      </w:r>
      <w:r>
        <w:rPr>
          <w:rFonts w:hint="eastAsia"/>
        </w:rPr>
        <w:t>时可以将此</w:t>
      </w:r>
      <w:r w:rsidRPr="00393C72">
        <w:rPr>
          <w:rFonts w:hint="eastAsia"/>
        </w:rPr>
        <w:t>考虑</w:t>
      </w:r>
      <w:r>
        <w:rPr>
          <w:rFonts w:hint="eastAsia"/>
        </w:rPr>
        <w:t>在内</w:t>
      </w:r>
      <w:r w:rsidRPr="00393C72">
        <w:rPr>
          <w:rFonts w:hint="eastAsia"/>
        </w:rPr>
        <w:t>。</w:t>
      </w:r>
    </w:p>
    <w:p w14:paraId="01378E11" w14:textId="77777777" w:rsidR="00C9334B" w:rsidRDefault="00C9334B" w:rsidP="00EA7967">
      <w:pPr>
        <w:pStyle w:val="ListParagraph"/>
        <w:numPr>
          <w:ilvl w:val="0"/>
          <w:numId w:val="17"/>
        </w:numPr>
        <w:spacing w:before="120" w:after="120" w:line="240" w:lineRule="atLeast"/>
        <w:ind w:left="0" w:firstLine="0"/>
        <w:contextualSpacing w:val="0"/>
      </w:pPr>
      <w:r w:rsidRPr="00393C72">
        <w:rPr>
          <w:rFonts w:hint="eastAsia"/>
        </w:rPr>
        <w:t>专家们在</w:t>
      </w:r>
      <w:r>
        <w:rPr>
          <w:rFonts w:hint="eastAsia"/>
        </w:rPr>
        <w:t>解决</w:t>
      </w:r>
      <w:r w:rsidRPr="00393C72">
        <w:rPr>
          <w:rFonts w:hint="eastAsia"/>
        </w:rPr>
        <w:t>术语</w:t>
      </w:r>
      <w:r>
        <w:rPr>
          <w:rFonts w:hint="eastAsia"/>
        </w:rPr>
        <w:t>问题</w:t>
      </w:r>
      <w:r w:rsidRPr="00393C72">
        <w:rPr>
          <w:rFonts w:hint="eastAsia"/>
        </w:rPr>
        <w:t>时讨论了可能适合</w:t>
      </w:r>
      <w:r>
        <w:rPr>
          <w:rFonts w:hint="eastAsia"/>
        </w:rPr>
        <w:t>每一个类别的</w:t>
      </w:r>
      <w:r w:rsidRPr="00393C72">
        <w:rPr>
          <w:rFonts w:hint="eastAsia"/>
        </w:rPr>
        <w:t>各种术语。</w:t>
      </w:r>
      <w:r>
        <w:rPr>
          <w:rFonts w:hint="eastAsia"/>
        </w:rPr>
        <w:t>下文</w:t>
      </w:r>
      <w:r w:rsidRPr="00393C72">
        <w:rPr>
          <w:rFonts w:hint="eastAsia"/>
        </w:rPr>
        <w:t>表</w:t>
      </w:r>
      <w:r w:rsidRPr="00393C72">
        <w:rPr>
          <w:rFonts w:hint="eastAsia"/>
        </w:rPr>
        <w:t xml:space="preserve"> 2 </w:t>
      </w:r>
      <w:r w:rsidRPr="00393C72">
        <w:rPr>
          <w:rFonts w:hint="eastAsia"/>
        </w:rPr>
        <w:t>总结了</w:t>
      </w:r>
      <w:r>
        <w:rPr>
          <w:rFonts w:hint="eastAsia"/>
        </w:rPr>
        <w:t>拟议的类别可能使用</w:t>
      </w:r>
      <w:r w:rsidRPr="00393C72">
        <w:rPr>
          <w:rFonts w:hint="eastAsia"/>
        </w:rPr>
        <w:t>的术语。</w:t>
      </w:r>
    </w:p>
    <w:p w14:paraId="4B51C76A" w14:textId="77777777" w:rsidR="00C9334B" w:rsidRDefault="00C9334B" w:rsidP="00C9334B">
      <w:pPr>
        <w:sectPr w:rsidR="00C9334B" w:rsidSect="00D533D6">
          <w:footnotePr>
            <w:numRestart w:val="eachSect"/>
          </w:footnotePr>
          <w:pgSz w:w="12240" w:h="15840"/>
          <w:pgMar w:top="1440" w:right="1440" w:bottom="1440" w:left="1440" w:header="720" w:footer="720" w:gutter="0"/>
          <w:cols w:space="720"/>
          <w:docGrid w:linePitch="360"/>
        </w:sectPr>
      </w:pPr>
    </w:p>
    <w:p w14:paraId="1B5C11EA" w14:textId="77777777" w:rsidR="00C9334B" w:rsidRPr="00E32FC0" w:rsidRDefault="00C9334B" w:rsidP="00C9334B">
      <w:pPr>
        <w:pStyle w:val="Heading2"/>
        <w:jc w:val="both"/>
        <w:rPr>
          <w:i w:val="0"/>
          <w:iCs w:val="0"/>
          <w:snapToGrid w:val="0"/>
        </w:rPr>
      </w:pPr>
      <w:r w:rsidRPr="00E32FC0">
        <w:rPr>
          <w:i w:val="0"/>
          <w:iCs w:val="0"/>
          <w:snapToGrid w:val="0"/>
        </w:rPr>
        <w:t>表</w:t>
      </w:r>
      <w:r w:rsidRPr="00E32FC0">
        <w:rPr>
          <w:i w:val="0"/>
          <w:iCs w:val="0"/>
          <w:snapToGrid w:val="0"/>
        </w:rPr>
        <w:t xml:space="preserve">2. </w:t>
      </w:r>
      <w:r w:rsidRPr="00E32FC0">
        <w:rPr>
          <w:i w:val="0"/>
          <w:iCs w:val="0"/>
          <w:snapToGrid w:val="0"/>
        </w:rPr>
        <w:tab/>
      </w:r>
      <w:r w:rsidRPr="00E32FC0">
        <w:rPr>
          <w:i w:val="0"/>
          <w:iCs w:val="0"/>
          <w:snapToGrid w:val="0"/>
        </w:rPr>
        <w:t>可供选择的用于描述遗传资源数字序列信息的术语</w:t>
      </w:r>
    </w:p>
    <w:tbl>
      <w:tblPr>
        <w:tblStyle w:val="TableGrid1"/>
        <w:tblW w:w="0" w:type="auto"/>
        <w:jc w:val="center"/>
        <w:tblLook w:val="04A0" w:firstRow="1" w:lastRow="0" w:firstColumn="1" w:lastColumn="0" w:noHBand="0" w:noVBand="1"/>
      </w:tblPr>
      <w:tblGrid>
        <w:gridCol w:w="1532"/>
        <w:gridCol w:w="2792"/>
        <w:gridCol w:w="3801"/>
        <w:gridCol w:w="2922"/>
        <w:gridCol w:w="1903"/>
      </w:tblGrid>
      <w:tr w:rsidR="00C9334B" w:rsidRPr="00893413" w14:paraId="6A90E266" w14:textId="77777777" w:rsidTr="00AB35CC">
        <w:trPr>
          <w:cantSplit/>
          <w:jc w:val="center"/>
        </w:trPr>
        <w:tc>
          <w:tcPr>
            <w:tcW w:w="1696" w:type="dxa"/>
            <w:shd w:val="clear" w:color="auto" w:fill="D9D9D9"/>
          </w:tcPr>
          <w:p w14:paraId="36280C3C" w14:textId="77777777" w:rsidR="00C9334B" w:rsidRPr="00E32FC0" w:rsidRDefault="00C9334B" w:rsidP="00AB35CC">
            <w:pPr>
              <w:suppressLineNumbers/>
              <w:suppressAutoHyphens/>
              <w:spacing w:after="160"/>
              <w:jc w:val="center"/>
              <w:rPr>
                <w:rFonts w:ascii="Arial" w:eastAsia="SimSun" w:hAnsi="Arial" w:cs="Arial"/>
                <w:b/>
                <w:bCs/>
                <w:snapToGrid w:val="0"/>
                <w:kern w:val="22"/>
              </w:rPr>
            </w:pPr>
            <w:r w:rsidRPr="00E32FC0">
              <w:rPr>
                <w:rFonts w:ascii="Arial" w:eastAsia="SimSun" w:hAnsi="Arial" w:cs="Arial" w:hint="eastAsia"/>
                <w:b/>
                <w:bCs/>
                <w:snapToGrid w:val="0"/>
                <w:kern w:val="22"/>
                <w:lang w:eastAsia="zh-CN"/>
              </w:rPr>
              <w:t>类别</w:t>
            </w:r>
          </w:p>
        </w:tc>
        <w:tc>
          <w:tcPr>
            <w:tcW w:w="2977" w:type="dxa"/>
            <w:shd w:val="clear" w:color="auto" w:fill="D9D9D9"/>
          </w:tcPr>
          <w:p w14:paraId="396A258D" w14:textId="77777777" w:rsidR="00C9334B" w:rsidRPr="00E32FC0" w:rsidRDefault="00C9334B" w:rsidP="00AB35CC">
            <w:pPr>
              <w:suppressLineNumbers/>
              <w:suppressAutoHyphens/>
              <w:spacing w:after="160"/>
              <w:jc w:val="center"/>
              <w:rPr>
                <w:rFonts w:ascii="Arial" w:eastAsia="SimSun" w:hAnsi="Arial" w:cs="Arial"/>
                <w:b/>
                <w:bCs/>
                <w:snapToGrid w:val="0"/>
                <w:kern w:val="22"/>
                <w:lang w:eastAsia="zh-CN"/>
              </w:rPr>
            </w:pPr>
            <w:r w:rsidRPr="00E32FC0">
              <w:rPr>
                <w:rFonts w:ascii="Arial" w:eastAsia="SimSun" w:hAnsi="Arial" w:cs="Arial" w:hint="eastAsia"/>
                <w:b/>
                <w:bCs/>
                <w:snapToGrid w:val="0"/>
                <w:kern w:val="22"/>
                <w:lang w:eastAsia="zh-CN"/>
              </w:rPr>
              <w:t>第</w:t>
            </w:r>
            <w:r w:rsidRPr="00E32FC0">
              <w:rPr>
                <w:rFonts w:ascii="Arial" w:eastAsia="SimSun" w:hAnsi="Arial" w:cs="Arial" w:hint="eastAsia"/>
                <w:b/>
                <w:bCs/>
                <w:snapToGrid w:val="0"/>
                <w:kern w:val="22"/>
                <w:lang w:eastAsia="zh-CN"/>
              </w:rPr>
              <w:t>1</w:t>
            </w:r>
            <w:r w:rsidRPr="00E32FC0">
              <w:rPr>
                <w:rFonts w:ascii="Arial" w:eastAsia="SimSun" w:hAnsi="Arial" w:cs="Arial" w:hint="eastAsia"/>
                <w:b/>
                <w:bCs/>
                <w:snapToGrid w:val="0"/>
                <w:kern w:val="22"/>
                <w:lang w:eastAsia="zh-CN"/>
              </w:rPr>
              <w:t>类</w:t>
            </w:r>
          </w:p>
        </w:tc>
        <w:tc>
          <w:tcPr>
            <w:tcW w:w="4111" w:type="dxa"/>
            <w:shd w:val="clear" w:color="auto" w:fill="D9D9D9"/>
          </w:tcPr>
          <w:p w14:paraId="382F5E33" w14:textId="77777777" w:rsidR="00C9334B" w:rsidRPr="00E32FC0" w:rsidRDefault="00C9334B" w:rsidP="00AB35CC">
            <w:pPr>
              <w:suppressLineNumbers/>
              <w:suppressAutoHyphens/>
              <w:spacing w:after="160"/>
              <w:jc w:val="center"/>
              <w:rPr>
                <w:rFonts w:ascii="Arial" w:eastAsia="SimSun" w:hAnsi="Arial" w:cs="Arial"/>
                <w:b/>
                <w:bCs/>
                <w:snapToGrid w:val="0"/>
                <w:kern w:val="22"/>
                <w:lang w:eastAsia="zh-CN"/>
              </w:rPr>
            </w:pPr>
            <w:r w:rsidRPr="00E32FC0">
              <w:rPr>
                <w:rFonts w:ascii="Arial" w:eastAsia="SimSun" w:hAnsi="Arial" w:cs="Arial" w:hint="eastAsia"/>
                <w:b/>
                <w:bCs/>
                <w:snapToGrid w:val="0"/>
                <w:kern w:val="22"/>
                <w:lang w:eastAsia="zh-CN"/>
              </w:rPr>
              <w:t>第</w:t>
            </w:r>
            <w:r w:rsidRPr="00E32FC0">
              <w:rPr>
                <w:rFonts w:ascii="Arial" w:eastAsia="SimSun" w:hAnsi="Arial" w:cs="Arial" w:hint="eastAsia"/>
                <w:b/>
                <w:bCs/>
                <w:snapToGrid w:val="0"/>
                <w:kern w:val="22"/>
                <w:lang w:eastAsia="zh-CN"/>
              </w:rPr>
              <w:t>2</w:t>
            </w:r>
            <w:r w:rsidRPr="00E32FC0">
              <w:rPr>
                <w:rFonts w:ascii="Arial" w:eastAsia="SimSun" w:hAnsi="Arial" w:cs="Arial" w:hint="eastAsia"/>
                <w:b/>
                <w:bCs/>
                <w:snapToGrid w:val="0"/>
                <w:kern w:val="22"/>
                <w:lang w:eastAsia="zh-CN"/>
              </w:rPr>
              <w:t>类</w:t>
            </w:r>
          </w:p>
        </w:tc>
        <w:tc>
          <w:tcPr>
            <w:tcW w:w="3260" w:type="dxa"/>
            <w:shd w:val="clear" w:color="auto" w:fill="D9D9D9"/>
          </w:tcPr>
          <w:p w14:paraId="0C3DAB6A" w14:textId="77777777" w:rsidR="00C9334B" w:rsidRPr="00E32FC0" w:rsidRDefault="00C9334B" w:rsidP="00AB35CC">
            <w:pPr>
              <w:suppressLineNumbers/>
              <w:suppressAutoHyphens/>
              <w:spacing w:after="160"/>
              <w:jc w:val="center"/>
              <w:rPr>
                <w:rFonts w:ascii="Arial" w:eastAsia="SimSun" w:hAnsi="Arial" w:cs="Arial"/>
                <w:b/>
                <w:bCs/>
                <w:snapToGrid w:val="0"/>
                <w:kern w:val="22"/>
              </w:rPr>
            </w:pPr>
            <w:r w:rsidRPr="00E32FC0">
              <w:rPr>
                <w:rFonts w:ascii="Arial" w:eastAsia="SimSun" w:hAnsi="Arial" w:cs="Arial" w:hint="eastAsia"/>
                <w:b/>
                <w:bCs/>
                <w:snapToGrid w:val="0"/>
                <w:kern w:val="22"/>
                <w:lang w:eastAsia="zh-CN"/>
              </w:rPr>
              <w:t>第</w:t>
            </w:r>
            <w:r w:rsidRPr="00E32FC0">
              <w:rPr>
                <w:rFonts w:ascii="Arial" w:eastAsia="SimSun" w:hAnsi="Arial" w:cs="Arial"/>
                <w:b/>
                <w:bCs/>
                <w:snapToGrid w:val="0"/>
                <w:kern w:val="22"/>
              </w:rPr>
              <w:t>3</w:t>
            </w:r>
            <w:r w:rsidRPr="00E32FC0">
              <w:rPr>
                <w:rFonts w:ascii="Arial" w:eastAsia="SimSun" w:hAnsi="Arial" w:cs="Arial" w:hint="eastAsia"/>
                <w:b/>
                <w:bCs/>
                <w:snapToGrid w:val="0"/>
                <w:kern w:val="22"/>
                <w:lang w:eastAsia="zh-CN"/>
              </w:rPr>
              <w:t>类</w:t>
            </w:r>
          </w:p>
        </w:tc>
        <w:tc>
          <w:tcPr>
            <w:tcW w:w="2086" w:type="dxa"/>
            <w:shd w:val="clear" w:color="auto" w:fill="D9D9D9"/>
          </w:tcPr>
          <w:p w14:paraId="34E5AFAA" w14:textId="77777777" w:rsidR="00C9334B" w:rsidRPr="00E32FC0" w:rsidRDefault="00C9334B" w:rsidP="00AB35CC">
            <w:pPr>
              <w:suppressLineNumbers/>
              <w:suppressAutoHyphens/>
              <w:spacing w:after="160"/>
              <w:jc w:val="center"/>
              <w:rPr>
                <w:rFonts w:ascii="Arial" w:eastAsia="SimSun" w:hAnsi="Arial" w:cs="Arial"/>
                <w:b/>
                <w:bCs/>
                <w:snapToGrid w:val="0"/>
                <w:kern w:val="22"/>
              </w:rPr>
            </w:pPr>
            <w:r w:rsidRPr="00E32FC0">
              <w:rPr>
                <w:rFonts w:ascii="Arial" w:eastAsia="SimSun" w:hAnsi="Arial" w:cs="Arial" w:hint="eastAsia"/>
                <w:b/>
                <w:bCs/>
                <w:snapToGrid w:val="0"/>
                <w:kern w:val="22"/>
                <w:lang w:eastAsia="zh-CN"/>
              </w:rPr>
              <w:t>相关信息</w:t>
            </w:r>
          </w:p>
        </w:tc>
      </w:tr>
      <w:tr w:rsidR="00C9334B" w:rsidRPr="00893413" w14:paraId="0B090878" w14:textId="77777777" w:rsidTr="00AB35CC">
        <w:trPr>
          <w:cantSplit/>
          <w:jc w:val="center"/>
        </w:trPr>
        <w:tc>
          <w:tcPr>
            <w:tcW w:w="1696" w:type="dxa"/>
          </w:tcPr>
          <w:p w14:paraId="534A547F" w14:textId="77777777" w:rsidR="00C9334B" w:rsidRPr="00E32FC0" w:rsidRDefault="00C9334B" w:rsidP="00AB35CC">
            <w:pPr>
              <w:suppressLineNumbers/>
              <w:suppressAutoHyphens/>
              <w:spacing w:after="160"/>
              <w:jc w:val="center"/>
              <w:rPr>
                <w:rFonts w:ascii="Arial" w:eastAsia="SimSun" w:hAnsi="Arial" w:cs="Arial"/>
                <w:b/>
                <w:bCs/>
                <w:snapToGrid w:val="0"/>
                <w:kern w:val="22"/>
                <w:lang w:eastAsia="zh-CN"/>
              </w:rPr>
            </w:pPr>
            <w:r w:rsidRPr="00E32FC0">
              <w:rPr>
                <w:rFonts w:ascii="Arial" w:eastAsia="SimSun" w:hAnsi="Arial" w:cs="Arial" w:hint="eastAsia"/>
                <w:b/>
                <w:bCs/>
                <w:snapToGrid w:val="0"/>
                <w:kern w:val="22"/>
                <w:lang w:eastAsia="zh-CN"/>
              </w:rPr>
              <w:t>分类</w:t>
            </w:r>
            <w:r w:rsidRPr="00E32FC0">
              <w:rPr>
                <w:rFonts w:ascii="Arial" w:eastAsia="SimSun" w:hAnsi="Arial" w:cs="Arial"/>
                <w:b/>
                <w:bCs/>
                <w:snapToGrid w:val="0"/>
                <w:kern w:val="22"/>
                <w:lang w:eastAsia="zh-CN"/>
              </w:rPr>
              <w:t>/</w:t>
            </w:r>
            <w:r w:rsidRPr="00E32FC0">
              <w:rPr>
                <w:rFonts w:ascii="Arial" w:eastAsia="SimSun" w:hAnsi="Arial" w:cs="Arial" w:hint="eastAsia"/>
                <w:b/>
                <w:bCs/>
                <w:snapToGrid w:val="0"/>
                <w:kern w:val="22"/>
                <w:lang w:eastAsia="zh-CN"/>
              </w:rPr>
              <w:t>术语</w:t>
            </w:r>
          </w:p>
        </w:tc>
        <w:tc>
          <w:tcPr>
            <w:tcW w:w="2977" w:type="dxa"/>
          </w:tcPr>
          <w:p w14:paraId="65986620" w14:textId="77777777" w:rsidR="00C9334B" w:rsidRPr="000D4E8D" w:rsidRDefault="00C9334B" w:rsidP="00772304">
            <w:pPr>
              <w:suppressLineNumbers/>
              <w:suppressAutoHyphens/>
              <w:snapToGrid w:val="0"/>
              <w:spacing w:after="60"/>
              <w:jc w:val="left"/>
              <w:rPr>
                <w:rFonts w:ascii="Times New Roman" w:eastAsia="SimSun" w:hAnsi="Times New Roman" w:cs="Times New Roman"/>
                <w:kern w:val="22"/>
                <w:lang w:val="it-IT" w:eastAsia="zh-CN"/>
              </w:rPr>
            </w:pPr>
            <w:r w:rsidRPr="000D4E8D">
              <w:rPr>
                <w:rFonts w:ascii="Times New Roman" w:eastAsia="SimSun" w:hAnsi="Times New Roman" w:cs="Times New Roman"/>
                <w:kern w:val="22"/>
                <w:lang w:val="it-IT" w:eastAsia="zh-CN"/>
              </w:rPr>
              <w:t>核苷酸序列数据（</w:t>
            </w:r>
            <w:r w:rsidRPr="000D4E8D">
              <w:rPr>
                <w:rFonts w:ascii="Times New Roman" w:eastAsia="SimSun" w:hAnsi="Times New Roman" w:cs="Times New Roman"/>
                <w:kern w:val="22"/>
                <w:lang w:val="it-IT" w:eastAsia="zh-CN"/>
              </w:rPr>
              <w:t>NSD</w:t>
            </w:r>
            <w:r w:rsidRPr="000D4E8D">
              <w:rPr>
                <w:rFonts w:ascii="Times New Roman" w:eastAsia="SimSun" w:hAnsi="Times New Roman" w:cs="Times New Roman"/>
                <w:kern w:val="22"/>
                <w:lang w:val="it-IT" w:eastAsia="zh-CN"/>
              </w:rPr>
              <w:t>）；</w:t>
            </w:r>
          </w:p>
          <w:p w14:paraId="2292B93C" w14:textId="77777777" w:rsidR="00C9334B" w:rsidRPr="000D4E8D" w:rsidRDefault="00C9334B" w:rsidP="00772304">
            <w:pPr>
              <w:suppressLineNumbers/>
              <w:suppressAutoHyphens/>
              <w:snapToGrid w:val="0"/>
              <w:spacing w:after="60"/>
              <w:jc w:val="left"/>
              <w:rPr>
                <w:rFonts w:ascii="Times New Roman" w:eastAsia="SimSun" w:hAnsi="Times New Roman" w:cs="Times New Roman"/>
                <w:kern w:val="22"/>
                <w:lang w:val="it-IT" w:eastAsia="zh-CN"/>
              </w:rPr>
            </w:pPr>
            <w:r w:rsidRPr="000D4E8D">
              <w:rPr>
                <w:rFonts w:ascii="Times New Roman" w:eastAsia="SimSun" w:hAnsi="Times New Roman" w:cs="Times New Roman"/>
                <w:kern w:val="22"/>
                <w:lang w:val="it-IT" w:eastAsia="zh-CN"/>
              </w:rPr>
              <w:t>基因组序列信息；</w:t>
            </w:r>
          </w:p>
          <w:p w14:paraId="71D903F1" w14:textId="77777777" w:rsidR="00C9334B" w:rsidRPr="000D4E8D" w:rsidRDefault="00C9334B" w:rsidP="00772304">
            <w:pPr>
              <w:suppressLineNumbers/>
              <w:suppressAutoHyphens/>
              <w:snapToGrid w:val="0"/>
              <w:spacing w:after="60"/>
              <w:jc w:val="left"/>
              <w:rPr>
                <w:rFonts w:ascii="Times New Roman" w:eastAsia="SimSun" w:hAnsi="Times New Roman" w:cs="Times New Roman"/>
                <w:kern w:val="22"/>
                <w:lang w:eastAsia="zh-CN"/>
              </w:rPr>
            </w:pPr>
            <w:r w:rsidRPr="000D4E8D">
              <w:rPr>
                <w:rFonts w:ascii="Times New Roman" w:eastAsia="SimSun" w:hAnsi="Times New Roman" w:cs="Times New Roman"/>
                <w:kern w:val="22"/>
                <w:lang w:eastAsia="zh-CN"/>
              </w:rPr>
              <w:t>基因组学信息；</w:t>
            </w:r>
          </w:p>
          <w:p w14:paraId="2D7929E4" w14:textId="77777777" w:rsidR="00C9334B" w:rsidRPr="000D4E8D" w:rsidRDefault="00C9334B" w:rsidP="00772304">
            <w:pPr>
              <w:suppressLineNumbers/>
              <w:suppressAutoHyphens/>
              <w:snapToGrid w:val="0"/>
              <w:spacing w:after="60"/>
              <w:jc w:val="left"/>
              <w:rPr>
                <w:rFonts w:ascii="Times New Roman" w:eastAsia="SimSun" w:hAnsi="Times New Roman" w:cs="Times New Roman"/>
                <w:kern w:val="22"/>
                <w:lang w:eastAsia="zh-CN"/>
              </w:rPr>
            </w:pPr>
            <w:r w:rsidRPr="000D4E8D">
              <w:rPr>
                <w:rFonts w:ascii="Times New Roman" w:eastAsia="SimSun" w:hAnsi="Times New Roman" w:cs="Times New Roman"/>
                <w:kern w:val="22"/>
                <w:lang w:eastAsia="zh-CN"/>
              </w:rPr>
              <w:t>核苷酸序列信息（</w:t>
            </w:r>
            <w:r w:rsidRPr="000D4E8D">
              <w:rPr>
                <w:rFonts w:ascii="Times New Roman" w:eastAsia="SimSun" w:hAnsi="Times New Roman" w:cs="Times New Roman"/>
                <w:kern w:val="22"/>
                <w:lang w:eastAsia="zh-CN"/>
              </w:rPr>
              <w:t>NSI</w:t>
            </w:r>
            <w:r w:rsidRPr="000D4E8D">
              <w:rPr>
                <w:rFonts w:ascii="Times New Roman" w:eastAsia="SimSun" w:hAnsi="Times New Roman" w:cs="Times New Roman"/>
                <w:kern w:val="22"/>
                <w:lang w:eastAsia="zh-CN"/>
              </w:rPr>
              <w:t>）；</w:t>
            </w:r>
          </w:p>
          <w:p w14:paraId="1C48D4B1" w14:textId="77777777" w:rsidR="00C9334B" w:rsidRPr="000D4E8D" w:rsidRDefault="00C9334B" w:rsidP="00772304">
            <w:pPr>
              <w:suppressLineNumbers/>
              <w:suppressAutoHyphens/>
              <w:snapToGrid w:val="0"/>
              <w:spacing w:after="60"/>
              <w:jc w:val="left"/>
              <w:rPr>
                <w:rFonts w:ascii="Times New Roman" w:eastAsia="SimSun" w:hAnsi="Times New Roman" w:cs="Times New Roman"/>
                <w:kern w:val="22"/>
                <w:lang w:eastAsia="zh-CN"/>
              </w:rPr>
            </w:pPr>
            <w:r w:rsidRPr="000D4E8D">
              <w:rPr>
                <w:rFonts w:ascii="Times New Roman" w:eastAsia="SimSun" w:hAnsi="Times New Roman" w:cs="Times New Roman"/>
                <w:kern w:val="22"/>
                <w:lang w:eastAsia="zh-CN"/>
              </w:rPr>
              <w:t>基因资源序列数据（</w:t>
            </w:r>
            <w:r w:rsidRPr="000D4E8D">
              <w:rPr>
                <w:rFonts w:ascii="Times New Roman" w:eastAsia="SimSun" w:hAnsi="Times New Roman" w:cs="Times New Roman"/>
                <w:kern w:val="22"/>
                <w:lang w:eastAsia="zh-CN"/>
              </w:rPr>
              <w:t>GRSD</w:t>
            </w:r>
            <w:r w:rsidRPr="000D4E8D">
              <w:rPr>
                <w:rFonts w:ascii="Times New Roman" w:eastAsia="SimSun" w:hAnsi="Times New Roman" w:cs="Times New Roman"/>
                <w:kern w:val="22"/>
                <w:lang w:eastAsia="zh-CN"/>
              </w:rPr>
              <w:t>）；</w:t>
            </w:r>
          </w:p>
          <w:p w14:paraId="31143B01" w14:textId="77777777" w:rsidR="00C9334B" w:rsidRPr="000D4E8D" w:rsidRDefault="00C9334B" w:rsidP="00772304">
            <w:pPr>
              <w:suppressLineNumbers/>
              <w:suppressAutoHyphens/>
              <w:snapToGrid w:val="0"/>
              <w:spacing w:after="60"/>
              <w:jc w:val="left"/>
              <w:rPr>
                <w:rFonts w:ascii="Times New Roman" w:eastAsia="SimSun" w:hAnsi="Times New Roman" w:cs="Times New Roman"/>
                <w:kern w:val="22"/>
                <w:lang w:eastAsia="zh-CN"/>
              </w:rPr>
            </w:pPr>
            <w:r w:rsidRPr="000D4E8D">
              <w:rPr>
                <w:rFonts w:ascii="Times New Roman" w:eastAsia="SimSun" w:hAnsi="Times New Roman" w:cs="Times New Roman"/>
                <w:kern w:val="22"/>
                <w:lang w:eastAsia="zh-CN"/>
              </w:rPr>
              <w:t>数字序列数据（</w:t>
            </w:r>
            <w:r w:rsidRPr="000D4E8D">
              <w:rPr>
                <w:rFonts w:ascii="Times New Roman" w:eastAsia="SimSun" w:hAnsi="Times New Roman" w:cs="Times New Roman"/>
                <w:kern w:val="22"/>
                <w:lang w:eastAsia="zh-CN"/>
              </w:rPr>
              <w:t>DSD</w:t>
            </w:r>
            <w:r w:rsidRPr="000D4E8D">
              <w:rPr>
                <w:rFonts w:ascii="Times New Roman" w:eastAsia="SimSun" w:hAnsi="Times New Roman" w:cs="Times New Roman"/>
                <w:kern w:val="22"/>
                <w:lang w:eastAsia="zh-CN"/>
              </w:rPr>
              <w:t>）；</w:t>
            </w:r>
          </w:p>
          <w:p w14:paraId="702871BF" w14:textId="77777777" w:rsidR="00C9334B" w:rsidRPr="000D4E8D" w:rsidRDefault="00C9334B" w:rsidP="00772304">
            <w:pPr>
              <w:suppressLineNumbers/>
              <w:suppressAutoHyphens/>
              <w:snapToGrid w:val="0"/>
              <w:spacing w:after="60"/>
              <w:jc w:val="left"/>
              <w:rPr>
                <w:rFonts w:ascii="Times New Roman" w:eastAsia="SimSun" w:hAnsi="Times New Roman" w:cs="Times New Roman"/>
                <w:kern w:val="22"/>
                <w:lang w:eastAsia="zh-CN"/>
              </w:rPr>
            </w:pPr>
            <w:r w:rsidRPr="000D4E8D">
              <w:rPr>
                <w:rFonts w:ascii="Times New Roman" w:eastAsia="SimSun" w:hAnsi="Times New Roman" w:cs="Times New Roman"/>
                <w:kern w:val="22"/>
                <w:lang w:eastAsia="zh-CN"/>
              </w:rPr>
              <w:t>一个遗传资源标本的基因组</w:t>
            </w:r>
            <w:r w:rsidRPr="000D4E8D">
              <w:rPr>
                <w:rFonts w:ascii="Times New Roman" w:eastAsia="SimSun" w:hAnsi="Times New Roman" w:cs="Times New Roman"/>
                <w:kern w:val="22"/>
                <w:lang w:eastAsia="zh-CN"/>
              </w:rPr>
              <w:t>DNA</w:t>
            </w:r>
            <w:r w:rsidRPr="000D4E8D">
              <w:rPr>
                <w:rFonts w:ascii="Times New Roman" w:eastAsia="SimSun" w:hAnsi="Times New Roman" w:cs="Times New Roman"/>
                <w:kern w:val="22"/>
                <w:lang w:eastAsia="zh-CN"/>
              </w:rPr>
              <w:t>（或核糖核酸）数据。</w:t>
            </w:r>
          </w:p>
        </w:tc>
        <w:tc>
          <w:tcPr>
            <w:tcW w:w="4111" w:type="dxa"/>
          </w:tcPr>
          <w:p w14:paraId="5AA0AB2A" w14:textId="77777777" w:rsidR="00C9334B" w:rsidRPr="000D4E8D" w:rsidRDefault="00C9334B" w:rsidP="00772304">
            <w:pPr>
              <w:suppressLineNumbers/>
              <w:suppressAutoHyphens/>
              <w:snapToGrid w:val="0"/>
              <w:spacing w:after="60"/>
              <w:jc w:val="left"/>
              <w:rPr>
                <w:rFonts w:ascii="Times New Roman" w:eastAsia="SimSun" w:hAnsi="Times New Roman" w:cs="Times New Roman"/>
                <w:kern w:val="22"/>
                <w:lang w:eastAsia="zh-CN"/>
              </w:rPr>
            </w:pPr>
            <w:r w:rsidRPr="000D4E8D">
              <w:rPr>
                <w:rFonts w:ascii="Times New Roman" w:eastAsia="SimSun" w:hAnsi="Times New Roman" w:cs="Times New Roman"/>
                <w:kern w:val="22"/>
                <w:lang w:eastAsia="zh-CN"/>
              </w:rPr>
              <w:t>基因组和蛋白质组序列信息；</w:t>
            </w:r>
          </w:p>
          <w:p w14:paraId="60D350FC" w14:textId="77777777" w:rsidR="00C9334B" w:rsidRPr="000D4E8D" w:rsidRDefault="00C9334B" w:rsidP="00772304">
            <w:pPr>
              <w:suppressLineNumbers/>
              <w:suppressAutoHyphens/>
              <w:snapToGrid w:val="0"/>
              <w:spacing w:after="60"/>
              <w:jc w:val="left"/>
              <w:rPr>
                <w:rFonts w:ascii="Times New Roman" w:eastAsia="SimSun" w:hAnsi="Times New Roman" w:cs="Times New Roman"/>
                <w:kern w:val="22"/>
                <w:lang w:eastAsia="zh-CN"/>
              </w:rPr>
            </w:pPr>
            <w:r w:rsidRPr="000D4E8D">
              <w:rPr>
                <w:rFonts w:ascii="Times New Roman" w:eastAsia="SimSun" w:hAnsi="Times New Roman" w:cs="Times New Roman"/>
                <w:kern w:val="22"/>
                <w:lang w:eastAsia="zh-CN"/>
              </w:rPr>
              <w:t>核苷酸序列信息（</w:t>
            </w:r>
            <w:r w:rsidRPr="000D4E8D">
              <w:rPr>
                <w:rFonts w:ascii="Times New Roman" w:eastAsia="SimSun" w:hAnsi="Times New Roman" w:cs="Times New Roman"/>
                <w:kern w:val="22"/>
                <w:lang w:eastAsia="zh-CN"/>
              </w:rPr>
              <w:t>NSI</w:t>
            </w:r>
            <w:r w:rsidRPr="000D4E8D">
              <w:rPr>
                <w:rFonts w:ascii="Times New Roman" w:eastAsia="SimSun" w:hAnsi="Times New Roman" w:cs="Times New Roman"/>
                <w:kern w:val="22"/>
                <w:lang w:eastAsia="zh-CN"/>
              </w:rPr>
              <w:t>）；</w:t>
            </w:r>
          </w:p>
          <w:p w14:paraId="25D6AE83" w14:textId="77777777" w:rsidR="00C9334B" w:rsidRPr="000D4E8D" w:rsidRDefault="00C9334B" w:rsidP="00772304">
            <w:pPr>
              <w:suppressLineNumbers/>
              <w:suppressAutoHyphens/>
              <w:snapToGrid w:val="0"/>
              <w:spacing w:after="60"/>
              <w:jc w:val="left"/>
              <w:rPr>
                <w:rFonts w:ascii="Times New Roman" w:eastAsia="SimSun" w:hAnsi="Times New Roman" w:cs="Times New Roman"/>
                <w:kern w:val="22"/>
                <w:lang w:eastAsia="zh-CN"/>
              </w:rPr>
            </w:pPr>
            <w:r w:rsidRPr="000D4E8D">
              <w:rPr>
                <w:rFonts w:ascii="Times New Roman" w:eastAsia="SimSun" w:hAnsi="Times New Roman" w:cs="Times New Roman"/>
                <w:kern w:val="22"/>
                <w:lang w:eastAsia="zh-CN"/>
              </w:rPr>
              <w:t>基因信息（</w:t>
            </w:r>
            <w:r w:rsidRPr="000D4E8D">
              <w:rPr>
                <w:rFonts w:ascii="Times New Roman" w:eastAsia="SimSun" w:hAnsi="Times New Roman" w:cs="Times New Roman"/>
                <w:kern w:val="22"/>
                <w:lang w:eastAsia="zh-CN"/>
              </w:rPr>
              <w:t>GI</w:t>
            </w:r>
            <w:r w:rsidRPr="000D4E8D">
              <w:rPr>
                <w:rFonts w:ascii="Times New Roman" w:eastAsia="SimSun" w:hAnsi="Times New Roman" w:cs="Times New Roman"/>
                <w:kern w:val="22"/>
                <w:lang w:eastAsia="zh-CN"/>
              </w:rPr>
              <w:t>）；</w:t>
            </w:r>
          </w:p>
          <w:p w14:paraId="37F19EB3" w14:textId="77777777" w:rsidR="00C9334B" w:rsidRPr="000D4E8D" w:rsidRDefault="00C9334B" w:rsidP="00772304">
            <w:pPr>
              <w:suppressLineNumbers/>
              <w:suppressAutoHyphens/>
              <w:snapToGrid w:val="0"/>
              <w:spacing w:after="60"/>
              <w:jc w:val="left"/>
              <w:rPr>
                <w:rFonts w:ascii="Times New Roman" w:eastAsia="SimSun" w:hAnsi="Times New Roman" w:cs="Times New Roman"/>
                <w:kern w:val="22"/>
                <w:lang w:eastAsia="zh-CN"/>
              </w:rPr>
            </w:pPr>
            <w:r w:rsidRPr="000D4E8D">
              <w:rPr>
                <w:rFonts w:ascii="Times New Roman" w:eastAsia="SimSun" w:hAnsi="Times New Roman" w:cs="Times New Roman"/>
                <w:kern w:val="22"/>
                <w:lang w:eastAsia="zh-CN"/>
              </w:rPr>
              <w:t>序列数据；</w:t>
            </w:r>
          </w:p>
          <w:p w14:paraId="4B61FAF7" w14:textId="77777777" w:rsidR="00C9334B" w:rsidRPr="000D4E8D" w:rsidRDefault="00C9334B" w:rsidP="00772304">
            <w:pPr>
              <w:suppressLineNumbers/>
              <w:suppressAutoHyphens/>
              <w:snapToGrid w:val="0"/>
              <w:spacing w:after="60"/>
              <w:jc w:val="left"/>
              <w:rPr>
                <w:rFonts w:ascii="Times New Roman" w:eastAsia="SimSun" w:hAnsi="Times New Roman" w:cs="Times New Roman"/>
                <w:kern w:val="22"/>
                <w:lang w:eastAsia="zh-CN"/>
              </w:rPr>
            </w:pPr>
            <w:r w:rsidRPr="000D4E8D">
              <w:rPr>
                <w:rFonts w:ascii="Times New Roman" w:eastAsia="SimSun" w:hAnsi="Times New Roman" w:cs="Times New Roman"/>
                <w:kern w:val="22"/>
                <w:lang w:eastAsia="zh-CN"/>
              </w:rPr>
              <w:t>核苷酸和氨基酸序列信息（</w:t>
            </w:r>
            <w:r w:rsidRPr="000D4E8D">
              <w:rPr>
                <w:rFonts w:ascii="Times New Roman" w:eastAsia="SimSun" w:hAnsi="Times New Roman" w:cs="Times New Roman"/>
                <w:kern w:val="22"/>
                <w:lang w:eastAsia="zh-CN"/>
              </w:rPr>
              <w:t>NASD</w:t>
            </w:r>
            <w:r w:rsidRPr="000D4E8D">
              <w:rPr>
                <w:rFonts w:ascii="Times New Roman" w:eastAsia="SimSun" w:hAnsi="Times New Roman" w:cs="Times New Roman"/>
                <w:kern w:val="22"/>
                <w:lang w:eastAsia="zh-CN"/>
              </w:rPr>
              <w:t>）；</w:t>
            </w:r>
          </w:p>
          <w:p w14:paraId="08E5A994" w14:textId="77777777" w:rsidR="00C9334B" w:rsidRPr="000D4E8D" w:rsidRDefault="00C9334B" w:rsidP="00772304">
            <w:pPr>
              <w:suppressLineNumbers/>
              <w:suppressAutoHyphens/>
              <w:snapToGrid w:val="0"/>
              <w:spacing w:after="60"/>
              <w:jc w:val="left"/>
              <w:rPr>
                <w:rFonts w:ascii="Times New Roman" w:eastAsia="SimSun" w:hAnsi="Times New Roman" w:cs="Times New Roman"/>
                <w:kern w:val="22"/>
                <w:lang w:eastAsia="zh-CN"/>
              </w:rPr>
            </w:pPr>
            <w:r w:rsidRPr="000D4E8D">
              <w:rPr>
                <w:rFonts w:ascii="Times New Roman" w:eastAsia="SimSun" w:hAnsi="Times New Roman" w:cs="Times New Roman"/>
                <w:kern w:val="22"/>
                <w:lang w:eastAsia="zh-CN"/>
              </w:rPr>
              <w:t>核苷酸和氨基酸序列和结构信息（</w:t>
            </w:r>
            <w:r w:rsidRPr="000D4E8D">
              <w:rPr>
                <w:rFonts w:ascii="Times New Roman" w:eastAsia="SimSun" w:hAnsi="Times New Roman" w:cs="Times New Roman"/>
                <w:kern w:val="22"/>
                <w:lang w:eastAsia="zh-CN"/>
              </w:rPr>
              <w:t>NASSI</w:t>
            </w:r>
            <w:r w:rsidRPr="000D4E8D">
              <w:rPr>
                <w:rFonts w:ascii="Times New Roman" w:eastAsia="SimSun" w:hAnsi="Times New Roman" w:cs="Times New Roman"/>
                <w:kern w:val="22"/>
                <w:lang w:eastAsia="zh-CN"/>
              </w:rPr>
              <w:t>）；</w:t>
            </w:r>
          </w:p>
          <w:p w14:paraId="6DA7500E" w14:textId="77777777" w:rsidR="00C9334B" w:rsidRPr="000D4E8D" w:rsidRDefault="00C9334B" w:rsidP="00772304">
            <w:pPr>
              <w:suppressLineNumbers/>
              <w:suppressAutoHyphens/>
              <w:snapToGrid w:val="0"/>
              <w:spacing w:after="60"/>
              <w:jc w:val="left"/>
              <w:rPr>
                <w:rFonts w:ascii="Times New Roman" w:eastAsia="SimSun" w:hAnsi="Times New Roman" w:cs="Times New Roman"/>
                <w:kern w:val="22"/>
                <w:lang w:eastAsia="zh-CN"/>
              </w:rPr>
            </w:pPr>
            <w:r w:rsidRPr="000D4E8D">
              <w:rPr>
                <w:rFonts w:ascii="Times New Roman" w:eastAsia="SimSun" w:hAnsi="Times New Roman" w:cs="Times New Roman"/>
                <w:kern w:val="22"/>
                <w:lang w:eastAsia="zh-CN"/>
              </w:rPr>
              <w:t>核苷酸和氨基酸序列、结构和功能信息（</w:t>
            </w:r>
            <w:r w:rsidRPr="000D4E8D">
              <w:rPr>
                <w:rFonts w:ascii="Times New Roman" w:eastAsia="SimSun" w:hAnsi="Times New Roman" w:cs="Times New Roman"/>
                <w:kern w:val="22"/>
                <w:lang w:eastAsia="zh-CN"/>
              </w:rPr>
              <w:t>NASSFI</w:t>
            </w:r>
            <w:r w:rsidRPr="000D4E8D">
              <w:rPr>
                <w:rFonts w:ascii="Times New Roman" w:eastAsia="SimSun" w:hAnsi="Times New Roman" w:cs="Times New Roman"/>
                <w:kern w:val="22"/>
                <w:lang w:eastAsia="zh-CN"/>
              </w:rPr>
              <w:t>）；</w:t>
            </w:r>
          </w:p>
          <w:p w14:paraId="46B71941" w14:textId="77777777" w:rsidR="00C9334B" w:rsidRPr="000D4E8D" w:rsidRDefault="00C9334B" w:rsidP="00772304">
            <w:pPr>
              <w:suppressLineNumbers/>
              <w:suppressAutoHyphens/>
              <w:snapToGrid w:val="0"/>
              <w:spacing w:after="60"/>
              <w:jc w:val="left"/>
              <w:rPr>
                <w:rFonts w:ascii="Times New Roman" w:eastAsia="SimSun" w:hAnsi="Times New Roman" w:cs="Times New Roman"/>
                <w:kern w:val="22"/>
                <w:lang w:eastAsia="zh-CN"/>
              </w:rPr>
            </w:pPr>
            <w:r w:rsidRPr="000D4E8D">
              <w:rPr>
                <w:rFonts w:ascii="Times New Roman" w:eastAsia="SimSun" w:hAnsi="Times New Roman" w:cs="Times New Roman"/>
                <w:kern w:val="22"/>
                <w:lang w:eastAsia="zh-CN"/>
              </w:rPr>
              <w:t>核苷酸序列数据的功能数字信息；</w:t>
            </w:r>
          </w:p>
          <w:p w14:paraId="7950A94D" w14:textId="2D31552C" w:rsidR="00C9334B" w:rsidRPr="000D4E8D" w:rsidRDefault="00C9334B" w:rsidP="00772304">
            <w:pPr>
              <w:suppressLineNumbers/>
              <w:suppressAutoHyphens/>
              <w:snapToGrid w:val="0"/>
              <w:spacing w:after="60"/>
              <w:jc w:val="left"/>
              <w:rPr>
                <w:rFonts w:ascii="Times New Roman" w:eastAsia="SimSun" w:hAnsi="Times New Roman" w:cs="Times New Roman"/>
                <w:kern w:val="22"/>
                <w:lang w:eastAsia="zh-CN"/>
              </w:rPr>
            </w:pPr>
            <w:r w:rsidRPr="000D4E8D">
              <w:rPr>
                <w:rFonts w:ascii="Times New Roman" w:eastAsia="SimSun" w:hAnsi="Times New Roman" w:cs="Times New Roman"/>
                <w:kern w:val="22"/>
                <w:lang w:eastAsia="zh-CN"/>
              </w:rPr>
              <w:t>蛋白质组数据</w:t>
            </w:r>
          </w:p>
          <w:p w14:paraId="267BF53F" w14:textId="77777777" w:rsidR="00C9334B" w:rsidRPr="000D4E8D" w:rsidRDefault="00C9334B" w:rsidP="00772304">
            <w:pPr>
              <w:suppressLineNumbers/>
              <w:suppressAutoHyphens/>
              <w:snapToGrid w:val="0"/>
              <w:spacing w:after="60"/>
              <w:jc w:val="left"/>
              <w:rPr>
                <w:rFonts w:ascii="Times New Roman" w:eastAsia="SimSun" w:hAnsi="Times New Roman" w:cs="Times New Roman"/>
                <w:kern w:val="22"/>
                <w:lang w:eastAsia="zh-CN"/>
              </w:rPr>
            </w:pPr>
            <w:r w:rsidRPr="000D4E8D">
              <w:rPr>
                <w:rFonts w:ascii="Times New Roman" w:eastAsia="SimSun" w:hAnsi="Times New Roman" w:cs="Times New Roman"/>
                <w:kern w:val="22"/>
                <w:lang w:eastAsia="zh-CN"/>
              </w:rPr>
              <w:t>基因资源标本的大分子构成数据。</w:t>
            </w:r>
          </w:p>
        </w:tc>
        <w:tc>
          <w:tcPr>
            <w:tcW w:w="3260" w:type="dxa"/>
          </w:tcPr>
          <w:p w14:paraId="7C7C388A" w14:textId="77777777" w:rsidR="00C9334B" w:rsidRPr="000D4E8D" w:rsidRDefault="00C9334B" w:rsidP="00772304">
            <w:pPr>
              <w:suppressLineNumbers/>
              <w:suppressAutoHyphens/>
              <w:snapToGrid w:val="0"/>
              <w:spacing w:after="60"/>
              <w:jc w:val="left"/>
              <w:rPr>
                <w:rFonts w:ascii="Times New Roman" w:eastAsia="SimSun" w:hAnsi="Times New Roman" w:cs="Times New Roman"/>
                <w:kern w:val="22"/>
                <w:lang w:eastAsia="zh-CN"/>
              </w:rPr>
            </w:pPr>
            <w:r w:rsidRPr="000D4E8D">
              <w:rPr>
                <w:rFonts w:ascii="Times New Roman" w:eastAsia="SimSun" w:hAnsi="Times New Roman" w:cs="Times New Roman"/>
                <w:kern w:val="22"/>
                <w:lang w:eastAsia="zh-CN"/>
              </w:rPr>
              <w:t>基因组、蛋白质组和代谢组信息；</w:t>
            </w:r>
          </w:p>
          <w:p w14:paraId="4492115A" w14:textId="77777777" w:rsidR="00C9334B" w:rsidRPr="000D4E8D" w:rsidRDefault="00C9334B" w:rsidP="00772304">
            <w:pPr>
              <w:suppressLineNumbers/>
              <w:suppressAutoHyphens/>
              <w:snapToGrid w:val="0"/>
              <w:spacing w:after="60"/>
              <w:jc w:val="left"/>
              <w:rPr>
                <w:rFonts w:ascii="Times New Roman" w:eastAsia="SimSun" w:hAnsi="Times New Roman" w:cs="Times New Roman"/>
                <w:kern w:val="22"/>
                <w:lang w:eastAsia="zh-CN"/>
              </w:rPr>
            </w:pPr>
            <w:r w:rsidRPr="000D4E8D">
              <w:rPr>
                <w:rFonts w:ascii="Times New Roman" w:eastAsia="SimSun" w:hAnsi="Times New Roman" w:cs="Times New Roman"/>
                <w:kern w:val="22"/>
                <w:lang w:eastAsia="zh-CN"/>
              </w:rPr>
              <w:t>基因和</w:t>
            </w:r>
            <w:r w:rsidRPr="000D4E8D">
              <w:rPr>
                <w:rFonts w:ascii="Times New Roman" w:eastAsia="SimSun" w:hAnsi="Times New Roman" w:cs="Times New Roman"/>
                <w:kern w:val="22"/>
                <w:lang w:eastAsia="zh-CN"/>
              </w:rPr>
              <w:t>“</w:t>
            </w:r>
            <w:r w:rsidRPr="000D4E8D">
              <w:rPr>
                <w:rFonts w:ascii="Times New Roman" w:eastAsia="SimSun" w:hAnsi="Times New Roman" w:cs="Times New Roman"/>
                <w:kern w:val="22"/>
                <w:lang w:eastAsia="zh-CN"/>
              </w:rPr>
              <w:t>组</w:t>
            </w:r>
            <w:r w:rsidRPr="000D4E8D">
              <w:rPr>
                <w:rFonts w:ascii="Times New Roman" w:eastAsia="SimSun" w:hAnsi="Times New Roman" w:cs="Times New Roman"/>
                <w:kern w:val="22"/>
                <w:lang w:eastAsia="zh-CN"/>
              </w:rPr>
              <w:t>”</w:t>
            </w:r>
            <w:r w:rsidRPr="000D4E8D">
              <w:rPr>
                <w:rFonts w:ascii="Times New Roman" w:eastAsia="SimSun" w:hAnsi="Times New Roman" w:cs="Times New Roman"/>
                <w:kern w:val="22"/>
                <w:lang w:eastAsia="zh-CN"/>
              </w:rPr>
              <w:t>信息；</w:t>
            </w:r>
          </w:p>
          <w:p w14:paraId="32B0700E" w14:textId="77777777" w:rsidR="00C9334B" w:rsidRPr="000D4E8D" w:rsidRDefault="00C9334B" w:rsidP="00772304">
            <w:pPr>
              <w:suppressLineNumbers/>
              <w:suppressAutoHyphens/>
              <w:snapToGrid w:val="0"/>
              <w:spacing w:after="60"/>
              <w:jc w:val="left"/>
              <w:rPr>
                <w:rFonts w:ascii="Times New Roman" w:eastAsia="SimSun" w:hAnsi="Times New Roman" w:cs="Times New Roman"/>
                <w:kern w:val="22"/>
                <w:lang w:eastAsia="zh-CN"/>
              </w:rPr>
            </w:pPr>
            <w:r w:rsidRPr="000D4E8D">
              <w:rPr>
                <w:rFonts w:ascii="Times New Roman" w:eastAsia="SimSun" w:hAnsi="Times New Roman" w:cs="Times New Roman"/>
                <w:kern w:val="22"/>
                <w:lang w:eastAsia="zh-CN"/>
              </w:rPr>
              <w:t>代谢组数据；</w:t>
            </w:r>
          </w:p>
          <w:p w14:paraId="35C79211" w14:textId="77777777" w:rsidR="00C9334B" w:rsidRPr="000D4E8D" w:rsidRDefault="00C9334B" w:rsidP="00772304">
            <w:pPr>
              <w:suppressLineNumbers/>
              <w:suppressAutoHyphens/>
              <w:snapToGrid w:val="0"/>
              <w:spacing w:after="60"/>
              <w:jc w:val="left"/>
              <w:rPr>
                <w:rFonts w:ascii="Times New Roman" w:eastAsia="SimSun" w:hAnsi="Times New Roman" w:cs="Times New Roman"/>
                <w:kern w:val="22"/>
                <w:lang w:eastAsia="zh-CN"/>
              </w:rPr>
            </w:pPr>
            <w:r w:rsidRPr="000D4E8D">
              <w:rPr>
                <w:rFonts w:ascii="Times New Roman" w:eastAsia="SimSun" w:hAnsi="Times New Roman" w:cs="Times New Roman"/>
                <w:kern w:val="22"/>
                <w:lang w:eastAsia="zh-CN"/>
              </w:rPr>
              <w:t>“</w:t>
            </w:r>
            <w:proofErr w:type="gramStart"/>
            <w:r w:rsidRPr="000D4E8D">
              <w:rPr>
                <w:rFonts w:ascii="Times New Roman" w:eastAsia="SimSun" w:hAnsi="Times New Roman" w:cs="Times New Roman"/>
                <w:kern w:val="22"/>
                <w:lang w:eastAsia="zh-CN"/>
              </w:rPr>
              <w:t>组</w:t>
            </w:r>
            <w:r w:rsidRPr="000D4E8D">
              <w:rPr>
                <w:rFonts w:ascii="Times New Roman" w:eastAsia="SimSun" w:hAnsi="Times New Roman" w:cs="Times New Roman"/>
                <w:kern w:val="22"/>
                <w:lang w:eastAsia="zh-CN"/>
              </w:rPr>
              <w:t>”</w:t>
            </w:r>
            <w:r w:rsidRPr="000D4E8D">
              <w:rPr>
                <w:rFonts w:ascii="Times New Roman" w:eastAsia="SimSun" w:hAnsi="Times New Roman" w:cs="Times New Roman"/>
                <w:kern w:val="22"/>
                <w:lang w:eastAsia="zh-CN"/>
              </w:rPr>
              <w:t>信息</w:t>
            </w:r>
            <w:proofErr w:type="gramEnd"/>
            <w:r w:rsidRPr="000D4E8D">
              <w:rPr>
                <w:rFonts w:ascii="Times New Roman" w:eastAsia="SimSun" w:hAnsi="Times New Roman" w:cs="Times New Roman"/>
                <w:kern w:val="22"/>
                <w:lang w:eastAsia="zh-CN"/>
              </w:rPr>
              <w:t>；</w:t>
            </w:r>
          </w:p>
          <w:p w14:paraId="443B6CDE" w14:textId="77777777" w:rsidR="00C9334B" w:rsidRPr="000D4E8D" w:rsidRDefault="00C9334B" w:rsidP="00772304">
            <w:pPr>
              <w:suppressLineNumbers/>
              <w:suppressAutoHyphens/>
              <w:snapToGrid w:val="0"/>
              <w:spacing w:after="60"/>
              <w:jc w:val="left"/>
              <w:rPr>
                <w:rFonts w:ascii="Times New Roman" w:eastAsia="SimSun" w:hAnsi="Times New Roman" w:cs="Times New Roman"/>
                <w:kern w:val="22"/>
                <w:lang w:eastAsia="zh-CN"/>
              </w:rPr>
            </w:pPr>
            <w:r w:rsidRPr="000D4E8D">
              <w:rPr>
                <w:rFonts w:ascii="Times New Roman" w:eastAsia="SimSun" w:hAnsi="Times New Roman" w:cs="Times New Roman"/>
                <w:kern w:val="22"/>
                <w:lang w:eastAsia="zh-CN"/>
              </w:rPr>
              <w:t>遗传资源标本的生物化学和遗传构成数据。</w:t>
            </w:r>
          </w:p>
        </w:tc>
        <w:tc>
          <w:tcPr>
            <w:tcW w:w="2086" w:type="dxa"/>
          </w:tcPr>
          <w:p w14:paraId="36CC608F" w14:textId="77777777" w:rsidR="00C9334B" w:rsidRPr="000D4E8D" w:rsidRDefault="00C9334B" w:rsidP="00772304">
            <w:pPr>
              <w:suppressLineNumbers/>
              <w:suppressAutoHyphens/>
              <w:snapToGrid w:val="0"/>
              <w:spacing w:after="60"/>
              <w:jc w:val="left"/>
              <w:rPr>
                <w:rFonts w:ascii="Times New Roman" w:eastAsia="SimSun" w:hAnsi="Times New Roman" w:cs="Times New Roman"/>
                <w:kern w:val="22"/>
                <w:lang w:eastAsia="zh-CN"/>
              </w:rPr>
            </w:pPr>
            <w:r w:rsidRPr="000D4E8D">
              <w:rPr>
                <w:rFonts w:ascii="Times New Roman" w:eastAsia="SimSun" w:hAnsi="Times New Roman" w:cs="Times New Roman"/>
                <w:kern w:val="22"/>
                <w:lang w:eastAsia="zh-CN"/>
              </w:rPr>
              <w:t>相关信息；</w:t>
            </w:r>
          </w:p>
          <w:p w14:paraId="59A1149B" w14:textId="77777777" w:rsidR="00C9334B" w:rsidRPr="000D4E8D" w:rsidRDefault="00C9334B" w:rsidP="00772304">
            <w:pPr>
              <w:suppressLineNumbers/>
              <w:suppressAutoHyphens/>
              <w:snapToGrid w:val="0"/>
              <w:spacing w:after="60"/>
              <w:jc w:val="left"/>
              <w:rPr>
                <w:rFonts w:ascii="Times New Roman" w:eastAsia="SimSun" w:hAnsi="Times New Roman" w:cs="Times New Roman"/>
                <w:kern w:val="22"/>
                <w:lang w:eastAsia="zh-CN"/>
              </w:rPr>
            </w:pPr>
            <w:r w:rsidRPr="000D4E8D">
              <w:rPr>
                <w:rFonts w:ascii="Times New Roman" w:eastAsia="SimSun" w:hAnsi="Times New Roman" w:cs="Times New Roman"/>
                <w:kern w:val="22"/>
                <w:lang w:eastAsia="zh-CN"/>
              </w:rPr>
              <w:t>背景信息；</w:t>
            </w:r>
          </w:p>
          <w:p w14:paraId="13A0632A" w14:textId="77777777" w:rsidR="00C9334B" w:rsidRPr="000D4E8D" w:rsidRDefault="00C9334B" w:rsidP="00772304">
            <w:pPr>
              <w:suppressLineNumbers/>
              <w:suppressAutoHyphens/>
              <w:snapToGrid w:val="0"/>
              <w:spacing w:after="60"/>
              <w:jc w:val="left"/>
              <w:rPr>
                <w:rFonts w:ascii="Times New Roman" w:eastAsia="SimSun" w:hAnsi="Times New Roman" w:cs="Times New Roman"/>
                <w:kern w:val="22"/>
                <w:lang w:eastAsia="zh-CN"/>
              </w:rPr>
            </w:pPr>
            <w:r w:rsidRPr="000D4E8D">
              <w:rPr>
                <w:rFonts w:ascii="Times New Roman" w:eastAsia="SimSun" w:hAnsi="Times New Roman" w:cs="Times New Roman"/>
                <w:kern w:val="22"/>
                <w:lang w:eastAsia="zh-CN"/>
              </w:rPr>
              <w:t>辅助信息。</w:t>
            </w:r>
          </w:p>
        </w:tc>
      </w:tr>
      <w:tr w:rsidR="00C9334B" w:rsidRPr="00893413" w14:paraId="5150B226" w14:textId="77777777" w:rsidTr="00AB35CC">
        <w:trPr>
          <w:cantSplit/>
          <w:jc w:val="center"/>
        </w:trPr>
        <w:tc>
          <w:tcPr>
            <w:tcW w:w="14130" w:type="dxa"/>
            <w:gridSpan w:val="5"/>
          </w:tcPr>
          <w:p w14:paraId="74969EA2" w14:textId="77777777" w:rsidR="00C9334B" w:rsidRPr="000D4E8D" w:rsidRDefault="00C9334B" w:rsidP="00AB35CC">
            <w:pPr>
              <w:suppressLineNumbers/>
              <w:suppressAutoHyphens/>
              <w:rPr>
                <w:rFonts w:ascii="Times New Roman" w:eastAsia="SimSun" w:hAnsi="Times New Roman" w:cs="Times New Roman"/>
                <w:spacing w:val="-2"/>
                <w:kern w:val="22"/>
                <w:lang w:eastAsia="zh-CN"/>
              </w:rPr>
            </w:pPr>
            <w:r w:rsidRPr="000D4E8D">
              <w:rPr>
                <w:rFonts w:ascii="Times New Roman" w:eastAsia="SimSun" w:hAnsi="Times New Roman" w:cs="Times New Roman"/>
                <w:spacing w:val="-2"/>
                <w:kern w:val="22"/>
                <w:lang w:eastAsia="zh-CN"/>
              </w:rPr>
              <w:t>此外还讨论了其他术语，包括：数字序列信息、自然信息、数字遗传资源信息、书期遗传资源数据和信息、遗传资源数据和信息、遗传信息、关于一个标本（遗传资源）的所有数据和在硅之中的信息。</w:t>
            </w:r>
          </w:p>
        </w:tc>
      </w:tr>
    </w:tbl>
    <w:p w14:paraId="1FCF3B0A" w14:textId="77777777" w:rsidR="00C9334B" w:rsidRDefault="00C9334B" w:rsidP="00C9334B">
      <w:pPr>
        <w:sectPr w:rsidR="00C9334B" w:rsidSect="00893413">
          <w:pgSz w:w="15840" w:h="12240" w:orient="landscape"/>
          <w:pgMar w:top="1440" w:right="1440" w:bottom="1440" w:left="1440" w:header="720" w:footer="720" w:gutter="0"/>
          <w:cols w:space="720"/>
          <w:docGrid w:linePitch="360"/>
        </w:sectPr>
      </w:pPr>
    </w:p>
    <w:p w14:paraId="6C18C34D" w14:textId="77777777" w:rsidR="00C9334B" w:rsidRPr="000D4E8D" w:rsidRDefault="00C9334B" w:rsidP="00C9334B">
      <w:pPr>
        <w:pStyle w:val="Heading2"/>
        <w:rPr>
          <w:i w:val="0"/>
          <w:iCs w:val="0"/>
        </w:rPr>
      </w:pPr>
      <w:r w:rsidRPr="000D4E8D">
        <w:rPr>
          <w:rFonts w:hint="eastAsia"/>
          <w:i w:val="0"/>
          <w:iCs w:val="0"/>
        </w:rPr>
        <w:t>二</w:t>
      </w:r>
      <w:r w:rsidRPr="000D4E8D">
        <w:rPr>
          <w:rFonts w:hint="eastAsia"/>
          <w:i w:val="0"/>
          <w:iCs w:val="0"/>
        </w:rPr>
        <w:t>.</w:t>
      </w:r>
      <w:r w:rsidRPr="000D4E8D">
        <w:rPr>
          <w:i w:val="0"/>
          <w:iCs w:val="0"/>
        </w:rPr>
        <w:t xml:space="preserve">  </w:t>
      </w:r>
      <w:r w:rsidRPr="000D4E8D">
        <w:rPr>
          <w:rFonts w:hint="eastAsia"/>
          <w:i w:val="0"/>
          <w:iCs w:val="0"/>
        </w:rPr>
        <w:t>不同类别可能产生的影响</w:t>
      </w:r>
    </w:p>
    <w:p w14:paraId="0D09448E" w14:textId="77777777" w:rsidR="00C9334B" w:rsidRPr="006D637C" w:rsidRDefault="00C9334B" w:rsidP="00EA7967">
      <w:pPr>
        <w:pStyle w:val="ListParagraph"/>
        <w:numPr>
          <w:ilvl w:val="0"/>
          <w:numId w:val="17"/>
        </w:numPr>
        <w:spacing w:before="120" w:after="120" w:line="240" w:lineRule="atLeast"/>
        <w:ind w:left="0" w:firstLine="0"/>
        <w:contextualSpacing w:val="0"/>
      </w:pPr>
      <w:r w:rsidRPr="006D637C">
        <w:rPr>
          <w:rFonts w:hint="eastAsia"/>
        </w:rPr>
        <w:t>对于以上考虑的每个</w:t>
      </w:r>
      <w:r>
        <w:rPr>
          <w:rFonts w:hint="eastAsia"/>
        </w:rPr>
        <w:t>类别</w:t>
      </w:r>
      <w:r w:rsidRPr="006D637C">
        <w:rPr>
          <w:rFonts w:hint="eastAsia"/>
        </w:rPr>
        <w:t>，</w:t>
      </w:r>
      <w:r>
        <w:rPr>
          <w:rFonts w:hint="eastAsia"/>
        </w:rPr>
        <w:t>特设技术专家组</w:t>
      </w:r>
      <w:r w:rsidRPr="006D637C">
        <w:rPr>
          <w:rFonts w:hint="eastAsia"/>
        </w:rPr>
        <w:t>讨论了</w:t>
      </w:r>
      <w:r>
        <w:rPr>
          <w:rFonts w:hint="eastAsia"/>
        </w:rPr>
        <w:t>在</w:t>
      </w:r>
      <w:r w:rsidRPr="006D637C">
        <w:rPr>
          <w:rFonts w:hint="eastAsia"/>
        </w:rPr>
        <w:t>以下</w:t>
      </w:r>
      <w:r>
        <w:rPr>
          <w:rFonts w:hint="eastAsia"/>
        </w:rPr>
        <w:t>方面产生的影响</w:t>
      </w:r>
      <w:r w:rsidRPr="006D637C">
        <w:rPr>
          <w:rFonts w:hint="eastAsia"/>
        </w:rPr>
        <w:t>：</w:t>
      </w:r>
      <w:r w:rsidRPr="006D637C">
        <w:rPr>
          <w:rFonts w:hint="eastAsia"/>
        </w:rPr>
        <w:t xml:space="preserve"> (a) </w:t>
      </w:r>
      <w:r w:rsidRPr="006D637C">
        <w:rPr>
          <w:rFonts w:hint="eastAsia"/>
        </w:rPr>
        <w:t>不同类型信息的可追溯性；</w:t>
      </w:r>
      <w:r w:rsidRPr="006D637C">
        <w:rPr>
          <w:rFonts w:hint="eastAsia"/>
        </w:rPr>
        <w:t xml:space="preserve"> (b)</w:t>
      </w:r>
      <w:r>
        <w:t xml:space="preserve"> </w:t>
      </w:r>
      <w:r>
        <w:rPr>
          <w:rFonts w:hint="eastAsia"/>
        </w:rPr>
        <w:t>通过</w:t>
      </w:r>
      <w:r w:rsidRPr="006D637C">
        <w:rPr>
          <w:rFonts w:hint="eastAsia"/>
        </w:rPr>
        <w:t>在生命科学研究和创新过程中使用数字序列信息</w:t>
      </w:r>
      <w:r>
        <w:rPr>
          <w:rFonts w:hint="eastAsia"/>
        </w:rPr>
        <w:t>而使得</w:t>
      </w:r>
      <w:r w:rsidRPr="006D637C">
        <w:rPr>
          <w:rFonts w:hint="eastAsia"/>
        </w:rPr>
        <w:t>数字序列信息</w:t>
      </w:r>
      <w:r>
        <w:rPr>
          <w:rFonts w:hint="eastAsia"/>
        </w:rPr>
        <w:t>和</w:t>
      </w:r>
      <w:r w:rsidRPr="006D637C">
        <w:rPr>
          <w:rFonts w:hint="eastAsia"/>
        </w:rPr>
        <w:t>技术</w:t>
      </w:r>
      <w:r>
        <w:rPr>
          <w:rFonts w:hint="eastAsia"/>
        </w:rPr>
        <w:t>的运用成为可能</w:t>
      </w:r>
      <w:r w:rsidRPr="006D637C">
        <w:rPr>
          <w:rFonts w:hint="eastAsia"/>
        </w:rPr>
        <w:t>；</w:t>
      </w:r>
      <w:r w:rsidRPr="006D637C">
        <w:rPr>
          <w:rFonts w:hint="eastAsia"/>
        </w:rPr>
        <w:t xml:space="preserve"> (c) </w:t>
      </w:r>
      <w:r>
        <w:rPr>
          <w:rFonts w:hint="eastAsia"/>
        </w:rPr>
        <w:t>涉及</w:t>
      </w:r>
      <w:r w:rsidRPr="006D637C">
        <w:rPr>
          <w:rFonts w:hint="eastAsia"/>
        </w:rPr>
        <w:t>国际核苷酸序列数据库合作</w:t>
      </w:r>
      <w:r>
        <w:rPr>
          <w:rFonts w:hint="eastAsia"/>
        </w:rPr>
        <w:t>组织</w:t>
      </w:r>
      <w:r w:rsidRPr="006D637C">
        <w:rPr>
          <w:rFonts w:hint="eastAsia"/>
        </w:rPr>
        <w:t>（</w:t>
      </w:r>
      <w:r w:rsidRPr="006D637C">
        <w:rPr>
          <w:rFonts w:hint="eastAsia"/>
        </w:rPr>
        <w:t>INSDC</w:t>
      </w:r>
      <w:r w:rsidRPr="006D637C">
        <w:rPr>
          <w:rFonts w:hint="eastAsia"/>
        </w:rPr>
        <w:t>）</w:t>
      </w:r>
      <w:r>
        <w:rPr>
          <w:rFonts w:hint="eastAsia"/>
        </w:rPr>
        <w:t>的与</w:t>
      </w:r>
      <w:r w:rsidRPr="006D637C">
        <w:rPr>
          <w:rFonts w:hint="eastAsia"/>
        </w:rPr>
        <w:t>公开交换和使用数字序列信息</w:t>
      </w:r>
      <w:r>
        <w:rPr>
          <w:rFonts w:hint="eastAsia"/>
        </w:rPr>
        <w:t>有关</w:t>
      </w:r>
      <w:r w:rsidRPr="006D637C">
        <w:rPr>
          <w:rFonts w:hint="eastAsia"/>
        </w:rPr>
        <w:t>的</w:t>
      </w:r>
      <w:r>
        <w:rPr>
          <w:rFonts w:hint="eastAsia"/>
        </w:rPr>
        <w:t>问题</w:t>
      </w:r>
      <w:r w:rsidRPr="006D637C">
        <w:rPr>
          <w:rFonts w:hint="eastAsia"/>
        </w:rPr>
        <w:t>；</w:t>
      </w:r>
      <w:r w:rsidRPr="006D637C">
        <w:rPr>
          <w:rFonts w:hint="eastAsia"/>
        </w:rPr>
        <w:t xml:space="preserve"> (d)</w:t>
      </w:r>
      <w:r>
        <w:t xml:space="preserve"> </w:t>
      </w:r>
      <w:r>
        <w:rPr>
          <w:rFonts w:hint="eastAsia"/>
        </w:rPr>
        <w:t>对</w:t>
      </w:r>
      <w:r w:rsidRPr="006D637C">
        <w:rPr>
          <w:rFonts w:hint="eastAsia"/>
        </w:rPr>
        <w:t>获取、惠益分享和</w:t>
      </w:r>
      <w:r>
        <w:rPr>
          <w:rFonts w:hint="eastAsia"/>
        </w:rPr>
        <w:t>履约进行管理</w:t>
      </w:r>
      <w:r w:rsidRPr="006D637C">
        <w:rPr>
          <w:rFonts w:hint="eastAsia"/>
        </w:rPr>
        <w:t>的措施。</w:t>
      </w:r>
    </w:p>
    <w:p w14:paraId="3797BE7F" w14:textId="77777777" w:rsidR="00C9334B" w:rsidRPr="006D637C" w:rsidRDefault="00C9334B" w:rsidP="00EA7967">
      <w:pPr>
        <w:pStyle w:val="ListParagraph"/>
        <w:numPr>
          <w:ilvl w:val="0"/>
          <w:numId w:val="17"/>
        </w:numPr>
        <w:spacing w:before="120" w:after="120" w:line="240" w:lineRule="atLeast"/>
        <w:ind w:left="0" w:firstLine="0"/>
        <w:contextualSpacing w:val="0"/>
      </w:pPr>
      <w:r w:rsidRPr="006D637C">
        <w:rPr>
          <w:rFonts w:hint="eastAsia"/>
        </w:rPr>
        <w:t>专家们</w:t>
      </w:r>
      <w:r>
        <w:rPr>
          <w:rFonts w:hint="eastAsia"/>
        </w:rPr>
        <w:t>指出，这些</w:t>
      </w:r>
      <w:r w:rsidRPr="006D637C">
        <w:rPr>
          <w:rFonts w:hint="eastAsia"/>
        </w:rPr>
        <w:t>讨论</w:t>
      </w:r>
      <w:r>
        <w:rPr>
          <w:rFonts w:hint="eastAsia"/>
        </w:rPr>
        <w:t>属于</w:t>
      </w:r>
      <w:r w:rsidRPr="006D637C">
        <w:rPr>
          <w:rFonts w:hint="eastAsia"/>
        </w:rPr>
        <w:t>初步性质，其影响将取决于惠益分享方法的性质。他们还指出，一些</w:t>
      </w:r>
      <w:r>
        <w:rPr>
          <w:rFonts w:hint="eastAsia"/>
        </w:rPr>
        <w:t>潜在影响</w:t>
      </w:r>
      <w:r w:rsidRPr="006D637C">
        <w:rPr>
          <w:rFonts w:hint="eastAsia"/>
        </w:rPr>
        <w:t>没有像其他潜在影响一样</w:t>
      </w:r>
      <w:r>
        <w:rPr>
          <w:rFonts w:hint="eastAsia"/>
        </w:rPr>
        <w:t>得到</w:t>
      </w:r>
      <w:r w:rsidRPr="006D637C">
        <w:rPr>
          <w:rFonts w:hint="eastAsia"/>
        </w:rPr>
        <w:t>深入讨论，</w:t>
      </w:r>
      <w:r>
        <w:rPr>
          <w:rFonts w:hint="eastAsia"/>
        </w:rPr>
        <w:t>更多</w:t>
      </w:r>
      <w:r w:rsidRPr="006D637C">
        <w:rPr>
          <w:rFonts w:hint="eastAsia"/>
        </w:rPr>
        <w:t>的信息或</w:t>
      </w:r>
      <w:r>
        <w:rPr>
          <w:rFonts w:hint="eastAsia"/>
        </w:rPr>
        <w:t>审议将有所帮助</w:t>
      </w:r>
      <w:r w:rsidRPr="006D637C">
        <w:rPr>
          <w:rFonts w:hint="eastAsia"/>
        </w:rPr>
        <w:t>。</w:t>
      </w:r>
    </w:p>
    <w:p w14:paraId="5373EFD8" w14:textId="3CBDCDC5" w:rsidR="00C9334B" w:rsidRPr="000D4E8D" w:rsidRDefault="000D4E8D" w:rsidP="000D4E8D">
      <w:pPr>
        <w:pStyle w:val="Heading2"/>
        <w:adjustRightInd w:val="0"/>
        <w:snapToGrid w:val="0"/>
        <w:rPr>
          <w:i w:val="0"/>
          <w:iCs w:val="0"/>
        </w:rPr>
      </w:pPr>
      <w:r w:rsidRPr="000D4E8D">
        <w:rPr>
          <w:i w:val="0"/>
          <w:iCs w:val="0"/>
        </w:rPr>
        <w:t xml:space="preserve">A. </w:t>
      </w:r>
      <w:r w:rsidR="00C9334B" w:rsidRPr="000D4E8D">
        <w:rPr>
          <w:i w:val="0"/>
          <w:iCs w:val="0"/>
        </w:rPr>
        <w:t>不同的类别可能对可追溯性和国际核苷酸序列数据库合作组织产生的影响</w:t>
      </w:r>
    </w:p>
    <w:p w14:paraId="21C505EA" w14:textId="77777777" w:rsidR="00C9334B" w:rsidRPr="006D637C" w:rsidRDefault="00C9334B" w:rsidP="00EA7967">
      <w:pPr>
        <w:pStyle w:val="ListParagraph"/>
        <w:numPr>
          <w:ilvl w:val="0"/>
          <w:numId w:val="17"/>
        </w:numPr>
        <w:spacing w:before="120" w:after="120" w:line="240" w:lineRule="atLeast"/>
        <w:ind w:left="0" w:firstLine="0"/>
        <w:contextualSpacing w:val="0"/>
      </w:pPr>
      <w:r>
        <w:rPr>
          <w:rFonts w:hint="eastAsia"/>
        </w:rPr>
        <w:t>专家们</w:t>
      </w:r>
      <w:r w:rsidRPr="006D637C">
        <w:rPr>
          <w:rFonts w:hint="eastAsia"/>
        </w:rPr>
        <w:t>在讨论</w:t>
      </w:r>
      <w:r>
        <w:rPr>
          <w:rFonts w:hint="eastAsia"/>
        </w:rPr>
        <w:t>经过同行审查的</w:t>
      </w:r>
      <w:r w:rsidRPr="006D637C">
        <w:rPr>
          <w:rFonts w:hint="eastAsia"/>
        </w:rPr>
        <w:t>关于数据库和可追溯性的研究</w:t>
      </w:r>
      <w:r>
        <w:rPr>
          <w:rFonts w:hint="eastAsia"/>
        </w:rPr>
        <w:t>报告</w:t>
      </w:r>
      <w:r w:rsidRPr="006D637C">
        <w:rPr>
          <w:rFonts w:hint="eastAsia"/>
        </w:rPr>
        <w:t>2</w:t>
      </w:r>
      <w:r w:rsidRPr="006D637C">
        <w:rPr>
          <w:rFonts w:hint="eastAsia"/>
        </w:rPr>
        <w:t>时提出</w:t>
      </w:r>
      <w:r>
        <w:rPr>
          <w:rFonts w:hint="eastAsia"/>
        </w:rPr>
        <w:t>的</w:t>
      </w:r>
      <w:r w:rsidRPr="006D637C">
        <w:rPr>
          <w:rFonts w:hint="eastAsia"/>
        </w:rPr>
        <w:t>主要</w:t>
      </w:r>
      <w:r>
        <w:rPr>
          <w:rFonts w:hint="eastAsia"/>
        </w:rPr>
        <w:t>意见</w:t>
      </w:r>
      <w:r w:rsidRPr="006D637C">
        <w:rPr>
          <w:rFonts w:hint="eastAsia"/>
        </w:rPr>
        <w:t>如下。</w:t>
      </w:r>
    </w:p>
    <w:p w14:paraId="1E80B0AF" w14:textId="77777777" w:rsidR="00C9334B" w:rsidRPr="006D637C" w:rsidRDefault="00C9334B" w:rsidP="00EA7967">
      <w:pPr>
        <w:pStyle w:val="ListParagraph"/>
        <w:numPr>
          <w:ilvl w:val="0"/>
          <w:numId w:val="17"/>
        </w:numPr>
        <w:spacing w:before="120" w:after="120" w:line="240" w:lineRule="atLeast"/>
        <w:ind w:left="0" w:firstLine="0"/>
        <w:contextualSpacing w:val="0"/>
      </w:pPr>
      <w:r w:rsidRPr="006D637C">
        <w:rPr>
          <w:rFonts w:hint="eastAsia"/>
        </w:rPr>
        <w:t>专家们讨论了可公开访问的数据库对数字序列信息的影响。他们重申了开放</w:t>
      </w:r>
      <w:r>
        <w:rPr>
          <w:rFonts w:hint="eastAsia"/>
        </w:rPr>
        <w:t>式</w:t>
      </w:r>
      <w:r w:rsidRPr="006D637C">
        <w:rPr>
          <w:rFonts w:hint="eastAsia"/>
        </w:rPr>
        <w:t>访问的</w:t>
      </w:r>
      <w:r>
        <w:rPr>
          <w:rFonts w:hint="eastAsia"/>
        </w:rPr>
        <w:t>价值</w:t>
      </w:r>
      <w:r w:rsidRPr="006D637C">
        <w:rPr>
          <w:rFonts w:hint="eastAsia"/>
        </w:rPr>
        <w:t>，一些专家指出，“开放”并不一定意味着访问</w:t>
      </w:r>
      <w:r>
        <w:rPr>
          <w:rFonts w:hint="eastAsia"/>
        </w:rPr>
        <w:t>是</w:t>
      </w:r>
      <w:r w:rsidRPr="006D637C">
        <w:rPr>
          <w:rFonts w:hint="eastAsia"/>
        </w:rPr>
        <w:t>“</w:t>
      </w:r>
      <w:r>
        <w:rPr>
          <w:rFonts w:hint="eastAsia"/>
        </w:rPr>
        <w:t>免费</w:t>
      </w:r>
      <w:r w:rsidRPr="006D637C">
        <w:rPr>
          <w:rFonts w:hint="eastAsia"/>
        </w:rPr>
        <w:t>和不受限制”的，并指出</w:t>
      </w:r>
      <w:r>
        <w:rPr>
          <w:rFonts w:hint="eastAsia"/>
        </w:rPr>
        <w:t>各种可</w:t>
      </w:r>
      <w:r w:rsidRPr="006D637C">
        <w:rPr>
          <w:rFonts w:hint="eastAsia"/>
        </w:rPr>
        <w:t>公开访问的数据库</w:t>
      </w:r>
      <w:r>
        <w:rPr>
          <w:rFonts w:hint="eastAsia"/>
        </w:rPr>
        <w:t>在运行中采用了</w:t>
      </w:r>
      <w:r w:rsidRPr="006D637C">
        <w:rPr>
          <w:rFonts w:hint="eastAsia"/>
        </w:rPr>
        <w:t>不同的使用条款和条件。</w:t>
      </w:r>
    </w:p>
    <w:p w14:paraId="4A06F8C6" w14:textId="77777777" w:rsidR="00C9334B" w:rsidRPr="006D637C" w:rsidRDefault="00C9334B" w:rsidP="00EA7967">
      <w:pPr>
        <w:pStyle w:val="ListParagraph"/>
        <w:numPr>
          <w:ilvl w:val="0"/>
          <w:numId w:val="17"/>
        </w:numPr>
        <w:spacing w:before="120" w:after="120" w:line="240" w:lineRule="atLeast"/>
        <w:ind w:left="0" w:firstLine="0"/>
        <w:contextualSpacing w:val="0"/>
      </w:pPr>
      <w:r w:rsidRPr="006D637C">
        <w:rPr>
          <w:rFonts w:hint="eastAsia"/>
        </w:rPr>
        <w:t>专家指出了改进可追溯性的潜在方法，例如：</w:t>
      </w:r>
    </w:p>
    <w:p w14:paraId="08829D8C" w14:textId="77777777" w:rsidR="00C9334B" w:rsidRPr="00AE3334" w:rsidRDefault="00C9334B" w:rsidP="00EA7967">
      <w:pPr>
        <w:pStyle w:val="ListParagraph"/>
        <w:numPr>
          <w:ilvl w:val="0"/>
          <w:numId w:val="20"/>
        </w:numPr>
        <w:spacing w:before="120" w:after="120" w:line="240" w:lineRule="atLeast"/>
        <w:ind w:left="0" w:firstLine="490"/>
        <w:contextualSpacing w:val="0"/>
      </w:pPr>
      <w:r>
        <w:rPr>
          <w:rFonts w:hint="eastAsia"/>
        </w:rPr>
        <w:t>加大列入</w:t>
      </w:r>
      <w:r w:rsidRPr="00AE3334">
        <w:rPr>
          <w:rFonts w:hint="eastAsia"/>
        </w:rPr>
        <w:t>相关护照数据</w:t>
      </w:r>
      <w:r>
        <w:rPr>
          <w:rFonts w:hint="eastAsia"/>
        </w:rPr>
        <w:t>的力度</w:t>
      </w:r>
      <w:r w:rsidRPr="00AE3334">
        <w:rPr>
          <w:rFonts w:hint="eastAsia"/>
        </w:rPr>
        <w:t>（例如，要求</w:t>
      </w:r>
      <w:r>
        <w:rPr>
          <w:rFonts w:hint="eastAsia"/>
        </w:rPr>
        <w:t>在</w:t>
      </w:r>
      <w:r w:rsidRPr="00AE3334">
        <w:rPr>
          <w:rFonts w:hint="eastAsia"/>
        </w:rPr>
        <w:t>将相关记录上传到数据库时</w:t>
      </w:r>
      <w:r>
        <w:rPr>
          <w:rFonts w:hint="eastAsia"/>
        </w:rPr>
        <w:t>填写</w:t>
      </w:r>
      <w:r w:rsidRPr="00AE3334">
        <w:rPr>
          <w:rFonts w:hint="eastAsia"/>
        </w:rPr>
        <w:t>提供国</w:t>
      </w:r>
      <w:r>
        <w:rPr>
          <w:rFonts w:hint="eastAsia"/>
        </w:rPr>
        <w:t>一栏</w:t>
      </w:r>
      <w:r w:rsidRPr="00AE3334">
        <w:rPr>
          <w:rFonts w:hint="eastAsia"/>
        </w:rPr>
        <w:t>）；</w:t>
      </w:r>
    </w:p>
    <w:p w14:paraId="15E2C0A1" w14:textId="77777777" w:rsidR="00C9334B" w:rsidRPr="00AE3334" w:rsidRDefault="00C9334B" w:rsidP="00EA7967">
      <w:pPr>
        <w:pStyle w:val="ListParagraph"/>
        <w:numPr>
          <w:ilvl w:val="0"/>
          <w:numId w:val="20"/>
        </w:numPr>
        <w:spacing w:before="120" w:after="120" w:line="240" w:lineRule="atLeast"/>
        <w:ind w:left="0" w:firstLine="490"/>
        <w:contextualSpacing w:val="0"/>
      </w:pPr>
      <w:r w:rsidRPr="00AE3334">
        <w:rPr>
          <w:rFonts w:hint="eastAsia"/>
        </w:rPr>
        <w:t>在数据库中</w:t>
      </w:r>
      <w:r>
        <w:rPr>
          <w:rFonts w:hint="eastAsia"/>
        </w:rPr>
        <w:t>列入</w:t>
      </w:r>
      <w:r w:rsidRPr="00AE3334">
        <w:rPr>
          <w:rFonts w:hint="eastAsia"/>
        </w:rPr>
        <w:t>有关遗传资源的信息；</w:t>
      </w:r>
    </w:p>
    <w:p w14:paraId="37049FE1" w14:textId="77777777" w:rsidR="00C9334B" w:rsidRPr="00AE3334" w:rsidRDefault="00C9334B" w:rsidP="00EA7967">
      <w:pPr>
        <w:pStyle w:val="ListParagraph"/>
        <w:numPr>
          <w:ilvl w:val="0"/>
          <w:numId w:val="20"/>
        </w:numPr>
        <w:spacing w:before="120" w:after="120" w:line="240" w:lineRule="atLeast"/>
        <w:ind w:left="0" w:firstLine="490"/>
        <w:contextualSpacing w:val="0"/>
      </w:pPr>
      <w:r>
        <w:rPr>
          <w:rFonts w:hint="eastAsia"/>
        </w:rPr>
        <w:t>建立</w:t>
      </w:r>
      <w:r w:rsidRPr="00AE3334">
        <w:rPr>
          <w:rFonts w:hint="eastAsia"/>
        </w:rPr>
        <w:t>期刊出版物与</w:t>
      </w:r>
      <w:r w:rsidRPr="009243E9">
        <w:t>移地收集保存</w:t>
      </w:r>
      <w:r w:rsidRPr="00AE3334">
        <w:rPr>
          <w:rFonts w:hint="eastAsia"/>
        </w:rPr>
        <w:t>的遗传资源</w:t>
      </w:r>
      <w:r>
        <w:rPr>
          <w:rFonts w:hint="eastAsia"/>
        </w:rPr>
        <w:t>之间的链接</w:t>
      </w:r>
      <w:r w:rsidRPr="00AE3334">
        <w:rPr>
          <w:rFonts w:hint="eastAsia"/>
        </w:rPr>
        <w:t>。</w:t>
      </w:r>
    </w:p>
    <w:p w14:paraId="477647D7" w14:textId="77777777" w:rsidR="00C9334B" w:rsidRPr="009243E9" w:rsidRDefault="00C9334B" w:rsidP="00EA7967">
      <w:pPr>
        <w:pStyle w:val="ListParagraph"/>
        <w:numPr>
          <w:ilvl w:val="0"/>
          <w:numId w:val="17"/>
        </w:numPr>
        <w:spacing w:before="120" w:after="120" w:line="240" w:lineRule="atLeast"/>
        <w:ind w:left="0" w:firstLine="0"/>
        <w:contextualSpacing w:val="0"/>
      </w:pPr>
      <w:r w:rsidRPr="009243E9">
        <w:rPr>
          <w:rFonts w:hint="eastAsia"/>
        </w:rPr>
        <w:t>一些专家还</w:t>
      </w:r>
      <w:r>
        <w:rPr>
          <w:rFonts w:hint="eastAsia"/>
        </w:rPr>
        <w:t>审议了以下问题</w:t>
      </w:r>
      <w:r w:rsidRPr="009243E9">
        <w:rPr>
          <w:rFonts w:hint="eastAsia"/>
        </w:rPr>
        <w:t>：</w:t>
      </w:r>
    </w:p>
    <w:p w14:paraId="1FAED96D" w14:textId="77777777" w:rsidR="00C9334B" w:rsidRPr="009243E9" w:rsidRDefault="00C9334B" w:rsidP="00EA7967">
      <w:pPr>
        <w:pStyle w:val="ListParagraph"/>
        <w:numPr>
          <w:ilvl w:val="0"/>
          <w:numId w:val="21"/>
        </w:numPr>
        <w:spacing w:before="120" w:after="120" w:line="240" w:lineRule="atLeast"/>
        <w:ind w:left="0" w:firstLine="490"/>
        <w:contextualSpacing w:val="0"/>
      </w:pPr>
      <w:r w:rsidRPr="009243E9">
        <w:rPr>
          <w:rFonts w:hint="eastAsia"/>
        </w:rPr>
        <w:t>在专利申请中</w:t>
      </w:r>
      <w:r>
        <w:rPr>
          <w:rFonts w:hint="eastAsia"/>
        </w:rPr>
        <w:t>包括</w:t>
      </w:r>
      <w:r w:rsidRPr="009243E9">
        <w:rPr>
          <w:rFonts w:hint="eastAsia"/>
        </w:rPr>
        <w:t>披露提供国</w:t>
      </w:r>
      <w:r>
        <w:rPr>
          <w:rFonts w:hint="eastAsia"/>
        </w:rPr>
        <w:t>信息</w:t>
      </w:r>
      <w:r w:rsidRPr="009243E9">
        <w:rPr>
          <w:rFonts w:hint="eastAsia"/>
        </w:rPr>
        <w:t>；</w:t>
      </w:r>
    </w:p>
    <w:p w14:paraId="11D7E7AB" w14:textId="77777777" w:rsidR="00C9334B" w:rsidRPr="009243E9" w:rsidRDefault="00C9334B" w:rsidP="00EA7967">
      <w:pPr>
        <w:pStyle w:val="ListParagraph"/>
        <w:numPr>
          <w:ilvl w:val="0"/>
          <w:numId w:val="21"/>
        </w:numPr>
        <w:spacing w:before="120" w:after="120" w:line="240" w:lineRule="atLeast"/>
        <w:ind w:left="0" w:firstLine="490"/>
        <w:contextualSpacing w:val="0"/>
      </w:pPr>
      <w:r w:rsidRPr="009243E9">
        <w:rPr>
          <w:rFonts w:hint="eastAsia"/>
        </w:rPr>
        <w:t>加强生物信息学工具以支持可追溯性，例如</w:t>
      </w:r>
      <w:r>
        <w:rPr>
          <w:rFonts w:hint="eastAsia"/>
        </w:rPr>
        <w:t>为此对不同序列进行</w:t>
      </w:r>
      <w:r w:rsidRPr="009243E9">
        <w:rPr>
          <w:rFonts w:hint="eastAsia"/>
        </w:rPr>
        <w:t>直接比较；</w:t>
      </w:r>
    </w:p>
    <w:p w14:paraId="22DF4006" w14:textId="77777777" w:rsidR="00C9334B" w:rsidRPr="009243E9" w:rsidRDefault="00C9334B" w:rsidP="00EA7967">
      <w:pPr>
        <w:pStyle w:val="ListParagraph"/>
        <w:numPr>
          <w:ilvl w:val="0"/>
          <w:numId w:val="21"/>
        </w:numPr>
        <w:spacing w:before="120" w:after="120" w:line="240" w:lineRule="atLeast"/>
        <w:ind w:left="0" w:firstLine="490"/>
        <w:contextualSpacing w:val="0"/>
      </w:pPr>
      <w:r w:rsidRPr="009243E9">
        <w:rPr>
          <w:rFonts w:hint="eastAsia"/>
        </w:rPr>
        <w:t>探索将国际认可的合规证书</w:t>
      </w:r>
      <w:r w:rsidRPr="009243E9">
        <w:rPr>
          <w:rFonts w:hint="eastAsia"/>
        </w:rPr>
        <w:t xml:space="preserve"> (IRCC) </w:t>
      </w:r>
      <w:r w:rsidRPr="009243E9">
        <w:rPr>
          <w:rFonts w:hint="eastAsia"/>
        </w:rPr>
        <w:t>与</w:t>
      </w:r>
      <w:r>
        <w:rPr>
          <w:rFonts w:hint="eastAsia"/>
        </w:rPr>
        <w:t>在</w:t>
      </w:r>
      <w:r w:rsidRPr="009243E9">
        <w:rPr>
          <w:rFonts w:hint="eastAsia"/>
        </w:rPr>
        <w:t>国际核苷酸序列数据库合作组织</w:t>
      </w:r>
      <w:r>
        <w:rPr>
          <w:rFonts w:hint="eastAsia"/>
        </w:rPr>
        <w:t>（</w:t>
      </w:r>
      <w:r>
        <w:rPr>
          <w:rFonts w:hint="eastAsia"/>
        </w:rPr>
        <w:t>INSDC</w:t>
      </w:r>
      <w:r>
        <w:rPr>
          <w:rFonts w:hint="eastAsia"/>
        </w:rPr>
        <w:t>）</w:t>
      </w:r>
      <w:r w:rsidRPr="009243E9">
        <w:rPr>
          <w:rFonts w:hint="eastAsia"/>
        </w:rPr>
        <w:t>上传的基因序列</w:t>
      </w:r>
      <w:r>
        <w:rPr>
          <w:rFonts w:hint="eastAsia"/>
        </w:rPr>
        <w:t>链接</w:t>
      </w:r>
      <w:r w:rsidRPr="009243E9">
        <w:rPr>
          <w:rFonts w:hint="eastAsia"/>
        </w:rPr>
        <w:t>起来的可行性</w:t>
      </w:r>
      <w:r>
        <w:rPr>
          <w:rFonts w:hint="eastAsia"/>
        </w:rPr>
        <w:t>，</w:t>
      </w:r>
      <w:r w:rsidRPr="009243E9">
        <w:rPr>
          <w:rFonts w:hint="eastAsia"/>
        </w:rPr>
        <w:t>包括通过互操作性</w:t>
      </w:r>
      <w:r>
        <w:rPr>
          <w:rFonts w:hint="eastAsia"/>
        </w:rPr>
        <w:t>来这样做</w:t>
      </w:r>
      <w:r w:rsidRPr="009243E9">
        <w:rPr>
          <w:rFonts w:hint="eastAsia"/>
        </w:rPr>
        <w:t>的可行性。</w:t>
      </w:r>
    </w:p>
    <w:p w14:paraId="69A7E2CB" w14:textId="77777777" w:rsidR="00C9334B" w:rsidRPr="009B2656" w:rsidRDefault="00C9334B" w:rsidP="00EA7967">
      <w:pPr>
        <w:pStyle w:val="ListParagraph"/>
        <w:numPr>
          <w:ilvl w:val="0"/>
          <w:numId w:val="17"/>
        </w:numPr>
        <w:spacing w:before="120" w:after="120" w:line="240" w:lineRule="atLeast"/>
        <w:ind w:left="0" w:firstLine="0"/>
        <w:contextualSpacing w:val="0"/>
      </w:pPr>
      <w:r w:rsidRPr="009B2656">
        <w:rPr>
          <w:rFonts w:hint="eastAsia"/>
        </w:rPr>
        <w:t>关于不同</w:t>
      </w:r>
      <w:r>
        <w:rPr>
          <w:rFonts w:hint="eastAsia"/>
        </w:rPr>
        <w:t>类别</w:t>
      </w:r>
      <w:r w:rsidRPr="009B2656">
        <w:rPr>
          <w:rFonts w:hint="eastAsia"/>
        </w:rPr>
        <w:t>的可追溯性，专家认为范围最窄的第</w:t>
      </w:r>
      <w:r w:rsidRPr="009B2656">
        <w:rPr>
          <w:rFonts w:hint="eastAsia"/>
        </w:rPr>
        <w:t>1</w:t>
      </w:r>
      <w:r>
        <w:rPr>
          <w:rFonts w:hint="eastAsia"/>
        </w:rPr>
        <w:t>类在</w:t>
      </w:r>
      <w:r w:rsidRPr="009B2656">
        <w:rPr>
          <w:rFonts w:hint="eastAsia"/>
        </w:rPr>
        <w:t>理论上最容易</w:t>
      </w:r>
      <w:r>
        <w:rPr>
          <w:rFonts w:hint="eastAsia"/>
        </w:rPr>
        <w:t>追溯</w:t>
      </w:r>
      <w:r w:rsidRPr="009B2656">
        <w:rPr>
          <w:rFonts w:hint="eastAsia"/>
        </w:rPr>
        <w:t>和核实，而第</w:t>
      </w:r>
      <w:r w:rsidRPr="009B2656">
        <w:rPr>
          <w:rFonts w:hint="eastAsia"/>
        </w:rPr>
        <w:t>2</w:t>
      </w:r>
      <w:r>
        <w:rPr>
          <w:rFonts w:hint="eastAsia"/>
        </w:rPr>
        <w:t>类</w:t>
      </w:r>
      <w:r w:rsidRPr="009B2656">
        <w:rPr>
          <w:rFonts w:hint="eastAsia"/>
        </w:rPr>
        <w:t>和第</w:t>
      </w:r>
      <w:r w:rsidRPr="009B2656">
        <w:rPr>
          <w:rFonts w:hint="eastAsia"/>
        </w:rPr>
        <w:t>3</w:t>
      </w:r>
      <w:r>
        <w:rPr>
          <w:rFonts w:hint="eastAsia"/>
        </w:rPr>
        <w:t>类的追溯</w:t>
      </w:r>
      <w:r w:rsidRPr="009B2656">
        <w:rPr>
          <w:rFonts w:hint="eastAsia"/>
        </w:rPr>
        <w:t>将</w:t>
      </w:r>
      <w:r>
        <w:rPr>
          <w:rFonts w:hint="eastAsia"/>
        </w:rPr>
        <w:t>越来越难</w:t>
      </w:r>
      <w:r w:rsidRPr="009B2656">
        <w:rPr>
          <w:rFonts w:hint="eastAsia"/>
        </w:rPr>
        <w:t>。</w:t>
      </w:r>
    </w:p>
    <w:p w14:paraId="68B483EC" w14:textId="77777777" w:rsidR="00C9334B" w:rsidRPr="009B2656" w:rsidRDefault="00C9334B" w:rsidP="00EA7967">
      <w:pPr>
        <w:pStyle w:val="ListParagraph"/>
        <w:numPr>
          <w:ilvl w:val="0"/>
          <w:numId w:val="17"/>
        </w:numPr>
        <w:spacing w:before="120" w:after="120" w:line="240" w:lineRule="atLeast"/>
        <w:ind w:left="0" w:firstLine="0"/>
        <w:contextualSpacing w:val="0"/>
      </w:pPr>
      <w:r>
        <w:rPr>
          <w:rFonts w:hint="eastAsia"/>
        </w:rPr>
        <w:t>有人</w:t>
      </w:r>
      <w:r w:rsidRPr="009B2656">
        <w:rPr>
          <w:rFonts w:hint="eastAsia"/>
        </w:rPr>
        <w:t>指出，可追溯性</w:t>
      </w:r>
      <w:r>
        <w:rPr>
          <w:rFonts w:hint="eastAsia"/>
        </w:rPr>
        <w:t>的意义可大可小</w:t>
      </w:r>
      <w:r w:rsidRPr="009B2656">
        <w:rPr>
          <w:rFonts w:hint="eastAsia"/>
        </w:rPr>
        <w:t>，取决于所</w:t>
      </w:r>
      <w:r>
        <w:rPr>
          <w:rFonts w:hint="eastAsia"/>
        </w:rPr>
        <w:t>采取</w:t>
      </w:r>
      <w:r w:rsidRPr="009B2656">
        <w:rPr>
          <w:rFonts w:hint="eastAsia"/>
        </w:rPr>
        <w:t>的惠益分享方法以及相关的监测和合规要求。例如，</w:t>
      </w:r>
      <w:r>
        <w:rPr>
          <w:rFonts w:hint="eastAsia"/>
        </w:rPr>
        <w:t>如果采取多边惠益</w:t>
      </w:r>
      <w:r w:rsidRPr="009B2656">
        <w:rPr>
          <w:rFonts w:hint="eastAsia"/>
        </w:rPr>
        <w:t>分享方法，可能不需要</w:t>
      </w:r>
      <w:r>
        <w:rPr>
          <w:rFonts w:hint="eastAsia"/>
        </w:rPr>
        <w:t>追溯</w:t>
      </w:r>
      <w:r w:rsidRPr="009B2656">
        <w:rPr>
          <w:rFonts w:hint="eastAsia"/>
        </w:rPr>
        <w:t>数字序列信息</w:t>
      </w:r>
      <w:r>
        <w:rPr>
          <w:rFonts w:hint="eastAsia"/>
        </w:rPr>
        <w:t>的</w:t>
      </w:r>
      <w:r w:rsidRPr="009B2656">
        <w:rPr>
          <w:rFonts w:hint="eastAsia"/>
        </w:rPr>
        <w:t>提供国并监测其在价值链中的使用</w:t>
      </w:r>
      <w:r>
        <w:rPr>
          <w:rFonts w:hint="eastAsia"/>
        </w:rPr>
        <w:t>情况</w:t>
      </w:r>
      <w:r w:rsidRPr="009B2656">
        <w:rPr>
          <w:rFonts w:hint="eastAsia"/>
        </w:rPr>
        <w:t>。</w:t>
      </w:r>
    </w:p>
    <w:p w14:paraId="7035F070" w14:textId="77777777" w:rsidR="00C9334B" w:rsidRPr="009B2656" w:rsidRDefault="00C9334B" w:rsidP="00EA7967">
      <w:pPr>
        <w:pStyle w:val="ListParagraph"/>
        <w:numPr>
          <w:ilvl w:val="0"/>
          <w:numId w:val="17"/>
        </w:numPr>
        <w:spacing w:before="120" w:after="120" w:line="240" w:lineRule="atLeast"/>
        <w:ind w:left="0" w:firstLine="0"/>
        <w:contextualSpacing w:val="0"/>
      </w:pPr>
      <w:r w:rsidRPr="009B2656">
        <w:rPr>
          <w:rFonts w:hint="eastAsia"/>
        </w:rPr>
        <w:t>与此相关</w:t>
      </w:r>
      <w:r>
        <w:rPr>
          <w:rFonts w:hint="eastAsia"/>
        </w:rPr>
        <w:t>的是</w:t>
      </w:r>
      <w:r w:rsidRPr="009B2656">
        <w:rPr>
          <w:rFonts w:hint="eastAsia"/>
        </w:rPr>
        <w:t>，专家们注意到</w:t>
      </w:r>
      <w:r>
        <w:rPr>
          <w:rFonts w:hint="eastAsia"/>
        </w:rPr>
        <w:t>开发</w:t>
      </w:r>
      <w:r w:rsidRPr="009B2656">
        <w:rPr>
          <w:rFonts w:hint="eastAsia"/>
        </w:rPr>
        <w:t>可用于</w:t>
      </w:r>
      <w:r>
        <w:rPr>
          <w:rFonts w:hint="eastAsia"/>
        </w:rPr>
        <w:t>追溯</w:t>
      </w:r>
      <w:r w:rsidRPr="009B2656">
        <w:rPr>
          <w:rFonts w:hint="eastAsia"/>
        </w:rPr>
        <w:t>和监测数字序列信息</w:t>
      </w:r>
      <w:r>
        <w:rPr>
          <w:rFonts w:hint="eastAsia"/>
        </w:rPr>
        <w:t>沿</w:t>
      </w:r>
      <w:r w:rsidRPr="009B2656">
        <w:rPr>
          <w:rFonts w:hint="eastAsia"/>
        </w:rPr>
        <w:t>价值链</w:t>
      </w:r>
      <w:r>
        <w:rPr>
          <w:rFonts w:hint="eastAsia"/>
        </w:rPr>
        <w:t>的</w:t>
      </w:r>
      <w:r w:rsidRPr="009B2656">
        <w:rPr>
          <w:rFonts w:hint="eastAsia"/>
        </w:rPr>
        <w:t>使用</w:t>
      </w:r>
      <w:r>
        <w:rPr>
          <w:rFonts w:hint="eastAsia"/>
        </w:rPr>
        <w:t>情况的</w:t>
      </w:r>
      <w:r w:rsidRPr="009B2656">
        <w:rPr>
          <w:rFonts w:hint="eastAsia"/>
        </w:rPr>
        <w:t>系统</w:t>
      </w:r>
      <w:r>
        <w:rPr>
          <w:rFonts w:hint="eastAsia"/>
        </w:rPr>
        <w:t>方面</w:t>
      </w:r>
      <w:r w:rsidRPr="009B2656">
        <w:rPr>
          <w:rFonts w:hint="eastAsia"/>
        </w:rPr>
        <w:t>的潜在复杂性和成本。</w:t>
      </w:r>
    </w:p>
    <w:p w14:paraId="6055F49E" w14:textId="77777777" w:rsidR="00C9334B" w:rsidRPr="009B2656" w:rsidRDefault="00C9334B" w:rsidP="00EA7967">
      <w:pPr>
        <w:pStyle w:val="ListParagraph"/>
        <w:numPr>
          <w:ilvl w:val="0"/>
          <w:numId w:val="17"/>
        </w:numPr>
        <w:spacing w:before="120" w:after="120" w:line="240" w:lineRule="atLeast"/>
        <w:ind w:left="0" w:firstLine="0"/>
        <w:contextualSpacing w:val="0"/>
      </w:pPr>
      <w:r w:rsidRPr="009B2656">
        <w:rPr>
          <w:rFonts w:hint="eastAsia"/>
        </w:rPr>
        <w:t>关于对</w:t>
      </w:r>
      <w:r>
        <w:rPr>
          <w:rFonts w:hint="eastAsia"/>
        </w:rPr>
        <w:t>INSDC</w:t>
      </w:r>
      <w:r>
        <w:rPr>
          <w:rFonts w:hint="eastAsia"/>
        </w:rPr>
        <w:t>产生</w:t>
      </w:r>
      <w:r w:rsidRPr="009B2656">
        <w:rPr>
          <w:rFonts w:hint="eastAsia"/>
        </w:rPr>
        <w:t>的影响，专家们指出，在这个问题上</w:t>
      </w:r>
      <w:r>
        <w:rPr>
          <w:rFonts w:hint="eastAsia"/>
        </w:rPr>
        <w:t>必须得到该组织</w:t>
      </w:r>
      <w:r w:rsidRPr="009B2656">
        <w:rPr>
          <w:rFonts w:hint="eastAsia"/>
        </w:rPr>
        <w:t>直接</w:t>
      </w:r>
      <w:r>
        <w:rPr>
          <w:rFonts w:hint="eastAsia"/>
        </w:rPr>
        <w:t>发表的意见</w:t>
      </w:r>
      <w:r w:rsidRPr="00550197">
        <w:rPr>
          <w:vertAlign w:val="superscript"/>
        </w:rPr>
        <w:footnoteReference w:id="16"/>
      </w:r>
      <w:r w:rsidRPr="009B2656">
        <w:rPr>
          <w:rFonts w:hint="eastAsia"/>
        </w:rPr>
        <w:t>。专家指出，</w:t>
      </w:r>
      <w:r>
        <w:rPr>
          <w:rFonts w:hint="eastAsia"/>
        </w:rPr>
        <w:t>如果更加</w:t>
      </w:r>
      <w:r w:rsidRPr="009B2656">
        <w:rPr>
          <w:rFonts w:hint="eastAsia"/>
        </w:rPr>
        <w:t>一致地使用</w:t>
      </w:r>
      <w:r w:rsidRPr="00E74CC2">
        <w:rPr>
          <w:rFonts w:hint="eastAsia"/>
        </w:rPr>
        <w:t>INSDC</w:t>
      </w:r>
      <w:r w:rsidRPr="009B2656">
        <w:rPr>
          <w:rFonts w:hint="eastAsia"/>
        </w:rPr>
        <w:t>国家标签和</w:t>
      </w:r>
      <w:r>
        <w:rPr>
          <w:rFonts w:hint="eastAsia"/>
        </w:rPr>
        <w:t>增进</w:t>
      </w:r>
      <w:r w:rsidRPr="009B2656">
        <w:rPr>
          <w:rFonts w:hint="eastAsia"/>
        </w:rPr>
        <w:t>护照数据</w:t>
      </w:r>
      <w:r>
        <w:rPr>
          <w:rFonts w:hint="eastAsia"/>
        </w:rPr>
        <w:t>，</w:t>
      </w:r>
      <w:r w:rsidRPr="009B2656">
        <w:rPr>
          <w:rFonts w:hint="eastAsia"/>
        </w:rPr>
        <w:t>可以</w:t>
      </w:r>
      <w:r>
        <w:rPr>
          <w:rFonts w:hint="eastAsia"/>
        </w:rPr>
        <w:t>加强</w:t>
      </w:r>
      <w:r w:rsidRPr="009B2656">
        <w:rPr>
          <w:rFonts w:hint="eastAsia"/>
        </w:rPr>
        <w:t>可追溯性。</w:t>
      </w:r>
    </w:p>
    <w:p w14:paraId="5C963C05" w14:textId="77777777" w:rsidR="00C9334B" w:rsidRPr="009B2656" w:rsidRDefault="00C9334B" w:rsidP="00EA7967">
      <w:pPr>
        <w:pStyle w:val="ListParagraph"/>
        <w:numPr>
          <w:ilvl w:val="0"/>
          <w:numId w:val="17"/>
        </w:numPr>
        <w:spacing w:before="120" w:after="120" w:line="240" w:lineRule="atLeast"/>
        <w:ind w:left="0" w:firstLine="0"/>
        <w:contextualSpacing w:val="0"/>
      </w:pPr>
      <w:r w:rsidRPr="009B2656">
        <w:rPr>
          <w:rFonts w:hint="eastAsia"/>
        </w:rPr>
        <w:t>专家们指出，世界知识产权组织（</w:t>
      </w:r>
      <w:r>
        <w:rPr>
          <w:rFonts w:hint="eastAsia"/>
        </w:rPr>
        <w:t>知识产权组织</w:t>
      </w:r>
      <w:r w:rsidRPr="009B2656">
        <w:rPr>
          <w:rFonts w:hint="eastAsia"/>
        </w:rPr>
        <w:t>）关于核苷酸序列</w:t>
      </w:r>
      <w:r>
        <w:rPr>
          <w:rFonts w:hint="eastAsia"/>
        </w:rPr>
        <w:t>列表的机器</w:t>
      </w:r>
      <w:r w:rsidRPr="009B2656">
        <w:rPr>
          <w:rFonts w:hint="eastAsia"/>
        </w:rPr>
        <w:t>可读性的标准</w:t>
      </w:r>
      <w:r w:rsidRPr="009B2656">
        <w:rPr>
          <w:rFonts w:hint="eastAsia"/>
        </w:rPr>
        <w:t xml:space="preserve"> ST.26 </w:t>
      </w:r>
      <w:r w:rsidRPr="006F65A3">
        <w:rPr>
          <w:vertAlign w:val="superscript"/>
        </w:rPr>
        <w:footnoteReference w:id="17"/>
      </w:r>
      <w:r w:rsidRPr="009B2656">
        <w:rPr>
          <w:rFonts w:hint="eastAsia"/>
        </w:rPr>
        <w:t>可以促进专利信息系统</w:t>
      </w:r>
      <w:r>
        <w:rPr>
          <w:rFonts w:hint="eastAsia"/>
        </w:rPr>
        <w:t>与</w:t>
      </w:r>
      <w:r>
        <w:rPr>
          <w:rFonts w:hint="eastAsia"/>
        </w:rPr>
        <w:t>INSDC</w:t>
      </w:r>
      <w:r w:rsidRPr="009B2656">
        <w:rPr>
          <w:rFonts w:hint="eastAsia"/>
        </w:rPr>
        <w:t>之间的数据一致性，从而</w:t>
      </w:r>
      <w:r>
        <w:rPr>
          <w:rFonts w:hint="eastAsia"/>
        </w:rPr>
        <w:t>有助于对</w:t>
      </w:r>
      <w:r w:rsidRPr="009B2656">
        <w:rPr>
          <w:rFonts w:hint="eastAsia"/>
        </w:rPr>
        <w:t>专利信息</w:t>
      </w:r>
      <w:r>
        <w:rPr>
          <w:rFonts w:hint="eastAsia"/>
        </w:rPr>
        <w:t>的比较</w:t>
      </w:r>
      <w:r w:rsidRPr="009B2656">
        <w:rPr>
          <w:rFonts w:hint="eastAsia"/>
        </w:rPr>
        <w:t>和</w:t>
      </w:r>
      <w:r>
        <w:rPr>
          <w:rFonts w:hint="eastAsia"/>
        </w:rPr>
        <w:t>对</w:t>
      </w:r>
      <w:r>
        <w:rPr>
          <w:rFonts w:hint="eastAsia"/>
        </w:rPr>
        <w:t>INSDC</w:t>
      </w:r>
      <w:r>
        <w:rPr>
          <w:rFonts w:hint="eastAsia"/>
        </w:rPr>
        <w:t>的访问</w:t>
      </w:r>
      <w:r w:rsidRPr="009B2656">
        <w:rPr>
          <w:rFonts w:hint="eastAsia"/>
        </w:rPr>
        <w:t>。</w:t>
      </w:r>
    </w:p>
    <w:p w14:paraId="0A8977DE" w14:textId="48133C51" w:rsidR="00C9334B" w:rsidRPr="000D4E8D" w:rsidRDefault="000D4E8D" w:rsidP="000D4E8D">
      <w:pPr>
        <w:pStyle w:val="Heading2"/>
        <w:rPr>
          <w:i w:val="0"/>
          <w:iCs w:val="0"/>
        </w:rPr>
      </w:pPr>
      <w:r w:rsidRPr="000D4E8D">
        <w:rPr>
          <w:i w:val="0"/>
          <w:iCs w:val="0"/>
        </w:rPr>
        <w:t xml:space="preserve">B. </w:t>
      </w:r>
      <w:r w:rsidR="00C9334B" w:rsidRPr="000D4E8D">
        <w:rPr>
          <w:i w:val="0"/>
          <w:iCs w:val="0"/>
        </w:rPr>
        <w:t>不同类别对生命科学技术和</w:t>
      </w:r>
      <w:r w:rsidR="00C9334B" w:rsidRPr="000D4E8D">
        <w:rPr>
          <w:i w:val="0"/>
          <w:iCs w:val="0"/>
        </w:rPr>
        <w:t>/</w:t>
      </w:r>
      <w:r w:rsidR="00C9334B" w:rsidRPr="000D4E8D">
        <w:rPr>
          <w:i w:val="0"/>
          <w:iCs w:val="0"/>
        </w:rPr>
        <w:t>或领域的潜在影响</w:t>
      </w:r>
    </w:p>
    <w:p w14:paraId="56C83047" w14:textId="77777777" w:rsidR="00C9334B" w:rsidRPr="009B2656" w:rsidRDefault="00C9334B" w:rsidP="00EA7967">
      <w:pPr>
        <w:pStyle w:val="ListParagraph"/>
        <w:numPr>
          <w:ilvl w:val="0"/>
          <w:numId w:val="17"/>
        </w:numPr>
        <w:spacing w:before="120" w:after="120" w:line="240" w:lineRule="atLeast"/>
        <w:ind w:left="0" w:firstLine="0"/>
        <w:contextualSpacing w:val="0"/>
      </w:pPr>
      <w:r w:rsidRPr="009B2656">
        <w:rPr>
          <w:rFonts w:hint="eastAsia"/>
        </w:rPr>
        <w:t>专家们</w:t>
      </w:r>
      <w:r>
        <w:rPr>
          <w:rFonts w:hint="eastAsia"/>
        </w:rPr>
        <w:t>以关于</w:t>
      </w:r>
      <w:r w:rsidRPr="009B2656">
        <w:rPr>
          <w:rFonts w:hint="eastAsia"/>
        </w:rPr>
        <w:t>概念和范围的研究</w:t>
      </w:r>
      <w:r>
        <w:rPr>
          <w:rFonts w:hint="eastAsia"/>
        </w:rPr>
        <w:t>报告</w:t>
      </w:r>
      <w:r w:rsidRPr="009B2656">
        <w:rPr>
          <w:rFonts w:hint="eastAsia"/>
        </w:rPr>
        <w:t xml:space="preserve">1 </w:t>
      </w:r>
      <w:r>
        <w:rPr>
          <w:rFonts w:hint="eastAsia"/>
        </w:rPr>
        <w:t>为</w:t>
      </w:r>
      <w:r w:rsidRPr="009B2656">
        <w:rPr>
          <w:rFonts w:hint="eastAsia"/>
        </w:rPr>
        <w:t>基础，</w:t>
      </w:r>
      <w:r>
        <w:rPr>
          <w:rFonts w:hint="eastAsia"/>
        </w:rPr>
        <w:t>审议</w:t>
      </w:r>
      <w:r w:rsidRPr="009B2656">
        <w:rPr>
          <w:rFonts w:hint="eastAsia"/>
        </w:rPr>
        <w:t>了数字序列信息</w:t>
      </w:r>
      <w:r>
        <w:rPr>
          <w:rFonts w:hint="eastAsia"/>
        </w:rPr>
        <w:t>所催生</w:t>
      </w:r>
      <w:r w:rsidRPr="009B2656">
        <w:rPr>
          <w:rFonts w:hint="eastAsia"/>
        </w:rPr>
        <w:t>的技术的覆盖</w:t>
      </w:r>
      <w:r>
        <w:rPr>
          <w:rFonts w:hint="eastAsia"/>
        </w:rPr>
        <w:t>面</w:t>
      </w:r>
      <w:r w:rsidRPr="009B2656">
        <w:rPr>
          <w:rFonts w:hint="eastAsia"/>
        </w:rPr>
        <w:t>以及数字序列信息在生命科学不同</w:t>
      </w:r>
      <w:r>
        <w:rPr>
          <w:rFonts w:hint="eastAsia"/>
        </w:rPr>
        <w:t>领域</w:t>
      </w:r>
      <w:r w:rsidRPr="009B2656">
        <w:rPr>
          <w:rFonts w:hint="eastAsia"/>
        </w:rPr>
        <w:t>的</w:t>
      </w:r>
      <w:r>
        <w:rPr>
          <w:rFonts w:hint="eastAsia"/>
        </w:rPr>
        <w:t>运用问题</w:t>
      </w:r>
      <w:r w:rsidRPr="009B2656">
        <w:rPr>
          <w:rFonts w:hint="eastAsia"/>
        </w:rPr>
        <w:t>。专家</w:t>
      </w:r>
      <w:r>
        <w:rPr>
          <w:rFonts w:hint="eastAsia"/>
        </w:rPr>
        <w:t>们</w:t>
      </w:r>
      <w:r w:rsidRPr="009B2656">
        <w:rPr>
          <w:rFonts w:hint="eastAsia"/>
        </w:rPr>
        <w:t>在讨论中指出，研究</w:t>
      </w:r>
      <w:r>
        <w:rPr>
          <w:rFonts w:hint="eastAsia"/>
        </w:rPr>
        <w:t>报告</w:t>
      </w:r>
      <w:r w:rsidRPr="009B2656">
        <w:rPr>
          <w:rFonts w:hint="eastAsia"/>
        </w:rPr>
        <w:t xml:space="preserve"> 1 </w:t>
      </w:r>
      <w:r w:rsidRPr="009B2656">
        <w:rPr>
          <w:rFonts w:hint="eastAsia"/>
        </w:rPr>
        <w:t>的表</w:t>
      </w:r>
      <w:r w:rsidRPr="009B2656">
        <w:rPr>
          <w:rFonts w:hint="eastAsia"/>
        </w:rPr>
        <w:t xml:space="preserve"> 3</w:t>
      </w:r>
      <w:r>
        <w:rPr>
          <w:rFonts w:hint="eastAsia"/>
        </w:rPr>
        <w:t>尤其</w:t>
      </w:r>
      <w:r w:rsidRPr="009B2656">
        <w:rPr>
          <w:rFonts w:hint="eastAsia"/>
        </w:rPr>
        <w:t>有用</w:t>
      </w:r>
      <w:r>
        <w:rPr>
          <w:rFonts w:hint="eastAsia"/>
        </w:rPr>
        <w:t>，其中提供</w:t>
      </w:r>
      <w:r w:rsidRPr="009B2656">
        <w:rPr>
          <w:rFonts w:hint="eastAsia"/>
        </w:rPr>
        <w:t>了不同</w:t>
      </w:r>
      <w:r>
        <w:rPr>
          <w:rFonts w:hint="eastAsia"/>
        </w:rPr>
        <w:t>领域</w:t>
      </w:r>
      <w:r w:rsidRPr="009B2656">
        <w:rPr>
          <w:rFonts w:hint="eastAsia"/>
        </w:rPr>
        <w:t>对数字序列信息的依赖</w:t>
      </w:r>
      <w:r>
        <w:rPr>
          <w:rFonts w:hint="eastAsia"/>
        </w:rPr>
        <w:t>程度</w:t>
      </w:r>
      <w:r w:rsidRPr="009B2656">
        <w:rPr>
          <w:rFonts w:hint="eastAsia"/>
        </w:rPr>
        <w:t>。</w:t>
      </w:r>
    </w:p>
    <w:p w14:paraId="58F0E936" w14:textId="77777777" w:rsidR="00C9334B" w:rsidRPr="009B2656" w:rsidRDefault="00C9334B" w:rsidP="00EA7967">
      <w:pPr>
        <w:pStyle w:val="ListParagraph"/>
        <w:numPr>
          <w:ilvl w:val="0"/>
          <w:numId w:val="17"/>
        </w:numPr>
        <w:spacing w:before="120" w:after="120" w:line="240" w:lineRule="atLeast"/>
        <w:ind w:left="0" w:firstLine="0"/>
        <w:contextualSpacing w:val="0"/>
      </w:pPr>
      <w:r w:rsidRPr="009B2656">
        <w:rPr>
          <w:rFonts w:hint="eastAsia"/>
        </w:rPr>
        <w:t>专家指出，关于对生命科学</w:t>
      </w:r>
      <w:r>
        <w:rPr>
          <w:rFonts w:hint="eastAsia"/>
        </w:rPr>
        <w:t>各领域的</w:t>
      </w:r>
      <w:r w:rsidRPr="009B2656">
        <w:rPr>
          <w:rFonts w:hint="eastAsia"/>
        </w:rPr>
        <w:t>影响的讨论</w:t>
      </w:r>
      <w:r>
        <w:rPr>
          <w:rFonts w:hint="eastAsia"/>
        </w:rPr>
        <w:t>属于</w:t>
      </w:r>
      <w:r w:rsidRPr="009B2656">
        <w:rPr>
          <w:rFonts w:hint="eastAsia"/>
        </w:rPr>
        <w:t>初步性质，</w:t>
      </w:r>
      <w:r>
        <w:rPr>
          <w:rFonts w:hint="eastAsia"/>
        </w:rPr>
        <w:t>关于</w:t>
      </w:r>
      <w:r w:rsidRPr="009B2656">
        <w:rPr>
          <w:rFonts w:hint="eastAsia"/>
        </w:rPr>
        <w:t>不同</w:t>
      </w:r>
      <w:r>
        <w:rPr>
          <w:rFonts w:hint="eastAsia"/>
        </w:rPr>
        <w:t>类别</w:t>
      </w:r>
      <w:r w:rsidRPr="009B2656">
        <w:rPr>
          <w:rFonts w:hint="eastAsia"/>
        </w:rPr>
        <w:t>对数字序列信息</w:t>
      </w:r>
      <w:r>
        <w:rPr>
          <w:rFonts w:hint="eastAsia"/>
        </w:rPr>
        <w:t>所涉</w:t>
      </w:r>
      <w:r w:rsidRPr="009B2656">
        <w:rPr>
          <w:rFonts w:hint="eastAsia"/>
        </w:rPr>
        <w:t>范围的影响</w:t>
      </w:r>
      <w:r>
        <w:rPr>
          <w:rFonts w:hint="eastAsia"/>
        </w:rPr>
        <w:t>的评估工作</w:t>
      </w:r>
      <w:r w:rsidRPr="009B2656">
        <w:rPr>
          <w:rFonts w:hint="eastAsia"/>
        </w:rPr>
        <w:t>将受益于更深入的讨论，包括：</w:t>
      </w:r>
    </w:p>
    <w:p w14:paraId="2D2F9928" w14:textId="77777777" w:rsidR="00C9334B" w:rsidRPr="00891CF4" w:rsidRDefault="00C9334B" w:rsidP="00EA7967">
      <w:pPr>
        <w:pStyle w:val="ListParagraph"/>
        <w:numPr>
          <w:ilvl w:val="0"/>
          <w:numId w:val="22"/>
        </w:numPr>
        <w:spacing w:before="120" w:after="120" w:line="240" w:lineRule="atLeast"/>
        <w:ind w:left="0" w:firstLine="490"/>
        <w:contextualSpacing w:val="0"/>
      </w:pPr>
      <w:r>
        <w:rPr>
          <w:rFonts w:hint="eastAsia"/>
        </w:rPr>
        <w:t>审议各类别</w:t>
      </w:r>
      <w:r w:rsidRPr="00891CF4">
        <w:rPr>
          <w:rFonts w:hint="eastAsia"/>
        </w:rPr>
        <w:t>对不同技术</w:t>
      </w:r>
      <w:r>
        <w:rPr>
          <w:rFonts w:hint="eastAsia"/>
        </w:rPr>
        <w:t>，而不是不同领域</w:t>
      </w:r>
      <w:r w:rsidRPr="00891CF4">
        <w:rPr>
          <w:rFonts w:hint="eastAsia"/>
        </w:rPr>
        <w:t>的影响；</w:t>
      </w:r>
    </w:p>
    <w:p w14:paraId="16135386" w14:textId="77777777" w:rsidR="00C9334B" w:rsidRPr="00891CF4" w:rsidRDefault="00C9334B" w:rsidP="00EA7967">
      <w:pPr>
        <w:pStyle w:val="ListParagraph"/>
        <w:numPr>
          <w:ilvl w:val="0"/>
          <w:numId w:val="22"/>
        </w:numPr>
        <w:spacing w:before="120" w:after="120" w:line="240" w:lineRule="atLeast"/>
        <w:ind w:left="0" w:firstLine="490"/>
        <w:contextualSpacing w:val="0"/>
      </w:pPr>
      <w:r>
        <w:rPr>
          <w:rFonts w:hint="eastAsia"/>
        </w:rPr>
        <w:t>审议</w:t>
      </w:r>
      <w:r w:rsidRPr="00891CF4">
        <w:rPr>
          <w:rFonts w:hint="eastAsia"/>
        </w:rPr>
        <w:t>不同</w:t>
      </w:r>
      <w:r>
        <w:rPr>
          <w:rFonts w:hint="eastAsia"/>
        </w:rPr>
        <w:t>类别</w:t>
      </w:r>
      <w:r w:rsidRPr="00891CF4">
        <w:rPr>
          <w:rFonts w:hint="eastAsia"/>
        </w:rPr>
        <w:t>对惠益分享的影响；</w:t>
      </w:r>
    </w:p>
    <w:p w14:paraId="7E77F3CC" w14:textId="77777777" w:rsidR="00C9334B" w:rsidRPr="00891CF4" w:rsidRDefault="00C9334B" w:rsidP="00EA7967">
      <w:pPr>
        <w:pStyle w:val="ListParagraph"/>
        <w:numPr>
          <w:ilvl w:val="0"/>
          <w:numId w:val="22"/>
        </w:numPr>
        <w:spacing w:before="120" w:after="120" w:line="240" w:lineRule="atLeast"/>
        <w:ind w:left="0" w:firstLine="490"/>
        <w:contextualSpacing w:val="0"/>
      </w:pPr>
      <w:r>
        <w:rPr>
          <w:rFonts w:hint="eastAsia"/>
        </w:rPr>
        <w:t>审议</w:t>
      </w:r>
      <w:r w:rsidRPr="00891CF4">
        <w:rPr>
          <w:rFonts w:hint="eastAsia"/>
        </w:rPr>
        <w:t>不同</w:t>
      </w:r>
      <w:r>
        <w:rPr>
          <w:rFonts w:hint="eastAsia"/>
        </w:rPr>
        <w:t>类别在</w:t>
      </w:r>
      <w:r w:rsidRPr="00891CF4">
        <w:rPr>
          <w:rFonts w:hint="eastAsia"/>
        </w:rPr>
        <w:t>公共和</w:t>
      </w:r>
      <w:r>
        <w:rPr>
          <w:rFonts w:hint="eastAsia"/>
        </w:rPr>
        <w:t>私营部门</w:t>
      </w:r>
      <w:r w:rsidRPr="00891CF4">
        <w:rPr>
          <w:rFonts w:hint="eastAsia"/>
        </w:rPr>
        <w:t>科学家</w:t>
      </w:r>
      <w:r>
        <w:rPr>
          <w:rFonts w:hint="eastAsia"/>
        </w:rPr>
        <w:t>运用</w:t>
      </w:r>
      <w:r w:rsidRPr="00891CF4">
        <w:rPr>
          <w:rFonts w:hint="eastAsia"/>
        </w:rPr>
        <w:t>数字序列信息</w:t>
      </w:r>
      <w:r>
        <w:rPr>
          <w:rFonts w:hint="eastAsia"/>
        </w:rPr>
        <w:t>方面的</w:t>
      </w:r>
      <w:r w:rsidRPr="00891CF4">
        <w:rPr>
          <w:rFonts w:hint="eastAsia"/>
        </w:rPr>
        <w:t>影响；</w:t>
      </w:r>
    </w:p>
    <w:p w14:paraId="5AD0DB2F" w14:textId="77777777" w:rsidR="00C9334B" w:rsidRPr="00617563" w:rsidRDefault="00C9334B" w:rsidP="00EA7967">
      <w:pPr>
        <w:pStyle w:val="ListParagraph"/>
        <w:numPr>
          <w:ilvl w:val="0"/>
          <w:numId w:val="22"/>
        </w:numPr>
        <w:spacing w:before="120" w:after="120" w:line="240" w:lineRule="atLeast"/>
        <w:ind w:left="0" w:firstLine="490"/>
        <w:contextualSpacing w:val="0"/>
      </w:pPr>
      <w:r w:rsidRPr="00617563">
        <w:rPr>
          <w:rFonts w:hint="eastAsia"/>
        </w:rPr>
        <w:t>生物勘探从天然产物测试到化学资料库筛查的转变。</w:t>
      </w:r>
    </w:p>
    <w:p w14:paraId="19758081" w14:textId="77777777" w:rsidR="00C9334B" w:rsidRDefault="00C9334B" w:rsidP="00EA7967">
      <w:pPr>
        <w:pStyle w:val="ListParagraph"/>
        <w:numPr>
          <w:ilvl w:val="0"/>
          <w:numId w:val="17"/>
        </w:numPr>
        <w:spacing w:before="120" w:after="120" w:line="240" w:lineRule="atLeast"/>
        <w:ind w:left="0" w:firstLine="0"/>
        <w:contextualSpacing w:val="0"/>
      </w:pPr>
      <w:r w:rsidRPr="00617563">
        <w:rPr>
          <w:rFonts w:hint="eastAsia"/>
        </w:rPr>
        <w:t>特设技术专家组在其对生命科学领域影响的有限</w:t>
      </w:r>
      <w:r>
        <w:rPr>
          <w:rFonts w:hint="eastAsia"/>
        </w:rPr>
        <w:t>讨论</w:t>
      </w:r>
      <w:r w:rsidRPr="00617563">
        <w:rPr>
          <w:rFonts w:hint="eastAsia"/>
        </w:rPr>
        <w:t>中指出</w:t>
      </w:r>
      <w:r w:rsidRPr="00FB3C25">
        <w:rPr>
          <w:rFonts w:hint="eastAsia"/>
        </w:rPr>
        <w:t>：</w:t>
      </w:r>
    </w:p>
    <w:p w14:paraId="4BCF93F4" w14:textId="77777777" w:rsidR="00C9334B" w:rsidRPr="002A5A01" w:rsidRDefault="00C9334B" w:rsidP="00EA7967">
      <w:pPr>
        <w:pStyle w:val="ListParagraph"/>
        <w:numPr>
          <w:ilvl w:val="0"/>
          <w:numId w:val="23"/>
        </w:numPr>
        <w:spacing w:before="120" w:after="120" w:line="240" w:lineRule="atLeast"/>
        <w:ind w:left="0" w:firstLine="490"/>
        <w:contextualSpacing w:val="0"/>
      </w:pPr>
      <w:r>
        <w:rPr>
          <w:rFonts w:hint="eastAsia"/>
        </w:rPr>
        <w:t>由于</w:t>
      </w:r>
      <w:r w:rsidRPr="002A5A01">
        <w:rPr>
          <w:rFonts w:hint="eastAsia"/>
        </w:rPr>
        <w:t>无法</w:t>
      </w:r>
      <w:r>
        <w:rPr>
          <w:rFonts w:hint="eastAsia"/>
        </w:rPr>
        <w:t>容易地</w:t>
      </w:r>
      <w:r w:rsidRPr="002A5A01">
        <w:rPr>
          <w:rFonts w:hint="eastAsia"/>
        </w:rPr>
        <w:t>从代谢物中</w:t>
      </w:r>
      <w:r>
        <w:rPr>
          <w:rFonts w:hint="eastAsia"/>
        </w:rPr>
        <w:t>推导</w:t>
      </w:r>
      <w:r w:rsidRPr="002A5A01">
        <w:rPr>
          <w:rFonts w:hint="eastAsia"/>
        </w:rPr>
        <w:t>出</w:t>
      </w:r>
      <w:r>
        <w:rPr>
          <w:rFonts w:hint="eastAsia"/>
        </w:rPr>
        <w:t>作为基础</w:t>
      </w:r>
      <w:r w:rsidRPr="002A5A01">
        <w:rPr>
          <w:rFonts w:hint="eastAsia"/>
        </w:rPr>
        <w:t>的</w:t>
      </w:r>
      <w:r w:rsidRPr="002A5A01">
        <w:rPr>
          <w:rFonts w:hint="eastAsia"/>
        </w:rPr>
        <w:t xml:space="preserve"> DNA</w:t>
      </w:r>
      <w:r w:rsidRPr="002A5A01">
        <w:rPr>
          <w:rFonts w:hint="eastAsia"/>
        </w:rPr>
        <w:t>、</w:t>
      </w:r>
      <w:r>
        <w:rPr>
          <w:rFonts w:hint="eastAsia"/>
        </w:rPr>
        <w:t>核糖核酸</w:t>
      </w:r>
      <w:r w:rsidRPr="002A5A01">
        <w:rPr>
          <w:rFonts w:hint="eastAsia"/>
        </w:rPr>
        <w:t>或蛋白质</w:t>
      </w:r>
      <w:r>
        <w:rPr>
          <w:rFonts w:hint="eastAsia"/>
        </w:rPr>
        <w:t>，不可避免地导致</w:t>
      </w:r>
      <w:r w:rsidRPr="002A5A01">
        <w:rPr>
          <w:rFonts w:hint="eastAsia"/>
        </w:rPr>
        <w:t>可追溯性和可执行性方面的挑战；</w:t>
      </w:r>
    </w:p>
    <w:p w14:paraId="756BCF3B" w14:textId="77777777" w:rsidR="00C9334B" w:rsidRPr="002A5A01" w:rsidRDefault="00C9334B" w:rsidP="00EA7967">
      <w:pPr>
        <w:pStyle w:val="ListParagraph"/>
        <w:numPr>
          <w:ilvl w:val="0"/>
          <w:numId w:val="23"/>
        </w:numPr>
        <w:spacing w:before="120" w:after="120" w:line="240" w:lineRule="atLeast"/>
        <w:ind w:left="0" w:firstLine="490"/>
        <w:contextualSpacing w:val="0"/>
      </w:pPr>
      <w:r w:rsidRPr="002A5A01">
        <w:rPr>
          <w:rFonts w:hint="eastAsia"/>
        </w:rPr>
        <w:t>第</w:t>
      </w:r>
      <w:r w:rsidRPr="002A5A01">
        <w:rPr>
          <w:rFonts w:hint="eastAsia"/>
        </w:rPr>
        <w:t xml:space="preserve"> 3 </w:t>
      </w:r>
      <w:r>
        <w:rPr>
          <w:rFonts w:hint="eastAsia"/>
        </w:rPr>
        <w:t>类</w:t>
      </w:r>
      <w:r w:rsidRPr="002A5A01">
        <w:rPr>
          <w:rFonts w:hint="eastAsia"/>
        </w:rPr>
        <w:t>中提议的有关代谢物的数据和信息对于医疗保健和制药</w:t>
      </w:r>
      <w:r>
        <w:rPr>
          <w:rFonts w:hint="eastAsia"/>
        </w:rPr>
        <w:t>领域</w:t>
      </w:r>
      <w:r w:rsidRPr="002A5A01">
        <w:rPr>
          <w:rFonts w:hint="eastAsia"/>
        </w:rPr>
        <w:t>的研究</w:t>
      </w:r>
      <w:r>
        <w:rPr>
          <w:rFonts w:hint="eastAsia"/>
        </w:rPr>
        <w:t>非常</w:t>
      </w:r>
      <w:r w:rsidRPr="002A5A01">
        <w:rPr>
          <w:rFonts w:hint="eastAsia"/>
        </w:rPr>
        <w:t>重要；</w:t>
      </w:r>
    </w:p>
    <w:p w14:paraId="43F9F13C" w14:textId="77777777" w:rsidR="00C9334B" w:rsidRPr="002A5A01" w:rsidRDefault="00C9334B" w:rsidP="00EA7967">
      <w:pPr>
        <w:pStyle w:val="ListParagraph"/>
        <w:numPr>
          <w:ilvl w:val="0"/>
          <w:numId w:val="23"/>
        </w:numPr>
        <w:spacing w:before="120" w:after="120" w:line="240" w:lineRule="atLeast"/>
        <w:ind w:left="0" w:firstLine="490"/>
        <w:contextualSpacing w:val="0"/>
      </w:pPr>
      <w:r w:rsidRPr="002A5A01">
        <w:rPr>
          <w:rFonts w:hint="eastAsia"/>
        </w:rPr>
        <w:t>不同</w:t>
      </w:r>
      <w:r>
        <w:rPr>
          <w:rFonts w:hint="eastAsia"/>
        </w:rPr>
        <w:t>类别</w:t>
      </w:r>
      <w:r w:rsidRPr="002A5A01">
        <w:rPr>
          <w:rFonts w:hint="eastAsia"/>
        </w:rPr>
        <w:t>的加工程度表明</w:t>
      </w:r>
      <w:r>
        <w:rPr>
          <w:rFonts w:hint="eastAsia"/>
        </w:rPr>
        <w:t>在确认</w:t>
      </w:r>
      <w:r w:rsidRPr="002A5A01">
        <w:rPr>
          <w:rFonts w:hint="eastAsia"/>
        </w:rPr>
        <w:t>遗传资源</w:t>
      </w:r>
      <w:r>
        <w:rPr>
          <w:rFonts w:hint="eastAsia"/>
        </w:rPr>
        <w:t>的</w:t>
      </w:r>
      <w:r w:rsidRPr="002A5A01">
        <w:rPr>
          <w:rFonts w:hint="eastAsia"/>
        </w:rPr>
        <w:t>价值</w:t>
      </w:r>
      <w:r>
        <w:rPr>
          <w:rFonts w:hint="eastAsia"/>
        </w:rPr>
        <w:t>方面</w:t>
      </w:r>
      <w:r w:rsidRPr="002A5A01">
        <w:rPr>
          <w:rFonts w:hint="eastAsia"/>
        </w:rPr>
        <w:t>需要付出相应的更大努力，这可能是可追溯性和</w:t>
      </w:r>
      <w:r w:rsidRPr="002A5A01">
        <w:rPr>
          <w:rFonts w:hint="eastAsia"/>
        </w:rPr>
        <w:t>/</w:t>
      </w:r>
      <w:r w:rsidRPr="002A5A01">
        <w:rPr>
          <w:rFonts w:hint="eastAsia"/>
        </w:rPr>
        <w:t>或惠益分享</w:t>
      </w:r>
      <w:r>
        <w:rPr>
          <w:rFonts w:hint="eastAsia"/>
        </w:rPr>
        <w:t>方面</w:t>
      </w:r>
      <w:r w:rsidRPr="002A5A01">
        <w:rPr>
          <w:rFonts w:hint="eastAsia"/>
        </w:rPr>
        <w:t>的一个考虑因素，可能需要</w:t>
      </w:r>
      <w:r>
        <w:rPr>
          <w:rFonts w:hint="eastAsia"/>
        </w:rPr>
        <w:t>采取因领域而异</w:t>
      </w:r>
      <w:r w:rsidRPr="002A5A01">
        <w:rPr>
          <w:rFonts w:hint="eastAsia"/>
        </w:rPr>
        <w:t>的方法。</w:t>
      </w:r>
    </w:p>
    <w:p w14:paraId="66A86CBA" w14:textId="77777777" w:rsidR="00C9334B" w:rsidRPr="00FB3C25" w:rsidRDefault="00C9334B" w:rsidP="00EA7967">
      <w:pPr>
        <w:pStyle w:val="ListParagraph"/>
        <w:numPr>
          <w:ilvl w:val="0"/>
          <w:numId w:val="17"/>
        </w:numPr>
        <w:spacing w:before="120" w:after="120" w:line="240" w:lineRule="atLeast"/>
        <w:ind w:left="0" w:firstLine="0"/>
        <w:contextualSpacing w:val="0"/>
      </w:pPr>
      <w:r w:rsidRPr="00FB3C25">
        <w:rPr>
          <w:rFonts w:hint="eastAsia"/>
        </w:rPr>
        <w:t>专家</w:t>
      </w:r>
      <w:r>
        <w:rPr>
          <w:rFonts w:hint="eastAsia"/>
        </w:rPr>
        <w:t>们</w:t>
      </w:r>
      <w:r w:rsidRPr="00FB3C25">
        <w:rPr>
          <w:rFonts w:hint="eastAsia"/>
        </w:rPr>
        <w:t>强调</w:t>
      </w:r>
      <w:r>
        <w:rPr>
          <w:rFonts w:hint="eastAsia"/>
        </w:rPr>
        <w:t>，</w:t>
      </w:r>
      <w:r w:rsidRPr="00FB3C25">
        <w:rPr>
          <w:rFonts w:hint="eastAsia"/>
        </w:rPr>
        <w:t>所有</w:t>
      </w:r>
      <w:r>
        <w:rPr>
          <w:rFonts w:hint="eastAsia"/>
        </w:rPr>
        <w:t>领域在</w:t>
      </w:r>
      <w:r w:rsidRPr="00FB3C25">
        <w:rPr>
          <w:rFonts w:hint="eastAsia"/>
        </w:rPr>
        <w:t>使用数字序列信息</w:t>
      </w:r>
      <w:r>
        <w:rPr>
          <w:rFonts w:hint="eastAsia"/>
        </w:rPr>
        <w:t>方面必须具有</w:t>
      </w:r>
      <w:r w:rsidRPr="00FB3C25">
        <w:rPr>
          <w:rFonts w:hint="eastAsia"/>
        </w:rPr>
        <w:t>法律确定性，因此任何惠益分享方法都应提供法律确定性，鼓励使用数字序列信息并减少监测、</w:t>
      </w:r>
      <w:r>
        <w:rPr>
          <w:rFonts w:hint="eastAsia"/>
        </w:rPr>
        <w:t>追溯</w:t>
      </w:r>
      <w:r w:rsidRPr="00FB3C25">
        <w:rPr>
          <w:rFonts w:hint="eastAsia"/>
        </w:rPr>
        <w:t>和</w:t>
      </w:r>
      <w:r>
        <w:rPr>
          <w:rFonts w:hint="eastAsia"/>
        </w:rPr>
        <w:t>跟踪</w:t>
      </w:r>
      <w:r w:rsidRPr="00FB3C25">
        <w:rPr>
          <w:rFonts w:hint="eastAsia"/>
        </w:rPr>
        <w:t>要求方面的不必要负担</w:t>
      </w:r>
      <w:r w:rsidRPr="00FB3C25">
        <w:rPr>
          <w:rFonts w:hint="eastAsia"/>
        </w:rPr>
        <w:t>.</w:t>
      </w:r>
    </w:p>
    <w:p w14:paraId="666004EB" w14:textId="6F77B67C" w:rsidR="00C9334B" w:rsidRPr="000D4E8D" w:rsidRDefault="000D4E8D" w:rsidP="000D4E8D">
      <w:pPr>
        <w:pStyle w:val="Heading2"/>
        <w:rPr>
          <w:i w:val="0"/>
          <w:iCs w:val="0"/>
        </w:rPr>
      </w:pPr>
      <w:r w:rsidRPr="000D4E8D">
        <w:rPr>
          <w:i w:val="0"/>
          <w:iCs w:val="0"/>
        </w:rPr>
        <w:t xml:space="preserve">C. </w:t>
      </w:r>
      <w:r w:rsidR="00C9334B" w:rsidRPr="000D4E8D">
        <w:rPr>
          <w:i w:val="0"/>
          <w:iCs w:val="0"/>
        </w:rPr>
        <w:t>不同类别或选项对获取、惠益分享和遵规管理措施的潜在影响</w:t>
      </w:r>
    </w:p>
    <w:p w14:paraId="0CA9940D" w14:textId="77777777" w:rsidR="00C9334B" w:rsidRPr="00FB3C25" w:rsidRDefault="00C9334B" w:rsidP="00EA7967">
      <w:pPr>
        <w:pStyle w:val="ListParagraph"/>
        <w:numPr>
          <w:ilvl w:val="0"/>
          <w:numId w:val="17"/>
        </w:numPr>
        <w:spacing w:before="120" w:after="120" w:line="240" w:lineRule="atLeast"/>
        <w:ind w:left="0" w:firstLine="0"/>
        <w:contextualSpacing w:val="0"/>
      </w:pPr>
      <w:r w:rsidRPr="00FB3C25">
        <w:rPr>
          <w:rFonts w:hint="eastAsia"/>
        </w:rPr>
        <w:t>专家们在</w:t>
      </w:r>
      <w:r>
        <w:rPr>
          <w:rFonts w:hint="eastAsia"/>
        </w:rPr>
        <w:t>审议关于</w:t>
      </w:r>
      <w:r w:rsidRPr="00FB3C25">
        <w:rPr>
          <w:rFonts w:hint="eastAsia"/>
        </w:rPr>
        <w:t>国内措施的研究</w:t>
      </w:r>
      <w:r>
        <w:rPr>
          <w:rFonts w:hint="eastAsia"/>
        </w:rPr>
        <w:t>报告</w:t>
      </w:r>
      <w:r w:rsidRPr="00FB3C25">
        <w:rPr>
          <w:rFonts w:hint="eastAsia"/>
        </w:rPr>
        <w:t>时</w:t>
      </w:r>
      <w:r>
        <w:rPr>
          <w:rFonts w:hint="eastAsia"/>
        </w:rPr>
        <w:t>确认</w:t>
      </w:r>
      <w:r w:rsidRPr="00FB3C25">
        <w:rPr>
          <w:rFonts w:hint="eastAsia"/>
        </w:rPr>
        <w:t>，一些国家目前正在规范数字序列信息，</w:t>
      </w:r>
      <w:r>
        <w:rPr>
          <w:rFonts w:hint="eastAsia"/>
        </w:rPr>
        <w:t>另一些国家</w:t>
      </w:r>
      <w:r w:rsidRPr="00FB3C25">
        <w:rPr>
          <w:rFonts w:hint="eastAsia"/>
        </w:rPr>
        <w:t>可能正等待</w:t>
      </w:r>
      <w:r>
        <w:rPr>
          <w:rFonts w:hint="eastAsia"/>
        </w:rPr>
        <w:t>在《</w:t>
      </w:r>
      <w:r w:rsidRPr="00FB3C25">
        <w:rPr>
          <w:rFonts w:hint="eastAsia"/>
        </w:rPr>
        <w:t>公约</w:t>
      </w:r>
      <w:r>
        <w:rPr>
          <w:rFonts w:hint="eastAsia"/>
        </w:rPr>
        <w:t>》之下</w:t>
      </w:r>
      <w:r w:rsidRPr="00FB3C25">
        <w:rPr>
          <w:rFonts w:hint="eastAsia"/>
        </w:rPr>
        <w:t>和其他论坛</w:t>
      </w:r>
      <w:r>
        <w:rPr>
          <w:rFonts w:hint="eastAsia"/>
        </w:rPr>
        <w:t>上</w:t>
      </w:r>
      <w:r w:rsidRPr="00FB3C25">
        <w:rPr>
          <w:rFonts w:hint="eastAsia"/>
        </w:rPr>
        <w:t>就此问题达成国际共识，</w:t>
      </w:r>
      <w:r>
        <w:rPr>
          <w:rFonts w:hint="eastAsia"/>
        </w:rPr>
        <w:t>还有一些</w:t>
      </w:r>
      <w:r w:rsidRPr="00FB3C25">
        <w:rPr>
          <w:rFonts w:hint="eastAsia"/>
        </w:rPr>
        <w:t>国家则表示</w:t>
      </w:r>
      <w:r>
        <w:rPr>
          <w:rFonts w:hint="eastAsia"/>
        </w:rPr>
        <w:t>根本</w:t>
      </w:r>
      <w:r w:rsidRPr="00FB3C25">
        <w:rPr>
          <w:rFonts w:hint="eastAsia"/>
        </w:rPr>
        <w:t>不打算规范</w:t>
      </w:r>
      <w:r>
        <w:rPr>
          <w:rFonts w:hint="eastAsia"/>
        </w:rPr>
        <w:t>这些信息</w:t>
      </w:r>
      <w:r w:rsidRPr="00FB3C25">
        <w:rPr>
          <w:rFonts w:hint="eastAsia"/>
        </w:rPr>
        <w:t>。</w:t>
      </w:r>
    </w:p>
    <w:p w14:paraId="60A160AE" w14:textId="77777777" w:rsidR="00C9334B" w:rsidRPr="00FB3C25" w:rsidRDefault="00C9334B" w:rsidP="00EA7967">
      <w:pPr>
        <w:pStyle w:val="ListParagraph"/>
        <w:numPr>
          <w:ilvl w:val="0"/>
          <w:numId w:val="17"/>
        </w:numPr>
        <w:spacing w:before="120" w:after="120" w:line="240" w:lineRule="atLeast"/>
        <w:ind w:left="0" w:firstLine="0"/>
        <w:contextualSpacing w:val="0"/>
      </w:pPr>
      <w:r w:rsidRPr="00FB3C25">
        <w:rPr>
          <w:rFonts w:hint="eastAsia"/>
        </w:rPr>
        <w:t>专家们指出，</w:t>
      </w:r>
      <w:r>
        <w:rPr>
          <w:rFonts w:hint="eastAsia"/>
        </w:rPr>
        <w:t>关于</w:t>
      </w:r>
      <w:r w:rsidRPr="00FB3C25">
        <w:rPr>
          <w:rFonts w:hint="eastAsia"/>
        </w:rPr>
        <w:t>遗传资源数字序列信息的获取和惠益分享国家框架</w:t>
      </w:r>
      <w:r>
        <w:rPr>
          <w:rFonts w:hint="eastAsia"/>
        </w:rPr>
        <w:t>多种多样，</w:t>
      </w:r>
      <w:r w:rsidRPr="00FB3C25">
        <w:rPr>
          <w:rFonts w:hint="eastAsia"/>
        </w:rPr>
        <w:t>给</w:t>
      </w:r>
      <w:r>
        <w:rPr>
          <w:rFonts w:hint="eastAsia"/>
        </w:rPr>
        <w:t>使用者</w:t>
      </w:r>
      <w:r w:rsidRPr="00FB3C25">
        <w:rPr>
          <w:rFonts w:hint="eastAsia"/>
        </w:rPr>
        <w:t>带来挑战，包括</w:t>
      </w:r>
      <w:r>
        <w:rPr>
          <w:rFonts w:hint="eastAsia"/>
        </w:rPr>
        <w:t>对</w:t>
      </w:r>
      <w:r w:rsidRPr="00FB3C25">
        <w:rPr>
          <w:rFonts w:hint="eastAsia"/>
        </w:rPr>
        <w:t>那些参与非商业</w:t>
      </w:r>
      <w:r>
        <w:rPr>
          <w:rFonts w:hint="eastAsia"/>
        </w:rPr>
        <w:t>性</w:t>
      </w:r>
      <w:r w:rsidRPr="00FB3C25">
        <w:rPr>
          <w:rFonts w:hint="eastAsia"/>
        </w:rPr>
        <w:t>基础研究</w:t>
      </w:r>
      <w:r>
        <w:rPr>
          <w:rFonts w:hint="eastAsia"/>
        </w:rPr>
        <w:t>和</w:t>
      </w:r>
      <w:r w:rsidRPr="00FB3C25">
        <w:rPr>
          <w:rFonts w:hint="eastAsia"/>
        </w:rPr>
        <w:t>学术研究</w:t>
      </w:r>
      <w:r>
        <w:rPr>
          <w:rFonts w:hint="eastAsia"/>
        </w:rPr>
        <w:t>的使用者以及</w:t>
      </w:r>
      <w:r w:rsidRPr="00FB3C25">
        <w:rPr>
          <w:rFonts w:hint="eastAsia"/>
        </w:rPr>
        <w:t>中小型企业</w:t>
      </w:r>
      <w:r>
        <w:rPr>
          <w:rFonts w:hint="eastAsia"/>
        </w:rPr>
        <w:t>带来挑战</w:t>
      </w:r>
      <w:r w:rsidRPr="00FB3C25">
        <w:rPr>
          <w:rFonts w:hint="eastAsia"/>
        </w:rPr>
        <w:t>。</w:t>
      </w:r>
    </w:p>
    <w:p w14:paraId="2A06E8A0" w14:textId="77777777" w:rsidR="00C9334B" w:rsidRPr="00FB3C25" w:rsidRDefault="00C9334B" w:rsidP="00EA7967">
      <w:pPr>
        <w:pStyle w:val="ListParagraph"/>
        <w:numPr>
          <w:ilvl w:val="0"/>
          <w:numId w:val="17"/>
        </w:numPr>
        <w:spacing w:before="120" w:after="120" w:line="240" w:lineRule="atLeast"/>
        <w:ind w:left="0" w:firstLine="0"/>
        <w:contextualSpacing w:val="0"/>
      </w:pPr>
      <w:r>
        <w:rPr>
          <w:rFonts w:hint="eastAsia"/>
        </w:rPr>
        <w:t>专家们</w:t>
      </w:r>
      <w:r w:rsidRPr="00FB3C25">
        <w:rPr>
          <w:rFonts w:hint="eastAsia"/>
        </w:rPr>
        <w:t>注意到</w:t>
      </w:r>
      <w:r>
        <w:rPr>
          <w:rFonts w:hint="eastAsia"/>
        </w:rPr>
        <w:t>，</w:t>
      </w:r>
      <w:r w:rsidRPr="00FB3C25">
        <w:rPr>
          <w:rFonts w:hint="eastAsia"/>
        </w:rPr>
        <w:t>遗传资源数字序列信息可能直接或间接来自</w:t>
      </w:r>
      <w:r>
        <w:rPr>
          <w:rFonts w:hint="eastAsia"/>
        </w:rPr>
        <w:t>对</w:t>
      </w:r>
      <w:r w:rsidRPr="00FB3C25">
        <w:rPr>
          <w:rFonts w:hint="eastAsia"/>
        </w:rPr>
        <w:t>遗传资源的利用。</w:t>
      </w:r>
    </w:p>
    <w:p w14:paraId="66170DCD" w14:textId="77777777" w:rsidR="00C9334B" w:rsidRPr="00FB3C25" w:rsidRDefault="00C9334B" w:rsidP="00EA7967">
      <w:pPr>
        <w:pStyle w:val="ListParagraph"/>
        <w:numPr>
          <w:ilvl w:val="0"/>
          <w:numId w:val="17"/>
        </w:numPr>
        <w:spacing w:before="120" w:after="120" w:line="240" w:lineRule="atLeast"/>
        <w:ind w:left="0" w:firstLine="0"/>
        <w:contextualSpacing w:val="0"/>
      </w:pPr>
      <w:r>
        <w:rPr>
          <w:rFonts w:hint="eastAsia"/>
        </w:rPr>
        <w:t>他们</w:t>
      </w:r>
      <w:r w:rsidRPr="00FB3C25">
        <w:rPr>
          <w:rFonts w:hint="eastAsia"/>
        </w:rPr>
        <w:t>在这方面强调</w:t>
      </w:r>
      <w:r>
        <w:rPr>
          <w:rFonts w:hint="eastAsia"/>
        </w:rPr>
        <w:t>，必须</w:t>
      </w:r>
      <w:r w:rsidRPr="00FB3C25">
        <w:rPr>
          <w:rFonts w:hint="eastAsia"/>
        </w:rPr>
        <w:t>对遗传资源数字序列信息采取协调一致和具有成本效益的国际方法，专家们指出了可能的方法，包括获取</w:t>
      </w:r>
      <w:r>
        <w:rPr>
          <w:rFonts w:hint="eastAsia"/>
        </w:rPr>
        <w:t>遗传资源</w:t>
      </w:r>
      <w:r w:rsidRPr="00FB3C25">
        <w:rPr>
          <w:rFonts w:hint="eastAsia"/>
        </w:rPr>
        <w:t>时的措施（例如，</w:t>
      </w:r>
      <w:r>
        <w:rPr>
          <w:rFonts w:hint="eastAsia"/>
        </w:rPr>
        <w:t>他们指出了为获取遗传资源收取</w:t>
      </w:r>
      <w:r w:rsidRPr="00FB3C25">
        <w:rPr>
          <w:rFonts w:hint="eastAsia"/>
        </w:rPr>
        <w:t>固定费用或</w:t>
      </w:r>
      <w:r>
        <w:rPr>
          <w:rFonts w:hint="eastAsia"/>
        </w:rPr>
        <w:t>发放</w:t>
      </w:r>
      <w:r w:rsidRPr="00FB3C25">
        <w:rPr>
          <w:rFonts w:hint="eastAsia"/>
        </w:rPr>
        <w:t>知识共享许可</w:t>
      </w:r>
      <w:r>
        <w:rPr>
          <w:rFonts w:hint="eastAsia"/>
        </w:rPr>
        <w:t>的</w:t>
      </w:r>
      <w:r w:rsidRPr="00FB3C25">
        <w:rPr>
          <w:rFonts w:hint="eastAsia"/>
        </w:rPr>
        <w:t>方法、数据库访问</w:t>
      </w:r>
      <w:r>
        <w:rPr>
          <w:rFonts w:hint="eastAsia"/>
        </w:rPr>
        <w:t>协定</w:t>
      </w:r>
      <w:r w:rsidRPr="00FB3C25">
        <w:rPr>
          <w:rFonts w:hint="eastAsia"/>
        </w:rPr>
        <w:t>）、</w:t>
      </w:r>
      <w:r>
        <w:rPr>
          <w:rFonts w:hint="eastAsia"/>
        </w:rPr>
        <w:t>规定</w:t>
      </w:r>
      <w:r w:rsidRPr="00FB3C25">
        <w:rPr>
          <w:rFonts w:hint="eastAsia"/>
        </w:rPr>
        <w:t>共享通过利用或商业化</w:t>
      </w:r>
      <w:r>
        <w:rPr>
          <w:rFonts w:hint="eastAsia"/>
        </w:rPr>
        <w:t>产生的惠益</w:t>
      </w:r>
      <w:r w:rsidRPr="00FB3C25">
        <w:rPr>
          <w:rFonts w:hint="eastAsia"/>
        </w:rPr>
        <w:t>的开放</w:t>
      </w:r>
      <w:r>
        <w:rPr>
          <w:rFonts w:hint="eastAsia"/>
        </w:rPr>
        <w:t>式</w:t>
      </w:r>
      <w:r w:rsidRPr="00FB3C25">
        <w:rPr>
          <w:rFonts w:hint="eastAsia"/>
        </w:rPr>
        <w:t>获取以及可能的多边方法。</w:t>
      </w:r>
    </w:p>
    <w:p w14:paraId="1D795CD9" w14:textId="77777777" w:rsidR="00C9334B" w:rsidRPr="00FB3C25" w:rsidRDefault="00C9334B" w:rsidP="00EA7967">
      <w:pPr>
        <w:pStyle w:val="ListParagraph"/>
        <w:numPr>
          <w:ilvl w:val="0"/>
          <w:numId w:val="17"/>
        </w:numPr>
        <w:spacing w:before="120" w:after="120" w:line="240" w:lineRule="atLeast"/>
        <w:ind w:left="0" w:firstLine="0"/>
        <w:contextualSpacing w:val="0"/>
      </w:pPr>
      <w:r w:rsidRPr="00FB3C25">
        <w:rPr>
          <w:rFonts w:hint="eastAsia"/>
        </w:rPr>
        <w:t>专家们指出，关于</w:t>
      </w:r>
      <w:r>
        <w:rPr>
          <w:rFonts w:hint="eastAsia"/>
        </w:rPr>
        <w:t>不同类别可能对</w:t>
      </w:r>
      <w:r w:rsidRPr="00FB3C25">
        <w:rPr>
          <w:rFonts w:hint="eastAsia"/>
        </w:rPr>
        <w:t>获取、惠益分享和</w:t>
      </w:r>
      <w:r>
        <w:rPr>
          <w:rFonts w:hint="eastAsia"/>
        </w:rPr>
        <w:t>遵规管理</w:t>
      </w:r>
      <w:r w:rsidRPr="00FB3C25">
        <w:rPr>
          <w:rFonts w:hint="eastAsia"/>
        </w:rPr>
        <w:t>措施</w:t>
      </w:r>
      <w:r>
        <w:rPr>
          <w:rFonts w:hint="eastAsia"/>
        </w:rPr>
        <w:t>所产生的</w:t>
      </w:r>
      <w:r w:rsidRPr="00FB3C25">
        <w:rPr>
          <w:rFonts w:hint="eastAsia"/>
        </w:rPr>
        <w:t>影响的讨论</w:t>
      </w:r>
      <w:r>
        <w:rPr>
          <w:rFonts w:hint="eastAsia"/>
        </w:rPr>
        <w:t>属于</w:t>
      </w:r>
      <w:r w:rsidRPr="00FB3C25">
        <w:rPr>
          <w:rFonts w:hint="eastAsia"/>
        </w:rPr>
        <w:t>初步性质，并指出这个问题将</w:t>
      </w:r>
      <w:r>
        <w:rPr>
          <w:rFonts w:hint="eastAsia"/>
        </w:rPr>
        <w:t>得益于</w:t>
      </w:r>
      <w:r w:rsidRPr="00FB3C25">
        <w:rPr>
          <w:rFonts w:hint="eastAsia"/>
        </w:rPr>
        <w:t>进一步讨论。专家们</w:t>
      </w:r>
      <w:r>
        <w:rPr>
          <w:rFonts w:hint="eastAsia"/>
        </w:rPr>
        <w:t>在总体上</w:t>
      </w:r>
      <w:r w:rsidRPr="00FB3C25">
        <w:rPr>
          <w:rFonts w:hint="eastAsia"/>
        </w:rPr>
        <w:t>指出，</w:t>
      </w:r>
      <w:r w:rsidRPr="00A7197B">
        <w:rPr>
          <w:rFonts w:hint="eastAsia"/>
        </w:rPr>
        <w:t>不同类别可能对获取、惠益分享和遵规管理措施所产生</w:t>
      </w:r>
      <w:r>
        <w:rPr>
          <w:rFonts w:hint="eastAsia"/>
        </w:rPr>
        <w:t>的</w:t>
      </w:r>
      <w:r w:rsidRPr="00A7197B">
        <w:rPr>
          <w:rFonts w:hint="eastAsia"/>
        </w:rPr>
        <w:t>影响</w:t>
      </w:r>
      <w:r w:rsidRPr="00FB3C25">
        <w:rPr>
          <w:rFonts w:hint="eastAsia"/>
        </w:rPr>
        <w:t>将取决于可能采取的不同</w:t>
      </w:r>
      <w:r>
        <w:rPr>
          <w:rFonts w:hint="eastAsia"/>
        </w:rPr>
        <w:t>的</w:t>
      </w:r>
      <w:r w:rsidRPr="00FB3C25">
        <w:rPr>
          <w:rFonts w:hint="eastAsia"/>
        </w:rPr>
        <w:t>惠益分享方法。例如，有人指出，在有限开放</w:t>
      </w:r>
      <w:r>
        <w:rPr>
          <w:rFonts w:hint="eastAsia"/>
        </w:rPr>
        <w:t>模式</w:t>
      </w:r>
      <w:r w:rsidRPr="00FB3C25">
        <w:rPr>
          <w:rFonts w:hint="eastAsia"/>
        </w:rPr>
        <w:t>和其他多边方法中，利用或商业化将</w:t>
      </w:r>
      <w:r>
        <w:rPr>
          <w:rFonts w:hint="eastAsia"/>
        </w:rPr>
        <w:t>导致</w:t>
      </w:r>
      <w:r w:rsidRPr="00FB3C25">
        <w:rPr>
          <w:rFonts w:hint="eastAsia"/>
        </w:rPr>
        <w:t>惠益分享</w:t>
      </w:r>
      <w:r>
        <w:rPr>
          <w:rFonts w:hint="eastAsia"/>
        </w:rPr>
        <w:t>，因此关于</w:t>
      </w:r>
      <w:r w:rsidRPr="00FB3C25">
        <w:rPr>
          <w:rFonts w:hint="eastAsia"/>
        </w:rPr>
        <w:t>获取</w:t>
      </w:r>
      <w:r>
        <w:rPr>
          <w:rFonts w:hint="eastAsia"/>
        </w:rPr>
        <w:t>的管理</w:t>
      </w:r>
      <w:r w:rsidRPr="00FB3C25">
        <w:rPr>
          <w:rFonts w:hint="eastAsia"/>
        </w:rPr>
        <w:t>措施是不必要的。</w:t>
      </w:r>
    </w:p>
    <w:p w14:paraId="53EBAF79" w14:textId="77777777" w:rsidR="00C9334B" w:rsidRPr="000D4E8D" w:rsidRDefault="00C9334B" w:rsidP="00C9334B">
      <w:pPr>
        <w:pStyle w:val="Heading2"/>
        <w:rPr>
          <w:i w:val="0"/>
          <w:iCs w:val="0"/>
        </w:rPr>
      </w:pPr>
      <w:r w:rsidRPr="000D4E8D">
        <w:rPr>
          <w:rFonts w:hint="eastAsia"/>
          <w:i w:val="0"/>
          <w:iCs w:val="0"/>
        </w:rPr>
        <w:t>三</w:t>
      </w:r>
      <w:r w:rsidRPr="000D4E8D">
        <w:rPr>
          <w:rFonts w:hint="eastAsia"/>
          <w:i w:val="0"/>
          <w:iCs w:val="0"/>
        </w:rPr>
        <w:t>.</w:t>
      </w:r>
      <w:r w:rsidRPr="000D4E8D">
        <w:rPr>
          <w:i w:val="0"/>
          <w:iCs w:val="0"/>
        </w:rPr>
        <w:t xml:space="preserve">  </w:t>
      </w:r>
      <w:r w:rsidRPr="000D4E8D">
        <w:rPr>
          <w:rFonts w:hint="eastAsia"/>
          <w:i w:val="0"/>
          <w:iCs w:val="0"/>
        </w:rPr>
        <w:t>确定关键的能力建设领域</w:t>
      </w:r>
    </w:p>
    <w:p w14:paraId="13B7891B" w14:textId="77777777" w:rsidR="00C9334B" w:rsidRPr="00FB3C25" w:rsidRDefault="00C9334B" w:rsidP="00EA7967">
      <w:pPr>
        <w:pStyle w:val="ListParagraph"/>
        <w:numPr>
          <w:ilvl w:val="0"/>
          <w:numId w:val="17"/>
        </w:numPr>
        <w:spacing w:before="120" w:after="120" w:line="240" w:lineRule="atLeast"/>
        <w:ind w:left="0" w:firstLine="0"/>
        <w:contextualSpacing w:val="0"/>
      </w:pPr>
      <w:r w:rsidRPr="00FB3C25">
        <w:rPr>
          <w:rFonts w:hint="eastAsia"/>
        </w:rPr>
        <w:t>专家们强调，能力建设对于遗传资源数字序列信息至关重要，</w:t>
      </w:r>
      <w:r>
        <w:rPr>
          <w:rFonts w:hint="eastAsia"/>
        </w:rPr>
        <w:t>其中</w:t>
      </w:r>
      <w:r w:rsidRPr="00FB3C25">
        <w:rPr>
          <w:rFonts w:hint="eastAsia"/>
        </w:rPr>
        <w:t>包括</w:t>
      </w:r>
      <w:r>
        <w:rPr>
          <w:rFonts w:hint="eastAsia"/>
        </w:rPr>
        <w:t>建设</w:t>
      </w:r>
      <w:r w:rsidRPr="00FB3C25">
        <w:rPr>
          <w:rFonts w:hint="eastAsia"/>
        </w:rPr>
        <w:t>各国</w:t>
      </w:r>
      <w:r>
        <w:rPr>
          <w:rFonts w:hint="eastAsia"/>
        </w:rPr>
        <w:t>发展国内科研</w:t>
      </w:r>
      <w:r w:rsidRPr="00FB3C25">
        <w:rPr>
          <w:rFonts w:hint="eastAsia"/>
        </w:rPr>
        <w:t>以及识别、了解、监测和管理本国生物多样性的能力。</w:t>
      </w:r>
    </w:p>
    <w:p w14:paraId="0313839D" w14:textId="77777777" w:rsidR="00C9334B" w:rsidRPr="00FB3C25" w:rsidRDefault="00C9334B" w:rsidP="00EA7967">
      <w:pPr>
        <w:pStyle w:val="ListParagraph"/>
        <w:numPr>
          <w:ilvl w:val="0"/>
          <w:numId w:val="17"/>
        </w:numPr>
        <w:spacing w:before="120" w:after="120" w:line="240" w:lineRule="atLeast"/>
        <w:ind w:left="0" w:firstLine="0"/>
        <w:contextualSpacing w:val="0"/>
      </w:pPr>
      <w:r w:rsidRPr="00FB3C25">
        <w:rPr>
          <w:rFonts w:hint="eastAsia"/>
        </w:rPr>
        <w:t>有人建议，应将利用遗传资源和数字序列信息的能力建设纳入更广泛的能力建设举措</w:t>
      </w:r>
      <w:r w:rsidRPr="00FB3C25">
        <w:rPr>
          <w:rFonts w:hint="eastAsia"/>
        </w:rPr>
        <w:t>/</w:t>
      </w:r>
      <w:r w:rsidRPr="00FB3C25">
        <w:rPr>
          <w:rFonts w:hint="eastAsia"/>
        </w:rPr>
        <w:t>战略，根据每个国家和研究机构的需要</w:t>
      </w:r>
      <w:r>
        <w:rPr>
          <w:rFonts w:hint="eastAsia"/>
        </w:rPr>
        <w:t>因地制宜，量身打造</w:t>
      </w:r>
      <w:r w:rsidRPr="00FB3C25">
        <w:rPr>
          <w:rFonts w:hint="eastAsia"/>
        </w:rPr>
        <w:t>，并考虑到</w:t>
      </w:r>
      <w:r>
        <w:rPr>
          <w:rFonts w:hint="eastAsia"/>
        </w:rPr>
        <w:t>在不同类型的环境</w:t>
      </w:r>
      <w:r w:rsidRPr="00FB3C25">
        <w:rPr>
          <w:rFonts w:hint="eastAsia"/>
        </w:rPr>
        <w:t>（例如海洋</w:t>
      </w:r>
      <w:r>
        <w:rPr>
          <w:rFonts w:hint="eastAsia"/>
        </w:rPr>
        <w:t>和</w:t>
      </w:r>
      <w:r w:rsidRPr="00FB3C25">
        <w:rPr>
          <w:rFonts w:hint="eastAsia"/>
        </w:rPr>
        <w:t>陆地）</w:t>
      </w:r>
      <w:r>
        <w:rPr>
          <w:rFonts w:hint="eastAsia"/>
        </w:rPr>
        <w:t>中进行研究的</w:t>
      </w:r>
      <w:r w:rsidRPr="00FB3C25">
        <w:rPr>
          <w:rFonts w:hint="eastAsia"/>
        </w:rPr>
        <w:t>需要和具体情况。</w:t>
      </w:r>
    </w:p>
    <w:p w14:paraId="1EACD75C" w14:textId="77777777" w:rsidR="00C9334B" w:rsidRPr="00FB3C25" w:rsidRDefault="00C9334B" w:rsidP="00EA7967">
      <w:pPr>
        <w:pStyle w:val="ListParagraph"/>
        <w:numPr>
          <w:ilvl w:val="0"/>
          <w:numId w:val="17"/>
        </w:numPr>
        <w:spacing w:before="120" w:after="120" w:line="240" w:lineRule="atLeast"/>
        <w:ind w:left="0" w:firstLine="0"/>
        <w:contextualSpacing w:val="0"/>
      </w:pPr>
      <w:r>
        <w:rPr>
          <w:rFonts w:hint="eastAsia"/>
        </w:rPr>
        <w:t>专家们</w:t>
      </w:r>
      <w:r w:rsidRPr="00FB3C25">
        <w:rPr>
          <w:rFonts w:hint="eastAsia"/>
        </w:rPr>
        <w:t>强调</w:t>
      </w:r>
      <w:r>
        <w:rPr>
          <w:rFonts w:hint="eastAsia"/>
        </w:rPr>
        <w:t>，</w:t>
      </w:r>
      <w:r w:rsidRPr="00FB3C25">
        <w:rPr>
          <w:rFonts w:hint="eastAsia"/>
        </w:rPr>
        <w:t>需要为</w:t>
      </w:r>
      <w:r>
        <w:rPr>
          <w:rFonts w:hint="eastAsia"/>
        </w:rPr>
        <w:t>建设和维护</w:t>
      </w:r>
      <w:r w:rsidRPr="00FB3C25">
        <w:rPr>
          <w:rFonts w:hint="eastAsia"/>
        </w:rPr>
        <w:t>科学基础设施</w:t>
      </w:r>
      <w:r>
        <w:rPr>
          <w:rFonts w:hint="eastAsia"/>
        </w:rPr>
        <w:t>争取</w:t>
      </w:r>
      <w:r w:rsidRPr="00FB3C25">
        <w:rPr>
          <w:rFonts w:hint="eastAsia"/>
        </w:rPr>
        <w:t>适当的资金和支持。</w:t>
      </w:r>
    </w:p>
    <w:p w14:paraId="67CE962D" w14:textId="77777777" w:rsidR="00C9334B" w:rsidRPr="00FB3C25" w:rsidRDefault="00C9334B" w:rsidP="00EA7967">
      <w:pPr>
        <w:pStyle w:val="ListParagraph"/>
        <w:numPr>
          <w:ilvl w:val="0"/>
          <w:numId w:val="17"/>
        </w:numPr>
        <w:spacing w:before="120" w:after="120" w:line="240" w:lineRule="atLeast"/>
        <w:ind w:left="0" w:firstLine="0"/>
        <w:contextualSpacing w:val="0"/>
      </w:pPr>
      <w:r w:rsidRPr="00FB3C25">
        <w:rPr>
          <w:rFonts w:hint="eastAsia"/>
        </w:rPr>
        <w:t>专家们讨论了作为一种非货币</w:t>
      </w:r>
      <w:r>
        <w:rPr>
          <w:rFonts w:hint="eastAsia"/>
        </w:rPr>
        <w:t>惠益</w:t>
      </w:r>
      <w:r w:rsidRPr="00FB3C25">
        <w:rPr>
          <w:rFonts w:hint="eastAsia"/>
        </w:rPr>
        <w:t>分享形式的能力建设。有人指出，旨在作为一种惠益分享形式的能力建设举措应考虑到提供国的社会经济</w:t>
      </w:r>
      <w:r>
        <w:rPr>
          <w:rFonts w:hint="eastAsia"/>
        </w:rPr>
        <w:t>环境</w:t>
      </w:r>
      <w:r w:rsidRPr="00FB3C25">
        <w:rPr>
          <w:rFonts w:hint="eastAsia"/>
        </w:rPr>
        <w:t>，旨在</w:t>
      </w:r>
      <w:r>
        <w:rPr>
          <w:rFonts w:hint="eastAsia"/>
        </w:rPr>
        <w:t>帮助</w:t>
      </w:r>
      <w:r w:rsidRPr="00FB3C25">
        <w:rPr>
          <w:rFonts w:hint="eastAsia"/>
        </w:rPr>
        <w:t>提高这些国家的</w:t>
      </w:r>
      <w:r>
        <w:rPr>
          <w:rFonts w:hint="eastAsia"/>
        </w:rPr>
        <w:t>国内科研</w:t>
      </w:r>
      <w:r w:rsidRPr="00FB3C25">
        <w:rPr>
          <w:rFonts w:hint="eastAsia"/>
        </w:rPr>
        <w:t>能力。</w:t>
      </w:r>
    </w:p>
    <w:p w14:paraId="7B641E33" w14:textId="77777777" w:rsidR="00C9334B" w:rsidRPr="00FB3C25" w:rsidRDefault="00C9334B" w:rsidP="00EA7967">
      <w:pPr>
        <w:pStyle w:val="ListParagraph"/>
        <w:numPr>
          <w:ilvl w:val="0"/>
          <w:numId w:val="17"/>
        </w:numPr>
        <w:spacing w:before="120" w:after="120" w:line="240" w:lineRule="atLeast"/>
        <w:ind w:left="0" w:firstLine="0"/>
        <w:contextualSpacing w:val="0"/>
      </w:pPr>
      <w:r w:rsidRPr="00FB3C25">
        <w:rPr>
          <w:rFonts w:hint="eastAsia"/>
        </w:rPr>
        <w:t>专家们在讨论</w:t>
      </w:r>
      <w:r>
        <w:rPr>
          <w:rFonts w:hint="eastAsia"/>
        </w:rPr>
        <w:t>与</w:t>
      </w:r>
      <w:r w:rsidRPr="00FB3C25">
        <w:rPr>
          <w:rFonts w:hint="eastAsia"/>
        </w:rPr>
        <w:t>数字序列信息</w:t>
      </w:r>
      <w:r>
        <w:rPr>
          <w:rFonts w:hint="eastAsia"/>
        </w:rPr>
        <w:t>有关的</w:t>
      </w:r>
      <w:r w:rsidRPr="00FB3C25">
        <w:rPr>
          <w:rFonts w:hint="eastAsia"/>
        </w:rPr>
        <w:t>能力建设的主要利益</w:t>
      </w:r>
      <w:r>
        <w:rPr>
          <w:rFonts w:hint="eastAsia"/>
        </w:rPr>
        <w:t>攸关方</w:t>
      </w:r>
      <w:r w:rsidRPr="00FB3C25">
        <w:rPr>
          <w:rFonts w:hint="eastAsia"/>
        </w:rPr>
        <w:t>时</w:t>
      </w:r>
      <w:r>
        <w:rPr>
          <w:rFonts w:hint="eastAsia"/>
        </w:rPr>
        <w:t>商定</w:t>
      </w:r>
      <w:r w:rsidRPr="00FB3C25">
        <w:rPr>
          <w:rFonts w:hint="eastAsia"/>
        </w:rPr>
        <w:t>：</w:t>
      </w:r>
    </w:p>
    <w:p w14:paraId="4AE79345" w14:textId="77777777" w:rsidR="00C9334B" w:rsidRPr="00F14E68" w:rsidRDefault="00C9334B" w:rsidP="00EA7967">
      <w:pPr>
        <w:pStyle w:val="ListParagraph"/>
        <w:numPr>
          <w:ilvl w:val="0"/>
          <w:numId w:val="24"/>
        </w:numPr>
        <w:spacing w:before="120" w:after="120" w:line="240" w:lineRule="atLeast"/>
        <w:ind w:left="0" w:firstLine="490"/>
        <w:contextualSpacing w:val="0"/>
      </w:pPr>
      <w:r w:rsidRPr="00F14E68">
        <w:rPr>
          <w:rFonts w:hint="eastAsia"/>
        </w:rPr>
        <w:t>需要建设国家联络点和监管者</w:t>
      </w:r>
      <w:r w:rsidRPr="00F14E68">
        <w:rPr>
          <w:rFonts w:hint="eastAsia"/>
        </w:rPr>
        <w:t>/</w:t>
      </w:r>
      <w:r w:rsidRPr="00F14E68">
        <w:rPr>
          <w:rFonts w:hint="eastAsia"/>
        </w:rPr>
        <w:t>立法者以及土著人民和地方社区</w:t>
      </w:r>
      <w:r>
        <w:rPr>
          <w:rFonts w:hint="eastAsia"/>
        </w:rPr>
        <w:t>了解</w:t>
      </w:r>
      <w:r w:rsidRPr="00F14E68">
        <w:rPr>
          <w:rFonts w:hint="eastAsia"/>
        </w:rPr>
        <w:t>数字序列信息</w:t>
      </w:r>
      <w:r>
        <w:rPr>
          <w:rFonts w:hint="eastAsia"/>
        </w:rPr>
        <w:t>所涉</w:t>
      </w:r>
      <w:r w:rsidRPr="00F14E68">
        <w:rPr>
          <w:rFonts w:hint="eastAsia"/>
        </w:rPr>
        <w:t>问题的能力；</w:t>
      </w:r>
    </w:p>
    <w:p w14:paraId="3109AAF0" w14:textId="77777777" w:rsidR="00C9334B" w:rsidRPr="00F14E68" w:rsidRDefault="00C9334B" w:rsidP="00EA7967">
      <w:pPr>
        <w:pStyle w:val="ListParagraph"/>
        <w:numPr>
          <w:ilvl w:val="0"/>
          <w:numId w:val="24"/>
        </w:numPr>
        <w:spacing w:before="120" w:after="120" w:line="240" w:lineRule="atLeast"/>
        <w:ind w:left="0" w:firstLine="490"/>
        <w:contextualSpacing w:val="0"/>
      </w:pPr>
      <w:r>
        <w:rPr>
          <w:rFonts w:hint="eastAsia"/>
        </w:rPr>
        <w:t>必须</w:t>
      </w:r>
      <w:r w:rsidRPr="00F14E68">
        <w:rPr>
          <w:rFonts w:hint="eastAsia"/>
        </w:rPr>
        <w:t>确保国内</w:t>
      </w:r>
      <w:r>
        <w:rPr>
          <w:rFonts w:hint="eastAsia"/>
        </w:rPr>
        <w:t>各</w:t>
      </w:r>
      <w:r w:rsidRPr="00F14E68">
        <w:rPr>
          <w:rFonts w:hint="eastAsia"/>
        </w:rPr>
        <w:t>不同政府机构</w:t>
      </w:r>
      <w:r>
        <w:rPr>
          <w:rFonts w:hint="eastAsia"/>
        </w:rPr>
        <w:t>进行</w:t>
      </w:r>
      <w:r w:rsidRPr="00F14E68">
        <w:rPr>
          <w:rFonts w:hint="eastAsia"/>
        </w:rPr>
        <w:t>参与和</w:t>
      </w:r>
      <w:r>
        <w:rPr>
          <w:rFonts w:hint="eastAsia"/>
        </w:rPr>
        <w:t>开展</w:t>
      </w:r>
      <w:r w:rsidRPr="00F14E68">
        <w:rPr>
          <w:rFonts w:hint="eastAsia"/>
        </w:rPr>
        <w:t>合作；</w:t>
      </w:r>
    </w:p>
    <w:p w14:paraId="5AEF901A" w14:textId="77777777" w:rsidR="00C9334B" w:rsidRPr="00F14E68" w:rsidRDefault="00C9334B" w:rsidP="00EA7967">
      <w:pPr>
        <w:pStyle w:val="ListParagraph"/>
        <w:numPr>
          <w:ilvl w:val="0"/>
          <w:numId w:val="24"/>
        </w:numPr>
        <w:spacing w:before="120" w:after="120" w:line="240" w:lineRule="atLeast"/>
        <w:ind w:left="0" w:firstLine="490"/>
        <w:contextualSpacing w:val="0"/>
      </w:pPr>
      <w:r w:rsidRPr="00F14E68">
        <w:rPr>
          <w:rFonts w:hint="eastAsia"/>
        </w:rPr>
        <w:t>大学、</w:t>
      </w:r>
      <w:r>
        <w:rPr>
          <w:rFonts w:hint="eastAsia"/>
        </w:rPr>
        <w:t>移地收集保存机构</w:t>
      </w:r>
      <w:r w:rsidRPr="00F14E68">
        <w:rPr>
          <w:rFonts w:hint="eastAsia"/>
        </w:rPr>
        <w:t>、研究机构、私营部门和从事生物信息学工作的机构</w:t>
      </w:r>
      <w:r>
        <w:rPr>
          <w:rFonts w:hint="eastAsia"/>
        </w:rPr>
        <w:t>需要</w:t>
      </w:r>
      <w:r w:rsidRPr="00F14E68">
        <w:rPr>
          <w:rFonts w:hint="eastAsia"/>
        </w:rPr>
        <w:t>在</w:t>
      </w:r>
      <w:r>
        <w:rPr>
          <w:rFonts w:hint="eastAsia"/>
        </w:rPr>
        <w:t>与</w:t>
      </w:r>
      <w:r w:rsidRPr="00F14E68">
        <w:rPr>
          <w:rFonts w:hint="eastAsia"/>
        </w:rPr>
        <w:t>数字序列信息</w:t>
      </w:r>
      <w:r>
        <w:rPr>
          <w:rFonts w:hint="eastAsia"/>
        </w:rPr>
        <w:t>有关</w:t>
      </w:r>
      <w:r w:rsidRPr="00F14E68">
        <w:rPr>
          <w:rFonts w:hint="eastAsia"/>
        </w:rPr>
        <w:t>的能力建设中发挥作用。</w:t>
      </w:r>
    </w:p>
    <w:p w14:paraId="33782A42" w14:textId="77777777" w:rsidR="00C9334B" w:rsidRPr="00FB3C25" w:rsidRDefault="00C9334B" w:rsidP="00EA7967">
      <w:pPr>
        <w:pStyle w:val="ListParagraph"/>
        <w:numPr>
          <w:ilvl w:val="0"/>
          <w:numId w:val="17"/>
        </w:numPr>
        <w:spacing w:before="120" w:after="120" w:line="240" w:lineRule="atLeast"/>
        <w:ind w:left="0" w:firstLine="0"/>
        <w:contextualSpacing w:val="0"/>
      </w:pPr>
      <w:r w:rsidRPr="00FB3C25">
        <w:rPr>
          <w:rFonts w:hint="eastAsia"/>
        </w:rPr>
        <w:t>专家</w:t>
      </w:r>
      <w:r>
        <w:rPr>
          <w:rFonts w:hint="eastAsia"/>
        </w:rPr>
        <w:t>们</w:t>
      </w:r>
      <w:r w:rsidRPr="00FB3C25">
        <w:rPr>
          <w:rFonts w:hint="eastAsia"/>
        </w:rPr>
        <w:t>确定了以下潜在</w:t>
      </w:r>
      <w:r>
        <w:rPr>
          <w:rFonts w:hint="eastAsia"/>
        </w:rPr>
        <w:t>的</w:t>
      </w:r>
      <w:r w:rsidRPr="00FB3C25">
        <w:rPr>
          <w:rFonts w:hint="eastAsia"/>
        </w:rPr>
        <w:t>关键能力建设领域：</w:t>
      </w:r>
    </w:p>
    <w:p w14:paraId="23FA06A3" w14:textId="77777777" w:rsidR="00C9334B" w:rsidRPr="00D279A7" w:rsidRDefault="00C9334B" w:rsidP="00EA7967">
      <w:pPr>
        <w:pStyle w:val="ListParagraph"/>
        <w:numPr>
          <w:ilvl w:val="0"/>
          <w:numId w:val="25"/>
        </w:numPr>
        <w:spacing w:before="120" w:after="120" w:line="240" w:lineRule="atLeast"/>
        <w:ind w:left="0" w:firstLine="490"/>
        <w:contextualSpacing w:val="0"/>
      </w:pPr>
      <w:r w:rsidRPr="00D279A7">
        <w:rPr>
          <w:rFonts w:hint="eastAsia"/>
        </w:rPr>
        <w:t>对数字序列信息</w:t>
      </w:r>
      <w:r>
        <w:rPr>
          <w:rFonts w:hint="eastAsia"/>
        </w:rPr>
        <w:t>所涉</w:t>
      </w:r>
      <w:r w:rsidRPr="00D279A7">
        <w:rPr>
          <w:rFonts w:hint="eastAsia"/>
        </w:rPr>
        <w:t>问题的一般</w:t>
      </w:r>
      <w:r>
        <w:rPr>
          <w:rFonts w:hint="eastAsia"/>
        </w:rPr>
        <w:t>性了解</w:t>
      </w:r>
      <w:r w:rsidRPr="00D279A7">
        <w:rPr>
          <w:rFonts w:hint="eastAsia"/>
        </w:rPr>
        <w:t>，包括</w:t>
      </w:r>
      <w:r>
        <w:rPr>
          <w:rFonts w:hint="eastAsia"/>
        </w:rPr>
        <w:t>了解</w:t>
      </w:r>
      <w:r w:rsidRPr="00D279A7">
        <w:rPr>
          <w:rFonts w:hint="eastAsia"/>
        </w:rPr>
        <w:t>信息经济学</w:t>
      </w:r>
      <w:r>
        <w:rPr>
          <w:rFonts w:hint="eastAsia"/>
        </w:rPr>
        <w:t>的意义，以</w:t>
      </w:r>
      <w:r w:rsidRPr="00D279A7">
        <w:rPr>
          <w:rFonts w:hint="eastAsia"/>
        </w:rPr>
        <w:t>更好</w:t>
      </w:r>
      <w:r>
        <w:rPr>
          <w:rFonts w:hint="eastAsia"/>
        </w:rPr>
        <w:t>地了解</w:t>
      </w:r>
      <w:r w:rsidRPr="00D279A7">
        <w:rPr>
          <w:rFonts w:hint="eastAsia"/>
        </w:rPr>
        <w:t>获取和惠益分享与数字序列信息之间</w:t>
      </w:r>
      <w:r>
        <w:rPr>
          <w:rFonts w:hint="eastAsia"/>
        </w:rPr>
        <w:t>的</w:t>
      </w:r>
      <w:r w:rsidRPr="00D279A7">
        <w:rPr>
          <w:rFonts w:hint="eastAsia"/>
        </w:rPr>
        <w:t>联系；</w:t>
      </w:r>
    </w:p>
    <w:p w14:paraId="49DD5AD4" w14:textId="77777777" w:rsidR="00C9334B" w:rsidRPr="00D279A7" w:rsidRDefault="00C9334B" w:rsidP="00EA7967">
      <w:pPr>
        <w:pStyle w:val="ListParagraph"/>
        <w:numPr>
          <w:ilvl w:val="0"/>
          <w:numId w:val="25"/>
        </w:numPr>
        <w:spacing w:before="120" w:after="120" w:line="240" w:lineRule="atLeast"/>
        <w:ind w:left="0" w:firstLine="490"/>
        <w:contextualSpacing w:val="0"/>
      </w:pPr>
      <w:r>
        <w:rPr>
          <w:rFonts w:hint="eastAsia"/>
        </w:rPr>
        <w:t>根据</w:t>
      </w:r>
      <w:r w:rsidRPr="00D279A7">
        <w:rPr>
          <w:rFonts w:hint="eastAsia"/>
        </w:rPr>
        <w:t>遗传资源</w:t>
      </w:r>
      <w:r w:rsidRPr="00D279A7">
        <w:rPr>
          <w:rFonts w:hint="eastAsia"/>
        </w:rPr>
        <w:t>/</w:t>
      </w:r>
      <w:r w:rsidRPr="00D279A7">
        <w:rPr>
          <w:rFonts w:hint="eastAsia"/>
        </w:rPr>
        <w:t>数字序列信息了解研究和开发价值链</w:t>
      </w:r>
      <w:r>
        <w:rPr>
          <w:rFonts w:hint="eastAsia"/>
        </w:rPr>
        <w:t>上的</w:t>
      </w:r>
      <w:r w:rsidRPr="00D279A7">
        <w:rPr>
          <w:rFonts w:hint="eastAsia"/>
        </w:rPr>
        <w:t>不同产品</w:t>
      </w:r>
      <w:r>
        <w:rPr>
          <w:rFonts w:hint="eastAsia"/>
        </w:rPr>
        <w:t>时</w:t>
      </w:r>
      <w:r w:rsidRPr="00D279A7">
        <w:rPr>
          <w:rFonts w:hint="eastAsia"/>
        </w:rPr>
        <w:t>所涉及的步骤；</w:t>
      </w:r>
    </w:p>
    <w:p w14:paraId="4BF25905" w14:textId="77777777" w:rsidR="00C9334B" w:rsidRPr="00D279A7" w:rsidRDefault="00C9334B" w:rsidP="00EA7967">
      <w:pPr>
        <w:pStyle w:val="ListParagraph"/>
        <w:numPr>
          <w:ilvl w:val="0"/>
          <w:numId w:val="25"/>
        </w:numPr>
        <w:spacing w:before="120" w:after="120" w:line="240" w:lineRule="atLeast"/>
        <w:ind w:left="0" w:firstLine="490"/>
        <w:contextualSpacing w:val="0"/>
      </w:pPr>
      <w:r w:rsidRPr="00D279A7">
        <w:rPr>
          <w:rFonts w:hint="eastAsia"/>
        </w:rPr>
        <w:t>分析和</w:t>
      </w:r>
      <w:r>
        <w:rPr>
          <w:rFonts w:hint="eastAsia"/>
        </w:rPr>
        <w:t>加工</w:t>
      </w:r>
      <w:r w:rsidRPr="00D279A7">
        <w:rPr>
          <w:rFonts w:hint="eastAsia"/>
        </w:rPr>
        <w:t>与数字序列信息相关的大数据；</w:t>
      </w:r>
    </w:p>
    <w:p w14:paraId="2B4E0523" w14:textId="77777777" w:rsidR="00C9334B" w:rsidRPr="00D279A7" w:rsidRDefault="00C9334B" w:rsidP="00EA7967">
      <w:pPr>
        <w:pStyle w:val="ListParagraph"/>
        <w:numPr>
          <w:ilvl w:val="0"/>
          <w:numId w:val="25"/>
        </w:numPr>
        <w:spacing w:before="120" w:after="120" w:line="240" w:lineRule="atLeast"/>
        <w:ind w:left="0" w:firstLine="490"/>
        <w:contextualSpacing w:val="0"/>
      </w:pPr>
      <w:r w:rsidRPr="00D279A7">
        <w:rPr>
          <w:rFonts w:hint="eastAsia"/>
        </w:rPr>
        <w:t>加强包括发展中国家在内所有国家的研究界</w:t>
      </w:r>
      <w:r>
        <w:rPr>
          <w:rFonts w:hint="eastAsia"/>
        </w:rPr>
        <w:t>在</w:t>
      </w:r>
      <w:r w:rsidRPr="00D279A7">
        <w:rPr>
          <w:rFonts w:hint="eastAsia"/>
        </w:rPr>
        <w:t>访问和</w:t>
      </w:r>
      <w:r>
        <w:rPr>
          <w:rFonts w:hint="eastAsia"/>
        </w:rPr>
        <w:t>利用</w:t>
      </w:r>
      <w:r w:rsidRPr="00D279A7">
        <w:rPr>
          <w:rFonts w:hint="eastAsia"/>
        </w:rPr>
        <w:t>国际数据库</w:t>
      </w:r>
      <w:r>
        <w:rPr>
          <w:rFonts w:hint="eastAsia"/>
        </w:rPr>
        <w:t>方面</w:t>
      </w:r>
      <w:r w:rsidRPr="00D279A7">
        <w:rPr>
          <w:rFonts w:hint="eastAsia"/>
        </w:rPr>
        <w:t>的</w:t>
      </w:r>
      <w:r>
        <w:rPr>
          <w:rFonts w:hint="eastAsia"/>
        </w:rPr>
        <w:t>功效</w:t>
      </w:r>
      <w:r w:rsidRPr="00D279A7">
        <w:rPr>
          <w:rFonts w:hint="eastAsia"/>
        </w:rPr>
        <w:t>；</w:t>
      </w:r>
    </w:p>
    <w:p w14:paraId="6B27CDE7" w14:textId="77777777" w:rsidR="00C9334B" w:rsidRPr="00D279A7" w:rsidRDefault="00C9334B" w:rsidP="00EA7967">
      <w:pPr>
        <w:pStyle w:val="ListParagraph"/>
        <w:numPr>
          <w:ilvl w:val="0"/>
          <w:numId w:val="25"/>
        </w:numPr>
        <w:spacing w:before="120" w:after="120" w:line="240" w:lineRule="atLeast"/>
        <w:ind w:left="0" w:firstLine="490"/>
        <w:contextualSpacing w:val="0"/>
      </w:pPr>
      <w:r w:rsidRPr="00D279A7">
        <w:rPr>
          <w:rFonts w:hint="eastAsia"/>
        </w:rPr>
        <w:t>分类学、从遗传资源中提取</w:t>
      </w:r>
      <w:r w:rsidRPr="00D279A7">
        <w:rPr>
          <w:rFonts w:hint="eastAsia"/>
        </w:rPr>
        <w:t xml:space="preserve"> </w:t>
      </w:r>
      <w:r>
        <w:rPr>
          <w:rFonts w:hint="eastAsia"/>
        </w:rPr>
        <w:t>的</w:t>
      </w:r>
      <w:r w:rsidRPr="00D279A7">
        <w:rPr>
          <w:rFonts w:hint="eastAsia"/>
        </w:rPr>
        <w:t>DNA/</w:t>
      </w:r>
      <w:r>
        <w:rPr>
          <w:rFonts w:hint="eastAsia"/>
        </w:rPr>
        <w:t>核糖核酸</w:t>
      </w:r>
      <w:r w:rsidRPr="00D279A7">
        <w:rPr>
          <w:rFonts w:hint="eastAsia"/>
        </w:rPr>
        <w:t>的分子生物学应用、</w:t>
      </w:r>
      <w:r w:rsidRPr="00FE07F4">
        <w:rPr>
          <w:rFonts w:hint="eastAsia"/>
        </w:rPr>
        <w:t>聚合酶联锁反应</w:t>
      </w:r>
      <w:r w:rsidRPr="00D279A7">
        <w:rPr>
          <w:rFonts w:hint="eastAsia"/>
        </w:rPr>
        <w:t>和</w:t>
      </w:r>
      <w:r w:rsidRPr="00D279A7">
        <w:rPr>
          <w:rFonts w:hint="eastAsia"/>
        </w:rPr>
        <w:t>/</w:t>
      </w:r>
      <w:r w:rsidRPr="00D279A7">
        <w:rPr>
          <w:rFonts w:hint="eastAsia"/>
        </w:rPr>
        <w:t>或测序、数字序列信息</w:t>
      </w:r>
      <w:r>
        <w:rPr>
          <w:rFonts w:hint="eastAsia"/>
        </w:rPr>
        <w:t>加工</w:t>
      </w:r>
      <w:r w:rsidRPr="00D279A7">
        <w:rPr>
          <w:rFonts w:hint="eastAsia"/>
        </w:rPr>
        <w:t>和数据库</w:t>
      </w:r>
      <w:r>
        <w:rPr>
          <w:rFonts w:hint="eastAsia"/>
        </w:rPr>
        <w:t>上传</w:t>
      </w:r>
      <w:r w:rsidRPr="00D279A7">
        <w:rPr>
          <w:rFonts w:hint="eastAsia"/>
        </w:rPr>
        <w:t>、生物信息学、数据库管理。</w:t>
      </w:r>
    </w:p>
    <w:p w14:paraId="71130DFA" w14:textId="77777777" w:rsidR="00C9334B" w:rsidRPr="00FB3C25" w:rsidRDefault="00C9334B" w:rsidP="00EA7967">
      <w:pPr>
        <w:pStyle w:val="ListParagraph"/>
        <w:numPr>
          <w:ilvl w:val="0"/>
          <w:numId w:val="17"/>
        </w:numPr>
        <w:spacing w:before="120" w:after="120" w:line="240" w:lineRule="atLeast"/>
        <w:ind w:left="0" w:firstLine="0"/>
        <w:contextualSpacing w:val="0"/>
      </w:pPr>
      <w:r w:rsidRPr="00FB3C25">
        <w:rPr>
          <w:rFonts w:hint="eastAsia"/>
        </w:rPr>
        <w:t>专家们讨论了示范合同条款、框架和模型</w:t>
      </w:r>
      <w:r>
        <w:rPr>
          <w:rFonts w:hint="eastAsia"/>
        </w:rPr>
        <w:t>在按照</w:t>
      </w:r>
      <w:r w:rsidRPr="00FB3C25">
        <w:rPr>
          <w:rFonts w:hint="eastAsia"/>
        </w:rPr>
        <w:t>共同商定的</w:t>
      </w:r>
      <w:r>
        <w:rPr>
          <w:rFonts w:hint="eastAsia"/>
        </w:rPr>
        <w:t>条件对待</w:t>
      </w:r>
      <w:r w:rsidRPr="00FB3C25">
        <w:rPr>
          <w:rFonts w:hint="eastAsia"/>
        </w:rPr>
        <w:t>数字序列信息，以</w:t>
      </w:r>
      <w:r>
        <w:rPr>
          <w:rFonts w:hint="eastAsia"/>
        </w:rPr>
        <w:t>避免不同的方法导致的</w:t>
      </w:r>
      <w:r w:rsidRPr="00FB3C25">
        <w:rPr>
          <w:rFonts w:hint="eastAsia"/>
        </w:rPr>
        <w:t>障碍和复杂性</w:t>
      </w:r>
      <w:r>
        <w:rPr>
          <w:rFonts w:hint="eastAsia"/>
        </w:rPr>
        <w:t>方面的潜力</w:t>
      </w:r>
      <w:r w:rsidRPr="00FB3C25">
        <w:rPr>
          <w:rFonts w:hint="eastAsia"/>
        </w:rPr>
        <w:t>。</w:t>
      </w:r>
    </w:p>
    <w:p w14:paraId="030C21CA" w14:textId="77777777" w:rsidR="00C9334B" w:rsidRPr="00FB3C25" w:rsidRDefault="00C9334B" w:rsidP="00EA7967">
      <w:pPr>
        <w:pStyle w:val="ListParagraph"/>
        <w:numPr>
          <w:ilvl w:val="0"/>
          <w:numId w:val="17"/>
        </w:numPr>
        <w:spacing w:before="120" w:after="120" w:line="240" w:lineRule="atLeast"/>
        <w:ind w:left="0" w:firstLine="0"/>
        <w:contextualSpacing w:val="0"/>
      </w:pPr>
      <w:r w:rsidRPr="00FB3C25">
        <w:rPr>
          <w:rFonts w:hint="eastAsia"/>
        </w:rPr>
        <w:t>专家们最后还提出了不同的能力建设活动模式，例如：</w:t>
      </w:r>
    </w:p>
    <w:p w14:paraId="03790081" w14:textId="77777777" w:rsidR="00C9334B" w:rsidRPr="00623DF6" w:rsidRDefault="00C9334B" w:rsidP="00EA7967">
      <w:pPr>
        <w:pStyle w:val="ListParagraph"/>
        <w:numPr>
          <w:ilvl w:val="0"/>
          <w:numId w:val="26"/>
        </w:numPr>
        <w:spacing w:before="120" w:after="120" w:line="240" w:lineRule="atLeast"/>
        <w:ind w:left="0" w:firstLine="490"/>
        <w:contextualSpacing w:val="0"/>
      </w:pPr>
      <w:r>
        <w:rPr>
          <w:rFonts w:hint="eastAsia"/>
        </w:rPr>
        <w:t>用</w:t>
      </w:r>
      <w:r w:rsidRPr="00623DF6">
        <w:rPr>
          <w:rFonts w:hint="eastAsia"/>
        </w:rPr>
        <w:t>联合国所有正式</w:t>
      </w:r>
      <w:r>
        <w:rPr>
          <w:rFonts w:hint="eastAsia"/>
        </w:rPr>
        <w:t>语文</w:t>
      </w:r>
      <w:r w:rsidRPr="00623DF6">
        <w:rPr>
          <w:rFonts w:hint="eastAsia"/>
        </w:rPr>
        <w:t>举办的</w:t>
      </w:r>
      <w:r>
        <w:rPr>
          <w:rFonts w:hint="eastAsia"/>
        </w:rPr>
        <w:t>面对面</w:t>
      </w:r>
      <w:r w:rsidRPr="00623DF6">
        <w:rPr>
          <w:rFonts w:hint="eastAsia"/>
        </w:rPr>
        <w:t>和</w:t>
      </w:r>
      <w:r w:rsidRPr="00623DF6">
        <w:rPr>
          <w:rFonts w:hint="eastAsia"/>
        </w:rPr>
        <w:t>/</w:t>
      </w:r>
      <w:r w:rsidRPr="00623DF6">
        <w:rPr>
          <w:rFonts w:hint="eastAsia"/>
        </w:rPr>
        <w:t>或虚拟课程</w:t>
      </w:r>
      <w:r w:rsidRPr="00623DF6">
        <w:rPr>
          <w:rFonts w:hint="eastAsia"/>
        </w:rPr>
        <w:t>/</w:t>
      </w:r>
      <w:r w:rsidRPr="00623DF6">
        <w:rPr>
          <w:rFonts w:hint="eastAsia"/>
        </w:rPr>
        <w:t>讲习班；</w:t>
      </w:r>
    </w:p>
    <w:p w14:paraId="5414F83B" w14:textId="77777777" w:rsidR="00C9334B" w:rsidRPr="00623DF6" w:rsidRDefault="00C9334B" w:rsidP="00EA7967">
      <w:pPr>
        <w:pStyle w:val="ListParagraph"/>
        <w:numPr>
          <w:ilvl w:val="0"/>
          <w:numId w:val="26"/>
        </w:numPr>
        <w:spacing w:before="120" w:after="120" w:line="240" w:lineRule="atLeast"/>
        <w:ind w:left="0" w:firstLine="490"/>
        <w:contextualSpacing w:val="0"/>
      </w:pPr>
      <w:r>
        <w:rPr>
          <w:rFonts w:hint="eastAsia"/>
        </w:rPr>
        <w:t>用</w:t>
      </w:r>
      <w:r w:rsidRPr="00623DF6">
        <w:rPr>
          <w:rFonts w:hint="eastAsia"/>
        </w:rPr>
        <w:t>联合国正式语文</w:t>
      </w:r>
      <w:r>
        <w:rPr>
          <w:rFonts w:hint="eastAsia"/>
        </w:rPr>
        <w:t>编写</w:t>
      </w:r>
      <w:r w:rsidRPr="00623DF6">
        <w:rPr>
          <w:rFonts w:hint="eastAsia"/>
        </w:rPr>
        <w:t>案例研究</w:t>
      </w:r>
      <w:r>
        <w:rPr>
          <w:rFonts w:hint="eastAsia"/>
        </w:rPr>
        <w:t>报告，</w:t>
      </w:r>
      <w:r w:rsidRPr="00623DF6">
        <w:rPr>
          <w:rFonts w:hint="eastAsia"/>
        </w:rPr>
        <w:t>交流信息和经验</w:t>
      </w:r>
      <w:r>
        <w:rPr>
          <w:rFonts w:hint="eastAsia"/>
        </w:rPr>
        <w:t>以及</w:t>
      </w:r>
      <w:r w:rsidRPr="00623DF6">
        <w:rPr>
          <w:rFonts w:hint="eastAsia"/>
        </w:rPr>
        <w:t>分享</w:t>
      </w:r>
      <w:r>
        <w:rPr>
          <w:rFonts w:hint="eastAsia"/>
        </w:rPr>
        <w:t>吸取的</w:t>
      </w:r>
      <w:r w:rsidRPr="00623DF6">
        <w:rPr>
          <w:rFonts w:hint="eastAsia"/>
        </w:rPr>
        <w:t>教训；</w:t>
      </w:r>
    </w:p>
    <w:p w14:paraId="4383D613" w14:textId="77777777" w:rsidR="00C9334B" w:rsidRPr="00623DF6" w:rsidRDefault="00C9334B" w:rsidP="00EA7967">
      <w:pPr>
        <w:pStyle w:val="ListParagraph"/>
        <w:numPr>
          <w:ilvl w:val="0"/>
          <w:numId w:val="26"/>
        </w:numPr>
        <w:spacing w:before="120" w:after="120" w:line="240" w:lineRule="atLeast"/>
        <w:ind w:left="0" w:firstLine="490"/>
        <w:contextualSpacing w:val="0"/>
      </w:pPr>
      <w:r w:rsidRPr="00623DF6">
        <w:rPr>
          <w:rFonts w:hint="eastAsia"/>
        </w:rPr>
        <w:t>联合</w:t>
      </w:r>
      <w:r>
        <w:rPr>
          <w:rFonts w:hint="eastAsia"/>
        </w:rPr>
        <w:t>科研活动</w:t>
      </w:r>
      <w:r w:rsidRPr="00623DF6">
        <w:rPr>
          <w:rFonts w:hint="eastAsia"/>
        </w:rPr>
        <w:t>、技术转让、科学访问、伙伴关系</w:t>
      </w:r>
      <w:r>
        <w:rPr>
          <w:rFonts w:hint="eastAsia"/>
        </w:rPr>
        <w:t>及</w:t>
      </w:r>
      <w:r w:rsidRPr="00623DF6">
        <w:rPr>
          <w:rFonts w:hint="eastAsia"/>
        </w:rPr>
        <w:t>合作，包括通过区域网络</w:t>
      </w:r>
      <w:r>
        <w:rPr>
          <w:rFonts w:hint="eastAsia"/>
        </w:rPr>
        <w:t>开展这些活动</w:t>
      </w:r>
      <w:r w:rsidRPr="00623DF6">
        <w:rPr>
          <w:rFonts w:hint="eastAsia"/>
        </w:rPr>
        <w:t>；</w:t>
      </w:r>
    </w:p>
    <w:p w14:paraId="33B881FA" w14:textId="77777777" w:rsidR="00C9334B" w:rsidRPr="00623DF6" w:rsidRDefault="00C9334B" w:rsidP="00EA7967">
      <w:pPr>
        <w:pStyle w:val="ListParagraph"/>
        <w:numPr>
          <w:ilvl w:val="0"/>
          <w:numId w:val="26"/>
        </w:numPr>
        <w:spacing w:before="120" w:after="120" w:line="240" w:lineRule="atLeast"/>
        <w:ind w:left="0" w:firstLine="490"/>
        <w:contextualSpacing w:val="0"/>
      </w:pPr>
      <w:r w:rsidRPr="00623DF6">
        <w:rPr>
          <w:rFonts w:hint="eastAsia"/>
        </w:rPr>
        <w:t>支持科学基础设施的发展，包括通过区域方法（例如</w:t>
      </w:r>
      <w:r w:rsidRPr="00623DF6">
        <w:t>国际农业研究协商小组</w:t>
      </w:r>
      <w:r w:rsidRPr="00623DF6">
        <w:rPr>
          <w:rFonts w:hint="eastAsia"/>
        </w:rPr>
        <w:t>中心）</w:t>
      </w:r>
      <w:r>
        <w:rPr>
          <w:rFonts w:hint="eastAsia"/>
        </w:rPr>
        <w:t>这样做</w:t>
      </w:r>
      <w:r w:rsidRPr="00623DF6">
        <w:rPr>
          <w:rFonts w:hint="eastAsia"/>
        </w:rPr>
        <w:t>；</w:t>
      </w:r>
    </w:p>
    <w:p w14:paraId="485F1CF3" w14:textId="77777777" w:rsidR="00C9334B" w:rsidRPr="00623DF6" w:rsidRDefault="00C9334B" w:rsidP="00EA7967">
      <w:pPr>
        <w:pStyle w:val="ListParagraph"/>
        <w:numPr>
          <w:ilvl w:val="0"/>
          <w:numId w:val="26"/>
        </w:numPr>
        <w:spacing w:before="120" w:after="120" w:line="240" w:lineRule="atLeast"/>
        <w:ind w:left="0" w:firstLine="490"/>
        <w:contextualSpacing w:val="0"/>
      </w:pPr>
      <w:r>
        <w:rPr>
          <w:rFonts w:hint="eastAsia"/>
        </w:rPr>
        <w:t>使用当地</w:t>
      </w:r>
      <w:r w:rsidRPr="00623DF6">
        <w:rPr>
          <w:rFonts w:hint="eastAsia"/>
        </w:rPr>
        <w:t>语言</w:t>
      </w:r>
      <w:r>
        <w:rPr>
          <w:rFonts w:hint="eastAsia"/>
        </w:rPr>
        <w:t>以及</w:t>
      </w:r>
      <w:r w:rsidRPr="00623DF6">
        <w:rPr>
          <w:rFonts w:hint="eastAsia"/>
        </w:rPr>
        <w:t>文化</w:t>
      </w:r>
      <w:r>
        <w:rPr>
          <w:rFonts w:hint="eastAsia"/>
        </w:rPr>
        <w:t>上适宜</w:t>
      </w:r>
      <w:r w:rsidRPr="00623DF6">
        <w:rPr>
          <w:rFonts w:hint="eastAsia"/>
        </w:rPr>
        <w:t>的工具和方法</w:t>
      </w:r>
      <w:r>
        <w:rPr>
          <w:rFonts w:hint="eastAsia"/>
        </w:rPr>
        <w:t>为</w:t>
      </w:r>
      <w:r w:rsidRPr="00623DF6">
        <w:rPr>
          <w:rFonts w:hint="eastAsia"/>
        </w:rPr>
        <w:t>土著人民和</w:t>
      </w:r>
      <w:r>
        <w:rPr>
          <w:rFonts w:hint="eastAsia"/>
        </w:rPr>
        <w:t>地方</w:t>
      </w:r>
      <w:r w:rsidRPr="00623DF6">
        <w:rPr>
          <w:rFonts w:hint="eastAsia"/>
        </w:rPr>
        <w:t>社区</w:t>
      </w:r>
      <w:r>
        <w:rPr>
          <w:rFonts w:hint="eastAsia"/>
        </w:rPr>
        <w:t>举行</w:t>
      </w:r>
      <w:r w:rsidRPr="00623DF6">
        <w:rPr>
          <w:rFonts w:hint="eastAsia"/>
        </w:rPr>
        <w:t>面对面会议，</w:t>
      </w:r>
      <w:r>
        <w:rPr>
          <w:rFonts w:hint="eastAsia"/>
        </w:rPr>
        <w:t>以</w:t>
      </w:r>
      <w:r w:rsidRPr="00623DF6">
        <w:rPr>
          <w:rFonts w:hint="eastAsia"/>
        </w:rPr>
        <w:t>进行文化</w:t>
      </w:r>
      <w:r>
        <w:rPr>
          <w:rFonts w:hint="eastAsia"/>
        </w:rPr>
        <w:t>间</w:t>
      </w:r>
      <w:r w:rsidRPr="00623DF6">
        <w:rPr>
          <w:rFonts w:hint="eastAsia"/>
        </w:rPr>
        <w:t>对话，包括科学家和传统知识持有者之间的对话；</w:t>
      </w:r>
    </w:p>
    <w:p w14:paraId="03E67AE9" w14:textId="77777777" w:rsidR="00C9334B" w:rsidRPr="00623DF6" w:rsidRDefault="00C9334B" w:rsidP="00EA7967">
      <w:pPr>
        <w:pStyle w:val="ListParagraph"/>
        <w:numPr>
          <w:ilvl w:val="0"/>
          <w:numId w:val="26"/>
        </w:numPr>
        <w:spacing w:before="120" w:after="120" w:line="240" w:lineRule="atLeast"/>
        <w:ind w:left="0" w:firstLine="490"/>
        <w:contextualSpacing w:val="0"/>
      </w:pPr>
      <w:r>
        <w:rPr>
          <w:rFonts w:hint="eastAsia"/>
        </w:rPr>
        <w:t>在学校</w:t>
      </w:r>
      <w:r w:rsidRPr="00623DF6">
        <w:rPr>
          <w:rFonts w:hint="eastAsia"/>
        </w:rPr>
        <w:t>课程</w:t>
      </w:r>
      <w:r>
        <w:rPr>
          <w:rFonts w:hint="eastAsia"/>
        </w:rPr>
        <w:t>中纳入这方面的内容</w:t>
      </w:r>
      <w:r w:rsidRPr="00623DF6">
        <w:rPr>
          <w:rFonts w:hint="eastAsia"/>
        </w:rPr>
        <w:t>；</w:t>
      </w:r>
    </w:p>
    <w:p w14:paraId="3C05EDF3" w14:textId="77777777" w:rsidR="00C9334B" w:rsidRDefault="00C9334B" w:rsidP="00EA7967">
      <w:pPr>
        <w:pStyle w:val="ListParagraph"/>
        <w:numPr>
          <w:ilvl w:val="0"/>
          <w:numId w:val="26"/>
        </w:numPr>
        <w:spacing w:before="120" w:after="120" w:line="240" w:lineRule="atLeast"/>
        <w:ind w:left="0" w:firstLine="490"/>
        <w:contextualSpacing w:val="0"/>
      </w:pPr>
      <w:r>
        <w:rPr>
          <w:rFonts w:hint="eastAsia"/>
        </w:rPr>
        <w:t>在</w:t>
      </w:r>
      <w:r w:rsidRPr="00623DF6">
        <w:rPr>
          <w:rFonts w:hint="eastAsia"/>
        </w:rPr>
        <w:t>区域和国际发展议程</w:t>
      </w:r>
      <w:r>
        <w:rPr>
          <w:rFonts w:hint="eastAsia"/>
        </w:rPr>
        <w:t>中纳入这方面的内容</w:t>
      </w:r>
      <w:r w:rsidRPr="00623DF6">
        <w:rPr>
          <w:rFonts w:hint="eastAsia"/>
        </w:rPr>
        <w:t>。</w:t>
      </w:r>
    </w:p>
    <w:p w14:paraId="1CEBF963" w14:textId="54C7664D" w:rsidR="00C9334B" w:rsidRDefault="00C9334B">
      <w:pPr>
        <w:jc w:val="left"/>
      </w:pPr>
    </w:p>
    <w:p w14:paraId="1190B0FA" w14:textId="77777777" w:rsidR="00C9334B" w:rsidRPr="0065273B" w:rsidRDefault="00C9334B" w:rsidP="00C9334B">
      <w:pPr>
        <w:jc w:val="center"/>
        <w:rPr>
          <w:rFonts w:ascii="KaiTi" w:eastAsia="KaiTi" w:hAnsi="KaiTi"/>
        </w:rPr>
      </w:pPr>
      <w:r w:rsidRPr="00C950DE">
        <w:rPr>
          <w:rFonts w:ascii="KaiTi" w:eastAsia="KaiTi" w:hAnsi="KaiTi" w:hint="eastAsia"/>
          <w:lang w:val="zh-CN"/>
        </w:rPr>
        <w:t>附件</w:t>
      </w:r>
      <w:r>
        <w:rPr>
          <w:rFonts w:ascii="KaiTi" w:eastAsia="KaiTi" w:hAnsi="KaiTi" w:hint="eastAsia"/>
        </w:rPr>
        <w:t>二</w:t>
      </w:r>
    </w:p>
    <w:p w14:paraId="76E23066" w14:textId="77777777" w:rsidR="00C9334B" w:rsidRPr="004C3E4F" w:rsidRDefault="00C9334B" w:rsidP="00C9334B">
      <w:pPr>
        <w:ind w:left="1980" w:right="1980"/>
        <w:jc w:val="center"/>
        <w:rPr>
          <w:b/>
          <w:bCs/>
          <w:lang w:val="zh-CN"/>
        </w:rPr>
      </w:pPr>
      <w:r w:rsidRPr="004C3E4F">
        <w:rPr>
          <w:b/>
          <w:bCs/>
          <w:lang w:val="zh-CN"/>
        </w:rPr>
        <w:t>第</w:t>
      </w:r>
      <w:r w:rsidRPr="004C3E4F">
        <w:rPr>
          <w:b/>
          <w:bCs/>
          <w:lang w:val="zh-CN"/>
        </w:rPr>
        <w:t>3</w:t>
      </w:r>
      <w:r w:rsidRPr="004C3E4F">
        <w:rPr>
          <w:b/>
          <w:bCs/>
          <w:lang w:val="zh-CN"/>
        </w:rPr>
        <w:t>次和第</w:t>
      </w:r>
      <w:r w:rsidRPr="004C3E4F">
        <w:rPr>
          <w:b/>
          <w:bCs/>
          <w:lang w:val="zh-CN"/>
        </w:rPr>
        <w:t>4</w:t>
      </w:r>
      <w:r w:rsidRPr="004C3E4F">
        <w:rPr>
          <w:b/>
          <w:bCs/>
          <w:lang w:val="zh-CN"/>
        </w:rPr>
        <w:t>次数字序列信息网络研讨会就遗传资源数字序列信息政策的选项和标准提出的要点摘要</w:t>
      </w:r>
    </w:p>
    <w:p w14:paraId="5E67A121" w14:textId="77777777" w:rsidR="00C9334B" w:rsidRPr="004C3E4F" w:rsidRDefault="00C9334B" w:rsidP="00C9334B">
      <w:pPr>
        <w:pStyle w:val="Heading2"/>
        <w:rPr>
          <w:i w:val="0"/>
          <w:iCs w:val="0"/>
        </w:rPr>
      </w:pPr>
      <w:r w:rsidRPr="004C3E4F">
        <w:rPr>
          <w:i w:val="0"/>
          <w:iCs w:val="0"/>
        </w:rPr>
        <w:t xml:space="preserve">A.  </w:t>
      </w:r>
      <w:r w:rsidRPr="004C3E4F">
        <w:rPr>
          <w:i w:val="0"/>
          <w:iCs w:val="0"/>
        </w:rPr>
        <w:t>政策选项的类型</w:t>
      </w:r>
      <w:r w:rsidRPr="004C3E4F">
        <w:rPr>
          <w:i w:val="0"/>
          <w:iCs w:val="0"/>
        </w:rPr>
        <w:t>/</w:t>
      </w:r>
      <w:r w:rsidRPr="004C3E4F">
        <w:rPr>
          <w:i w:val="0"/>
          <w:iCs w:val="0"/>
        </w:rPr>
        <w:t>原始型</w:t>
      </w:r>
    </w:p>
    <w:p w14:paraId="489D545E" w14:textId="1DDC71E8" w:rsidR="00C9334B" w:rsidRDefault="00C9334B" w:rsidP="00984B28">
      <w:pPr>
        <w:snapToGrid w:val="0"/>
        <w:spacing w:before="120" w:after="120" w:line="240" w:lineRule="atLeast"/>
        <w:ind w:firstLine="490"/>
      </w:pPr>
      <w:r>
        <w:rPr>
          <w:rFonts w:hint="eastAsia"/>
        </w:rPr>
        <w:t>本说明意图利用各种来源的信息</w:t>
      </w:r>
      <w:r w:rsidRPr="0014560E">
        <w:rPr>
          <w:vertAlign w:val="superscript"/>
          <w:lang w:val="en-CA"/>
        </w:rPr>
        <w:footnoteReference w:id="18"/>
      </w:r>
      <w:r>
        <w:rPr>
          <w:rFonts w:hint="eastAsia"/>
        </w:rPr>
        <w:t>，对解决遗传资源数字序列信息的获取和惠益分享问题的可能政策选项进行组织、分类。本说明打算以相对简单和实用的方式提出各种选项。列举的选项并非包罗一切。可能存在没有考虑在内的更多研究或想法，仍可能出现新的</w:t>
      </w:r>
      <w:r w:rsidR="00772304">
        <w:rPr>
          <w:rFonts w:hint="eastAsia"/>
        </w:rPr>
        <w:t xml:space="preserve"> </w:t>
      </w:r>
      <w:r>
        <w:rPr>
          <w:rFonts w:hint="eastAsia"/>
        </w:rPr>
        <w:t>选项。</w:t>
      </w:r>
    </w:p>
    <w:p w14:paraId="56BA6AC5" w14:textId="77777777" w:rsidR="00C9334B" w:rsidRDefault="00C9334B" w:rsidP="00984B28">
      <w:pPr>
        <w:snapToGrid w:val="0"/>
        <w:spacing w:before="120" w:after="120" w:line="240" w:lineRule="atLeast"/>
        <w:ind w:firstLine="490"/>
      </w:pPr>
      <w:r w:rsidRPr="0014560E">
        <w:rPr>
          <w:rFonts w:hint="eastAsia"/>
        </w:rPr>
        <w:t>下图根据</w:t>
      </w:r>
      <w:r>
        <w:rPr>
          <w:rFonts w:hint="eastAsia"/>
        </w:rPr>
        <w:t>不同的特征列出</w:t>
      </w:r>
      <w:r w:rsidRPr="0014560E">
        <w:rPr>
          <w:rFonts w:hint="eastAsia"/>
        </w:rPr>
        <w:t>了的</w:t>
      </w:r>
      <w:r>
        <w:rPr>
          <w:rFonts w:hint="eastAsia"/>
        </w:rPr>
        <w:t>各个</w:t>
      </w:r>
      <w:r w:rsidRPr="0014560E">
        <w:rPr>
          <w:rFonts w:hint="eastAsia"/>
        </w:rPr>
        <w:t>选项。</w:t>
      </w:r>
      <w:r w:rsidRPr="0014560E">
        <w:rPr>
          <w:rFonts w:hint="eastAsia"/>
        </w:rPr>
        <w:t xml:space="preserve"> </w:t>
      </w:r>
      <w:r w:rsidRPr="0014560E">
        <w:rPr>
          <w:rFonts w:hint="eastAsia"/>
        </w:rPr>
        <w:t>这些选项</w:t>
      </w:r>
      <w:r>
        <w:rPr>
          <w:rFonts w:hint="eastAsia"/>
        </w:rPr>
        <w:t>是</w:t>
      </w:r>
      <w:r w:rsidRPr="0014560E">
        <w:rPr>
          <w:rFonts w:hint="eastAsia"/>
        </w:rPr>
        <w:t>以中立的方式</w:t>
      </w:r>
      <w:r>
        <w:rPr>
          <w:rFonts w:hint="eastAsia"/>
        </w:rPr>
        <w:t>列出</w:t>
      </w:r>
      <w:r w:rsidRPr="0014560E">
        <w:rPr>
          <w:rFonts w:hint="eastAsia"/>
        </w:rPr>
        <w:t>，没有对其可行性、成本效率、可执行性或能力要求进行判断。</w:t>
      </w:r>
      <w:r w:rsidRPr="0014560E">
        <w:rPr>
          <w:rFonts w:hint="eastAsia"/>
        </w:rPr>
        <w:t xml:space="preserve"> </w:t>
      </w:r>
      <w:r w:rsidRPr="0014560E">
        <w:rPr>
          <w:rFonts w:hint="eastAsia"/>
        </w:rPr>
        <w:t>应该注意的是，这些选项并不是相互排斥的，在某些情况下，可以</w:t>
      </w:r>
      <w:r>
        <w:rPr>
          <w:rFonts w:hint="eastAsia"/>
        </w:rPr>
        <w:t>结合运用</w:t>
      </w:r>
      <w:r w:rsidRPr="0014560E">
        <w:rPr>
          <w:rFonts w:hint="eastAsia"/>
        </w:rPr>
        <w:t>两个或多个选项或选项的组成部分。</w:t>
      </w:r>
      <w:r w:rsidRPr="0014560E">
        <w:rPr>
          <w:rFonts w:hint="eastAsia"/>
        </w:rPr>
        <w:t xml:space="preserve"> </w:t>
      </w:r>
      <w:r w:rsidRPr="0014560E">
        <w:rPr>
          <w:rFonts w:hint="eastAsia"/>
        </w:rPr>
        <w:t>虽然与遗传资源相关的传统知识可能是</w:t>
      </w:r>
      <w:r>
        <w:rPr>
          <w:rFonts w:hint="eastAsia"/>
        </w:rPr>
        <w:t>数字序列信息</w:t>
      </w:r>
      <w:r w:rsidRPr="0014560E">
        <w:rPr>
          <w:rFonts w:hint="eastAsia"/>
        </w:rPr>
        <w:t>的一个重要方面，但我们不知道</w:t>
      </w:r>
      <w:r>
        <w:rPr>
          <w:rFonts w:hint="eastAsia"/>
        </w:rPr>
        <w:t>就这个专题发表过任何</w:t>
      </w:r>
      <w:r w:rsidRPr="0014560E">
        <w:rPr>
          <w:rFonts w:hint="eastAsia"/>
        </w:rPr>
        <w:t>研究</w:t>
      </w:r>
      <w:r>
        <w:rPr>
          <w:rFonts w:hint="eastAsia"/>
        </w:rPr>
        <w:t>报告</w:t>
      </w:r>
      <w:r w:rsidRPr="0014560E">
        <w:rPr>
          <w:rFonts w:hint="eastAsia"/>
        </w:rPr>
        <w:t>。</w:t>
      </w:r>
      <w:r w:rsidRPr="0014560E">
        <w:rPr>
          <w:rFonts w:hint="eastAsia"/>
        </w:rPr>
        <w:t xml:space="preserve"> </w:t>
      </w:r>
      <w:r w:rsidRPr="0014560E">
        <w:rPr>
          <w:rFonts w:hint="eastAsia"/>
        </w:rPr>
        <w:t>因此，</w:t>
      </w:r>
      <w:r>
        <w:rPr>
          <w:rFonts w:hint="eastAsia"/>
        </w:rPr>
        <w:t>本说明</w:t>
      </w:r>
      <w:r w:rsidRPr="0014560E">
        <w:rPr>
          <w:rFonts w:hint="eastAsia"/>
        </w:rPr>
        <w:t>不涉及</w:t>
      </w:r>
      <w:r>
        <w:rPr>
          <w:rFonts w:hint="eastAsia"/>
        </w:rPr>
        <w:t>这个专题</w:t>
      </w:r>
      <w:r w:rsidRPr="0014560E">
        <w:rPr>
          <w:rFonts w:hint="eastAsia"/>
        </w:rPr>
        <w:t>。</w:t>
      </w:r>
    </w:p>
    <w:p w14:paraId="489EF27D" w14:textId="77777777" w:rsidR="00C9334B" w:rsidRDefault="00C9334B" w:rsidP="00C9334B">
      <w:r>
        <w:rPr>
          <w:noProof/>
        </w:rPr>
        <w:drawing>
          <wp:inline distT="0" distB="0" distL="0" distR="0" wp14:anchorId="42A7C76A" wp14:editId="399A143C">
            <wp:extent cx="5918200" cy="3398856"/>
            <wp:effectExtent l="0" t="0" r="635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985890" cy="3437731"/>
                    </a:xfrm>
                    <a:prstGeom prst="rect">
                      <a:avLst/>
                    </a:prstGeom>
                    <a:noFill/>
                  </pic:spPr>
                </pic:pic>
              </a:graphicData>
            </a:graphic>
          </wp:inline>
        </w:drawing>
      </w:r>
    </w:p>
    <w:p w14:paraId="270DB171" w14:textId="3BE5F448" w:rsidR="00984B28" w:rsidRPr="00984B28" w:rsidRDefault="00C9334B" w:rsidP="004C3E4F">
      <w:pPr>
        <w:snapToGrid w:val="0"/>
        <w:spacing w:before="120" w:after="120" w:line="240" w:lineRule="atLeast"/>
        <w:rPr>
          <w:b/>
          <w:bCs/>
        </w:rPr>
      </w:pPr>
      <w:r w:rsidRPr="00984B28">
        <w:rPr>
          <w:b/>
          <w:bCs/>
        </w:rPr>
        <w:t>图</w:t>
      </w:r>
      <w:r w:rsidRPr="00984B28">
        <w:rPr>
          <w:b/>
          <w:bCs/>
        </w:rPr>
        <w:t>1</w:t>
      </w:r>
      <w:r w:rsidR="00984B28" w:rsidRPr="00984B28">
        <w:rPr>
          <w:b/>
          <w:bCs/>
        </w:rPr>
        <w:t xml:space="preserve">. </w:t>
      </w:r>
      <w:r w:rsidRPr="00984B28">
        <w:rPr>
          <w:b/>
          <w:bCs/>
        </w:rPr>
        <w:t>根据具体特征对政策选项进行的高阶分类</w:t>
      </w:r>
    </w:p>
    <w:p w14:paraId="14C986F8" w14:textId="5C1E192E" w:rsidR="00C9334B" w:rsidRPr="00984B28" w:rsidRDefault="00984B28" w:rsidP="004C3E4F">
      <w:pPr>
        <w:snapToGrid w:val="0"/>
        <w:spacing w:before="120" w:after="120" w:line="240" w:lineRule="atLeast"/>
      </w:pPr>
      <w:r w:rsidRPr="008519F5">
        <w:rPr>
          <w:rFonts w:eastAsia="KaiTi" w:hint="eastAsia"/>
        </w:rPr>
        <w:t>注</w:t>
      </w:r>
      <w:r>
        <w:rPr>
          <w:rFonts w:hint="eastAsia"/>
        </w:rPr>
        <w:t>：</w:t>
      </w:r>
      <w:r w:rsidR="00C9334B" w:rsidRPr="00984B28">
        <w:t>对这些特征的选择是以它们在文献中的常见程度和主观逻辑为依据。然而，可以采用其他特征</w:t>
      </w:r>
      <w:r w:rsidR="00C9334B" w:rsidRPr="00984B28">
        <w:rPr>
          <w:rFonts w:hint="eastAsia"/>
        </w:rPr>
        <w:t>，</w:t>
      </w:r>
      <w:r w:rsidR="00C9334B" w:rsidRPr="00984B28">
        <w:t>根据政策选项对不同利益攸关群体的重要性对其进行分类。为方便起见，我们使用了特征的简称，下文进一步说明了这些简称。</w:t>
      </w:r>
    </w:p>
    <w:p w14:paraId="124B9E9B" w14:textId="336B8719" w:rsidR="00C9334B" w:rsidRPr="008519F5" w:rsidRDefault="00C9334B" w:rsidP="00984B28">
      <w:pPr>
        <w:keepNext/>
        <w:snapToGrid w:val="0"/>
        <w:spacing w:before="120" w:after="120" w:line="240" w:lineRule="atLeast"/>
        <w:rPr>
          <w:rFonts w:ascii="SimHei" w:hAnsi="SimHei"/>
          <w:b/>
          <w:bCs/>
        </w:rPr>
      </w:pPr>
      <w:r w:rsidRPr="008519F5">
        <w:rPr>
          <w:rFonts w:ascii="SimHei" w:hAnsi="SimHei" w:hint="eastAsia"/>
          <w:b/>
          <w:bCs/>
        </w:rPr>
        <w:t>图</w:t>
      </w:r>
      <w:r w:rsidRPr="008519F5">
        <w:rPr>
          <w:rFonts w:ascii="SimHei" w:hAnsi="SimHei" w:hint="eastAsia"/>
          <w:b/>
          <w:bCs/>
        </w:rPr>
        <w:t>1</w:t>
      </w:r>
      <w:r w:rsidRPr="008519F5">
        <w:rPr>
          <w:rFonts w:ascii="SimHei" w:hAnsi="SimHei" w:hint="eastAsia"/>
          <w:b/>
          <w:bCs/>
        </w:rPr>
        <w:t>中使用的特性说明</w:t>
      </w:r>
    </w:p>
    <w:p w14:paraId="7A1050DC" w14:textId="77777777" w:rsidR="00C9334B" w:rsidRPr="00F4678C" w:rsidRDefault="00C9334B" w:rsidP="00984B28">
      <w:pPr>
        <w:snapToGrid w:val="0"/>
        <w:spacing w:before="120" w:after="120" w:line="240" w:lineRule="atLeast"/>
        <w:ind w:firstLine="490"/>
        <w:rPr>
          <w:rFonts w:eastAsia="KaiTi"/>
        </w:rPr>
      </w:pPr>
      <w:r w:rsidRPr="00984B28">
        <w:rPr>
          <w:rFonts w:ascii="SimHei" w:eastAsia="KaiTi" w:hAnsi="SimHei" w:hint="eastAsia"/>
        </w:rPr>
        <w:t>获取受管制</w:t>
      </w:r>
      <w:r w:rsidRPr="0014560E">
        <w:rPr>
          <w:rFonts w:hint="eastAsia"/>
        </w:rPr>
        <w:t>：</w:t>
      </w:r>
      <w:r w:rsidRPr="005A78A8">
        <w:rPr>
          <w:rFonts w:hint="eastAsia"/>
        </w:rPr>
        <w:t>不开放</w:t>
      </w:r>
      <w:r w:rsidRPr="005A78A8">
        <w:t>对</w:t>
      </w:r>
      <w:r w:rsidRPr="005A78A8">
        <w:rPr>
          <w:rFonts w:hint="eastAsia"/>
        </w:rPr>
        <w:t>数字序列信息（</w:t>
      </w:r>
      <w:r w:rsidRPr="005A78A8">
        <w:rPr>
          <w:rFonts w:hint="eastAsia"/>
        </w:rPr>
        <w:t>DSI</w:t>
      </w:r>
      <w:r w:rsidRPr="005A78A8">
        <w:rPr>
          <w:rFonts w:hint="eastAsia"/>
        </w:rPr>
        <w:t>）</w:t>
      </w:r>
      <w:r w:rsidRPr="005A78A8">
        <w:t>的</w:t>
      </w:r>
      <w:r w:rsidRPr="005A78A8">
        <w:rPr>
          <w:rFonts w:hint="eastAsia"/>
        </w:rPr>
        <w:t>获取</w:t>
      </w:r>
      <w:r w:rsidRPr="005A78A8">
        <w:t>，</w:t>
      </w:r>
      <w:r w:rsidRPr="005A78A8">
        <w:rPr>
          <w:rFonts w:hint="eastAsia"/>
        </w:rPr>
        <w:t>而是实行</w:t>
      </w:r>
      <w:r w:rsidRPr="005A78A8">
        <w:t>某种管制。请注意，</w:t>
      </w:r>
      <w:r w:rsidRPr="005A78A8">
        <w:t>“</w:t>
      </w:r>
      <w:r w:rsidRPr="005A78A8">
        <w:rPr>
          <w:rFonts w:hint="eastAsia"/>
        </w:rPr>
        <w:t>获取不受管制</w:t>
      </w:r>
      <w:r w:rsidRPr="005A78A8">
        <w:t>”</w:t>
      </w:r>
      <w:r w:rsidRPr="005A78A8">
        <w:t>并不意味着没有</w:t>
      </w:r>
      <w:r w:rsidRPr="005A78A8">
        <w:rPr>
          <w:rFonts w:hint="eastAsia"/>
        </w:rPr>
        <w:t>任何</w:t>
      </w:r>
      <w:r w:rsidRPr="005A78A8">
        <w:t>与</w:t>
      </w:r>
      <w:r w:rsidRPr="005A78A8">
        <w:rPr>
          <w:rFonts w:hint="eastAsia"/>
        </w:rPr>
        <w:t>获取有关</w:t>
      </w:r>
      <w:r w:rsidRPr="005A78A8">
        <w:t>的</w:t>
      </w:r>
      <w:r w:rsidRPr="005A78A8">
        <w:rPr>
          <w:rFonts w:hint="eastAsia"/>
        </w:rPr>
        <w:t>附带</w:t>
      </w:r>
      <w:r w:rsidRPr="005A78A8">
        <w:t>条件</w:t>
      </w:r>
      <w:r w:rsidRPr="005A78A8">
        <w:rPr>
          <w:rFonts w:hint="eastAsia"/>
        </w:rPr>
        <w:t>，而且获取</w:t>
      </w:r>
      <w:r w:rsidRPr="005A78A8">
        <w:t>不一定是免费的</w:t>
      </w:r>
      <w:r w:rsidRPr="00F4678C">
        <w:rPr>
          <w:rFonts w:eastAsia="KaiTi"/>
        </w:rPr>
        <w:t>。</w:t>
      </w:r>
    </w:p>
    <w:p w14:paraId="5EFAFCBC" w14:textId="77777777" w:rsidR="00C9334B" w:rsidRPr="00F4678C" w:rsidRDefault="00C9334B" w:rsidP="00984B28">
      <w:pPr>
        <w:snapToGrid w:val="0"/>
        <w:spacing w:before="120" w:after="120" w:line="240" w:lineRule="atLeast"/>
        <w:ind w:firstLine="490"/>
        <w:rPr>
          <w:rFonts w:eastAsia="KaiTi"/>
        </w:rPr>
      </w:pPr>
      <w:r w:rsidRPr="00984B28">
        <w:rPr>
          <w:rFonts w:eastAsia="KaiTi"/>
        </w:rPr>
        <w:t>PIC</w:t>
      </w:r>
      <w:r w:rsidRPr="00F4678C">
        <w:rPr>
          <w:rFonts w:eastAsia="KaiTi"/>
        </w:rPr>
        <w:t>：</w:t>
      </w:r>
      <w:r w:rsidRPr="005A78A8">
        <w:rPr>
          <w:rFonts w:hint="eastAsia"/>
        </w:rPr>
        <w:t>获取</w:t>
      </w:r>
      <w:r w:rsidRPr="005A78A8">
        <w:rPr>
          <w:rFonts w:hint="eastAsia"/>
        </w:rPr>
        <w:t>DSI</w:t>
      </w:r>
      <w:r w:rsidRPr="005A78A8">
        <w:rPr>
          <w:rFonts w:hint="eastAsia"/>
        </w:rPr>
        <w:t>时</w:t>
      </w:r>
      <w:r w:rsidRPr="005A78A8">
        <w:t>需要</w:t>
      </w:r>
      <w:r w:rsidRPr="005A78A8">
        <w:rPr>
          <w:rFonts w:hint="eastAsia"/>
        </w:rPr>
        <w:t>得到的</w:t>
      </w:r>
      <w:r w:rsidRPr="005A78A8">
        <w:t>事先知情同意</w:t>
      </w:r>
      <w:r w:rsidRPr="00F4678C">
        <w:rPr>
          <w:rFonts w:eastAsia="KaiTi"/>
        </w:rPr>
        <w:t>。</w:t>
      </w:r>
    </w:p>
    <w:p w14:paraId="5DBE9907" w14:textId="77777777" w:rsidR="00C9334B" w:rsidRPr="00F4678C" w:rsidRDefault="00C9334B" w:rsidP="00984B28">
      <w:pPr>
        <w:snapToGrid w:val="0"/>
        <w:spacing w:before="120" w:after="120" w:line="240" w:lineRule="atLeast"/>
        <w:ind w:firstLine="490"/>
        <w:rPr>
          <w:rFonts w:eastAsia="KaiTi"/>
        </w:rPr>
      </w:pPr>
      <w:r w:rsidRPr="00984B28">
        <w:rPr>
          <w:rFonts w:eastAsia="KaiTi"/>
        </w:rPr>
        <w:t>MAT</w:t>
      </w:r>
      <w:r w:rsidRPr="00F4678C">
        <w:rPr>
          <w:rFonts w:eastAsia="KaiTi"/>
        </w:rPr>
        <w:t>：</w:t>
      </w:r>
      <w:r w:rsidRPr="005A78A8">
        <w:rPr>
          <w:rFonts w:hint="eastAsia"/>
        </w:rPr>
        <w:t>为</w:t>
      </w:r>
      <w:r w:rsidRPr="005A78A8">
        <w:t>分享使用</w:t>
      </w:r>
      <w:r w:rsidRPr="005A78A8">
        <w:rPr>
          <w:rFonts w:hint="eastAsia"/>
        </w:rPr>
        <w:t>DSI</w:t>
      </w:r>
      <w:r w:rsidRPr="005A78A8">
        <w:rPr>
          <w:rFonts w:hint="eastAsia"/>
        </w:rPr>
        <w:t>所产生</w:t>
      </w:r>
      <w:r w:rsidRPr="005A78A8">
        <w:t>的</w:t>
      </w:r>
      <w:r w:rsidRPr="005A78A8">
        <w:rPr>
          <w:rFonts w:hint="eastAsia"/>
        </w:rPr>
        <w:t>惠益而谈判达成的共同商定条件，或标准许可证</w:t>
      </w:r>
      <w:r w:rsidRPr="005A78A8">
        <w:t>。</w:t>
      </w:r>
      <w:r w:rsidRPr="005A78A8">
        <w:t xml:space="preserve"> MAT </w:t>
      </w:r>
      <w:r w:rsidRPr="005A78A8">
        <w:t>可以包括</w:t>
      </w:r>
      <w:r w:rsidRPr="005A78A8">
        <w:rPr>
          <w:rFonts w:hint="eastAsia"/>
        </w:rPr>
        <w:t>要求必须得到</w:t>
      </w:r>
      <w:r w:rsidRPr="005A78A8">
        <w:t xml:space="preserve"> PIC</w:t>
      </w:r>
      <w:r w:rsidRPr="005A78A8">
        <w:t>，但并非总是如此（见选项</w:t>
      </w:r>
      <w:r w:rsidRPr="005A78A8">
        <w:t xml:space="preserve"> 2</w:t>
      </w:r>
      <w:r w:rsidRPr="005A78A8">
        <w:t>）。</w:t>
      </w:r>
    </w:p>
    <w:p w14:paraId="74018E7C" w14:textId="77777777" w:rsidR="00C9334B" w:rsidRPr="00F4678C" w:rsidRDefault="00C9334B" w:rsidP="00984B28">
      <w:pPr>
        <w:snapToGrid w:val="0"/>
        <w:spacing w:before="120" w:after="120" w:line="240" w:lineRule="atLeast"/>
        <w:ind w:firstLine="490"/>
        <w:rPr>
          <w:rFonts w:eastAsia="KaiTi"/>
        </w:rPr>
      </w:pPr>
      <w:r w:rsidRPr="00984B28">
        <w:rPr>
          <w:rFonts w:eastAsia="KaiTi" w:hint="eastAsia"/>
        </w:rPr>
        <w:t>惠益分享</w:t>
      </w:r>
      <w:r w:rsidRPr="00984B28">
        <w:rPr>
          <w:rFonts w:eastAsia="KaiTi"/>
        </w:rPr>
        <w:t>与</w:t>
      </w:r>
      <w:r w:rsidRPr="00984B28">
        <w:rPr>
          <w:rFonts w:eastAsia="KaiTi"/>
        </w:rPr>
        <w:t xml:space="preserve"> DSI</w:t>
      </w:r>
      <w:r w:rsidRPr="00984B28">
        <w:rPr>
          <w:rFonts w:eastAsia="KaiTi"/>
        </w:rPr>
        <w:t>数据</w:t>
      </w:r>
      <w:r w:rsidRPr="00984B28">
        <w:rPr>
          <w:rFonts w:eastAsia="KaiTi" w:hint="eastAsia"/>
        </w:rPr>
        <w:t>挂钩</w:t>
      </w:r>
      <w:r w:rsidRPr="00F4678C">
        <w:rPr>
          <w:rFonts w:eastAsia="KaiTi"/>
        </w:rPr>
        <w:t>：</w:t>
      </w:r>
      <w:r w:rsidRPr="005A78A8">
        <w:rPr>
          <w:rFonts w:hint="eastAsia"/>
        </w:rPr>
        <w:t>对</w:t>
      </w:r>
      <w:r w:rsidRPr="005A78A8">
        <w:t>使用</w:t>
      </w:r>
      <w:r w:rsidRPr="005A78A8">
        <w:rPr>
          <w:rFonts w:hint="eastAsia"/>
        </w:rPr>
        <w:t>DSI</w:t>
      </w:r>
      <w:r w:rsidRPr="005A78A8">
        <w:rPr>
          <w:rFonts w:hint="eastAsia"/>
        </w:rPr>
        <w:t>所产生的惠益</w:t>
      </w:r>
      <w:r w:rsidRPr="005A78A8">
        <w:t>的</w:t>
      </w:r>
      <w:r w:rsidRPr="005A78A8">
        <w:rPr>
          <w:rFonts w:hint="eastAsia"/>
        </w:rPr>
        <w:t>分享与产生于具体</w:t>
      </w:r>
      <w:r w:rsidRPr="005A78A8">
        <w:rPr>
          <w:rFonts w:hint="eastAsia"/>
        </w:rPr>
        <w:t>DSI</w:t>
      </w:r>
      <w:r w:rsidRPr="005A78A8">
        <w:t>的特定产品或服务</w:t>
      </w:r>
      <w:r w:rsidRPr="005A78A8">
        <w:rPr>
          <w:rFonts w:hint="eastAsia"/>
        </w:rPr>
        <w:t>挂钩，这些产品和服务不是产生于</w:t>
      </w:r>
      <w:r w:rsidRPr="005A78A8">
        <w:rPr>
          <w:rFonts w:hint="eastAsia"/>
        </w:rPr>
        <w:t>DSI</w:t>
      </w:r>
      <w:r w:rsidRPr="005A78A8">
        <w:rPr>
          <w:rFonts w:hint="eastAsia"/>
        </w:rPr>
        <w:t>使用者提供的一般性投入</w:t>
      </w:r>
      <w:r w:rsidRPr="00F4678C">
        <w:rPr>
          <w:rFonts w:eastAsia="KaiTi"/>
        </w:rPr>
        <w:t>。</w:t>
      </w:r>
    </w:p>
    <w:p w14:paraId="7AC42F4B" w14:textId="77777777" w:rsidR="00C9334B" w:rsidRPr="00F4678C" w:rsidRDefault="00C9334B" w:rsidP="00984B28">
      <w:pPr>
        <w:snapToGrid w:val="0"/>
        <w:spacing w:before="120" w:after="120" w:line="240" w:lineRule="atLeast"/>
        <w:ind w:firstLine="490"/>
        <w:rPr>
          <w:rFonts w:eastAsia="KaiTi"/>
        </w:rPr>
      </w:pPr>
      <w:r w:rsidRPr="00984B28">
        <w:rPr>
          <w:rFonts w:eastAsia="KaiTi" w:hint="eastAsia"/>
        </w:rPr>
        <w:t>要求</w:t>
      </w:r>
      <w:r w:rsidRPr="00984B28">
        <w:rPr>
          <w:rFonts w:eastAsia="KaiTi"/>
        </w:rPr>
        <w:t>追溯原产国</w:t>
      </w:r>
      <w:r w:rsidRPr="00F4678C">
        <w:rPr>
          <w:rFonts w:eastAsia="KaiTi"/>
        </w:rPr>
        <w:t>：</w:t>
      </w:r>
      <w:r w:rsidRPr="005A78A8">
        <w:t>提议的政策选项必须能够确定</w:t>
      </w:r>
      <w:r w:rsidRPr="005A78A8">
        <w:rPr>
          <w:rFonts w:hint="eastAsia"/>
        </w:rPr>
        <w:t>产生</w:t>
      </w:r>
      <w:r w:rsidRPr="005A78A8">
        <w:t xml:space="preserve"> DSI</w:t>
      </w:r>
      <w:r w:rsidRPr="005A78A8">
        <w:t>的遗传资源的原产国</w:t>
      </w:r>
      <w:r w:rsidRPr="00F4678C">
        <w:rPr>
          <w:rFonts w:eastAsia="KaiTi"/>
        </w:rPr>
        <w:t>。</w:t>
      </w:r>
    </w:p>
    <w:p w14:paraId="53574103" w14:textId="77777777" w:rsidR="00C9334B" w:rsidRPr="00F4678C" w:rsidRDefault="00C9334B" w:rsidP="00984B28">
      <w:pPr>
        <w:snapToGrid w:val="0"/>
        <w:spacing w:before="120" w:after="120" w:line="240" w:lineRule="atLeast"/>
        <w:ind w:firstLine="490"/>
        <w:rPr>
          <w:rFonts w:eastAsia="KaiTi"/>
        </w:rPr>
      </w:pPr>
      <w:r w:rsidRPr="00984B28">
        <w:rPr>
          <w:rFonts w:eastAsia="KaiTi"/>
        </w:rPr>
        <w:t>双边机制</w:t>
      </w:r>
      <w:r w:rsidRPr="00F4678C">
        <w:rPr>
          <w:rFonts w:eastAsia="KaiTi"/>
        </w:rPr>
        <w:t>：</w:t>
      </w:r>
      <w:r w:rsidRPr="005A78A8">
        <w:t>政策选项要求提供</w:t>
      </w:r>
      <w:r w:rsidRPr="005A78A8">
        <w:rPr>
          <w:rFonts w:hint="eastAsia"/>
        </w:rPr>
        <w:t>国</w:t>
      </w:r>
      <w:r w:rsidRPr="005A78A8">
        <w:t>和使用国之间达成协议，</w:t>
      </w:r>
      <w:r w:rsidRPr="005A78A8">
        <w:rPr>
          <w:rFonts w:hint="eastAsia"/>
        </w:rPr>
        <w:t>确定惠益分享条件</w:t>
      </w:r>
      <w:r w:rsidRPr="005A78A8">
        <w:t>并</w:t>
      </w:r>
      <w:r w:rsidRPr="005A78A8">
        <w:rPr>
          <w:rFonts w:hint="eastAsia"/>
        </w:rPr>
        <w:t>由</w:t>
      </w:r>
      <w:r w:rsidRPr="005A78A8">
        <w:t>使用国将这些</w:t>
      </w:r>
      <w:r w:rsidRPr="005A78A8">
        <w:rPr>
          <w:rFonts w:hint="eastAsia"/>
        </w:rPr>
        <w:t>惠益回馈</w:t>
      </w:r>
      <w:r w:rsidRPr="005A78A8">
        <w:t>给</w:t>
      </w:r>
      <w:r w:rsidRPr="005A78A8">
        <w:t>DSI</w:t>
      </w:r>
      <w:r w:rsidRPr="005A78A8">
        <w:t>的提供国，而不是通过</w:t>
      </w:r>
      <w:r w:rsidRPr="005A78A8">
        <w:rPr>
          <w:rFonts w:hint="eastAsia"/>
        </w:rPr>
        <w:t>某个</w:t>
      </w:r>
      <w:r w:rsidRPr="005A78A8">
        <w:t>多边基金或机制</w:t>
      </w:r>
      <w:r w:rsidRPr="005A78A8">
        <w:rPr>
          <w:rFonts w:hint="eastAsia"/>
        </w:rPr>
        <w:t>来输送通过使用</w:t>
      </w:r>
      <w:r w:rsidRPr="005A78A8">
        <w:t>DSI</w:t>
      </w:r>
      <w:r w:rsidRPr="005A78A8">
        <w:t>所产生的</w:t>
      </w:r>
      <w:r w:rsidRPr="005A78A8">
        <w:rPr>
          <w:rFonts w:hint="eastAsia"/>
        </w:rPr>
        <w:t>惠益</w:t>
      </w:r>
      <w:r w:rsidRPr="005A78A8">
        <w:t>。</w:t>
      </w:r>
    </w:p>
    <w:p w14:paraId="43EE4890" w14:textId="77777777" w:rsidR="00C9334B" w:rsidRPr="00F31A21" w:rsidRDefault="00C9334B" w:rsidP="00984B28">
      <w:pPr>
        <w:keepNext/>
        <w:snapToGrid w:val="0"/>
        <w:spacing w:before="120" w:after="120" w:line="240" w:lineRule="atLeast"/>
        <w:rPr>
          <w:rFonts w:ascii="KaiTi" w:eastAsia="KaiTi" w:hAnsi="KaiTi"/>
        </w:rPr>
      </w:pPr>
      <w:r w:rsidRPr="00F31A21">
        <w:rPr>
          <w:rFonts w:ascii="KaiTi" w:eastAsia="KaiTi" w:hAnsi="KaiTi" w:hint="eastAsia"/>
        </w:rPr>
        <w:t>关于各组选项的说明</w:t>
      </w:r>
    </w:p>
    <w:p w14:paraId="276285F8" w14:textId="77777777" w:rsidR="00C9334B" w:rsidRPr="008519F5" w:rsidRDefault="00C9334B" w:rsidP="00984B28">
      <w:pPr>
        <w:keepNext/>
        <w:snapToGrid w:val="0"/>
        <w:spacing w:before="120" w:after="120" w:line="240" w:lineRule="atLeast"/>
        <w:rPr>
          <w:rFonts w:ascii="Arial" w:hAnsi="Arial" w:cs="Arial"/>
          <w:b/>
          <w:bCs/>
        </w:rPr>
      </w:pPr>
      <w:r w:rsidRPr="008519F5">
        <w:rPr>
          <w:rFonts w:ascii="Arial" w:hAnsi="Arial" w:cs="Arial"/>
          <w:b/>
          <w:bCs/>
        </w:rPr>
        <w:t>选项</w:t>
      </w:r>
      <w:r w:rsidRPr="008519F5">
        <w:rPr>
          <w:rFonts w:ascii="Arial" w:hAnsi="Arial" w:cs="Arial"/>
          <w:b/>
          <w:bCs/>
        </w:rPr>
        <w:t xml:space="preserve"> 0</w:t>
      </w:r>
      <w:r w:rsidRPr="008519F5">
        <w:rPr>
          <w:rFonts w:ascii="Arial" w:hAnsi="Arial" w:cs="Arial"/>
          <w:b/>
          <w:bCs/>
        </w:rPr>
        <w:t>：维持现状</w:t>
      </w:r>
    </w:p>
    <w:p w14:paraId="09BA43C7" w14:textId="77777777" w:rsidR="00C9334B" w:rsidRPr="0014560E" w:rsidRDefault="00C9334B" w:rsidP="00984B28">
      <w:pPr>
        <w:snapToGrid w:val="0"/>
        <w:spacing w:before="120" w:after="120" w:line="240" w:lineRule="atLeast"/>
        <w:ind w:firstLine="490"/>
      </w:pPr>
      <w:r w:rsidRPr="0014560E">
        <w:rPr>
          <w:rFonts w:hint="eastAsia"/>
        </w:rPr>
        <w:t>在</w:t>
      </w:r>
      <w:r>
        <w:rPr>
          <w:rFonts w:hint="eastAsia"/>
        </w:rPr>
        <w:t>这个</w:t>
      </w:r>
      <w:r w:rsidRPr="0014560E">
        <w:rPr>
          <w:rFonts w:hint="eastAsia"/>
        </w:rPr>
        <w:t>选项中，</w:t>
      </w:r>
      <w:r>
        <w:rPr>
          <w:rFonts w:hint="eastAsia"/>
        </w:rPr>
        <w:t>缔约方</w:t>
      </w:r>
      <w:r w:rsidRPr="0014560E">
        <w:rPr>
          <w:rFonts w:hint="eastAsia"/>
        </w:rPr>
        <w:t>尚未就如何解决</w:t>
      </w:r>
      <w:r w:rsidRPr="0014560E">
        <w:rPr>
          <w:rFonts w:hint="eastAsia"/>
        </w:rPr>
        <w:t xml:space="preserve"> DSI</w:t>
      </w:r>
      <w:r w:rsidRPr="0014560E">
        <w:rPr>
          <w:rFonts w:hint="eastAsia"/>
        </w:rPr>
        <w:t>的</w:t>
      </w:r>
      <w:r>
        <w:rPr>
          <w:rFonts w:hint="eastAsia"/>
        </w:rPr>
        <w:t>获取和惠益分享</w:t>
      </w:r>
      <w:r w:rsidRPr="0014560E">
        <w:rPr>
          <w:rFonts w:hint="eastAsia"/>
        </w:rPr>
        <w:t>问题达成</w:t>
      </w:r>
      <w:r>
        <w:rPr>
          <w:rFonts w:hint="eastAsia"/>
        </w:rPr>
        <w:t>协议</w:t>
      </w:r>
      <w:r w:rsidRPr="0014560E">
        <w:rPr>
          <w:rFonts w:hint="eastAsia"/>
        </w:rPr>
        <w:t>。一些缔约方可能决定将获取</w:t>
      </w:r>
      <w:r w:rsidRPr="0014560E">
        <w:rPr>
          <w:rFonts w:hint="eastAsia"/>
        </w:rPr>
        <w:t>DSI</w:t>
      </w:r>
      <w:r w:rsidRPr="0014560E">
        <w:rPr>
          <w:rFonts w:hint="eastAsia"/>
        </w:rPr>
        <w:t>和</w:t>
      </w:r>
      <w:r w:rsidRPr="0014560E">
        <w:rPr>
          <w:rFonts w:hint="eastAsia"/>
        </w:rPr>
        <w:t>/</w:t>
      </w:r>
      <w:r w:rsidRPr="0014560E">
        <w:rPr>
          <w:rFonts w:hint="eastAsia"/>
        </w:rPr>
        <w:t>或</w:t>
      </w:r>
      <w:r>
        <w:rPr>
          <w:rFonts w:hint="eastAsia"/>
        </w:rPr>
        <w:t>分享通过使用</w:t>
      </w:r>
      <w:r w:rsidRPr="0014560E">
        <w:rPr>
          <w:rFonts w:hint="eastAsia"/>
        </w:rPr>
        <w:t>DSI</w:t>
      </w:r>
      <w:r>
        <w:rPr>
          <w:rFonts w:hint="eastAsia"/>
        </w:rPr>
        <w:t>所产生的惠益</w:t>
      </w:r>
      <w:r w:rsidRPr="0014560E">
        <w:rPr>
          <w:rFonts w:hint="eastAsia"/>
        </w:rPr>
        <w:t>的措施</w:t>
      </w:r>
      <w:r>
        <w:rPr>
          <w:rFonts w:hint="eastAsia"/>
        </w:rPr>
        <w:t>纳入本国的</w:t>
      </w:r>
      <w:r w:rsidRPr="0014560E">
        <w:rPr>
          <w:rFonts w:hint="eastAsia"/>
        </w:rPr>
        <w:t>获取和惠益分享</w:t>
      </w:r>
      <w:r>
        <w:rPr>
          <w:rFonts w:hint="eastAsia"/>
        </w:rPr>
        <w:t>制度</w:t>
      </w:r>
      <w:r w:rsidRPr="0014560E">
        <w:rPr>
          <w:rFonts w:hint="eastAsia"/>
        </w:rPr>
        <w:t>，</w:t>
      </w:r>
      <w:r>
        <w:rPr>
          <w:rFonts w:hint="eastAsia"/>
        </w:rPr>
        <w:t>还有</w:t>
      </w:r>
      <w:r w:rsidRPr="0014560E">
        <w:rPr>
          <w:rFonts w:hint="eastAsia"/>
        </w:rPr>
        <w:t>一些缔约方</w:t>
      </w:r>
      <w:r>
        <w:rPr>
          <w:rFonts w:hint="eastAsia"/>
        </w:rPr>
        <w:t>则</w:t>
      </w:r>
      <w:r w:rsidRPr="0014560E">
        <w:rPr>
          <w:rFonts w:hint="eastAsia"/>
        </w:rPr>
        <w:t>认为</w:t>
      </w:r>
      <w:r>
        <w:rPr>
          <w:rFonts w:hint="eastAsia"/>
        </w:rPr>
        <w:t>开放式获取</w:t>
      </w:r>
      <w:r w:rsidRPr="0014560E">
        <w:rPr>
          <w:rFonts w:hint="eastAsia"/>
        </w:rPr>
        <w:t>数据库中</w:t>
      </w:r>
      <w:r>
        <w:rPr>
          <w:rFonts w:hint="eastAsia"/>
        </w:rPr>
        <w:t>的</w:t>
      </w:r>
      <w:r>
        <w:rPr>
          <w:rFonts w:hint="eastAsia"/>
        </w:rPr>
        <w:t>DSI</w:t>
      </w:r>
      <w:r>
        <w:rPr>
          <w:rFonts w:hint="eastAsia"/>
        </w:rPr>
        <w:t>足以成为一种</w:t>
      </w:r>
      <w:r w:rsidRPr="0014560E">
        <w:rPr>
          <w:rFonts w:hint="eastAsia"/>
        </w:rPr>
        <w:t>非货币</w:t>
      </w:r>
      <w:r>
        <w:rPr>
          <w:rFonts w:hint="eastAsia"/>
        </w:rPr>
        <w:t>惠益</w:t>
      </w:r>
      <w:r w:rsidRPr="0014560E">
        <w:rPr>
          <w:rFonts w:hint="eastAsia"/>
        </w:rPr>
        <w:t>分享形式</w:t>
      </w:r>
      <w:r w:rsidRPr="0014560E">
        <w:rPr>
          <w:rFonts w:hint="eastAsia"/>
        </w:rPr>
        <w:t>.</w:t>
      </w:r>
    </w:p>
    <w:p w14:paraId="49C6E41D" w14:textId="77777777" w:rsidR="00C9334B" w:rsidRPr="008519F5" w:rsidRDefault="00C9334B" w:rsidP="00984B28">
      <w:pPr>
        <w:keepNext/>
        <w:snapToGrid w:val="0"/>
        <w:spacing w:before="120" w:after="120" w:line="240" w:lineRule="atLeast"/>
        <w:rPr>
          <w:b/>
          <w:bCs/>
        </w:rPr>
      </w:pPr>
      <w:r w:rsidRPr="008519F5">
        <w:rPr>
          <w:b/>
          <w:bCs/>
        </w:rPr>
        <w:t>选项</w:t>
      </w:r>
      <w:r w:rsidRPr="008519F5">
        <w:rPr>
          <w:b/>
          <w:bCs/>
        </w:rPr>
        <w:t xml:space="preserve"> 1</w:t>
      </w:r>
      <w:r w:rsidRPr="008519F5">
        <w:rPr>
          <w:b/>
          <w:bCs/>
        </w:rPr>
        <w:t>：将</w:t>
      </w:r>
      <w:r w:rsidRPr="008519F5">
        <w:rPr>
          <w:b/>
          <w:bCs/>
        </w:rPr>
        <w:t>DSI</w:t>
      </w:r>
      <w:r w:rsidRPr="008519F5">
        <w:rPr>
          <w:b/>
          <w:bCs/>
        </w:rPr>
        <w:t>充分纳入《生物多样性公约》和《名古屋议定书》</w:t>
      </w:r>
    </w:p>
    <w:p w14:paraId="6E29F690" w14:textId="77777777" w:rsidR="00C9334B" w:rsidRPr="0014560E" w:rsidRDefault="00C9334B" w:rsidP="00984B28">
      <w:pPr>
        <w:snapToGrid w:val="0"/>
        <w:spacing w:before="120" w:after="120" w:line="240" w:lineRule="atLeast"/>
        <w:ind w:firstLine="490"/>
      </w:pPr>
      <w:r w:rsidRPr="0014560E">
        <w:rPr>
          <w:rFonts w:hint="eastAsia"/>
        </w:rPr>
        <w:t>在这种情况下，</w:t>
      </w:r>
      <w:r>
        <w:rPr>
          <w:rFonts w:hint="eastAsia"/>
        </w:rPr>
        <w:t>获取和惠益分享</w:t>
      </w:r>
      <w:r w:rsidRPr="0014560E">
        <w:rPr>
          <w:rFonts w:hint="eastAsia"/>
        </w:rPr>
        <w:t>受每个国家的立法</w:t>
      </w:r>
      <w:r>
        <w:rPr>
          <w:rFonts w:hint="eastAsia"/>
        </w:rPr>
        <w:t>管辖</w:t>
      </w:r>
      <w:r w:rsidRPr="0014560E">
        <w:rPr>
          <w:rFonts w:hint="eastAsia"/>
        </w:rPr>
        <w:t>。这是</w:t>
      </w:r>
      <w:r>
        <w:rPr>
          <w:rFonts w:hint="eastAsia"/>
        </w:rPr>
        <w:t>传统的双边获取和惠益分享</w:t>
      </w:r>
      <w:r w:rsidRPr="0014560E">
        <w:rPr>
          <w:rFonts w:hint="eastAsia"/>
        </w:rPr>
        <w:t>方法。</w:t>
      </w:r>
      <w:r>
        <w:rPr>
          <w:rFonts w:hint="eastAsia"/>
        </w:rPr>
        <w:t>对</w:t>
      </w:r>
      <w:r w:rsidRPr="0014560E">
        <w:rPr>
          <w:rFonts w:hint="eastAsia"/>
        </w:rPr>
        <w:t>获取的</w:t>
      </w:r>
      <w:r>
        <w:rPr>
          <w:rFonts w:hint="eastAsia"/>
        </w:rPr>
        <w:t>管制</w:t>
      </w:r>
      <w:r w:rsidRPr="0014560E">
        <w:rPr>
          <w:rFonts w:hint="eastAsia"/>
        </w:rPr>
        <w:t>方式与</w:t>
      </w:r>
      <w:r>
        <w:rPr>
          <w:rFonts w:hint="eastAsia"/>
        </w:rPr>
        <w:t>《生物多样性公约》</w:t>
      </w:r>
      <w:r w:rsidRPr="0014560E">
        <w:rPr>
          <w:rFonts w:hint="eastAsia"/>
        </w:rPr>
        <w:t>和《名古屋议定书》下</w:t>
      </w:r>
      <w:r>
        <w:rPr>
          <w:rFonts w:hint="eastAsia"/>
        </w:rPr>
        <w:t>对获取</w:t>
      </w:r>
      <w:r w:rsidRPr="0014560E">
        <w:rPr>
          <w:rFonts w:hint="eastAsia"/>
        </w:rPr>
        <w:t>遗传资源</w:t>
      </w:r>
      <w:r>
        <w:rPr>
          <w:rFonts w:hint="eastAsia"/>
        </w:rPr>
        <w:t>实行的管制相似</w:t>
      </w:r>
      <w:r w:rsidRPr="0014560E">
        <w:rPr>
          <w:rFonts w:hint="eastAsia"/>
        </w:rPr>
        <w:t>，意味着根据特定国家</w:t>
      </w:r>
      <w:r>
        <w:rPr>
          <w:rFonts w:hint="eastAsia"/>
        </w:rPr>
        <w:t>的</w:t>
      </w:r>
      <w:r w:rsidRPr="0014560E">
        <w:rPr>
          <w:rFonts w:hint="eastAsia"/>
        </w:rPr>
        <w:t>现行国家立法，</w:t>
      </w:r>
      <w:r>
        <w:rPr>
          <w:rFonts w:hint="eastAsia"/>
        </w:rPr>
        <w:t>对</w:t>
      </w:r>
      <w:r>
        <w:rPr>
          <w:rFonts w:hint="eastAsia"/>
        </w:rPr>
        <w:t>DSI</w:t>
      </w:r>
      <w:r>
        <w:rPr>
          <w:rFonts w:hint="eastAsia"/>
        </w:rPr>
        <w:t>的获取</w:t>
      </w:r>
      <w:r w:rsidRPr="0014560E">
        <w:rPr>
          <w:rFonts w:hint="eastAsia"/>
        </w:rPr>
        <w:t>可能</w:t>
      </w:r>
      <w:r>
        <w:rPr>
          <w:rFonts w:hint="eastAsia"/>
        </w:rPr>
        <w:t>必须服从事先知情同意</w:t>
      </w:r>
      <w:r w:rsidRPr="0014560E">
        <w:rPr>
          <w:rFonts w:hint="eastAsia"/>
        </w:rPr>
        <w:t>和</w:t>
      </w:r>
      <w:r>
        <w:rPr>
          <w:rFonts w:hint="eastAsia"/>
        </w:rPr>
        <w:t>共同商定条件</w:t>
      </w:r>
      <w:r w:rsidRPr="0014560E">
        <w:rPr>
          <w:rFonts w:hint="eastAsia"/>
        </w:rPr>
        <w:t>（即，</w:t>
      </w:r>
      <w:r>
        <w:rPr>
          <w:rFonts w:hint="eastAsia"/>
        </w:rPr>
        <w:t>在</w:t>
      </w:r>
      <w:r w:rsidRPr="0014560E">
        <w:rPr>
          <w:rFonts w:hint="eastAsia"/>
        </w:rPr>
        <w:t>本质上</w:t>
      </w:r>
      <w:r>
        <w:rPr>
          <w:rFonts w:hint="eastAsia"/>
        </w:rPr>
        <w:t>遗传资源</w:t>
      </w:r>
      <w:r w:rsidRPr="0014560E">
        <w:rPr>
          <w:rFonts w:hint="eastAsia"/>
        </w:rPr>
        <w:t xml:space="preserve"> =</w:t>
      </w:r>
      <w:r>
        <w:t xml:space="preserve"> </w:t>
      </w:r>
      <w:r>
        <w:rPr>
          <w:rFonts w:hint="eastAsia"/>
        </w:rPr>
        <w:t>DSI</w:t>
      </w:r>
      <w:r w:rsidRPr="0014560E">
        <w:rPr>
          <w:rFonts w:hint="eastAsia"/>
        </w:rPr>
        <w:t>）。</w:t>
      </w:r>
      <w:r>
        <w:rPr>
          <w:rFonts w:hint="eastAsia"/>
        </w:rPr>
        <w:t>对</w:t>
      </w:r>
      <w:r>
        <w:rPr>
          <w:rFonts w:hint="eastAsia"/>
        </w:rPr>
        <w:t>DSI</w:t>
      </w:r>
      <w:r w:rsidRPr="0014560E">
        <w:rPr>
          <w:rFonts w:hint="eastAsia"/>
        </w:rPr>
        <w:t>的使用</w:t>
      </w:r>
      <w:r>
        <w:rPr>
          <w:rFonts w:hint="eastAsia"/>
        </w:rPr>
        <w:t>须服从共同商定条件</w:t>
      </w:r>
      <w:r w:rsidRPr="0014560E">
        <w:rPr>
          <w:rFonts w:hint="eastAsia"/>
        </w:rPr>
        <w:t>，</w:t>
      </w:r>
      <w:r>
        <w:rPr>
          <w:rFonts w:hint="eastAsia"/>
        </w:rPr>
        <w:t>惠益</w:t>
      </w:r>
      <w:r w:rsidRPr="0014560E">
        <w:rPr>
          <w:rFonts w:hint="eastAsia"/>
        </w:rPr>
        <w:t>分享义务也是如此，并且</w:t>
      </w:r>
      <w:r>
        <w:rPr>
          <w:rFonts w:hint="eastAsia"/>
        </w:rPr>
        <w:t>每次获取</w:t>
      </w:r>
      <w:r>
        <w:rPr>
          <w:rFonts w:hint="eastAsia"/>
        </w:rPr>
        <w:t>DSI</w:t>
      </w:r>
      <w:r>
        <w:rPr>
          <w:rFonts w:hint="eastAsia"/>
        </w:rPr>
        <w:t>时均须谈判达成共同商定条件</w:t>
      </w:r>
      <w:r w:rsidRPr="0014560E">
        <w:rPr>
          <w:rFonts w:hint="eastAsia"/>
        </w:rPr>
        <w:t>。根据</w:t>
      </w:r>
      <w:r>
        <w:rPr>
          <w:rFonts w:hint="eastAsia"/>
        </w:rPr>
        <w:t>供数字序列信息问题特设技术专家组</w:t>
      </w:r>
      <w:r w:rsidRPr="0014560E">
        <w:rPr>
          <w:rFonts w:hint="eastAsia"/>
        </w:rPr>
        <w:t>审议的关于获取和惠益分享措施的研究</w:t>
      </w:r>
      <w:r>
        <w:rPr>
          <w:rFonts w:hint="eastAsia"/>
        </w:rPr>
        <w:t>报告</w:t>
      </w:r>
      <w:r w:rsidRPr="0014560E">
        <w:rPr>
          <w:rFonts w:hint="eastAsia"/>
        </w:rPr>
        <w:t>，一些国家已经将</w:t>
      </w:r>
      <w:r>
        <w:rPr>
          <w:rFonts w:hint="eastAsia"/>
        </w:rPr>
        <w:t>DSI</w:t>
      </w:r>
      <w:r w:rsidRPr="0014560E">
        <w:rPr>
          <w:rFonts w:hint="eastAsia"/>
        </w:rPr>
        <w:t>纳入其国家获取和惠益分享措施的范围，更多国家计划在不久的将来这样做。</w:t>
      </w:r>
    </w:p>
    <w:p w14:paraId="5AE4DDD5" w14:textId="77777777" w:rsidR="00C9334B" w:rsidRPr="0014560E" w:rsidRDefault="00C9334B" w:rsidP="00984B28">
      <w:pPr>
        <w:snapToGrid w:val="0"/>
        <w:spacing w:before="120" w:after="120" w:line="240" w:lineRule="atLeast"/>
        <w:ind w:firstLine="490"/>
      </w:pPr>
      <w:r w:rsidRPr="0014560E">
        <w:rPr>
          <w:rFonts w:hint="eastAsia"/>
        </w:rPr>
        <w:t>在这个选项中，研究人员在通过数据库</w:t>
      </w:r>
      <w:r>
        <w:rPr>
          <w:rFonts w:hint="eastAsia"/>
        </w:rPr>
        <w:t>获取</w:t>
      </w:r>
      <w:r>
        <w:rPr>
          <w:rFonts w:hint="eastAsia"/>
        </w:rPr>
        <w:t>DSI</w:t>
      </w:r>
      <w:r w:rsidRPr="0014560E">
        <w:rPr>
          <w:rFonts w:hint="eastAsia"/>
        </w:rPr>
        <w:t>时必须遵守国家</w:t>
      </w:r>
      <w:r>
        <w:rPr>
          <w:rFonts w:hint="eastAsia"/>
        </w:rPr>
        <w:t>获取和惠益分享规定</w:t>
      </w:r>
      <w:r w:rsidRPr="0014560E">
        <w:rPr>
          <w:rFonts w:hint="eastAsia"/>
        </w:rPr>
        <w:t>，追溯每</w:t>
      </w:r>
      <w:r>
        <w:rPr>
          <w:rFonts w:hint="eastAsia"/>
        </w:rPr>
        <w:t>项</w:t>
      </w:r>
      <w:r>
        <w:rPr>
          <w:rFonts w:hint="eastAsia"/>
        </w:rPr>
        <w:t>DSI</w:t>
      </w:r>
      <w:r>
        <w:rPr>
          <w:rFonts w:hint="eastAsia"/>
        </w:rPr>
        <w:t>的</w:t>
      </w:r>
      <w:r w:rsidRPr="0014560E">
        <w:rPr>
          <w:rFonts w:hint="eastAsia"/>
        </w:rPr>
        <w:t>原产国，并就每个国家的不同</w:t>
      </w:r>
      <w:r>
        <w:rPr>
          <w:rFonts w:hint="eastAsia"/>
        </w:rPr>
        <w:t>获取和惠益分享规定</w:t>
      </w:r>
      <w:r w:rsidRPr="0014560E">
        <w:rPr>
          <w:rFonts w:hint="eastAsia"/>
        </w:rPr>
        <w:t>进行谈判，因为每个</w:t>
      </w:r>
      <w:r>
        <w:rPr>
          <w:rFonts w:hint="eastAsia"/>
        </w:rPr>
        <w:t>国家</w:t>
      </w:r>
      <w:r w:rsidRPr="0014560E">
        <w:rPr>
          <w:rFonts w:hint="eastAsia"/>
        </w:rPr>
        <w:t>都可能有</w:t>
      </w:r>
      <w:r>
        <w:rPr>
          <w:rFonts w:hint="eastAsia"/>
        </w:rPr>
        <w:t>着</w:t>
      </w:r>
      <w:r w:rsidRPr="0014560E">
        <w:rPr>
          <w:rFonts w:hint="eastAsia"/>
        </w:rPr>
        <w:t>不同的</w:t>
      </w:r>
      <w:r>
        <w:rPr>
          <w:rFonts w:hint="eastAsia"/>
        </w:rPr>
        <w:t>共同商定条件</w:t>
      </w:r>
      <w:r w:rsidRPr="0014560E">
        <w:rPr>
          <w:rFonts w:hint="eastAsia"/>
        </w:rPr>
        <w:t>。</w:t>
      </w:r>
    </w:p>
    <w:p w14:paraId="191F2766" w14:textId="77777777" w:rsidR="00C9334B" w:rsidRPr="008519F5" w:rsidRDefault="00C9334B" w:rsidP="00984B28">
      <w:pPr>
        <w:keepNext/>
        <w:snapToGrid w:val="0"/>
        <w:spacing w:before="120" w:after="120" w:line="240" w:lineRule="atLeast"/>
        <w:rPr>
          <w:b/>
          <w:bCs/>
        </w:rPr>
      </w:pPr>
      <w:r w:rsidRPr="008519F5">
        <w:rPr>
          <w:b/>
          <w:bCs/>
        </w:rPr>
        <w:t>选项</w:t>
      </w:r>
      <w:r w:rsidRPr="008519F5">
        <w:rPr>
          <w:b/>
          <w:bCs/>
        </w:rPr>
        <w:t xml:space="preserve"> 2</w:t>
      </w:r>
      <w:r w:rsidRPr="008519F5">
        <w:rPr>
          <w:b/>
          <w:bCs/>
        </w:rPr>
        <w:t>：标准的共同商定条件</w:t>
      </w:r>
    </w:p>
    <w:p w14:paraId="5B372090" w14:textId="5010C17C" w:rsidR="00C9334B" w:rsidRDefault="00C9334B" w:rsidP="00984B28">
      <w:pPr>
        <w:snapToGrid w:val="0"/>
        <w:spacing w:before="120" w:after="120" w:line="240" w:lineRule="atLeast"/>
        <w:ind w:firstLine="490"/>
      </w:pPr>
      <w:r w:rsidRPr="0014560E">
        <w:rPr>
          <w:rFonts w:hint="eastAsia"/>
        </w:rPr>
        <w:t>这</w:t>
      </w:r>
      <w:r>
        <w:rPr>
          <w:rFonts w:hint="eastAsia"/>
        </w:rPr>
        <w:t>个较为概括性</w:t>
      </w:r>
      <w:r w:rsidRPr="0014560E">
        <w:rPr>
          <w:rFonts w:hint="eastAsia"/>
        </w:rPr>
        <w:t>的选项组承认有义务分享使用</w:t>
      </w:r>
      <w:r>
        <w:rPr>
          <w:rFonts w:hint="eastAsia"/>
        </w:rPr>
        <w:t>DSI</w:t>
      </w:r>
      <w:r>
        <w:rPr>
          <w:rFonts w:hint="eastAsia"/>
        </w:rPr>
        <w:t>产生的惠益</w:t>
      </w:r>
      <w:r w:rsidRPr="0014560E">
        <w:rPr>
          <w:rFonts w:hint="eastAsia"/>
        </w:rPr>
        <w:t>，但</w:t>
      </w:r>
      <w:r>
        <w:rPr>
          <w:rFonts w:hint="eastAsia"/>
        </w:rPr>
        <w:t>分享</w:t>
      </w:r>
      <w:r w:rsidRPr="0014560E">
        <w:rPr>
          <w:rFonts w:hint="eastAsia"/>
        </w:rPr>
        <w:t>方式与</w:t>
      </w:r>
      <w:r>
        <w:rPr>
          <w:rFonts w:hint="eastAsia"/>
        </w:rPr>
        <w:t>获取</w:t>
      </w:r>
      <w:r>
        <w:rPr>
          <w:rFonts w:hint="eastAsia"/>
        </w:rPr>
        <w:t>DSI</w:t>
      </w:r>
      <w:r w:rsidRPr="0014560E">
        <w:rPr>
          <w:rFonts w:hint="eastAsia"/>
        </w:rPr>
        <w:t>本身</w:t>
      </w:r>
      <w:r>
        <w:rPr>
          <w:rFonts w:hint="eastAsia"/>
        </w:rPr>
        <w:t>没有关联</w:t>
      </w:r>
      <w:r w:rsidRPr="0014560E">
        <w:rPr>
          <w:rFonts w:hint="eastAsia"/>
        </w:rPr>
        <w:t>（没有</w:t>
      </w:r>
      <w:r>
        <w:rPr>
          <w:rFonts w:hint="eastAsia"/>
        </w:rPr>
        <w:t>事先知情同意</w:t>
      </w:r>
      <w:r w:rsidRPr="0014560E">
        <w:rPr>
          <w:rFonts w:hint="eastAsia"/>
        </w:rPr>
        <w:t>）。可以</w:t>
      </w:r>
      <w:r>
        <w:rPr>
          <w:rFonts w:hint="eastAsia"/>
        </w:rPr>
        <w:t>在</w:t>
      </w:r>
      <w:r w:rsidRPr="0014560E">
        <w:rPr>
          <w:rFonts w:hint="eastAsia"/>
        </w:rPr>
        <w:t>价值链上确定</w:t>
      </w:r>
      <w:r>
        <w:rPr>
          <w:rFonts w:hint="eastAsia"/>
        </w:rPr>
        <w:t>的</w:t>
      </w:r>
      <w:r w:rsidRPr="0014560E">
        <w:rPr>
          <w:rFonts w:hint="eastAsia"/>
        </w:rPr>
        <w:t>里程碑</w:t>
      </w:r>
      <w:r>
        <w:rPr>
          <w:rFonts w:hint="eastAsia"/>
        </w:rPr>
        <w:t>触发惠益分享</w:t>
      </w:r>
      <w:r w:rsidRPr="0014560E">
        <w:rPr>
          <w:rFonts w:hint="eastAsia"/>
        </w:rPr>
        <w:t>义务。因此，</w:t>
      </w:r>
      <w:r>
        <w:rPr>
          <w:rFonts w:hint="eastAsia"/>
        </w:rPr>
        <w:t>获取</w:t>
      </w:r>
      <w:r w:rsidRPr="0014560E">
        <w:rPr>
          <w:rFonts w:hint="eastAsia"/>
        </w:rPr>
        <w:t>不受限制，但</w:t>
      </w:r>
      <w:r>
        <w:rPr>
          <w:rFonts w:hint="eastAsia"/>
        </w:rPr>
        <w:t>惠益分享</w:t>
      </w:r>
      <w:r w:rsidRPr="0014560E">
        <w:rPr>
          <w:rFonts w:hint="eastAsia"/>
        </w:rPr>
        <w:t>义务由某种类型的标准</w:t>
      </w:r>
      <w:r>
        <w:rPr>
          <w:rFonts w:hint="eastAsia"/>
        </w:rPr>
        <w:t>共同商定条件</w:t>
      </w:r>
      <w:r w:rsidRPr="0014560E">
        <w:rPr>
          <w:rFonts w:hint="eastAsia"/>
        </w:rPr>
        <w:t>/</w:t>
      </w:r>
      <w:r w:rsidRPr="0014560E">
        <w:rPr>
          <w:rFonts w:hint="eastAsia"/>
        </w:rPr>
        <w:t>许可</w:t>
      </w:r>
      <w:r>
        <w:rPr>
          <w:rFonts w:hint="eastAsia"/>
        </w:rPr>
        <w:t>证</w:t>
      </w:r>
      <w:r w:rsidRPr="0014560E">
        <w:rPr>
          <w:rFonts w:hint="eastAsia"/>
        </w:rPr>
        <w:t>/</w:t>
      </w:r>
      <w:r w:rsidRPr="00C25BB8">
        <w:t>标准</w:t>
      </w:r>
      <w:r w:rsidR="008519F5">
        <w:rPr>
          <w:rFonts w:hint="eastAsia"/>
        </w:rPr>
        <w:t>多边</w:t>
      </w:r>
      <w:r w:rsidRPr="00C25BB8">
        <w:t>转让协定</w:t>
      </w:r>
      <w:r w:rsidRPr="0014560E">
        <w:rPr>
          <w:rFonts w:hint="eastAsia"/>
        </w:rPr>
        <w:t>/</w:t>
      </w:r>
      <w:r w:rsidRPr="0014560E">
        <w:rPr>
          <w:rFonts w:hint="eastAsia"/>
        </w:rPr>
        <w:t>条款和条件</w:t>
      </w:r>
      <w:r>
        <w:rPr>
          <w:rFonts w:hint="eastAsia"/>
        </w:rPr>
        <w:t>来</w:t>
      </w:r>
      <w:r w:rsidRPr="0014560E">
        <w:rPr>
          <w:rFonts w:hint="eastAsia"/>
        </w:rPr>
        <w:t>决定。标准化的</w:t>
      </w:r>
      <w:r>
        <w:rPr>
          <w:rFonts w:hint="eastAsia"/>
        </w:rPr>
        <w:t>共同商定条件</w:t>
      </w:r>
      <w:r w:rsidRPr="0014560E">
        <w:rPr>
          <w:rFonts w:hint="eastAsia"/>
        </w:rPr>
        <w:t>意味着不需要为每</w:t>
      </w:r>
      <w:r>
        <w:rPr>
          <w:rFonts w:hint="eastAsia"/>
        </w:rPr>
        <w:t>次利用</w:t>
      </w:r>
      <w:r>
        <w:rPr>
          <w:rFonts w:hint="eastAsia"/>
        </w:rPr>
        <w:t>DSI</w:t>
      </w:r>
      <w:r>
        <w:rPr>
          <w:rFonts w:hint="eastAsia"/>
        </w:rPr>
        <w:t>举行</w:t>
      </w:r>
      <w:r w:rsidRPr="0014560E">
        <w:rPr>
          <w:rFonts w:hint="eastAsia"/>
        </w:rPr>
        <w:t>单独</w:t>
      </w:r>
      <w:r>
        <w:rPr>
          <w:rFonts w:hint="eastAsia"/>
        </w:rPr>
        <w:t>的</w:t>
      </w:r>
      <w:r w:rsidRPr="0014560E">
        <w:rPr>
          <w:rFonts w:hint="eastAsia"/>
        </w:rPr>
        <w:t>合同</w:t>
      </w:r>
      <w:r>
        <w:rPr>
          <w:rFonts w:hint="eastAsia"/>
        </w:rPr>
        <w:t>谈判</w:t>
      </w:r>
      <w:r w:rsidRPr="0014560E">
        <w:rPr>
          <w:rFonts w:hint="eastAsia"/>
        </w:rPr>
        <w:t>，而是需要一份或有限</w:t>
      </w:r>
      <w:r>
        <w:rPr>
          <w:rFonts w:hint="eastAsia"/>
        </w:rPr>
        <w:t>数目</w:t>
      </w:r>
      <w:r w:rsidRPr="0014560E">
        <w:rPr>
          <w:rFonts w:hint="eastAsia"/>
        </w:rPr>
        <w:t>的标准合同。</w:t>
      </w:r>
      <w:r>
        <w:rPr>
          <w:rFonts w:hint="eastAsia"/>
        </w:rPr>
        <w:t>这</w:t>
      </w:r>
      <w:r w:rsidRPr="0014560E">
        <w:rPr>
          <w:rFonts w:hint="eastAsia"/>
        </w:rPr>
        <w:t>类</w:t>
      </w:r>
      <w:r>
        <w:rPr>
          <w:rFonts w:hint="eastAsia"/>
        </w:rPr>
        <w:t>政策</w:t>
      </w:r>
      <w:r w:rsidRPr="0014560E">
        <w:rPr>
          <w:rFonts w:hint="eastAsia"/>
        </w:rPr>
        <w:t>选项</w:t>
      </w:r>
      <w:r>
        <w:rPr>
          <w:rFonts w:hint="eastAsia"/>
        </w:rPr>
        <w:t>要求</w:t>
      </w:r>
      <w:r w:rsidRPr="0014560E">
        <w:rPr>
          <w:rFonts w:hint="eastAsia"/>
        </w:rPr>
        <w:t>对</w:t>
      </w:r>
      <w:r>
        <w:rPr>
          <w:rFonts w:hint="eastAsia"/>
        </w:rPr>
        <w:t>DSI</w:t>
      </w:r>
      <w:r>
        <w:rPr>
          <w:rFonts w:hint="eastAsia"/>
        </w:rPr>
        <w:t>的</w:t>
      </w:r>
      <w:r w:rsidRPr="0014560E">
        <w:rPr>
          <w:rFonts w:hint="eastAsia"/>
        </w:rPr>
        <w:t>使用</w:t>
      </w:r>
      <w:r>
        <w:rPr>
          <w:rFonts w:hint="eastAsia"/>
        </w:rPr>
        <w:t>情况</w:t>
      </w:r>
      <w:r w:rsidRPr="0014560E">
        <w:rPr>
          <w:rFonts w:hint="eastAsia"/>
        </w:rPr>
        <w:t>进行下游</w:t>
      </w:r>
      <w:r>
        <w:rPr>
          <w:rFonts w:hint="eastAsia"/>
        </w:rPr>
        <w:t>监测，以便执法</w:t>
      </w:r>
      <w:r w:rsidRPr="0014560E">
        <w:rPr>
          <w:rFonts w:hint="eastAsia"/>
        </w:rPr>
        <w:t>和监控。两个子选项之间的区别</w:t>
      </w:r>
      <w:r>
        <w:rPr>
          <w:rFonts w:hint="eastAsia"/>
        </w:rPr>
        <w:t>在于</w:t>
      </w:r>
      <w:r w:rsidRPr="0014560E">
        <w:rPr>
          <w:rFonts w:hint="eastAsia"/>
        </w:rPr>
        <w:t>国家或国际层面</w:t>
      </w:r>
      <w:r>
        <w:rPr>
          <w:rFonts w:hint="eastAsia"/>
        </w:rPr>
        <w:t>对待共同商定条件</w:t>
      </w:r>
      <w:r w:rsidRPr="0014560E">
        <w:rPr>
          <w:rFonts w:hint="eastAsia"/>
        </w:rPr>
        <w:t>的方式。</w:t>
      </w:r>
    </w:p>
    <w:p w14:paraId="6CE90A1A" w14:textId="77777777" w:rsidR="00C9334B" w:rsidRPr="008519F5" w:rsidRDefault="00C9334B" w:rsidP="00984B28">
      <w:pPr>
        <w:keepNext/>
        <w:snapToGrid w:val="0"/>
        <w:spacing w:before="120" w:after="120" w:line="240" w:lineRule="atLeast"/>
        <w:rPr>
          <w:b/>
          <w:bCs/>
        </w:rPr>
      </w:pPr>
      <w:r w:rsidRPr="008519F5">
        <w:rPr>
          <w:rFonts w:hint="eastAsia"/>
          <w:b/>
          <w:bCs/>
        </w:rPr>
        <w:t>选项</w:t>
      </w:r>
      <w:r w:rsidRPr="008519F5">
        <w:rPr>
          <w:rFonts w:hint="eastAsia"/>
          <w:b/>
          <w:bCs/>
        </w:rPr>
        <w:t xml:space="preserve"> 2.1</w:t>
      </w:r>
      <w:r w:rsidRPr="008519F5">
        <w:rPr>
          <w:rFonts w:hint="eastAsia"/>
          <w:b/>
          <w:bCs/>
        </w:rPr>
        <w:t>：每个国家都有标准的共同商定条件</w:t>
      </w:r>
      <w:r w:rsidRPr="008519F5">
        <w:rPr>
          <w:rFonts w:hint="eastAsia"/>
          <w:b/>
          <w:bCs/>
        </w:rPr>
        <w:t>/</w:t>
      </w:r>
      <w:r w:rsidRPr="008519F5">
        <w:rPr>
          <w:rFonts w:hint="eastAsia"/>
          <w:b/>
          <w:bCs/>
        </w:rPr>
        <w:t>许可证</w:t>
      </w:r>
    </w:p>
    <w:p w14:paraId="433586D3" w14:textId="77777777" w:rsidR="00C9334B" w:rsidRPr="0014560E" w:rsidRDefault="00C9334B" w:rsidP="00984B28">
      <w:pPr>
        <w:snapToGrid w:val="0"/>
        <w:spacing w:before="120" w:after="120" w:line="240" w:lineRule="atLeast"/>
        <w:ind w:firstLine="490"/>
      </w:pPr>
      <w:r w:rsidRPr="0014560E">
        <w:rPr>
          <w:rFonts w:hint="eastAsia"/>
        </w:rPr>
        <w:t>在这</w:t>
      </w:r>
      <w:r>
        <w:rPr>
          <w:rFonts w:hint="eastAsia"/>
        </w:rPr>
        <w:t>个情景</w:t>
      </w:r>
      <w:r w:rsidRPr="0014560E">
        <w:rPr>
          <w:rFonts w:hint="eastAsia"/>
        </w:rPr>
        <w:t>下，每</w:t>
      </w:r>
      <w:r>
        <w:rPr>
          <w:rFonts w:hint="eastAsia"/>
        </w:rPr>
        <w:t>个缔约方</w:t>
      </w:r>
      <w:r w:rsidRPr="0014560E">
        <w:rPr>
          <w:rFonts w:hint="eastAsia"/>
        </w:rPr>
        <w:t>建立一个</w:t>
      </w:r>
      <w:r>
        <w:rPr>
          <w:rFonts w:hint="eastAsia"/>
        </w:rPr>
        <w:t>制度</w:t>
      </w:r>
      <w:r w:rsidRPr="0014560E">
        <w:rPr>
          <w:rFonts w:hint="eastAsia"/>
        </w:rPr>
        <w:t>，其中</w:t>
      </w:r>
      <w:r>
        <w:rPr>
          <w:rFonts w:hint="eastAsia"/>
        </w:rPr>
        <w:t>包括</w:t>
      </w:r>
      <w:r w:rsidRPr="0014560E">
        <w:rPr>
          <w:rFonts w:hint="eastAsia"/>
        </w:rPr>
        <w:t>一个或</w:t>
      </w:r>
      <w:r>
        <w:rPr>
          <w:rFonts w:hint="eastAsia"/>
        </w:rPr>
        <w:t>数目</w:t>
      </w:r>
      <w:r w:rsidRPr="0014560E">
        <w:rPr>
          <w:rFonts w:hint="eastAsia"/>
        </w:rPr>
        <w:t>有限的标准</w:t>
      </w:r>
      <w:r>
        <w:rPr>
          <w:rFonts w:hint="eastAsia"/>
        </w:rPr>
        <w:t>的共同商定条件</w:t>
      </w:r>
      <w:r w:rsidRPr="0014560E">
        <w:rPr>
          <w:rFonts w:hint="eastAsia"/>
        </w:rPr>
        <w:t>/</w:t>
      </w:r>
      <w:r w:rsidRPr="0014560E">
        <w:rPr>
          <w:rFonts w:hint="eastAsia"/>
        </w:rPr>
        <w:t>许可</w:t>
      </w:r>
      <w:r>
        <w:rPr>
          <w:rFonts w:hint="eastAsia"/>
        </w:rPr>
        <w:t>证</w:t>
      </w:r>
      <w:r w:rsidRPr="0014560E">
        <w:rPr>
          <w:rFonts w:hint="eastAsia"/>
        </w:rPr>
        <w:t>，</w:t>
      </w:r>
      <w:r>
        <w:rPr>
          <w:rFonts w:hint="eastAsia"/>
        </w:rPr>
        <w:t>使用者</w:t>
      </w:r>
      <w:r w:rsidRPr="0014560E">
        <w:rPr>
          <w:rFonts w:hint="eastAsia"/>
        </w:rPr>
        <w:t>需要在</w:t>
      </w:r>
      <w:r>
        <w:rPr>
          <w:rFonts w:hint="eastAsia"/>
        </w:rPr>
        <w:t>事先确定的惠益分享</w:t>
      </w:r>
      <w:r w:rsidRPr="0014560E">
        <w:rPr>
          <w:rFonts w:hint="eastAsia"/>
        </w:rPr>
        <w:t>义务</w:t>
      </w:r>
      <w:r>
        <w:rPr>
          <w:rFonts w:hint="eastAsia"/>
        </w:rPr>
        <w:t>触发</w:t>
      </w:r>
      <w:r w:rsidRPr="0014560E">
        <w:rPr>
          <w:rFonts w:hint="eastAsia"/>
        </w:rPr>
        <w:t>点</w:t>
      </w:r>
      <w:r>
        <w:rPr>
          <w:rFonts w:hint="eastAsia"/>
        </w:rPr>
        <w:t>加以遵守</w:t>
      </w:r>
      <w:r w:rsidRPr="0014560E">
        <w:rPr>
          <w:rFonts w:hint="eastAsia"/>
        </w:rPr>
        <w:t>。该</w:t>
      </w:r>
      <w:r>
        <w:rPr>
          <w:rFonts w:hint="eastAsia"/>
        </w:rPr>
        <w:t>制度是</w:t>
      </w:r>
      <w:r w:rsidRPr="0014560E">
        <w:rPr>
          <w:rFonts w:hint="eastAsia"/>
        </w:rPr>
        <w:t>通过每个国家的国内立法</w:t>
      </w:r>
      <w:r>
        <w:rPr>
          <w:rFonts w:hint="eastAsia"/>
        </w:rPr>
        <w:t>运作</w:t>
      </w:r>
      <w:r w:rsidRPr="0014560E">
        <w:rPr>
          <w:rFonts w:hint="eastAsia"/>
        </w:rPr>
        <w:t>。例如，</w:t>
      </w:r>
      <w:r>
        <w:rPr>
          <w:rFonts w:hint="eastAsia"/>
        </w:rPr>
        <w:t>可以</w:t>
      </w:r>
      <w:r w:rsidRPr="0014560E">
        <w:rPr>
          <w:rFonts w:hint="eastAsia"/>
        </w:rPr>
        <w:t>在商业化过程中触发</w:t>
      </w:r>
      <w:r>
        <w:rPr>
          <w:rFonts w:hint="eastAsia"/>
        </w:rPr>
        <w:t>义务</w:t>
      </w:r>
      <w:r w:rsidRPr="0014560E">
        <w:rPr>
          <w:rFonts w:hint="eastAsia"/>
        </w:rPr>
        <w:t>，</w:t>
      </w:r>
      <w:r>
        <w:rPr>
          <w:rFonts w:hint="eastAsia"/>
        </w:rPr>
        <w:t>惠益</w:t>
      </w:r>
      <w:r w:rsidRPr="0014560E">
        <w:rPr>
          <w:rFonts w:hint="eastAsia"/>
        </w:rPr>
        <w:t>将是双边</w:t>
      </w:r>
      <w:r>
        <w:rPr>
          <w:rFonts w:hint="eastAsia"/>
        </w:rPr>
        <w:t>分享</w:t>
      </w:r>
      <w:r w:rsidRPr="0014560E">
        <w:rPr>
          <w:rFonts w:hint="eastAsia"/>
        </w:rPr>
        <w:t>。这</w:t>
      </w:r>
      <w:r>
        <w:rPr>
          <w:rFonts w:hint="eastAsia"/>
        </w:rPr>
        <w:t>类似于</w:t>
      </w:r>
      <w:r w:rsidRPr="0014560E">
        <w:rPr>
          <w:rFonts w:hint="eastAsia"/>
        </w:rPr>
        <w:t>巴西最</w:t>
      </w:r>
      <w:r>
        <w:rPr>
          <w:rFonts w:hint="eastAsia"/>
        </w:rPr>
        <w:t>近实行</w:t>
      </w:r>
      <w:r w:rsidRPr="0014560E">
        <w:rPr>
          <w:rFonts w:hint="eastAsia"/>
        </w:rPr>
        <w:t>的获取和惠益分享措施所采取的方法，其中</w:t>
      </w:r>
      <w:r>
        <w:rPr>
          <w:rFonts w:hint="eastAsia"/>
        </w:rPr>
        <w:t>惠益分享</w:t>
      </w:r>
      <w:r w:rsidRPr="0014560E">
        <w:rPr>
          <w:rFonts w:hint="eastAsia"/>
        </w:rPr>
        <w:t>义务在注册</w:t>
      </w:r>
      <w:r>
        <w:rPr>
          <w:rFonts w:hint="eastAsia"/>
        </w:rPr>
        <w:t>一项模型</w:t>
      </w:r>
      <w:r w:rsidRPr="0014560E">
        <w:rPr>
          <w:rFonts w:hint="eastAsia"/>
        </w:rPr>
        <w:t>时</w:t>
      </w:r>
      <w:r>
        <w:rPr>
          <w:rFonts w:hint="eastAsia"/>
        </w:rPr>
        <w:t>予以告知</w:t>
      </w:r>
      <w:r w:rsidRPr="0014560E">
        <w:rPr>
          <w:rFonts w:hint="eastAsia"/>
        </w:rPr>
        <w:t>，并在使用</w:t>
      </w:r>
      <w:r>
        <w:rPr>
          <w:rFonts w:hint="eastAsia"/>
        </w:rPr>
        <w:t>DSI</w:t>
      </w:r>
      <w:r w:rsidRPr="0014560E">
        <w:rPr>
          <w:rFonts w:hint="eastAsia"/>
        </w:rPr>
        <w:t>开发或生产的产品成功商业化后</w:t>
      </w:r>
      <w:r>
        <w:rPr>
          <w:rFonts w:hint="eastAsia"/>
        </w:rPr>
        <w:t>生效</w:t>
      </w:r>
      <w:r w:rsidRPr="0014560E">
        <w:rPr>
          <w:rFonts w:hint="eastAsia"/>
        </w:rPr>
        <w:t>。研究人员必须遵守国家制度，追溯</w:t>
      </w:r>
      <w:r>
        <w:rPr>
          <w:rFonts w:hint="eastAsia"/>
        </w:rPr>
        <w:t>DSI</w:t>
      </w:r>
      <w:r>
        <w:rPr>
          <w:rFonts w:hint="eastAsia"/>
        </w:rPr>
        <w:t>所涉</w:t>
      </w:r>
      <w:r w:rsidRPr="0014560E">
        <w:rPr>
          <w:rFonts w:hint="eastAsia"/>
        </w:rPr>
        <w:t>遗传资源的原产国。研究人员如果使用来自不同国家的多</w:t>
      </w:r>
      <w:r>
        <w:rPr>
          <w:rFonts w:hint="eastAsia"/>
        </w:rPr>
        <w:t>项</w:t>
      </w:r>
      <w:r w:rsidRPr="0014560E">
        <w:rPr>
          <w:rFonts w:hint="eastAsia"/>
        </w:rPr>
        <w:t xml:space="preserve"> DSI</w:t>
      </w:r>
      <w:r w:rsidRPr="0014560E">
        <w:rPr>
          <w:rFonts w:hint="eastAsia"/>
        </w:rPr>
        <w:t>，则可能需要遵守</w:t>
      </w:r>
      <w:r>
        <w:rPr>
          <w:rFonts w:hint="eastAsia"/>
        </w:rPr>
        <w:t>数目</w:t>
      </w:r>
      <w:r w:rsidRPr="0014560E">
        <w:rPr>
          <w:rFonts w:hint="eastAsia"/>
        </w:rPr>
        <w:t>有限的</w:t>
      </w:r>
      <w:r>
        <w:rPr>
          <w:rFonts w:hint="eastAsia"/>
        </w:rPr>
        <w:t>共同商定条件</w:t>
      </w:r>
      <w:r w:rsidRPr="0014560E">
        <w:rPr>
          <w:rFonts w:hint="eastAsia"/>
        </w:rPr>
        <w:t>/</w:t>
      </w:r>
      <w:r w:rsidRPr="0014560E">
        <w:rPr>
          <w:rFonts w:hint="eastAsia"/>
        </w:rPr>
        <w:t>许可</w:t>
      </w:r>
      <w:r>
        <w:rPr>
          <w:rFonts w:hint="eastAsia"/>
        </w:rPr>
        <w:t>证</w:t>
      </w:r>
      <w:r w:rsidRPr="0014560E">
        <w:rPr>
          <w:rFonts w:hint="eastAsia"/>
        </w:rPr>
        <w:t>，具体取决于</w:t>
      </w:r>
      <w:r>
        <w:rPr>
          <w:rFonts w:hint="eastAsia"/>
        </w:rPr>
        <w:t>有关</w:t>
      </w:r>
      <w:r w:rsidRPr="0014560E">
        <w:rPr>
          <w:rFonts w:hint="eastAsia"/>
        </w:rPr>
        <w:t>国家为其</w:t>
      </w:r>
      <w:r>
        <w:rPr>
          <w:rFonts w:hint="eastAsia"/>
        </w:rPr>
        <w:t>DSI</w:t>
      </w:r>
      <w:r>
        <w:rPr>
          <w:rFonts w:hint="eastAsia"/>
        </w:rPr>
        <w:t>确定</w:t>
      </w:r>
      <w:r w:rsidRPr="0014560E">
        <w:rPr>
          <w:rFonts w:hint="eastAsia"/>
        </w:rPr>
        <w:t>的标准</w:t>
      </w:r>
      <w:r>
        <w:rPr>
          <w:rFonts w:hint="eastAsia"/>
        </w:rPr>
        <w:t>的共同商定条件</w:t>
      </w:r>
      <w:r w:rsidRPr="0014560E">
        <w:rPr>
          <w:rFonts w:hint="eastAsia"/>
        </w:rPr>
        <w:t>/</w:t>
      </w:r>
      <w:r w:rsidRPr="0014560E">
        <w:rPr>
          <w:rFonts w:hint="eastAsia"/>
        </w:rPr>
        <w:t>许可证。</w:t>
      </w:r>
    </w:p>
    <w:p w14:paraId="77821E65" w14:textId="77777777" w:rsidR="00C9334B" w:rsidRPr="0014560E" w:rsidRDefault="00C9334B" w:rsidP="00984B28">
      <w:pPr>
        <w:snapToGrid w:val="0"/>
        <w:spacing w:before="120" w:after="120" w:line="240" w:lineRule="atLeast"/>
        <w:ind w:firstLine="490"/>
      </w:pPr>
      <w:r>
        <w:rPr>
          <w:rFonts w:ascii="KaiTi" w:eastAsia="KaiTi" w:hAnsi="KaiTi" w:hint="eastAsia"/>
        </w:rPr>
        <w:t>注</w:t>
      </w:r>
      <w:r w:rsidRPr="0014560E">
        <w:rPr>
          <w:rFonts w:hint="eastAsia"/>
        </w:rPr>
        <w:t>：这种方法的一个变体是为所有国家采用</w:t>
      </w:r>
      <w:r>
        <w:rPr>
          <w:rFonts w:hint="eastAsia"/>
        </w:rPr>
        <w:t>一个简化履约工作的</w:t>
      </w:r>
      <w:r w:rsidRPr="0014560E">
        <w:rPr>
          <w:rFonts w:hint="eastAsia"/>
        </w:rPr>
        <w:t>标准</w:t>
      </w:r>
      <w:r>
        <w:rPr>
          <w:rFonts w:hint="eastAsia"/>
        </w:rPr>
        <w:t>制度</w:t>
      </w:r>
      <w:r w:rsidRPr="0014560E">
        <w:rPr>
          <w:rFonts w:hint="eastAsia"/>
        </w:rPr>
        <w:t>。每个国家都</w:t>
      </w:r>
      <w:r>
        <w:rPr>
          <w:rFonts w:hint="eastAsia"/>
        </w:rPr>
        <w:t>将建立</w:t>
      </w:r>
      <w:r w:rsidRPr="0014560E">
        <w:rPr>
          <w:rFonts w:hint="eastAsia"/>
        </w:rPr>
        <w:t>相同的</w:t>
      </w:r>
      <w:r>
        <w:rPr>
          <w:rFonts w:hint="eastAsia"/>
        </w:rPr>
        <w:t>DSI</w:t>
      </w:r>
      <w:r>
        <w:rPr>
          <w:rFonts w:hint="eastAsia"/>
        </w:rPr>
        <w:t>制度</w:t>
      </w:r>
      <w:r w:rsidRPr="0014560E">
        <w:rPr>
          <w:rFonts w:hint="eastAsia"/>
        </w:rPr>
        <w:t>，</w:t>
      </w:r>
      <w:r>
        <w:rPr>
          <w:rFonts w:hint="eastAsia"/>
        </w:rPr>
        <w:t>该制度</w:t>
      </w:r>
      <w:r w:rsidRPr="0014560E">
        <w:rPr>
          <w:rFonts w:hint="eastAsia"/>
        </w:rPr>
        <w:t>仍将通过每个国家的</w:t>
      </w:r>
      <w:r>
        <w:rPr>
          <w:rFonts w:hint="eastAsia"/>
        </w:rPr>
        <w:t>获取和惠益分享制度来运作</w:t>
      </w:r>
      <w:r w:rsidRPr="0014560E">
        <w:rPr>
          <w:rFonts w:hint="eastAsia"/>
        </w:rPr>
        <w:t>。</w:t>
      </w:r>
    </w:p>
    <w:p w14:paraId="55D50F69" w14:textId="77777777" w:rsidR="00C9334B" w:rsidRPr="008519F5" w:rsidRDefault="00C9334B" w:rsidP="00984B28">
      <w:pPr>
        <w:keepNext/>
        <w:snapToGrid w:val="0"/>
        <w:spacing w:before="120" w:after="120" w:line="240" w:lineRule="atLeast"/>
        <w:rPr>
          <w:b/>
          <w:bCs/>
        </w:rPr>
      </w:pPr>
      <w:r w:rsidRPr="008519F5">
        <w:rPr>
          <w:rFonts w:hint="eastAsia"/>
          <w:b/>
          <w:bCs/>
        </w:rPr>
        <w:t>选项</w:t>
      </w:r>
      <w:r w:rsidRPr="008519F5">
        <w:rPr>
          <w:rFonts w:hint="eastAsia"/>
          <w:b/>
          <w:bCs/>
        </w:rPr>
        <w:t xml:space="preserve"> 2.2</w:t>
      </w:r>
      <w:r w:rsidRPr="008519F5">
        <w:rPr>
          <w:rFonts w:hint="eastAsia"/>
          <w:b/>
          <w:bCs/>
        </w:rPr>
        <w:t>：国际一级的标准的共同商定条件</w:t>
      </w:r>
      <w:r w:rsidRPr="008519F5">
        <w:rPr>
          <w:rFonts w:hint="eastAsia"/>
          <w:b/>
          <w:bCs/>
        </w:rPr>
        <w:t>/</w:t>
      </w:r>
      <w:r w:rsidRPr="008519F5">
        <w:rPr>
          <w:rFonts w:hint="eastAsia"/>
          <w:b/>
          <w:bCs/>
        </w:rPr>
        <w:t>许可证</w:t>
      </w:r>
    </w:p>
    <w:p w14:paraId="69BD1FC2" w14:textId="77777777" w:rsidR="00C9334B" w:rsidRPr="0014560E" w:rsidRDefault="00C9334B" w:rsidP="00984B28">
      <w:pPr>
        <w:snapToGrid w:val="0"/>
        <w:spacing w:before="120" w:after="120" w:line="240" w:lineRule="atLeast"/>
        <w:ind w:firstLine="490"/>
      </w:pPr>
      <w:r>
        <w:rPr>
          <w:rFonts w:hint="eastAsia"/>
        </w:rPr>
        <w:t>这个</w:t>
      </w:r>
      <w:r w:rsidRPr="0014560E">
        <w:rPr>
          <w:rFonts w:hint="eastAsia"/>
        </w:rPr>
        <w:t>选项涉及国际</w:t>
      </w:r>
      <w:r>
        <w:rPr>
          <w:rFonts w:hint="eastAsia"/>
        </w:rPr>
        <w:t>一级</w:t>
      </w:r>
      <w:r w:rsidRPr="0014560E">
        <w:rPr>
          <w:rFonts w:hint="eastAsia"/>
        </w:rPr>
        <w:t>的</w:t>
      </w:r>
      <w:r>
        <w:rPr>
          <w:rFonts w:hint="eastAsia"/>
        </w:rPr>
        <w:t>惠益分享</w:t>
      </w:r>
      <w:r w:rsidRPr="0014560E">
        <w:rPr>
          <w:rFonts w:hint="eastAsia"/>
        </w:rPr>
        <w:t>，而不是</w:t>
      </w:r>
      <w:r>
        <w:rPr>
          <w:rFonts w:hint="eastAsia"/>
        </w:rPr>
        <w:t>像</w:t>
      </w:r>
      <w:r w:rsidRPr="0014560E">
        <w:rPr>
          <w:rFonts w:hint="eastAsia"/>
        </w:rPr>
        <w:t>选项</w:t>
      </w:r>
      <w:r w:rsidRPr="0014560E">
        <w:rPr>
          <w:rFonts w:hint="eastAsia"/>
        </w:rPr>
        <w:t xml:space="preserve"> 2.1 </w:t>
      </w:r>
      <w:r w:rsidRPr="0014560E">
        <w:rPr>
          <w:rFonts w:hint="eastAsia"/>
        </w:rPr>
        <w:t>中提出的那样</w:t>
      </w:r>
      <w:r>
        <w:rPr>
          <w:rFonts w:hint="eastAsia"/>
        </w:rPr>
        <w:t>，</w:t>
      </w:r>
      <w:r w:rsidRPr="0014560E">
        <w:rPr>
          <w:rFonts w:hint="eastAsia"/>
        </w:rPr>
        <w:t>通过每个国家的国家</w:t>
      </w:r>
      <w:r>
        <w:rPr>
          <w:rFonts w:hint="eastAsia"/>
        </w:rPr>
        <w:t>制度来分享</w:t>
      </w:r>
      <w:r w:rsidRPr="0014560E">
        <w:rPr>
          <w:rFonts w:hint="eastAsia"/>
        </w:rPr>
        <w:t>。</w:t>
      </w:r>
      <w:r>
        <w:rPr>
          <w:rFonts w:hint="eastAsia"/>
        </w:rPr>
        <w:t>将商定</w:t>
      </w:r>
      <w:r w:rsidRPr="0014560E">
        <w:rPr>
          <w:rFonts w:hint="eastAsia"/>
        </w:rPr>
        <w:t>一项或多项标准</w:t>
      </w:r>
      <w:r>
        <w:rPr>
          <w:rFonts w:hint="eastAsia"/>
        </w:rPr>
        <w:t>的</w:t>
      </w:r>
      <w:r w:rsidRPr="0014560E">
        <w:rPr>
          <w:rFonts w:hint="eastAsia"/>
        </w:rPr>
        <w:t>许可</w:t>
      </w:r>
      <w:r>
        <w:rPr>
          <w:rFonts w:hint="eastAsia"/>
        </w:rPr>
        <w:t>证</w:t>
      </w:r>
      <w:r w:rsidRPr="0014560E">
        <w:rPr>
          <w:rFonts w:hint="eastAsia"/>
        </w:rPr>
        <w:t>，条款和条件取决于</w:t>
      </w:r>
      <w:r>
        <w:rPr>
          <w:rFonts w:hint="eastAsia"/>
        </w:rPr>
        <w:t>所涉</w:t>
      </w:r>
      <w:r>
        <w:rPr>
          <w:rFonts w:hint="eastAsia"/>
        </w:rPr>
        <w:t>DSI</w:t>
      </w:r>
      <w:r w:rsidRPr="0014560E">
        <w:rPr>
          <w:rFonts w:hint="eastAsia"/>
        </w:rPr>
        <w:t>附带的许可</w:t>
      </w:r>
      <w:r>
        <w:rPr>
          <w:rFonts w:hint="eastAsia"/>
        </w:rPr>
        <w:t>证</w:t>
      </w:r>
      <w:r w:rsidRPr="0014560E">
        <w:rPr>
          <w:rFonts w:hint="eastAsia"/>
        </w:rPr>
        <w:t>。</w:t>
      </w:r>
      <w:r>
        <w:rPr>
          <w:rFonts w:hint="eastAsia"/>
        </w:rPr>
        <w:t>通过</w:t>
      </w:r>
      <w:r w:rsidRPr="0014560E">
        <w:rPr>
          <w:rFonts w:hint="eastAsia"/>
        </w:rPr>
        <w:t>使用</w:t>
      </w:r>
      <w:r>
        <w:rPr>
          <w:rFonts w:hint="eastAsia"/>
        </w:rPr>
        <w:t>DSI</w:t>
      </w:r>
      <w:r>
        <w:rPr>
          <w:rFonts w:hint="eastAsia"/>
        </w:rPr>
        <w:t>所产生的惠益</w:t>
      </w:r>
      <w:r w:rsidRPr="0014560E">
        <w:rPr>
          <w:rFonts w:hint="eastAsia"/>
        </w:rPr>
        <w:t>由一个国际</w:t>
      </w:r>
      <w:r>
        <w:rPr>
          <w:rFonts w:hint="eastAsia"/>
        </w:rPr>
        <w:t>制度来</w:t>
      </w:r>
      <w:r w:rsidRPr="0014560E">
        <w:rPr>
          <w:rFonts w:hint="eastAsia"/>
        </w:rPr>
        <w:t>处理，该</w:t>
      </w:r>
      <w:r>
        <w:rPr>
          <w:rFonts w:hint="eastAsia"/>
        </w:rPr>
        <w:t>制度</w:t>
      </w:r>
      <w:r w:rsidRPr="0014560E">
        <w:rPr>
          <w:rFonts w:hint="eastAsia"/>
        </w:rPr>
        <w:t>将</w:t>
      </w:r>
      <w:r>
        <w:rPr>
          <w:rFonts w:hint="eastAsia"/>
        </w:rPr>
        <w:t>惠益转给</w:t>
      </w:r>
      <w:r w:rsidRPr="0014560E">
        <w:rPr>
          <w:rFonts w:hint="eastAsia"/>
        </w:rPr>
        <w:t>遗传资源的原产国。这意味着研究人员</w:t>
      </w:r>
      <w:r w:rsidRPr="0014560E">
        <w:rPr>
          <w:rFonts w:hint="eastAsia"/>
        </w:rPr>
        <w:t>/</w:t>
      </w:r>
      <w:r>
        <w:rPr>
          <w:rFonts w:hint="eastAsia"/>
        </w:rPr>
        <w:t>使用者</w:t>
      </w:r>
      <w:r w:rsidRPr="0014560E">
        <w:rPr>
          <w:rFonts w:hint="eastAsia"/>
        </w:rPr>
        <w:t>不必单独接触每个国家。</w:t>
      </w:r>
    </w:p>
    <w:p w14:paraId="177855E8" w14:textId="77777777" w:rsidR="00C9334B" w:rsidRPr="0014560E" w:rsidRDefault="00C9334B" w:rsidP="00984B28">
      <w:pPr>
        <w:snapToGrid w:val="0"/>
        <w:spacing w:before="120" w:after="120" w:line="240" w:lineRule="atLeast"/>
        <w:ind w:firstLine="490"/>
      </w:pPr>
      <w:r>
        <w:rPr>
          <w:rFonts w:hint="eastAsia"/>
        </w:rPr>
        <w:t>这个</w:t>
      </w:r>
      <w:r w:rsidRPr="0014560E">
        <w:rPr>
          <w:rFonts w:hint="eastAsia"/>
        </w:rPr>
        <w:t>选项提供了将许可证</w:t>
      </w:r>
      <w:r>
        <w:rPr>
          <w:rFonts w:hint="eastAsia"/>
        </w:rPr>
        <w:t>汇集</w:t>
      </w:r>
      <w:r w:rsidRPr="0014560E">
        <w:rPr>
          <w:rFonts w:hint="eastAsia"/>
        </w:rPr>
        <w:t>到</w:t>
      </w:r>
      <w:r>
        <w:rPr>
          <w:rFonts w:hint="eastAsia"/>
        </w:rPr>
        <w:t>DSI</w:t>
      </w:r>
      <w:r w:rsidRPr="0014560E">
        <w:rPr>
          <w:rFonts w:hint="eastAsia"/>
        </w:rPr>
        <w:t>数据库本身的可能性，条款和条件</w:t>
      </w:r>
      <w:r>
        <w:rPr>
          <w:rFonts w:hint="eastAsia"/>
        </w:rPr>
        <w:t>将</w:t>
      </w:r>
      <w:r w:rsidRPr="0014560E">
        <w:rPr>
          <w:rFonts w:hint="eastAsia"/>
        </w:rPr>
        <w:t>在</w:t>
      </w:r>
      <w:r>
        <w:rPr>
          <w:rFonts w:hint="eastAsia"/>
        </w:rPr>
        <w:t>获取</w:t>
      </w:r>
      <w:r w:rsidRPr="0014560E">
        <w:rPr>
          <w:rFonts w:hint="eastAsia"/>
        </w:rPr>
        <w:t>时</w:t>
      </w:r>
      <w:r>
        <w:rPr>
          <w:rFonts w:hint="eastAsia"/>
        </w:rPr>
        <w:t>告知使用者</w:t>
      </w:r>
      <w:r w:rsidRPr="0014560E">
        <w:rPr>
          <w:rFonts w:hint="eastAsia"/>
        </w:rPr>
        <w:t>（例如，</w:t>
      </w:r>
      <w:r>
        <w:rPr>
          <w:rFonts w:hint="eastAsia"/>
        </w:rPr>
        <w:t>与</w:t>
      </w:r>
      <w:r w:rsidRPr="0014560E">
        <w:rPr>
          <w:rFonts w:hint="eastAsia"/>
        </w:rPr>
        <w:t>特定</w:t>
      </w:r>
      <w:r>
        <w:rPr>
          <w:rFonts w:hint="eastAsia"/>
        </w:rPr>
        <w:t>DSI</w:t>
      </w:r>
      <w:r w:rsidRPr="0014560E">
        <w:rPr>
          <w:rFonts w:hint="eastAsia"/>
        </w:rPr>
        <w:t>的商业和非商业用途</w:t>
      </w:r>
      <w:r>
        <w:rPr>
          <w:rFonts w:hint="eastAsia"/>
        </w:rPr>
        <w:t>有关</w:t>
      </w:r>
      <w:r w:rsidRPr="0014560E">
        <w:rPr>
          <w:rFonts w:hint="eastAsia"/>
        </w:rPr>
        <w:t>的义务）。另一</w:t>
      </w:r>
      <w:r>
        <w:rPr>
          <w:rFonts w:hint="eastAsia"/>
        </w:rPr>
        <w:t>个</w:t>
      </w:r>
      <w:r w:rsidRPr="0014560E">
        <w:rPr>
          <w:rFonts w:hint="eastAsia"/>
        </w:rPr>
        <w:t>可能性是</w:t>
      </w:r>
      <w:r>
        <w:rPr>
          <w:rFonts w:hint="eastAsia"/>
        </w:rPr>
        <w:t>把</w:t>
      </w:r>
      <w:r w:rsidRPr="0014560E">
        <w:rPr>
          <w:rFonts w:hint="eastAsia"/>
        </w:rPr>
        <w:t>条款和条件或许可</w:t>
      </w:r>
      <w:r>
        <w:rPr>
          <w:rFonts w:hint="eastAsia"/>
        </w:rPr>
        <w:t>证纳入</w:t>
      </w:r>
      <w:r w:rsidRPr="0014560E">
        <w:rPr>
          <w:rFonts w:hint="eastAsia"/>
        </w:rPr>
        <w:t>知识产权</w:t>
      </w:r>
      <w:r>
        <w:rPr>
          <w:rFonts w:hint="eastAsia"/>
        </w:rPr>
        <w:t>制度</w:t>
      </w:r>
      <w:r w:rsidRPr="0014560E">
        <w:rPr>
          <w:rFonts w:hint="eastAsia"/>
        </w:rPr>
        <w:t>（例如，在寻求知识产权保护时，</w:t>
      </w:r>
      <w:r>
        <w:rPr>
          <w:rFonts w:hint="eastAsia"/>
        </w:rPr>
        <w:t>根据</w:t>
      </w:r>
      <w:r w:rsidRPr="0014560E">
        <w:rPr>
          <w:rFonts w:hint="eastAsia"/>
        </w:rPr>
        <w:t>使用</w:t>
      </w:r>
      <w:r>
        <w:rPr>
          <w:rFonts w:hint="eastAsia"/>
        </w:rPr>
        <w:t>DSI</w:t>
      </w:r>
      <w:r w:rsidRPr="0014560E">
        <w:rPr>
          <w:rFonts w:hint="eastAsia"/>
        </w:rPr>
        <w:t>的披露</w:t>
      </w:r>
      <w:r>
        <w:rPr>
          <w:rFonts w:hint="eastAsia"/>
        </w:rPr>
        <w:t>规定这样做</w:t>
      </w:r>
      <w:r w:rsidRPr="0014560E">
        <w:rPr>
          <w:rFonts w:hint="eastAsia"/>
        </w:rPr>
        <w:t>）。在“自然信息的有限开放”中</w:t>
      </w:r>
      <w:r>
        <w:rPr>
          <w:rFonts w:hint="eastAsia"/>
        </w:rPr>
        <w:t>对这个</w:t>
      </w:r>
      <w:r w:rsidRPr="0014560E">
        <w:rPr>
          <w:rFonts w:hint="eastAsia"/>
        </w:rPr>
        <w:t>选项进行了探索，</w:t>
      </w:r>
      <w:r>
        <w:rPr>
          <w:rFonts w:hint="eastAsia"/>
        </w:rPr>
        <w:t>其中的惠益</w:t>
      </w:r>
      <w:r w:rsidRPr="0014560E">
        <w:rPr>
          <w:rFonts w:hint="eastAsia"/>
        </w:rPr>
        <w:t>包括</w:t>
      </w:r>
      <w:r>
        <w:rPr>
          <w:rFonts w:hint="eastAsia"/>
        </w:rPr>
        <w:t>就</w:t>
      </w:r>
      <w:r w:rsidRPr="0014560E">
        <w:rPr>
          <w:rFonts w:hint="eastAsia"/>
        </w:rPr>
        <w:t>产品</w:t>
      </w:r>
      <w:r>
        <w:rPr>
          <w:rFonts w:hint="eastAsia"/>
        </w:rPr>
        <w:t>的</w:t>
      </w:r>
      <w:r w:rsidRPr="0014560E">
        <w:rPr>
          <w:rFonts w:hint="eastAsia"/>
        </w:rPr>
        <w:t>成功商业化预先</w:t>
      </w:r>
      <w:r>
        <w:rPr>
          <w:rFonts w:hint="eastAsia"/>
        </w:rPr>
        <w:t>谈判达成</w:t>
      </w:r>
      <w:r w:rsidRPr="0014560E">
        <w:rPr>
          <w:rFonts w:hint="eastAsia"/>
        </w:rPr>
        <w:t>的固定特许权使用费。</w:t>
      </w:r>
    </w:p>
    <w:p w14:paraId="7E84657E" w14:textId="77777777" w:rsidR="00C9334B" w:rsidRPr="0014560E" w:rsidRDefault="00C9334B" w:rsidP="00984B28">
      <w:pPr>
        <w:snapToGrid w:val="0"/>
        <w:spacing w:before="120" w:after="120" w:line="240" w:lineRule="atLeast"/>
        <w:ind w:firstLine="490"/>
      </w:pPr>
      <w:r>
        <w:rPr>
          <w:rFonts w:hint="eastAsia"/>
        </w:rPr>
        <w:t>通过</w:t>
      </w:r>
      <w:r w:rsidRPr="0014560E">
        <w:rPr>
          <w:rFonts w:hint="eastAsia"/>
        </w:rPr>
        <w:t>与</w:t>
      </w:r>
      <w:r>
        <w:rPr>
          <w:rFonts w:hint="eastAsia"/>
        </w:rPr>
        <w:t>学术</w:t>
      </w:r>
      <w:r w:rsidRPr="0014560E">
        <w:rPr>
          <w:rFonts w:hint="eastAsia"/>
        </w:rPr>
        <w:t>期刊、专利局、数据库或</w:t>
      </w:r>
      <w:r>
        <w:rPr>
          <w:rFonts w:hint="eastAsia"/>
        </w:rPr>
        <w:t>DSI</w:t>
      </w:r>
      <w:r w:rsidRPr="0014560E">
        <w:rPr>
          <w:rFonts w:hint="eastAsia"/>
        </w:rPr>
        <w:t>价值链上的任何其他</w:t>
      </w:r>
      <w:r>
        <w:rPr>
          <w:rFonts w:hint="eastAsia"/>
        </w:rPr>
        <w:t>节点进行</w:t>
      </w:r>
      <w:r w:rsidRPr="0014560E">
        <w:rPr>
          <w:rFonts w:hint="eastAsia"/>
        </w:rPr>
        <w:t>合作</w:t>
      </w:r>
      <w:r>
        <w:rPr>
          <w:rFonts w:hint="eastAsia"/>
        </w:rPr>
        <w:t>，</w:t>
      </w:r>
      <w:r w:rsidRPr="0014560E">
        <w:rPr>
          <w:rFonts w:hint="eastAsia"/>
        </w:rPr>
        <w:t>将有助于强制</w:t>
      </w:r>
      <w:r>
        <w:rPr>
          <w:rFonts w:hint="eastAsia"/>
        </w:rPr>
        <w:t>向</w:t>
      </w:r>
      <w:r>
        <w:rPr>
          <w:rFonts w:hint="eastAsia"/>
        </w:rPr>
        <w:t>DSI</w:t>
      </w:r>
      <w:r w:rsidRPr="0014560E">
        <w:rPr>
          <w:rFonts w:hint="eastAsia"/>
        </w:rPr>
        <w:t>提供</w:t>
      </w:r>
      <w:r>
        <w:rPr>
          <w:rFonts w:hint="eastAsia"/>
        </w:rPr>
        <w:t>者进行汇报</w:t>
      </w:r>
      <w:r w:rsidRPr="0014560E">
        <w:rPr>
          <w:rFonts w:hint="eastAsia"/>
        </w:rPr>
        <w:t>。在这种情况下，</w:t>
      </w:r>
      <w:r>
        <w:rPr>
          <w:rFonts w:hint="eastAsia"/>
        </w:rPr>
        <w:t>使用者</w:t>
      </w:r>
      <w:r w:rsidRPr="0014560E">
        <w:rPr>
          <w:rFonts w:hint="eastAsia"/>
        </w:rPr>
        <w:t>有责任遵守许可</w:t>
      </w:r>
      <w:r>
        <w:rPr>
          <w:rFonts w:hint="eastAsia"/>
        </w:rPr>
        <w:t>证的</w:t>
      </w:r>
      <w:r w:rsidRPr="0014560E">
        <w:rPr>
          <w:rFonts w:hint="eastAsia"/>
        </w:rPr>
        <w:t>条款和条件，下游使用</w:t>
      </w:r>
      <w:r>
        <w:rPr>
          <w:rFonts w:hint="eastAsia"/>
        </w:rPr>
        <w:t>情况的</w:t>
      </w:r>
      <w:r w:rsidRPr="0014560E">
        <w:rPr>
          <w:rFonts w:hint="eastAsia"/>
        </w:rPr>
        <w:t>跟踪</w:t>
      </w:r>
      <w:r w:rsidRPr="0014560E">
        <w:rPr>
          <w:rFonts w:hint="eastAsia"/>
        </w:rPr>
        <w:t>/</w:t>
      </w:r>
      <w:r>
        <w:rPr>
          <w:rFonts w:hint="eastAsia"/>
        </w:rPr>
        <w:t>监测</w:t>
      </w:r>
      <w:r w:rsidRPr="0014560E">
        <w:rPr>
          <w:rFonts w:hint="eastAsia"/>
        </w:rPr>
        <w:t>机制将确保这些</w:t>
      </w:r>
      <w:r>
        <w:rPr>
          <w:rFonts w:hint="eastAsia"/>
        </w:rPr>
        <w:t>获取和惠益分享</w:t>
      </w:r>
      <w:r w:rsidRPr="0014560E">
        <w:rPr>
          <w:rFonts w:hint="eastAsia"/>
        </w:rPr>
        <w:t>措施</w:t>
      </w:r>
      <w:r>
        <w:rPr>
          <w:rFonts w:hint="eastAsia"/>
        </w:rPr>
        <w:t>得到</w:t>
      </w:r>
      <w:r w:rsidRPr="0014560E">
        <w:rPr>
          <w:rFonts w:hint="eastAsia"/>
        </w:rPr>
        <w:t>执行。</w:t>
      </w:r>
    </w:p>
    <w:p w14:paraId="3836862A" w14:textId="77777777" w:rsidR="00C9334B" w:rsidRPr="008519F5" w:rsidRDefault="00C9334B" w:rsidP="00984B28">
      <w:pPr>
        <w:keepNext/>
        <w:snapToGrid w:val="0"/>
        <w:spacing w:before="120" w:after="120" w:line="240" w:lineRule="atLeast"/>
        <w:rPr>
          <w:b/>
          <w:bCs/>
        </w:rPr>
      </w:pPr>
      <w:r w:rsidRPr="008519F5">
        <w:rPr>
          <w:rFonts w:hint="eastAsia"/>
          <w:b/>
          <w:bCs/>
        </w:rPr>
        <w:t>选项</w:t>
      </w:r>
      <w:r w:rsidRPr="008519F5">
        <w:rPr>
          <w:rFonts w:hint="eastAsia"/>
          <w:b/>
          <w:bCs/>
        </w:rPr>
        <w:t xml:space="preserve"> 3</w:t>
      </w:r>
      <w:r w:rsidRPr="008519F5">
        <w:rPr>
          <w:rFonts w:hint="eastAsia"/>
          <w:b/>
          <w:bCs/>
        </w:rPr>
        <w:t>：没有事先知情同意，也没有共同商定条件</w:t>
      </w:r>
    </w:p>
    <w:p w14:paraId="1EC5C89C" w14:textId="04B5CA75" w:rsidR="00C9334B" w:rsidRPr="0014560E" w:rsidRDefault="00C9334B" w:rsidP="00984B28">
      <w:pPr>
        <w:snapToGrid w:val="0"/>
        <w:spacing w:before="120" w:after="120" w:line="240" w:lineRule="atLeast"/>
        <w:ind w:firstLine="490"/>
      </w:pPr>
      <w:r w:rsidRPr="0014560E">
        <w:rPr>
          <w:rFonts w:hint="eastAsia"/>
        </w:rPr>
        <w:t>这</w:t>
      </w:r>
      <w:r>
        <w:rPr>
          <w:rFonts w:hint="eastAsia"/>
        </w:rPr>
        <w:t>个</w:t>
      </w:r>
      <w:r w:rsidRPr="0014560E">
        <w:rPr>
          <w:rFonts w:hint="eastAsia"/>
        </w:rPr>
        <w:t>一般</w:t>
      </w:r>
      <w:r>
        <w:rPr>
          <w:rFonts w:hint="eastAsia"/>
        </w:rPr>
        <w:t>性</w:t>
      </w:r>
      <w:r w:rsidRPr="0014560E">
        <w:rPr>
          <w:rFonts w:hint="eastAsia"/>
        </w:rPr>
        <w:t>的选择组</w:t>
      </w:r>
      <w:r>
        <w:rPr>
          <w:rFonts w:hint="eastAsia"/>
        </w:rPr>
        <w:t>要求向某个多边基金</w:t>
      </w:r>
      <w:r w:rsidRPr="0014560E">
        <w:rPr>
          <w:rFonts w:hint="eastAsia"/>
        </w:rPr>
        <w:t>付款或</w:t>
      </w:r>
      <w:r>
        <w:rPr>
          <w:rFonts w:hint="eastAsia"/>
        </w:rPr>
        <w:t>缴费</w:t>
      </w:r>
      <w:r w:rsidRPr="0014560E">
        <w:rPr>
          <w:rFonts w:hint="eastAsia"/>
        </w:rPr>
        <w:t>。</w:t>
      </w:r>
      <w:r>
        <w:rPr>
          <w:rFonts w:hint="eastAsia"/>
        </w:rPr>
        <w:t>在这组选项中没有必要追溯</w:t>
      </w:r>
      <w:r w:rsidRPr="0014560E">
        <w:rPr>
          <w:rFonts w:hint="eastAsia"/>
        </w:rPr>
        <w:t>提取</w:t>
      </w:r>
      <w:r>
        <w:rPr>
          <w:rFonts w:hint="eastAsia"/>
        </w:rPr>
        <w:t>DSI</w:t>
      </w:r>
      <w:r w:rsidRPr="0014560E">
        <w:rPr>
          <w:rFonts w:hint="eastAsia"/>
        </w:rPr>
        <w:t>的遗传资源的来源，</w:t>
      </w:r>
      <w:r>
        <w:rPr>
          <w:rFonts w:hint="eastAsia"/>
        </w:rPr>
        <w:t>也没有必要监测</w:t>
      </w:r>
      <w:r>
        <w:rPr>
          <w:rFonts w:hint="eastAsia"/>
        </w:rPr>
        <w:t>DSI</w:t>
      </w:r>
      <w:r>
        <w:rPr>
          <w:rFonts w:hint="eastAsia"/>
        </w:rPr>
        <w:t>所带来</w:t>
      </w:r>
      <w:r w:rsidRPr="0014560E">
        <w:rPr>
          <w:rFonts w:hint="eastAsia"/>
        </w:rPr>
        <w:t>的产品或服务的下游</w:t>
      </w:r>
      <w:r>
        <w:rPr>
          <w:rFonts w:hint="eastAsia"/>
        </w:rPr>
        <w:t>使用情况。这组</w:t>
      </w:r>
      <w:r w:rsidRPr="0014560E">
        <w:rPr>
          <w:rFonts w:hint="eastAsia"/>
        </w:rPr>
        <w:t>选项包括各种可能的支付和</w:t>
      </w:r>
      <w:r>
        <w:rPr>
          <w:rFonts w:hint="eastAsia"/>
        </w:rPr>
        <w:t>缴费</w:t>
      </w:r>
      <w:r w:rsidRPr="0014560E">
        <w:rPr>
          <w:rFonts w:hint="eastAsia"/>
        </w:rPr>
        <w:t>形式，第一个子选项与</w:t>
      </w:r>
      <w:r w:rsidR="00757E4C">
        <w:rPr>
          <w:rFonts w:hint="eastAsia"/>
        </w:rPr>
        <w:t>D</w:t>
      </w:r>
      <w:r w:rsidR="00757E4C">
        <w:t>SI</w:t>
      </w:r>
      <w:r w:rsidRPr="0014560E">
        <w:rPr>
          <w:rFonts w:hint="eastAsia"/>
        </w:rPr>
        <w:t>本身</w:t>
      </w:r>
      <w:r>
        <w:rPr>
          <w:rFonts w:hint="eastAsia"/>
        </w:rPr>
        <w:t>挂钩</w:t>
      </w:r>
      <w:r w:rsidRPr="0014560E">
        <w:rPr>
          <w:rFonts w:hint="eastAsia"/>
        </w:rPr>
        <w:t>，第二个子选项</w:t>
      </w:r>
      <w:r>
        <w:rPr>
          <w:rFonts w:hint="eastAsia"/>
        </w:rPr>
        <w:t>则不</w:t>
      </w:r>
      <w:r w:rsidRPr="0014560E">
        <w:rPr>
          <w:rFonts w:hint="eastAsia"/>
        </w:rPr>
        <w:t>与信息本身</w:t>
      </w:r>
      <w:r>
        <w:rPr>
          <w:rFonts w:hint="eastAsia"/>
        </w:rPr>
        <w:t>挂钩</w:t>
      </w:r>
      <w:r w:rsidRPr="0014560E">
        <w:rPr>
          <w:rFonts w:hint="eastAsia"/>
        </w:rPr>
        <w:t>。</w:t>
      </w:r>
    </w:p>
    <w:p w14:paraId="24ADC9DD" w14:textId="77777777" w:rsidR="00C9334B" w:rsidRPr="008519F5" w:rsidRDefault="00C9334B" w:rsidP="00984B28">
      <w:pPr>
        <w:keepNext/>
        <w:snapToGrid w:val="0"/>
        <w:spacing w:before="120" w:after="120" w:line="240" w:lineRule="atLeast"/>
        <w:rPr>
          <w:b/>
          <w:bCs/>
        </w:rPr>
      </w:pPr>
      <w:r w:rsidRPr="008519F5">
        <w:rPr>
          <w:rFonts w:hint="eastAsia"/>
          <w:b/>
          <w:bCs/>
        </w:rPr>
        <w:t>选项</w:t>
      </w:r>
      <w:r w:rsidRPr="008519F5">
        <w:rPr>
          <w:rFonts w:hint="eastAsia"/>
          <w:b/>
          <w:bCs/>
        </w:rPr>
        <w:t xml:space="preserve"> 3.1</w:t>
      </w:r>
      <w:r w:rsidRPr="008519F5">
        <w:rPr>
          <w:rFonts w:hint="eastAsia"/>
          <w:b/>
          <w:bCs/>
        </w:rPr>
        <w:t>：为获取</w:t>
      </w:r>
      <w:r w:rsidRPr="008519F5">
        <w:rPr>
          <w:rFonts w:hint="eastAsia"/>
          <w:b/>
          <w:bCs/>
        </w:rPr>
        <w:t>DSI</w:t>
      </w:r>
      <w:r w:rsidRPr="008519F5">
        <w:rPr>
          <w:rFonts w:hint="eastAsia"/>
          <w:b/>
          <w:bCs/>
        </w:rPr>
        <w:t>付费</w:t>
      </w:r>
    </w:p>
    <w:p w14:paraId="3A25D7D0" w14:textId="1C011467" w:rsidR="00C9334B" w:rsidRPr="0014560E" w:rsidRDefault="00C9334B" w:rsidP="00984B28">
      <w:pPr>
        <w:snapToGrid w:val="0"/>
        <w:spacing w:before="120" w:after="120" w:line="240" w:lineRule="atLeast"/>
        <w:ind w:firstLine="490"/>
      </w:pPr>
      <w:r w:rsidRPr="0014560E">
        <w:rPr>
          <w:rFonts w:hint="eastAsia"/>
        </w:rPr>
        <w:t>在</w:t>
      </w:r>
      <w:r>
        <w:rPr>
          <w:rFonts w:hint="eastAsia"/>
        </w:rPr>
        <w:t>这个选项中</w:t>
      </w:r>
      <w:r w:rsidRPr="0014560E">
        <w:rPr>
          <w:rFonts w:hint="eastAsia"/>
        </w:rPr>
        <w:t>，</w:t>
      </w:r>
      <w:r>
        <w:rPr>
          <w:rFonts w:hint="eastAsia"/>
        </w:rPr>
        <w:t>核心是为获取</w:t>
      </w:r>
      <w:r w:rsidRPr="0014560E">
        <w:rPr>
          <w:rFonts w:hint="eastAsia"/>
        </w:rPr>
        <w:t>序列</w:t>
      </w:r>
      <w:r>
        <w:rPr>
          <w:rFonts w:hint="eastAsia"/>
        </w:rPr>
        <w:t>信息</w:t>
      </w:r>
      <w:r w:rsidRPr="0014560E">
        <w:rPr>
          <w:rFonts w:hint="eastAsia"/>
        </w:rPr>
        <w:t>本身付费</w:t>
      </w:r>
      <w:r>
        <w:rPr>
          <w:rFonts w:hint="eastAsia"/>
        </w:rPr>
        <w:t>的</w:t>
      </w:r>
      <w:r w:rsidRPr="0014560E">
        <w:rPr>
          <w:rFonts w:hint="eastAsia"/>
        </w:rPr>
        <w:t>原则，</w:t>
      </w:r>
      <w:r>
        <w:rPr>
          <w:rFonts w:hint="eastAsia"/>
        </w:rPr>
        <w:t>付费</w:t>
      </w:r>
      <w:r w:rsidRPr="0014560E">
        <w:rPr>
          <w:rFonts w:hint="eastAsia"/>
        </w:rPr>
        <w:t>可以通过多种方式进行。一种</w:t>
      </w:r>
      <w:r>
        <w:rPr>
          <w:rFonts w:hint="eastAsia"/>
        </w:rPr>
        <w:t>方式</w:t>
      </w:r>
      <w:r w:rsidRPr="0014560E">
        <w:rPr>
          <w:rFonts w:hint="eastAsia"/>
        </w:rPr>
        <w:t>是</w:t>
      </w:r>
      <w:r>
        <w:rPr>
          <w:rFonts w:hint="eastAsia"/>
        </w:rPr>
        <w:t>要求为获取</w:t>
      </w:r>
      <w:r w:rsidRPr="0014560E">
        <w:rPr>
          <w:rFonts w:hint="eastAsia"/>
        </w:rPr>
        <w:t>数据库中的</w:t>
      </w:r>
      <w:r w:rsidRPr="0014560E">
        <w:rPr>
          <w:rFonts w:hint="eastAsia"/>
        </w:rPr>
        <w:t xml:space="preserve"> DSI</w:t>
      </w:r>
      <w:r>
        <w:rPr>
          <w:rFonts w:hint="eastAsia"/>
        </w:rPr>
        <w:t>缴纳</w:t>
      </w:r>
      <w:r w:rsidRPr="0014560E">
        <w:rPr>
          <w:rFonts w:hint="eastAsia"/>
        </w:rPr>
        <w:t>会员费。可以根据预先</w:t>
      </w:r>
      <w:r>
        <w:rPr>
          <w:rFonts w:hint="eastAsia"/>
        </w:rPr>
        <w:t>谈判达成</w:t>
      </w:r>
      <w:r w:rsidRPr="0014560E">
        <w:rPr>
          <w:rFonts w:hint="eastAsia"/>
        </w:rPr>
        <w:t>的标准确定</w:t>
      </w:r>
      <w:r>
        <w:rPr>
          <w:rFonts w:hint="eastAsia"/>
        </w:rPr>
        <w:t>这项收费</w:t>
      </w:r>
      <w:r w:rsidRPr="0014560E">
        <w:rPr>
          <w:rFonts w:hint="eastAsia"/>
        </w:rPr>
        <w:t>，</w:t>
      </w:r>
      <w:r>
        <w:rPr>
          <w:rFonts w:hint="eastAsia"/>
        </w:rPr>
        <w:t>例子包括</w:t>
      </w:r>
      <w:r w:rsidRPr="0014560E">
        <w:rPr>
          <w:rFonts w:hint="eastAsia"/>
        </w:rPr>
        <w:t>但不限于</w:t>
      </w:r>
      <w:r>
        <w:rPr>
          <w:rFonts w:hint="eastAsia"/>
        </w:rPr>
        <w:t>根据</w:t>
      </w:r>
      <w:r w:rsidRPr="0014560E">
        <w:rPr>
          <w:rFonts w:hint="eastAsia"/>
        </w:rPr>
        <w:t>研究申请、研究</w:t>
      </w:r>
      <w:r>
        <w:rPr>
          <w:rFonts w:hint="eastAsia"/>
        </w:rPr>
        <w:t>领域和</w:t>
      </w:r>
      <w:r w:rsidRPr="0014560E">
        <w:rPr>
          <w:rFonts w:hint="eastAsia"/>
        </w:rPr>
        <w:t>收入</w:t>
      </w:r>
      <w:r>
        <w:rPr>
          <w:rFonts w:hint="eastAsia"/>
        </w:rPr>
        <w:t>收费</w:t>
      </w:r>
      <w:r w:rsidRPr="0014560E">
        <w:rPr>
          <w:rFonts w:hint="eastAsia"/>
        </w:rPr>
        <w:t>或</w:t>
      </w:r>
      <w:r>
        <w:rPr>
          <w:rFonts w:hint="eastAsia"/>
        </w:rPr>
        <w:t>按固定</w:t>
      </w:r>
      <w:r w:rsidRPr="0014560E">
        <w:rPr>
          <w:rFonts w:hint="eastAsia"/>
        </w:rPr>
        <w:t>费率</w:t>
      </w:r>
      <w:r>
        <w:rPr>
          <w:rFonts w:hint="eastAsia"/>
        </w:rPr>
        <w:t>收取</w:t>
      </w:r>
      <w:r w:rsidR="00A03A19">
        <w:rPr>
          <w:rFonts w:hint="eastAsia"/>
        </w:rPr>
        <w:t xml:space="preserve"> </w:t>
      </w:r>
      <w:r w:rsidRPr="0014560E">
        <w:rPr>
          <w:rFonts w:hint="eastAsia"/>
        </w:rPr>
        <w:t>年费。</w:t>
      </w:r>
    </w:p>
    <w:p w14:paraId="58D506B3" w14:textId="77777777" w:rsidR="00C9334B" w:rsidRPr="0014560E" w:rsidRDefault="00C9334B" w:rsidP="00984B28">
      <w:pPr>
        <w:snapToGrid w:val="0"/>
        <w:spacing w:before="120" w:after="120" w:line="240" w:lineRule="atLeast"/>
        <w:ind w:firstLine="490"/>
      </w:pPr>
      <w:r w:rsidRPr="0014560E">
        <w:rPr>
          <w:rFonts w:hint="eastAsia"/>
        </w:rPr>
        <w:t>另一</w:t>
      </w:r>
      <w:r>
        <w:rPr>
          <w:rFonts w:hint="eastAsia"/>
        </w:rPr>
        <w:t>个方式</w:t>
      </w:r>
      <w:r w:rsidRPr="0014560E">
        <w:rPr>
          <w:rFonts w:hint="eastAsia"/>
        </w:rPr>
        <w:t>是要求为</w:t>
      </w:r>
      <w:r>
        <w:rPr>
          <w:rFonts w:hint="eastAsia"/>
        </w:rPr>
        <w:t>每次获取</w:t>
      </w:r>
      <w:r w:rsidRPr="0014560E">
        <w:rPr>
          <w:rFonts w:hint="eastAsia"/>
        </w:rPr>
        <w:t>数据库中的单</w:t>
      </w:r>
      <w:r>
        <w:rPr>
          <w:rFonts w:hint="eastAsia"/>
        </w:rPr>
        <w:t>项</w:t>
      </w:r>
      <w:r>
        <w:rPr>
          <w:rFonts w:hint="eastAsia"/>
        </w:rPr>
        <w:t>DSI</w:t>
      </w:r>
      <w:r w:rsidRPr="0014560E">
        <w:rPr>
          <w:rFonts w:hint="eastAsia"/>
        </w:rPr>
        <w:t>支付</w:t>
      </w:r>
      <w:r>
        <w:rPr>
          <w:rFonts w:hint="eastAsia"/>
        </w:rPr>
        <w:t>一小笔</w:t>
      </w:r>
      <w:r w:rsidRPr="0014560E">
        <w:rPr>
          <w:rFonts w:hint="eastAsia"/>
        </w:rPr>
        <w:t>费用。</w:t>
      </w:r>
      <w:r>
        <w:rPr>
          <w:rFonts w:hint="eastAsia"/>
        </w:rPr>
        <w:t>将建立</w:t>
      </w:r>
      <w:r w:rsidRPr="0014560E">
        <w:rPr>
          <w:rFonts w:hint="eastAsia"/>
        </w:rPr>
        <w:t>一个帐户，每</w:t>
      </w:r>
      <w:r>
        <w:rPr>
          <w:rFonts w:hint="eastAsia"/>
        </w:rPr>
        <w:t>次下载</w:t>
      </w:r>
      <w:r w:rsidRPr="0014560E">
        <w:rPr>
          <w:rFonts w:hint="eastAsia"/>
        </w:rPr>
        <w:t>序列</w:t>
      </w:r>
      <w:r>
        <w:rPr>
          <w:rFonts w:hint="eastAsia"/>
        </w:rPr>
        <w:t>信息</w:t>
      </w:r>
      <w:r w:rsidRPr="0014560E">
        <w:rPr>
          <w:rFonts w:hint="eastAsia"/>
        </w:rPr>
        <w:t>都</w:t>
      </w:r>
      <w:r>
        <w:rPr>
          <w:rFonts w:hint="eastAsia"/>
        </w:rPr>
        <w:t>将从</w:t>
      </w:r>
      <w:r w:rsidRPr="0014560E">
        <w:rPr>
          <w:rFonts w:hint="eastAsia"/>
        </w:rPr>
        <w:t>该帐户</w:t>
      </w:r>
      <w:r>
        <w:rPr>
          <w:rFonts w:hint="eastAsia"/>
        </w:rPr>
        <w:t>提取</w:t>
      </w:r>
      <w:r w:rsidRPr="0014560E">
        <w:rPr>
          <w:rFonts w:hint="eastAsia"/>
        </w:rPr>
        <w:t>预定</w:t>
      </w:r>
      <w:r>
        <w:rPr>
          <w:rFonts w:hint="eastAsia"/>
        </w:rPr>
        <w:t>的</w:t>
      </w:r>
      <w:r w:rsidRPr="0014560E">
        <w:rPr>
          <w:rFonts w:hint="eastAsia"/>
        </w:rPr>
        <w:t>费用。</w:t>
      </w:r>
    </w:p>
    <w:p w14:paraId="7F6EED72" w14:textId="77777777" w:rsidR="00C9334B" w:rsidRDefault="00C9334B" w:rsidP="00984B28">
      <w:pPr>
        <w:snapToGrid w:val="0"/>
        <w:spacing w:before="120" w:after="120" w:line="240" w:lineRule="atLeast"/>
        <w:ind w:firstLine="490"/>
      </w:pPr>
      <w:r w:rsidRPr="0014560E">
        <w:rPr>
          <w:rFonts w:hint="eastAsia"/>
        </w:rPr>
        <w:t>最后，一</w:t>
      </w:r>
      <w:r>
        <w:rPr>
          <w:rFonts w:hint="eastAsia"/>
        </w:rPr>
        <w:t>个</w:t>
      </w:r>
      <w:r w:rsidRPr="0014560E">
        <w:rPr>
          <w:rFonts w:hint="eastAsia"/>
        </w:rPr>
        <w:t>不同的安排是</w:t>
      </w:r>
      <w:r>
        <w:rPr>
          <w:rFonts w:hint="eastAsia"/>
        </w:rPr>
        <w:t>允许免费获取</w:t>
      </w:r>
      <w:r w:rsidRPr="0014560E">
        <w:rPr>
          <w:rFonts w:hint="eastAsia"/>
        </w:rPr>
        <w:t>序列数据本身，包括一些</w:t>
      </w:r>
      <w:r>
        <w:rPr>
          <w:rFonts w:hint="eastAsia"/>
        </w:rPr>
        <w:t>与其相关</w:t>
      </w:r>
      <w:r w:rsidRPr="0014560E">
        <w:rPr>
          <w:rFonts w:hint="eastAsia"/>
        </w:rPr>
        <w:t>的</w:t>
      </w:r>
      <w:r>
        <w:rPr>
          <w:rFonts w:hint="eastAsia"/>
        </w:rPr>
        <w:t>少量</w:t>
      </w:r>
      <w:r w:rsidRPr="0014560E">
        <w:rPr>
          <w:rFonts w:hint="eastAsia"/>
        </w:rPr>
        <w:t>数据，例如物种名称，但</w:t>
      </w:r>
      <w:r>
        <w:rPr>
          <w:rFonts w:hint="eastAsia"/>
        </w:rPr>
        <w:t>要求为通过对该</w:t>
      </w:r>
      <w:r w:rsidRPr="0014560E">
        <w:rPr>
          <w:rFonts w:hint="eastAsia"/>
        </w:rPr>
        <w:t>数据</w:t>
      </w:r>
      <w:r>
        <w:rPr>
          <w:rFonts w:hint="eastAsia"/>
        </w:rPr>
        <w:t>进行</w:t>
      </w:r>
      <w:r w:rsidRPr="0014560E">
        <w:rPr>
          <w:rFonts w:hint="eastAsia"/>
        </w:rPr>
        <w:t>分析和</w:t>
      </w:r>
      <w:r>
        <w:rPr>
          <w:rFonts w:hint="eastAsia"/>
        </w:rPr>
        <w:t>加工所</w:t>
      </w:r>
      <w:r w:rsidRPr="0014560E">
        <w:rPr>
          <w:rFonts w:hint="eastAsia"/>
        </w:rPr>
        <w:t>产生的相关数据</w:t>
      </w:r>
      <w:r>
        <w:rPr>
          <w:rFonts w:hint="eastAsia"/>
        </w:rPr>
        <w:t>，</w:t>
      </w:r>
      <w:r w:rsidRPr="0014560E">
        <w:rPr>
          <w:rFonts w:hint="eastAsia"/>
        </w:rPr>
        <w:t>例如蛋白质功能或基因关联</w:t>
      </w:r>
      <w:r>
        <w:rPr>
          <w:rFonts w:hint="eastAsia"/>
        </w:rPr>
        <w:t>，</w:t>
      </w:r>
      <w:r w:rsidRPr="0014560E">
        <w:rPr>
          <w:rFonts w:hint="eastAsia"/>
        </w:rPr>
        <w:t>支付费用</w:t>
      </w:r>
      <w:r>
        <w:rPr>
          <w:rFonts w:hint="eastAsia"/>
        </w:rPr>
        <w:t>，</w:t>
      </w:r>
      <w:r w:rsidRPr="0014560E">
        <w:rPr>
          <w:rFonts w:hint="eastAsia"/>
        </w:rPr>
        <w:t>因为</w:t>
      </w:r>
      <w:r>
        <w:rPr>
          <w:rFonts w:hint="eastAsia"/>
        </w:rPr>
        <w:t>根据估计，</w:t>
      </w:r>
      <w:r w:rsidRPr="0014560E">
        <w:rPr>
          <w:rFonts w:hint="eastAsia"/>
        </w:rPr>
        <w:t>这些</w:t>
      </w:r>
      <w:r>
        <w:rPr>
          <w:rFonts w:hint="eastAsia"/>
        </w:rPr>
        <w:t>相关</w:t>
      </w:r>
      <w:r w:rsidRPr="0014560E">
        <w:rPr>
          <w:rFonts w:hint="eastAsia"/>
        </w:rPr>
        <w:t>数据</w:t>
      </w:r>
      <w:r>
        <w:rPr>
          <w:rFonts w:hint="eastAsia"/>
        </w:rPr>
        <w:t>具有</w:t>
      </w:r>
      <w:r w:rsidRPr="0014560E">
        <w:rPr>
          <w:rFonts w:hint="eastAsia"/>
        </w:rPr>
        <w:t>研究和开发</w:t>
      </w:r>
      <w:r>
        <w:rPr>
          <w:rFonts w:hint="eastAsia"/>
        </w:rPr>
        <w:t>方面的</w:t>
      </w:r>
      <w:r w:rsidRPr="0014560E">
        <w:rPr>
          <w:rFonts w:hint="eastAsia"/>
        </w:rPr>
        <w:t>价值。</w:t>
      </w:r>
      <w:r w:rsidRPr="0014560E">
        <w:rPr>
          <w:rFonts w:hint="eastAsia"/>
        </w:rPr>
        <w:t xml:space="preserve"> </w:t>
      </w:r>
      <w:proofErr w:type="spellStart"/>
      <w:r w:rsidRPr="0014560E">
        <w:rPr>
          <w:rFonts w:hint="eastAsia"/>
        </w:rPr>
        <w:t>BioSample</w:t>
      </w:r>
      <w:proofErr w:type="spellEnd"/>
      <w:r w:rsidRPr="0014560E">
        <w:rPr>
          <w:rFonts w:hint="eastAsia"/>
        </w:rPr>
        <w:t xml:space="preserve"> </w:t>
      </w:r>
      <w:r w:rsidRPr="0014560E">
        <w:rPr>
          <w:rFonts w:hint="eastAsia"/>
        </w:rPr>
        <w:t>数据库目前</w:t>
      </w:r>
      <w:r>
        <w:rPr>
          <w:rFonts w:hint="eastAsia"/>
        </w:rPr>
        <w:t>把</w:t>
      </w:r>
      <w:r w:rsidRPr="0014560E">
        <w:rPr>
          <w:rFonts w:hint="eastAsia"/>
        </w:rPr>
        <w:t>序列数据与</w:t>
      </w:r>
      <w:r>
        <w:rPr>
          <w:rFonts w:hint="eastAsia"/>
        </w:rPr>
        <w:t>其他和</w:t>
      </w:r>
      <w:r w:rsidRPr="0014560E">
        <w:rPr>
          <w:rFonts w:hint="eastAsia"/>
        </w:rPr>
        <w:t>序列本身</w:t>
      </w:r>
      <w:r>
        <w:rPr>
          <w:rFonts w:hint="eastAsia"/>
        </w:rPr>
        <w:t>相关</w:t>
      </w:r>
      <w:r w:rsidRPr="0014560E">
        <w:rPr>
          <w:rFonts w:hint="eastAsia"/>
        </w:rPr>
        <w:t>或</w:t>
      </w:r>
      <w:r>
        <w:rPr>
          <w:rFonts w:hint="eastAsia"/>
        </w:rPr>
        <w:t>是和导致该序列</w:t>
      </w:r>
      <w:r w:rsidRPr="0014560E">
        <w:rPr>
          <w:rFonts w:hint="eastAsia"/>
        </w:rPr>
        <w:t>的遗传资源</w:t>
      </w:r>
      <w:r>
        <w:rPr>
          <w:rFonts w:hint="eastAsia"/>
        </w:rPr>
        <w:t>相关的</w:t>
      </w:r>
      <w:r w:rsidRPr="0014560E">
        <w:rPr>
          <w:rFonts w:hint="eastAsia"/>
        </w:rPr>
        <w:t>数据联系起来。在</w:t>
      </w:r>
      <w:r>
        <w:rPr>
          <w:rFonts w:hint="eastAsia"/>
        </w:rPr>
        <w:t>这个政策</w:t>
      </w:r>
      <w:r w:rsidRPr="0014560E">
        <w:rPr>
          <w:rFonts w:hint="eastAsia"/>
        </w:rPr>
        <w:t>子选项中，</w:t>
      </w:r>
      <w:proofErr w:type="spellStart"/>
      <w:r w:rsidRPr="0014560E">
        <w:rPr>
          <w:rFonts w:hint="eastAsia"/>
        </w:rPr>
        <w:t>BioSample</w:t>
      </w:r>
      <w:proofErr w:type="spellEnd"/>
      <w:r w:rsidRPr="0014560E">
        <w:rPr>
          <w:rFonts w:hint="eastAsia"/>
        </w:rPr>
        <w:t xml:space="preserve"> </w:t>
      </w:r>
      <w:r w:rsidRPr="0014560E">
        <w:rPr>
          <w:rFonts w:hint="eastAsia"/>
        </w:rPr>
        <w:t>数据库将</w:t>
      </w:r>
      <w:r>
        <w:rPr>
          <w:rFonts w:hint="eastAsia"/>
        </w:rPr>
        <w:t>为获取收费</w:t>
      </w:r>
      <w:r w:rsidRPr="0014560E">
        <w:rPr>
          <w:rFonts w:hint="eastAsia"/>
        </w:rPr>
        <w:t>。</w:t>
      </w:r>
    </w:p>
    <w:p w14:paraId="5D98283F" w14:textId="77777777" w:rsidR="00C9334B" w:rsidRPr="00757E4C" w:rsidRDefault="00C9334B" w:rsidP="00984B28">
      <w:pPr>
        <w:keepNext/>
        <w:snapToGrid w:val="0"/>
        <w:spacing w:before="120" w:after="120" w:line="240" w:lineRule="atLeast"/>
        <w:rPr>
          <w:b/>
          <w:bCs/>
        </w:rPr>
      </w:pPr>
      <w:r w:rsidRPr="00757E4C">
        <w:rPr>
          <w:rFonts w:hint="eastAsia"/>
          <w:b/>
          <w:bCs/>
        </w:rPr>
        <w:t>选项</w:t>
      </w:r>
      <w:r w:rsidRPr="00757E4C">
        <w:rPr>
          <w:rFonts w:hint="eastAsia"/>
          <w:b/>
          <w:bCs/>
        </w:rPr>
        <w:t xml:space="preserve"> 3.2</w:t>
      </w:r>
      <w:r w:rsidRPr="00757E4C">
        <w:rPr>
          <w:rFonts w:hint="eastAsia"/>
          <w:b/>
          <w:bCs/>
        </w:rPr>
        <w:t>：其他付费和缴费</w:t>
      </w:r>
    </w:p>
    <w:p w14:paraId="314CE037" w14:textId="77777777" w:rsidR="00C9334B" w:rsidRPr="0014560E" w:rsidRDefault="00C9334B" w:rsidP="00984B28">
      <w:pPr>
        <w:snapToGrid w:val="0"/>
        <w:spacing w:before="120" w:after="120" w:line="240" w:lineRule="atLeast"/>
        <w:ind w:firstLine="490"/>
      </w:pPr>
      <w:r w:rsidRPr="0014560E">
        <w:rPr>
          <w:rFonts w:hint="eastAsia"/>
        </w:rPr>
        <w:t>文献中提出了可以</w:t>
      </w:r>
      <w:r>
        <w:rPr>
          <w:rFonts w:hint="eastAsia"/>
        </w:rPr>
        <w:t>确立的</w:t>
      </w:r>
      <w:r w:rsidRPr="0014560E">
        <w:rPr>
          <w:rFonts w:hint="eastAsia"/>
        </w:rPr>
        <w:t>几种</w:t>
      </w:r>
      <w:r>
        <w:rPr>
          <w:rFonts w:hint="eastAsia"/>
        </w:rPr>
        <w:t>方式</w:t>
      </w:r>
      <w:r w:rsidRPr="0014560E">
        <w:rPr>
          <w:rFonts w:hint="eastAsia"/>
        </w:rPr>
        <w:t>，</w:t>
      </w:r>
      <w:r>
        <w:rPr>
          <w:rFonts w:hint="eastAsia"/>
        </w:rPr>
        <w:t>用来向一个</w:t>
      </w:r>
      <w:r w:rsidRPr="0014560E">
        <w:rPr>
          <w:rFonts w:hint="eastAsia"/>
        </w:rPr>
        <w:t>多边基金</w:t>
      </w:r>
      <w:r>
        <w:rPr>
          <w:rFonts w:hint="eastAsia"/>
        </w:rPr>
        <w:t>付费</w:t>
      </w:r>
      <w:r w:rsidRPr="0014560E">
        <w:rPr>
          <w:rFonts w:hint="eastAsia"/>
        </w:rPr>
        <w:t>和</w:t>
      </w:r>
      <w:r>
        <w:rPr>
          <w:rFonts w:hint="eastAsia"/>
        </w:rPr>
        <w:t>缴费，以分享</w:t>
      </w:r>
      <w:r w:rsidRPr="0014560E">
        <w:rPr>
          <w:rFonts w:hint="eastAsia"/>
        </w:rPr>
        <w:t>通过使用</w:t>
      </w:r>
      <w:r>
        <w:rPr>
          <w:rFonts w:hint="eastAsia"/>
        </w:rPr>
        <w:t>DSI</w:t>
      </w:r>
      <w:r>
        <w:rPr>
          <w:rFonts w:hint="eastAsia"/>
        </w:rPr>
        <w:t>产生的惠益</w:t>
      </w:r>
      <w:r w:rsidRPr="0014560E">
        <w:rPr>
          <w:rFonts w:hint="eastAsia"/>
        </w:rPr>
        <w:t>。</w:t>
      </w:r>
      <w:r>
        <w:rPr>
          <w:rFonts w:hint="eastAsia"/>
        </w:rPr>
        <w:t>其中</w:t>
      </w:r>
      <w:r w:rsidRPr="0014560E">
        <w:rPr>
          <w:rFonts w:hint="eastAsia"/>
        </w:rPr>
        <w:t>一项提议包括</w:t>
      </w:r>
      <w:r>
        <w:rPr>
          <w:rFonts w:hint="eastAsia"/>
        </w:rPr>
        <w:t>为与</w:t>
      </w:r>
      <w:r>
        <w:rPr>
          <w:rFonts w:hint="eastAsia"/>
        </w:rPr>
        <w:t>DSI</w:t>
      </w:r>
      <w:r w:rsidRPr="0014560E">
        <w:rPr>
          <w:rFonts w:hint="eastAsia"/>
        </w:rPr>
        <w:t>相关</w:t>
      </w:r>
      <w:r>
        <w:rPr>
          <w:rFonts w:hint="eastAsia"/>
        </w:rPr>
        <w:t>的</w:t>
      </w:r>
      <w:r w:rsidRPr="0014560E">
        <w:rPr>
          <w:rFonts w:hint="eastAsia"/>
        </w:rPr>
        <w:t>服务（例如存储、</w:t>
      </w:r>
      <w:r>
        <w:rPr>
          <w:rFonts w:hint="eastAsia"/>
        </w:rPr>
        <w:t>加工</w:t>
      </w:r>
      <w:r w:rsidRPr="0014560E">
        <w:rPr>
          <w:rFonts w:hint="eastAsia"/>
        </w:rPr>
        <w:t>、</w:t>
      </w:r>
      <w:r>
        <w:rPr>
          <w:rFonts w:hint="eastAsia"/>
        </w:rPr>
        <w:t>专门</w:t>
      </w:r>
      <w:r w:rsidRPr="0014560E">
        <w:rPr>
          <w:rFonts w:hint="eastAsia"/>
        </w:rPr>
        <w:t>知识和序列分析）</w:t>
      </w:r>
      <w:r>
        <w:rPr>
          <w:rFonts w:hint="eastAsia"/>
        </w:rPr>
        <w:t>付费</w:t>
      </w:r>
      <w:r w:rsidRPr="0014560E">
        <w:rPr>
          <w:rFonts w:hint="eastAsia"/>
        </w:rPr>
        <w:t>。</w:t>
      </w:r>
    </w:p>
    <w:p w14:paraId="6D4263F6" w14:textId="115186E9" w:rsidR="00C9334B" w:rsidRPr="0014560E" w:rsidRDefault="00C9334B" w:rsidP="00984B28">
      <w:pPr>
        <w:snapToGrid w:val="0"/>
        <w:spacing w:before="120" w:after="120" w:line="240" w:lineRule="atLeast"/>
        <w:ind w:firstLine="490"/>
      </w:pPr>
      <w:r>
        <w:rPr>
          <w:rFonts w:hint="eastAsia"/>
        </w:rPr>
        <w:t>另</w:t>
      </w:r>
      <w:r w:rsidRPr="00122563">
        <w:rPr>
          <w:rFonts w:hint="eastAsia"/>
        </w:rPr>
        <w:t>一项</w:t>
      </w:r>
      <w:r>
        <w:rPr>
          <w:rFonts w:hint="eastAsia"/>
        </w:rPr>
        <w:t>提议是</w:t>
      </w:r>
      <w:r w:rsidRPr="0014560E">
        <w:rPr>
          <w:rFonts w:hint="eastAsia"/>
        </w:rPr>
        <w:t>对与</w:t>
      </w:r>
      <w:r>
        <w:rPr>
          <w:rFonts w:hint="eastAsia"/>
        </w:rPr>
        <w:t>DSI</w:t>
      </w:r>
      <w:r w:rsidRPr="0014560E">
        <w:rPr>
          <w:rFonts w:hint="eastAsia"/>
        </w:rPr>
        <w:t>相关的产品或服务征税。一个例子是对与</w:t>
      </w:r>
      <w:r>
        <w:rPr>
          <w:rFonts w:hint="eastAsia"/>
        </w:rPr>
        <w:t>DSI</w:t>
      </w:r>
      <w:r w:rsidRPr="0014560E">
        <w:rPr>
          <w:rFonts w:hint="eastAsia"/>
        </w:rPr>
        <w:t>生产相关的实验室设备征收微税，另一个例子是对</w:t>
      </w:r>
      <w:r>
        <w:rPr>
          <w:rFonts w:hint="eastAsia"/>
        </w:rPr>
        <w:t>为</w:t>
      </w:r>
      <w:r w:rsidRPr="0014560E">
        <w:rPr>
          <w:rFonts w:hint="eastAsia"/>
        </w:rPr>
        <w:t>进行序列</w:t>
      </w:r>
      <w:r>
        <w:rPr>
          <w:rFonts w:hint="eastAsia"/>
        </w:rPr>
        <w:t>信息</w:t>
      </w:r>
      <w:r w:rsidRPr="0014560E">
        <w:rPr>
          <w:rFonts w:hint="eastAsia"/>
        </w:rPr>
        <w:t>存储和</w:t>
      </w:r>
      <w:r w:rsidRPr="0014560E">
        <w:rPr>
          <w:rFonts w:hint="eastAsia"/>
        </w:rPr>
        <w:t>/</w:t>
      </w:r>
      <w:r w:rsidRPr="0014560E">
        <w:rPr>
          <w:rFonts w:hint="eastAsia"/>
        </w:rPr>
        <w:t>或</w:t>
      </w:r>
      <w:r>
        <w:rPr>
          <w:rFonts w:hint="eastAsia"/>
        </w:rPr>
        <w:t>加工所</w:t>
      </w:r>
      <w:r w:rsidRPr="0014560E">
        <w:rPr>
          <w:rFonts w:hint="eastAsia"/>
        </w:rPr>
        <w:t>租用的云计算空间</w:t>
      </w:r>
      <w:r w:rsidR="00D90DD2">
        <w:rPr>
          <w:rFonts w:hint="eastAsia"/>
        </w:rPr>
        <w:t xml:space="preserve"> </w:t>
      </w:r>
      <w:r w:rsidR="00D90DD2">
        <w:t xml:space="preserve">   </w:t>
      </w:r>
      <w:r>
        <w:rPr>
          <w:rFonts w:hint="eastAsia"/>
        </w:rPr>
        <w:t>征税</w:t>
      </w:r>
      <w:r w:rsidRPr="0014560E">
        <w:rPr>
          <w:rFonts w:hint="eastAsia"/>
        </w:rPr>
        <w:t>。</w:t>
      </w:r>
    </w:p>
    <w:p w14:paraId="2701C73C" w14:textId="77777777" w:rsidR="00C9334B" w:rsidRPr="0014560E" w:rsidRDefault="00C9334B" w:rsidP="00984B28">
      <w:pPr>
        <w:snapToGrid w:val="0"/>
        <w:spacing w:before="120" w:after="120" w:line="240" w:lineRule="atLeast"/>
        <w:ind w:firstLine="490"/>
      </w:pPr>
      <w:r>
        <w:rPr>
          <w:rFonts w:hint="eastAsia"/>
        </w:rPr>
        <w:t>还有</w:t>
      </w:r>
      <w:r w:rsidRPr="0014560E">
        <w:rPr>
          <w:rFonts w:hint="eastAsia"/>
        </w:rPr>
        <w:t>一项提议</w:t>
      </w:r>
      <w:r>
        <w:rPr>
          <w:rFonts w:hint="eastAsia"/>
        </w:rPr>
        <w:t>是围绕</w:t>
      </w:r>
      <w:r w:rsidRPr="0014560E">
        <w:rPr>
          <w:rFonts w:hint="eastAsia"/>
        </w:rPr>
        <w:t>生物多样性债券</w:t>
      </w:r>
      <w:r>
        <w:rPr>
          <w:rFonts w:hint="eastAsia"/>
        </w:rPr>
        <w:t>拟订的</w:t>
      </w:r>
      <w:r w:rsidRPr="0014560E">
        <w:rPr>
          <w:rFonts w:hint="eastAsia"/>
        </w:rPr>
        <w:t>，</w:t>
      </w:r>
      <w:r>
        <w:rPr>
          <w:rFonts w:hint="eastAsia"/>
        </w:rPr>
        <w:t>吸取了</w:t>
      </w:r>
      <w:r w:rsidRPr="0014560E">
        <w:rPr>
          <w:rFonts w:hint="eastAsia"/>
        </w:rPr>
        <w:t>其他领域的经验，例如</w:t>
      </w:r>
      <w:r>
        <w:rPr>
          <w:rFonts w:hint="eastAsia"/>
        </w:rPr>
        <w:t>为使用</w:t>
      </w:r>
      <w:r w:rsidRPr="0014560E">
        <w:rPr>
          <w:rFonts w:hint="eastAsia"/>
        </w:rPr>
        <w:t>野生动物图像</w:t>
      </w:r>
      <w:r>
        <w:rPr>
          <w:rFonts w:hint="eastAsia"/>
        </w:rPr>
        <w:t>付费，或可以把</w:t>
      </w:r>
      <w:r w:rsidRPr="0014560E">
        <w:rPr>
          <w:rFonts w:hint="eastAsia"/>
        </w:rPr>
        <w:t>气候变化绿色债券</w:t>
      </w:r>
      <w:r>
        <w:rPr>
          <w:rFonts w:hint="eastAsia"/>
        </w:rPr>
        <w:t>作为</w:t>
      </w:r>
      <w:r>
        <w:rPr>
          <w:rFonts w:hint="eastAsia"/>
        </w:rPr>
        <w:t>DSI</w:t>
      </w:r>
      <w:r>
        <w:rPr>
          <w:rFonts w:hint="eastAsia"/>
        </w:rPr>
        <w:t>选项的借鉴</w:t>
      </w:r>
      <w:r w:rsidRPr="0014560E">
        <w:rPr>
          <w:rFonts w:hint="eastAsia"/>
        </w:rPr>
        <w:t>。另一</w:t>
      </w:r>
      <w:r>
        <w:rPr>
          <w:rFonts w:hint="eastAsia"/>
        </w:rPr>
        <w:t>个选项</w:t>
      </w:r>
      <w:r w:rsidRPr="0014560E">
        <w:rPr>
          <w:rFonts w:hint="eastAsia"/>
        </w:rPr>
        <w:t>涉及营销计划，</w:t>
      </w:r>
      <w:r>
        <w:rPr>
          <w:rFonts w:hint="eastAsia"/>
        </w:rPr>
        <w:t>包括发行</w:t>
      </w:r>
      <w:r w:rsidRPr="0014560E">
        <w:rPr>
          <w:rFonts w:hint="eastAsia"/>
        </w:rPr>
        <w:t>产品标签或</w:t>
      </w:r>
      <w:r>
        <w:rPr>
          <w:rFonts w:hint="eastAsia"/>
        </w:rPr>
        <w:t>标记，用</w:t>
      </w:r>
      <w:r w:rsidRPr="0014560E">
        <w:rPr>
          <w:rFonts w:hint="eastAsia"/>
        </w:rPr>
        <w:t>以促进销售</w:t>
      </w:r>
      <w:r>
        <w:rPr>
          <w:rFonts w:hint="eastAsia"/>
        </w:rPr>
        <w:t>和</w:t>
      </w:r>
      <w:r w:rsidRPr="0014560E">
        <w:rPr>
          <w:rFonts w:hint="eastAsia"/>
        </w:rPr>
        <w:t>传达有关</w:t>
      </w:r>
      <w:r>
        <w:rPr>
          <w:rFonts w:hint="eastAsia"/>
        </w:rPr>
        <w:t>保护</w:t>
      </w:r>
      <w:r w:rsidRPr="0014560E">
        <w:rPr>
          <w:rFonts w:hint="eastAsia"/>
        </w:rPr>
        <w:t>生物多样性的想法，而销售这些产品的公司将承诺</w:t>
      </w:r>
      <w:r>
        <w:rPr>
          <w:rFonts w:hint="eastAsia"/>
        </w:rPr>
        <w:t>按照</w:t>
      </w:r>
      <w:r w:rsidRPr="0014560E">
        <w:rPr>
          <w:rFonts w:hint="eastAsia"/>
        </w:rPr>
        <w:t>谈判</w:t>
      </w:r>
      <w:r>
        <w:rPr>
          <w:rFonts w:hint="eastAsia"/>
        </w:rPr>
        <w:t>达成</w:t>
      </w:r>
      <w:r w:rsidRPr="0014560E">
        <w:rPr>
          <w:rFonts w:hint="eastAsia"/>
        </w:rPr>
        <w:t>的收益百分比</w:t>
      </w:r>
      <w:r>
        <w:rPr>
          <w:rFonts w:hint="eastAsia"/>
        </w:rPr>
        <w:t>向</w:t>
      </w:r>
      <w:r w:rsidRPr="0014560E">
        <w:rPr>
          <w:rFonts w:hint="eastAsia"/>
        </w:rPr>
        <w:t>多边基金</w:t>
      </w:r>
      <w:r>
        <w:rPr>
          <w:rFonts w:hint="eastAsia"/>
        </w:rPr>
        <w:t>付费</w:t>
      </w:r>
      <w:r w:rsidRPr="0014560E">
        <w:rPr>
          <w:rFonts w:hint="eastAsia"/>
        </w:rPr>
        <w:t>。最后，来自私营部门、数据库</w:t>
      </w:r>
      <w:r>
        <w:rPr>
          <w:rFonts w:hint="eastAsia"/>
        </w:rPr>
        <w:t>使用者</w:t>
      </w:r>
      <w:r w:rsidRPr="0014560E">
        <w:rPr>
          <w:rFonts w:hint="eastAsia"/>
        </w:rPr>
        <w:t>、国家、私人捐助者等</w:t>
      </w:r>
      <w:r>
        <w:rPr>
          <w:rFonts w:hint="eastAsia"/>
        </w:rPr>
        <w:t>的</w:t>
      </w:r>
      <w:r w:rsidRPr="0014560E">
        <w:rPr>
          <w:rFonts w:hint="eastAsia"/>
        </w:rPr>
        <w:t>自愿捐款可以</w:t>
      </w:r>
      <w:r>
        <w:rPr>
          <w:rFonts w:hint="eastAsia"/>
        </w:rPr>
        <w:t>充实</w:t>
      </w:r>
      <w:r w:rsidRPr="0014560E">
        <w:rPr>
          <w:rFonts w:hint="eastAsia"/>
        </w:rPr>
        <w:t>多边基金。</w:t>
      </w:r>
    </w:p>
    <w:p w14:paraId="0A450DCF" w14:textId="77777777" w:rsidR="00C9334B" w:rsidRPr="00757E4C" w:rsidRDefault="00C9334B" w:rsidP="00984B28">
      <w:pPr>
        <w:keepNext/>
        <w:snapToGrid w:val="0"/>
        <w:spacing w:before="120" w:after="120" w:line="240" w:lineRule="atLeast"/>
        <w:rPr>
          <w:b/>
          <w:bCs/>
        </w:rPr>
      </w:pPr>
      <w:r w:rsidRPr="00757E4C">
        <w:rPr>
          <w:rFonts w:hint="eastAsia"/>
          <w:b/>
          <w:bCs/>
        </w:rPr>
        <w:t>选项</w:t>
      </w:r>
      <w:r w:rsidRPr="00757E4C">
        <w:rPr>
          <w:rFonts w:hint="eastAsia"/>
          <w:b/>
          <w:bCs/>
        </w:rPr>
        <w:t xml:space="preserve"> 4</w:t>
      </w:r>
      <w:r w:rsidRPr="00757E4C">
        <w:rPr>
          <w:rFonts w:hint="eastAsia"/>
          <w:b/>
          <w:bCs/>
        </w:rPr>
        <w:t>：加强科技合作</w:t>
      </w:r>
    </w:p>
    <w:p w14:paraId="162F7CD8" w14:textId="77777777" w:rsidR="00C9334B" w:rsidRPr="0014560E" w:rsidRDefault="00C9334B" w:rsidP="00984B28">
      <w:pPr>
        <w:snapToGrid w:val="0"/>
        <w:spacing w:before="120" w:after="120" w:line="240" w:lineRule="atLeast"/>
        <w:ind w:firstLine="490"/>
      </w:pPr>
      <w:r w:rsidRPr="0014560E">
        <w:rPr>
          <w:rFonts w:hint="eastAsia"/>
        </w:rPr>
        <w:t>在</w:t>
      </w:r>
      <w:r>
        <w:rPr>
          <w:rFonts w:hint="eastAsia"/>
        </w:rPr>
        <w:t>这个</w:t>
      </w:r>
      <w:r w:rsidRPr="0014560E">
        <w:rPr>
          <w:rFonts w:hint="eastAsia"/>
        </w:rPr>
        <w:t>选项下，</w:t>
      </w:r>
      <w:r>
        <w:rPr>
          <w:rFonts w:hint="eastAsia"/>
        </w:rPr>
        <w:t>科技</w:t>
      </w:r>
      <w:r w:rsidRPr="0014560E">
        <w:rPr>
          <w:rFonts w:hint="eastAsia"/>
        </w:rPr>
        <w:t>合作成为</w:t>
      </w:r>
      <w:r>
        <w:rPr>
          <w:rFonts w:hint="eastAsia"/>
        </w:rPr>
        <w:t>DSI</w:t>
      </w:r>
      <w:r w:rsidRPr="0014560E">
        <w:rPr>
          <w:rFonts w:hint="eastAsia"/>
        </w:rPr>
        <w:t>政策的</w:t>
      </w:r>
      <w:r>
        <w:rPr>
          <w:rFonts w:hint="eastAsia"/>
        </w:rPr>
        <w:t>一个系统性</w:t>
      </w:r>
      <w:r w:rsidRPr="0014560E">
        <w:rPr>
          <w:rFonts w:hint="eastAsia"/>
        </w:rPr>
        <w:t>和强制性</w:t>
      </w:r>
      <w:r>
        <w:rPr>
          <w:rFonts w:hint="eastAsia"/>
        </w:rPr>
        <w:t>组成</w:t>
      </w:r>
      <w:r w:rsidRPr="0014560E">
        <w:rPr>
          <w:rFonts w:hint="eastAsia"/>
        </w:rPr>
        <w:t>部分。</w:t>
      </w:r>
      <w:r>
        <w:rPr>
          <w:rFonts w:hint="eastAsia"/>
        </w:rPr>
        <w:t>通过</w:t>
      </w:r>
      <w:r w:rsidRPr="0014560E">
        <w:rPr>
          <w:rFonts w:hint="eastAsia"/>
        </w:rPr>
        <w:t>加强对发展中国家的能力支持</w:t>
      </w:r>
      <w:r>
        <w:rPr>
          <w:rFonts w:hint="eastAsia"/>
        </w:rPr>
        <w:t>，</w:t>
      </w:r>
      <w:r w:rsidRPr="0014560E">
        <w:rPr>
          <w:rFonts w:hint="eastAsia"/>
        </w:rPr>
        <w:t>将使</w:t>
      </w:r>
      <w:r>
        <w:rPr>
          <w:rFonts w:hint="eastAsia"/>
        </w:rPr>
        <w:t>DSI</w:t>
      </w:r>
      <w:r w:rsidRPr="0014560E">
        <w:rPr>
          <w:rFonts w:hint="eastAsia"/>
        </w:rPr>
        <w:t>的获取和使用民主化</w:t>
      </w:r>
      <w:r>
        <w:rPr>
          <w:rFonts w:hint="eastAsia"/>
        </w:rPr>
        <w:t>和</w:t>
      </w:r>
      <w:r w:rsidRPr="0014560E">
        <w:rPr>
          <w:rFonts w:hint="eastAsia"/>
        </w:rPr>
        <w:t>更加公平，</w:t>
      </w:r>
      <w:r>
        <w:rPr>
          <w:rFonts w:hint="eastAsia"/>
        </w:rPr>
        <w:t>使</w:t>
      </w:r>
      <w:r w:rsidRPr="0014560E">
        <w:rPr>
          <w:rFonts w:hint="eastAsia"/>
        </w:rPr>
        <w:t>每个国家都有能力和机会</w:t>
      </w:r>
      <w:r>
        <w:rPr>
          <w:rFonts w:hint="eastAsia"/>
        </w:rPr>
        <w:t>获取和利用</w:t>
      </w:r>
      <w:r>
        <w:rPr>
          <w:rFonts w:hint="eastAsia"/>
        </w:rPr>
        <w:t>DSI</w:t>
      </w:r>
      <w:r>
        <w:rPr>
          <w:rFonts w:hint="eastAsia"/>
        </w:rPr>
        <w:t>，充分发挥其</w:t>
      </w:r>
      <w:r w:rsidRPr="0014560E">
        <w:rPr>
          <w:rFonts w:hint="eastAsia"/>
        </w:rPr>
        <w:t>潜力。</w:t>
      </w:r>
      <w:r>
        <w:rPr>
          <w:rFonts w:hint="eastAsia"/>
        </w:rPr>
        <w:t>科技合作</w:t>
      </w:r>
      <w:r w:rsidRPr="0014560E">
        <w:rPr>
          <w:rFonts w:hint="eastAsia"/>
        </w:rPr>
        <w:t>可以采取</w:t>
      </w:r>
      <w:r>
        <w:rPr>
          <w:rFonts w:hint="eastAsia"/>
        </w:rPr>
        <w:t>科研</w:t>
      </w:r>
      <w:r w:rsidRPr="0014560E">
        <w:rPr>
          <w:rFonts w:hint="eastAsia"/>
        </w:rPr>
        <w:t>合作、培训、知识平台、技术转让、技术共同开发等形式。</w:t>
      </w:r>
      <w:r>
        <w:rPr>
          <w:rFonts w:hint="eastAsia"/>
        </w:rPr>
        <w:t>这个</w:t>
      </w:r>
      <w:r w:rsidRPr="0014560E">
        <w:rPr>
          <w:rFonts w:hint="eastAsia"/>
        </w:rPr>
        <w:t>选项几乎总是与其他</w:t>
      </w:r>
      <w:r>
        <w:rPr>
          <w:rFonts w:hint="eastAsia"/>
        </w:rPr>
        <w:t>政策</w:t>
      </w:r>
      <w:r w:rsidRPr="0014560E">
        <w:rPr>
          <w:rFonts w:hint="eastAsia"/>
        </w:rPr>
        <w:t>结合</w:t>
      </w:r>
      <w:r>
        <w:rPr>
          <w:rFonts w:hint="eastAsia"/>
        </w:rPr>
        <w:t>在一起提出</w:t>
      </w:r>
      <w:r w:rsidRPr="0014560E">
        <w:rPr>
          <w:rFonts w:hint="eastAsia"/>
        </w:rPr>
        <w:t>。</w:t>
      </w:r>
    </w:p>
    <w:p w14:paraId="36D51840" w14:textId="77777777" w:rsidR="00C9334B" w:rsidRPr="00757E4C" w:rsidRDefault="00C9334B" w:rsidP="00984B28">
      <w:pPr>
        <w:keepNext/>
        <w:snapToGrid w:val="0"/>
        <w:spacing w:before="120" w:after="120" w:line="240" w:lineRule="atLeast"/>
        <w:rPr>
          <w:b/>
          <w:bCs/>
        </w:rPr>
      </w:pPr>
      <w:r w:rsidRPr="00757E4C">
        <w:rPr>
          <w:rFonts w:hint="eastAsia"/>
          <w:b/>
          <w:bCs/>
        </w:rPr>
        <w:t>选项</w:t>
      </w:r>
      <w:r w:rsidRPr="00757E4C">
        <w:rPr>
          <w:rFonts w:hint="eastAsia"/>
          <w:b/>
          <w:bCs/>
        </w:rPr>
        <w:t xml:space="preserve"> 5</w:t>
      </w:r>
      <w:r w:rsidRPr="00757E4C">
        <w:rPr>
          <w:rFonts w:hint="eastAsia"/>
          <w:b/>
          <w:bCs/>
        </w:rPr>
        <w:t>：不分享</w:t>
      </w:r>
      <w:r w:rsidRPr="00757E4C">
        <w:rPr>
          <w:rFonts w:hint="eastAsia"/>
          <w:b/>
          <w:bCs/>
        </w:rPr>
        <w:t>DSI</w:t>
      </w:r>
      <w:r w:rsidRPr="00757E4C">
        <w:rPr>
          <w:rFonts w:hint="eastAsia"/>
          <w:b/>
          <w:bCs/>
        </w:rPr>
        <w:t>惠益</w:t>
      </w:r>
    </w:p>
    <w:p w14:paraId="2810286B" w14:textId="6D0F2405" w:rsidR="00C9334B" w:rsidRDefault="00C9334B" w:rsidP="00984B28">
      <w:pPr>
        <w:snapToGrid w:val="0"/>
        <w:spacing w:before="120" w:after="120" w:line="240" w:lineRule="atLeast"/>
        <w:ind w:firstLine="490"/>
      </w:pPr>
      <w:r>
        <w:rPr>
          <w:rFonts w:hint="eastAsia"/>
        </w:rPr>
        <w:t>这个</w:t>
      </w:r>
      <w:r w:rsidRPr="0014560E">
        <w:rPr>
          <w:rFonts w:hint="eastAsia"/>
        </w:rPr>
        <w:t>选项认为</w:t>
      </w:r>
      <w:r>
        <w:rPr>
          <w:rFonts w:hint="eastAsia"/>
        </w:rPr>
        <w:t>没有必要分享</w:t>
      </w:r>
      <w:r w:rsidRPr="0014560E">
        <w:rPr>
          <w:rFonts w:hint="eastAsia"/>
        </w:rPr>
        <w:t>利用遗传资源</w:t>
      </w:r>
      <w:r>
        <w:rPr>
          <w:rFonts w:hint="eastAsia"/>
        </w:rPr>
        <w:t>DSI</w:t>
      </w:r>
      <w:r>
        <w:rPr>
          <w:rFonts w:hint="eastAsia"/>
        </w:rPr>
        <w:t>所产生的</w:t>
      </w:r>
      <w:r w:rsidRPr="0014560E">
        <w:rPr>
          <w:rFonts w:hint="eastAsia"/>
        </w:rPr>
        <w:t>惠益，因此不</w:t>
      </w:r>
      <w:r>
        <w:rPr>
          <w:rFonts w:hint="eastAsia"/>
        </w:rPr>
        <w:t>提议</w:t>
      </w:r>
      <w:r w:rsidRPr="0014560E">
        <w:rPr>
          <w:rFonts w:hint="eastAsia"/>
        </w:rPr>
        <w:t>实施任何</w:t>
      </w:r>
      <w:r w:rsidR="00772304">
        <w:rPr>
          <w:rFonts w:hint="eastAsia"/>
        </w:rPr>
        <w:t xml:space="preserve"> </w:t>
      </w:r>
      <w:r w:rsidRPr="0014560E">
        <w:rPr>
          <w:rFonts w:hint="eastAsia"/>
        </w:rPr>
        <w:t>机制。</w:t>
      </w:r>
    </w:p>
    <w:p w14:paraId="0EEB4A32" w14:textId="77777777" w:rsidR="00C9334B" w:rsidRPr="00757E4C" w:rsidRDefault="00C9334B" w:rsidP="00C9334B">
      <w:pPr>
        <w:pStyle w:val="Heading2"/>
        <w:rPr>
          <w:i w:val="0"/>
          <w:iCs w:val="0"/>
        </w:rPr>
      </w:pPr>
      <w:r w:rsidRPr="00757E4C">
        <w:rPr>
          <w:i w:val="0"/>
          <w:iCs w:val="0"/>
        </w:rPr>
        <w:t xml:space="preserve">B.  </w:t>
      </w:r>
      <w:r w:rsidRPr="00757E4C">
        <w:rPr>
          <w:i w:val="0"/>
          <w:iCs w:val="0"/>
        </w:rPr>
        <w:t>需要考虑的政策选项标准的分类</w:t>
      </w:r>
    </w:p>
    <w:p w14:paraId="738A11EA" w14:textId="77777777" w:rsidR="00C9334B" w:rsidRPr="00EA6E02" w:rsidRDefault="00C9334B" w:rsidP="00984B28">
      <w:pPr>
        <w:snapToGrid w:val="0"/>
        <w:spacing w:before="120" w:after="120" w:line="240" w:lineRule="atLeast"/>
        <w:rPr>
          <w:rFonts w:ascii="KaiTi" w:eastAsia="KaiTi" w:hAnsi="KaiTi" w:cs="Arial"/>
        </w:rPr>
      </w:pPr>
      <w:r w:rsidRPr="00EA6E02">
        <w:rPr>
          <w:rFonts w:ascii="KaiTi" w:eastAsia="KaiTi" w:hAnsi="KaiTi" w:cs="Arial"/>
        </w:rPr>
        <w:t>背景</w:t>
      </w:r>
    </w:p>
    <w:p w14:paraId="12DE2F3A" w14:textId="77777777" w:rsidR="00C9334B" w:rsidRPr="0014560E" w:rsidRDefault="00C9334B" w:rsidP="00984B28">
      <w:pPr>
        <w:snapToGrid w:val="0"/>
        <w:spacing w:before="120" w:after="120" w:line="240" w:lineRule="atLeast"/>
        <w:ind w:firstLine="490"/>
      </w:pPr>
      <w:r>
        <w:rPr>
          <w:rFonts w:hint="eastAsia"/>
        </w:rPr>
        <w:t>关于</w:t>
      </w:r>
      <w:r w:rsidRPr="0014560E">
        <w:rPr>
          <w:rFonts w:hint="eastAsia"/>
        </w:rPr>
        <w:t xml:space="preserve">DSI </w:t>
      </w:r>
      <w:r w:rsidRPr="0014560E">
        <w:rPr>
          <w:rFonts w:hint="eastAsia"/>
        </w:rPr>
        <w:t>的出版物中出现了几个常见的关键标准：</w:t>
      </w:r>
    </w:p>
    <w:p w14:paraId="70C6893A" w14:textId="444E2F34" w:rsidR="00C9334B" w:rsidRPr="0014560E" w:rsidRDefault="00C9334B" w:rsidP="00984B28">
      <w:pPr>
        <w:snapToGrid w:val="0"/>
        <w:spacing w:before="120" w:after="120" w:line="240" w:lineRule="atLeast"/>
        <w:ind w:firstLine="490"/>
      </w:pPr>
      <w:r w:rsidRPr="0014560E">
        <w:rPr>
          <w:rFonts w:hint="eastAsia"/>
        </w:rPr>
        <w:t xml:space="preserve">1. </w:t>
      </w:r>
      <w:r>
        <w:tab/>
      </w:r>
      <w:r w:rsidRPr="0014560E">
        <w:rPr>
          <w:rFonts w:hint="eastAsia"/>
        </w:rPr>
        <w:t>公平公正地分享</w:t>
      </w:r>
      <w:r>
        <w:rPr>
          <w:rFonts w:hint="eastAsia"/>
        </w:rPr>
        <w:t>通过</w:t>
      </w:r>
      <w:r w:rsidRPr="0014560E">
        <w:rPr>
          <w:rFonts w:hint="eastAsia"/>
        </w:rPr>
        <w:t>使用</w:t>
      </w:r>
      <w:r>
        <w:rPr>
          <w:rFonts w:hint="eastAsia"/>
        </w:rPr>
        <w:t>来自</w:t>
      </w:r>
      <w:r w:rsidRPr="0014560E">
        <w:rPr>
          <w:rFonts w:hint="eastAsia"/>
        </w:rPr>
        <w:t>遗传资源</w:t>
      </w:r>
      <w:r>
        <w:rPr>
          <w:rFonts w:hint="eastAsia"/>
        </w:rPr>
        <w:t>的</w:t>
      </w:r>
      <w:r>
        <w:rPr>
          <w:rFonts w:hint="eastAsia"/>
        </w:rPr>
        <w:t>DSI</w:t>
      </w:r>
      <w:r w:rsidRPr="0014560E">
        <w:rPr>
          <w:rFonts w:hint="eastAsia"/>
        </w:rPr>
        <w:t>所</w:t>
      </w:r>
      <w:r>
        <w:rPr>
          <w:rFonts w:hint="eastAsia"/>
        </w:rPr>
        <w:t>产生的惠益</w:t>
      </w:r>
      <w:r w:rsidR="00757E4C">
        <w:rPr>
          <w:rFonts w:hint="eastAsia"/>
        </w:rPr>
        <w:t>；</w:t>
      </w:r>
    </w:p>
    <w:p w14:paraId="0B8B6904" w14:textId="019570C8" w:rsidR="00C9334B" w:rsidRPr="0014560E" w:rsidRDefault="00C9334B" w:rsidP="00984B28">
      <w:pPr>
        <w:snapToGrid w:val="0"/>
        <w:spacing w:before="120" w:after="120" w:line="240" w:lineRule="atLeast"/>
        <w:ind w:firstLine="490"/>
      </w:pPr>
      <w:r w:rsidRPr="0014560E">
        <w:rPr>
          <w:rFonts w:hint="eastAsia"/>
        </w:rPr>
        <w:t xml:space="preserve">2. </w:t>
      </w:r>
      <w:r>
        <w:tab/>
      </w:r>
      <w:r w:rsidRPr="0014560E">
        <w:rPr>
          <w:rFonts w:hint="eastAsia"/>
        </w:rPr>
        <w:t>开放数据</w:t>
      </w:r>
      <w:r w:rsidR="00757E4C">
        <w:rPr>
          <w:rFonts w:hint="eastAsia"/>
        </w:rPr>
        <w:t>；</w:t>
      </w:r>
    </w:p>
    <w:p w14:paraId="7E486423" w14:textId="1C6C7C18" w:rsidR="00C9334B" w:rsidRPr="0014560E" w:rsidRDefault="00C9334B" w:rsidP="00984B28">
      <w:pPr>
        <w:snapToGrid w:val="0"/>
        <w:spacing w:before="120" w:after="120" w:line="240" w:lineRule="atLeast"/>
        <w:ind w:firstLine="490"/>
      </w:pPr>
      <w:r w:rsidRPr="0014560E">
        <w:rPr>
          <w:rFonts w:hint="eastAsia"/>
        </w:rPr>
        <w:t xml:space="preserve">3. </w:t>
      </w:r>
      <w:r>
        <w:tab/>
      </w:r>
      <w:r>
        <w:rPr>
          <w:rFonts w:hint="eastAsia"/>
        </w:rPr>
        <w:t>有助于</w:t>
      </w:r>
      <w:r w:rsidRPr="0014560E">
        <w:rPr>
          <w:rFonts w:hint="eastAsia"/>
        </w:rPr>
        <w:t>保护和可持续利用生物多样性</w:t>
      </w:r>
      <w:r w:rsidR="00757E4C">
        <w:rPr>
          <w:rFonts w:hint="eastAsia"/>
        </w:rPr>
        <w:t>；</w:t>
      </w:r>
    </w:p>
    <w:p w14:paraId="3A36A0EE" w14:textId="40B9C641" w:rsidR="00C9334B" w:rsidRPr="0014560E" w:rsidRDefault="00C9334B" w:rsidP="00984B28">
      <w:pPr>
        <w:snapToGrid w:val="0"/>
        <w:spacing w:before="120" w:after="120" w:line="240" w:lineRule="atLeast"/>
        <w:ind w:firstLine="490"/>
      </w:pPr>
      <w:r w:rsidRPr="0014560E">
        <w:rPr>
          <w:rFonts w:hint="eastAsia"/>
        </w:rPr>
        <w:t xml:space="preserve">4. </w:t>
      </w:r>
      <w:r>
        <w:tab/>
      </w:r>
      <w:r>
        <w:rPr>
          <w:rFonts w:hint="eastAsia"/>
        </w:rPr>
        <w:t>将各种</w:t>
      </w:r>
      <w:r w:rsidRPr="0014560E">
        <w:rPr>
          <w:rFonts w:hint="eastAsia"/>
        </w:rPr>
        <w:t>生物多样性制度和国际论坛联系</w:t>
      </w:r>
      <w:r>
        <w:rPr>
          <w:rFonts w:hint="eastAsia"/>
        </w:rPr>
        <w:t>起来</w:t>
      </w:r>
      <w:r w:rsidR="00757E4C">
        <w:rPr>
          <w:rFonts w:hint="eastAsia"/>
        </w:rPr>
        <w:t>；</w:t>
      </w:r>
    </w:p>
    <w:p w14:paraId="5CC89B02" w14:textId="12F0A5E0" w:rsidR="00C9334B" w:rsidRPr="0014560E" w:rsidRDefault="00C9334B" w:rsidP="00984B28">
      <w:pPr>
        <w:snapToGrid w:val="0"/>
        <w:spacing w:before="120" w:after="120" w:line="240" w:lineRule="atLeast"/>
        <w:ind w:firstLine="490"/>
      </w:pPr>
      <w:r w:rsidRPr="0014560E">
        <w:rPr>
          <w:rFonts w:hint="eastAsia"/>
        </w:rPr>
        <w:t>5.</w:t>
      </w:r>
      <w:r>
        <w:tab/>
      </w:r>
      <w:r w:rsidRPr="0014560E">
        <w:rPr>
          <w:rFonts w:hint="eastAsia"/>
        </w:rPr>
        <w:t>货币</w:t>
      </w:r>
      <w:r>
        <w:rPr>
          <w:rFonts w:hint="eastAsia"/>
        </w:rPr>
        <w:t>惠益分享</w:t>
      </w:r>
      <w:r w:rsidRPr="0014560E">
        <w:rPr>
          <w:rFonts w:hint="eastAsia"/>
        </w:rPr>
        <w:t>的财务可行性</w:t>
      </w:r>
      <w:r w:rsidR="00757E4C">
        <w:rPr>
          <w:rFonts w:hint="eastAsia"/>
        </w:rPr>
        <w:t>；</w:t>
      </w:r>
    </w:p>
    <w:p w14:paraId="16EF7FAF" w14:textId="16FDAB8D" w:rsidR="00C9334B" w:rsidRPr="0014560E" w:rsidRDefault="00C9334B" w:rsidP="00984B28">
      <w:pPr>
        <w:snapToGrid w:val="0"/>
        <w:spacing w:before="120" w:after="120" w:line="240" w:lineRule="atLeast"/>
        <w:ind w:firstLine="490"/>
      </w:pPr>
      <w:r w:rsidRPr="0014560E">
        <w:rPr>
          <w:rFonts w:hint="eastAsia"/>
        </w:rPr>
        <w:t xml:space="preserve">6. </w:t>
      </w:r>
      <w:r>
        <w:tab/>
      </w:r>
      <w:r>
        <w:rPr>
          <w:rFonts w:hint="eastAsia"/>
        </w:rPr>
        <w:t>办法</w:t>
      </w:r>
      <w:r w:rsidRPr="0014560E">
        <w:rPr>
          <w:rFonts w:hint="eastAsia"/>
        </w:rPr>
        <w:t>简单</w:t>
      </w:r>
      <w:r w:rsidR="00757E4C">
        <w:rPr>
          <w:rFonts w:hint="eastAsia"/>
        </w:rPr>
        <w:t>。</w:t>
      </w:r>
    </w:p>
    <w:p w14:paraId="7D021BE3" w14:textId="77777777" w:rsidR="00C9334B" w:rsidRPr="0014560E" w:rsidRDefault="00C9334B" w:rsidP="00984B28">
      <w:pPr>
        <w:snapToGrid w:val="0"/>
        <w:spacing w:before="120" w:after="120" w:line="240" w:lineRule="atLeast"/>
        <w:ind w:firstLine="490"/>
      </w:pPr>
      <w:r w:rsidRPr="0014560E">
        <w:rPr>
          <w:rFonts w:hint="eastAsia"/>
        </w:rPr>
        <w:t>考虑到政策制定的“</w:t>
      </w:r>
      <w:r>
        <w:rPr>
          <w:rFonts w:hint="eastAsia"/>
        </w:rPr>
        <w:t>若干</w:t>
      </w:r>
      <w:r w:rsidRPr="0014560E">
        <w:rPr>
          <w:rFonts w:hint="eastAsia"/>
        </w:rPr>
        <w:t>阶段”，</w:t>
      </w:r>
      <w:r>
        <w:rPr>
          <w:rFonts w:hint="eastAsia"/>
        </w:rPr>
        <w:t>可以把</w:t>
      </w:r>
      <w:r w:rsidRPr="0014560E">
        <w:rPr>
          <w:rFonts w:hint="eastAsia"/>
        </w:rPr>
        <w:t>前三个标准定义为根据目标和成功衡量</w:t>
      </w:r>
      <w:r>
        <w:rPr>
          <w:rFonts w:hint="eastAsia"/>
        </w:rPr>
        <w:t>尺度</w:t>
      </w:r>
      <w:r w:rsidRPr="0014560E">
        <w:rPr>
          <w:rFonts w:hint="eastAsia"/>
        </w:rPr>
        <w:t>来</w:t>
      </w:r>
      <w:r>
        <w:rPr>
          <w:rFonts w:hint="eastAsia"/>
        </w:rPr>
        <w:t>回答</w:t>
      </w:r>
      <w:r w:rsidRPr="0014560E">
        <w:rPr>
          <w:rFonts w:hint="eastAsia"/>
        </w:rPr>
        <w:t>政策选择的“</w:t>
      </w:r>
      <w:r>
        <w:rPr>
          <w:rFonts w:hint="eastAsia"/>
        </w:rPr>
        <w:t>为什么</w:t>
      </w:r>
      <w:r w:rsidRPr="0014560E">
        <w:rPr>
          <w:rFonts w:hint="eastAsia"/>
        </w:rPr>
        <w:t>”</w:t>
      </w:r>
      <w:r>
        <w:rPr>
          <w:rFonts w:hint="eastAsia"/>
        </w:rPr>
        <w:t>问题</w:t>
      </w:r>
      <w:r w:rsidRPr="0014560E">
        <w:rPr>
          <w:rFonts w:hint="eastAsia"/>
        </w:rPr>
        <w:t>。后三个</w:t>
      </w:r>
      <w:r>
        <w:rPr>
          <w:rFonts w:hint="eastAsia"/>
        </w:rPr>
        <w:t>标准可以归入</w:t>
      </w:r>
      <w:r w:rsidRPr="0014560E">
        <w:rPr>
          <w:rFonts w:hint="eastAsia"/>
        </w:rPr>
        <w:t>“</w:t>
      </w:r>
      <w:r>
        <w:rPr>
          <w:rFonts w:hint="eastAsia"/>
        </w:rPr>
        <w:t>怎么做</w:t>
      </w:r>
      <w:r w:rsidRPr="0014560E">
        <w:rPr>
          <w:rFonts w:hint="eastAsia"/>
        </w:rPr>
        <w:t>”</w:t>
      </w:r>
      <w:r>
        <w:rPr>
          <w:rFonts w:hint="eastAsia"/>
        </w:rPr>
        <w:t>一类</w:t>
      </w:r>
      <w:r w:rsidRPr="0014560E">
        <w:rPr>
          <w:rFonts w:hint="eastAsia"/>
        </w:rPr>
        <w:t>，</w:t>
      </w:r>
      <w:r>
        <w:rPr>
          <w:rFonts w:hint="eastAsia"/>
        </w:rPr>
        <w:t>说明</w:t>
      </w:r>
      <w:r w:rsidRPr="0014560E">
        <w:rPr>
          <w:rFonts w:hint="eastAsia"/>
        </w:rPr>
        <w:t>政策选项可以</w:t>
      </w:r>
      <w:r>
        <w:rPr>
          <w:rFonts w:hint="eastAsia"/>
        </w:rPr>
        <w:t>如何</w:t>
      </w:r>
      <w:r w:rsidRPr="0014560E">
        <w:rPr>
          <w:rFonts w:hint="eastAsia"/>
        </w:rPr>
        <w:t>实现这些目标。</w:t>
      </w:r>
    </w:p>
    <w:p w14:paraId="54F4BFF6" w14:textId="77777777" w:rsidR="00C9334B" w:rsidRPr="0014560E" w:rsidRDefault="00C9334B" w:rsidP="00984B28">
      <w:pPr>
        <w:snapToGrid w:val="0"/>
        <w:spacing w:before="120" w:after="120" w:line="240" w:lineRule="atLeast"/>
        <w:ind w:firstLine="490"/>
      </w:pPr>
      <w:r>
        <w:rPr>
          <w:rFonts w:hint="eastAsia"/>
        </w:rPr>
        <w:t>各种</w:t>
      </w:r>
      <w:r w:rsidRPr="0014560E">
        <w:rPr>
          <w:rFonts w:hint="eastAsia"/>
        </w:rPr>
        <w:t xml:space="preserve">DSI </w:t>
      </w:r>
      <w:r w:rsidRPr="0014560E">
        <w:rPr>
          <w:rFonts w:hint="eastAsia"/>
        </w:rPr>
        <w:t>论文中系统地阐述了前两个关键标准，</w:t>
      </w:r>
      <w:r>
        <w:rPr>
          <w:rFonts w:hint="eastAsia"/>
        </w:rPr>
        <w:t>它们</w:t>
      </w:r>
      <w:r w:rsidRPr="0014560E">
        <w:rPr>
          <w:rFonts w:hint="eastAsia"/>
        </w:rPr>
        <w:t>作为</w:t>
      </w:r>
      <w:r>
        <w:rPr>
          <w:rFonts w:hint="eastAsia"/>
        </w:rPr>
        <w:t>可能</w:t>
      </w:r>
      <w:r w:rsidRPr="0014560E">
        <w:rPr>
          <w:rFonts w:hint="eastAsia"/>
        </w:rPr>
        <w:t>的</w:t>
      </w:r>
      <w:r>
        <w:rPr>
          <w:rFonts w:hint="eastAsia"/>
        </w:rPr>
        <w:t>首要</w:t>
      </w:r>
      <w:r w:rsidRPr="0014560E">
        <w:rPr>
          <w:rFonts w:hint="eastAsia"/>
        </w:rPr>
        <w:t>标准需要</w:t>
      </w:r>
      <w:r>
        <w:rPr>
          <w:rFonts w:hint="eastAsia"/>
        </w:rPr>
        <w:t>得到</w:t>
      </w:r>
      <w:r w:rsidRPr="0014560E">
        <w:rPr>
          <w:rFonts w:hint="eastAsia"/>
        </w:rPr>
        <w:t>特别</w:t>
      </w:r>
      <w:r>
        <w:rPr>
          <w:rFonts w:hint="eastAsia"/>
        </w:rPr>
        <w:t>关注</w:t>
      </w:r>
      <w:r w:rsidRPr="0014560E">
        <w:rPr>
          <w:rFonts w:hint="eastAsia"/>
        </w:rPr>
        <w:t>：</w:t>
      </w:r>
    </w:p>
    <w:p w14:paraId="4C751ACE" w14:textId="77777777" w:rsidR="00C9334B" w:rsidRPr="00AA2EBD" w:rsidRDefault="00C9334B" w:rsidP="00984B28">
      <w:pPr>
        <w:snapToGrid w:val="0"/>
        <w:spacing w:before="120" w:after="120" w:line="240" w:lineRule="atLeast"/>
        <w:ind w:firstLine="490"/>
      </w:pPr>
      <w:r w:rsidRPr="00AA2EBD">
        <w:rPr>
          <w:rFonts w:hint="eastAsia"/>
        </w:rPr>
        <w:t>•</w:t>
      </w:r>
      <w:r>
        <w:rPr>
          <w:rFonts w:hint="eastAsia"/>
        </w:rPr>
        <w:tab/>
      </w:r>
      <w:r w:rsidRPr="00757E4C">
        <w:rPr>
          <w:rFonts w:eastAsia="KaiTi" w:hint="eastAsia"/>
        </w:rPr>
        <w:t>公平公正地分享通过使用来自遗传资源的</w:t>
      </w:r>
      <w:r w:rsidRPr="00757E4C">
        <w:rPr>
          <w:rFonts w:eastAsia="KaiTi" w:hint="eastAsia"/>
        </w:rPr>
        <w:t>DSI</w:t>
      </w:r>
      <w:r w:rsidRPr="00757E4C">
        <w:rPr>
          <w:rFonts w:eastAsia="KaiTi" w:hint="eastAsia"/>
        </w:rPr>
        <w:t>所产生的惠益</w:t>
      </w:r>
      <w:r w:rsidRPr="00AA2EBD">
        <w:rPr>
          <w:rFonts w:hint="eastAsia"/>
        </w:rPr>
        <w:t>可以围绕</w:t>
      </w:r>
      <w:r>
        <w:rPr>
          <w:rFonts w:hint="eastAsia"/>
        </w:rPr>
        <w:t>两个要点来界定</w:t>
      </w:r>
      <w:r w:rsidRPr="00AA2EBD">
        <w:rPr>
          <w:rFonts w:hint="eastAsia"/>
        </w:rPr>
        <w:t>：</w:t>
      </w:r>
      <w:r>
        <w:rPr>
          <w:rFonts w:hint="eastAsia"/>
        </w:rPr>
        <w:t>应该分享通过</w:t>
      </w:r>
      <w:r w:rsidRPr="00AA2EBD">
        <w:rPr>
          <w:rFonts w:hint="eastAsia"/>
        </w:rPr>
        <w:t>使用</w:t>
      </w:r>
      <w:r>
        <w:rPr>
          <w:rFonts w:hint="eastAsia"/>
        </w:rPr>
        <w:t>来自遗传资源的</w:t>
      </w:r>
      <w:r w:rsidRPr="00AA2EBD">
        <w:rPr>
          <w:rFonts w:hint="eastAsia"/>
        </w:rPr>
        <w:t>DSI</w:t>
      </w:r>
      <w:r>
        <w:rPr>
          <w:rFonts w:hint="eastAsia"/>
        </w:rPr>
        <w:t>所产生的</w:t>
      </w:r>
      <w:r w:rsidRPr="00AA2EBD">
        <w:rPr>
          <w:rFonts w:hint="eastAsia"/>
        </w:rPr>
        <w:t>惠益，</w:t>
      </w:r>
      <w:r>
        <w:rPr>
          <w:rFonts w:hint="eastAsia"/>
        </w:rPr>
        <w:t>而且</w:t>
      </w:r>
      <w:r w:rsidRPr="00AA2EBD">
        <w:rPr>
          <w:rFonts w:hint="eastAsia"/>
        </w:rPr>
        <w:t>这种</w:t>
      </w:r>
      <w:r>
        <w:rPr>
          <w:rFonts w:hint="eastAsia"/>
        </w:rPr>
        <w:t>分享应该</w:t>
      </w:r>
      <w:r w:rsidRPr="00AA2EBD">
        <w:rPr>
          <w:rFonts w:hint="eastAsia"/>
        </w:rPr>
        <w:t>公平公正。</w:t>
      </w:r>
    </w:p>
    <w:p w14:paraId="439233E4" w14:textId="77777777" w:rsidR="00C9334B" w:rsidRPr="0014560E" w:rsidRDefault="00C9334B" w:rsidP="00984B28">
      <w:pPr>
        <w:snapToGrid w:val="0"/>
        <w:spacing w:before="120" w:after="120" w:line="240" w:lineRule="atLeast"/>
        <w:ind w:firstLine="490"/>
      </w:pPr>
      <w:r w:rsidRPr="0014560E">
        <w:rPr>
          <w:rFonts w:hint="eastAsia"/>
        </w:rPr>
        <w:t>•</w:t>
      </w:r>
      <w:r>
        <w:tab/>
      </w:r>
      <w:r w:rsidRPr="00757E4C">
        <w:rPr>
          <w:rFonts w:eastAsia="KaiTi" w:hint="eastAsia"/>
        </w:rPr>
        <w:t>开放数据</w:t>
      </w:r>
      <w:r>
        <w:rPr>
          <w:rFonts w:hint="eastAsia"/>
        </w:rPr>
        <w:t>的目的是</w:t>
      </w:r>
      <w:r w:rsidRPr="0014560E">
        <w:rPr>
          <w:rFonts w:hint="eastAsia"/>
        </w:rPr>
        <w:t>使数据</w:t>
      </w:r>
      <w:r>
        <w:rPr>
          <w:rFonts w:hint="eastAsia"/>
        </w:rPr>
        <w:t>获取</w:t>
      </w:r>
      <w:r w:rsidRPr="0014560E">
        <w:rPr>
          <w:rFonts w:hint="eastAsia"/>
        </w:rPr>
        <w:t>不成为科研和创新的障碍。所有论文一致认为</w:t>
      </w:r>
      <w:r>
        <w:rPr>
          <w:rFonts w:hint="eastAsia"/>
        </w:rPr>
        <w:t>，</w:t>
      </w:r>
      <w:r w:rsidRPr="0014560E">
        <w:rPr>
          <w:rFonts w:hint="eastAsia"/>
        </w:rPr>
        <w:t>应该保持</w:t>
      </w:r>
      <w:r>
        <w:rPr>
          <w:rFonts w:hint="eastAsia"/>
        </w:rPr>
        <w:t>DSI</w:t>
      </w:r>
      <w:r>
        <w:rPr>
          <w:rFonts w:hint="eastAsia"/>
        </w:rPr>
        <w:t>的</w:t>
      </w:r>
      <w:r w:rsidRPr="0014560E">
        <w:rPr>
          <w:rFonts w:hint="eastAsia"/>
        </w:rPr>
        <w:t>可发现</w:t>
      </w:r>
      <w:r>
        <w:rPr>
          <w:rFonts w:hint="eastAsia"/>
        </w:rPr>
        <w:t>性</w:t>
      </w:r>
      <w:r w:rsidRPr="0014560E">
        <w:rPr>
          <w:rFonts w:hint="eastAsia"/>
        </w:rPr>
        <w:t>和可</w:t>
      </w:r>
      <w:r>
        <w:rPr>
          <w:rFonts w:hint="eastAsia"/>
        </w:rPr>
        <w:t>获取性</w:t>
      </w:r>
      <w:r w:rsidRPr="0014560E">
        <w:rPr>
          <w:rFonts w:hint="eastAsia"/>
        </w:rPr>
        <w:t>，但在</w:t>
      </w:r>
      <w:r>
        <w:rPr>
          <w:rFonts w:hint="eastAsia"/>
        </w:rPr>
        <w:t>费用</w:t>
      </w:r>
      <w:r w:rsidRPr="0014560E">
        <w:rPr>
          <w:rFonts w:hint="eastAsia"/>
        </w:rPr>
        <w:t>和数据的</w:t>
      </w:r>
      <w:r>
        <w:rPr>
          <w:rFonts w:hint="eastAsia"/>
        </w:rPr>
        <w:t>附带</w:t>
      </w:r>
      <w:r w:rsidRPr="0014560E">
        <w:rPr>
          <w:rFonts w:hint="eastAsia"/>
        </w:rPr>
        <w:t>使用条件上有所不同。</w:t>
      </w:r>
    </w:p>
    <w:p w14:paraId="5ADD909C" w14:textId="77777777" w:rsidR="00C9334B" w:rsidRPr="0014560E" w:rsidRDefault="00C9334B" w:rsidP="00984B28">
      <w:pPr>
        <w:snapToGrid w:val="0"/>
        <w:spacing w:before="120" w:after="120" w:line="240" w:lineRule="atLeast"/>
        <w:ind w:firstLine="490"/>
      </w:pPr>
      <w:r w:rsidRPr="0014560E">
        <w:rPr>
          <w:rFonts w:hint="eastAsia"/>
        </w:rPr>
        <w:t>这两个目标</w:t>
      </w:r>
      <w:r>
        <w:rPr>
          <w:rFonts w:hint="eastAsia"/>
        </w:rPr>
        <w:t>体现</w:t>
      </w:r>
      <w:r w:rsidRPr="0014560E">
        <w:rPr>
          <w:rFonts w:hint="eastAsia"/>
        </w:rPr>
        <w:t>了获取和惠益分享的支柱，政策解决方案</w:t>
      </w:r>
      <w:r>
        <w:rPr>
          <w:rFonts w:hint="eastAsia"/>
        </w:rPr>
        <w:t>应该争取</w:t>
      </w:r>
      <w:r w:rsidRPr="0014560E">
        <w:rPr>
          <w:rFonts w:hint="eastAsia"/>
        </w:rPr>
        <w:t>在这两个概念之间</w:t>
      </w:r>
      <w:r>
        <w:rPr>
          <w:rFonts w:hint="eastAsia"/>
        </w:rPr>
        <w:t>达成</w:t>
      </w:r>
      <w:r w:rsidRPr="0014560E">
        <w:rPr>
          <w:rFonts w:hint="eastAsia"/>
        </w:rPr>
        <w:t>平衡，</w:t>
      </w:r>
      <w:r>
        <w:rPr>
          <w:rFonts w:hint="eastAsia"/>
        </w:rPr>
        <w:t>在</w:t>
      </w:r>
      <w:r w:rsidRPr="0014560E">
        <w:rPr>
          <w:rFonts w:hint="eastAsia"/>
        </w:rPr>
        <w:t>缔约方同意</w:t>
      </w:r>
      <w:r>
        <w:rPr>
          <w:rFonts w:hint="eastAsia"/>
        </w:rPr>
        <w:t>的情况下</w:t>
      </w:r>
      <w:r w:rsidRPr="0014560E">
        <w:rPr>
          <w:rFonts w:hint="eastAsia"/>
        </w:rPr>
        <w:t>不</w:t>
      </w:r>
      <w:r>
        <w:rPr>
          <w:rFonts w:hint="eastAsia"/>
        </w:rPr>
        <w:t>损及</w:t>
      </w:r>
      <w:r w:rsidRPr="0014560E">
        <w:rPr>
          <w:rFonts w:hint="eastAsia"/>
        </w:rPr>
        <w:t>其中任何一个</w:t>
      </w:r>
      <w:r>
        <w:rPr>
          <w:rFonts w:hint="eastAsia"/>
        </w:rPr>
        <w:t>概念</w:t>
      </w:r>
      <w:r w:rsidRPr="0014560E">
        <w:rPr>
          <w:rFonts w:hint="eastAsia"/>
        </w:rPr>
        <w:t>。</w:t>
      </w:r>
    </w:p>
    <w:p w14:paraId="0101A843" w14:textId="77777777" w:rsidR="00C9334B" w:rsidRPr="00063AA5" w:rsidRDefault="00C9334B" w:rsidP="00984B28">
      <w:pPr>
        <w:snapToGrid w:val="0"/>
        <w:spacing w:before="120" w:after="120" w:line="240" w:lineRule="atLeast"/>
        <w:rPr>
          <w:rFonts w:ascii="KaiTi" w:eastAsia="KaiTi" w:hAnsi="KaiTi" w:cs="Arial"/>
        </w:rPr>
      </w:pPr>
      <w:r>
        <w:rPr>
          <w:rFonts w:ascii="KaiTi" w:eastAsia="KaiTi" w:hAnsi="KaiTi" w:cs="Arial" w:hint="eastAsia"/>
        </w:rPr>
        <w:t>拟议</w:t>
      </w:r>
      <w:r w:rsidRPr="00063AA5">
        <w:rPr>
          <w:rFonts w:ascii="KaiTi" w:eastAsia="KaiTi" w:hAnsi="KaiTi" w:cs="Arial" w:hint="eastAsia"/>
        </w:rPr>
        <w:t>的标准框架</w:t>
      </w:r>
    </w:p>
    <w:p w14:paraId="37A0C1EC" w14:textId="77777777" w:rsidR="00C9334B" w:rsidRPr="0014560E" w:rsidRDefault="00C9334B" w:rsidP="00984B28">
      <w:pPr>
        <w:snapToGrid w:val="0"/>
        <w:spacing w:before="120" w:after="120" w:line="240" w:lineRule="atLeast"/>
        <w:ind w:firstLine="490"/>
      </w:pPr>
      <w:r w:rsidRPr="0014560E">
        <w:rPr>
          <w:rFonts w:hint="eastAsia"/>
        </w:rPr>
        <w:t>基于</w:t>
      </w:r>
      <w:r>
        <w:rPr>
          <w:rFonts w:hint="eastAsia"/>
        </w:rPr>
        <w:t>上文所述</w:t>
      </w:r>
      <w:r w:rsidRPr="0014560E">
        <w:rPr>
          <w:rFonts w:hint="eastAsia"/>
        </w:rPr>
        <w:t>，并受文献中其他框架的启发，</w:t>
      </w:r>
      <w:r>
        <w:rPr>
          <w:rFonts w:hint="eastAsia"/>
        </w:rPr>
        <w:t>我们制定</w:t>
      </w:r>
      <w:r w:rsidRPr="0014560E">
        <w:rPr>
          <w:rFonts w:hint="eastAsia"/>
        </w:rPr>
        <w:t>了一个</w:t>
      </w:r>
      <w:r>
        <w:rPr>
          <w:rFonts w:hint="eastAsia"/>
        </w:rPr>
        <w:t>专门的</w:t>
      </w:r>
      <w:r w:rsidRPr="0014560E">
        <w:rPr>
          <w:rFonts w:hint="eastAsia"/>
        </w:rPr>
        <w:t>框架，</w:t>
      </w:r>
      <w:r>
        <w:rPr>
          <w:rFonts w:hint="eastAsia"/>
        </w:rPr>
        <w:t>用于反映</w:t>
      </w:r>
      <w:r>
        <w:rPr>
          <w:rFonts w:hint="eastAsia"/>
        </w:rPr>
        <w:t>DSI</w:t>
      </w:r>
      <w:r w:rsidRPr="0014560E">
        <w:rPr>
          <w:rFonts w:hint="eastAsia"/>
        </w:rPr>
        <w:t>政策</w:t>
      </w:r>
      <w:r>
        <w:rPr>
          <w:rFonts w:hint="eastAsia"/>
        </w:rPr>
        <w:t>论文</w:t>
      </w:r>
      <w:r w:rsidRPr="0014560E">
        <w:rPr>
          <w:rFonts w:hint="eastAsia"/>
        </w:rPr>
        <w:t>和报告中提出的问题（见下表）。这四个</w:t>
      </w:r>
      <w:r>
        <w:rPr>
          <w:rFonts w:hint="eastAsia"/>
        </w:rPr>
        <w:t>编组</w:t>
      </w:r>
      <w:r w:rsidRPr="0014560E">
        <w:rPr>
          <w:rFonts w:hint="eastAsia"/>
        </w:rPr>
        <w:t>/</w:t>
      </w:r>
      <w:r w:rsidRPr="0014560E">
        <w:rPr>
          <w:rFonts w:hint="eastAsia"/>
        </w:rPr>
        <w:t>类别反映了政策选项分析、</w:t>
      </w:r>
      <w:proofErr w:type="gramStart"/>
      <w:r w:rsidRPr="0014560E">
        <w:rPr>
          <w:rFonts w:hint="eastAsia"/>
        </w:rPr>
        <w:t>实施和背景</w:t>
      </w:r>
      <w:r>
        <w:rPr>
          <w:rFonts w:hint="eastAsia"/>
        </w:rPr>
        <w:t>中</w:t>
      </w:r>
      <w:r w:rsidRPr="0014560E">
        <w:rPr>
          <w:rFonts w:hint="eastAsia"/>
        </w:rPr>
        <w:t>的四个“</w:t>
      </w:r>
      <w:proofErr w:type="gramEnd"/>
      <w:r w:rsidRPr="0014560E">
        <w:rPr>
          <w:rFonts w:hint="eastAsia"/>
        </w:rPr>
        <w:t>步骤”。这</w:t>
      </w:r>
      <w:r>
        <w:rPr>
          <w:rFonts w:hint="eastAsia"/>
        </w:rPr>
        <w:t>一</w:t>
      </w:r>
      <w:r w:rsidRPr="0014560E">
        <w:rPr>
          <w:rFonts w:hint="eastAsia"/>
        </w:rPr>
        <w:t>分类</w:t>
      </w:r>
      <w:r>
        <w:rPr>
          <w:rFonts w:hint="eastAsia"/>
        </w:rPr>
        <w:t>办法</w:t>
      </w:r>
      <w:r w:rsidRPr="0014560E">
        <w:rPr>
          <w:rFonts w:hint="eastAsia"/>
        </w:rPr>
        <w:t>并非详尽无遗</w:t>
      </w:r>
      <w:r>
        <w:rPr>
          <w:rFonts w:hint="eastAsia"/>
        </w:rPr>
        <w:t>，也不排斥其他分类</w:t>
      </w:r>
      <w:r w:rsidRPr="0014560E">
        <w:rPr>
          <w:rFonts w:hint="eastAsia"/>
        </w:rPr>
        <w:t>，每个利益</w:t>
      </w:r>
      <w:r>
        <w:rPr>
          <w:rFonts w:hint="eastAsia"/>
        </w:rPr>
        <w:t>攸关方</w:t>
      </w:r>
      <w:r w:rsidRPr="0014560E">
        <w:rPr>
          <w:rFonts w:hint="eastAsia"/>
        </w:rPr>
        <w:t>都应</w:t>
      </w:r>
      <w:r>
        <w:rPr>
          <w:rFonts w:hint="eastAsia"/>
        </w:rPr>
        <w:t>思考</w:t>
      </w:r>
      <w:r w:rsidRPr="0014560E">
        <w:rPr>
          <w:rFonts w:hint="eastAsia"/>
        </w:rPr>
        <w:t>对</w:t>
      </w:r>
      <w:r>
        <w:rPr>
          <w:rFonts w:hint="eastAsia"/>
        </w:rPr>
        <w:t>其最适合</w:t>
      </w:r>
      <w:r w:rsidRPr="0014560E">
        <w:rPr>
          <w:rFonts w:hint="eastAsia"/>
        </w:rPr>
        <w:t>的标准分类</w:t>
      </w:r>
      <w:r>
        <w:rPr>
          <w:rFonts w:hint="eastAsia"/>
        </w:rPr>
        <w:t>办法</w:t>
      </w:r>
      <w:r w:rsidRPr="0014560E">
        <w:rPr>
          <w:rFonts w:hint="eastAsia"/>
        </w:rPr>
        <w:t>。</w:t>
      </w:r>
    </w:p>
    <w:p w14:paraId="2D3C3B53" w14:textId="77777777" w:rsidR="00C9334B" w:rsidRPr="0014560E" w:rsidRDefault="00C9334B" w:rsidP="00984B28">
      <w:pPr>
        <w:snapToGrid w:val="0"/>
        <w:spacing w:before="120" w:after="120" w:line="240" w:lineRule="atLeast"/>
        <w:ind w:firstLine="490"/>
      </w:pPr>
      <w:r w:rsidRPr="0014560E">
        <w:rPr>
          <w:rFonts w:hint="eastAsia"/>
        </w:rPr>
        <w:t>1</w:t>
      </w:r>
      <w:r>
        <w:t xml:space="preserve"> </w:t>
      </w:r>
      <w:r w:rsidRPr="0014560E">
        <w:rPr>
          <w:rFonts w:hint="eastAsia"/>
        </w:rPr>
        <w:t>-</w:t>
      </w:r>
      <w:r>
        <w:t xml:space="preserve"> </w:t>
      </w:r>
      <w:r w:rsidRPr="0014560E">
        <w:rPr>
          <w:rFonts w:hint="eastAsia"/>
        </w:rPr>
        <w:t>第一类是</w:t>
      </w:r>
      <w:r w:rsidRPr="00757E4C">
        <w:rPr>
          <w:rFonts w:ascii="KaiTi" w:hAnsi="KaiTi" w:hint="eastAsia"/>
        </w:rPr>
        <w:t>为什么</w:t>
      </w:r>
      <w:r>
        <w:rPr>
          <w:rFonts w:hint="eastAsia"/>
        </w:rPr>
        <w:t>、</w:t>
      </w:r>
      <w:r w:rsidRPr="0014560E">
        <w:rPr>
          <w:rFonts w:hint="eastAsia"/>
        </w:rPr>
        <w:t>最终</w:t>
      </w:r>
      <w:r>
        <w:rPr>
          <w:rFonts w:hint="eastAsia"/>
        </w:rPr>
        <w:t>目的和</w:t>
      </w:r>
      <w:r w:rsidRPr="0014560E">
        <w:rPr>
          <w:rFonts w:hint="eastAsia"/>
        </w:rPr>
        <w:t>目标。这</w:t>
      </w:r>
      <w:r>
        <w:rPr>
          <w:rFonts w:hint="eastAsia"/>
        </w:rPr>
        <w:t>个类别</w:t>
      </w:r>
      <w:r w:rsidRPr="0014560E">
        <w:rPr>
          <w:rFonts w:hint="eastAsia"/>
        </w:rPr>
        <w:t>包括</w:t>
      </w:r>
      <w:r>
        <w:rPr>
          <w:rFonts w:hint="eastAsia"/>
        </w:rPr>
        <w:t>已经在</w:t>
      </w:r>
      <w:r w:rsidRPr="0014560E">
        <w:rPr>
          <w:rFonts w:hint="eastAsia"/>
        </w:rPr>
        <w:t>所有</w:t>
      </w:r>
      <w:r>
        <w:rPr>
          <w:rFonts w:hint="eastAsia"/>
        </w:rPr>
        <w:t>DSI</w:t>
      </w:r>
      <w:r w:rsidRPr="0014560E">
        <w:rPr>
          <w:rFonts w:hint="eastAsia"/>
        </w:rPr>
        <w:t>文献</w:t>
      </w:r>
      <w:r>
        <w:rPr>
          <w:rFonts w:hint="eastAsia"/>
        </w:rPr>
        <w:t>中常见</w:t>
      </w:r>
      <w:r w:rsidRPr="0014560E">
        <w:rPr>
          <w:rFonts w:hint="eastAsia"/>
        </w:rPr>
        <w:t>的目标，</w:t>
      </w:r>
      <w:r>
        <w:rPr>
          <w:rFonts w:hint="eastAsia"/>
        </w:rPr>
        <w:t>但</w:t>
      </w:r>
      <w:r w:rsidRPr="0014560E">
        <w:rPr>
          <w:rFonts w:hint="eastAsia"/>
        </w:rPr>
        <w:t>也包括将通过协商、讨论和最终谈判确定的目标。</w:t>
      </w:r>
    </w:p>
    <w:p w14:paraId="7ABCB41E" w14:textId="77777777" w:rsidR="00C9334B" w:rsidRPr="0014560E" w:rsidRDefault="00C9334B" w:rsidP="00984B28">
      <w:pPr>
        <w:snapToGrid w:val="0"/>
        <w:spacing w:before="120" w:after="120" w:line="240" w:lineRule="atLeast"/>
        <w:ind w:firstLine="490"/>
      </w:pPr>
      <w:r w:rsidRPr="0014560E">
        <w:rPr>
          <w:rFonts w:hint="eastAsia"/>
        </w:rPr>
        <w:t>2</w:t>
      </w:r>
      <w:r>
        <w:t xml:space="preserve"> </w:t>
      </w:r>
      <w:r w:rsidRPr="0014560E">
        <w:rPr>
          <w:rFonts w:hint="eastAsia"/>
        </w:rPr>
        <w:t>-</w:t>
      </w:r>
      <w:r>
        <w:t xml:space="preserve"> </w:t>
      </w:r>
      <w:r w:rsidRPr="0014560E">
        <w:rPr>
          <w:rFonts w:hint="eastAsia"/>
        </w:rPr>
        <w:t>第二</w:t>
      </w:r>
      <w:r>
        <w:rPr>
          <w:rFonts w:hint="eastAsia"/>
        </w:rPr>
        <w:t>类</w:t>
      </w:r>
      <w:r w:rsidRPr="0014560E">
        <w:rPr>
          <w:rFonts w:hint="eastAsia"/>
        </w:rPr>
        <w:t>更多</w:t>
      </w:r>
      <w:r>
        <w:rPr>
          <w:rFonts w:hint="eastAsia"/>
        </w:rPr>
        <w:t>地涉及</w:t>
      </w:r>
      <w:r w:rsidRPr="0014560E">
        <w:rPr>
          <w:rFonts w:hint="eastAsia"/>
        </w:rPr>
        <w:t>政策选择的</w:t>
      </w:r>
      <w:r w:rsidRPr="00757E4C">
        <w:rPr>
          <w:rFonts w:ascii="KaiTi" w:hAnsi="KaiTi" w:hint="eastAsia"/>
        </w:rPr>
        <w:t>怎么做</w:t>
      </w:r>
      <w:r w:rsidRPr="00F536A3">
        <w:rPr>
          <w:rFonts w:ascii="SimSun" w:hAnsi="SimSun" w:hint="eastAsia"/>
        </w:rPr>
        <w:t>问题</w:t>
      </w:r>
      <w:r>
        <w:rPr>
          <w:rFonts w:hint="eastAsia"/>
        </w:rPr>
        <w:t>、</w:t>
      </w:r>
      <w:r w:rsidRPr="0014560E">
        <w:rPr>
          <w:rFonts w:hint="eastAsia"/>
        </w:rPr>
        <w:t>可行性和可实施性。</w:t>
      </w:r>
      <w:r>
        <w:rPr>
          <w:rFonts w:hint="eastAsia"/>
        </w:rPr>
        <w:t>把实用性</w:t>
      </w:r>
      <w:r w:rsidRPr="0014560E">
        <w:rPr>
          <w:rFonts w:hint="eastAsia"/>
        </w:rPr>
        <w:t>和切合实际的期望</w:t>
      </w:r>
      <w:r>
        <w:rPr>
          <w:rFonts w:hint="eastAsia"/>
        </w:rPr>
        <w:t>作为</w:t>
      </w:r>
      <w:r w:rsidRPr="0014560E">
        <w:rPr>
          <w:rFonts w:hint="eastAsia"/>
        </w:rPr>
        <w:t>政策目标和原则</w:t>
      </w:r>
      <w:r>
        <w:rPr>
          <w:rFonts w:hint="eastAsia"/>
        </w:rPr>
        <w:t>的支点</w:t>
      </w:r>
      <w:r w:rsidRPr="0014560E">
        <w:rPr>
          <w:rFonts w:hint="eastAsia"/>
        </w:rPr>
        <w:t>对于成功至关重要。</w:t>
      </w:r>
    </w:p>
    <w:p w14:paraId="3456E25A" w14:textId="77777777" w:rsidR="00C9334B" w:rsidRPr="0014560E" w:rsidRDefault="00C9334B" w:rsidP="00984B28">
      <w:pPr>
        <w:snapToGrid w:val="0"/>
        <w:spacing w:before="120" w:after="120" w:line="240" w:lineRule="atLeast"/>
        <w:ind w:firstLine="490"/>
      </w:pPr>
      <w:r w:rsidRPr="0014560E">
        <w:rPr>
          <w:rFonts w:hint="eastAsia"/>
        </w:rPr>
        <w:t>3</w:t>
      </w:r>
      <w:r>
        <w:t xml:space="preserve"> </w:t>
      </w:r>
      <w:r w:rsidRPr="0014560E">
        <w:rPr>
          <w:rFonts w:hint="eastAsia"/>
        </w:rPr>
        <w:t xml:space="preserve">- </w:t>
      </w:r>
      <w:r w:rsidRPr="0014560E">
        <w:rPr>
          <w:rFonts w:hint="eastAsia"/>
        </w:rPr>
        <w:t>良好的治理也是</w:t>
      </w:r>
      <w:r>
        <w:rPr>
          <w:rFonts w:hint="eastAsia"/>
        </w:rPr>
        <w:t>个</w:t>
      </w:r>
      <w:r w:rsidRPr="00757E4C">
        <w:rPr>
          <w:rFonts w:ascii="KaiTi" w:hAnsi="KaiTi" w:hint="eastAsia"/>
        </w:rPr>
        <w:t>怎么做</w:t>
      </w:r>
      <w:r>
        <w:rPr>
          <w:rFonts w:hint="eastAsia"/>
        </w:rPr>
        <w:t>类别</w:t>
      </w:r>
      <w:r w:rsidRPr="0014560E">
        <w:rPr>
          <w:rFonts w:hint="eastAsia"/>
        </w:rPr>
        <w:t>，但既</w:t>
      </w:r>
      <w:r>
        <w:rPr>
          <w:rFonts w:hint="eastAsia"/>
        </w:rPr>
        <w:t>包括</w:t>
      </w:r>
      <w:r w:rsidRPr="0014560E">
        <w:rPr>
          <w:rFonts w:hint="eastAsia"/>
        </w:rPr>
        <w:t>目标</w:t>
      </w:r>
      <w:r>
        <w:rPr>
          <w:rFonts w:hint="eastAsia"/>
        </w:rPr>
        <w:t>也包括</w:t>
      </w:r>
      <w:r w:rsidRPr="0014560E">
        <w:rPr>
          <w:rFonts w:hint="eastAsia"/>
        </w:rPr>
        <w:t>工具。这些</w:t>
      </w:r>
      <w:r>
        <w:rPr>
          <w:rFonts w:hint="eastAsia"/>
        </w:rPr>
        <w:t>标准</w:t>
      </w:r>
      <w:r w:rsidRPr="0014560E">
        <w:rPr>
          <w:rFonts w:hint="eastAsia"/>
        </w:rPr>
        <w:t>是</w:t>
      </w:r>
      <w:r>
        <w:rPr>
          <w:rFonts w:hint="eastAsia"/>
        </w:rPr>
        <w:t>合乎</w:t>
      </w:r>
      <w:r w:rsidRPr="0014560E">
        <w:rPr>
          <w:rFonts w:hint="eastAsia"/>
        </w:rPr>
        <w:t>道德和透明</w:t>
      </w:r>
      <w:r>
        <w:rPr>
          <w:rFonts w:hint="eastAsia"/>
        </w:rPr>
        <w:t>的</w:t>
      </w:r>
      <w:r w:rsidRPr="0014560E">
        <w:rPr>
          <w:rFonts w:hint="eastAsia"/>
        </w:rPr>
        <w:t>治理和管理的指导标准：透明、强调沟通和包容。</w:t>
      </w:r>
    </w:p>
    <w:p w14:paraId="04366F7D" w14:textId="7FB16238" w:rsidR="00C9334B" w:rsidRDefault="00C9334B" w:rsidP="00984B28">
      <w:pPr>
        <w:snapToGrid w:val="0"/>
        <w:spacing w:before="120" w:after="120" w:line="240" w:lineRule="atLeast"/>
        <w:ind w:firstLine="490"/>
      </w:pPr>
      <w:r w:rsidRPr="0014560E">
        <w:rPr>
          <w:rFonts w:hint="eastAsia"/>
        </w:rPr>
        <w:t>4</w:t>
      </w:r>
      <w:r>
        <w:t xml:space="preserve"> </w:t>
      </w:r>
      <w:r w:rsidRPr="0014560E">
        <w:rPr>
          <w:rFonts w:hint="eastAsia"/>
        </w:rPr>
        <w:t xml:space="preserve">- </w:t>
      </w:r>
      <w:r w:rsidRPr="0014560E">
        <w:rPr>
          <w:rFonts w:hint="eastAsia"/>
        </w:rPr>
        <w:t>最后一</w:t>
      </w:r>
      <w:r>
        <w:rPr>
          <w:rFonts w:hint="eastAsia"/>
        </w:rPr>
        <w:t>类</w:t>
      </w:r>
      <w:r w:rsidRPr="0014560E">
        <w:rPr>
          <w:rFonts w:hint="eastAsia"/>
        </w:rPr>
        <w:t>是关于</w:t>
      </w:r>
      <w:r>
        <w:rPr>
          <w:rFonts w:hint="eastAsia"/>
        </w:rPr>
        <w:t>背景的标准</w:t>
      </w:r>
      <w:r w:rsidRPr="0014560E">
        <w:rPr>
          <w:rFonts w:hint="eastAsia"/>
        </w:rPr>
        <w:t>。政策</w:t>
      </w:r>
      <w:r>
        <w:rPr>
          <w:rFonts w:hint="eastAsia"/>
        </w:rPr>
        <w:t>选项</w:t>
      </w:r>
      <w:r w:rsidRPr="0014560E">
        <w:rPr>
          <w:rFonts w:hint="eastAsia"/>
        </w:rPr>
        <w:t>的</w:t>
      </w:r>
      <w:r>
        <w:rPr>
          <w:rFonts w:hint="eastAsia"/>
        </w:rPr>
        <w:t>各种</w:t>
      </w:r>
      <w:r w:rsidRPr="0014560E">
        <w:rPr>
          <w:rFonts w:hint="eastAsia"/>
        </w:rPr>
        <w:t>不同要素应该是全面和互补的。此外，解决</w:t>
      </w:r>
      <w:r>
        <w:rPr>
          <w:rFonts w:hint="eastAsia"/>
        </w:rPr>
        <w:t>办法应该争取</w:t>
      </w:r>
      <w:r w:rsidRPr="0014560E">
        <w:rPr>
          <w:rFonts w:hint="eastAsia"/>
        </w:rPr>
        <w:t>与其他机构和举措</w:t>
      </w:r>
      <w:r>
        <w:rPr>
          <w:rFonts w:hint="eastAsia"/>
        </w:rPr>
        <w:t>在</w:t>
      </w:r>
      <w:r>
        <w:rPr>
          <w:rFonts w:hint="eastAsia"/>
        </w:rPr>
        <w:t>DSI</w:t>
      </w:r>
      <w:r>
        <w:rPr>
          <w:rFonts w:hint="eastAsia"/>
        </w:rPr>
        <w:t>的</w:t>
      </w:r>
      <w:r w:rsidRPr="0014560E">
        <w:rPr>
          <w:rFonts w:hint="eastAsia"/>
        </w:rPr>
        <w:t>获取和惠益分享方面</w:t>
      </w:r>
      <w:r>
        <w:rPr>
          <w:rFonts w:hint="eastAsia"/>
        </w:rPr>
        <w:t>进行的</w:t>
      </w:r>
      <w:r w:rsidRPr="0014560E">
        <w:rPr>
          <w:rFonts w:hint="eastAsia"/>
        </w:rPr>
        <w:t>努力保持</w:t>
      </w:r>
      <w:r w:rsidR="00D90DD2">
        <w:rPr>
          <w:rFonts w:hint="eastAsia"/>
        </w:rPr>
        <w:t xml:space="preserve"> </w:t>
      </w:r>
      <w:r w:rsidRPr="0014560E">
        <w:rPr>
          <w:rFonts w:hint="eastAsia"/>
        </w:rPr>
        <w:t>一致。</w:t>
      </w:r>
    </w:p>
    <w:p w14:paraId="375FCB41" w14:textId="77777777" w:rsidR="00C9334B" w:rsidRDefault="00C9334B" w:rsidP="00C9334B">
      <w:pPr>
        <w:sectPr w:rsidR="00C9334B" w:rsidSect="00FB3C25">
          <w:headerReference w:type="even" r:id="rId18"/>
          <w:headerReference w:type="default" r:id="rId19"/>
          <w:footnotePr>
            <w:numRestart w:val="eachSect"/>
          </w:footnotePr>
          <w:pgSz w:w="12240" w:h="15840"/>
          <w:pgMar w:top="1440" w:right="1440" w:bottom="1440" w:left="1440" w:header="720" w:footer="720" w:gutter="0"/>
          <w:cols w:space="720"/>
          <w:docGrid w:linePitch="360"/>
        </w:sectPr>
      </w:pPr>
    </w:p>
    <w:p w14:paraId="710542F8" w14:textId="77777777" w:rsidR="00C9334B" w:rsidRPr="00757E4C" w:rsidRDefault="00C9334B" w:rsidP="00C9334B">
      <w:pPr>
        <w:jc w:val="left"/>
        <w:rPr>
          <w:b/>
          <w:bCs/>
          <w:lang w:eastAsia="en-US"/>
        </w:rPr>
      </w:pPr>
      <w:r w:rsidRPr="00757E4C">
        <w:rPr>
          <w:b/>
          <w:bCs/>
        </w:rPr>
        <w:t>表</w:t>
      </w:r>
      <w:r w:rsidRPr="00757E4C">
        <w:rPr>
          <w:b/>
          <w:bCs/>
          <w:lang w:eastAsia="en-US"/>
        </w:rPr>
        <w:t>1</w:t>
      </w:r>
      <w:r w:rsidRPr="00757E4C">
        <w:rPr>
          <w:b/>
          <w:bCs/>
        </w:rPr>
        <w:t>：拟议的标准框架</w:t>
      </w:r>
    </w:p>
    <w:tbl>
      <w:tblPr>
        <w:tblW w:w="13837"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119"/>
        <w:gridCol w:w="3723"/>
        <w:gridCol w:w="7995"/>
      </w:tblGrid>
      <w:tr w:rsidR="00C9334B" w:rsidRPr="00860F18" w14:paraId="152D871E" w14:textId="77777777" w:rsidTr="00AB35CC">
        <w:trPr>
          <w:trHeight w:val="329"/>
        </w:trPr>
        <w:tc>
          <w:tcPr>
            <w:tcW w:w="2119" w:type="dxa"/>
            <w:tcBorders>
              <w:top w:val="single" w:sz="6" w:space="0" w:color="4472C4"/>
              <w:left w:val="single" w:sz="6" w:space="0" w:color="4472C4"/>
              <w:bottom w:val="single" w:sz="6" w:space="0" w:color="auto"/>
              <w:right w:val="single" w:sz="6" w:space="0" w:color="auto"/>
            </w:tcBorders>
            <w:shd w:val="clear" w:color="auto" w:fill="F2F2F2"/>
            <w:hideMark/>
          </w:tcPr>
          <w:p w14:paraId="71E7136F" w14:textId="77777777" w:rsidR="00C9334B" w:rsidRPr="005B74F9" w:rsidRDefault="00C9334B" w:rsidP="00757E4C">
            <w:pPr>
              <w:spacing w:before="40" w:after="40"/>
              <w:jc w:val="center"/>
              <w:textAlignment w:val="baseline"/>
              <w:rPr>
                <w:b/>
                <w:bCs/>
                <w:sz w:val="20"/>
                <w:szCs w:val="20"/>
              </w:rPr>
            </w:pPr>
            <w:r w:rsidRPr="005B74F9">
              <w:rPr>
                <w:rFonts w:hint="eastAsia"/>
                <w:b/>
                <w:bCs/>
                <w:sz w:val="20"/>
                <w:szCs w:val="20"/>
              </w:rPr>
              <w:t>类别</w:t>
            </w:r>
          </w:p>
        </w:tc>
        <w:tc>
          <w:tcPr>
            <w:tcW w:w="3723" w:type="dxa"/>
            <w:tcBorders>
              <w:top w:val="single" w:sz="6" w:space="0" w:color="4472C4"/>
              <w:left w:val="single" w:sz="6" w:space="0" w:color="auto"/>
              <w:bottom w:val="single" w:sz="6" w:space="0" w:color="auto"/>
              <w:right w:val="single" w:sz="6" w:space="0" w:color="auto"/>
            </w:tcBorders>
            <w:shd w:val="clear" w:color="auto" w:fill="F2F2F2"/>
            <w:hideMark/>
          </w:tcPr>
          <w:p w14:paraId="48E18687" w14:textId="77777777" w:rsidR="00C9334B" w:rsidRPr="005B74F9" w:rsidRDefault="00C9334B" w:rsidP="00757E4C">
            <w:pPr>
              <w:spacing w:before="40" w:after="40"/>
              <w:jc w:val="center"/>
              <w:textAlignment w:val="baseline"/>
              <w:rPr>
                <w:b/>
                <w:bCs/>
                <w:sz w:val="20"/>
                <w:szCs w:val="20"/>
              </w:rPr>
            </w:pPr>
            <w:r w:rsidRPr="005B74F9">
              <w:rPr>
                <w:rFonts w:hint="eastAsia"/>
                <w:b/>
                <w:bCs/>
                <w:sz w:val="20"/>
                <w:szCs w:val="20"/>
              </w:rPr>
              <w:t>标准</w:t>
            </w:r>
          </w:p>
        </w:tc>
        <w:tc>
          <w:tcPr>
            <w:tcW w:w="7995" w:type="dxa"/>
            <w:tcBorders>
              <w:top w:val="single" w:sz="6" w:space="0" w:color="4472C4"/>
              <w:left w:val="single" w:sz="6" w:space="0" w:color="auto"/>
              <w:bottom w:val="single" w:sz="6" w:space="0" w:color="auto"/>
              <w:right w:val="single" w:sz="6" w:space="0" w:color="4472C4"/>
            </w:tcBorders>
            <w:shd w:val="clear" w:color="auto" w:fill="F2F2F2"/>
            <w:hideMark/>
          </w:tcPr>
          <w:p w14:paraId="0EF2D6F7" w14:textId="77777777" w:rsidR="00C9334B" w:rsidRPr="005B74F9" w:rsidRDefault="00C9334B" w:rsidP="00757E4C">
            <w:pPr>
              <w:spacing w:before="40" w:after="40"/>
              <w:jc w:val="center"/>
              <w:textAlignment w:val="baseline"/>
              <w:rPr>
                <w:b/>
                <w:bCs/>
                <w:sz w:val="20"/>
                <w:szCs w:val="20"/>
              </w:rPr>
            </w:pPr>
            <w:r w:rsidRPr="005B74F9">
              <w:rPr>
                <w:rFonts w:hint="eastAsia"/>
                <w:b/>
                <w:bCs/>
                <w:sz w:val="20"/>
                <w:szCs w:val="20"/>
              </w:rPr>
              <w:t>评估方法</w:t>
            </w:r>
          </w:p>
        </w:tc>
      </w:tr>
      <w:tr w:rsidR="00C9334B" w:rsidRPr="00860F18" w14:paraId="0D9AE403" w14:textId="77777777" w:rsidTr="00AB35CC">
        <w:trPr>
          <w:trHeight w:val="958"/>
        </w:trPr>
        <w:tc>
          <w:tcPr>
            <w:tcW w:w="2119" w:type="dxa"/>
            <w:vMerge w:val="restart"/>
            <w:tcBorders>
              <w:top w:val="single" w:sz="6" w:space="0" w:color="auto"/>
              <w:left w:val="single" w:sz="6" w:space="0" w:color="4472C4"/>
              <w:bottom w:val="single" w:sz="6" w:space="0" w:color="auto"/>
              <w:right w:val="single" w:sz="6" w:space="0" w:color="auto"/>
            </w:tcBorders>
            <w:shd w:val="clear" w:color="auto" w:fill="B8CCE4"/>
            <w:hideMark/>
          </w:tcPr>
          <w:p w14:paraId="0EA54505" w14:textId="77777777" w:rsidR="00C9334B" w:rsidRPr="005B74F9" w:rsidRDefault="00C9334B" w:rsidP="00AB35CC">
            <w:pPr>
              <w:spacing w:before="40" w:after="40"/>
              <w:jc w:val="left"/>
              <w:textAlignment w:val="baseline"/>
              <w:rPr>
                <w:rFonts w:ascii="Arial" w:hAnsi="Arial" w:cs="Arial"/>
                <w:b/>
                <w:bCs/>
                <w:sz w:val="20"/>
                <w:szCs w:val="20"/>
              </w:rPr>
            </w:pPr>
            <w:r w:rsidRPr="005B74F9">
              <w:rPr>
                <w:rFonts w:ascii="Arial" w:hAnsi="Arial" w:cs="Arial" w:hint="eastAsia"/>
                <w:b/>
                <w:bCs/>
                <w:sz w:val="20"/>
                <w:szCs w:val="20"/>
              </w:rPr>
              <w:t>有效地实现各项目标</w:t>
            </w:r>
            <w:r w:rsidRPr="005B74F9">
              <w:rPr>
                <w:rFonts w:ascii="Arial" w:hAnsi="Arial" w:cs="Arial"/>
                <w:b/>
                <w:bCs/>
                <w:sz w:val="20"/>
                <w:szCs w:val="20"/>
              </w:rPr>
              <w:t xml:space="preserve"> </w:t>
            </w:r>
          </w:p>
          <w:p w14:paraId="7555905A" w14:textId="77777777" w:rsidR="00C9334B" w:rsidRPr="005B74F9" w:rsidRDefault="00C9334B" w:rsidP="00AB35CC">
            <w:pPr>
              <w:spacing w:before="40" w:after="40"/>
              <w:jc w:val="left"/>
              <w:textAlignment w:val="baseline"/>
              <w:rPr>
                <w:sz w:val="20"/>
                <w:szCs w:val="20"/>
              </w:rPr>
            </w:pPr>
            <w:r w:rsidRPr="005B74F9">
              <w:rPr>
                <w:rFonts w:hint="eastAsia"/>
                <w:sz w:val="20"/>
                <w:szCs w:val="20"/>
              </w:rPr>
              <w:t>（注：目标可能已经商定或是有待商定）</w:t>
            </w:r>
          </w:p>
          <w:p w14:paraId="6E8FCE18" w14:textId="77777777" w:rsidR="00C9334B" w:rsidRPr="005B74F9" w:rsidRDefault="00C9334B" w:rsidP="00AB35CC">
            <w:pPr>
              <w:spacing w:before="40" w:after="40"/>
              <w:jc w:val="left"/>
              <w:textAlignment w:val="baseline"/>
              <w:rPr>
                <w:sz w:val="20"/>
                <w:szCs w:val="20"/>
                <w:lang w:eastAsia="en-US"/>
              </w:rPr>
            </w:pPr>
            <w:r w:rsidRPr="005B74F9">
              <w:rPr>
                <w:sz w:val="20"/>
                <w:szCs w:val="20"/>
                <w:lang w:eastAsia="en-US"/>
              </w:rPr>
              <w:t> </w:t>
            </w:r>
          </w:p>
        </w:tc>
        <w:tc>
          <w:tcPr>
            <w:tcW w:w="3723" w:type="dxa"/>
            <w:tcBorders>
              <w:top w:val="single" w:sz="6" w:space="0" w:color="auto"/>
              <w:left w:val="single" w:sz="6" w:space="0" w:color="auto"/>
              <w:bottom w:val="single" w:sz="6" w:space="0" w:color="auto"/>
              <w:right w:val="single" w:sz="6" w:space="0" w:color="auto"/>
            </w:tcBorders>
            <w:shd w:val="clear" w:color="auto" w:fill="B8CCE4"/>
            <w:hideMark/>
          </w:tcPr>
          <w:p w14:paraId="1DE2633C" w14:textId="77777777" w:rsidR="00C9334B" w:rsidRPr="005B74F9" w:rsidRDefault="00C9334B" w:rsidP="00AB35CC">
            <w:pPr>
              <w:spacing w:before="40" w:after="40"/>
              <w:jc w:val="left"/>
              <w:textAlignment w:val="baseline"/>
              <w:rPr>
                <w:sz w:val="20"/>
                <w:szCs w:val="20"/>
              </w:rPr>
            </w:pPr>
            <w:r w:rsidRPr="005B74F9">
              <w:rPr>
                <w:sz w:val="20"/>
                <w:szCs w:val="20"/>
              </w:rPr>
              <w:t xml:space="preserve">1. </w:t>
            </w:r>
            <w:r w:rsidRPr="005B74F9">
              <w:rPr>
                <w:rFonts w:hint="eastAsia"/>
                <w:sz w:val="20"/>
                <w:szCs w:val="20"/>
              </w:rPr>
              <w:t>公平公正地提供（与遗传资源相关的）</w:t>
            </w:r>
            <w:r w:rsidRPr="005B74F9">
              <w:rPr>
                <w:rFonts w:hint="eastAsia"/>
                <w:sz w:val="20"/>
                <w:szCs w:val="20"/>
              </w:rPr>
              <w:t>DSI</w:t>
            </w:r>
            <w:r w:rsidRPr="005B74F9">
              <w:rPr>
                <w:rFonts w:hint="eastAsia"/>
                <w:sz w:val="20"/>
                <w:szCs w:val="20"/>
              </w:rPr>
              <w:t>所产生的惠益</w:t>
            </w:r>
          </w:p>
        </w:tc>
        <w:tc>
          <w:tcPr>
            <w:tcW w:w="7995" w:type="dxa"/>
            <w:tcBorders>
              <w:top w:val="single" w:sz="6" w:space="0" w:color="auto"/>
              <w:left w:val="single" w:sz="6" w:space="0" w:color="auto"/>
              <w:bottom w:val="single" w:sz="6" w:space="0" w:color="auto"/>
              <w:right w:val="single" w:sz="6" w:space="0" w:color="4472C4"/>
            </w:tcBorders>
            <w:shd w:val="clear" w:color="auto" w:fill="B8CCE4"/>
            <w:hideMark/>
          </w:tcPr>
          <w:p w14:paraId="1105B9A9" w14:textId="77777777" w:rsidR="00C9334B" w:rsidRPr="005B74F9" w:rsidRDefault="00C9334B" w:rsidP="00AB35CC">
            <w:pPr>
              <w:spacing w:before="40" w:after="40"/>
              <w:jc w:val="left"/>
              <w:textAlignment w:val="baseline"/>
              <w:rPr>
                <w:sz w:val="20"/>
                <w:szCs w:val="20"/>
              </w:rPr>
            </w:pPr>
            <w:r w:rsidRPr="005B74F9">
              <w:rPr>
                <w:rFonts w:hint="eastAsia"/>
                <w:sz w:val="20"/>
                <w:szCs w:val="20"/>
              </w:rPr>
              <w:t>惠益分享的质量和数量（货币和非货币）</w:t>
            </w:r>
          </w:p>
          <w:p w14:paraId="23B0391A" w14:textId="77777777" w:rsidR="00C9334B" w:rsidRPr="005B74F9" w:rsidRDefault="00C9334B" w:rsidP="00AB35CC">
            <w:pPr>
              <w:spacing w:before="40" w:after="40"/>
              <w:jc w:val="left"/>
              <w:textAlignment w:val="baseline"/>
              <w:rPr>
                <w:sz w:val="20"/>
                <w:szCs w:val="20"/>
              </w:rPr>
            </w:pPr>
            <w:r w:rsidRPr="005B74F9">
              <w:rPr>
                <w:rFonts w:hint="eastAsia"/>
                <w:sz w:val="20"/>
                <w:szCs w:val="20"/>
              </w:rPr>
              <w:t>惠益分享的及时性</w:t>
            </w:r>
          </w:p>
          <w:p w14:paraId="3A8B5078" w14:textId="77777777" w:rsidR="00C9334B" w:rsidRPr="005B74F9" w:rsidRDefault="00C9334B" w:rsidP="00AB35CC">
            <w:pPr>
              <w:spacing w:before="40" w:after="40"/>
              <w:jc w:val="left"/>
              <w:textAlignment w:val="baseline"/>
              <w:rPr>
                <w:sz w:val="20"/>
                <w:szCs w:val="20"/>
              </w:rPr>
            </w:pPr>
            <w:r w:rsidRPr="005B74F9">
              <w:rPr>
                <w:rFonts w:hint="eastAsia"/>
                <w:sz w:val="20"/>
                <w:szCs w:val="20"/>
              </w:rPr>
              <w:t>惠益分享的明确性</w:t>
            </w:r>
            <w:r w:rsidRPr="005B74F9">
              <w:rPr>
                <w:rFonts w:hint="eastAsia"/>
                <w:sz w:val="20"/>
                <w:szCs w:val="20"/>
              </w:rPr>
              <w:t>/</w:t>
            </w:r>
            <w:r w:rsidRPr="005B74F9">
              <w:rPr>
                <w:rFonts w:hint="eastAsia"/>
                <w:sz w:val="20"/>
                <w:szCs w:val="20"/>
              </w:rPr>
              <w:t>针对性（与提供社区分享、与提供国分享、广泛分享、分享方式）</w:t>
            </w:r>
          </w:p>
        </w:tc>
      </w:tr>
      <w:tr w:rsidR="00C9334B" w:rsidRPr="00860F18" w14:paraId="771AE98A" w14:textId="77777777" w:rsidTr="00AB35CC">
        <w:trPr>
          <w:trHeight w:val="660"/>
        </w:trPr>
        <w:tc>
          <w:tcPr>
            <w:tcW w:w="2119" w:type="dxa"/>
            <w:vMerge/>
            <w:tcBorders>
              <w:top w:val="single" w:sz="6" w:space="0" w:color="auto"/>
              <w:left w:val="single" w:sz="6" w:space="0" w:color="4472C4"/>
              <w:bottom w:val="single" w:sz="6" w:space="0" w:color="auto"/>
              <w:right w:val="single" w:sz="6" w:space="0" w:color="auto"/>
            </w:tcBorders>
            <w:shd w:val="clear" w:color="auto" w:fill="B8CCE4"/>
            <w:vAlign w:val="center"/>
            <w:hideMark/>
          </w:tcPr>
          <w:p w14:paraId="0A2A0775" w14:textId="77777777" w:rsidR="00C9334B" w:rsidRPr="005B74F9" w:rsidRDefault="00C9334B" w:rsidP="00AB35CC">
            <w:pPr>
              <w:spacing w:before="40" w:after="40"/>
              <w:jc w:val="left"/>
              <w:rPr>
                <w:sz w:val="20"/>
                <w:szCs w:val="20"/>
              </w:rPr>
            </w:pPr>
          </w:p>
        </w:tc>
        <w:tc>
          <w:tcPr>
            <w:tcW w:w="3723" w:type="dxa"/>
            <w:tcBorders>
              <w:top w:val="single" w:sz="6" w:space="0" w:color="auto"/>
              <w:left w:val="single" w:sz="6" w:space="0" w:color="auto"/>
              <w:bottom w:val="single" w:sz="6" w:space="0" w:color="auto"/>
              <w:right w:val="single" w:sz="6" w:space="0" w:color="auto"/>
            </w:tcBorders>
            <w:shd w:val="clear" w:color="auto" w:fill="B8CCE4"/>
            <w:hideMark/>
          </w:tcPr>
          <w:p w14:paraId="096CC81B" w14:textId="77777777" w:rsidR="00C9334B" w:rsidRPr="005B74F9" w:rsidRDefault="00C9334B" w:rsidP="00AB35CC">
            <w:pPr>
              <w:spacing w:before="40" w:after="40"/>
              <w:jc w:val="left"/>
              <w:textAlignment w:val="baseline"/>
              <w:rPr>
                <w:sz w:val="20"/>
                <w:szCs w:val="20"/>
              </w:rPr>
            </w:pPr>
            <w:r w:rsidRPr="005B74F9">
              <w:rPr>
                <w:sz w:val="20"/>
                <w:szCs w:val="20"/>
              </w:rPr>
              <w:t xml:space="preserve">2. </w:t>
            </w:r>
            <w:r w:rsidRPr="005B74F9">
              <w:rPr>
                <w:rFonts w:hint="eastAsia"/>
                <w:sz w:val="20"/>
                <w:szCs w:val="20"/>
              </w:rPr>
              <w:t>有助于获取</w:t>
            </w:r>
            <w:r w:rsidRPr="005B74F9">
              <w:rPr>
                <w:rFonts w:hint="eastAsia"/>
                <w:sz w:val="20"/>
                <w:szCs w:val="20"/>
              </w:rPr>
              <w:t>DSI</w:t>
            </w:r>
            <w:r w:rsidRPr="005B74F9">
              <w:rPr>
                <w:rFonts w:hint="eastAsia"/>
                <w:sz w:val="20"/>
                <w:szCs w:val="20"/>
              </w:rPr>
              <w:t>，不妨碍研发</w:t>
            </w:r>
          </w:p>
        </w:tc>
        <w:tc>
          <w:tcPr>
            <w:tcW w:w="7995" w:type="dxa"/>
            <w:tcBorders>
              <w:top w:val="single" w:sz="6" w:space="0" w:color="auto"/>
              <w:left w:val="single" w:sz="6" w:space="0" w:color="auto"/>
              <w:bottom w:val="single" w:sz="6" w:space="0" w:color="auto"/>
              <w:right w:val="single" w:sz="6" w:space="0" w:color="4472C4"/>
            </w:tcBorders>
            <w:shd w:val="clear" w:color="auto" w:fill="B8CCE4"/>
            <w:hideMark/>
          </w:tcPr>
          <w:p w14:paraId="2D457AEB" w14:textId="77777777" w:rsidR="00C9334B" w:rsidRPr="005B74F9" w:rsidRDefault="00C9334B" w:rsidP="00AB35CC">
            <w:pPr>
              <w:spacing w:before="40" w:after="40"/>
              <w:jc w:val="left"/>
              <w:textAlignment w:val="baseline"/>
              <w:rPr>
                <w:sz w:val="20"/>
                <w:szCs w:val="20"/>
              </w:rPr>
            </w:pPr>
            <w:r w:rsidRPr="005B74F9">
              <w:rPr>
                <w:rFonts w:hint="eastAsia"/>
                <w:sz w:val="20"/>
                <w:szCs w:val="20"/>
              </w:rPr>
              <w:t>开放式获取（有或没有附加条件；附加条件带来的负担）</w:t>
            </w:r>
          </w:p>
          <w:p w14:paraId="5D894B4E" w14:textId="77777777" w:rsidR="00C9334B" w:rsidRPr="005B74F9" w:rsidRDefault="00C9334B" w:rsidP="00AB35CC">
            <w:pPr>
              <w:spacing w:before="40" w:after="40"/>
              <w:jc w:val="left"/>
              <w:textAlignment w:val="baseline"/>
              <w:rPr>
                <w:sz w:val="20"/>
                <w:szCs w:val="20"/>
              </w:rPr>
            </w:pPr>
            <w:r w:rsidRPr="005B74F9">
              <w:rPr>
                <w:rFonts w:hint="eastAsia"/>
                <w:sz w:val="20"/>
                <w:szCs w:val="20"/>
              </w:rPr>
              <w:t>促进研发伙伴关系，支持技术转让和能力建设</w:t>
            </w:r>
          </w:p>
        </w:tc>
      </w:tr>
      <w:tr w:rsidR="00C9334B" w:rsidRPr="00860F18" w14:paraId="29A4C7A8" w14:textId="77777777" w:rsidTr="00AB35CC">
        <w:trPr>
          <w:trHeight w:val="660"/>
        </w:trPr>
        <w:tc>
          <w:tcPr>
            <w:tcW w:w="2119" w:type="dxa"/>
            <w:vMerge/>
            <w:tcBorders>
              <w:top w:val="single" w:sz="6" w:space="0" w:color="auto"/>
              <w:left w:val="single" w:sz="6" w:space="0" w:color="4472C4"/>
              <w:bottom w:val="single" w:sz="6" w:space="0" w:color="auto"/>
              <w:right w:val="single" w:sz="6" w:space="0" w:color="auto"/>
            </w:tcBorders>
            <w:shd w:val="clear" w:color="auto" w:fill="B8CCE4"/>
            <w:vAlign w:val="center"/>
            <w:hideMark/>
          </w:tcPr>
          <w:p w14:paraId="5E7E5D26" w14:textId="77777777" w:rsidR="00C9334B" w:rsidRPr="005B74F9" w:rsidRDefault="00C9334B" w:rsidP="00AB35CC">
            <w:pPr>
              <w:spacing w:before="40" w:after="40"/>
              <w:jc w:val="left"/>
              <w:rPr>
                <w:sz w:val="20"/>
                <w:szCs w:val="20"/>
              </w:rPr>
            </w:pPr>
          </w:p>
        </w:tc>
        <w:tc>
          <w:tcPr>
            <w:tcW w:w="3723" w:type="dxa"/>
            <w:tcBorders>
              <w:top w:val="single" w:sz="6" w:space="0" w:color="auto"/>
              <w:left w:val="single" w:sz="6" w:space="0" w:color="auto"/>
              <w:bottom w:val="single" w:sz="6" w:space="0" w:color="auto"/>
              <w:right w:val="single" w:sz="6" w:space="0" w:color="auto"/>
            </w:tcBorders>
            <w:shd w:val="clear" w:color="auto" w:fill="B8CCE4"/>
            <w:hideMark/>
          </w:tcPr>
          <w:p w14:paraId="30C86B20" w14:textId="77777777" w:rsidR="00C9334B" w:rsidRPr="005B74F9" w:rsidRDefault="00C9334B" w:rsidP="00AB35CC">
            <w:pPr>
              <w:spacing w:before="40" w:after="40"/>
              <w:jc w:val="left"/>
              <w:textAlignment w:val="baseline"/>
              <w:rPr>
                <w:sz w:val="20"/>
                <w:szCs w:val="20"/>
              </w:rPr>
            </w:pPr>
            <w:r w:rsidRPr="005B74F9">
              <w:rPr>
                <w:sz w:val="20"/>
                <w:szCs w:val="20"/>
              </w:rPr>
              <w:t xml:space="preserve">3. </w:t>
            </w:r>
            <w:r w:rsidRPr="005B74F9">
              <w:rPr>
                <w:rFonts w:hint="eastAsia"/>
                <w:sz w:val="20"/>
                <w:szCs w:val="20"/>
              </w:rPr>
              <w:t>为保护和可持续利用生物多样性作贡献</w:t>
            </w:r>
          </w:p>
        </w:tc>
        <w:tc>
          <w:tcPr>
            <w:tcW w:w="7995" w:type="dxa"/>
            <w:tcBorders>
              <w:top w:val="single" w:sz="6" w:space="0" w:color="auto"/>
              <w:left w:val="single" w:sz="6" w:space="0" w:color="auto"/>
              <w:bottom w:val="single" w:sz="6" w:space="0" w:color="auto"/>
              <w:right w:val="single" w:sz="6" w:space="0" w:color="4472C4"/>
            </w:tcBorders>
            <w:shd w:val="clear" w:color="auto" w:fill="B8CCE4"/>
            <w:hideMark/>
          </w:tcPr>
          <w:p w14:paraId="13C268D2" w14:textId="77777777" w:rsidR="00C9334B" w:rsidRPr="005B74F9" w:rsidRDefault="00C9334B" w:rsidP="00AB35CC">
            <w:pPr>
              <w:spacing w:before="40" w:after="40"/>
              <w:jc w:val="left"/>
              <w:textAlignment w:val="baseline"/>
              <w:rPr>
                <w:sz w:val="20"/>
                <w:szCs w:val="20"/>
              </w:rPr>
            </w:pPr>
            <w:r w:rsidRPr="005B74F9">
              <w:rPr>
                <w:rFonts w:hint="eastAsia"/>
                <w:sz w:val="20"/>
                <w:szCs w:val="20"/>
              </w:rPr>
              <w:t>直接或间接贡献（通过激励措施）</w:t>
            </w:r>
          </w:p>
          <w:p w14:paraId="243BEAA0" w14:textId="77777777" w:rsidR="00C9334B" w:rsidRPr="005B74F9" w:rsidRDefault="00C9334B" w:rsidP="00AB35CC">
            <w:pPr>
              <w:spacing w:before="40" w:after="40"/>
              <w:jc w:val="left"/>
              <w:textAlignment w:val="baseline"/>
              <w:rPr>
                <w:sz w:val="20"/>
                <w:szCs w:val="20"/>
                <w:lang w:eastAsia="en-US"/>
              </w:rPr>
            </w:pPr>
            <w:r w:rsidRPr="005B74F9">
              <w:rPr>
                <w:sz w:val="20"/>
                <w:szCs w:val="20"/>
                <w:lang w:eastAsia="en-US"/>
              </w:rPr>
              <w:t> </w:t>
            </w:r>
          </w:p>
        </w:tc>
      </w:tr>
      <w:tr w:rsidR="00C9334B" w:rsidRPr="00860F18" w14:paraId="625CAEDF" w14:textId="77777777" w:rsidTr="00AB35CC">
        <w:trPr>
          <w:trHeight w:val="528"/>
        </w:trPr>
        <w:tc>
          <w:tcPr>
            <w:tcW w:w="2119" w:type="dxa"/>
            <w:vMerge/>
            <w:tcBorders>
              <w:top w:val="single" w:sz="6" w:space="0" w:color="auto"/>
              <w:left w:val="single" w:sz="6" w:space="0" w:color="4472C4"/>
              <w:bottom w:val="single" w:sz="6" w:space="0" w:color="auto"/>
              <w:right w:val="single" w:sz="6" w:space="0" w:color="auto"/>
            </w:tcBorders>
            <w:shd w:val="clear" w:color="auto" w:fill="B8CCE4"/>
            <w:vAlign w:val="center"/>
            <w:hideMark/>
          </w:tcPr>
          <w:p w14:paraId="318C2F1B" w14:textId="77777777" w:rsidR="00C9334B" w:rsidRPr="005B74F9" w:rsidRDefault="00C9334B" w:rsidP="00AB35CC">
            <w:pPr>
              <w:spacing w:before="40" w:after="40"/>
              <w:jc w:val="left"/>
              <w:rPr>
                <w:sz w:val="20"/>
                <w:szCs w:val="20"/>
                <w:lang w:eastAsia="en-US"/>
              </w:rPr>
            </w:pPr>
          </w:p>
        </w:tc>
        <w:tc>
          <w:tcPr>
            <w:tcW w:w="3723" w:type="dxa"/>
            <w:tcBorders>
              <w:top w:val="single" w:sz="6" w:space="0" w:color="auto"/>
              <w:left w:val="single" w:sz="6" w:space="0" w:color="auto"/>
              <w:bottom w:val="single" w:sz="6" w:space="0" w:color="auto"/>
              <w:right w:val="single" w:sz="6" w:space="0" w:color="auto"/>
            </w:tcBorders>
            <w:shd w:val="clear" w:color="auto" w:fill="B8CCE4"/>
            <w:hideMark/>
          </w:tcPr>
          <w:p w14:paraId="69F7E5B0" w14:textId="77777777" w:rsidR="00C9334B" w:rsidRPr="005B74F9" w:rsidRDefault="00C9334B" w:rsidP="00AB35CC">
            <w:pPr>
              <w:spacing w:before="40" w:after="40"/>
              <w:jc w:val="left"/>
              <w:textAlignment w:val="baseline"/>
              <w:rPr>
                <w:sz w:val="20"/>
                <w:szCs w:val="20"/>
                <w:lang w:eastAsia="en-US"/>
              </w:rPr>
            </w:pPr>
            <w:r w:rsidRPr="005B74F9">
              <w:rPr>
                <w:sz w:val="20"/>
                <w:szCs w:val="20"/>
                <w:lang w:eastAsia="en-US"/>
              </w:rPr>
              <w:t xml:space="preserve">4. </w:t>
            </w:r>
            <w:r w:rsidRPr="005B74F9">
              <w:rPr>
                <w:rFonts w:hint="eastAsia"/>
                <w:sz w:val="20"/>
                <w:szCs w:val="20"/>
              </w:rPr>
              <w:t>为可持续发展作贡献</w:t>
            </w:r>
          </w:p>
        </w:tc>
        <w:tc>
          <w:tcPr>
            <w:tcW w:w="7995" w:type="dxa"/>
            <w:tcBorders>
              <w:top w:val="single" w:sz="6" w:space="0" w:color="auto"/>
              <w:left w:val="single" w:sz="6" w:space="0" w:color="auto"/>
              <w:bottom w:val="single" w:sz="6" w:space="0" w:color="auto"/>
              <w:right w:val="single" w:sz="6" w:space="0" w:color="4472C4"/>
            </w:tcBorders>
            <w:shd w:val="clear" w:color="auto" w:fill="B8CCE4"/>
            <w:hideMark/>
          </w:tcPr>
          <w:p w14:paraId="66338AB2" w14:textId="77777777" w:rsidR="00C9334B" w:rsidRPr="005B74F9" w:rsidRDefault="00C9334B" w:rsidP="00AB35CC">
            <w:pPr>
              <w:spacing w:before="40" w:after="40"/>
              <w:jc w:val="left"/>
              <w:textAlignment w:val="baseline"/>
              <w:rPr>
                <w:sz w:val="20"/>
                <w:szCs w:val="20"/>
              </w:rPr>
            </w:pPr>
            <w:r w:rsidRPr="005B74F9">
              <w:rPr>
                <w:rFonts w:hint="eastAsia"/>
                <w:sz w:val="20"/>
                <w:szCs w:val="20"/>
              </w:rPr>
              <w:t>注：通过达到标准</w:t>
            </w:r>
            <w:r w:rsidRPr="005B74F9">
              <w:rPr>
                <w:rFonts w:hint="eastAsia"/>
                <w:sz w:val="20"/>
                <w:szCs w:val="20"/>
              </w:rPr>
              <w:t>1</w:t>
            </w:r>
            <w:r w:rsidRPr="005B74F9">
              <w:rPr>
                <w:rFonts w:hint="eastAsia"/>
                <w:sz w:val="20"/>
                <w:szCs w:val="20"/>
              </w:rPr>
              <w:t>、</w:t>
            </w:r>
            <w:r w:rsidRPr="005B74F9">
              <w:rPr>
                <w:rFonts w:hint="eastAsia"/>
                <w:sz w:val="20"/>
                <w:szCs w:val="20"/>
              </w:rPr>
              <w:t>2</w:t>
            </w:r>
            <w:r w:rsidRPr="005B74F9">
              <w:rPr>
                <w:rFonts w:hint="eastAsia"/>
                <w:sz w:val="20"/>
                <w:szCs w:val="20"/>
              </w:rPr>
              <w:t>和</w:t>
            </w:r>
            <w:r w:rsidRPr="005B74F9">
              <w:rPr>
                <w:rFonts w:hint="eastAsia"/>
                <w:sz w:val="20"/>
                <w:szCs w:val="20"/>
              </w:rPr>
              <w:t>3</w:t>
            </w:r>
            <w:r w:rsidRPr="005B74F9">
              <w:rPr>
                <w:rFonts w:hint="eastAsia"/>
                <w:sz w:val="20"/>
                <w:szCs w:val="20"/>
              </w:rPr>
              <w:t>而达到标准</w:t>
            </w:r>
            <w:r w:rsidRPr="005B74F9">
              <w:rPr>
                <w:rFonts w:hint="eastAsia"/>
                <w:sz w:val="20"/>
                <w:szCs w:val="20"/>
              </w:rPr>
              <w:t>4</w:t>
            </w:r>
            <w:r w:rsidRPr="005B74F9">
              <w:rPr>
                <w:rFonts w:hint="eastAsia"/>
                <w:sz w:val="20"/>
                <w:szCs w:val="20"/>
              </w:rPr>
              <w:t>（无需分开评估）</w:t>
            </w:r>
          </w:p>
        </w:tc>
      </w:tr>
      <w:tr w:rsidR="00C9334B" w:rsidRPr="00860F18" w14:paraId="44B119F9" w14:textId="77777777" w:rsidTr="00AB35CC">
        <w:trPr>
          <w:trHeight w:val="528"/>
        </w:trPr>
        <w:tc>
          <w:tcPr>
            <w:tcW w:w="2119" w:type="dxa"/>
            <w:vMerge w:val="restart"/>
            <w:tcBorders>
              <w:top w:val="single" w:sz="6" w:space="0" w:color="auto"/>
              <w:left w:val="single" w:sz="6" w:space="0" w:color="4472C4"/>
              <w:bottom w:val="single" w:sz="6" w:space="0" w:color="auto"/>
              <w:right w:val="single" w:sz="6" w:space="0" w:color="auto"/>
            </w:tcBorders>
            <w:shd w:val="clear" w:color="auto" w:fill="DBE5F1"/>
            <w:hideMark/>
          </w:tcPr>
          <w:p w14:paraId="18AD838C" w14:textId="77777777" w:rsidR="00C9334B" w:rsidRPr="005B74F9" w:rsidRDefault="00C9334B" w:rsidP="00AB35CC">
            <w:pPr>
              <w:spacing w:before="40" w:after="40"/>
              <w:jc w:val="left"/>
              <w:textAlignment w:val="baseline"/>
              <w:rPr>
                <w:rFonts w:ascii="SimHei" w:hAnsi="SimHei"/>
                <w:b/>
                <w:bCs/>
                <w:sz w:val="20"/>
                <w:szCs w:val="20"/>
              </w:rPr>
            </w:pPr>
            <w:r w:rsidRPr="005B74F9">
              <w:rPr>
                <w:rFonts w:ascii="SimHei" w:hAnsi="SimHei" w:hint="eastAsia"/>
                <w:b/>
                <w:bCs/>
                <w:sz w:val="20"/>
                <w:szCs w:val="20"/>
              </w:rPr>
              <w:t>实施中的高效率和可行性</w:t>
            </w:r>
          </w:p>
          <w:p w14:paraId="539C3FDD" w14:textId="77777777" w:rsidR="00C9334B" w:rsidRPr="005B74F9" w:rsidRDefault="00C9334B" w:rsidP="00AB35CC">
            <w:pPr>
              <w:spacing w:before="40" w:after="40"/>
              <w:jc w:val="left"/>
              <w:textAlignment w:val="baseline"/>
              <w:rPr>
                <w:sz w:val="20"/>
                <w:szCs w:val="20"/>
              </w:rPr>
            </w:pPr>
          </w:p>
        </w:tc>
        <w:tc>
          <w:tcPr>
            <w:tcW w:w="3723" w:type="dxa"/>
            <w:tcBorders>
              <w:top w:val="single" w:sz="6" w:space="0" w:color="auto"/>
              <w:left w:val="single" w:sz="6" w:space="0" w:color="auto"/>
              <w:bottom w:val="single" w:sz="6" w:space="0" w:color="auto"/>
              <w:right w:val="single" w:sz="6" w:space="0" w:color="auto"/>
            </w:tcBorders>
            <w:shd w:val="clear" w:color="auto" w:fill="DBE5F1"/>
            <w:hideMark/>
          </w:tcPr>
          <w:p w14:paraId="2C4AEF5B" w14:textId="77777777" w:rsidR="00C9334B" w:rsidRPr="005B74F9" w:rsidRDefault="00C9334B" w:rsidP="00AB35CC">
            <w:pPr>
              <w:spacing w:before="40" w:after="40"/>
              <w:jc w:val="left"/>
              <w:textAlignment w:val="baseline"/>
              <w:rPr>
                <w:sz w:val="20"/>
                <w:szCs w:val="20"/>
              </w:rPr>
            </w:pPr>
            <w:r w:rsidRPr="005B74F9">
              <w:rPr>
                <w:sz w:val="20"/>
                <w:szCs w:val="20"/>
              </w:rPr>
              <w:t xml:space="preserve">5. </w:t>
            </w:r>
            <w:r w:rsidRPr="005B74F9">
              <w:rPr>
                <w:rFonts w:hint="eastAsia"/>
                <w:sz w:val="20"/>
                <w:szCs w:val="20"/>
              </w:rPr>
              <w:t>以高成本效率实现目标</w:t>
            </w:r>
          </w:p>
        </w:tc>
        <w:tc>
          <w:tcPr>
            <w:tcW w:w="7995" w:type="dxa"/>
            <w:tcBorders>
              <w:top w:val="single" w:sz="6" w:space="0" w:color="auto"/>
              <w:left w:val="single" w:sz="6" w:space="0" w:color="auto"/>
              <w:bottom w:val="single" w:sz="6" w:space="0" w:color="auto"/>
              <w:right w:val="single" w:sz="6" w:space="0" w:color="4472C4"/>
            </w:tcBorders>
            <w:shd w:val="clear" w:color="auto" w:fill="DBE5F1"/>
            <w:hideMark/>
          </w:tcPr>
          <w:p w14:paraId="51CD4961" w14:textId="77777777" w:rsidR="00C9334B" w:rsidRPr="005B74F9" w:rsidRDefault="00C9334B" w:rsidP="00AB35CC">
            <w:pPr>
              <w:spacing w:before="40" w:after="40"/>
              <w:jc w:val="left"/>
              <w:textAlignment w:val="baseline"/>
              <w:rPr>
                <w:sz w:val="20"/>
                <w:szCs w:val="20"/>
              </w:rPr>
            </w:pPr>
            <w:r w:rsidRPr="005B74F9">
              <w:rPr>
                <w:rFonts w:hint="eastAsia"/>
                <w:sz w:val="20"/>
                <w:szCs w:val="20"/>
              </w:rPr>
              <w:t>把惠益分享方面的交易和行政成本降至最低</w:t>
            </w:r>
          </w:p>
          <w:p w14:paraId="4B84E77A" w14:textId="77777777" w:rsidR="00C9334B" w:rsidRPr="005B74F9" w:rsidRDefault="00C9334B" w:rsidP="00AB35CC">
            <w:pPr>
              <w:spacing w:before="40" w:after="40"/>
              <w:jc w:val="left"/>
              <w:textAlignment w:val="baseline"/>
              <w:rPr>
                <w:sz w:val="20"/>
                <w:szCs w:val="20"/>
              </w:rPr>
            </w:pPr>
            <w:r w:rsidRPr="005B74F9">
              <w:rPr>
                <w:rFonts w:hint="eastAsia"/>
                <w:sz w:val="20"/>
                <w:szCs w:val="20"/>
              </w:rPr>
              <w:t>把惠益分享方面的体制</w:t>
            </w:r>
            <w:r w:rsidRPr="005B74F9">
              <w:rPr>
                <w:rFonts w:hint="eastAsia"/>
                <w:sz w:val="20"/>
                <w:szCs w:val="20"/>
              </w:rPr>
              <w:t>/</w:t>
            </w:r>
            <w:r w:rsidRPr="005B74F9">
              <w:rPr>
                <w:rFonts w:hint="eastAsia"/>
                <w:sz w:val="20"/>
                <w:szCs w:val="20"/>
              </w:rPr>
              <w:t>基础设施</w:t>
            </w:r>
            <w:r w:rsidRPr="005B74F9">
              <w:rPr>
                <w:rFonts w:hint="eastAsia"/>
                <w:sz w:val="20"/>
                <w:szCs w:val="20"/>
              </w:rPr>
              <w:t>/</w:t>
            </w:r>
            <w:r w:rsidRPr="005B74F9">
              <w:rPr>
                <w:rFonts w:hint="eastAsia"/>
                <w:sz w:val="20"/>
                <w:szCs w:val="20"/>
              </w:rPr>
              <w:t>治理成本降至最低</w:t>
            </w:r>
          </w:p>
        </w:tc>
      </w:tr>
      <w:tr w:rsidR="00C9334B" w:rsidRPr="00860F18" w14:paraId="321BF11D" w14:textId="77777777" w:rsidTr="00AB35CC">
        <w:trPr>
          <w:trHeight w:val="544"/>
        </w:trPr>
        <w:tc>
          <w:tcPr>
            <w:tcW w:w="2119" w:type="dxa"/>
            <w:vMerge/>
            <w:tcBorders>
              <w:top w:val="single" w:sz="6" w:space="0" w:color="auto"/>
              <w:left w:val="single" w:sz="6" w:space="0" w:color="4472C4"/>
              <w:bottom w:val="single" w:sz="6" w:space="0" w:color="auto"/>
              <w:right w:val="single" w:sz="6" w:space="0" w:color="auto"/>
            </w:tcBorders>
            <w:shd w:val="clear" w:color="auto" w:fill="auto"/>
            <w:vAlign w:val="center"/>
            <w:hideMark/>
          </w:tcPr>
          <w:p w14:paraId="593E3973" w14:textId="77777777" w:rsidR="00C9334B" w:rsidRPr="005B74F9" w:rsidRDefault="00C9334B" w:rsidP="00AB35CC">
            <w:pPr>
              <w:spacing w:before="40" w:after="40"/>
              <w:jc w:val="left"/>
              <w:rPr>
                <w:sz w:val="20"/>
                <w:szCs w:val="20"/>
              </w:rPr>
            </w:pPr>
          </w:p>
        </w:tc>
        <w:tc>
          <w:tcPr>
            <w:tcW w:w="3723" w:type="dxa"/>
            <w:tcBorders>
              <w:top w:val="single" w:sz="6" w:space="0" w:color="auto"/>
              <w:left w:val="single" w:sz="6" w:space="0" w:color="auto"/>
              <w:bottom w:val="single" w:sz="6" w:space="0" w:color="auto"/>
              <w:right w:val="single" w:sz="6" w:space="0" w:color="auto"/>
            </w:tcBorders>
            <w:shd w:val="clear" w:color="auto" w:fill="DBE5F1"/>
            <w:hideMark/>
          </w:tcPr>
          <w:p w14:paraId="432EE25E" w14:textId="77777777" w:rsidR="00C9334B" w:rsidRPr="005B74F9" w:rsidRDefault="00C9334B" w:rsidP="00AB35CC">
            <w:pPr>
              <w:spacing w:before="40" w:after="40"/>
              <w:jc w:val="left"/>
              <w:textAlignment w:val="baseline"/>
              <w:rPr>
                <w:sz w:val="20"/>
                <w:szCs w:val="20"/>
              </w:rPr>
            </w:pPr>
            <w:r w:rsidRPr="005B74F9">
              <w:rPr>
                <w:sz w:val="20"/>
                <w:szCs w:val="20"/>
              </w:rPr>
              <w:t xml:space="preserve">6. </w:t>
            </w:r>
            <w:r w:rsidRPr="005B74F9">
              <w:rPr>
                <w:rFonts w:hint="eastAsia"/>
                <w:sz w:val="20"/>
                <w:szCs w:val="20"/>
              </w:rPr>
              <w:t>具有实施方面的可行性和实用性</w:t>
            </w:r>
          </w:p>
        </w:tc>
        <w:tc>
          <w:tcPr>
            <w:tcW w:w="7995" w:type="dxa"/>
            <w:tcBorders>
              <w:top w:val="single" w:sz="6" w:space="0" w:color="auto"/>
              <w:left w:val="single" w:sz="6" w:space="0" w:color="auto"/>
              <w:bottom w:val="single" w:sz="6" w:space="0" w:color="auto"/>
              <w:right w:val="single" w:sz="6" w:space="0" w:color="4472C4"/>
            </w:tcBorders>
            <w:shd w:val="clear" w:color="auto" w:fill="DBE5F1"/>
            <w:hideMark/>
          </w:tcPr>
          <w:p w14:paraId="78AF1812" w14:textId="77777777" w:rsidR="00C9334B" w:rsidRPr="005B74F9" w:rsidRDefault="00C9334B" w:rsidP="00AB35CC">
            <w:pPr>
              <w:spacing w:before="40" w:after="40"/>
              <w:jc w:val="left"/>
              <w:textAlignment w:val="baseline"/>
              <w:rPr>
                <w:sz w:val="20"/>
                <w:szCs w:val="20"/>
              </w:rPr>
            </w:pPr>
            <w:r w:rsidRPr="005B74F9">
              <w:rPr>
                <w:rFonts w:hint="eastAsia"/>
                <w:sz w:val="20"/>
                <w:szCs w:val="20"/>
              </w:rPr>
              <w:t>技术要求降至最低或可以满足（例如跟踪监测和能力建设工具的必要性）</w:t>
            </w:r>
          </w:p>
          <w:p w14:paraId="703B6844" w14:textId="77777777" w:rsidR="00C9334B" w:rsidRPr="005B74F9" w:rsidRDefault="00C9334B" w:rsidP="00AB35CC">
            <w:pPr>
              <w:spacing w:before="40" w:after="40"/>
              <w:jc w:val="left"/>
              <w:textAlignment w:val="baseline"/>
              <w:rPr>
                <w:sz w:val="20"/>
                <w:szCs w:val="20"/>
              </w:rPr>
            </w:pPr>
            <w:r w:rsidRPr="005B74F9">
              <w:rPr>
                <w:rFonts w:hint="eastAsia"/>
                <w:sz w:val="20"/>
                <w:szCs w:val="20"/>
              </w:rPr>
              <w:t>可以在多大程度上把现有基础设施和进程作为基础</w:t>
            </w:r>
          </w:p>
        </w:tc>
      </w:tr>
      <w:tr w:rsidR="00C9334B" w:rsidRPr="00860F18" w14:paraId="5B5E40AA" w14:textId="77777777" w:rsidTr="00AB35CC">
        <w:trPr>
          <w:trHeight w:val="594"/>
        </w:trPr>
        <w:tc>
          <w:tcPr>
            <w:tcW w:w="2119" w:type="dxa"/>
            <w:vMerge/>
            <w:tcBorders>
              <w:top w:val="single" w:sz="6" w:space="0" w:color="auto"/>
              <w:left w:val="single" w:sz="6" w:space="0" w:color="4472C4"/>
              <w:bottom w:val="single" w:sz="6" w:space="0" w:color="auto"/>
              <w:right w:val="single" w:sz="6" w:space="0" w:color="auto"/>
            </w:tcBorders>
            <w:shd w:val="clear" w:color="auto" w:fill="auto"/>
            <w:vAlign w:val="center"/>
            <w:hideMark/>
          </w:tcPr>
          <w:p w14:paraId="74FDBB7A" w14:textId="77777777" w:rsidR="00C9334B" w:rsidRPr="005B74F9" w:rsidRDefault="00C9334B" w:rsidP="00AB35CC">
            <w:pPr>
              <w:spacing w:before="40" w:after="40"/>
              <w:jc w:val="left"/>
              <w:rPr>
                <w:sz w:val="20"/>
                <w:szCs w:val="20"/>
              </w:rPr>
            </w:pPr>
          </w:p>
        </w:tc>
        <w:tc>
          <w:tcPr>
            <w:tcW w:w="3723" w:type="dxa"/>
            <w:tcBorders>
              <w:top w:val="single" w:sz="6" w:space="0" w:color="auto"/>
              <w:left w:val="single" w:sz="6" w:space="0" w:color="auto"/>
              <w:bottom w:val="single" w:sz="6" w:space="0" w:color="auto"/>
              <w:right w:val="single" w:sz="6" w:space="0" w:color="auto"/>
            </w:tcBorders>
            <w:shd w:val="clear" w:color="auto" w:fill="DBE5F1"/>
            <w:hideMark/>
          </w:tcPr>
          <w:p w14:paraId="450E1E46" w14:textId="77777777" w:rsidR="00C9334B" w:rsidRPr="005B74F9" w:rsidRDefault="00C9334B" w:rsidP="00AB35CC">
            <w:pPr>
              <w:spacing w:before="40" w:after="40"/>
              <w:jc w:val="left"/>
              <w:textAlignment w:val="baseline"/>
              <w:rPr>
                <w:sz w:val="20"/>
                <w:szCs w:val="20"/>
              </w:rPr>
            </w:pPr>
            <w:r w:rsidRPr="005B74F9">
              <w:rPr>
                <w:sz w:val="20"/>
                <w:szCs w:val="20"/>
              </w:rPr>
              <w:t xml:space="preserve">7. </w:t>
            </w:r>
            <w:r w:rsidRPr="005B74F9">
              <w:rPr>
                <w:rFonts w:hint="eastAsia"/>
                <w:sz w:val="20"/>
                <w:szCs w:val="20"/>
              </w:rPr>
              <w:t>易于强制执行</w:t>
            </w:r>
          </w:p>
        </w:tc>
        <w:tc>
          <w:tcPr>
            <w:tcW w:w="7995" w:type="dxa"/>
            <w:tcBorders>
              <w:top w:val="single" w:sz="6" w:space="0" w:color="auto"/>
              <w:left w:val="single" w:sz="6" w:space="0" w:color="auto"/>
              <w:bottom w:val="single" w:sz="6" w:space="0" w:color="auto"/>
              <w:right w:val="single" w:sz="6" w:space="0" w:color="4472C4"/>
            </w:tcBorders>
            <w:shd w:val="clear" w:color="auto" w:fill="DBE5F1"/>
            <w:hideMark/>
          </w:tcPr>
          <w:p w14:paraId="49AC2D15" w14:textId="77777777" w:rsidR="00C9334B" w:rsidRPr="005B74F9" w:rsidRDefault="00C9334B" w:rsidP="00AB35CC">
            <w:pPr>
              <w:spacing w:before="40" w:after="40"/>
              <w:jc w:val="left"/>
              <w:textAlignment w:val="baseline"/>
              <w:rPr>
                <w:sz w:val="20"/>
                <w:szCs w:val="20"/>
              </w:rPr>
            </w:pPr>
            <w:r w:rsidRPr="005B74F9">
              <w:rPr>
                <w:rFonts w:hint="eastAsia"/>
                <w:sz w:val="20"/>
                <w:szCs w:val="20"/>
              </w:rPr>
              <w:t>内在的合规激励措施（自我执行）</w:t>
            </w:r>
          </w:p>
          <w:p w14:paraId="6D4A6DAC" w14:textId="77777777" w:rsidR="00C9334B" w:rsidRPr="005B74F9" w:rsidRDefault="00C9334B" w:rsidP="00AB35CC">
            <w:pPr>
              <w:spacing w:before="40" w:after="40"/>
              <w:jc w:val="left"/>
              <w:textAlignment w:val="baseline"/>
              <w:rPr>
                <w:sz w:val="20"/>
                <w:szCs w:val="20"/>
              </w:rPr>
            </w:pPr>
            <w:r w:rsidRPr="005B74F9">
              <w:rPr>
                <w:rFonts w:hint="eastAsia"/>
                <w:sz w:val="20"/>
                <w:szCs w:val="20"/>
              </w:rPr>
              <w:t>如果需要强制执行，执行成本降至最低</w:t>
            </w:r>
          </w:p>
        </w:tc>
      </w:tr>
      <w:tr w:rsidR="00C9334B" w:rsidRPr="00860F18" w14:paraId="6CE06F0B" w14:textId="77777777" w:rsidTr="00AB35CC">
        <w:trPr>
          <w:trHeight w:val="329"/>
        </w:trPr>
        <w:tc>
          <w:tcPr>
            <w:tcW w:w="2119" w:type="dxa"/>
            <w:vMerge w:val="restart"/>
            <w:tcBorders>
              <w:top w:val="single" w:sz="6" w:space="0" w:color="auto"/>
              <w:left w:val="single" w:sz="6" w:space="0" w:color="4472C4"/>
              <w:bottom w:val="single" w:sz="6" w:space="0" w:color="auto"/>
              <w:right w:val="single" w:sz="6" w:space="0" w:color="auto"/>
            </w:tcBorders>
            <w:shd w:val="clear" w:color="auto" w:fill="B8CCE4"/>
            <w:hideMark/>
          </w:tcPr>
          <w:p w14:paraId="49E3AA3A" w14:textId="77777777" w:rsidR="00C9334B" w:rsidRPr="005B74F9" w:rsidRDefault="00C9334B" w:rsidP="00AB35CC">
            <w:pPr>
              <w:spacing w:before="40" w:after="40"/>
              <w:jc w:val="left"/>
              <w:textAlignment w:val="baseline"/>
              <w:rPr>
                <w:b/>
                <w:bCs/>
                <w:sz w:val="20"/>
                <w:szCs w:val="20"/>
              </w:rPr>
            </w:pPr>
            <w:r w:rsidRPr="005B74F9">
              <w:rPr>
                <w:rFonts w:ascii="Arial" w:hAnsi="Arial" w:cs="Arial" w:hint="eastAsia"/>
                <w:b/>
                <w:bCs/>
                <w:sz w:val="20"/>
                <w:szCs w:val="20"/>
              </w:rPr>
              <w:t>为良好治理创造条件</w:t>
            </w:r>
          </w:p>
        </w:tc>
        <w:tc>
          <w:tcPr>
            <w:tcW w:w="3723" w:type="dxa"/>
            <w:tcBorders>
              <w:top w:val="single" w:sz="6" w:space="0" w:color="auto"/>
              <w:left w:val="single" w:sz="6" w:space="0" w:color="auto"/>
              <w:bottom w:val="single" w:sz="6" w:space="0" w:color="auto"/>
              <w:right w:val="single" w:sz="6" w:space="0" w:color="auto"/>
            </w:tcBorders>
            <w:shd w:val="clear" w:color="auto" w:fill="B8CCE4"/>
            <w:hideMark/>
          </w:tcPr>
          <w:p w14:paraId="3E063F33" w14:textId="77777777" w:rsidR="00C9334B" w:rsidRPr="005B74F9" w:rsidRDefault="00C9334B" w:rsidP="00AB35CC">
            <w:pPr>
              <w:spacing w:before="40" w:after="40"/>
              <w:jc w:val="left"/>
              <w:textAlignment w:val="baseline"/>
              <w:rPr>
                <w:sz w:val="20"/>
                <w:szCs w:val="20"/>
              </w:rPr>
            </w:pPr>
            <w:r w:rsidRPr="005B74F9">
              <w:rPr>
                <w:sz w:val="20"/>
                <w:szCs w:val="20"/>
              </w:rPr>
              <w:t xml:space="preserve">8. </w:t>
            </w:r>
            <w:r w:rsidRPr="005B74F9">
              <w:rPr>
                <w:rFonts w:hint="eastAsia"/>
                <w:sz w:val="20"/>
                <w:szCs w:val="20"/>
              </w:rPr>
              <w:t>法律上健全</w:t>
            </w:r>
          </w:p>
        </w:tc>
        <w:tc>
          <w:tcPr>
            <w:tcW w:w="7995" w:type="dxa"/>
            <w:tcBorders>
              <w:top w:val="single" w:sz="6" w:space="0" w:color="auto"/>
              <w:left w:val="single" w:sz="6" w:space="0" w:color="auto"/>
              <w:bottom w:val="single" w:sz="6" w:space="0" w:color="auto"/>
              <w:right w:val="single" w:sz="6" w:space="0" w:color="4472C4"/>
            </w:tcBorders>
            <w:shd w:val="clear" w:color="auto" w:fill="B8CCE4"/>
            <w:hideMark/>
          </w:tcPr>
          <w:p w14:paraId="10B34FFC" w14:textId="77777777" w:rsidR="00C9334B" w:rsidRPr="005B74F9" w:rsidRDefault="00C9334B" w:rsidP="00AB35CC">
            <w:pPr>
              <w:spacing w:before="40" w:after="40"/>
              <w:jc w:val="left"/>
              <w:textAlignment w:val="baseline"/>
              <w:rPr>
                <w:sz w:val="20"/>
                <w:szCs w:val="20"/>
              </w:rPr>
            </w:pPr>
            <w:r w:rsidRPr="005B74F9">
              <w:rPr>
                <w:rFonts w:hint="eastAsia"/>
                <w:sz w:val="20"/>
                <w:szCs w:val="20"/>
              </w:rPr>
              <w:t>法律上的确定性</w:t>
            </w:r>
            <w:r w:rsidRPr="005B74F9">
              <w:rPr>
                <w:rFonts w:hint="eastAsia"/>
                <w:sz w:val="20"/>
                <w:szCs w:val="20"/>
              </w:rPr>
              <w:t>/</w:t>
            </w:r>
            <w:r w:rsidRPr="005B74F9">
              <w:rPr>
                <w:rFonts w:hint="eastAsia"/>
                <w:sz w:val="20"/>
                <w:szCs w:val="20"/>
              </w:rPr>
              <w:t>可预见性</w:t>
            </w:r>
          </w:p>
          <w:p w14:paraId="4A1042D3" w14:textId="77777777" w:rsidR="00C9334B" w:rsidRPr="005B74F9" w:rsidRDefault="00C9334B" w:rsidP="00AB35CC">
            <w:pPr>
              <w:spacing w:before="40" w:after="40"/>
              <w:jc w:val="left"/>
              <w:textAlignment w:val="baseline"/>
              <w:rPr>
                <w:sz w:val="20"/>
                <w:szCs w:val="20"/>
              </w:rPr>
            </w:pPr>
            <w:r w:rsidRPr="005B74F9">
              <w:rPr>
                <w:rFonts w:hint="eastAsia"/>
                <w:sz w:val="20"/>
                <w:szCs w:val="20"/>
              </w:rPr>
              <w:t>争端解决机制</w:t>
            </w:r>
          </w:p>
        </w:tc>
      </w:tr>
      <w:tr w:rsidR="00C9334B" w:rsidRPr="00860F18" w14:paraId="38C4E000" w14:textId="77777777" w:rsidTr="00AB35CC">
        <w:trPr>
          <w:trHeight w:val="561"/>
        </w:trPr>
        <w:tc>
          <w:tcPr>
            <w:tcW w:w="2119" w:type="dxa"/>
            <w:vMerge/>
            <w:tcBorders>
              <w:top w:val="single" w:sz="6" w:space="0" w:color="auto"/>
              <w:left w:val="single" w:sz="6" w:space="0" w:color="4472C4"/>
              <w:bottom w:val="single" w:sz="6" w:space="0" w:color="auto"/>
              <w:right w:val="single" w:sz="6" w:space="0" w:color="auto"/>
            </w:tcBorders>
            <w:shd w:val="clear" w:color="auto" w:fill="auto"/>
            <w:vAlign w:val="center"/>
            <w:hideMark/>
          </w:tcPr>
          <w:p w14:paraId="7910E364" w14:textId="77777777" w:rsidR="00C9334B" w:rsidRPr="005B74F9" w:rsidRDefault="00C9334B" w:rsidP="00AB35CC">
            <w:pPr>
              <w:spacing w:before="40" w:after="40"/>
              <w:jc w:val="left"/>
              <w:rPr>
                <w:sz w:val="20"/>
                <w:szCs w:val="20"/>
              </w:rPr>
            </w:pPr>
          </w:p>
        </w:tc>
        <w:tc>
          <w:tcPr>
            <w:tcW w:w="3723" w:type="dxa"/>
            <w:tcBorders>
              <w:top w:val="single" w:sz="6" w:space="0" w:color="auto"/>
              <w:left w:val="single" w:sz="6" w:space="0" w:color="auto"/>
              <w:bottom w:val="single" w:sz="6" w:space="0" w:color="auto"/>
              <w:right w:val="single" w:sz="6" w:space="0" w:color="auto"/>
            </w:tcBorders>
            <w:shd w:val="clear" w:color="auto" w:fill="B8CCE4"/>
            <w:hideMark/>
          </w:tcPr>
          <w:p w14:paraId="17F070D6" w14:textId="77777777" w:rsidR="00C9334B" w:rsidRPr="005B74F9" w:rsidRDefault="00C9334B" w:rsidP="00AB35CC">
            <w:pPr>
              <w:spacing w:before="40" w:after="40"/>
              <w:jc w:val="left"/>
              <w:textAlignment w:val="baseline"/>
              <w:rPr>
                <w:sz w:val="20"/>
                <w:szCs w:val="20"/>
              </w:rPr>
            </w:pPr>
            <w:r w:rsidRPr="005B74F9">
              <w:rPr>
                <w:sz w:val="20"/>
                <w:szCs w:val="20"/>
              </w:rPr>
              <w:t xml:space="preserve">9. </w:t>
            </w:r>
            <w:r w:rsidRPr="005B74F9">
              <w:rPr>
                <w:rFonts w:hint="eastAsia"/>
                <w:sz w:val="20"/>
                <w:szCs w:val="20"/>
              </w:rPr>
              <w:t>公正</w:t>
            </w:r>
          </w:p>
        </w:tc>
        <w:tc>
          <w:tcPr>
            <w:tcW w:w="7995" w:type="dxa"/>
            <w:tcBorders>
              <w:top w:val="single" w:sz="6" w:space="0" w:color="auto"/>
              <w:left w:val="single" w:sz="6" w:space="0" w:color="auto"/>
              <w:bottom w:val="single" w:sz="6" w:space="0" w:color="auto"/>
              <w:right w:val="single" w:sz="6" w:space="0" w:color="4472C4"/>
            </w:tcBorders>
            <w:shd w:val="clear" w:color="auto" w:fill="B8CCE4"/>
            <w:hideMark/>
          </w:tcPr>
          <w:p w14:paraId="7E257ECE" w14:textId="77777777" w:rsidR="00C9334B" w:rsidRPr="005B74F9" w:rsidRDefault="00C9334B" w:rsidP="00AB35CC">
            <w:pPr>
              <w:spacing w:before="40" w:after="40"/>
              <w:jc w:val="left"/>
              <w:textAlignment w:val="baseline"/>
              <w:rPr>
                <w:sz w:val="20"/>
                <w:szCs w:val="20"/>
              </w:rPr>
            </w:pPr>
            <w:r w:rsidRPr="005B74F9">
              <w:rPr>
                <w:rFonts w:hint="eastAsia"/>
                <w:sz w:val="20"/>
                <w:szCs w:val="20"/>
              </w:rPr>
              <w:t>给土著人民和地方社区、利益攸关方带来的正面和负面后果</w:t>
            </w:r>
          </w:p>
          <w:p w14:paraId="7F7EA675" w14:textId="77777777" w:rsidR="00C9334B" w:rsidRPr="005B74F9" w:rsidRDefault="00C9334B" w:rsidP="00AB35CC">
            <w:pPr>
              <w:spacing w:before="40" w:after="40"/>
              <w:jc w:val="left"/>
              <w:textAlignment w:val="baseline"/>
              <w:rPr>
                <w:sz w:val="20"/>
                <w:szCs w:val="20"/>
              </w:rPr>
            </w:pPr>
            <w:r w:rsidRPr="005B74F9">
              <w:rPr>
                <w:rFonts w:hint="eastAsia"/>
                <w:sz w:val="20"/>
                <w:szCs w:val="20"/>
              </w:rPr>
              <w:t>减少国家和使用者当中的信息不对称</w:t>
            </w:r>
          </w:p>
        </w:tc>
      </w:tr>
      <w:tr w:rsidR="00C9334B" w:rsidRPr="00860F18" w14:paraId="0DC4CD2C" w14:textId="77777777" w:rsidTr="00AB35CC">
        <w:trPr>
          <w:trHeight w:val="329"/>
        </w:trPr>
        <w:tc>
          <w:tcPr>
            <w:tcW w:w="2119" w:type="dxa"/>
            <w:vMerge/>
            <w:tcBorders>
              <w:top w:val="single" w:sz="6" w:space="0" w:color="auto"/>
              <w:left w:val="single" w:sz="6" w:space="0" w:color="4472C4"/>
              <w:bottom w:val="single" w:sz="6" w:space="0" w:color="auto"/>
              <w:right w:val="single" w:sz="6" w:space="0" w:color="auto"/>
            </w:tcBorders>
            <w:shd w:val="clear" w:color="auto" w:fill="auto"/>
            <w:vAlign w:val="center"/>
            <w:hideMark/>
          </w:tcPr>
          <w:p w14:paraId="73D21F76" w14:textId="77777777" w:rsidR="00C9334B" w:rsidRPr="005B74F9" w:rsidRDefault="00C9334B" w:rsidP="00AB35CC">
            <w:pPr>
              <w:spacing w:before="40" w:after="40"/>
              <w:jc w:val="left"/>
              <w:rPr>
                <w:sz w:val="20"/>
                <w:szCs w:val="20"/>
              </w:rPr>
            </w:pPr>
          </w:p>
        </w:tc>
        <w:tc>
          <w:tcPr>
            <w:tcW w:w="3723" w:type="dxa"/>
            <w:tcBorders>
              <w:top w:val="single" w:sz="6" w:space="0" w:color="auto"/>
              <w:left w:val="single" w:sz="6" w:space="0" w:color="auto"/>
              <w:bottom w:val="single" w:sz="6" w:space="0" w:color="auto"/>
              <w:right w:val="single" w:sz="6" w:space="0" w:color="auto"/>
            </w:tcBorders>
            <w:shd w:val="clear" w:color="auto" w:fill="B8CCE4"/>
            <w:hideMark/>
          </w:tcPr>
          <w:p w14:paraId="5F0DEC4C" w14:textId="77777777" w:rsidR="00C9334B" w:rsidRPr="005B74F9" w:rsidRDefault="00C9334B" w:rsidP="00AB35CC">
            <w:pPr>
              <w:spacing w:before="40" w:after="40"/>
              <w:jc w:val="left"/>
              <w:textAlignment w:val="baseline"/>
              <w:rPr>
                <w:sz w:val="20"/>
                <w:szCs w:val="20"/>
              </w:rPr>
            </w:pPr>
            <w:r w:rsidRPr="005B74F9">
              <w:rPr>
                <w:sz w:val="20"/>
                <w:szCs w:val="20"/>
              </w:rPr>
              <w:t xml:space="preserve">10. </w:t>
            </w:r>
            <w:r w:rsidRPr="005B74F9">
              <w:rPr>
                <w:rFonts w:hint="eastAsia"/>
                <w:sz w:val="20"/>
                <w:szCs w:val="20"/>
              </w:rPr>
              <w:t>透明</w:t>
            </w:r>
          </w:p>
        </w:tc>
        <w:tc>
          <w:tcPr>
            <w:tcW w:w="7995" w:type="dxa"/>
            <w:tcBorders>
              <w:top w:val="single" w:sz="6" w:space="0" w:color="auto"/>
              <w:left w:val="single" w:sz="6" w:space="0" w:color="auto"/>
              <w:bottom w:val="single" w:sz="6" w:space="0" w:color="auto"/>
              <w:right w:val="single" w:sz="6" w:space="0" w:color="4472C4"/>
            </w:tcBorders>
            <w:shd w:val="clear" w:color="auto" w:fill="B8CCE4"/>
            <w:hideMark/>
          </w:tcPr>
          <w:p w14:paraId="342F1852" w14:textId="77777777" w:rsidR="00C9334B" w:rsidRPr="005B74F9" w:rsidRDefault="00C9334B" w:rsidP="00AB35CC">
            <w:pPr>
              <w:spacing w:before="40" w:after="40"/>
              <w:jc w:val="left"/>
              <w:textAlignment w:val="baseline"/>
              <w:rPr>
                <w:sz w:val="20"/>
                <w:szCs w:val="20"/>
              </w:rPr>
            </w:pPr>
            <w:r w:rsidRPr="005B74F9">
              <w:rPr>
                <w:rFonts w:hint="eastAsia"/>
                <w:sz w:val="20"/>
                <w:szCs w:val="20"/>
              </w:rPr>
              <w:t>简单性、透明度、易于理解的程度</w:t>
            </w:r>
          </w:p>
        </w:tc>
      </w:tr>
      <w:tr w:rsidR="00C9334B" w:rsidRPr="00860F18" w14:paraId="12852CFA" w14:textId="77777777" w:rsidTr="00AB35CC">
        <w:trPr>
          <w:trHeight w:val="759"/>
        </w:trPr>
        <w:tc>
          <w:tcPr>
            <w:tcW w:w="2119" w:type="dxa"/>
            <w:vMerge w:val="restart"/>
            <w:tcBorders>
              <w:top w:val="single" w:sz="6" w:space="0" w:color="auto"/>
              <w:left w:val="single" w:sz="6" w:space="0" w:color="4472C4"/>
              <w:bottom w:val="single" w:sz="6" w:space="0" w:color="4472C4"/>
              <w:right w:val="single" w:sz="6" w:space="0" w:color="auto"/>
            </w:tcBorders>
            <w:shd w:val="clear" w:color="auto" w:fill="DAE3F3"/>
            <w:hideMark/>
          </w:tcPr>
          <w:p w14:paraId="51FFBA1F" w14:textId="77777777" w:rsidR="00C9334B" w:rsidRPr="005B74F9" w:rsidRDefault="00C9334B" w:rsidP="00AB35CC">
            <w:pPr>
              <w:spacing w:before="40" w:after="40"/>
              <w:jc w:val="left"/>
              <w:textAlignment w:val="baseline"/>
              <w:rPr>
                <w:rFonts w:ascii="SimHei" w:hAnsi="SimHei"/>
                <w:b/>
                <w:bCs/>
                <w:sz w:val="20"/>
                <w:szCs w:val="20"/>
              </w:rPr>
            </w:pPr>
            <w:r w:rsidRPr="005B74F9">
              <w:rPr>
                <w:rFonts w:ascii="SimHei" w:hAnsi="SimHei" w:hint="eastAsia"/>
                <w:b/>
                <w:bCs/>
                <w:sz w:val="20"/>
                <w:szCs w:val="20"/>
              </w:rPr>
              <w:t>全面和一致</w:t>
            </w:r>
          </w:p>
          <w:p w14:paraId="5A940662" w14:textId="77777777" w:rsidR="00C9334B" w:rsidRPr="005B74F9" w:rsidRDefault="00C9334B" w:rsidP="00AB35CC">
            <w:pPr>
              <w:spacing w:before="40" w:after="40"/>
              <w:jc w:val="left"/>
              <w:textAlignment w:val="baseline"/>
              <w:rPr>
                <w:sz w:val="20"/>
                <w:szCs w:val="20"/>
              </w:rPr>
            </w:pPr>
            <w:r w:rsidRPr="005B74F9">
              <w:rPr>
                <w:sz w:val="20"/>
                <w:szCs w:val="20"/>
              </w:rPr>
              <w:t> </w:t>
            </w:r>
          </w:p>
        </w:tc>
        <w:tc>
          <w:tcPr>
            <w:tcW w:w="3723" w:type="dxa"/>
            <w:tcBorders>
              <w:top w:val="single" w:sz="6" w:space="0" w:color="auto"/>
              <w:left w:val="single" w:sz="6" w:space="0" w:color="auto"/>
              <w:bottom w:val="single" w:sz="6" w:space="0" w:color="auto"/>
              <w:right w:val="single" w:sz="6" w:space="0" w:color="auto"/>
            </w:tcBorders>
            <w:shd w:val="clear" w:color="auto" w:fill="DAE3F3"/>
            <w:hideMark/>
          </w:tcPr>
          <w:p w14:paraId="7BC5D69C" w14:textId="77777777" w:rsidR="00C9334B" w:rsidRPr="005B74F9" w:rsidRDefault="00C9334B" w:rsidP="00AB35CC">
            <w:pPr>
              <w:spacing w:before="40" w:after="40"/>
              <w:jc w:val="left"/>
              <w:textAlignment w:val="baseline"/>
              <w:rPr>
                <w:sz w:val="20"/>
                <w:szCs w:val="20"/>
              </w:rPr>
            </w:pPr>
            <w:r w:rsidRPr="005B74F9">
              <w:rPr>
                <w:sz w:val="20"/>
                <w:szCs w:val="20"/>
              </w:rPr>
              <w:t xml:space="preserve">11. </w:t>
            </w:r>
            <w:r w:rsidRPr="005B74F9">
              <w:rPr>
                <w:rFonts w:hint="eastAsia"/>
                <w:sz w:val="20"/>
                <w:szCs w:val="20"/>
              </w:rPr>
              <w:t>一致性</w:t>
            </w:r>
          </w:p>
        </w:tc>
        <w:tc>
          <w:tcPr>
            <w:tcW w:w="7995" w:type="dxa"/>
            <w:tcBorders>
              <w:top w:val="single" w:sz="6" w:space="0" w:color="auto"/>
              <w:left w:val="single" w:sz="6" w:space="0" w:color="auto"/>
              <w:bottom w:val="single" w:sz="6" w:space="0" w:color="auto"/>
              <w:right w:val="single" w:sz="6" w:space="0" w:color="4472C4"/>
            </w:tcBorders>
            <w:shd w:val="clear" w:color="auto" w:fill="DAE3F3"/>
            <w:hideMark/>
          </w:tcPr>
          <w:p w14:paraId="6FC705EC" w14:textId="77777777" w:rsidR="00C9334B" w:rsidRPr="005B74F9" w:rsidRDefault="00C9334B" w:rsidP="00AB35CC">
            <w:pPr>
              <w:spacing w:before="40" w:after="40"/>
              <w:jc w:val="left"/>
              <w:textAlignment w:val="baseline"/>
              <w:rPr>
                <w:sz w:val="20"/>
                <w:szCs w:val="20"/>
              </w:rPr>
            </w:pPr>
            <w:r w:rsidRPr="005B74F9">
              <w:rPr>
                <w:rFonts w:hint="eastAsia"/>
                <w:sz w:val="20"/>
                <w:szCs w:val="20"/>
              </w:rPr>
              <w:t>与现有获取和惠益分享制度的一致程度</w:t>
            </w:r>
          </w:p>
          <w:p w14:paraId="413B1443" w14:textId="77777777" w:rsidR="00C9334B" w:rsidRPr="005B74F9" w:rsidRDefault="00C9334B" w:rsidP="00AB35CC">
            <w:pPr>
              <w:spacing w:before="40" w:after="40"/>
              <w:jc w:val="left"/>
              <w:textAlignment w:val="baseline"/>
              <w:rPr>
                <w:sz w:val="20"/>
                <w:szCs w:val="20"/>
              </w:rPr>
            </w:pPr>
            <w:r w:rsidRPr="005B74F9">
              <w:rPr>
                <w:rFonts w:hint="eastAsia"/>
                <w:sz w:val="20"/>
                <w:szCs w:val="20"/>
              </w:rPr>
              <w:t>不同领域（环境、粮食和农业、卫生、海洋等）的国际协定之间的一致程度</w:t>
            </w:r>
          </w:p>
        </w:tc>
      </w:tr>
      <w:tr w:rsidR="00C9334B" w:rsidRPr="00860F18" w14:paraId="62F8A99A" w14:textId="77777777" w:rsidTr="00AB35CC">
        <w:trPr>
          <w:trHeight w:val="1090"/>
        </w:trPr>
        <w:tc>
          <w:tcPr>
            <w:tcW w:w="2119" w:type="dxa"/>
            <w:vMerge/>
            <w:tcBorders>
              <w:top w:val="single" w:sz="6" w:space="0" w:color="auto"/>
              <w:left w:val="single" w:sz="6" w:space="0" w:color="4472C4"/>
              <w:bottom w:val="single" w:sz="6" w:space="0" w:color="4472C4"/>
              <w:right w:val="single" w:sz="6" w:space="0" w:color="auto"/>
            </w:tcBorders>
            <w:shd w:val="clear" w:color="auto" w:fill="auto"/>
            <w:vAlign w:val="center"/>
            <w:hideMark/>
          </w:tcPr>
          <w:p w14:paraId="1A1B361C" w14:textId="77777777" w:rsidR="00C9334B" w:rsidRPr="005B74F9" w:rsidRDefault="00C9334B" w:rsidP="00AB35CC">
            <w:pPr>
              <w:spacing w:before="40" w:after="40"/>
              <w:jc w:val="left"/>
              <w:rPr>
                <w:sz w:val="20"/>
                <w:szCs w:val="20"/>
              </w:rPr>
            </w:pPr>
          </w:p>
        </w:tc>
        <w:tc>
          <w:tcPr>
            <w:tcW w:w="3723" w:type="dxa"/>
            <w:tcBorders>
              <w:top w:val="single" w:sz="6" w:space="0" w:color="auto"/>
              <w:left w:val="single" w:sz="6" w:space="0" w:color="auto"/>
              <w:bottom w:val="single" w:sz="6" w:space="0" w:color="4472C4"/>
              <w:right w:val="single" w:sz="6" w:space="0" w:color="auto"/>
            </w:tcBorders>
            <w:shd w:val="clear" w:color="auto" w:fill="DAE3F3"/>
            <w:hideMark/>
          </w:tcPr>
          <w:p w14:paraId="20F787FF" w14:textId="77777777" w:rsidR="00C9334B" w:rsidRPr="005B74F9" w:rsidRDefault="00C9334B" w:rsidP="00AB35CC">
            <w:pPr>
              <w:spacing w:before="40" w:after="40"/>
              <w:jc w:val="left"/>
              <w:textAlignment w:val="baseline"/>
              <w:rPr>
                <w:sz w:val="20"/>
                <w:szCs w:val="20"/>
              </w:rPr>
            </w:pPr>
            <w:r w:rsidRPr="005B74F9">
              <w:rPr>
                <w:sz w:val="20"/>
                <w:szCs w:val="20"/>
              </w:rPr>
              <w:t xml:space="preserve">12. </w:t>
            </w:r>
            <w:r w:rsidRPr="005B74F9">
              <w:rPr>
                <w:rFonts w:hint="eastAsia"/>
                <w:sz w:val="20"/>
                <w:szCs w:val="20"/>
              </w:rPr>
              <w:t>具有全面性和</w:t>
            </w:r>
            <w:r w:rsidRPr="005B74F9">
              <w:rPr>
                <w:rFonts w:hint="eastAsia"/>
                <w:sz w:val="20"/>
                <w:szCs w:val="20"/>
              </w:rPr>
              <w:t>/</w:t>
            </w:r>
            <w:r w:rsidRPr="005B74F9">
              <w:rPr>
                <w:rFonts w:hint="eastAsia"/>
                <w:sz w:val="20"/>
                <w:szCs w:val="20"/>
              </w:rPr>
              <w:t>或匹配性</w:t>
            </w:r>
          </w:p>
        </w:tc>
        <w:tc>
          <w:tcPr>
            <w:tcW w:w="7995" w:type="dxa"/>
            <w:tcBorders>
              <w:top w:val="single" w:sz="6" w:space="0" w:color="auto"/>
              <w:left w:val="single" w:sz="6" w:space="0" w:color="auto"/>
              <w:bottom w:val="single" w:sz="6" w:space="0" w:color="4472C4"/>
              <w:right w:val="single" w:sz="6" w:space="0" w:color="4472C4"/>
            </w:tcBorders>
            <w:shd w:val="clear" w:color="auto" w:fill="DAE3F3"/>
            <w:hideMark/>
          </w:tcPr>
          <w:p w14:paraId="5329017A" w14:textId="77777777" w:rsidR="00C9334B" w:rsidRPr="005B74F9" w:rsidRDefault="00C9334B" w:rsidP="00AB35CC">
            <w:pPr>
              <w:spacing w:before="40" w:after="40"/>
              <w:jc w:val="left"/>
              <w:textAlignment w:val="baseline"/>
              <w:rPr>
                <w:sz w:val="20"/>
                <w:szCs w:val="20"/>
              </w:rPr>
            </w:pPr>
            <w:r w:rsidRPr="005B74F9">
              <w:rPr>
                <w:rFonts w:hint="eastAsia"/>
                <w:sz w:val="20"/>
                <w:szCs w:val="20"/>
              </w:rPr>
              <w:t>有关选项在多大程度上覆盖所有需求</w:t>
            </w:r>
            <w:r w:rsidRPr="005B74F9">
              <w:rPr>
                <w:rFonts w:hint="eastAsia"/>
                <w:sz w:val="20"/>
                <w:szCs w:val="20"/>
              </w:rPr>
              <w:t>/</w:t>
            </w:r>
            <w:r w:rsidRPr="005B74F9">
              <w:rPr>
                <w:rFonts w:hint="eastAsia"/>
                <w:sz w:val="20"/>
                <w:szCs w:val="20"/>
              </w:rPr>
              <w:t>整个范围，或与其他选项匹配，从而使整个制度覆盖所有需求</w:t>
            </w:r>
            <w:r w:rsidRPr="005B74F9">
              <w:rPr>
                <w:rFonts w:hint="eastAsia"/>
                <w:sz w:val="20"/>
                <w:szCs w:val="20"/>
              </w:rPr>
              <w:t>/</w:t>
            </w:r>
            <w:r w:rsidRPr="005B74F9">
              <w:rPr>
                <w:rFonts w:hint="eastAsia"/>
                <w:sz w:val="20"/>
                <w:szCs w:val="20"/>
              </w:rPr>
              <w:t>整个范围</w:t>
            </w:r>
          </w:p>
          <w:p w14:paraId="672A75DE" w14:textId="77777777" w:rsidR="00C9334B" w:rsidRPr="005B74F9" w:rsidRDefault="00C9334B" w:rsidP="00AB35CC">
            <w:pPr>
              <w:spacing w:before="40" w:after="40"/>
              <w:jc w:val="left"/>
              <w:textAlignment w:val="baseline"/>
              <w:rPr>
                <w:sz w:val="20"/>
                <w:szCs w:val="20"/>
              </w:rPr>
            </w:pPr>
            <w:r w:rsidRPr="005B74F9">
              <w:rPr>
                <w:rFonts w:hint="eastAsia"/>
                <w:sz w:val="20"/>
                <w:szCs w:val="20"/>
              </w:rPr>
              <w:t>今后的检验（制度的可调整性；面对今后的技术发展保持效力和效率的可能性）</w:t>
            </w:r>
          </w:p>
        </w:tc>
      </w:tr>
    </w:tbl>
    <w:p w14:paraId="788F5E9F" w14:textId="77777777" w:rsidR="00C9334B" w:rsidRDefault="00C9334B" w:rsidP="00C9334B">
      <w:pPr>
        <w:sectPr w:rsidR="00C9334B" w:rsidSect="007E67D9">
          <w:pgSz w:w="15840" w:h="12240" w:orient="landscape"/>
          <w:pgMar w:top="1008" w:right="1008" w:bottom="1008" w:left="1008" w:header="720" w:footer="720" w:gutter="0"/>
          <w:cols w:space="720"/>
          <w:docGrid w:linePitch="360"/>
        </w:sectPr>
      </w:pPr>
    </w:p>
    <w:p w14:paraId="2F2DE642" w14:textId="77777777" w:rsidR="00C9334B" w:rsidRPr="007E67D9" w:rsidRDefault="00C9334B" w:rsidP="00984B28">
      <w:pPr>
        <w:adjustRightInd w:val="0"/>
        <w:snapToGrid w:val="0"/>
        <w:spacing w:before="120" w:after="120" w:line="240" w:lineRule="atLeast"/>
        <w:jc w:val="center"/>
        <w:rPr>
          <w:rFonts w:ascii="KaiTi" w:eastAsia="KaiTi" w:hAnsi="KaiTi"/>
        </w:rPr>
      </w:pPr>
      <w:r w:rsidRPr="007E67D9">
        <w:rPr>
          <w:rFonts w:ascii="KaiTi" w:eastAsia="KaiTi" w:hAnsi="KaiTi" w:hint="eastAsia"/>
        </w:rPr>
        <w:t>附件三</w:t>
      </w:r>
    </w:p>
    <w:p w14:paraId="0EE74C6B" w14:textId="77777777" w:rsidR="00C9334B" w:rsidRPr="00AE7337" w:rsidRDefault="00C9334B" w:rsidP="00984B28">
      <w:pPr>
        <w:adjustRightInd w:val="0"/>
        <w:snapToGrid w:val="0"/>
        <w:spacing w:before="120" w:after="120" w:line="240" w:lineRule="atLeast"/>
        <w:ind w:left="1620" w:right="1620"/>
        <w:jc w:val="center"/>
        <w:rPr>
          <w:rFonts w:ascii="SimHei" w:hAnsi="SimHei"/>
          <w:b/>
          <w:bCs/>
          <w:lang w:val="zh-CN"/>
        </w:rPr>
      </w:pPr>
      <w:r w:rsidRPr="00AE7337">
        <w:rPr>
          <w:rFonts w:ascii="SimHei" w:hAnsi="SimHei" w:hint="eastAsia"/>
          <w:b/>
          <w:bCs/>
          <w:lang w:val="zh-CN"/>
        </w:rPr>
        <w:t>遗传资源数字序列信息在线讨论论坛提出的要点摘要</w:t>
      </w:r>
    </w:p>
    <w:p w14:paraId="5A6B6190" w14:textId="77777777" w:rsidR="00C9334B" w:rsidRPr="00650262" w:rsidRDefault="00C9334B" w:rsidP="00984B28">
      <w:pPr>
        <w:adjustRightInd w:val="0"/>
        <w:snapToGrid w:val="0"/>
        <w:spacing w:before="120" w:after="120" w:line="240" w:lineRule="atLeast"/>
      </w:pPr>
      <w:r>
        <w:rPr>
          <w:rFonts w:ascii="KaiTi" w:eastAsia="KaiTi" w:hAnsi="KaiTi"/>
        </w:rPr>
        <w:tab/>
      </w:r>
      <w:r w:rsidRPr="00F6460A">
        <w:rPr>
          <w:rFonts w:ascii="KaiTi" w:eastAsia="KaiTi" w:hAnsi="KaiTi" w:hint="eastAsia"/>
        </w:rPr>
        <w:t>注</w:t>
      </w:r>
      <w:r w:rsidRPr="00650262">
        <w:rPr>
          <w:rFonts w:hint="eastAsia"/>
        </w:rPr>
        <w:t>：</w:t>
      </w:r>
      <w:r>
        <w:rPr>
          <w:rFonts w:hint="eastAsia"/>
        </w:rPr>
        <w:t>本附件载有在</w:t>
      </w:r>
      <w:r w:rsidRPr="00650262">
        <w:rPr>
          <w:rFonts w:hint="eastAsia"/>
        </w:rPr>
        <w:t>非正式在线讨论（</w:t>
      </w:r>
      <w:r w:rsidRPr="00650262">
        <w:rPr>
          <w:rFonts w:hint="eastAsia"/>
        </w:rPr>
        <w:t xml:space="preserve">2021 </w:t>
      </w:r>
      <w:r w:rsidRPr="00650262">
        <w:rPr>
          <w:rFonts w:hint="eastAsia"/>
        </w:rPr>
        <w:t>年</w:t>
      </w:r>
      <w:r w:rsidRPr="00650262">
        <w:rPr>
          <w:rFonts w:hint="eastAsia"/>
        </w:rPr>
        <w:t xml:space="preserve"> 4 </w:t>
      </w:r>
      <w:r w:rsidRPr="00650262">
        <w:rPr>
          <w:rFonts w:hint="eastAsia"/>
        </w:rPr>
        <w:t>月</w:t>
      </w:r>
      <w:r w:rsidRPr="00650262">
        <w:rPr>
          <w:rFonts w:hint="eastAsia"/>
        </w:rPr>
        <w:t xml:space="preserve"> 21 </w:t>
      </w:r>
      <w:r w:rsidRPr="00650262">
        <w:rPr>
          <w:rFonts w:hint="eastAsia"/>
        </w:rPr>
        <w:t>日至</w:t>
      </w:r>
      <w:r w:rsidRPr="00650262">
        <w:rPr>
          <w:rFonts w:hint="eastAsia"/>
        </w:rPr>
        <w:t xml:space="preserve"> 5 </w:t>
      </w:r>
      <w:r w:rsidRPr="00650262">
        <w:rPr>
          <w:rFonts w:hint="eastAsia"/>
        </w:rPr>
        <w:t>月</w:t>
      </w:r>
      <w:r w:rsidRPr="00650262">
        <w:rPr>
          <w:rFonts w:hint="eastAsia"/>
        </w:rPr>
        <w:t xml:space="preserve"> 3 </w:t>
      </w:r>
      <w:r w:rsidRPr="00650262">
        <w:rPr>
          <w:rFonts w:hint="eastAsia"/>
        </w:rPr>
        <w:t>日）</w:t>
      </w:r>
      <w:r>
        <w:rPr>
          <w:rFonts w:hint="eastAsia"/>
        </w:rPr>
        <w:t>中</w:t>
      </w:r>
      <w:r w:rsidRPr="00650262">
        <w:rPr>
          <w:rFonts w:hint="eastAsia"/>
        </w:rPr>
        <w:t>提出的要点摘要，</w:t>
      </w:r>
      <w:r>
        <w:rPr>
          <w:rFonts w:hint="eastAsia"/>
        </w:rPr>
        <w:t>组织这次</w:t>
      </w:r>
      <w:r w:rsidRPr="00650262">
        <w:rPr>
          <w:rFonts w:hint="eastAsia"/>
        </w:rPr>
        <w:t>讨论</w:t>
      </w:r>
      <w:r>
        <w:rPr>
          <w:rFonts w:hint="eastAsia"/>
        </w:rPr>
        <w:t>是为了就</w:t>
      </w:r>
      <w:r w:rsidRPr="00650262">
        <w:rPr>
          <w:rFonts w:hint="eastAsia"/>
        </w:rPr>
        <w:t>有关</w:t>
      </w:r>
      <w:r>
        <w:rPr>
          <w:rFonts w:hint="eastAsia"/>
        </w:rPr>
        <w:t>数字序列信息（</w:t>
      </w:r>
      <w:r w:rsidRPr="00650262">
        <w:rPr>
          <w:rFonts w:hint="eastAsia"/>
        </w:rPr>
        <w:t xml:space="preserve"> DSI </w:t>
      </w:r>
      <w:r>
        <w:rPr>
          <w:rFonts w:hint="eastAsia"/>
        </w:rPr>
        <w:t>）的</w:t>
      </w:r>
      <w:r w:rsidRPr="00650262">
        <w:rPr>
          <w:rFonts w:hint="eastAsia"/>
        </w:rPr>
        <w:t>政策选项和标准</w:t>
      </w:r>
      <w:r>
        <w:rPr>
          <w:rFonts w:hint="eastAsia"/>
        </w:rPr>
        <w:t>交流</w:t>
      </w:r>
      <w:r w:rsidRPr="00650262">
        <w:rPr>
          <w:rFonts w:hint="eastAsia"/>
        </w:rPr>
        <w:t>信息和</w:t>
      </w:r>
      <w:r>
        <w:rPr>
          <w:rFonts w:hint="eastAsia"/>
        </w:rPr>
        <w:t>交换意见</w:t>
      </w:r>
      <w:r w:rsidRPr="00650262">
        <w:rPr>
          <w:rFonts w:hint="eastAsia"/>
        </w:rPr>
        <w:t>。《生物多样性公约》网站</w:t>
      </w:r>
      <w:r>
        <w:rPr>
          <w:rFonts w:hint="eastAsia"/>
        </w:rPr>
        <w:t>载有</w:t>
      </w:r>
      <w:r w:rsidRPr="00650262">
        <w:rPr>
          <w:rFonts w:hint="eastAsia"/>
        </w:rPr>
        <w:t>讨论</w:t>
      </w:r>
      <w:r>
        <w:rPr>
          <w:rFonts w:hint="eastAsia"/>
        </w:rPr>
        <w:t>帖子</w:t>
      </w:r>
      <w:r w:rsidRPr="00650262">
        <w:rPr>
          <w:rFonts w:hint="eastAsia"/>
        </w:rPr>
        <w:t>和评论</w:t>
      </w:r>
      <w:r w:rsidRPr="00817F2C">
        <w:rPr>
          <w:rFonts w:eastAsia="Times New Roman"/>
          <w:sz w:val="22"/>
          <w:vertAlign w:val="superscript"/>
          <w:lang w:eastAsia="en-US"/>
        </w:rPr>
        <w:footnoteReference w:id="19"/>
      </w:r>
      <w:r w:rsidRPr="00650262">
        <w:rPr>
          <w:rFonts w:hint="eastAsia"/>
        </w:rPr>
        <w:t>。</w:t>
      </w:r>
      <w:r>
        <w:rPr>
          <w:rFonts w:hint="eastAsia"/>
        </w:rPr>
        <w:t>提供这些</w:t>
      </w:r>
      <w:r w:rsidRPr="00650262">
        <w:rPr>
          <w:rFonts w:hint="eastAsia"/>
        </w:rPr>
        <w:t>信息不影响缔约方和观察员在这些问题上的官方立场。</w:t>
      </w:r>
    </w:p>
    <w:p w14:paraId="648AB018" w14:textId="77777777" w:rsidR="00C9334B" w:rsidRPr="00AE7337" w:rsidRDefault="00C9334B" w:rsidP="00984B28">
      <w:pPr>
        <w:adjustRightInd w:val="0"/>
        <w:snapToGrid w:val="0"/>
        <w:spacing w:before="120" w:after="120" w:line="240" w:lineRule="atLeast"/>
        <w:jc w:val="center"/>
        <w:rPr>
          <w:rFonts w:ascii="SimHei" w:hAnsi="SimHei"/>
          <w:b/>
          <w:bCs/>
        </w:rPr>
      </w:pPr>
      <w:r w:rsidRPr="00AE7337">
        <w:rPr>
          <w:rFonts w:ascii="SimHei" w:hAnsi="SimHei" w:hint="eastAsia"/>
          <w:b/>
          <w:bCs/>
        </w:rPr>
        <w:t>最频繁出现</w:t>
      </w:r>
      <w:r w:rsidRPr="00AE7337">
        <w:rPr>
          <w:rFonts w:ascii="SimHei" w:hAnsi="SimHei" w:hint="eastAsia"/>
          <w:b/>
          <w:bCs/>
        </w:rPr>
        <w:t>/</w:t>
      </w:r>
      <w:r w:rsidRPr="00AE7337">
        <w:rPr>
          <w:rFonts w:ascii="SimHei" w:hAnsi="SimHei" w:hint="eastAsia"/>
          <w:b/>
          <w:bCs/>
        </w:rPr>
        <w:t>相关的意见</w:t>
      </w:r>
    </w:p>
    <w:p w14:paraId="3792804E" w14:textId="77777777" w:rsidR="00C9334B" w:rsidRPr="00AE7337" w:rsidRDefault="00C9334B" w:rsidP="00984B28">
      <w:pPr>
        <w:adjustRightInd w:val="0"/>
        <w:snapToGrid w:val="0"/>
        <w:spacing w:before="120" w:after="120" w:line="240" w:lineRule="atLeast"/>
        <w:rPr>
          <w:rFonts w:ascii="SimHei" w:hAnsi="SimHei"/>
          <w:b/>
          <w:bCs/>
        </w:rPr>
      </w:pPr>
      <w:r w:rsidRPr="00AE7337">
        <w:rPr>
          <w:rFonts w:ascii="SimHei" w:hAnsi="SimHei" w:hint="eastAsia"/>
          <w:b/>
          <w:bCs/>
        </w:rPr>
        <w:t>一般意见</w:t>
      </w:r>
    </w:p>
    <w:p w14:paraId="0A510648" w14:textId="77777777" w:rsidR="00C9334B" w:rsidRPr="00650262" w:rsidRDefault="00C9334B" w:rsidP="00984B28">
      <w:pPr>
        <w:adjustRightInd w:val="0"/>
        <w:snapToGrid w:val="0"/>
        <w:spacing w:before="120" w:after="120" w:line="240" w:lineRule="atLeast"/>
      </w:pPr>
      <w:r w:rsidRPr="00650262">
        <w:rPr>
          <w:rFonts w:hint="eastAsia"/>
        </w:rPr>
        <w:t xml:space="preserve">- </w:t>
      </w:r>
      <w:r>
        <w:tab/>
      </w:r>
      <w:r w:rsidRPr="00650262">
        <w:rPr>
          <w:rFonts w:hint="eastAsia"/>
        </w:rPr>
        <w:t>关于数据：</w:t>
      </w:r>
    </w:p>
    <w:p w14:paraId="616AB8BE" w14:textId="77777777" w:rsidR="00C9334B" w:rsidRPr="001F00C0" w:rsidRDefault="00C9334B" w:rsidP="00EA7967">
      <w:pPr>
        <w:pStyle w:val="ListParagraph"/>
        <w:numPr>
          <w:ilvl w:val="0"/>
          <w:numId w:val="27"/>
        </w:numPr>
        <w:adjustRightInd w:val="0"/>
        <w:snapToGrid w:val="0"/>
        <w:spacing w:before="120" w:after="120" w:line="240" w:lineRule="atLeast"/>
        <w:ind w:left="980" w:hanging="490"/>
        <w:contextualSpacing w:val="0"/>
      </w:pPr>
      <w:r>
        <w:rPr>
          <w:rFonts w:hint="eastAsia"/>
        </w:rPr>
        <w:t>获取问题</w:t>
      </w:r>
      <w:r w:rsidRPr="001F00C0">
        <w:rPr>
          <w:rFonts w:hint="eastAsia"/>
        </w:rPr>
        <w:t>不应仅限于保护创新、消除</w:t>
      </w:r>
      <w:r>
        <w:rPr>
          <w:rFonts w:hint="eastAsia"/>
        </w:rPr>
        <w:t>挑拣</w:t>
      </w:r>
      <w:r w:rsidRPr="001F00C0">
        <w:rPr>
          <w:rFonts w:hint="eastAsia"/>
        </w:rPr>
        <w:t>管辖</w:t>
      </w:r>
      <w:r>
        <w:rPr>
          <w:rFonts w:hint="eastAsia"/>
        </w:rPr>
        <w:t>权的行为</w:t>
      </w:r>
      <w:r w:rsidRPr="001F00C0">
        <w:rPr>
          <w:rFonts w:hint="eastAsia"/>
        </w:rPr>
        <w:t>、最大限度地降低获取自然信息的成本</w:t>
      </w:r>
    </w:p>
    <w:p w14:paraId="563E40E4" w14:textId="77777777" w:rsidR="00C9334B" w:rsidRPr="001A701D" w:rsidRDefault="00C9334B" w:rsidP="00EA7967">
      <w:pPr>
        <w:pStyle w:val="ListParagraph"/>
        <w:numPr>
          <w:ilvl w:val="0"/>
          <w:numId w:val="27"/>
        </w:numPr>
        <w:adjustRightInd w:val="0"/>
        <w:snapToGrid w:val="0"/>
        <w:spacing w:before="120" w:after="120" w:line="240" w:lineRule="atLeast"/>
        <w:ind w:left="980" w:hanging="490"/>
        <w:contextualSpacing w:val="0"/>
      </w:pPr>
      <w:r w:rsidRPr="001A701D">
        <w:rPr>
          <w:rFonts w:hint="eastAsia"/>
        </w:rPr>
        <w:t>必须公平（可发现、可获取、可互操作、可</w:t>
      </w:r>
      <w:r>
        <w:rPr>
          <w:rFonts w:hint="eastAsia"/>
        </w:rPr>
        <w:t>重复使用</w:t>
      </w:r>
      <w:r w:rsidRPr="001A701D">
        <w:rPr>
          <w:rFonts w:hint="eastAsia"/>
        </w:rPr>
        <w:t>）</w:t>
      </w:r>
    </w:p>
    <w:p w14:paraId="2D4C4BF0" w14:textId="77777777" w:rsidR="00C9334B" w:rsidRPr="001F00C0" w:rsidRDefault="00C9334B" w:rsidP="00EA7967">
      <w:pPr>
        <w:pStyle w:val="ListParagraph"/>
        <w:numPr>
          <w:ilvl w:val="0"/>
          <w:numId w:val="27"/>
        </w:numPr>
        <w:adjustRightInd w:val="0"/>
        <w:snapToGrid w:val="0"/>
        <w:spacing w:before="120" w:after="120" w:line="240" w:lineRule="atLeast"/>
        <w:ind w:left="980" w:hanging="490"/>
        <w:contextualSpacing w:val="0"/>
      </w:pPr>
      <w:r>
        <w:rPr>
          <w:rFonts w:hint="eastAsia"/>
        </w:rPr>
        <w:t>应把</w:t>
      </w:r>
      <w:r w:rsidRPr="001F00C0">
        <w:rPr>
          <w:rFonts w:hint="eastAsia"/>
        </w:rPr>
        <w:t>数据比较视为</w:t>
      </w:r>
      <w:r>
        <w:rPr>
          <w:rFonts w:hint="eastAsia"/>
        </w:rPr>
        <w:t>查看</w:t>
      </w:r>
      <w:r w:rsidRPr="001F00C0">
        <w:rPr>
          <w:rFonts w:hint="eastAsia"/>
        </w:rPr>
        <w:t>，而不是</w:t>
      </w:r>
      <w:r>
        <w:rPr>
          <w:rFonts w:hint="eastAsia"/>
        </w:rPr>
        <w:t>对</w:t>
      </w:r>
      <w:r w:rsidRPr="001F00C0">
        <w:rPr>
          <w:rFonts w:hint="eastAsia"/>
        </w:rPr>
        <w:t>数据的使用（免除任何数据使用义务）</w:t>
      </w:r>
    </w:p>
    <w:p w14:paraId="6309F93F" w14:textId="77777777" w:rsidR="00C9334B" w:rsidRPr="001F00C0" w:rsidRDefault="00C9334B" w:rsidP="00EA7967">
      <w:pPr>
        <w:pStyle w:val="ListParagraph"/>
        <w:numPr>
          <w:ilvl w:val="0"/>
          <w:numId w:val="27"/>
        </w:numPr>
        <w:adjustRightInd w:val="0"/>
        <w:snapToGrid w:val="0"/>
        <w:spacing w:before="120" w:after="120" w:line="240" w:lineRule="atLeast"/>
        <w:ind w:left="980" w:hanging="490"/>
        <w:contextualSpacing w:val="0"/>
      </w:pPr>
      <w:r w:rsidRPr="001F00C0">
        <w:rPr>
          <w:rFonts w:hint="eastAsia"/>
        </w:rPr>
        <w:t>只有所有人都可以使用数据并从中受益，开放</w:t>
      </w:r>
      <w:r>
        <w:rPr>
          <w:rFonts w:hint="eastAsia"/>
        </w:rPr>
        <w:t>式</w:t>
      </w:r>
      <w:r w:rsidRPr="001F00C0">
        <w:rPr>
          <w:rFonts w:hint="eastAsia"/>
        </w:rPr>
        <w:t>获取才会成功</w:t>
      </w:r>
    </w:p>
    <w:p w14:paraId="10ABD588" w14:textId="77777777" w:rsidR="00C9334B" w:rsidRPr="00650262" w:rsidRDefault="00C9334B" w:rsidP="00984B28">
      <w:pPr>
        <w:adjustRightInd w:val="0"/>
        <w:snapToGrid w:val="0"/>
        <w:spacing w:before="120" w:after="120" w:line="240" w:lineRule="atLeast"/>
      </w:pPr>
      <w:r w:rsidRPr="00650262">
        <w:rPr>
          <w:rFonts w:hint="eastAsia"/>
        </w:rPr>
        <w:t xml:space="preserve">- </w:t>
      </w:r>
      <w:r>
        <w:tab/>
      </w:r>
      <w:r w:rsidRPr="00650262">
        <w:rPr>
          <w:rFonts w:hint="eastAsia"/>
        </w:rPr>
        <w:t xml:space="preserve">DSI </w:t>
      </w:r>
      <w:r w:rsidRPr="00650262">
        <w:rPr>
          <w:rFonts w:hint="eastAsia"/>
        </w:rPr>
        <w:t>的定义对政策具有实际意义</w:t>
      </w:r>
    </w:p>
    <w:p w14:paraId="2B2B8E9C" w14:textId="77777777" w:rsidR="00C9334B" w:rsidRPr="00650262" w:rsidRDefault="00C9334B" w:rsidP="00984B28">
      <w:pPr>
        <w:adjustRightInd w:val="0"/>
        <w:snapToGrid w:val="0"/>
        <w:spacing w:before="120" w:after="120" w:line="240" w:lineRule="atLeast"/>
      </w:pPr>
      <w:r w:rsidRPr="00650262">
        <w:rPr>
          <w:rFonts w:hint="eastAsia"/>
        </w:rPr>
        <w:t xml:space="preserve">- </w:t>
      </w:r>
      <w:r>
        <w:tab/>
      </w:r>
      <w:r w:rsidRPr="00650262">
        <w:rPr>
          <w:rFonts w:hint="eastAsia"/>
        </w:rPr>
        <w:t>对话需要</w:t>
      </w:r>
      <w:r>
        <w:rPr>
          <w:rFonts w:hint="eastAsia"/>
        </w:rPr>
        <w:t>更</w:t>
      </w:r>
      <w:r w:rsidRPr="00650262">
        <w:rPr>
          <w:rFonts w:hint="eastAsia"/>
        </w:rPr>
        <w:t>少理论化，</w:t>
      </w:r>
      <w:r>
        <w:rPr>
          <w:rFonts w:hint="eastAsia"/>
        </w:rPr>
        <w:t>更加实际</w:t>
      </w:r>
    </w:p>
    <w:p w14:paraId="410AC619" w14:textId="77777777" w:rsidR="00C9334B" w:rsidRPr="00650262" w:rsidRDefault="00C9334B" w:rsidP="00984B28">
      <w:pPr>
        <w:adjustRightInd w:val="0"/>
        <w:snapToGrid w:val="0"/>
        <w:spacing w:before="120" w:after="120" w:line="240" w:lineRule="atLeast"/>
      </w:pPr>
      <w:r w:rsidRPr="00650262">
        <w:rPr>
          <w:rFonts w:hint="eastAsia"/>
        </w:rPr>
        <w:t xml:space="preserve">- </w:t>
      </w:r>
      <w:r>
        <w:tab/>
      </w:r>
      <w:r w:rsidRPr="00650262">
        <w:rPr>
          <w:rFonts w:hint="eastAsia"/>
        </w:rPr>
        <w:t>在</w:t>
      </w:r>
      <w:r>
        <w:rPr>
          <w:rFonts w:hint="eastAsia"/>
        </w:rPr>
        <w:t>关于</w:t>
      </w:r>
      <w:r w:rsidRPr="00650262">
        <w:rPr>
          <w:rFonts w:hint="eastAsia"/>
        </w:rPr>
        <w:t xml:space="preserve"> DSI </w:t>
      </w:r>
      <w:r w:rsidRPr="00650262">
        <w:rPr>
          <w:rFonts w:hint="eastAsia"/>
        </w:rPr>
        <w:t>的讨论中应该</w:t>
      </w:r>
      <w:r>
        <w:rPr>
          <w:rFonts w:hint="eastAsia"/>
        </w:rPr>
        <w:t>使惠益</w:t>
      </w:r>
      <w:r w:rsidRPr="00650262">
        <w:rPr>
          <w:rFonts w:hint="eastAsia"/>
        </w:rPr>
        <w:t>分享和获取</w:t>
      </w:r>
      <w:r>
        <w:rPr>
          <w:rFonts w:hint="eastAsia"/>
        </w:rPr>
        <w:t>脱钩</w:t>
      </w:r>
    </w:p>
    <w:p w14:paraId="555E753D" w14:textId="77777777" w:rsidR="00C9334B" w:rsidRPr="00650262" w:rsidRDefault="00C9334B" w:rsidP="00984B28">
      <w:pPr>
        <w:adjustRightInd w:val="0"/>
        <w:snapToGrid w:val="0"/>
        <w:spacing w:before="120" w:after="120" w:line="240" w:lineRule="atLeast"/>
      </w:pPr>
      <w:r w:rsidRPr="00650262">
        <w:rPr>
          <w:rFonts w:hint="eastAsia"/>
        </w:rPr>
        <w:t xml:space="preserve">- </w:t>
      </w:r>
      <w:r>
        <w:tab/>
      </w:r>
      <w:r w:rsidRPr="00650262">
        <w:rPr>
          <w:rFonts w:hint="eastAsia"/>
        </w:rPr>
        <w:t>迫切需要就</w:t>
      </w:r>
      <w:r w:rsidRPr="00650262">
        <w:rPr>
          <w:rFonts w:hint="eastAsia"/>
        </w:rPr>
        <w:t xml:space="preserve"> DSI </w:t>
      </w:r>
      <w:r w:rsidRPr="00650262">
        <w:rPr>
          <w:rFonts w:hint="eastAsia"/>
        </w:rPr>
        <w:t>的</w:t>
      </w:r>
      <w:r>
        <w:rPr>
          <w:rFonts w:hint="eastAsia"/>
        </w:rPr>
        <w:t>今后</w:t>
      </w:r>
      <w:r w:rsidRPr="00650262">
        <w:rPr>
          <w:rFonts w:hint="eastAsia"/>
        </w:rPr>
        <w:t>方向达成一致</w:t>
      </w:r>
    </w:p>
    <w:p w14:paraId="23C47BEE" w14:textId="77777777" w:rsidR="00C9334B" w:rsidRPr="00650262" w:rsidRDefault="00C9334B" w:rsidP="00EA7967">
      <w:pPr>
        <w:pStyle w:val="ListParagraph"/>
        <w:numPr>
          <w:ilvl w:val="0"/>
          <w:numId w:val="27"/>
        </w:numPr>
        <w:adjustRightInd w:val="0"/>
        <w:snapToGrid w:val="0"/>
        <w:spacing w:before="120" w:after="120" w:line="240" w:lineRule="atLeast"/>
        <w:ind w:left="980" w:hanging="490"/>
        <w:contextualSpacing w:val="0"/>
      </w:pPr>
      <w:r w:rsidRPr="00650262">
        <w:rPr>
          <w:rFonts w:hint="eastAsia"/>
        </w:rPr>
        <w:t>能够</w:t>
      </w:r>
      <w:r>
        <w:rPr>
          <w:rFonts w:hint="eastAsia"/>
        </w:rPr>
        <w:t>纳入</w:t>
      </w:r>
      <w:r w:rsidRPr="00650262">
        <w:rPr>
          <w:rFonts w:hint="eastAsia"/>
        </w:rPr>
        <w:t xml:space="preserve"> 2020 </w:t>
      </w:r>
      <w:r w:rsidRPr="00650262">
        <w:rPr>
          <w:rFonts w:hint="eastAsia"/>
        </w:rPr>
        <w:t>年后</w:t>
      </w:r>
      <w:r>
        <w:rPr>
          <w:rFonts w:hint="eastAsia"/>
        </w:rPr>
        <w:t>的工作</w:t>
      </w:r>
    </w:p>
    <w:p w14:paraId="43D319F9" w14:textId="77777777" w:rsidR="00C9334B" w:rsidRPr="00650262" w:rsidRDefault="00C9334B" w:rsidP="00EA7967">
      <w:pPr>
        <w:pStyle w:val="ListParagraph"/>
        <w:numPr>
          <w:ilvl w:val="0"/>
          <w:numId w:val="27"/>
        </w:numPr>
        <w:adjustRightInd w:val="0"/>
        <w:snapToGrid w:val="0"/>
        <w:spacing w:before="120" w:after="120" w:line="240" w:lineRule="atLeast"/>
        <w:ind w:left="980" w:hanging="490"/>
        <w:contextualSpacing w:val="0"/>
      </w:pPr>
      <w:r w:rsidRPr="00650262">
        <w:rPr>
          <w:rFonts w:hint="eastAsia"/>
        </w:rPr>
        <w:t>不</w:t>
      </w:r>
      <w:r>
        <w:rPr>
          <w:rFonts w:hint="eastAsia"/>
        </w:rPr>
        <w:t>推迟</w:t>
      </w:r>
      <w:r w:rsidRPr="00650262">
        <w:rPr>
          <w:rFonts w:hint="eastAsia"/>
        </w:rPr>
        <w:t>任何</w:t>
      </w:r>
      <w:r>
        <w:rPr>
          <w:rFonts w:hint="eastAsia"/>
        </w:rPr>
        <w:t>可能有利于</w:t>
      </w:r>
      <w:r w:rsidRPr="00650262">
        <w:rPr>
          <w:rFonts w:hint="eastAsia"/>
        </w:rPr>
        <w:t>保护</w:t>
      </w:r>
      <w:r>
        <w:rPr>
          <w:rFonts w:hint="eastAsia"/>
        </w:rPr>
        <w:t>工作的效益</w:t>
      </w:r>
    </w:p>
    <w:p w14:paraId="14984E5C" w14:textId="77777777" w:rsidR="00C9334B" w:rsidRPr="00650262" w:rsidRDefault="00C9334B" w:rsidP="00EA7967">
      <w:pPr>
        <w:pStyle w:val="ListParagraph"/>
        <w:numPr>
          <w:ilvl w:val="0"/>
          <w:numId w:val="27"/>
        </w:numPr>
        <w:adjustRightInd w:val="0"/>
        <w:snapToGrid w:val="0"/>
        <w:spacing w:before="120" w:after="120" w:line="240" w:lineRule="atLeast"/>
        <w:ind w:left="980" w:hanging="490"/>
        <w:contextualSpacing w:val="0"/>
      </w:pPr>
      <w:r w:rsidRPr="00650262">
        <w:rPr>
          <w:rFonts w:hint="eastAsia"/>
        </w:rPr>
        <w:t>其他国际论坛</w:t>
      </w:r>
      <w:r>
        <w:rPr>
          <w:rFonts w:hint="eastAsia"/>
        </w:rPr>
        <w:t>应</w:t>
      </w:r>
      <w:r w:rsidRPr="00650262">
        <w:rPr>
          <w:rFonts w:hint="eastAsia"/>
        </w:rPr>
        <w:t>在</w:t>
      </w:r>
      <w:r>
        <w:rPr>
          <w:rFonts w:hint="eastAsia"/>
        </w:rPr>
        <w:t>其</w:t>
      </w:r>
      <w:r w:rsidRPr="00650262">
        <w:rPr>
          <w:rFonts w:hint="eastAsia"/>
        </w:rPr>
        <w:t>自己的讨论中利用我们</w:t>
      </w:r>
      <w:r>
        <w:rPr>
          <w:rFonts w:hint="eastAsia"/>
        </w:rPr>
        <w:t>取得</w:t>
      </w:r>
      <w:r w:rsidRPr="00650262">
        <w:rPr>
          <w:rFonts w:hint="eastAsia"/>
        </w:rPr>
        <w:t>的成果</w:t>
      </w:r>
    </w:p>
    <w:p w14:paraId="3202DE4A" w14:textId="77777777" w:rsidR="00C9334B" w:rsidRPr="00650262" w:rsidRDefault="00C9334B" w:rsidP="00EA7967">
      <w:pPr>
        <w:pStyle w:val="ListParagraph"/>
        <w:numPr>
          <w:ilvl w:val="0"/>
          <w:numId w:val="27"/>
        </w:numPr>
        <w:adjustRightInd w:val="0"/>
        <w:snapToGrid w:val="0"/>
        <w:spacing w:before="120" w:after="120" w:line="240" w:lineRule="atLeast"/>
        <w:ind w:left="980" w:hanging="490"/>
        <w:contextualSpacing w:val="0"/>
      </w:pPr>
      <w:r w:rsidRPr="00650262">
        <w:rPr>
          <w:rFonts w:hint="eastAsia"/>
        </w:rPr>
        <w:t>具有法律约束力的政策可能会</w:t>
      </w:r>
      <w:r>
        <w:rPr>
          <w:rFonts w:hint="eastAsia"/>
        </w:rPr>
        <w:t>过于推迟执行工作</w:t>
      </w:r>
    </w:p>
    <w:p w14:paraId="33167F92" w14:textId="77777777" w:rsidR="00C9334B" w:rsidRPr="00650262" w:rsidRDefault="00C9334B" w:rsidP="00984B28">
      <w:pPr>
        <w:adjustRightInd w:val="0"/>
        <w:snapToGrid w:val="0"/>
        <w:spacing w:before="120" w:after="120" w:line="240" w:lineRule="atLeast"/>
      </w:pPr>
      <w:r w:rsidRPr="00650262">
        <w:rPr>
          <w:rFonts w:hint="eastAsia"/>
        </w:rPr>
        <w:t xml:space="preserve">- </w:t>
      </w:r>
      <w:r>
        <w:tab/>
      </w:r>
      <w:r>
        <w:rPr>
          <w:rFonts w:hint="eastAsia"/>
        </w:rPr>
        <w:t>在这方面</w:t>
      </w:r>
      <w:r w:rsidRPr="00650262">
        <w:rPr>
          <w:rFonts w:hint="eastAsia"/>
        </w:rPr>
        <w:t>必须考虑从名古屋谈判和</w:t>
      </w:r>
      <w:r>
        <w:rPr>
          <w:rFonts w:hint="eastAsia"/>
        </w:rPr>
        <w:t>执行工作</w:t>
      </w:r>
      <w:r w:rsidRPr="00650262">
        <w:rPr>
          <w:rFonts w:hint="eastAsia"/>
        </w:rPr>
        <w:t>中吸取的</w:t>
      </w:r>
      <w:r>
        <w:rPr>
          <w:rFonts w:hint="eastAsia"/>
        </w:rPr>
        <w:t>经验</w:t>
      </w:r>
      <w:r w:rsidRPr="00650262">
        <w:rPr>
          <w:rFonts w:hint="eastAsia"/>
        </w:rPr>
        <w:t>教训</w:t>
      </w:r>
    </w:p>
    <w:p w14:paraId="0128D0D8" w14:textId="77777777" w:rsidR="00C9334B" w:rsidRPr="00650262" w:rsidRDefault="00C9334B" w:rsidP="00984B28">
      <w:pPr>
        <w:adjustRightInd w:val="0"/>
        <w:snapToGrid w:val="0"/>
        <w:spacing w:before="120" w:after="120" w:line="240" w:lineRule="atLeast"/>
      </w:pPr>
      <w:r w:rsidRPr="00650262">
        <w:rPr>
          <w:rFonts w:hint="eastAsia"/>
        </w:rPr>
        <w:t xml:space="preserve">- </w:t>
      </w:r>
      <w:r>
        <w:tab/>
      </w:r>
      <w:r w:rsidRPr="00650262">
        <w:rPr>
          <w:rFonts w:hint="eastAsia"/>
        </w:rPr>
        <w:t>数据库是信息操作工具，因此应首先确定</w:t>
      </w:r>
      <w:r>
        <w:rPr>
          <w:rFonts w:hint="eastAsia"/>
        </w:rPr>
        <w:t>一个</w:t>
      </w:r>
      <w:r w:rsidRPr="00650262">
        <w:rPr>
          <w:rFonts w:hint="eastAsia"/>
        </w:rPr>
        <w:t>更广泛的信息框架</w:t>
      </w:r>
    </w:p>
    <w:p w14:paraId="15E0A8EA" w14:textId="77777777" w:rsidR="00C9334B" w:rsidRPr="00650262" w:rsidRDefault="00C9334B" w:rsidP="00984B28">
      <w:pPr>
        <w:adjustRightInd w:val="0"/>
        <w:snapToGrid w:val="0"/>
        <w:spacing w:before="120" w:after="120" w:line="240" w:lineRule="atLeast"/>
      </w:pPr>
      <w:r w:rsidRPr="00650262">
        <w:rPr>
          <w:rFonts w:hint="eastAsia"/>
        </w:rPr>
        <w:t xml:space="preserve">- </w:t>
      </w:r>
      <w:r>
        <w:tab/>
      </w:r>
      <w:r w:rsidRPr="00650262">
        <w:rPr>
          <w:rFonts w:hint="eastAsia"/>
        </w:rPr>
        <w:t>分类学是国际公共产品</w:t>
      </w:r>
    </w:p>
    <w:p w14:paraId="66BCE68F" w14:textId="77777777" w:rsidR="00C9334B" w:rsidRPr="00650262" w:rsidRDefault="00C9334B" w:rsidP="00984B28">
      <w:pPr>
        <w:adjustRightInd w:val="0"/>
        <w:snapToGrid w:val="0"/>
        <w:spacing w:before="120" w:after="120" w:line="240" w:lineRule="atLeast"/>
      </w:pPr>
      <w:r w:rsidRPr="00650262">
        <w:rPr>
          <w:rFonts w:hint="eastAsia"/>
        </w:rPr>
        <w:t xml:space="preserve">- </w:t>
      </w:r>
      <w:r>
        <w:tab/>
      </w:r>
      <w:r w:rsidRPr="00650262">
        <w:rPr>
          <w:rFonts w:hint="eastAsia"/>
        </w:rPr>
        <w:t>公共资助的基础研究的结果</w:t>
      </w:r>
      <w:r>
        <w:rPr>
          <w:rFonts w:hint="eastAsia"/>
        </w:rPr>
        <w:t>足以成为</w:t>
      </w:r>
      <w:r w:rsidRPr="00650262">
        <w:rPr>
          <w:rFonts w:hint="eastAsia"/>
        </w:rPr>
        <w:t>非货币</w:t>
      </w:r>
      <w:r>
        <w:rPr>
          <w:rFonts w:hint="eastAsia"/>
        </w:rPr>
        <w:t>惠益</w:t>
      </w:r>
      <w:r w:rsidRPr="00650262">
        <w:rPr>
          <w:rFonts w:hint="eastAsia"/>
        </w:rPr>
        <w:t>，不应</w:t>
      </w:r>
      <w:r>
        <w:rPr>
          <w:rFonts w:hint="eastAsia"/>
        </w:rPr>
        <w:t>规定其必须增加</w:t>
      </w:r>
      <w:r w:rsidRPr="00650262">
        <w:rPr>
          <w:rFonts w:hint="eastAsia"/>
        </w:rPr>
        <w:t>货币</w:t>
      </w:r>
      <w:r>
        <w:rPr>
          <w:rFonts w:hint="eastAsia"/>
        </w:rPr>
        <w:t>惠益</w:t>
      </w:r>
      <w:r w:rsidRPr="00650262">
        <w:rPr>
          <w:rFonts w:hint="eastAsia"/>
        </w:rPr>
        <w:t>。</w:t>
      </w:r>
    </w:p>
    <w:p w14:paraId="77E5E136" w14:textId="77777777" w:rsidR="00C9334B" w:rsidRDefault="00C9334B" w:rsidP="00984B28">
      <w:pPr>
        <w:adjustRightInd w:val="0"/>
        <w:snapToGrid w:val="0"/>
        <w:spacing w:before="120" w:after="120" w:line="240" w:lineRule="atLeast"/>
      </w:pPr>
      <w:r w:rsidRPr="00650262">
        <w:rPr>
          <w:rFonts w:hint="eastAsia"/>
        </w:rPr>
        <w:t xml:space="preserve">- </w:t>
      </w:r>
      <w:r>
        <w:tab/>
      </w:r>
      <w:r w:rsidRPr="00650262">
        <w:rPr>
          <w:rFonts w:hint="eastAsia"/>
        </w:rPr>
        <w:t>必须在技术所有者和种质所有者之间达成妥协</w:t>
      </w:r>
      <w:r>
        <w:rPr>
          <w:rFonts w:hint="eastAsia"/>
        </w:rPr>
        <w:t>，以便分享惠益</w:t>
      </w:r>
      <w:r w:rsidRPr="00650262">
        <w:rPr>
          <w:rFonts w:hint="eastAsia"/>
        </w:rPr>
        <w:t>和</w:t>
      </w:r>
      <w:r>
        <w:rPr>
          <w:rFonts w:hint="eastAsia"/>
        </w:rPr>
        <w:t>转让</w:t>
      </w:r>
      <w:r w:rsidRPr="00650262">
        <w:rPr>
          <w:rFonts w:hint="eastAsia"/>
        </w:rPr>
        <w:t>技术</w:t>
      </w:r>
      <w:r>
        <w:rPr>
          <w:rFonts w:hint="eastAsia"/>
        </w:rPr>
        <w:t>。</w:t>
      </w:r>
    </w:p>
    <w:p w14:paraId="48FDD44B" w14:textId="77777777" w:rsidR="00C9334B" w:rsidRPr="00650262" w:rsidRDefault="00C9334B" w:rsidP="00984B28">
      <w:pPr>
        <w:adjustRightInd w:val="0"/>
        <w:snapToGrid w:val="0"/>
        <w:spacing w:before="120" w:after="120" w:line="240" w:lineRule="atLeast"/>
      </w:pPr>
      <w:r w:rsidRPr="00650262">
        <w:rPr>
          <w:rFonts w:hint="eastAsia"/>
        </w:rPr>
        <w:t>-</w:t>
      </w:r>
      <w:r>
        <w:tab/>
      </w:r>
      <w:r w:rsidRPr="00650262">
        <w:rPr>
          <w:rFonts w:hint="eastAsia"/>
        </w:rPr>
        <w:t>惠益分享的方式将影响对不同</w:t>
      </w:r>
      <w:r>
        <w:rPr>
          <w:rFonts w:hint="eastAsia"/>
        </w:rPr>
        <w:t>选项</w:t>
      </w:r>
      <w:r w:rsidRPr="00650262">
        <w:rPr>
          <w:rFonts w:hint="eastAsia"/>
        </w:rPr>
        <w:t>的考虑</w:t>
      </w:r>
    </w:p>
    <w:p w14:paraId="4CC62EDE" w14:textId="77777777" w:rsidR="00C9334B" w:rsidRPr="00650262" w:rsidRDefault="00C9334B" w:rsidP="00984B28">
      <w:pPr>
        <w:adjustRightInd w:val="0"/>
        <w:snapToGrid w:val="0"/>
        <w:spacing w:before="120" w:after="120" w:line="240" w:lineRule="atLeast"/>
      </w:pPr>
      <w:r w:rsidRPr="00650262">
        <w:rPr>
          <w:rFonts w:hint="eastAsia"/>
        </w:rPr>
        <w:t xml:space="preserve">- </w:t>
      </w:r>
      <w:r>
        <w:tab/>
      </w:r>
      <w:r>
        <w:rPr>
          <w:rFonts w:hint="eastAsia"/>
        </w:rPr>
        <w:t>对惠益分享</w:t>
      </w:r>
      <w:r w:rsidRPr="00297583">
        <w:rPr>
          <w:rFonts w:hint="eastAsia"/>
        </w:rPr>
        <w:t>的监管</w:t>
      </w:r>
      <w:r w:rsidRPr="00650262">
        <w:rPr>
          <w:rFonts w:hint="eastAsia"/>
        </w:rPr>
        <w:t>可以在国家</w:t>
      </w:r>
      <w:r w:rsidRPr="00650262">
        <w:rPr>
          <w:rFonts w:hint="eastAsia"/>
        </w:rPr>
        <w:t>/</w:t>
      </w:r>
      <w:r w:rsidRPr="00650262">
        <w:rPr>
          <w:rFonts w:hint="eastAsia"/>
        </w:rPr>
        <w:t>管辖区</w:t>
      </w:r>
      <w:r>
        <w:rPr>
          <w:rFonts w:hint="eastAsia"/>
        </w:rPr>
        <w:t>一级</w:t>
      </w:r>
      <w:r w:rsidRPr="00650262">
        <w:rPr>
          <w:rFonts w:hint="eastAsia"/>
        </w:rPr>
        <w:t>进行，也可以依靠民间提供者来追究欺诈</w:t>
      </w:r>
      <w:r>
        <w:rPr>
          <w:rFonts w:hint="eastAsia"/>
        </w:rPr>
        <w:t>个案</w:t>
      </w:r>
      <w:r w:rsidRPr="00650262">
        <w:rPr>
          <w:rFonts w:hint="eastAsia"/>
        </w:rPr>
        <w:t>（这意味着</w:t>
      </w:r>
      <w:r>
        <w:rPr>
          <w:rFonts w:hint="eastAsia"/>
        </w:rPr>
        <w:t>需要</w:t>
      </w:r>
      <w:r w:rsidRPr="00650262">
        <w:rPr>
          <w:rFonts w:hint="eastAsia"/>
        </w:rPr>
        <w:t>活动的</w:t>
      </w:r>
      <w:r>
        <w:rPr>
          <w:rFonts w:hint="eastAsia"/>
        </w:rPr>
        <w:t>名称</w:t>
      </w:r>
      <w:r w:rsidRPr="00650262">
        <w:rPr>
          <w:rFonts w:hint="eastAsia"/>
        </w:rPr>
        <w:t>和地理位置）</w:t>
      </w:r>
    </w:p>
    <w:p w14:paraId="6A00CA85" w14:textId="77777777" w:rsidR="00C9334B" w:rsidRPr="00650262" w:rsidRDefault="00C9334B" w:rsidP="00984B28">
      <w:pPr>
        <w:adjustRightInd w:val="0"/>
        <w:snapToGrid w:val="0"/>
        <w:spacing w:before="120" w:after="120" w:line="240" w:lineRule="atLeast"/>
      </w:pPr>
      <w:r w:rsidRPr="00650262">
        <w:rPr>
          <w:rFonts w:hint="eastAsia"/>
        </w:rPr>
        <w:t xml:space="preserve">- </w:t>
      </w:r>
      <w:r>
        <w:tab/>
      </w:r>
      <w:r>
        <w:rPr>
          <w:rFonts w:hint="eastAsia"/>
        </w:rPr>
        <w:t>必须</w:t>
      </w:r>
      <w:r w:rsidRPr="00650262">
        <w:rPr>
          <w:rFonts w:hint="eastAsia"/>
        </w:rPr>
        <w:t>关注</w:t>
      </w:r>
      <w:r w:rsidRPr="00650262">
        <w:rPr>
          <w:rFonts w:hint="eastAsia"/>
        </w:rPr>
        <w:t xml:space="preserve">DSI </w:t>
      </w:r>
      <w:r>
        <w:rPr>
          <w:rFonts w:hint="eastAsia"/>
        </w:rPr>
        <w:t>的使用情况及其</w:t>
      </w:r>
      <w:r w:rsidRPr="00650262">
        <w:rPr>
          <w:rFonts w:hint="eastAsia"/>
        </w:rPr>
        <w:t>对社会和生物多样性的影响</w:t>
      </w:r>
      <w:r>
        <w:rPr>
          <w:rFonts w:hint="eastAsia"/>
        </w:rPr>
        <w:t>，此种关注应超过对</w:t>
      </w:r>
      <w:r w:rsidRPr="00650262">
        <w:rPr>
          <w:rFonts w:hint="eastAsia"/>
        </w:rPr>
        <w:t xml:space="preserve">DSI </w:t>
      </w:r>
      <w:r w:rsidRPr="00650262">
        <w:rPr>
          <w:rFonts w:hint="eastAsia"/>
        </w:rPr>
        <w:t>工具</w:t>
      </w:r>
      <w:r>
        <w:rPr>
          <w:rFonts w:hint="eastAsia"/>
        </w:rPr>
        <w:t>的关注</w:t>
      </w:r>
    </w:p>
    <w:p w14:paraId="3B664248" w14:textId="77777777" w:rsidR="00C9334B" w:rsidRPr="00AE7337" w:rsidRDefault="00C9334B" w:rsidP="00984B28">
      <w:pPr>
        <w:keepNext/>
        <w:adjustRightInd w:val="0"/>
        <w:snapToGrid w:val="0"/>
        <w:spacing w:before="120" w:after="120" w:line="240" w:lineRule="atLeast"/>
        <w:rPr>
          <w:rFonts w:ascii="SimHei" w:hAnsi="SimHei"/>
          <w:b/>
          <w:bCs/>
        </w:rPr>
      </w:pPr>
      <w:r w:rsidRPr="00AE7337">
        <w:rPr>
          <w:rFonts w:ascii="SimHei" w:hAnsi="SimHei" w:hint="eastAsia"/>
          <w:b/>
          <w:bCs/>
        </w:rPr>
        <w:t>政策选项</w:t>
      </w:r>
    </w:p>
    <w:p w14:paraId="5D09A88F" w14:textId="77777777" w:rsidR="00C9334B" w:rsidRPr="00650262" w:rsidRDefault="00C9334B" w:rsidP="00984B28">
      <w:pPr>
        <w:adjustRightInd w:val="0"/>
        <w:snapToGrid w:val="0"/>
        <w:spacing w:before="120" w:after="120" w:line="240" w:lineRule="atLeast"/>
      </w:pPr>
      <w:r w:rsidRPr="00650262">
        <w:rPr>
          <w:rFonts w:hint="eastAsia"/>
        </w:rPr>
        <w:t xml:space="preserve">- </w:t>
      </w:r>
      <w:r>
        <w:tab/>
      </w:r>
      <w:r>
        <w:rPr>
          <w:rFonts w:hint="eastAsia"/>
        </w:rPr>
        <w:t>对制作</w:t>
      </w:r>
      <w:r w:rsidRPr="00650262">
        <w:rPr>
          <w:rFonts w:hint="eastAsia"/>
        </w:rPr>
        <w:t>DSI</w:t>
      </w:r>
      <w:r>
        <w:rPr>
          <w:rFonts w:hint="eastAsia"/>
        </w:rPr>
        <w:t>进行</w:t>
      </w:r>
      <w:r w:rsidRPr="00650262">
        <w:rPr>
          <w:rFonts w:hint="eastAsia"/>
        </w:rPr>
        <w:t>奖励</w:t>
      </w:r>
      <w:r>
        <w:rPr>
          <w:rFonts w:hint="eastAsia"/>
        </w:rPr>
        <w:t>的</w:t>
      </w:r>
      <w:r w:rsidRPr="00650262">
        <w:rPr>
          <w:rFonts w:hint="eastAsia"/>
        </w:rPr>
        <w:t>制度，可以促进和激励创新</w:t>
      </w:r>
    </w:p>
    <w:p w14:paraId="56945F13" w14:textId="77777777" w:rsidR="00C9334B" w:rsidRPr="00650262" w:rsidRDefault="00C9334B" w:rsidP="00984B28">
      <w:pPr>
        <w:adjustRightInd w:val="0"/>
        <w:snapToGrid w:val="0"/>
        <w:spacing w:before="120" w:after="120" w:line="240" w:lineRule="atLeast"/>
      </w:pPr>
      <w:r w:rsidRPr="00650262">
        <w:rPr>
          <w:rFonts w:hint="eastAsia"/>
        </w:rPr>
        <w:t xml:space="preserve">- </w:t>
      </w:r>
      <w:r>
        <w:tab/>
      </w:r>
      <w:r w:rsidRPr="00650262">
        <w:rPr>
          <w:rFonts w:hint="eastAsia"/>
        </w:rPr>
        <w:t>避免</w:t>
      </w:r>
      <w:r w:rsidRPr="00650262">
        <w:rPr>
          <w:rFonts w:hint="eastAsia"/>
        </w:rPr>
        <w:t>/</w:t>
      </w:r>
      <w:r>
        <w:rPr>
          <w:rFonts w:hint="eastAsia"/>
        </w:rPr>
        <w:t>尽量减少</w:t>
      </w:r>
      <w:r w:rsidRPr="00650262">
        <w:rPr>
          <w:rFonts w:hint="eastAsia"/>
        </w:rPr>
        <w:t>交易成本、官僚主义、</w:t>
      </w:r>
      <w:r>
        <w:rPr>
          <w:rFonts w:hint="eastAsia"/>
        </w:rPr>
        <w:t>合规</w:t>
      </w:r>
      <w:r w:rsidRPr="00650262">
        <w:rPr>
          <w:rFonts w:hint="eastAsia"/>
        </w:rPr>
        <w:t>负担</w:t>
      </w:r>
    </w:p>
    <w:p w14:paraId="15102FAD" w14:textId="77777777" w:rsidR="00C9334B" w:rsidRPr="00650262" w:rsidRDefault="00C9334B" w:rsidP="00984B28">
      <w:pPr>
        <w:adjustRightInd w:val="0"/>
        <w:snapToGrid w:val="0"/>
        <w:spacing w:before="120" w:after="120" w:line="240" w:lineRule="atLeast"/>
      </w:pPr>
      <w:r w:rsidRPr="00650262">
        <w:rPr>
          <w:rFonts w:hint="eastAsia"/>
        </w:rPr>
        <w:t xml:space="preserve">- </w:t>
      </w:r>
      <w:r>
        <w:tab/>
      </w:r>
      <w:r>
        <w:rPr>
          <w:rFonts w:hint="eastAsia"/>
        </w:rPr>
        <w:t>为使用者</w:t>
      </w:r>
      <w:r w:rsidRPr="00650262">
        <w:rPr>
          <w:rFonts w:hint="eastAsia"/>
        </w:rPr>
        <w:t>确保法律确定性和可</w:t>
      </w:r>
      <w:r>
        <w:rPr>
          <w:rFonts w:hint="eastAsia"/>
        </w:rPr>
        <w:t>预见</w:t>
      </w:r>
      <w:r w:rsidRPr="00650262">
        <w:rPr>
          <w:rFonts w:hint="eastAsia"/>
        </w:rPr>
        <w:t>的成本</w:t>
      </w:r>
      <w:r>
        <w:rPr>
          <w:rFonts w:hint="eastAsia"/>
        </w:rPr>
        <w:t>，</w:t>
      </w:r>
      <w:r w:rsidRPr="00650262">
        <w:rPr>
          <w:rFonts w:hint="eastAsia"/>
        </w:rPr>
        <w:t>以鼓励投资</w:t>
      </w:r>
    </w:p>
    <w:p w14:paraId="2901B62C" w14:textId="77777777" w:rsidR="00C9334B" w:rsidRPr="00650262" w:rsidRDefault="00C9334B" w:rsidP="00984B28">
      <w:pPr>
        <w:adjustRightInd w:val="0"/>
        <w:snapToGrid w:val="0"/>
        <w:spacing w:before="120" w:after="120" w:line="240" w:lineRule="atLeast"/>
      </w:pPr>
      <w:r w:rsidRPr="00650262">
        <w:rPr>
          <w:rFonts w:hint="eastAsia"/>
        </w:rPr>
        <w:t xml:space="preserve">- </w:t>
      </w:r>
      <w:r>
        <w:tab/>
      </w:r>
      <w:r w:rsidRPr="00650262">
        <w:rPr>
          <w:rFonts w:hint="eastAsia"/>
        </w:rPr>
        <w:t>其他政策选项：</w:t>
      </w:r>
    </w:p>
    <w:p w14:paraId="41B683E9" w14:textId="77777777" w:rsidR="00C9334B" w:rsidRPr="00650262" w:rsidRDefault="00C9334B" w:rsidP="00EA7967">
      <w:pPr>
        <w:pStyle w:val="ListParagraph"/>
        <w:numPr>
          <w:ilvl w:val="0"/>
          <w:numId w:val="27"/>
        </w:numPr>
        <w:adjustRightInd w:val="0"/>
        <w:snapToGrid w:val="0"/>
        <w:spacing w:before="120" w:after="120" w:line="240" w:lineRule="atLeast"/>
        <w:ind w:left="980" w:hanging="490"/>
        <w:contextualSpacing w:val="0"/>
      </w:pPr>
      <w:r w:rsidRPr="00650262">
        <w:rPr>
          <w:rFonts w:hint="eastAsia"/>
        </w:rPr>
        <w:t>是否应在</w:t>
      </w:r>
      <w:r>
        <w:rPr>
          <w:rFonts w:hint="eastAsia"/>
        </w:rPr>
        <w:t>这方面</w:t>
      </w:r>
      <w:r w:rsidRPr="00650262">
        <w:rPr>
          <w:rFonts w:hint="eastAsia"/>
        </w:rPr>
        <w:t>考虑更广泛的动员</w:t>
      </w:r>
      <w:r>
        <w:rPr>
          <w:rFonts w:hint="eastAsia"/>
        </w:rPr>
        <w:t>举措</w:t>
      </w:r>
      <w:r w:rsidRPr="00650262">
        <w:rPr>
          <w:rFonts w:hint="eastAsia"/>
        </w:rPr>
        <w:t>？</w:t>
      </w:r>
    </w:p>
    <w:p w14:paraId="11EF57E4" w14:textId="77777777" w:rsidR="00C9334B" w:rsidRPr="00650262" w:rsidRDefault="00C9334B" w:rsidP="00984B28">
      <w:pPr>
        <w:adjustRightInd w:val="0"/>
        <w:snapToGrid w:val="0"/>
        <w:spacing w:before="120" w:after="120" w:line="240" w:lineRule="atLeast"/>
        <w:ind w:left="979"/>
      </w:pPr>
      <w:r w:rsidRPr="00650262">
        <w:rPr>
          <w:rFonts w:hint="eastAsia"/>
        </w:rPr>
        <w:t>•</w:t>
      </w:r>
      <w:r w:rsidRPr="00650262">
        <w:rPr>
          <w:rFonts w:hint="eastAsia"/>
        </w:rPr>
        <w:t xml:space="preserve"> </w:t>
      </w:r>
      <w:r>
        <w:tab/>
      </w:r>
      <w:r w:rsidRPr="00650262">
        <w:rPr>
          <w:rFonts w:hint="eastAsia"/>
        </w:rPr>
        <w:t>选项</w:t>
      </w:r>
      <w:r w:rsidRPr="00650262">
        <w:rPr>
          <w:rFonts w:hint="eastAsia"/>
        </w:rPr>
        <w:t xml:space="preserve"> 3.2</w:t>
      </w:r>
      <w:r w:rsidRPr="00650262">
        <w:rPr>
          <w:rFonts w:hint="eastAsia"/>
        </w:rPr>
        <w:t>。生物多样性债券或标签可以</w:t>
      </w:r>
      <w:r>
        <w:rPr>
          <w:rFonts w:hint="eastAsia"/>
        </w:rPr>
        <w:t>超出</w:t>
      </w:r>
      <w:r w:rsidRPr="00650262">
        <w:rPr>
          <w:rFonts w:hint="eastAsia"/>
        </w:rPr>
        <w:t>DSI</w:t>
      </w:r>
      <w:r>
        <w:rPr>
          <w:rFonts w:hint="eastAsia"/>
        </w:rPr>
        <w:t>的范围</w:t>
      </w:r>
    </w:p>
    <w:p w14:paraId="260B7BEE" w14:textId="77777777" w:rsidR="00C9334B" w:rsidRPr="00650262" w:rsidRDefault="00C9334B" w:rsidP="00EA7967">
      <w:pPr>
        <w:pStyle w:val="ListParagraph"/>
        <w:numPr>
          <w:ilvl w:val="0"/>
          <w:numId w:val="27"/>
        </w:numPr>
        <w:adjustRightInd w:val="0"/>
        <w:snapToGrid w:val="0"/>
        <w:spacing w:before="120" w:after="120" w:line="240" w:lineRule="atLeast"/>
        <w:ind w:left="980" w:hanging="490"/>
        <w:contextualSpacing w:val="0"/>
      </w:pPr>
      <w:r w:rsidRPr="00650262">
        <w:rPr>
          <w:rFonts w:hint="eastAsia"/>
        </w:rPr>
        <w:t>多边和普遍</w:t>
      </w:r>
      <w:r>
        <w:rPr>
          <w:rFonts w:hint="eastAsia"/>
        </w:rPr>
        <w:t>性</w:t>
      </w:r>
      <w:r w:rsidRPr="00650262">
        <w:rPr>
          <w:rFonts w:hint="eastAsia"/>
        </w:rPr>
        <w:t>政策</w:t>
      </w:r>
      <w:r>
        <w:rPr>
          <w:rFonts w:hint="eastAsia"/>
        </w:rPr>
        <w:t>选项</w:t>
      </w:r>
      <w:r w:rsidRPr="00650262">
        <w:rPr>
          <w:rFonts w:hint="eastAsia"/>
        </w:rPr>
        <w:t>（</w:t>
      </w:r>
      <w:r>
        <w:rPr>
          <w:rFonts w:hint="eastAsia"/>
        </w:rPr>
        <w:t>统一的</w:t>
      </w:r>
      <w:r w:rsidRPr="00650262">
        <w:rPr>
          <w:rFonts w:hint="eastAsia"/>
        </w:rPr>
        <w:t>或跨学科）</w:t>
      </w:r>
    </w:p>
    <w:p w14:paraId="219E127C" w14:textId="77777777" w:rsidR="00C9334B" w:rsidRPr="00650262" w:rsidRDefault="00C9334B" w:rsidP="00984B28">
      <w:pPr>
        <w:adjustRightInd w:val="0"/>
        <w:snapToGrid w:val="0"/>
        <w:spacing w:before="120" w:after="120" w:line="240" w:lineRule="atLeast"/>
        <w:ind w:left="979"/>
      </w:pPr>
      <w:r w:rsidRPr="00650262">
        <w:rPr>
          <w:rFonts w:hint="eastAsia"/>
        </w:rPr>
        <w:t>•</w:t>
      </w:r>
      <w:r w:rsidRPr="00650262">
        <w:rPr>
          <w:rFonts w:hint="eastAsia"/>
        </w:rPr>
        <w:t xml:space="preserve"> </w:t>
      </w:r>
      <w:r>
        <w:tab/>
      </w:r>
      <w:r w:rsidRPr="00650262">
        <w:rPr>
          <w:rFonts w:hint="eastAsia"/>
        </w:rPr>
        <w:t>作为</w:t>
      </w:r>
      <w:r>
        <w:rPr>
          <w:rFonts w:hint="eastAsia"/>
        </w:rPr>
        <w:t>一种把各种</w:t>
      </w:r>
      <w:r w:rsidRPr="00650262">
        <w:rPr>
          <w:rFonts w:hint="eastAsia"/>
        </w:rPr>
        <w:t>生物多样性制度和国际论坛</w:t>
      </w:r>
      <w:r>
        <w:rPr>
          <w:rFonts w:hint="eastAsia"/>
        </w:rPr>
        <w:t>联系起来</w:t>
      </w:r>
      <w:r w:rsidRPr="00650262">
        <w:rPr>
          <w:rFonts w:hint="eastAsia"/>
        </w:rPr>
        <w:t>的方式</w:t>
      </w:r>
    </w:p>
    <w:p w14:paraId="4837DB4A" w14:textId="77777777" w:rsidR="00C9334B" w:rsidRPr="00650262" w:rsidRDefault="00C9334B" w:rsidP="00EA7967">
      <w:pPr>
        <w:pStyle w:val="ListParagraph"/>
        <w:numPr>
          <w:ilvl w:val="0"/>
          <w:numId w:val="27"/>
        </w:numPr>
        <w:adjustRightInd w:val="0"/>
        <w:snapToGrid w:val="0"/>
        <w:spacing w:before="120" w:after="120" w:line="240" w:lineRule="atLeast"/>
        <w:ind w:left="980" w:hanging="490"/>
        <w:contextualSpacing w:val="0"/>
      </w:pPr>
      <w:r w:rsidRPr="00650262">
        <w:rPr>
          <w:rFonts w:hint="eastAsia"/>
        </w:rPr>
        <w:t>各国政府</w:t>
      </w:r>
      <w:r>
        <w:rPr>
          <w:rFonts w:hint="eastAsia"/>
        </w:rPr>
        <w:t>可以把</w:t>
      </w:r>
      <w:r w:rsidRPr="00650262">
        <w:rPr>
          <w:rFonts w:hint="eastAsia"/>
        </w:rPr>
        <w:t>公司在其</w:t>
      </w:r>
      <w:r>
        <w:rPr>
          <w:rFonts w:hint="eastAsia"/>
        </w:rPr>
        <w:t>领土</w:t>
      </w:r>
      <w:r w:rsidRPr="00650262">
        <w:rPr>
          <w:rFonts w:hint="eastAsia"/>
        </w:rPr>
        <w:t>上的相关商业活动水平</w:t>
      </w:r>
      <w:r>
        <w:rPr>
          <w:rFonts w:hint="eastAsia"/>
        </w:rPr>
        <w:t>作为惠益分享</w:t>
      </w:r>
      <w:r w:rsidRPr="00650262">
        <w:rPr>
          <w:rFonts w:hint="eastAsia"/>
        </w:rPr>
        <w:t>付款</w:t>
      </w:r>
      <w:r>
        <w:rPr>
          <w:rFonts w:hint="eastAsia"/>
        </w:rPr>
        <w:t>的根据</w:t>
      </w:r>
      <w:r w:rsidRPr="00650262">
        <w:rPr>
          <w:rFonts w:hint="eastAsia"/>
        </w:rPr>
        <w:t>。</w:t>
      </w:r>
      <w:r>
        <w:rPr>
          <w:rFonts w:hint="eastAsia"/>
        </w:rPr>
        <w:t>可以把</w:t>
      </w:r>
      <w:r w:rsidRPr="00650262">
        <w:rPr>
          <w:rFonts w:hint="eastAsia"/>
        </w:rPr>
        <w:t>这些</w:t>
      </w:r>
      <w:r>
        <w:rPr>
          <w:rFonts w:hint="eastAsia"/>
        </w:rPr>
        <w:t>惠益</w:t>
      </w:r>
      <w:r w:rsidRPr="00650262">
        <w:rPr>
          <w:rFonts w:hint="eastAsia"/>
        </w:rPr>
        <w:t>用于</w:t>
      </w:r>
      <w:r w:rsidRPr="00650262">
        <w:rPr>
          <w:rFonts w:hint="eastAsia"/>
        </w:rPr>
        <w:t xml:space="preserve">2020 </w:t>
      </w:r>
      <w:r w:rsidRPr="00650262">
        <w:rPr>
          <w:rFonts w:hint="eastAsia"/>
        </w:rPr>
        <w:t>年后</w:t>
      </w:r>
      <w:r>
        <w:rPr>
          <w:rFonts w:hint="eastAsia"/>
        </w:rPr>
        <w:t>全球生物多样性框架</w:t>
      </w:r>
      <w:r w:rsidRPr="00650262">
        <w:rPr>
          <w:rFonts w:hint="eastAsia"/>
        </w:rPr>
        <w:t>的优先事项。公司可以寻求在其</w:t>
      </w:r>
      <w:r>
        <w:rPr>
          <w:rFonts w:hint="eastAsia"/>
        </w:rPr>
        <w:t>所属</w:t>
      </w:r>
      <w:r w:rsidRPr="00650262">
        <w:rPr>
          <w:rFonts w:hint="eastAsia"/>
        </w:rPr>
        <w:t>管辖</w:t>
      </w:r>
      <w:r>
        <w:rPr>
          <w:rFonts w:hint="eastAsia"/>
        </w:rPr>
        <w:t>区</w:t>
      </w:r>
      <w:r w:rsidRPr="00650262">
        <w:rPr>
          <w:rFonts w:hint="eastAsia"/>
        </w:rPr>
        <w:t>内收回部分费用。</w:t>
      </w:r>
    </w:p>
    <w:p w14:paraId="21E48139" w14:textId="712B62FC" w:rsidR="00C9334B" w:rsidRPr="00650262" w:rsidRDefault="00C9334B" w:rsidP="00984B28">
      <w:pPr>
        <w:adjustRightInd w:val="0"/>
        <w:snapToGrid w:val="0"/>
        <w:spacing w:before="120" w:after="120" w:line="240" w:lineRule="atLeast"/>
      </w:pPr>
      <w:r w:rsidRPr="00650262">
        <w:rPr>
          <w:rFonts w:hint="eastAsia"/>
        </w:rPr>
        <w:t xml:space="preserve">- </w:t>
      </w:r>
      <w:r>
        <w:tab/>
      </w:r>
      <w:r w:rsidRPr="00650262">
        <w:rPr>
          <w:rFonts w:hint="eastAsia"/>
        </w:rPr>
        <w:t>政策选项应</w:t>
      </w:r>
      <w:r>
        <w:rPr>
          <w:rFonts w:hint="eastAsia"/>
        </w:rPr>
        <w:t>说明对其加以审视的背景</w:t>
      </w:r>
      <w:r w:rsidRPr="00650262">
        <w:rPr>
          <w:rFonts w:hint="eastAsia"/>
        </w:rPr>
        <w:t>（</w:t>
      </w:r>
      <w:r>
        <w:rPr>
          <w:rFonts w:hint="eastAsia"/>
        </w:rPr>
        <w:t>《</w:t>
      </w:r>
      <w:r w:rsidR="00AE7337">
        <w:rPr>
          <w:rFonts w:hint="eastAsia"/>
        </w:rPr>
        <w:t>生物多样性</w:t>
      </w:r>
      <w:r>
        <w:rPr>
          <w:rFonts w:hint="eastAsia"/>
        </w:rPr>
        <w:t>公约》或《</w:t>
      </w:r>
      <w:r w:rsidRPr="00650262">
        <w:rPr>
          <w:rFonts w:hint="eastAsia"/>
        </w:rPr>
        <w:t>名古屋</w:t>
      </w:r>
      <w:r>
        <w:rPr>
          <w:rFonts w:hint="eastAsia"/>
        </w:rPr>
        <w:t>议定书》</w:t>
      </w:r>
      <w:r w:rsidRPr="00650262">
        <w:rPr>
          <w:rFonts w:hint="eastAsia"/>
        </w:rPr>
        <w:t>）</w:t>
      </w:r>
    </w:p>
    <w:p w14:paraId="563E2B4B" w14:textId="77777777" w:rsidR="00C9334B" w:rsidRPr="00650262" w:rsidRDefault="00C9334B" w:rsidP="00984B28">
      <w:pPr>
        <w:adjustRightInd w:val="0"/>
        <w:snapToGrid w:val="0"/>
        <w:spacing w:before="120" w:after="120" w:line="240" w:lineRule="atLeast"/>
      </w:pPr>
      <w:r w:rsidRPr="00650262">
        <w:rPr>
          <w:rFonts w:hint="eastAsia"/>
        </w:rPr>
        <w:t xml:space="preserve">- </w:t>
      </w:r>
      <w:r>
        <w:tab/>
      </w:r>
      <w:r w:rsidRPr="00650262">
        <w:rPr>
          <w:rFonts w:hint="eastAsia"/>
        </w:rPr>
        <w:t>非货币</w:t>
      </w:r>
      <w:r>
        <w:rPr>
          <w:rFonts w:hint="eastAsia"/>
        </w:rPr>
        <w:t>惠益</w:t>
      </w:r>
      <w:r w:rsidRPr="00650262">
        <w:rPr>
          <w:rFonts w:hint="eastAsia"/>
        </w:rPr>
        <w:t>应成为任何政策解决方案的一部分</w:t>
      </w:r>
    </w:p>
    <w:p w14:paraId="2A0FAFF1" w14:textId="66E9D2A3" w:rsidR="00C9334B" w:rsidRPr="00650262" w:rsidRDefault="00C9334B" w:rsidP="00984B28">
      <w:pPr>
        <w:adjustRightInd w:val="0"/>
        <w:snapToGrid w:val="0"/>
        <w:spacing w:before="120" w:after="120" w:line="240" w:lineRule="atLeast"/>
      </w:pPr>
      <w:r w:rsidRPr="00650262">
        <w:rPr>
          <w:rFonts w:hint="eastAsia"/>
        </w:rPr>
        <w:t xml:space="preserve">- </w:t>
      </w:r>
      <w:r>
        <w:tab/>
      </w:r>
      <w:r w:rsidRPr="00650262">
        <w:rPr>
          <w:rFonts w:hint="eastAsia"/>
        </w:rPr>
        <w:t>应该考虑</w:t>
      </w:r>
      <w:r w:rsidR="00AE7337">
        <w:rPr>
          <w:rFonts w:hint="eastAsia"/>
        </w:rPr>
        <w:t>E</w:t>
      </w:r>
      <w:r w:rsidR="00AE7337">
        <w:t xml:space="preserve">lisa </w:t>
      </w:r>
      <w:proofErr w:type="spellStart"/>
      <w:r w:rsidRPr="00650262">
        <w:rPr>
          <w:rFonts w:hint="eastAsia"/>
        </w:rPr>
        <w:t>Morgera</w:t>
      </w:r>
      <w:proofErr w:type="spellEnd"/>
      <w:r w:rsidRPr="00650262">
        <w:rPr>
          <w:rFonts w:hint="eastAsia"/>
        </w:rPr>
        <w:t>在她</w:t>
      </w:r>
      <w:r>
        <w:rPr>
          <w:rFonts w:hint="eastAsia"/>
        </w:rPr>
        <w:t>的</w:t>
      </w:r>
      <w:r w:rsidR="00AE7337" w:rsidRPr="00AE7337">
        <w:rPr>
          <w:rFonts w:hint="eastAsia"/>
        </w:rPr>
        <w:t>大不列颠及北爱尔兰联合王国</w:t>
      </w:r>
      <w:r w:rsidRPr="00650262">
        <w:rPr>
          <w:rFonts w:hint="eastAsia"/>
        </w:rPr>
        <w:t>研究</w:t>
      </w:r>
      <w:r>
        <w:rPr>
          <w:rFonts w:hint="eastAsia"/>
        </w:rPr>
        <w:t>报告</w:t>
      </w:r>
      <w:r w:rsidRPr="00650262">
        <w:rPr>
          <w:rFonts w:hint="eastAsia"/>
        </w:rPr>
        <w:t>中</w:t>
      </w:r>
      <w:r>
        <w:rPr>
          <w:rFonts w:hint="eastAsia"/>
        </w:rPr>
        <w:t>提议</w:t>
      </w:r>
      <w:r w:rsidRPr="00650262">
        <w:rPr>
          <w:rFonts w:hint="eastAsia"/>
        </w:rPr>
        <w:t>的平台，因为</w:t>
      </w:r>
      <w:r>
        <w:rPr>
          <w:rFonts w:hint="eastAsia"/>
        </w:rPr>
        <w:t>这个平台</w:t>
      </w:r>
      <w:r w:rsidRPr="00650262">
        <w:rPr>
          <w:rFonts w:hint="eastAsia"/>
        </w:rPr>
        <w:t>结合了知识交流、能力建设、技术转让、合作和</w:t>
      </w:r>
      <w:r>
        <w:rPr>
          <w:rFonts w:hint="eastAsia"/>
        </w:rPr>
        <w:t>联合制作</w:t>
      </w:r>
      <w:r w:rsidRPr="00650262">
        <w:rPr>
          <w:rFonts w:hint="eastAsia"/>
        </w:rPr>
        <w:t>DSI</w:t>
      </w:r>
      <w:r w:rsidRPr="00650262">
        <w:rPr>
          <w:rFonts w:hint="eastAsia"/>
        </w:rPr>
        <w:t>的</w:t>
      </w:r>
      <w:r>
        <w:rPr>
          <w:rFonts w:hint="eastAsia"/>
        </w:rPr>
        <w:t>解决方案</w:t>
      </w:r>
    </w:p>
    <w:p w14:paraId="36DD8645" w14:textId="77777777" w:rsidR="00C9334B" w:rsidRPr="00650262" w:rsidRDefault="00C9334B" w:rsidP="00984B28">
      <w:pPr>
        <w:adjustRightInd w:val="0"/>
        <w:snapToGrid w:val="0"/>
        <w:spacing w:before="120" w:after="120" w:line="240" w:lineRule="atLeast"/>
      </w:pPr>
      <w:r w:rsidRPr="00650262">
        <w:rPr>
          <w:rFonts w:hint="eastAsia"/>
        </w:rPr>
        <w:t xml:space="preserve">- </w:t>
      </w:r>
      <w:r>
        <w:tab/>
      </w:r>
      <w:r>
        <w:rPr>
          <w:rFonts w:hint="eastAsia"/>
        </w:rPr>
        <w:t>可以把</w:t>
      </w:r>
      <w:r w:rsidRPr="00650262">
        <w:rPr>
          <w:rFonts w:hint="eastAsia"/>
        </w:rPr>
        <w:t>非货币</w:t>
      </w:r>
      <w:r>
        <w:rPr>
          <w:rFonts w:hint="eastAsia"/>
        </w:rPr>
        <w:t>惠益</w:t>
      </w:r>
      <w:r w:rsidRPr="00650262">
        <w:rPr>
          <w:rFonts w:hint="eastAsia"/>
        </w:rPr>
        <w:t>纳入较富裕国家的</w:t>
      </w:r>
      <w:r>
        <w:rPr>
          <w:rFonts w:hint="eastAsia"/>
        </w:rPr>
        <w:t>科研资金流动</w:t>
      </w:r>
    </w:p>
    <w:p w14:paraId="6B74D71C" w14:textId="77777777" w:rsidR="00C9334B" w:rsidRPr="00650262" w:rsidRDefault="00C9334B" w:rsidP="00984B28">
      <w:pPr>
        <w:adjustRightInd w:val="0"/>
        <w:snapToGrid w:val="0"/>
        <w:spacing w:before="120" w:after="120" w:line="240" w:lineRule="atLeast"/>
      </w:pPr>
      <w:r w:rsidRPr="00650262">
        <w:rPr>
          <w:rFonts w:hint="eastAsia"/>
        </w:rPr>
        <w:t xml:space="preserve">- </w:t>
      </w:r>
      <w:r>
        <w:tab/>
      </w:r>
      <w:r w:rsidRPr="00650262">
        <w:rPr>
          <w:rFonts w:hint="eastAsia"/>
        </w:rPr>
        <w:t>开放数据和公平公正的</w:t>
      </w:r>
      <w:r>
        <w:rPr>
          <w:rFonts w:hint="eastAsia"/>
        </w:rPr>
        <w:t>惠益分享</w:t>
      </w:r>
      <w:r w:rsidRPr="00650262">
        <w:rPr>
          <w:rFonts w:hint="eastAsia"/>
        </w:rPr>
        <w:t>排除</w:t>
      </w:r>
      <w:r>
        <w:rPr>
          <w:rFonts w:hint="eastAsia"/>
        </w:rPr>
        <w:t>了</w:t>
      </w:r>
      <w:r w:rsidRPr="00650262">
        <w:rPr>
          <w:rFonts w:hint="eastAsia"/>
        </w:rPr>
        <w:t>选项</w:t>
      </w:r>
      <w:r w:rsidRPr="00650262">
        <w:rPr>
          <w:rFonts w:hint="eastAsia"/>
        </w:rPr>
        <w:t xml:space="preserve"> 0</w:t>
      </w:r>
      <w:r w:rsidRPr="00650262">
        <w:rPr>
          <w:rFonts w:hint="eastAsia"/>
        </w:rPr>
        <w:t>、</w:t>
      </w:r>
      <w:r w:rsidRPr="00650262">
        <w:rPr>
          <w:rFonts w:hint="eastAsia"/>
        </w:rPr>
        <w:t xml:space="preserve">1 </w:t>
      </w:r>
      <w:r w:rsidRPr="00650262">
        <w:rPr>
          <w:rFonts w:hint="eastAsia"/>
        </w:rPr>
        <w:t>和</w:t>
      </w:r>
      <w:r w:rsidRPr="00650262">
        <w:rPr>
          <w:rFonts w:hint="eastAsia"/>
        </w:rPr>
        <w:t xml:space="preserve"> 5</w:t>
      </w:r>
    </w:p>
    <w:p w14:paraId="7C6D4966" w14:textId="1D338735" w:rsidR="00C9334B" w:rsidRPr="00650262" w:rsidRDefault="00C9334B" w:rsidP="00984B28">
      <w:pPr>
        <w:adjustRightInd w:val="0"/>
        <w:snapToGrid w:val="0"/>
        <w:spacing w:before="120" w:after="120" w:line="240" w:lineRule="atLeast"/>
      </w:pPr>
      <w:r w:rsidRPr="00650262">
        <w:rPr>
          <w:rFonts w:hint="eastAsia"/>
        </w:rPr>
        <w:t xml:space="preserve">- </w:t>
      </w:r>
      <w:r>
        <w:tab/>
      </w:r>
      <w:r w:rsidRPr="00650262">
        <w:rPr>
          <w:rFonts w:hint="eastAsia"/>
        </w:rPr>
        <w:t>选项</w:t>
      </w:r>
      <w:r w:rsidRPr="00650262">
        <w:rPr>
          <w:rFonts w:hint="eastAsia"/>
        </w:rPr>
        <w:t xml:space="preserve"> 2.2 </w:t>
      </w:r>
      <w:r w:rsidRPr="00650262">
        <w:rPr>
          <w:rFonts w:hint="eastAsia"/>
        </w:rPr>
        <w:t>类似于</w:t>
      </w:r>
      <w:r>
        <w:rPr>
          <w:rFonts w:hint="eastAsia"/>
        </w:rPr>
        <w:t>《</w:t>
      </w:r>
      <w:r w:rsidRPr="00650262">
        <w:rPr>
          <w:rFonts w:hint="eastAsia"/>
        </w:rPr>
        <w:t>植物条约</w:t>
      </w:r>
      <w:r>
        <w:rPr>
          <w:rFonts w:hint="eastAsia"/>
        </w:rPr>
        <w:t>》标准</w:t>
      </w:r>
      <w:r w:rsidR="00AE7337">
        <w:rPr>
          <w:rFonts w:hint="eastAsia"/>
        </w:rPr>
        <w:t>多边</w:t>
      </w:r>
      <w:r>
        <w:rPr>
          <w:rFonts w:hint="eastAsia"/>
        </w:rPr>
        <w:t>转让协定第</w:t>
      </w:r>
      <w:r w:rsidRPr="00650262">
        <w:rPr>
          <w:rFonts w:hint="eastAsia"/>
        </w:rPr>
        <w:t>6.7</w:t>
      </w:r>
      <w:r>
        <w:rPr>
          <w:rFonts w:hint="eastAsia"/>
        </w:rPr>
        <w:t>条中</w:t>
      </w:r>
      <w:r w:rsidRPr="00650262">
        <w:rPr>
          <w:rFonts w:hint="eastAsia"/>
        </w:rPr>
        <w:t>当前默认的</w:t>
      </w:r>
      <w:r>
        <w:rPr>
          <w:rFonts w:hint="eastAsia"/>
        </w:rPr>
        <w:t>惠益分享选项</w:t>
      </w:r>
    </w:p>
    <w:p w14:paraId="07A5D48E" w14:textId="77777777" w:rsidR="00C9334B" w:rsidRPr="009E0F86" w:rsidRDefault="00C9334B" w:rsidP="00984B28">
      <w:pPr>
        <w:keepNext/>
        <w:adjustRightInd w:val="0"/>
        <w:snapToGrid w:val="0"/>
        <w:spacing w:before="120" w:after="120" w:line="240" w:lineRule="atLeast"/>
        <w:rPr>
          <w:rFonts w:ascii="SimHei" w:eastAsia="SimHei" w:hAnsi="SimHei"/>
        </w:rPr>
      </w:pPr>
      <w:r w:rsidRPr="009E0F86">
        <w:rPr>
          <w:rFonts w:ascii="SimHei" w:eastAsia="SimHei" w:hAnsi="SimHei" w:hint="eastAsia"/>
        </w:rPr>
        <w:t>标准</w:t>
      </w:r>
    </w:p>
    <w:p w14:paraId="7FD800DB" w14:textId="77777777" w:rsidR="00C9334B" w:rsidRPr="00650262" w:rsidRDefault="00C9334B" w:rsidP="00984B28">
      <w:pPr>
        <w:adjustRightInd w:val="0"/>
        <w:snapToGrid w:val="0"/>
        <w:spacing w:before="120" w:after="120" w:line="240" w:lineRule="atLeast"/>
      </w:pPr>
      <w:r w:rsidRPr="00650262">
        <w:rPr>
          <w:rFonts w:hint="eastAsia"/>
        </w:rPr>
        <w:t xml:space="preserve">- </w:t>
      </w:r>
      <w:r>
        <w:tab/>
      </w:r>
      <w:r w:rsidRPr="00650262">
        <w:rPr>
          <w:rFonts w:hint="eastAsia"/>
        </w:rPr>
        <w:t>开放</w:t>
      </w:r>
      <w:r>
        <w:rPr>
          <w:rFonts w:hint="eastAsia"/>
        </w:rPr>
        <w:t>式</w:t>
      </w:r>
      <w:r w:rsidRPr="00650262">
        <w:rPr>
          <w:rFonts w:hint="eastAsia"/>
        </w:rPr>
        <w:t>获取（和促进创新）</w:t>
      </w:r>
      <w:r>
        <w:rPr>
          <w:rFonts w:hint="eastAsia"/>
        </w:rPr>
        <w:t>以及</w:t>
      </w:r>
      <w:r w:rsidRPr="00650262">
        <w:rPr>
          <w:rFonts w:hint="eastAsia"/>
        </w:rPr>
        <w:t>公平公正的</w:t>
      </w:r>
      <w:r>
        <w:rPr>
          <w:rFonts w:hint="eastAsia"/>
        </w:rPr>
        <w:t>惠益分享</w:t>
      </w:r>
      <w:r w:rsidRPr="00650262">
        <w:rPr>
          <w:rFonts w:hint="eastAsia"/>
        </w:rPr>
        <w:t>不是对立的，</w:t>
      </w:r>
      <w:r>
        <w:rPr>
          <w:rFonts w:hint="eastAsia"/>
        </w:rPr>
        <w:t>都</w:t>
      </w:r>
      <w:r w:rsidRPr="00650262">
        <w:rPr>
          <w:rFonts w:hint="eastAsia"/>
        </w:rPr>
        <w:t>应</w:t>
      </w:r>
      <w:r>
        <w:rPr>
          <w:rFonts w:hint="eastAsia"/>
        </w:rPr>
        <w:t>成为</w:t>
      </w:r>
      <w:r w:rsidRPr="00650262">
        <w:rPr>
          <w:rFonts w:hint="eastAsia"/>
        </w:rPr>
        <w:t xml:space="preserve">DSI </w:t>
      </w:r>
      <w:r w:rsidRPr="00650262">
        <w:rPr>
          <w:rFonts w:hint="eastAsia"/>
        </w:rPr>
        <w:t>政策解决方案的</w:t>
      </w:r>
      <w:r>
        <w:rPr>
          <w:rFonts w:hint="eastAsia"/>
        </w:rPr>
        <w:t>总体</w:t>
      </w:r>
      <w:r w:rsidRPr="00650262">
        <w:rPr>
          <w:rFonts w:hint="eastAsia"/>
        </w:rPr>
        <w:t>原则</w:t>
      </w:r>
    </w:p>
    <w:p w14:paraId="1CA5D762" w14:textId="77777777" w:rsidR="00C9334B" w:rsidRPr="00650262" w:rsidRDefault="00C9334B" w:rsidP="00984B28">
      <w:pPr>
        <w:adjustRightInd w:val="0"/>
        <w:snapToGrid w:val="0"/>
        <w:spacing w:before="120" w:after="120" w:line="240" w:lineRule="atLeast"/>
      </w:pPr>
      <w:r w:rsidRPr="00650262">
        <w:rPr>
          <w:rFonts w:hint="eastAsia"/>
        </w:rPr>
        <w:t xml:space="preserve">- </w:t>
      </w:r>
      <w:r>
        <w:tab/>
      </w:r>
      <w:r w:rsidRPr="00650262">
        <w:rPr>
          <w:rFonts w:hint="eastAsia"/>
        </w:rPr>
        <w:t>资金分配：</w:t>
      </w:r>
    </w:p>
    <w:p w14:paraId="21448DF7" w14:textId="77777777" w:rsidR="00C9334B" w:rsidRPr="00650262" w:rsidRDefault="00C9334B" w:rsidP="00EA7967">
      <w:pPr>
        <w:pStyle w:val="ListParagraph"/>
        <w:numPr>
          <w:ilvl w:val="0"/>
          <w:numId w:val="27"/>
        </w:numPr>
        <w:adjustRightInd w:val="0"/>
        <w:snapToGrid w:val="0"/>
        <w:spacing w:before="120" w:after="120" w:line="240" w:lineRule="atLeast"/>
        <w:ind w:left="980" w:hanging="490"/>
        <w:contextualSpacing w:val="0"/>
      </w:pPr>
      <w:r>
        <w:rPr>
          <w:rFonts w:hint="eastAsia"/>
        </w:rPr>
        <w:t>有助于</w:t>
      </w:r>
      <w:r w:rsidRPr="00650262">
        <w:rPr>
          <w:rFonts w:hint="eastAsia"/>
        </w:rPr>
        <w:t>保护</w:t>
      </w:r>
      <w:r>
        <w:rPr>
          <w:rFonts w:hint="eastAsia"/>
        </w:rPr>
        <w:t>生物多样性</w:t>
      </w:r>
      <w:r w:rsidRPr="00650262">
        <w:rPr>
          <w:rFonts w:hint="eastAsia"/>
        </w:rPr>
        <w:t>应该是一个总体目标</w:t>
      </w:r>
      <w:r>
        <w:rPr>
          <w:rFonts w:hint="eastAsia"/>
        </w:rPr>
        <w:t xml:space="preserve"> </w:t>
      </w:r>
      <w:r w:rsidRPr="00650262">
        <w:rPr>
          <w:rFonts w:hint="eastAsia"/>
        </w:rPr>
        <w:t>—</w:t>
      </w:r>
      <w:r>
        <w:rPr>
          <w:rFonts w:hint="eastAsia"/>
        </w:rPr>
        <w:t xml:space="preserve"> </w:t>
      </w:r>
      <w:r w:rsidRPr="00650262">
        <w:rPr>
          <w:rFonts w:hint="eastAsia"/>
        </w:rPr>
        <w:t>生物多样性是第一受益者</w:t>
      </w:r>
    </w:p>
    <w:p w14:paraId="5E06FB85" w14:textId="77777777" w:rsidR="00C9334B" w:rsidRPr="00650262" w:rsidRDefault="00C9334B" w:rsidP="00EA7967">
      <w:pPr>
        <w:pStyle w:val="ListParagraph"/>
        <w:numPr>
          <w:ilvl w:val="0"/>
          <w:numId w:val="27"/>
        </w:numPr>
        <w:adjustRightInd w:val="0"/>
        <w:snapToGrid w:val="0"/>
        <w:spacing w:before="120" w:after="120" w:line="240" w:lineRule="atLeast"/>
        <w:ind w:left="980" w:hanging="490"/>
        <w:contextualSpacing w:val="0"/>
      </w:pPr>
      <w:r w:rsidRPr="00650262">
        <w:rPr>
          <w:rFonts w:hint="eastAsia"/>
        </w:rPr>
        <w:t>应</w:t>
      </w:r>
      <w:r>
        <w:rPr>
          <w:rFonts w:hint="eastAsia"/>
        </w:rPr>
        <w:t>把</w:t>
      </w:r>
      <w:r w:rsidRPr="00650262">
        <w:rPr>
          <w:rFonts w:hint="eastAsia"/>
        </w:rPr>
        <w:t>资金用于能力建设</w:t>
      </w:r>
    </w:p>
    <w:p w14:paraId="4CEBFF66" w14:textId="77777777" w:rsidR="00C9334B" w:rsidRPr="00650262" w:rsidRDefault="00C9334B" w:rsidP="00984B28">
      <w:pPr>
        <w:adjustRightInd w:val="0"/>
        <w:snapToGrid w:val="0"/>
        <w:spacing w:before="120" w:after="120" w:line="240" w:lineRule="atLeast"/>
      </w:pPr>
      <w:r w:rsidRPr="00650262">
        <w:rPr>
          <w:rFonts w:hint="eastAsia"/>
        </w:rPr>
        <w:t xml:space="preserve">- </w:t>
      </w:r>
      <w:r>
        <w:tab/>
      </w:r>
      <w:r w:rsidRPr="00650262">
        <w:rPr>
          <w:rFonts w:hint="eastAsia"/>
        </w:rPr>
        <w:t>第二</w:t>
      </w:r>
      <w:r>
        <w:rPr>
          <w:rFonts w:hint="eastAsia"/>
        </w:rPr>
        <w:t>级</w:t>
      </w:r>
      <w:r w:rsidRPr="00650262">
        <w:rPr>
          <w:rFonts w:hint="eastAsia"/>
        </w:rPr>
        <w:t>标准</w:t>
      </w:r>
    </w:p>
    <w:p w14:paraId="14B1BCFB" w14:textId="77777777" w:rsidR="00C9334B" w:rsidRPr="00650262" w:rsidRDefault="00C9334B" w:rsidP="00EA7967">
      <w:pPr>
        <w:pStyle w:val="ListParagraph"/>
        <w:numPr>
          <w:ilvl w:val="0"/>
          <w:numId w:val="27"/>
        </w:numPr>
        <w:adjustRightInd w:val="0"/>
        <w:snapToGrid w:val="0"/>
        <w:spacing w:before="120" w:after="120" w:line="240" w:lineRule="atLeast"/>
        <w:ind w:left="980" w:hanging="490"/>
        <w:contextualSpacing w:val="0"/>
      </w:pPr>
      <w:r w:rsidRPr="00650262">
        <w:rPr>
          <w:rFonts w:hint="eastAsia"/>
        </w:rPr>
        <w:t>尽量减少监管套利</w:t>
      </w:r>
    </w:p>
    <w:p w14:paraId="01ABA342" w14:textId="77777777" w:rsidR="00C9334B" w:rsidRPr="00650262" w:rsidRDefault="00C9334B" w:rsidP="00EA7967">
      <w:pPr>
        <w:pStyle w:val="ListParagraph"/>
        <w:numPr>
          <w:ilvl w:val="0"/>
          <w:numId w:val="27"/>
        </w:numPr>
        <w:adjustRightInd w:val="0"/>
        <w:snapToGrid w:val="0"/>
        <w:spacing w:before="120" w:after="120" w:line="240" w:lineRule="atLeast"/>
        <w:ind w:left="980" w:hanging="490"/>
        <w:contextualSpacing w:val="0"/>
      </w:pPr>
      <w:r>
        <w:rPr>
          <w:rFonts w:hint="eastAsia"/>
        </w:rPr>
        <w:t>尽量减少</w:t>
      </w:r>
      <w:r w:rsidRPr="00650262">
        <w:rPr>
          <w:rFonts w:hint="eastAsia"/>
        </w:rPr>
        <w:t>监管</w:t>
      </w:r>
      <w:r>
        <w:rPr>
          <w:rFonts w:hint="eastAsia"/>
        </w:rPr>
        <w:t>的</w:t>
      </w:r>
      <w:r w:rsidRPr="00650262">
        <w:rPr>
          <w:rFonts w:hint="eastAsia"/>
        </w:rPr>
        <w:t>复杂性</w:t>
      </w:r>
    </w:p>
    <w:p w14:paraId="30A2C5B0" w14:textId="77777777" w:rsidR="00C9334B" w:rsidRPr="00650262" w:rsidRDefault="00C9334B" w:rsidP="00EA7967">
      <w:pPr>
        <w:pStyle w:val="ListParagraph"/>
        <w:numPr>
          <w:ilvl w:val="0"/>
          <w:numId w:val="27"/>
        </w:numPr>
        <w:adjustRightInd w:val="0"/>
        <w:snapToGrid w:val="0"/>
        <w:spacing w:before="120" w:after="120" w:line="240" w:lineRule="atLeast"/>
        <w:ind w:left="980" w:hanging="490"/>
        <w:contextualSpacing w:val="0"/>
      </w:pPr>
      <w:r>
        <w:rPr>
          <w:rFonts w:hint="eastAsia"/>
        </w:rPr>
        <w:t>尽量减少</w:t>
      </w:r>
      <w:r w:rsidRPr="00650262">
        <w:rPr>
          <w:rFonts w:hint="eastAsia"/>
        </w:rPr>
        <w:t>交易成本</w:t>
      </w:r>
    </w:p>
    <w:p w14:paraId="6F86B8F1" w14:textId="77777777" w:rsidR="00C9334B" w:rsidRPr="00650262" w:rsidRDefault="00C9334B" w:rsidP="00EA7967">
      <w:pPr>
        <w:pStyle w:val="ListParagraph"/>
        <w:numPr>
          <w:ilvl w:val="0"/>
          <w:numId w:val="27"/>
        </w:numPr>
        <w:adjustRightInd w:val="0"/>
        <w:snapToGrid w:val="0"/>
        <w:spacing w:before="120" w:after="120" w:line="240" w:lineRule="atLeast"/>
        <w:ind w:left="980" w:hanging="490"/>
        <w:contextualSpacing w:val="0"/>
      </w:pPr>
      <w:r>
        <w:rPr>
          <w:rFonts w:hint="eastAsia"/>
        </w:rPr>
        <w:t>尽量减少</w:t>
      </w:r>
      <w:r w:rsidRPr="00650262">
        <w:rPr>
          <w:rFonts w:hint="eastAsia"/>
        </w:rPr>
        <w:t>实施成本</w:t>
      </w:r>
    </w:p>
    <w:p w14:paraId="1E71FBC0" w14:textId="77777777" w:rsidR="00C9334B" w:rsidRDefault="00C9334B" w:rsidP="00984B28">
      <w:pPr>
        <w:adjustRightInd w:val="0"/>
        <w:snapToGrid w:val="0"/>
        <w:spacing w:before="120" w:after="120" w:line="240" w:lineRule="atLeast"/>
      </w:pPr>
      <w:r w:rsidRPr="00650262">
        <w:rPr>
          <w:rFonts w:hint="eastAsia"/>
        </w:rPr>
        <w:t xml:space="preserve">- </w:t>
      </w:r>
      <w:r>
        <w:tab/>
      </w:r>
      <w:r w:rsidRPr="00650262">
        <w:rPr>
          <w:rFonts w:hint="eastAsia"/>
        </w:rPr>
        <w:t>附加标准：可逆（对技术发展具有灵活性）、可行、可</w:t>
      </w:r>
      <w:r>
        <w:rPr>
          <w:rFonts w:hint="eastAsia"/>
        </w:rPr>
        <w:t>强制</w:t>
      </w:r>
      <w:r w:rsidRPr="00650262">
        <w:rPr>
          <w:rFonts w:hint="eastAsia"/>
        </w:rPr>
        <w:t>执行。</w:t>
      </w:r>
    </w:p>
    <w:p w14:paraId="15D3B484" w14:textId="77777777" w:rsidR="00C9334B" w:rsidRPr="00AE7337" w:rsidRDefault="00C9334B" w:rsidP="00984B28">
      <w:pPr>
        <w:keepNext/>
        <w:adjustRightInd w:val="0"/>
        <w:snapToGrid w:val="0"/>
        <w:spacing w:before="120" w:after="120" w:line="240" w:lineRule="atLeast"/>
        <w:jc w:val="center"/>
        <w:rPr>
          <w:rFonts w:ascii="SimHei" w:hAnsi="SimHei"/>
          <w:b/>
          <w:bCs/>
        </w:rPr>
      </w:pPr>
      <w:r w:rsidRPr="00AE7337">
        <w:rPr>
          <w:rFonts w:ascii="SimHei" w:hAnsi="SimHei" w:hint="eastAsia"/>
          <w:b/>
          <w:bCs/>
        </w:rPr>
        <w:t>有待进一步探讨的问题</w:t>
      </w:r>
    </w:p>
    <w:p w14:paraId="75C0F588" w14:textId="77777777" w:rsidR="00C9334B" w:rsidRPr="00650262" w:rsidRDefault="00C9334B" w:rsidP="00984B28">
      <w:pPr>
        <w:adjustRightInd w:val="0"/>
        <w:snapToGrid w:val="0"/>
        <w:spacing w:before="120" w:after="120" w:line="240" w:lineRule="atLeast"/>
      </w:pPr>
      <w:r w:rsidRPr="00650262">
        <w:rPr>
          <w:rFonts w:hint="eastAsia"/>
        </w:rPr>
        <w:t xml:space="preserve">- </w:t>
      </w:r>
      <w:r>
        <w:tab/>
      </w:r>
      <w:r w:rsidRPr="00650262">
        <w:rPr>
          <w:rFonts w:hint="eastAsia"/>
        </w:rPr>
        <w:t>货币</w:t>
      </w:r>
      <w:r>
        <w:rPr>
          <w:rFonts w:hint="eastAsia"/>
        </w:rPr>
        <w:t>惠益</w:t>
      </w:r>
      <w:r w:rsidRPr="00650262">
        <w:rPr>
          <w:rFonts w:hint="eastAsia"/>
        </w:rPr>
        <w:t>的总体流动：收集（合规监测）、分配（治理）和使用（数据管理）。</w:t>
      </w:r>
      <w:r>
        <w:rPr>
          <w:rFonts w:hint="eastAsia"/>
        </w:rPr>
        <w:t>应对每个组成部分适用</w:t>
      </w:r>
      <w:r w:rsidRPr="00650262">
        <w:rPr>
          <w:rFonts w:hint="eastAsia"/>
        </w:rPr>
        <w:t>哪些标准？</w:t>
      </w:r>
    </w:p>
    <w:p w14:paraId="06984A7C" w14:textId="77777777" w:rsidR="00C9334B" w:rsidRPr="00650262" w:rsidRDefault="00C9334B" w:rsidP="00984B28">
      <w:pPr>
        <w:adjustRightInd w:val="0"/>
        <w:snapToGrid w:val="0"/>
        <w:spacing w:before="120" w:after="120" w:line="240" w:lineRule="atLeast"/>
      </w:pPr>
      <w:r w:rsidRPr="00650262">
        <w:rPr>
          <w:rFonts w:hint="eastAsia"/>
        </w:rPr>
        <w:t xml:space="preserve">- </w:t>
      </w:r>
      <w:r>
        <w:tab/>
      </w:r>
      <w:r w:rsidRPr="00650262">
        <w:rPr>
          <w:rFonts w:hint="eastAsia"/>
        </w:rPr>
        <w:t>数据库：</w:t>
      </w:r>
    </w:p>
    <w:p w14:paraId="1B6E3610" w14:textId="77777777" w:rsidR="00C9334B" w:rsidRPr="00650262" w:rsidRDefault="00C9334B" w:rsidP="00EA7967">
      <w:pPr>
        <w:pStyle w:val="ListParagraph"/>
        <w:numPr>
          <w:ilvl w:val="0"/>
          <w:numId w:val="27"/>
        </w:numPr>
        <w:adjustRightInd w:val="0"/>
        <w:snapToGrid w:val="0"/>
        <w:spacing w:before="120" w:after="120" w:line="240" w:lineRule="atLeast"/>
        <w:ind w:left="980" w:hanging="490"/>
        <w:contextualSpacing w:val="0"/>
      </w:pPr>
      <w:r>
        <w:rPr>
          <w:rFonts w:hint="eastAsia"/>
        </w:rPr>
        <w:t>可否使</w:t>
      </w:r>
      <w:r w:rsidRPr="00650262">
        <w:rPr>
          <w:rFonts w:hint="eastAsia"/>
        </w:rPr>
        <w:t>所有数据源</w:t>
      </w:r>
      <w:r>
        <w:rPr>
          <w:rFonts w:hint="eastAsia"/>
        </w:rPr>
        <w:t>保持</w:t>
      </w:r>
      <w:r w:rsidRPr="00650262">
        <w:rPr>
          <w:rFonts w:hint="eastAsia"/>
        </w:rPr>
        <w:t>一致？公共和</w:t>
      </w:r>
      <w:r>
        <w:rPr>
          <w:rFonts w:hint="eastAsia"/>
        </w:rPr>
        <w:t>私营</w:t>
      </w:r>
      <w:r w:rsidRPr="00650262">
        <w:rPr>
          <w:rFonts w:hint="eastAsia"/>
        </w:rPr>
        <w:t>数据库存在不同的障碍</w:t>
      </w:r>
      <w:r w:rsidRPr="00650262">
        <w:rPr>
          <w:rFonts w:hint="eastAsia"/>
        </w:rPr>
        <w:t>/</w:t>
      </w:r>
      <w:r w:rsidRPr="00650262">
        <w:rPr>
          <w:rFonts w:hint="eastAsia"/>
        </w:rPr>
        <w:t>潜在问题。</w:t>
      </w:r>
    </w:p>
    <w:p w14:paraId="6E1CD46F" w14:textId="77777777" w:rsidR="00C9334B" w:rsidRPr="00650262" w:rsidRDefault="00C9334B" w:rsidP="00EA7967">
      <w:pPr>
        <w:pStyle w:val="ListParagraph"/>
        <w:numPr>
          <w:ilvl w:val="0"/>
          <w:numId w:val="27"/>
        </w:numPr>
        <w:adjustRightInd w:val="0"/>
        <w:snapToGrid w:val="0"/>
        <w:spacing w:before="120" w:after="120" w:line="240" w:lineRule="atLeast"/>
        <w:ind w:left="980" w:hanging="490"/>
        <w:contextualSpacing w:val="0"/>
      </w:pPr>
      <w:r>
        <w:rPr>
          <w:rFonts w:hint="eastAsia"/>
        </w:rPr>
        <w:t>可否</w:t>
      </w:r>
      <w:r w:rsidRPr="00650262">
        <w:rPr>
          <w:rFonts w:hint="eastAsia"/>
        </w:rPr>
        <w:t>在保持数据开放的同时</w:t>
      </w:r>
      <w:r>
        <w:rPr>
          <w:rFonts w:hint="eastAsia"/>
        </w:rPr>
        <w:t>增加在数据库</w:t>
      </w:r>
      <w:r w:rsidRPr="00650262">
        <w:rPr>
          <w:rFonts w:hint="eastAsia"/>
        </w:rPr>
        <w:t>注册</w:t>
      </w:r>
      <w:r>
        <w:rPr>
          <w:rFonts w:hint="eastAsia"/>
        </w:rPr>
        <w:t>的措施</w:t>
      </w:r>
      <w:r w:rsidRPr="00650262">
        <w:rPr>
          <w:rFonts w:hint="eastAsia"/>
        </w:rPr>
        <w:t>（例如</w:t>
      </w:r>
      <w:r w:rsidRPr="00477719">
        <w:t>全球生物多样性信息机制</w:t>
      </w:r>
      <w:r w:rsidRPr="00650262">
        <w:rPr>
          <w:rFonts w:hint="eastAsia"/>
        </w:rPr>
        <w:t>）</w:t>
      </w:r>
      <w:r>
        <w:rPr>
          <w:rFonts w:hint="eastAsia"/>
        </w:rPr>
        <w:t>，</w:t>
      </w:r>
      <w:r w:rsidRPr="00650262">
        <w:rPr>
          <w:rFonts w:hint="eastAsia"/>
        </w:rPr>
        <w:t>以</w:t>
      </w:r>
      <w:r>
        <w:rPr>
          <w:rFonts w:hint="eastAsia"/>
        </w:rPr>
        <w:t>便</w:t>
      </w:r>
      <w:r w:rsidRPr="00650262">
        <w:rPr>
          <w:rFonts w:hint="eastAsia"/>
        </w:rPr>
        <w:t>跟踪</w:t>
      </w:r>
      <w:r>
        <w:rPr>
          <w:rFonts w:hint="eastAsia"/>
        </w:rPr>
        <w:t>监测</w:t>
      </w:r>
      <w:r w:rsidRPr="00650262">
        <w:rPr>
          <w:rFonts w:hint="eastAsia"/>
        </w:rPr>
        <w:t>？</w:t>
      </w:r>
    </w:p>
    <w:p w14:paraId="630E913F" w14:textId="77777777" w:rsidR="00C9334B" w:rsidRPr="00650262" w:rsidRDefault="00C9334B" w:rsidP="00EA7967">
      <w:pPr>
        <w:pStyle w:val="ListParagraph"/>
        <w:numPr>
          <w:ilvl w:val="0"/>
          <w:numId w:val="27"/>
        </w:numPr>
        <w:adjustRightInd w:val="0"/>
        <w:snapToGrid w:val="0"/>
        <w:spacing w:before="120" w:after="120" w:line="240" w:lineRule="atLeast"/>
        <w:ind w:left="980" w:hanging="490"/>
        <w:contextualSpacing w:val="0"/>
      </w:pPr>
      <w:r w:rsidRPr="00650262">
        <w:rPr>
          <w:rFonts w:hint="eastAsia"/>
        </w:rPr>
        <w:t>数据库是第</w:t>
      </w:r>
      <w:r>
        <w:rPr>
          <w:rFonts w:hint="eastAsia"/>
        </w:rPr>
        <w:t>三</w:t>
      </w:r>
      <w:r w:rsidRPr="00650262">
        <w:rPr>
          <w:rFonts w:hint="eastAsia"/>
        </w:rPr>
        <w:t>方。我们需要讨论核心数据。</w:t>
      </w:r>
      <w:r>
        <w:rPr>
          <w:rFonts w:hint="eastAsia"/>
        </w:rPr>
        <w:t>数据库</w:t>
      </w:r>
      <w:r w:rsidRPr="00650262">
        <w:rPr>
          <w:rFonts w:hint="eastAsia"/>
        </w:rPr>
        <w:t>是否愿意附加条款和条件？</w:t>
      </w:r>
    </w:p>
    <w:p w14:paraId="40E6FF85" w14:textId="77777777" w:rsidR="00C9334B" w:rsidRPr="00650262" w:rsidRDefault="00C9334B" w:rsidP="00984B28">
      <w:pPr>
        <w:adjustRightInd w:val="0"/>
        <w:snapToGrid w:val="0"/>
        <w:spacing w:before="120" w:after="120" w:line="240" w:lineRule="atLeast"/>
      </w:pPr>
      <w:r w:rsidRPr="00650262">
        <w:rPr>
          <w:rFonts w:hint="eastAsia"/>
        </w:rPr>
        <w:t xml:space="preserve">- </w:t>
      </w:r>
      <w:r>
        <w:tab/>
      </w:r>
      <w:r w:rsidRPr="00650262">
        <w:rPr>
          <w:rFonts w:hint="eastAsia"/>
        </w:rPr>
        <w:t>需要考虑</w:t>
      </w:r>
      <w:r w:rsidRPr="00650262">
        <w:rPr>
          <w:rFonts w:hint="eastAsia"/>
        </w:rPr>
        <w:t>/</w:t>
      </w:r>
      <w:r w:rsidRPr="00650262">
        <w:rPr>
          <w:rFonts w:hint="eastAsia"/>
        </w:rPr>
        <w:t>研究拟议政策</w:t>
      </w:r>
      <w:r>
        <w:rPr>
          <w:rFonts w:hint="eastAsia"/>
        </w:rPr>
        <w:t>涉及</w:t>
      </w:r>
      <w:r w:rsidRPr="00650262">
        <w:rPr>
          <w:rFonts w:hint="eastAsia"/>
        </w:rPr>
        <w:t>的更多经济</w:t>
      </w:r>
      <w:r>
        <w:rPr>
          <w:rFonts w:hint="eastAsia"/>
        </w:rPr>
        <w:t>层面问题</w:t>
      </w:r>
    </w:p>
    <w:p w14:paraId="78E55ECA" w14:textId="77777777" w:rsidR="00C9334B" w:rsidRPr="00650262" w:rsidRDefault="00C9334B" w:rsidP="00EA7967">
      <w:pPr>
        <w:pStyle w:val="ListParagraph"/>
        <w:numPr>
          <w:ilvl w:val="0"/>
          <w:numId w:val="27"/>
        </w:numPr>
        <w:adjustRightInd w:val="0"/>
        <w:snapToGrid w:val="0"/>
        <w:spacing w:before="120" w:after="120" w:line="240" w:lineRule="atLeast"/>
        <w:ind w:left="980" w:hanging="490"/>
        <w:contextualSpacing w:val="0"/>
      </w:pPr>
      <w:r w:rsidRPr="00650262">
        <w:rPr>
          <w:rFonts w:hint="eastAsia"/>
        </w:rPr>
        <w:t>自然信息和经济租金的清晰</w:t>
      </w:r>
      <w:r w:rsidRPr="00650262">
        <w:rPr>
          <w:rFonts w:hint="eastAsia"/>
        </w:rPr>
        <w:t>/</w:t>
      </w:r>
      <w:r w:rsidRPr="00650262">
        <w:rPr>
          <w:rFonts w:hint="eastAsia"/>
        </w:rPr>
        <w:t>可</w:t>
      </w:r>
      <w:r>
        <w:rPr>
          <w:rFonts w:hint="eastAsia"/>
        </w:rPr>
        <w:t>查阅</w:t>
      </w:r>
      <w:r w:rsidRPr="00650262">
        <w:rPr>
          <w:rFonts w:hint="eastAsia"/>
        </w:rPr>
        <w:t>定义</w:t>
      </w:r>
    </w:p>
    <w:p w14:paraId="1272648C" w14:textId="77777777" w:rsidR="00C9334B" w:rsidRPr="00650262" w:rsidRDefault="00C9334B" w:rsidP="00EA7967">
      <w:pPr>
        <w:pStyle w:val="ListParagraph"/>
        <w:numPr>
          <w:ilvl w:val="0"/>
          <w:numId w:val="27"/>
        </w:numPr>
        <w:adjustRightInd w:val="0"/>
        <w:snapToGrid w:val="0"/>
        <w:spacing w:before="120" w:after="120" w:line="240" w:lineRule="atLeast"/>
        <w:ind w:left="980" w:hanging="490"/>
        <w:contextualSpacing w:val="0"/>
      </w:pPr>
      <w:r w:rsidRPr="00650262">
        <w:rPr>
          <w:rFonts w:hint="eastAsia"/>
        </w:rPr>
        <w:t>信息经济学理论与自然信息相关，但需要</w:t>
      </w:r>
      <w:r>
        <w:rPr>
          <w:rFonts w:hint="eastAsia"/>
        </w:rPr>
        <w:t>把</w:t>
      </w:r>
      <w:r w:rsidRPr="00650262">
        <w:rPr>
          <w:rFonts w:hint="eastAsia"/>
        </w:rPr>
        <w:t>信息的</w:t>
      </w:r>
      <w:r>
        <w:rPr>
          <w:rFonts w:hint="eastAsia"/>
        </w:rPr>
        <w:t>产生</w:t>
      </w:r>
      <w:r w:rsidRPr="00650262">
        <w:rPr>
          <w:rFonts w:hint="eastAsia"/>
        </w:rPr>
        <w:t>和再</w:t>
      </w:r>
      <w:r>
        <w:rPr>
          <w:rFonts w:hint="eastAsia"/>
        </w:rPr>
        <w:t>制作结合在一起</w:t>
      </w:r>
    </w:p>
    <w:p w14:paraId="4987F765" w14:textId="77777777" w:rsidR="00C9334B" w:rsidRPr="00650262" w:rsidRDefault="00C9334B" w:rsidP="00EA7967">
      <w:pPr>
        <w:pStyle w:val="ListParagraph"/>
        <w:numPr>
          <w:ilvl w:val="0"/>
          <w:numId w:val="27"/>
        </w:numPr>
        <w:adjustRightInd w:val="0"/>
        <w:snapToGrid w:val="0"/>
        <w:spacing w:before="120" w:after="120" w:line="240" w:lineRule="atLeast"/>
        <w:ind w:left="980" w:hanging="490"/>
        <w:contextualSpacing w:val="0"/>
      </w:pPr>
      <w:r>
        <w:rPr>
          <w:rFonts w:hint="eastAsia"/>
        </w:rPr>
        <w:t>针对</w:t>
      </w:r>
      <w:r w:rsidRPr="00650262">
        <w:rPr>
          <w:rFonts w:hint="eastAsia"/>
        </w:rPr>
        <w:t>每个</w:t>
      </w:r>
      <w:r>
        <w:rPr>
          <w:rFonts w:hint="eastAsia"/>
        </w:rPr>
        <w:t>政策选项</w:t>
      </w:r>
      <w:r w:rsidRPr="00650262">
        <w:rPr>
          <w:rFonts w:hint="eastAsia"/>
        </w:rPr>
        <w:t>或</w:t>
      </w:r>
      <w:r>
        <w:rPr>
          <w:rFonts w:hint="eastAsia"/>
        </w:rPr>
        <w:t>一个</w:t>
      </w:r>
      <w:r w:rsidRPr="00650262">
        <w:rPr>
          <w:rFonts w:hint="eastAsia"/>
        </w:rPr>
        <w:t>政策选项</w:t>
      </w:r>
      <w:r>
        <w:rPr>
          <w:rFonts w:hint="eastAsia"/>
        </w:rPr>
        <w:t>子集</w:t>
      </w:r>
      <w:r w:rsidRPr="00650262">
        <w:rPr>
          <w:rFonts w:hint="eastAsia"/>
        </w:rPr>
        <w:t>的货币</w:t>
      </w:r>
      <w:r>
        <w:rPr>
          <w:rFonts w:hint="eastAsia"/>
        </w:rPr>
        <w:t>惠益</w:t>
      </w:r>
      <w:r w:rsidRPr="00650262">
        <w:rPr>
          <w:rFonts w:hint="eastAsia"/>
        </w:rPr>
        <w:t>和</w:t>
      </w:r>
      <w:r>
        <w:rPr>
          <w:rFonts w:hint="eastAsia"/>
        </w:rPr>
        <w:t>实施</w:t>
      </w:r>
      <w:r w:rsidRPr="00650262">
        <w:rPr>
          <w:rFonts w:hint="eastAsia"/>
        </w:rPr>
        <w:t>成本</w:t>
      </w:r>
      <w:r>
        <w:rPr>
          <w:rFonts w:hint="eastAsia"/>
        </w:rPr>
        <w:t>（确立和维护成本）</w:t>
      </w:r>
      <w:r w:rsidRPr="00650262">
        <w:rPr>
          <w:rFonts w:hint="eastAsia"/>
        </w:rPr>
        <w:t>建模</w:t>
      </w:r>
    </w:p>
    <w:p w14:paraId="002AC1CD" w14:textId="77777777" w:rsidR="00C9334B" w:rsidRPr="00650262" w:rsidRDefault="00C9334B" w:rsidP="00EA7967">
      <w:pPr>
        <w:pStyle w:val="ListParagraph"/>
        <w:numPr>
          <w:ilvl w:val="0"/>
          <w:numId w:val="27"/>
        </w:numPr>
        <w:adjustRightInd w:val="0"/>
        <w:snapToGrid w:val="0"/>
        <w:spacing w:before="120" w:after="120" w:line="240" w:lineRule="atLeast"/>
        <w:ind w:left="980" w:hanging="490"/>
        <w:contextualSpacing w:val="0"/>
      </w:pPr>
      <w:r w:rsidRPr="00650262">
        <w:rPr>
          <w:rFonts w:hint="eastAsia"/>
        </w:rPr>
        <w:t>应考虑</w:t>
      </w:r>
      <w:r w:rsidRPr="00650262">
        <w:rPr>
          <w:rFonts w:hint="eastAsia"/>
        </w:rPr>
        <w:t>/</w:t>
      </w:r>
      <w:r w:rsidRPr="00650262">
        <w:rPr>
          <w:rFonts w:hint="eastAsia"/>
        </w:rPr>
        <w:t>评估与</w:t>
      </w:r>
      <w:r>
        <w:rPr>
          <w:rFonts w:hint="eastAsia"/>
        </w:rPr>
        <w:t>遗传资源</w:t>
      </w:r>
      <w:r w:rsidRPr="00650262">
        <w:rPr>
          <w:rFonts w:hint="eastAsia"/>
        </w:rPr>
        <w:t>和</w:t>
      </w:r>
      <w:r w:rsidRPr="00650262">
        <w:rPr>
          <w:rFonts w:hint="eastAsia"/>
        </w:rPr>
        <w:t xml:space="preserve"> DSI </w:t>
      </w:r>
      <w:r w:rsidRPr="00650262">
        <w:rPr>
          <w:rFonts w:hint="eastAsia"/>
        </w:rPr>
        <w:t>相关的信息的价值</w:t>
      </w:r>
    </w:p>
    <w:p w14:paraId="03597C5D" w14:textId="77777777" w:rsidR="00C9334B" w:rsidRPr="00650262" w:rsidRDefault="00C9334B" w:rsidP="00EA7967">
      <w:pPr>
        <w:pStyle w:val="ListParagraph"/>
        <w:numPr>
          <w:ilvl w:val="0"/>
          <w:numId w:val="27"/>
        </w:numPr>
        <w:adjustRightInd w:val="0"/>
        <w:snapToGrid w:val="0"/>
        <w:spacing w:before="120" w:after="120" w:line="240" w:lineRule="atLeast"/>
        <w:ind w:left="980" w:hanging="490"/>
        <w:contextualSpacing w:val="0"/>
      </w:pPr>
      <w:r w:rsidRPr="00650262">
        <w:rPr>
          <w:rFonts w:hint="eastAsia"/>
        </w:rPr>
        <w:t>从</w:t>
      </w:r>
      <w:r>
        <w:rPr>
          <w:rFonts w:hint="eastAsia"/>
        </w:rPr>
        <w:t>遗传资源</w:t>
      </w:r>
      <w:r w:rsidRPr="00650262">
        <w:rPr>
          <w:rFonts w:hint="eastAsia"/>
        </w:rPr>
        <w:t>获得</w:t>
      </w:r>
      <w:r w:rsidRPr="00650262">
        <w:rPr>
          <w:rFonts w:hint="eastAsia"/>
        </w:rPr>
        <w:t xml:space="preserve"> DSI </w:t>
      </w:r>
      <w:r w:rsidRPr="00650262">
        <w:rPr>
          <w:rFonts w:hint="eastAsia"/>
        </w:rPr>
        <w:t>的阶段</w:t>
      </w:r>
      <w:r>
        <w:rPr>
          <w:rFonts w:hint="eastAsia"/>
        </w:rPr>
        <w:t>更加属于</w:t>
      </w:r>
      <w:r w:rsidRPr="00650262">
        <w:rPr>
          <w:rFonts w:hint="eastAsia"/>
        </w:rPr>
        <w:t>模拟</w:t>
      </w:r>
      <w:r>
        <w:rPr>
          <w:rFonts w:hint="eastAsia"/>
        </w:rPr>
        <w:t>性质</w:t>
      </w:r>
      <w:r w:rsidRPr="00650262">
        <w:rPr>
          <w:rFonts w:hint="eastAsia"/>
        </w:rPr>
        <w:t>，而</w:t>
      </w:r>
      <w:r w:rsidRPr="00650262">
        <w:rPr>
          <w:rFonts w:hint="eastAsia"/>
        </w:rPr>
        <w:t>DSI</w:t>
      </w:r>
      <w:r>
        <w:rPr>
          <w:rFonts w:hint="eastAsia"/>
        </w:rPr>
        <w:t>的获取和再利用则</w:t>
      </w:r>
      <w:r w:rsidRPr="00650262">
        <w:rPr>
          <w:rFonts w:hint="eastAsia"/>
        </w:rPr>
        <w:t>更加数字化</w:t>
      </w:r>
      <w:r>
        <w:rPr>
          <w:rFonts w:hint="eastAsia"/>
        </w:rPr>
        <w:t>，</w:t>
      </w:r>
      <w:r w:rsidRPr="00650262">
        <w:rPr>
          <w:rFonts w:hint="eastAsia"/>
        </w:rPr>
        <w:t>表现得像信息</w:t>
      </w:r>
    </w:p>
    <w:p w14:paraId="1B04B9AE" w14:textId="77777777" w:rsidR="00C9334B" w:rsidRPr="00650262" w:rsidRDefault="00C9334B" w:rsidP="00984B28">
      <w:pPr>
        <w:adjustRightInd w:val="0"/>
        <w:snapToGrid w:val="0"/>
        <w:spacing w:before="120" w:after="120" w:line="240" w:lineRule="atLeast"/>
      </w:pPr>
      <w:r w:rsidRPr="00650262">
        <w:rPr>
          <w:rFonts w:hint="eastAsia"/>
        </w:rPr>
        <w:t xml:space="preserve">- </w:t>
      </w:r>
      <w:r>
        <w:tab/>
      </w:r>
      <w:r w:rsidRPr="00650262">
        <w:rPr>
          <w:rFonts w:hint="eastAsia"/>
        </w:rPr>
        <w:t>过去</w:t>
      </w:r>
      <w:r w:rsidRPr="00650262">
        <w:rPr>
          <w:rFonts w:hint="eastAsia"/>
        </w:rPr>
        <w:t xml:space="preserve"> 30 </w:t>
      </w:r>
      <w:r w:rsidRPr="00650262">
        <w:rPr>
          <w:rFonts w:hint="eastAsia"/>
        </w:rPr>
        <w:t>年关于遗传资源的文献应该</w:t>
      </w:r>
      <w:r>
        <w:rPr>
          <w:rFonts w:hint="eastAsia"/>
        </w:rPr>
        <w:t>能够为关于</w:t>
      </w:r>
      <w:r w:rsidRPr="00650262">
        <w:rPr>
          <w:rFonts w:hint="eastAsia"/>
        </w:rPr>
        <w:t xml:space="preserve"> DSI </w:t>
      </w:r>
      <w:r w:rsidRPr="00650262">
        <w:rPr>
          <w:rFonts w:hint="eastAsia"/>
        </w:rPr>
        <w:t>的可行性、挑战、价值或市场</w:t>
      </w:r>
      <w:r>
        <w:rPr>
          <w:rFonts w:hint="eastAsia"/>
        </w:rPr>
        <w:t>的问题</w:t>
      </w:r>
      <w:r w:rsidRPr="00650262">
        <w:rPr>
          <w:rFonts w:hint="eastAsia"/>
        </w:rPr>
        <w:t>提供答案</w:t>
      </w:r>
    </w:p>
    <w:p w14:paraId="1F540B69" w14:textId="77777777" w:rsidR="00C9334B" w:rsidRPr="00650262" w:rsidRDefault="00C9334B" w:rsidP="00984B28">
      <w:pPr>
        <w:adjustRightInd w:val="0"/>
        <w:snapToGrid w:val="0"/>
        <w:spacing w:before="120" w:after="120" w:line="240" w:lineRule="atLeast"/>
      </w:pPr>
      <w:r w:rsidRPr="00650262">
        <w:rPr>
          <w:rFonts w:hint="eastAsia"/>
        </w:rPr>
        <w:t xml:space="preserve">- </w:t>
      </w:r>
      <w:r>
        <w:tab/>
      </w:r>
      <w:r w:rsidRPr="00650262">
        <w:rPr>
          <w:rFonts w:hint="eastAsia"/>
        </w:rPr>
        <w:t>法律问题：</w:t>
      </w:r>
    </w:p>
    <w:p w14:paraId="76467B78" w14:textId="77777777" w:rsidR="00C9334B" w:rsidRPr="00650262" w:rsidRDefault="00C9334B" w:rsidP="00EA7967">
      <w:pPr>
        <w:pStyle w:val="ListParagraph"/>
        <w:numPr>
          <w:ilvl w:val="0"/>
          <w:numId w:val="27"/>
        </w:numPr>
        <w:adjustRightInd w:val="0"/>
        <w:snapToGrid w:val="0"/>
        <w:spacing w:before="120" w:after="120" w:line="240" w:lineRule="atLeast"/>
        <w:ind w:left="980" w:hanging="490"/>
        <w:contextualSpacing w:val="0"/>
      </w:pPr>
      <w:r w:rsidRPr="00650262">
        <w:rPr>
          <w:rFonts w:hint="eastAsia"/>
        </w:rPr>
        <w:t>在线论坛</w:t>
      </w:r>
      <w:r>
        <w:rPr>
          <w:rFonts w:hint="eastAsia"/>
        </w:rPr>
        <w:t>上出现</w:t>
      </w:r>
      <w:r w:rsidRPr="00650262">
        <w:rPr>
          <w:rFonts w:hint="eastAsia"/>
        </w:rPr>
        <w:t>的许多提议</w:t>
      </w:r>
      <w:r>
        <w:rPr>
          <w:rFonts w:hint="eastAsia"/>
        </w:rPr>
        <w:t>均可</w:t>
      </w:r>
      <w:r w:rsidRPr="00650262">
        <w:rPr>
          <w:rFonts w:hint="eastAsia"/>
        </w:rPr>
        <w:t>被视为对</w:t>
      </w:r>
      <w:r>
        <w:rPr>
          <w:rFonts w:hint="eastAsia"/>
        </w:rPr>
        <w:t>《</w:t>
      </w:r>
      <w:r w:rsidRPr="00650262">
        <w:rPr>
          <w:rFonts w:hint="eastAsia"/>
        </w:rPr>
        <w:t>公约</w:t>
      </w:r>
      <w:r>
        <w:rPr>
          <w:rFonts w:hint="eastAsia"/>
        </w:rPr>
        <w:t>》</w:t>
      </w:r>
      <w:r w:rsidRPr="00650262">
        <w:rPr>
          <w:rFonts w:hint="eastAsia"/>
        </w:rPr>
        <w:t>、</w:t>
      </w:r>
      <w:r>
        <w:rPr>
          <w:rFonts w:hint="eastAsia"/>
        </w:rPr>
        <w:t>《</w:t>
      </w:r>
      <w:r w:rsidRPr="00650262">
        <w:rPr>
          <w:rFonts w:hint="eastAsia"/>
        </w:rPr>
        <w:t>议定书</w:t>
      </w:r>
      <w:r>
        <w:rPr>
          <w:rFonts w:hint="eastAsia"/>
        </w:rPr>
        <w:t>》</w:t>
      </w:r>
      <w:r w:rsidRPr="00650262">
        <w:rPr>
          <w:rFonts w:hint="eastAsia"/>
        </w:rPr>
        <w:t>谈判和</w:t>
      </w:r>
      <w:r>
        <w:rPr>
          <w:rFonts w:hint="eastAsia"/>
        </w:rPr>
        <w:t>缔约方大会</w:t>
      </w:r>
      <w:r w:rsidRPr="00650262">
        <w:rPr>
          <w:rFonts w:hint="eastAsia"/>
        </w:rPr>
        <w:t>决定的</w:t>
      </w:r>
      <w:r>
        <w:rPr>
          <w:rFonts w:hint="eastAsia"/>
        </w:rPr>
        <w:t>修改</w:t>
      </w:r>
      <w:r w:rsidRPr="00650262">
        <w:rPr>
          <w:rFonts w:hint="eastAsia"/>
        </w:rPr>
        <w:t>。然而，一组法律专家</w:t>
      </w:r>
      <w:r>
        <w:rPr>
          <w:rFonts w:hint="eastAsia"/>
        </w:rPr>
        <w:t>在《</w:t>
      </w:r>
      <w:r w:rsidRPr="009F49C3">
        <w:t>粮食和农业植物遗传资源国际条约</w:t>
      </w:r>
      <w:r>
        <w:rPr>
          <w:rFonts w:hint="eastAsia"/>
        </w:rPr>
        <w:t>》</w:t>
      </w:r>
      <w:r w:rsidRPr="00650262">
        <w:rPr>
          <w:rFonts w:hint="eastAsia"/>
        </w:rPr>
        <w:t xml:space="preserve"> </w:t>
      </w:r>
      <w:r>
        <w:rPr>
          <w:rFonts w:hint="eastAsia"/>
        </w:rPr>
        <w:t>下就多边制度举行</w:t>
      </w:r>
      <w:r w:rsidRPr="00650262">
        <w:rPr>
          <w:rFonts w:hint="eastAsia"/>
        </w:rPr>
        <w:t>的谈判得出结论</w:t>
      </w:r>
      <w:r>
        <w:rPr>
          <w:rFonts w:hint="eastAsia"/>
        </w:rPr>
        <w:t>认为</w:t>
      </w:r>
      <w:r w:rsidRPr="00650262">
        <w:rPr>
          <w:rFonts w:hint="eastAsia"/>
        </w:rPr>
        <w:t>，</w:t>
      </w:r>
      <w:r>
        <w:rPr>
          <w:rFonts w:hint="eastAsia"/>
        </w:rPr>
        <w:t>最好是把多</w:t>
      </w:r>
      <w:r w:rsidRPr="00650262">
        <w:rPr>
          <w:rFonts w:hint="eastAsia"/>
        </w:rPr>
        <w:t>边解决方案作为理事机构的决议</w:t>
      </w:r>
      <w:r>
        <w:rPr>
          <w:rFonts w:hint="eastAsia"/>
        </w:rPr>
        <w:t>，</w:t>
      </w:r>
      <w:r w:rsidRPr="00650262">
        <w:rPr>
          <w:rFonts w:hint="eastAsia"/>
        </w:rPr>
        <w:t>而不是</w:t>
      </w:r>
      <w:r>
        <w:rPr>
          <w:rFonts w:hint="eastAsia"/>
        </w:rPr>
        <w:t>作为</w:t>
      </w:r>
      <w:r w:rsidRPr="00650262">
        <w:rPr>
          <w:rFonts w:hint="eastAsia"/>
        </w:rPr>
        <w:t>修正案来</w:t>
      </w:r>
      <w:r>
        <w:rPr>
          <w:rFonts w:hint="eastAsia"/>
        </w:rPr>
        <w:t>落实</w:t>
      </w:r>
      <w:r w:rsidRPr="00650262">
        <w:rPr>
          <w:rFonts w:hint="eastAsia"/>
        </w:rPr>
        <w:t>。</w:t>
      </w:r>
    </w:p>
    <w:p w14:paraId="08FB9542" w14:textId="77777777" w:rsidR="00C9334B" w:rsidRPr="00650262" w:rsidRDefault="00C9334B" w:rsidP="00EA7967">
      <w:pPr>
        <w:pStyle w:val="ListParagraph"/>
        <w:numPr>
          <w:ilvl w:val="0"/>
          <w:numId w:val="27"/>
        </w:numPr>
        <w:adjustRightInd w:val="0"/>
        <w:snapToGrid w:val="0"/>
        <w:spacing w:before="120" w:after="120" w:line="240" w:lineRule="atLeast"/>
        <w:ind w:left="980" w:hanging="490"/>
        <w:contextualSpacing w:val="0"/>
      </w:pPr>
      <w:r w:rsidRPr="00650262">
        <w:rPr>
          <w:rFonts w:hint="eastAsia"/>
        </w:rPr>
        <w:t>该</w:t>
      </w:r>
      <w:r>
        <w:rPr>
          <w:rFonts w:hint="eastAsia"/>
        </w:rPr>
        <w:t>模式</w:t>
      </w:r>
      <w:r w:rsidRPr="00650262">
        <w:rPr>
          <w:rFonts w:hint="eastAsia"/>
        </w:rPr>
        <w:t>是否会成为具有法律约束力的条约的一部分？</w:t>
      </w:r>
    </w:p>
    <w:p w14:paraId="3699BB00" w14:textId="18D7E066" w:rsidR="00C9334B" w:rsidRDefault="00C9334B" w:rsidP="00984B28">
      <w:pPr>
        <w:adjustRightInd w:val="0"/>
        <w:snapToGrid w:val="0"/>
        <w:spacing w:before="120" w:after="120" w:line="240" w:lineRule="atLeast"/>
      </w:pPr>
      <w:r w:rsidRPr="00650262">
        <w:rPr>
          <w:rFonts w:hint="eastAsia"/>
        </w:rPr>
        <w:t xml:space="preserve">- </w:t>
      </w:r>
      <w:r>
        <w:tab/>
      </w:r>
      <w:r w:rsidRPr="00650262">
        <w:rPr>
          <w:rFonts w:hint="eastAsia"/>
        </w:rPr>
        <w:t>有必要探讨为什么一些多边基金没有</w:t>
      </w:r>
      <w:r>
        <w:rPr>
          <w:rFonts w:hint="eastAsia"/>
        </w:rPr>
        <w:t>取得</w:t>
      </w:r>
      <w:r w:rsidRPr="00650262">
        <w:rPr>
          <w:rFonts w:hint="eastAsia"/>
        </w:rPr>
        <w:t>预期的成功</w:t>
      </w:r>
    </w:p>
    <w:p w14:paraId="2CC86F0A" w14:textId="77777777" w:rsidR="005B74F9" w:rsidRDefault="005B74F9" w:rsidP="00984B28">
      <w:pPr>
        <w:adjustRightInd w:val="0"/>
        <w:snapToGrid w:val="0"/>
        <w:spacing w:before="120" w:after="120" w:line="240" w:lineRule="atLeast"/>
      </w:pPr>
    </w:p>
    <w:p w14:paraId="4ACA63F8" w14:textId="77777777" w:rsidR="00C9334B" w:rsidRPr="00C9334B" w:rsidRDefault="00C9334B" w:rsidP="00C9334B"/>
    <w:p w14:paraId="23CB0E54" w14:textId="77777777" w:rsidR="00C9334B" w:rsidRPr="00B10795" w:rsidRDefault="00C9334B" w:rsidP="00C9334B">
      <w:pPr>
        <w:jc w:val="center"/>
        <w:rPr>
          <w:rFonts w:asciiTheme="majorBidi" w:hAnsiTheme="majorBidi" w:cstheme="majorBidi"/>
        </w:rPr>
      </w:pPr>
      <w:r>
        <w:rPr>
          <w:rFonts w:asciiTheme="majorBidi" w:hAnsiTheme="majorBidi" w:cstheme="majorBidi"/>
        </w:rPr>
        <w:t>__________</w:t>
      </w:r>
    </w:p>
    <w:p w14:paraId="31802B76" w14:textId="77777777" w:rsidR="00EC64BC" w:rsidRPr="00193C31" w:rsidRDefault="00EC64BC" w:rsidP="00C9334B">
      <w:pPr>
        <w:tabs>
          <w:tab w:val="left" w:pos="720"/>
        </w:tabs>
        <w:spacing w:before="120" w:after="120"/>
        <w:jc w:val="left"/>
        <w:rPr>
          <w:lang w:val="en-US"/>
        </w:rPr>
      </w:pPr>
    </w:p>
    <w:sectPr w:rsidR="00EC64BC" w:rsidRPr="00193C31" w:rsidSect="00BF4A2F">
      <w:headerReference w:type="even" r:id="rId20"/>
      <w:headerReference w:type="default" r:id="rId21"/>
      <w:footerReference w:type="even" r:id="rId22"/>
      <w:footerReference w:type="default" r:id="rId23"/>
      <w:footnotePr>
        <w:numRestart w:val="eachSect"/>
      </w:footnotePr>
      <w:pgSz w:w="12240" w:h="15840" w:code="1"/>
      <w:pgMar w:top="749" w:right="1440" w:bottom="749" w:left="1440" w:header="562" w:footer="562"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F59920F" w14:textId="77777777" w:rsidR="001373DC" w:rsidRDefault="001373DC">
      <w:r>
        <w:separator/>
      </w:r>
    </w:p>
  </w:endnote>
  <w:endnote w:type="continuationSeparator" w:id="0">
    <w:p w14:paraId="777EF589" w14:textId="77777777" w:rsidR="001373DC" w:rsidRDefault="001373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lgun Gothic">
    <w:panose1 w:val="020B0503020000020004"/>
    <w:charset w:val="81"/>
    <w:family w:val="swiss"/>
    <w:pitch w:val="variable"/>
    <w:sig w:usb0="900002AF" w:usb1="09D77CFB" w:usb2="00000012" w:usb3="00000000" w:csb0="00080001" w:csb1="00000000"/>
  </w:font>
  <w:font w:name="SimHei">
    <w:altName w:val="黑体"/>
    <w:panose1 w:val="02010609060101010101"/>
    <w:charset w:val="86"/>
    <w:family w:val="modern"/>
    <w:pitch w:val="fixed"/>
    <w:sig w:usb0="800002BF" w:usb1="38CF7CFA" w:usb2="00000016" w:usb3="00000000" w:csb0="00040001"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Univers"/>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2FF" w:usb1="400004FF" w:usb2="00000000" w:usb3="00000000" w:csb0="0000019F" w:csb1="00000000"/>
  </w:font>
  <w:font w:name="仿宋体">
    <w:altName w:val="Arial Unicode MS"/>
    <w:charset w:val="86"/>
    <w:family w:val="roman"/>
    <w:pitch w:val="variable"/>
    <w:sig w:usb0="00000001" w:usb1="080E0000" w:usb2="00000010" w:usb3="00000000" w:csb0="00040000" w:csb1="00000000"/>
  </w:font>
  <w:font w:name="KaiTi">
    <w:panose1 w:val="02010609060101010101"/>
    <w:charset w:val="86"/>
    <w:family w:val="modern"/>
    <w:pitch w:val="fixed"/>
    <w:sig w:usb0="800002BF" w:usb1="38CF7CFA" w:usb2="00000016" w:usb3="00000000" w:csb0="00040001"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38B80C" w14:textId="77777777" w:rsidR="00006321" w:rsidRDefault="00006321">
    <w:pPr>
      <w:tabs>
        <w:tab w:val="left" w:pos="480"/>
        <w:tab w:val="left" w:pos="840"/>
      </w:tabs>
    </w:pPr>
  </w:p>
  <w:p w14:paraId="0DF94AE0" w14:textId="77777777" w:rsidR="00006321" w:rsidRDefault="00006321">
    <w:pPr>
      <w:tabs>
        <w:tab w:val="left" w:pos="720"/>
      </w:tabs>
    </w:pPr>
    <w:r>
      <w:t xml:space="preserve">   </w:t>
    </w:r>
  </w:p>
  <w:p w14:paraId="2FBA34CA" w14:textId="77777777" w:rsidR="00006321" w:rsidRDefault="0000632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7AEFB4" w14:textId="77777777" w:rsidR="00006321" w:rsidRDefault="00006321">
    <w:pPr>
      <w:jc w:val="left"/>
    </w:pPr>
  </w:p>
  <w:p w14:paraId="564A9392" w14:textId="77777777" w:rsidR="00006321" w:rsidRDefault="00006321">
    <w:pPr>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BED997D" w14:textId="77777777" w:rsidR="001373DC" w:rsidRDefault="001373DC">
      <w:r>
        <w:separator/>
      </w:r>
    </w:p>
  </w:footnote>
  <w:footnote w:type="continuationSeparator" w:id="0">
    <w:p w14:paraId="22977D4A" w14:textId="77777777" w:rsidR="001373DC" w:rsidRDefault="001373DC">
      <w:r>
        <w:continuationSeparator/>
      </w:r>
    </w:p>
  </w:footnote>
  <w:footnote w:id="1">
    <w:p w14:paraId="4F769D84" w14:textId="16090279" w:rsidR="00F278EE" w:rsidRPr="00F278EE" w:rsidRDefault="00F278EE" w:rsidP="00F278EE">
      <w:pPr>
        <w:pStyle w:val="FootnoteText"/>
        <w:ind w:firstLine="0"/>
        <w:rPr>
          <w:szCs w:val="20"/>
        </w:rPr>
      </w:pPr>
      <w:r w:rsidRPr="00F278EE">
        <w:rPr>
          <w:rStyle w:val="FootnoteReference"/>
          <w:rFonts w:ascii="Times New Roman" w:hAnsi="Times New Roman"/>
          <w:sz w:val="20"/>
          <w:szCs w:val="20"/>
        </w:rPr>
        <w:sym w:font="Symbol" w:char="F02A"/>
      </w:r>
      <w:r w:rsidRPr="00F278EE">
        <w:rPr>
          <w:szCs w:val="20"/>
        </w:rPr>
        <w:t xml:space="preserve">  </w:t>
      </w:r>
      <w:r w:rsidRPr="00F278EE">
        <w:rPr>
          <w:szCs w:val="20"/>
        </w:rPr>
        <w:t>因技术原因于</w:t>
      </w:r>
      <w:r w:rsidRPr="00F278EE">
        <w:rPr>
          <w:szCs w:val="20"/>
        </w:rPr>
        <w:t>2021</w:t>
      </w:r>
      <w:r w:rsidRPr="00F278EE">
        <w:rPr>
          <w:szCs w:val="20"/>
        </w:rPr>
        <w:t>年</w:t>
      </w:r>
      <w:r w:rsidRPr="00F278EE">
        <w:rPr>
          <w:szCs w:val="20"/>
        </w:rPr>
        <w:t>8</w:t>
      </w:r>
      <w:r w:rsidRPr="00F278EE">
        <w:rPr>
          <w:szCs w:val="20"/>
        </w:rPr>
        <w:t>月</w:t>
      </w:r>
      <w:r w:rsidRPr="00F278EE">
        <w:rPr>
          <w:szCs w:val="20"/>
        </w:rPr>
        <w:t>3</w:t>
      </w:r>
      <w:r w:rsidRPr="00F278EE">
        <w:rPr>
          <w:szCs w:val="20"/>
        </w:rPr>
        <w:t>日重新印发。</w:t>
      </w:r>
    </w:p>
  </w:footnote>
  <w:footnote w:id="2">
    <w:p w14:paraId="128027F9" w14:textId="72B0870A" w:rsidR="00F278EE" w:rsidRPr="00F278EE" w:rsidRDefault="00F278EE" w:rsidP="00F278EE">
      <w:pPr>
        <w:pStyle w:val="FootnoteText"/>
        <w:ind w:firstLine="0"/>
      </w:pPr>
      <w:r w:rsidRPr="00F278EE">
        <w:rPr>
          <w:rStyle w:val="FootnoteReference"/>
          <w:rFonts w:ascii="Times New Roman" w:hAnsi="Times New Roman"/>
          <w:sz w:val="20"/>
          <w:szCs w:val="20"/>
        </w:rPr>
        <w:sym w:font="Symbol" w:char="F02A"/>
      </w:r>
      <w:r w:rsidRPr="00F278EE">
        <w:rPr>
          <w:rStyle w:val="FootnoteReference"/>
          <w:rFonts w:ascii="Times New Roman" w:hAnsi="Times New Roman"/>
          <w:sz w:val="20"/>
          <w:szCs w:val="20"/>
        </w:rPr>
        <w:sym w:font="Symbol" w:char="F02A"/>
      </w:r>
      <w:r w:rsidRPr="00F278EE">
        <w:rPr>
          <w:szCs w:val="20"/>
        </w:rPr>
        <w:t xml:space="preserve">  </w:t>
      </w:r>
      <w:r w:rsidRPr="00F278EE">
        <w:rPr>
          <w:kern w:val="18"/>
          <w:szCs w:val="20"/>
        </w:rPr>
        <w:t>CBD/WG2020/3/1</w:t>
      </w:r>
      <w:r w:rsidRPr="00F278EE">
        <w:rPr>
          <w:kern w:val="18"/>
          <w:szCs w:val="20"/>
        </w:rPr>
        <w:t>。</w:t>
      </w:r>
    </w:p>
  </w:footnote>
  <w:footnote w:id="3">
    <w:p w14:paraId="6B4683FE" w14:textId="585B64C9" w:rsidR="00E058EE" w:rsidRPr="00451F23" w:rsidRDefault="00E058EE" w:rsidP="00CA7489">
      <w:pPr>
        <w:pStyle w:val="FootnoteText"/>
        <w:ind w:firstLine="0"/>
        <w:rPr>
          <w:szCs w:val="20"/>
        </w:rPr>
      </w:pPr>
      <w:r w:rsidRPr="00451F23">
        <w:rPr>
          <w:rStyle w:val="FootnoteReference"/>
          <w:rFonts w:ascii="Times New Roman" w:hAnsi="Times New Roman"/>
          <w:sz w:val="20"/>
          <w:szCs w:val="20"/>
        </w:rPr>
        <w:footnoteRef/>
      </w:r>
      <w:r w:rsidRPr="00451F23">
        <w:rPr>
          <w:szCs w:val="20"/>
        </w:rPr>
        <w:t xml:space="preserve"> </w:t>
      </w:r>
      <w:r w:rsidR="00CA7489" w:rsidRPr="00451F23">
        <w:rPr>
          <w:szCs w:val="20"/>
        </w:rPr>
        <w:t xml:space="preserve"> </w:t>
      </w:r>
      <w:hyperlink r:id="rId1">
        <w:r w:rsidR="00CA7489" w:rsidRPr="00451F23">
          <w:rPr>
            <w:rStyle w:val="Hyperlink"/>
            <w:szCs w:val="20"/>
          </w:rPr>
          <w:t>https://www.cbd.int/article/dsi-webinar-series-2020</w:t>
        </w:r>
      </w:hyperlink>
      <w:r w:rsidR="00CA7489" w:rsidRPr="00451F23">
        <w:rPr>
          <w:szCs w:val="20"/>
        </w:rPr>
        <w:t>。</w:t>
      </w:r>
    </w:p>
  </w:footnote>
  <w:footnote w:id="4">
    <w:p w14:paraId="744F80F2" w14:textId="719969DD" w:rsidR="00D400DA" w:rsidRPr="00451F23" w:rsidRDefault="00D400DA" w:rsidP="00D400DA">
      <w:pPr>
        <w:pStyle w:val="FootnoteText"/>
        <w:ind w:firstLine="0"/>
        <w:rPr>
          <w:szCs w:val="20"/>
        </w:rPr>
      </w:pPr>
      <w:r w:rsidRPr="00451F23">
        <w:rPr>
          <w:rStyle w:val="FootnoteReference"/>
          <w:rFonts w:ascii="Times New Roman" w:hAnsi="Times New Roman"/>
          <w:sz w:val="20"/>
          <w:szCs w:val="20"/>
        </w:rPr>
        <w:footnoteRef/>
      </w:r>
      <w:r w:rsidRPr="00451F23">
        <w:rPr>
          <w:szCs w:val="20"/>
        </w:rPr>
        <w:t xml:space="preserve">  </w:t>
      </w:r>
      <w:hyperlink r:id="rId2" w:history="1">
        <w:r w:rsidRPr="00451F23">
          <w:rPr>
            <w:rStyle w:val="Hyperlink"/>
            <w:szCs w:val="20"/>
          </w:rPr>
          <w:t>https://www.cbd.int/dsi-gr/forum.shtml</w:t>
        </w:r>
      </w:hyperlink>
      <w:r w:rsidRPr="00451F23">
        <w:rPr>
          <w:szCs w:val="20"/>
        </w:rPr>
        <w:t>。</w:t>
      </w:r>
    </w:p>
  </w:footnote>
  <w:footnote w:id="5">
    <w:p w14:paraId="6AB63D09" w14:textId="5E9B656E" w:rsidR="00FF269E" w:rsidRPr="00451F23" w:rsidRDefault="00FF269E" w:rsidP="00CA7489">
      <w:pPr>
        <w:pStyle w:val="FootnoteText"/>
        <w:ind w:firstLine="0"/>
        <w:rPr>
          <w:szCs w:val="20"/>
        </w:rPr>
      </w:pPr>
      <w:r w:rsidRPr="00451F23">
        <w:rPr>
          <w:rStyle w:val="FootnoteReference"/>
          <w:rFonts w:ascii="Times New Roman" w:hAnsi="Times New Roman"/>
          <w:sz w:val="20"/>
          <w:szCs w:val="20"/>
        </w:rPr>
        <w:footnoteRef/>
      </w:r>
      <w:r w:rsidRPr="00451F23">
        <w:rPr>
          <w:szCs w:val="20"/>
        </w:rPr>
        <w:t xml:space="preserve"> </w:t>
      </w:r>
      <w:r w:rsidR="00CA7489" w:rsidRPr="00451F23">
        <w:rPr>
          <w:szCs w:val="20"/>
        </w:rPr>
        <w:t xml:space="preserve"> </w:t>
      </w:r>
      <w:hyperlink r:id="rId3" w:history="1">
        <w:r w:rsidR="00451F23" w:rsidRPr="00451F23">
          <w:rPr>
            <w:rStyle w:val="Hyperlink"/>
            <w:kern w:val="18"/>
            <w:szCs w:val="20"/>
          </w:rPr>
          <w:t>https://www.cbd.int/doc/notifications/2019/ntf-2019-012-abs-en.pdf</w:t>
        </w:r>
      </w:hyperlink>
      <w:r w:rsidR="00451F23" w:rsidRPr="00451F23">
        <w:rPr>
          <w:kern w:val="18"/>
          <w:szCs w:val="20"/>
        </w:rPr>
        <w:t>。</w:t>
      </w:r>
    </w:p>
  </w:footnote>
  <w:footnote w:id="6">
    <w:p w14:paraId="6A1942DD" w14:textId="6E4542E1" w:rsidR="00451F23" w:rsidRPr="00451F23" w:rsidRDefault="00451F23" w:rsidP="00451F23">
      <w:pPr>
        <w:pStyle w:val="FootnoteText"/>
        <w:ind w:firstLine="0"/>
      </w:pPr>
      <w:r>
        <w:rPr>
          <w:rStyle w:val="FootnoteReference"/>
        </w:rPr>
        <w:footnoteRef/>
      </w:r>
      <w:r>
        <w:t xml:space="preserve">  </w:t>
      </w:r>
      <w:hyperlink r:id="rId4" w:history="1">
        <w:r w:rsidRPr="00451F23">
          <w:rPr>
            <w:rStyle w:val="Hyperlink"/>
            <w:szCs w:val="20"/>
          </w:rPr>
          <w:t>https://www.cbd.int/dsi-gr/2019-2020/submissions/</w:t>
        </w:r>
      </w:hyperlink>
      <w:r w:rsidRPr="00451F23">
        <w:rPr>
          <w:szCs w:val="20"/>
        </w:rPr>
        <w:t>。</w:t>
      </w:r>
    </w:p>
  </w:footnote>
  <w:footnote w:id="7">
    <w:p w14:paraId="2BAC6829" w14:textId="0444A5AD" w:rsidR="00135940" w:rsidRPr="002411A2" w:rsidRDefault="00135940" w:rsidP="00E265F8">
      <w:pPr>
        <w:pStyle w:val="FootnoteText"/>
        <w:ind w:firstLine="0"/>
        <w:rPr>
          <w:szCs w:val="20"/>
        </w:rPr>
      </w:pPr>
      <w:r w:rsidRPr="002411A2">
        <w:rPr>
          <w:rStyle w:val="FootnoteReference"/>
          <w:rFonts w:ascii="Times New Roman" w:hAnsi="Times New Roman"/>
          <w:sz w:val="20"/>
          <w:szCs w:val="20"/>
        </w:rPr>
        <w:footnoteRef/>
      </w:r>
      <w:r w:rsidRPr="002411A2">
        <w:rPr>
          <w:szCs w:val="20"/>
        </w:rPr>
        <w:t xml:space="preserve"> </w:t>
      </w:r>
      <w:r w:rsidR="00135D44" w:rsidRPr="002411A2">
        <w:rPr>
          <w:szCs w:val="20"/>
        </w:rPr>
        <w:t xml:space="preserve"> </w:t>
      </w:r>
      <w:r w:rsidR="00E32FC0">
        <w:rPr>
          <w:szCs w:val="20"/>
        </w:rPr>
        <w:t xml:space="preserve"> </w:t>
      </w:r>
      <w:r w:rsidR="00135D44" w:rsidRPr="002411A2">
        <w:rPr>
          <w:szCs w:val="20"/>
        </w:rPr>
        <w:t>此处提及的</w:t>
      </w:r>
      <w:r w:rsidR="00A26366" w:rsidRPr="002411A2">
        <w:rPr>
          <w:szCs w:val="20"/>
        </w:rPr>
        <w:t>“</w:t>
      </w:r>
      <w:r w:rsidR="00135D44" w:rsidRPr="002411A2">
        <w:rPr>
          <w:szCs w:val="20"/>
        </w:rPr>
        <w:t>现有实况调查和范围界定研究</w:t>
      </w:r>
      <w:r w:rsidR="00A26366" w:rsidRPr="002411A2">
        <w:rPr>
          <w:szCs w:val="20"/>
        </w:rPr>
        <w:t>”</w:t>
      </w:r>
      <w:r w:rsidR="00A85AD0" w:rsidRPr="002411A2">
        <w:rPr>
          <w:szCs w:val="20"/>
        </w:rPr>
        <w:t>指</w:t>
      </w:r>
      <w:r w:rsidR="00135D44" w:rsidRPr="002411A2">
        <w:rPr>
          <w:szCs w:val="20"/>
        </w:rPr>
        <w:t>2017-2018</w:t>
      </w:r>
      <w:r w:rsidR="00135D44" w:rsidRPr="002411A2">
        <w:rPr>
          <w:szCs w:val="20"/>
        </w:rPr>
        <w:t>年闭会期间</w:t>
      </w:r>
      <w:r w:rsidR="00427E3E" w:rsidRPr="002411A2">
        <w:rPr>
          <w:szCs w:val="20"/>
        </w:rPr>
        <w:t>数字序列信息</w:t>
      </w:r>
      <w:r w:rsidR="00135D44" w:rsidRPr="002411A2">
        <w:rPr>
          <w:szCs w:val="20"/>
        </w:rPr>
        <w:t>进程编写的研究报告，</w:t>
      </w:r>
      <w:r w:rsidR="00D42F0A" w:rsidRPr="002411A2">
        <w:rPr>
          <w:szCs w:val="20"/>
        </w:rPr>
        <w:t>即</w:t>
      </w:r>
      <w:r w:rsidR="0057718B" w:rsidRPr="002411A2">
        <w:rPr>
          <w:szCs w:val="20"/>
        </w:rPr>
        <w:t>“</w:t>
      </w:r>
      <w:r w:rsidR="00135D44" w:rsidRPr="002411A2">
        <w:rPr>
          <w:szCs w:val="20"/>
        </w:rPr>
        <w:t>《生物多样性公约》和《名古屋议定书》背景下遗传资源数字序列信息实况调查和范围界定研究</w:t>
      </w:r>
      <w:r w:rsidR="00541683" w:rsidRPr="002411A2">
        <w:rPr>
          <w:szCs w:val="20"/>
        </w:rPr>
        <w:t>”</w:t>
      </w:r>
      <w:r w:rsidR="00D15C42">
        <w:rPr>
          <w:rFonts w:hint="eastAsia"/>
          <w:szCs w:val="20"/>
        </w:rPr>
        <w:t>（</w:t>
      </w:r>
      <w:r w:rsidR="00135D44" w:rsidRPr="002411A2">
        <w:rPr>
          <w:szCs w:val="20"/>
        </w:rPr>
        <w:t>CBD/DSI/AHTEG/2018/1/3</w:t>
      </w:r>
      <w:r w:rsidR="00D15C42">
        <w:rPr>
          <w:rFonts w:hint="eastAsia"/>
          <w:szCs w:val="20"/>
        </w:rPr>
        <w:t>）</w:t>
      </w:r>
      <w:r w:rsidR="00135D44" w:rsidRPr="002411A2">
        <w:rPr>
          <w:szCs w:val="20"/>
        </w:rPr>
        <w:t>。</w:t>
      </w:r>
    </w:p>
  </w:footnote>
  <w:footnote w:id="8">
    <w:p w14:paraId="4C692654" w14:textId="58949ECF" w:rsidR="00C7561B" w:rsidRPr="002411A2" w:rsidRDefault="00C7561B" w:rsidP="00E265F8">
      <w:pPr>
        <w:pStyle w:val="FootnoteText"/>
        <w:ind w:firstLine="0"/>
        <w:rPr>
          <w:szCs w:val="20"/>
        </w:rPr>
      </w:pPr>
      <w:r w:rsidRPr="002411A2">
        <w:rPr>
          <w:rStyle w:val="FootnoteReference"/>
          <w:rFonts w:ascii="Times New Roman" w:hAnsi="Times New Roman"/>
          <w:sz w:val="20"/>
          <w:szCs w:val="20"/>
        </w:rPr>
        <w:footnoteRef/>
      </w:r>
      <w:r w:rsidRPr="002411A2">
        <w:rPr>
          <w:szCs w:val="20"/>
        </w:rPr>
        <w:t xml:space="preserve"> </w:t>
      </w:r>
      <w:r w:rsidR="00E32FC0">
        <w:rPr>
          <w:szCs w:val="20"/>
        </w:rPr>
        <w:t xml:space="preserve"> </w:t>
      </w:r>
      <w:r w:rsidR="00135D44" w:rsidRPr="002411A2">
        <w:rPr>
          <w:szCs w:val="20"/>
        </w:rPr>
        <w:t xml:space="preserve"> </w:t>
      </w:r>
      <w:hyperlink r:id="rId5">
        <w:r w:rsidR="000D22DA" w:rsidRPr="002411A2">
          <w:rPr>
            <w:rStyle w:val="Hyperlink"/>
            <w:szCs w:val="20"/>
          </w:rPr>
          <w:t>https://www.cbd.int/doc/notifications/2019/ntf-2019-096-abs-en.pdf</w:t>
        </w:r>
      </w:hyperlink>
      <w:r w:rsidR="00806838" w:rsidRPr="002411A2">
        <w:rPr>
          <w:szCs w:val="20"/>
        </w:rPr>
        <w:t>。</w:t>
      </w:r>
    </w:p>
  </w:footnote>
  <w:footnote w:id="9">
    <w:p w14:paraId="04E7876A" w14:textId="11D1CAF3" w:rsidR="00C7561B" w:rsidRPr="002411A2" w:rsidRDefault="00C7561B" w:rsidP="00E265F8">
      <w:pPr>
        <w:pStyle w:val="FootnoteText"/>
        <w:ind w:firstLine="0"/>
        <w:rPr>
          <w:szCs w:val="20"/>
        </w:rPr>
      </w:pPr>
      <w:r w:rsidRPr="002411A2">
        <w:rPr>
          <w:rStyle w:val="FootnoteReference"/>
          <w:rFonts w:ascii="Times New Roman" w:hAnsi="Times New Roman"/>
          <w:sz w:val="20"/>
          <w:szCs w:val="20"/>
        </w:rPr>
        <w:footnoteRef/>
      </w:r>
      <w:r w:rsidRPr="002411A2">
        <w:rPr>
          <w:szCs w:val="20"/>
        </w:rPr>
        <w:t xml:space="preserve"> </w:t>
      </w:r>
      <w:r w:rsidR="00135D44" w:rsidRPr="002411A2">
        <w:rPr>
          <w:szCs w:val="20"/>
        </w:rPr>
        <w:t xml:space="preserve"> </w:t>
      </w:r>
      <w:r w:rsidR="00E32FC0">
        <w:rPr>
          <w:szCs w:val="20"/>
        </w:rPr>
        <w:t xml:space="preserve"> </w:t>
      </w:r>
      <w:hyperlink r:id="rId6" w:history="1">
        <w:r w:rsidR="00E32FC0" w:rsidRPr="000D3AF0">
          <w:rPr>
            <w:rStyle w:val="Hyperlink"/>
            <w:szCs w:val="20"/>
          </w:rPr>
          <w:t>https://www.cbd.int/doc/notifications/2019/ntf-2019-094-abs-en.pdf</w:t>
        </w:r>
      </w:hyperlink>
      <w:r w:rsidR="00806838" w:rsidRPr="002411A2">
        <w:rPr>
          <w:szCs w:val="20"/>
        </w:rPr>
        <w:t>。</w:t>
      </w:r>
    </w:p>
  </w:footnote>
  <w:footnote w:id="10">
    <w:p w14:paraId="6B801CEA" w14:textId="38638F44" w:rsidR="00C7561B" w:rsidRPr="002411A2" w:rsidRDefault="00C7561B" w:rsidP="00E265F8">
      <w:pPr>
        <w:pStyle w:val="FootnoteText"/>
        <w:ind w:firstLine="0"/>
        <w:rPr>
          <w:szCs w:val="20"/>
        </w:rPr>
      </w:pPr>
      <w:r w:rsidRPr="002411A2">
        <w:rPr>
          <w:rStyle w:val="FootnoteReference"/>
          <w:rFonts w:ascii="Times New Roman" w:hAnsi="Times New Roman"/>
          <w:sz w:val="20"/>
          <w:szCs w:val="20"/>
        </w:rPr>
        <w:footnoteRef/>
      </w:r>
      <w:r w:rsidRPr="002411A2">
        <w:rPr>
          <w:szCs w:val="20"/>
        </w:rPr>
        <w:t xml:space="preserve"> </w:t>
      </w:r>
      <w:r w:rsidR="00135D44" w:rsidRPr="002411A2">
        <w:rPr>
          <w:szCs w:val="20"/>
        </w:rPr>
        <w:t xml:space="preserve"> </w:t>
      </w:r>
      <w:r w:rsidR="00E32FC0">
        <w:rPr>
          <w:szCs w:val="20"/>
        </w:rPr>
        <w:t xml:space="preserve"> </w:t>
      </w:r>
      <w:r w:rsidR="005B661B" w:rsidRPr="002411A2">
        <w:rPr>
          <w:rStyle w:val="Hyperlink"/>
          <w:szCs w:val="20"/>
        </w:rPr>
        <w:t>https://www.cbd.int/dsi-gr/2019-2020/studies/</w:t>
      </w:r>
      <w:r w:rsidR="00806838" w:rsidRPr="002411A2">
        <w:rPr>
          <w:szCs w:val="20"/>
        </w:rPr>
        <w:t>。</w:t>
      </w:r>
    </w:p>
  </w:footnote>
  <w:footnote w:id="11">
    <w:p w14:paraId="4A63DD53" w14:textId="75310B72" w:rsidR="00A112DF" w:rsidRPr="002411A2" w:rsidRDefault="00A112DF" w:rsidP="00E265F8">
      <w:pPr>
        <w:pStyle w:val="FootnoteText"/>
        <w:ind w:firstLine="0"/>
        <w:rPr>
          <w:szCs w:val="20"/>
        </w:rPr>
      </w:pPr>
      <w:r w:rsidRPr="002411A2">
        <w:rPr>
          <w:rStyle w:val="FootnoteReference"/>
          <w:rFonts w:ascii="Times New Roman" w:hAnsi="Times New Roman"/>
          <w:sz w:val="20"/>
          <w:szCs w:val="20"/>
        </w:rPr>
        <w:footnoteRef/>
      </w:r>
      <w:r w:rsidRPr="002411A2">
        <w:rPr>
          <w:szCs w:val="20"/>
        </w:rPr>
        <w:t xml:space="preserve"> </w:t>
      </w:r>
      <w:r w:rsidR="00135D44" w:rsidRPr="002411A2">
        <w:rPr>
          <w:szCs w:val="20"/>
        </w:rPr>
        <w:t xml:space="preserve"> </w:t>
      </w:r>
      <w:r w:rsidR="00E32FC0">
        <w:rPr>
          <w:szCs w:val="20"/>
        </w:rPr>
        <w:t xml:space="preserve"> </w:t>
      </w:r>
      <w:hyperlink r:id="rId7" w:history="1">
        <w:r w:rsidR="00E32FC0" w:rsidRPr="000D3AF0">
          <w:rPr>
            <w:rStyle w:val="Hyperlink"/>
            <w:szCs w:val="20"/>
          </w:rPr>
          <w:t>https://www.cbd.int/doc/notifications/2019/ntf-2019-053-abs-en.pdf</w:t>
        </w:r>
      </w:hyperlink>
      <w:r w:rsidR="002411A2" w:rsidRPr="002411A2">
        <w:rPr>
          <w:szCs w:val="20"/>
        </w:rPr>
        <w:t>。</w:t>
      </w:r>
    </w:p>
  </w:footnote>
  <w:footnote w:id="12">
    <w:p w14:paraId="2435A73F" w14:textId="0D7E68C5" w:rsidR="00A112DF" w:rsidRDefault="00A112DF" w:rsidP="00E265F8">
      <w:pPr>
        <w:pStyle w:val="FootnoteText"/>
        <w:ind w:firstLine="0"/>
      </w:pPr>
      <w:r w:rsidRPr="002411A2">
        <w:rPr>
          <w:rStyle w:val="FootnoteReference"/>
          <w:rFonts w:ascii="Times New Roman" w:hAnsi="Times New Roman"/>
          <w:sz w:val="20"/>
          <w:szCs w:val="20"/>
        </w:rPr>
        <w:footnoteRef/>
      </w:r>
      <w:r w:rsidRPr="002411A2">
        <w:rPr>
          <w:szCs w:val="20"/>
        </w:rPr>
        <w:t xml:space="preserve"> </w:t>
      </w:r>
      <w:r w:rsidR="00135D44" w:rsidRPr="002411A2">
        <w:rPr>
          <w:szCs w:val="20"/>
        </w:rPr>
        <w:t xml:space="preserve"> </w:t>
      </w:r>
      <w:hyperlink r:id="rId8">
        <w:r w:rsidR="00224766" w:rsidRPr="002411A2">
          <w:rPr>
            <w:rStyle w:val="Hyperlink"/>
            <w:szCs w:val="20"/>
          </w:rPr>
          <w:t>https://www.cbd.int/doc/notifications/2019/ntf-2019-096-abs-en.pdf</w:t>
        </w:r>
      </w:hyperlink>
      <w:r w:rsidR="00224766" w:rsidRPr="002411A2">
        <w:rPr>
          <w:szCs w:val="20"/>
        </w:rPr>
        <w:t>。</w:t>
      </w:r>
    </w:p>
  </w:footnote>
  <w:footnote w:id="13">
    <w:p w14:paraId="3E923C91" w14:textId="6B57AE8A" w:rsidR="0067369D" w:rsidRDefault="0067369D" w:rsidP="003072CB">
      <w:pPr>
        <w:pStyle w:val="FootnoteText"/>
        <w:ind w:firstLine="0"/>
      </w:pPr>
      <w:r>
        <w:rPr>
          <w:rStyle w:val="FootnoteReference"/>
        </w:rPr>
        <w:footnoteRef/>
      </w:r>
      <w:r>
        <w:t xml:space="preserve"> </w:t>
      </w:r>
      <w:r w:rsidR="003072CB">
        <w:t xml:space="preserve"> </w:t>
      </w:r>
      <w:hyperlink r:id="rId9" w:history="1">
        <w:r w:rsidR="003072CB" w:rsidRPr="0076320F">
          <w:rPr>
            <w:rStyle w:val="Hyperlink"/>
          </w:rPr>
          <w:t>https://www.cbd.int/article/dsi-webinar-series-2020</w:t>
        </w:r>
      </w:hyperlink>
      <w:r w:rsidR="003072CB">
        <w:rPr>
          <w:rFonts w:hint="eastAsia"/>
        </w:rPr>
        <w:t>。</w:t>
      </w:r>
    </w:p>
  </w:footnote>
  <w:footnote w:id="14">
    <w:p w14:paraId="239EDD06" w14:textId="1C1B7A2F" w:rsidR="0000695A" w:rsidRPr="0000695A" w:rsidRDefault="0000695A" w:rsidP="0000695A">
      <w:pPr>
        <w:pStyle w:val="FootnoteText"/>
        <w:ind w:firstLine="0"/>
      </w:pPr>
      <w:r>
        <w:rPr>
          <w:rStyle w:val="FootnoteReference"/>
        </w:rPr>
        <w:footnoteRef/>
      </w:r>
      <w:r>
        <w:t xml:space="preserve">  </w:t>
      </w:r>
      <w:hyperlink r:id="rId10" w:history="1">
        <w:r w:rsidRPr="00AD5FA3">
          <w:rPr>
            <w:rStyle w:val="Hyperlink"/>
            <w:kern w:val="18"/>
            <w:szCs w:val="18"/>
          </w:rPr>
          <w:t>https://www.cbd.int/dsi-gr/forum.shtml</w:t>
        </w:r>
      </w:hyperlink>
      <w:r>
        <w:rPr>
          <w:rFonts w:hint="eastAsia"/>
        </w:rPr>
        <w:t>。</w:t>
      </w:r>
    </w:p>
  </w:footnote>
  <w:footnote w:id="15">
    <w:p w14:paraId="3FF16B4E" w14:textId="16023DF6" w:rsidR="00C9334B" w:rsidRPr="00FA1349" w:rsidRDefault="00C9334B" w:rsidP="00E32FC0">
      <w:pPr>
        <w:pStyle w:val="FootnoteText"/>
        <w:suppressLineNumbers/>
        <w:suppressAutoHyphens/>
        <w:ind w:firstLine="0"/>
        <w:jc w:val="left"/>
        <w:rPr>
          <w:kern w:val="18"/>
        </w:rPr>
      </w:pPr>
      <w:r w:rsidRPr="00FA1349">
        <w:rPr>
          <w:rStyle w:val="FootnoteReference"/>
          <w:kern w:val="18"/>
        </w:rPr>
        <w:footnoteRef/>
      </w:r>
      <w:r w:rsidRPr="00FA1349">
        <w:rPr>
          <w:kern w:val="18"/>
          <w:vertAlign w:val="superscript"/>
        </w:rPr>
        <w:t xml:space="preserve"> </w:t>
      </w:r>
      <w:r w:rsidR="005B74F9">
        <w:rPr>
          <w:kern w:val="18"/>
          <w:vertAlign w:val="superscript"/>
        </w:rPr>
        <w:t xml:space="preserve">   </w:t>
      </w:r>
      <w:r>
        <w:rPr>
          <w:rFonts w:hint="eastAsia"/>
          <w:kern w:val="18"/>
        </w:rPr>
        <w:t>根据《生物多样性公约》，下文的提供国指的是遗传资源的来源国或根据《公约》获取遗传资源的缔约方。</w:t>
      </w:r>
    </w:p>
  </w:footnote>
  <w:footnote w:id="16">
    <w:p w14:paraId="2BAE716B" w14:textId="1AEC6229" w:rsidR="00C9334B" w:rsidRPr="00FA1349" w:rsidRDefault="00C9334B" w:rsidP="008519F5">
      <w:pPr>
        <w:pStyle w:val="FootnoteText"/>
        <w:suppressLineNumbers/>
        <w:suppressAutoHyphens/>
        <w:ind w:firstLine="0"/>
        <w:jc w:val="left"/>
        <w:rPr>
          <w:kern w:val="18"/>
        </w:rPr>
      </w:pPr>
      <w:r w:rsidRPr="00FA1349">
        <w:rPr>
          <w:rStyle w:val="FootnoteReference"/>
          <w:kern w:val="18"/>
        </w:rPr>
        <w:footnoteRef/>
      </w:r>
      <w:r w:rsidR="005B74F9">
        <w:rPr>
          <w:rFonts w:hint="eastAsia"/>
          <w:kern w:val="18"/>
          <w:lang w:val="en-US"/>
        </w:rPr>
        <w:t xml:space="preserve"> </w:t>
      </w:r>
      <w:r w:rsidR="005B74F9">
        <w:rPr>
          <w:kern w:val="18"/>
          <w:lang w:val="en-US"/>
        </w:rPr>
        <w:t xml:space="preserve">  </w:t>
      </w:r>
      <w:r w:rsidRPr="00550197">
        <w:rPr>
          <w:rFonts w:hint="eastAsia"/>
          <w:kern w:val="18"/>
          <w:lang w:val="en-US"/>
        </w:rPr>
        <w:t>国际核苷酸序列数据库合作组织</w:t>
      </w:r>
      <w:r>
        <w:rPr>
          <w:rFonts w:hint="eastAsia"/>
          <w:kern w:val="18"/>
          <w:lang w:val="en-US"/>
        </w:rPr>
        <w:t>提名的专家无法参加会议。</w:t>
      </w:r>
    </w:p>
  </w:footnote>
  <w:footnote w:id="17">
    <w:p w14:paraId="5E41E6CB" w14:textId="6F3961FE" w:rsidR="00C9334B" w:rsidRPr="00FA1349" w:rsidRDefault="00C9334B" w:rsidP="008519F5">
      <w:pPr>
        <w:pStyle w:val="FootnoteText"/>
        <w:suppressLineNumbers/>
        <w:suppressAutoHyphens/>
        <w:ind w:firstLine="0"/>
        <w:jc w:val="left"/>
        <w:rPr>
          <w:kern w:val="18"/>
        </w:rPr>
      </w:pPr>
      <w:r w:rsidRPr="00FA1349">
        <w:rPr>
          <w:rStyle w:val="FootnoteReference"/>
          <w:kern w:val="18"/>
        </w:rPr>
        <w:footnoteRef/>
      </w:r>
      <w:r w:rsidR="005B74F9">
        <w:rPr>
          <w:kern w:val="18"/>
        </w:rPr>
        <w:t xml:space="preserve">   </w:t>
      </w:r>
      <w:r>
        <w:rPr>
          <w:rFonts w:hint="eastAsia"/>
          <w:kern w:val="18"/>
        </w:rPr>
        <w:t>知识产权组织的标准</w:t>
      </w:r>
      <w:r w:rsidRPr="006F65A3">
        <w:rPr>
          <w:kern w:val="18"/>
          <w:lang w:val="en-US"/>
        </w:rPr>
        <w:t>ST.26</w:t>
      </w:r>
      <w:r>
        <w:rPr>
          <w:rFonts w:hint="eastAsia"/>
          <w:kern w:val="18"/>
          <w:lang w:val="en-US"/>
        </w:rPr>
        <w:t>题为“使用</w:t>
      </w:r>
      <w:r>
        <w:rPr>
          <w:rFonts w:hint="eastAsia"/>
          <w:kern w:val="18"/>
          <w:lang w:val="en-US"/>
        </w:rPr>
        <w:t>XML</w:t>
      </w:r>
      <w:r>
        <w:rPr>
          <w:rFonts w:hint="eastAsia"/>
          <w:kern w:val="18"/>
          <w:lang w:val="en-US"/>
        </w:rPr>
        <w:t>（</w:t>
      </w:r>
      <w:r w:rsidRPr="006F65A3">
        <w:rPr>
          <w:kern w:val="18"/>
        </w:rPr>
        <w:t>可扩展标记语言</w:t>
      </w:r>
      <w:r>
        <w:rPr>
          <w:rStyle w:val="Emphasis"/>
          <w:rFonts w:ascii="SimSun" w:hAnsi="SimSun" w:cs="SimSun" w:hint="eastAsia"/>
        </w:rPr>
        <w:t>）</w:t>
      </w:r>
      <w:r>
        <w:rPr>
          <w:rFonts w:hint="eastAsia"/>
          <w:kern w:val="18"/>
          <w:lang w:val="en-US"/>
        </w:rPr>
        <w:t>列报核苷酸和氨基酸序列列表的建议标准”，其</w:t>
      </w:r>
      <w:r>
        <w:rPr>
          <w:rFonts w:hint="eastAsia"/>
          <w:kern w:val="18"/>
          <w:lang w:val="en-US"/>
        </w:rPr>
        <w:t>1</w:t>
      </w:r>
      <w:r>
        <w:rPr>
          <w:kern w:val="18"/>
          <w:lang w:val="en-US"/>
        </w:rPr>
        <w:t>.3</w:t>
      </w:r>
      <w:r>
        <w:rPr>
          <w:rFonts w:hint="eastAsia"/>
          <w:kern w:val="18"/>
          <w:lang w:val="en-US"/>
        </w:rPr>
        <w:t>版于</w:t>
      </w:r>
      <w:r>
        <w:rPr>
          <w:rFonts w:hint="eastAsia"/>
          <w:kern w:val="18"/>
          <w:lang w:val="en-US"/>
        </w:rPr>
        <w:t>2</w:t>
      </w:r>
      <w:r>
        <w:rPr>
          <w:kern w:val="18"/>
          <w:lang w:val="en-US"/>
        </w:rPr>
        <w:t>019</w:t>
      </w:r>
      <w:r>
        <w:rPr>
          <w:rFonts w:hint="eastAsia"/>
          <w:kern w:val="18"/>
          <w:lang w:val="en-US"/>
        </w:rPr>
        <w:t>年</w:t>
      </w:r>
      <w:r>
        <w:rPr>
          <w:rFonts w:hint="eastAsia"/>
          <w:kern w:val="18"/>
          <w:lang w:val="en-US"/>
        </w:rPr>
        <w:t>7</w:t>
      </w:r>
      <w:r>
        <w:rPr>
          <w:rFonts w:hint="eastAsia"/>
          <w:kern w:val="18"/>
          <w:lang w:val="en-US"/>
        </w:rPr>
        <w:t>月</w:t>
      </w:r>
      <w:r>
        <w:rPr>
          <w:rFonts w:hint="eastAsia"/>
          <w:kern w:val="18"/>
          <w:lang w:val="en-US"/>
        </w:rPr>
        <w:t>1</w:t>
      </w:r>
      <w:r>
        <w:rPr>
          <w:kern w:val="18"/>
          <w:lang w:val="en-US"/>
        </w:rPr>
        <w:t>5</w:t>
      </w:r>
      <w:r>
        <w:rPr>
          <w:rFonts w:hint="eastAsia"/>
          <w:kern w:val="18"/>
          <w:lang w:val="en-US"/>
        </w:rPr>
        <w:t>日获得批准。知识产权组织的标准</w:t>
      </w:r>
      <w:r>
        <w:rPr>
          <w:rFonts w:hint="eastAsia"/>
          <w:kern w:val="18"/>
          <w:lang w:val="en-US"/>
        </w:rPr>
        <w:t>ST</w:t>
      </w:r>
      <w:r>
        <w:rPr>
          <w:kern w:val="18"/>
          <w:lang w:val="en-US"/>
        </w:rPr>
        <w:t>.26</w:t>
      </w:r>
      <w:r>
        <w:rPr>
          <w:rFonts w:hint="eastAsia"/>
          <w:kern w:val="18"/>
          <w:lang w:val="en-US"/>
        </w:rPr>
        <w:t>将于</w:t>
      </w:r>
      <w:r>
        <w:rPr>
          <w:rFonts w:hint="eastAsia"/>
          <w:kern w:val="18"/>
          <w:lang w:val="en-US"/>
        </w:rPr>
        <w:t>2</w:t>
      </w:r>
      <w:r>
        <w:rPr>
          <w:kern w:val="18"/>
          <w:lang w:val="en-US"/>
        </w:rPr>
        <w:t>022</w:t>
      </w:r>
      <w:r>
        <w:rPr>
          <w:rFonts w:hint="eastAsia"/>
          <w:kern w:val="18"/>
          <w:lang w:val="en-US"/>
        </w:rPr>
        <w:t>年</w:t>
      </w:r>
      <w:r>
        <w:rPr>
          <w:rFonts w:hint="eastAsia"/>
          <w:kern w:val="18"/>
          <w:lang w:val="en-US"/>
        </w:rPr>
        <w:t>1</w:t>
      </w:r>
      <w:r>
        <w:rPr>
          <w:rFonts w:hint="eastAsia"/>
          <w:kern w:val="18"/>
          <w:lang w:val="en-US"/>
        </w:rPr>
        <w:t>月</w:t>
      </w:r>
      <w:r>
        <w:rPr>
          <w:rFonts w:hint="eastAsia"/>
          <w:kern w:val="18"/>
          <w:lang w:val="en-US"/>
        </w:rPr>
        <w:t>1</w:t>
      </w:r>
      <w:r>
        <w:rPr>
          <w:rFonts w:hint="eastAsia"/>
          <w:kern w:val="18"/>
          <w:lang w:val="en-US"/>
        </w:rPr>
        <w:t>日生效。</w:t>
      </w:r>
    </w:p>
  </w:footnote>
  <w:footnote w:id="18">
    <w:p w14:paraId="67071CC2" w14:textId="4A95404C" w:rsidR="00C9334B" w:rsidRPr="004F6DA7" w:rsidRDefault="00C9334B" w:rsidP="00984B28">
      <w:pPr>
        <w:pStyle w:val="FootnoteText"/>
        <w:ind w:firstLine="0"/>
      </w:pPr>
      <w:r>
        <w:rPr>
          <w:rStyle w:val="FootnoteReference"/>
        </w:rPr>
        <w:footnoteRef/>
      </w:r>
      <w:r w:rsidR="005B74F9">
        <w:rPr>
          <w:rFonts w:hint="eastAsia"/>
        </w:rPr>
        <w:t xml:space="preserve"> </w:t>
      </w:r>
      <w:r w:rsidR="005B74F9">
        <w:t xml:space="preserve">  </w:t>
      </w:r>
      <w:r>
        <w:rPr>
          <w:rFonts w:hint="eastAsia"/>
        </w:rPr>
        <w:t>本概述考虑在内的研究报告和出版物清单载于《公约》网站，网址是：</w:t>
      </w:r>
      <w:hyperlink r:id="rId11" w:anchor="webinar3" w:history="1">
        <w:r w:rsidR="00772304" w:rsidRPr="000D3AF0">
          <w:rPr>
            <w:rStyle w:val="Hyperlink"/>
            <w:lang w:val="en-CA"/>
          </w:rPr>
          <w:t>https://www.cbd.int/article/dsi-webinar-series-2020#webinar3</w:t>
        </w:r>
      </w:hyperlink>
      <w:r w:rsidR="00772304">
        <w:rPr>
          <w:rFonts w:hint="eastAsia"/>
          <w:lang w:val="en-CA"/>
        </w:rPr>
        <w:t>。</w:t>
      </w:r>
    </w:p>
  </w:footnote>
  <w:footnote w:id="19">
    <w:p w14:paraId="16E72BF3" w14:textId="02584761" w:rsidR="00C9334B" w:rsidRDefault="00C9334B" w:rsidP="005A78A8">
      <w:pPr>
        <w:pStyle w:val="FootnoteText"/>
        <w:ind w:firstLine="0"/>
      </w:pPr>
      <w:r>
        <w:rPr>
          <w:rStyle w:val="FootnoteReference"/>
        </w:rPr>
        <w:footnoteRef/>
      </w:r>
      <w:r w:rsidR="005B74F9">
        <w:t xml:space="preserve">   </w:t>
      </w:r>
      <w:hyperlink r:id="rId12" w:history="1">
        <w:r w:rsidR="005A78A8" w:rsidRPr="000D3AF0">
          <w:rPr>
            <w:rStyle w:val="Hyperlink"/>
          </w:rPr>
          <w:t>https://www.cbd.int/dsi-gr/forum.shtml</w:t>
        </w:r>
      </w:hyperlink>
      <w:r w:rsidR="005A78A8">
        <w:rPr>
          <w:rFonts w:hint="eastAsia"/>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3FDA2E" w14:textId="77777777" w:rsidR="00C9334B" w:rsidRPr="00B10795" w:rsidRDefault="00C9334B" w:rsidP="00B10795">
    <w:pPr>
      <w:pStyle w:val="Header"/>
      <w:rPr>
        <w:lang w:val="fr-FR"/>
      </w:rPr>
    </w:pPr>
    <w:r w:rsidRPr="00B10795">
      <w:rPr>
        <w:lang w:val="fr-FR"/>
      </w:rPr>
      <w:t>CBD/WG2020/3/4</w:t>
    </w:r>
  </w:p>
  <w:p w14:paraId="29A1E7C9" w14:textId="77777777" w:rsidR="00C9334B" w:rsidRPr="00B10795" w:rsidRDefault="00C9334B" w:rsidP="00B10795">
    <w:pPr>
      <w:pStyle w:val="Header"/>
    </w:pPr>
    <w:r w:rsidRPr="00B10795">
      <w:rPr>
        <w:lang w:val="fr-FR"/>
      </w:rPr>
      <w:t xml:space="preserve">Page </w:t>
    </w:r>
    <w:r w:rsidRPr="00B10795">
      <w:rPr>
        <w:lang w:val="fr-FR"/>
      </w:rPr>
      <w:fldChar w:fldCharType="begin"/>
    </w:r>
    <w:r w:rsidRPr="00B10795">
      <w:rPr>
        <w:lang w:val="fr-FR"/>
      </w:rPr>
      <w:instrText xml:space="preserve"> PAGE   \* MERGEFORMAT </w:instrText>
    </w:r>
    <w:r w:rsidRPr="00B10795">
      <w:rPr>
        <w:lang w:val="fr-FR"/>
      </w:rPr>
      <w:fldChar w:fldCharType="separate"/>
    </w:r>
    <w:r w:rsidRPr="00B10795">
      <w:rPr>
        <w:lang w:val="fr-FR"/>
      </w:rPr>
      <w:t>1</w:t>
    </w:r>
    <w:r w:rsidRPr="00B10795">
      <w:fldChar w:fldCharType="end"/>
    </w:r>
  </w:p>
  <w:p w14:paraId="4345D207" w14:textId="77777777" w:rsidR="00C9334B" w:rsidRDefault="00C9334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9B6EA2" w14:textId="77777777" w:rsidR="00C9334B" w:rsidRDefault="00C9334B" w:rsidP="00B10795">
    <w:pPr>
      <w:pStyle w:val="Header"/>
      <w:jc w:val="right"/>
      <w:rPr>
        <w:lang w:val="fr-FR"/>
      </w:rPr>
    </w:pPr>
    <w:r w:rsidRPr="00B10795">
      <w:rPr>
        <w:lang w:val="fr-FR"/>
      </w:rPr>
      <w:t>CBD/WG2020/3/</w:t>
    </w:r>
    <w:r>
      <w:rPr>
        <w:lang w:val="fr-FR"/>
      </w:rPr>
      <w:t>4</w:t>
    </w:r>
  </w:p>
  <w:p w14:paraId="4DEFFEA3" w14:textId="29897E5B" w:rsidR="00C9334B" w:rsidRDefault="00C9334B" w:rsidP="00B10795">
    <w:pPr>
      <w:pStyle w:val="Header"/>
      <w:jc w:val="right"/>
      <w:rPr>
        <w:noProof/>
        <w:lang w:val="fr-FR"/>
      </w:rPr>
    </w:pPr>
    <w:r>
      <w:rPr>
        <w:lang w:val="fr-FR"/>
      </w:rPr>
      <w:t xml:space="preserve">Page </w:t>
    </w:r>
    <w:r w:rsidRPr="00B10795">
      <w:rPr>
        <w:lang w:val="fr-FR"/>
      </w:rPr>
      <w:fldChar w:fldCharType="begin"/>
    </w:r>
    <w:r w:rsidRPr="00B10795">
      <w:rPr>
        <w:lang w:val="fr-FR"/>
      </w:rPr>
      <w:instrText xml:space="preserve"> PAGE   \* MERGEFORMAT </w:instrText>
    </w:r>
    <w:r w:rsidRPr="00B10795">
      <w:rPr>
        <w:lang w:val="fr-FR"/>
      </w:rPr>
      <w:fldChar w:fldCharType="separate"/>
    </w:r>
    <w:r w:rsidRPr="00B10795">
      <w:rPr>
        <w:noProof/>
        <w:lang w:val="fr-FR"/>
      </w:rPr>
      <w:t>1</w:t>
    </w:r>
    <w:r w:rsidRPr="00B10795">
      <w:rPr>
        <w:noProof/>
        <w:lang w:val="fr-FR"/>
      </w:rPr>
      <w:fldChar w:fldCharType="end"/>
    </w:r>
  </w:p>
  <w:p w14:paraId="1AC133D7" w14:textId="77777777" w:rsidR="009E5B85" w:rsidRDefault="009E5B85" w:rsidP="00B10795">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8DCB37" w14:textId="77777777" w:rsidR="00C9334B" w:rsidRPr="00B10795" w:rsidRDefault="00C9334B" w:rsidP="00B10795">
    <w:pPr>
      <w:pStyle w:val="Header"/>
      <w:rPr>
        <w:lang w:val="fr-FR"/>
      </w:rPr>
    </w:pPr>
    <w:r w:rsidRPr="00B10795">
      <w:rPr>
        <w:lang w:val="fr-FR"/>
      </w:rPr>
      <w:t>CBD/WG2020/3/4</w:t>
    </w:r>
  </w:p>
  <w:p w14:paraId="03B9D0D4" w14:textId="77777777" w:rsidR="00C9334B" w:rsidRPr="00B10795" w:rsidRDefault="00C9334B" w:rsidP="00B10795">
    <w:pPr>
      <w:pStyle w:val="Header"/>
    </w:pPr>
    <w:r w:rsidRPr="00B10795">
      <w:rPr>
        <w:lang w:val="fr-FR"/>
      </w:rPr>
      <w:t xml:space="preserve">Page </w:t>
    </w:r>
    <w:r w:rsidRPr="00B10795">
      <w:rPr>
        <w:lang w:val="fr-FR"/>
      </w:rPr>
      <w:fldChar w:fldCharType="begin"/>
    </w:r>
    <w:r w:rsidRPr="00B10795">
      <w:rPr>
        <w:lang w:val="fr-FR"/>
      </w:rPr>
      <w:instrText xml:space="preserve"> PAGE   \* MERGEFORMAT </w:instrText>
    </w:r>
    <w:r w:rsidRPr="00B10795">
      <w:rPr>
        <w:lang w:val="fr-FR"/>
      </w:rPr>
      <w:fldChar w:fldCharType="separate"/>
    </w:r>
    <w:r w:rsidRPr="00B10795">
      <w:rPr>
        <w:lang w:val="fr-FR"/>
      </w:rPr>
      <w:t>1</w:t>
    </w:r>
    <w:r w:rsidRPr="00B10795">
      <w:fldChar w:fldCharType="end"/>
    </w:r>
  </w:p>
  <w:p w14:paraId="0A8D1250" w14:textId="77777777" w:rsidR="00C9334B" w:rsidRDefault="00C9334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DF6D7A" w14:textId="77777777" w:rsidR="00C9334B" w:rsidRDefault="00C9334B" w:rsidP="00B10795">
    <w:pPr>
      <w:pStyle w:val="Header"/>
      <w:jc w:val="right"/>
      <w:rPr>
        <w:lang w:val="fr-FR"/>
      </w:rPr>
    </w:pPr>
    <w:r w:rsidRPr="00B10795">
      <w:rPr>
        <w:lang w:val="fr-FR"/>
      </w:rPr>
      <w:t>CBD/WG2020/3/</w:t>
    </w:r>
    <w:r>
      <w:rPr>
        <w:lang w:val="fr-FR"/>
      </w:rPr>
      <w:t>4</w:t>
    </w:r>
  </w:p>
  <w:p w14:paraId="5177E09F" w14:textId="77777777" w:rsidR="00C9334B" w:rsidRDefault="00C9334B" w:rsidP="00B10795">
    <w:pPr>
      <w:pStyle w:val="Header"/>
      <w:jc w:val="right"/>
    </w:pPr>
    <w:r>
      <w:rPr>
        <w:lang w:val="fr-FR"/>
      </w:rPr>
      <w:t xml:space="preserve">Page </w:t>
    </w:r>
    <w:r w:rsidRPr="00B10795">
      <w:rPr>
        <w:lang w:val="fr-FR"/>
      </w:rPr>
      <w:fldChar w:fldCharType="begin"/>
    </w:r>
    <w:r w:rsidRPr="00B10795">
      <w:rPr>
        <w:lang w:val="fr-FR"/>
      </w:rPr>
      <w:instrText xml:space="preserve"> PAGE   \* MERGEFORMAT </w:instrText>
    </w:r>
    <w:r w:rsidRPr="00B10795">
      <w:rPr>
        <w:lang w:val="fr-FR"/>
      </w:rPr>
      <w:fldChar w:fldCharType="separate"/>
    </w:r>
    <w:r w:rsidRPr="00B10795">
      <w:rPr>
        <w:noProof/>
        <w:lang w:val="fr-FR"/>
      </w:rPr>
      <w:t>1</w:t>
    </w:r>
    <w:r w:rsidRPr="00B10795">
      <w:rPr>
        <w:noProof/>
        <w:lang w:val="fr-FR"/>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431D47" w14:textId="26088553" w:rsidR="00050C5F" w:rsidRDefault="00050C5F" w:rsidP="00050C5F">
    <w:r>
      <w:t>CBD/WG</w:t>
    </w:r>
    <w:r w:rsidR="00CD072A">
      <w:t>2020</w:t>
    </w:r>
    <w:r>
      <w:t>/</w:t>
    </w:r>
    <w:r w:rsidR="00556D7D">
      <w:t>3</w:t>
    </w:r>
    <w:r>
      <w:t>/</w:t>
    </w:r>
    <w:r w:rsidR="002468E8">
      <w:t>4</w:t>
    </w:r>
  </w:p>
  <w:p w14:paraId="67C7150E" w14:textId="77777777" w:rsidR="00006321" w:rsidRDefault="00006321">
    <w:pPr>
      <w:jc w:val="left"/>
      <w:rPr>
        <w:lang w:val="en-US"/>
      </w:rPr>
    </w:pPr>
    <w:r>
      <w:t xml:space="preserve">Page </w:t>
    </w:r>
    <w:r>
      <w:fldChar w:fldCharType="begin"/>
    </w:r>
    <w:r>
      <w:instrText xml:space="preserve"> PAGE </w:instrText>
    </w:r>
    <w:r>
      <w:fldChar w:fldCharType="separate"/>
    </w:r>
    <w:r w:rsidR="00D26BEE">
      <w:rPr>
        <w:noProof/>
      </w:rPr>
      <w:t>2</w:t>
    </w:r>
    <w:r>
      <w:fldChar w:fldCharType="end"/>
    </w:r>
    <w:r>
      <w:rPr>
        <w:rFonts w:hint="eastAsia"/>
        <w:lang w:val="en-US"/>
      </w:rPr>
      <w:t xml:space="preserve"> </w:t>
    </w:r>
  </w:p>
  <w:p w14:paraId="42EBDDDA" w14:textId="77777777" w:rsidR="00542874" w:rsidRDefault="00542874"/>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07B162" w14:textId="15CF1750" w:rsidR="00110CED" w:rsidRDefault="00110CED" w:rsidP="00110CED">
    <w:pPr>
      <w:jc w:val="right"/>
    </w:pPr>
    <w:r>
      <w:t>CBD/WG</w:t>
    </w:r>
    <w:r w:rsidR="00CD072A">
      <w:t>2020</w:t>
    </w:r>
    <w:r>
      <w:t>/</w:t>
    </w:r>
    <w:r w:rsidR="00556D7D">
      <w:t>3/</w:t>
    </w:r>
    <w:r w:rsidR="002468E8">
      <w:t>4</w:t>
    </w:r>
  </w:p>
  <w:p w14:paraId="2B2CF4DD" w14:textId="77777777" w:rsidR="00110CED" w:rsidRDefault="00110CED" w:rsidP="00110CED">
    <w:pPr>
      <w:jc w:val="right"/>
      <w:rPr>
        <w:lang w:val="en-US"/>
      </w:rPr>
    </w:pPr>
    <w:r>
      <w:t xml:space="preserve">Page </w:t>
    </w:r>
    <w:r>
      <w:fldChar w:fldCharType="begin"/>
    </w:r>
    <w:r>
      <w:instrText xml:space="preserve"> PAGE </w:instrText>
    </w:r>
    <w:r>
      <w:fldChar w:fldCharType="separate"/>
    </w:r>
    <w:r w:rsidR="00D26BEE">
      <w:rPr>
        <w:noProof/>
      </w:rPr>
      <w:t>3</w:t>
    </w:r>
    <w:r>
      <w:fldChar w:fldCharType="end"/>
    </w:r>
    <w:r>
      <w:rPr>
        <w:rFonts w:hint="eastAsia"/>
        <w:lang w:val="en-US"/>
      </w:rPr>
      <w:t xml:space="preserve"> </w:t>
    </w:r>
  </w:p>
  <w:p w14:paraId="5FFB7739" w14:textId="77777777" w:rsidR="00542874" w:rsidRDefault="0054287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CF2176"/>
    <w:multiLevelType w:val="hybridMultilevel"/>
    <w:tmpl w:val="FEC471AC"/>
    <w:lvl w:ilvl="0" w:tplc="AD1201DE">
      <w:start w:val="1"/>
      <w:numFmt w:val="lowerLetter"/>
      <w:lvlText w:val="(%1)"/>
      <w:lvlJc w:val="left"/>
      <w:pPr>
        <w:ind w:left="72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FDE5ABE"/>
    <w:multiLevelType w:val="hybridMultilevel"/>
    <w:tmpl w:val="FEC471AC"/>
    <w:lvl w:ilvl="0" w:tplc="AD1201DE">
      <w:start w:val="1"/>
      <w:numFmt w:val="lowerLetter"/>
      <w:lvlText w:val="(%1)"/>
      <w:lvlJc w:val="left"/>
      <w:pPr>
        <w:ind w:left="72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5EE0A8C"/>
    <w:multiLevelType w:val="hybridMultilevel"/>
    <w:tmpl w:val="FFCCC92E"/>
    <w:lvl w:ilvl="0" w:tplc="96E2082A">
      <w:start w:val="1"/>
      <w:numFmt w:val="decimal"/>
      <w:pStyle w:val="a"/>
      <w:lvlText w:val="%1."/>
      <w:lvlJc w:val="left"/>
      <w:pPr>
        <w:tabs>
          <w:tab w:val="num" w:pos="360"/>
        </w:tabs>
        <w:ind w:left="0" w:firstLine="0"/>
      </w:pPr>
      <w:rPr>
        <w:rFonts w:ascii="Times New Roman" w:eastAsia="SimSun" w:hAnsi="Times New Roman"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ECD57DB"/>
    <w:multiLevelType w:val="hybridMultilevel"/>
    <w:tmpl w:val="4830B42E"/>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50F7C90"/>
    <w:multiLevelType w:val="hybridMultilevel"/>
    <w:tmpl w:val="FEC471AC"/>
    <w:lvl w:ilvl="0" w:tplc="AD1201DE">
      <w:start w:val="1"/>
      <w:numFmt w:val="lowerLetter"/>
      <w:lvlText w:val="(%1)"/>
      <w:lvlJc w:val="left"/>
      <w:pPr>
        <w:ind w:left="72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EBA4ABE"/>
    <w:multiLevelType w:val="hybridMultilevel"/>
    <w:tmpl w:val="FEC471AC"/>
    <w:lvl w:ilvl="0" w:tplc="AD1201DE">
      <w:start w:val="1"/>
      <w:numFmt w:val="lowerLetter"/>
      <w:lvlText w:val="(%1)"/>
      <w:lvlJc w:val="left"/>
      <w:pPr>
        <w:ind w:left="72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F0336B8"/>
    <w:multiLevelType w:val="multilevel"/>
    <w:tmpl w:val="A644F2E6"/>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7" w15:restartNumberingAfterBreak="0">
    <w:nsid w:val="32453D4F"/>
    <w:multiLevelType w:val="hybridMultilevel"/>
    <w:tmpl w:val="FEC471AC"/>
    <w:lvl w:ilvl="0" w:tplc="AD1201DE">
      <w:start w:val="1"/>
      <w:numFmt w:val="lowerLetter"/>
      <w:lvlText w:val="(%1)"/>
      <w:lvlJc w:val="left"/>
      <w:pPr>
        <w:ind w:left="72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8AE2029"/>
    <w:multiLevelType w:val="hybridMultilevel"/>
    <w:tmpl w:val="F26A7F72"/>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4CC7FBB"/>
    <w:multiLevelType w:val="hybridMultilevel"/>
    <w:tmpl w:val="DC8ED5BA"/>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0" w15:restartNumberingAfterBreak="0">
    <w:nsid w:val="45CE3E2D"/>
    <w:multiLevelType w:val="hybridMultilevel"/>
    <w:tmpl w:val="1780E9B4"/>
    <w:lvl w:ilvl="0" w:tplc="174AE97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E0442B4"/>
    <w:multiLevelType w:val="multilevel"/>
    <w:tmpl w:val="0D0A7DD6"/>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800"/>
        </w:tabs>
        <w:ind w:left="720" w:firstLine="720"/>
      </w:pPr>
      <w:rPr>
        <w:rFonts w:hint="default"/>
        <w:b w:val="0"/>
        <w:i w:val="0"/>
      </w:rPr>
    </w:lvl>
    <w:lvl w:ilvl="2">
      <w:start w:val="1"/>
      <w:numFmt w:val="lowerRoman"/>
      <w:pStyle w:val="Para3"/>
      <w:lvlText w:val="(%3)"/>
      <w:lvlJc w:val="right"/>
      <w:pPr>
        <w:tabs>
          <w:tab w:val="num" w:pos="2160"/>
        </w:tabs>
        <w:ind w:left="2160" w:hanging="72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2" w15:restartNumberingAfterBreak="0">
    <w:nsid w:val="52FA0D9A"/>
    <w:multiLevelType w:val="multilevel"/>
    <w:tmpl w:val="A2ECC32A"/>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56A6647C"/>
    <w:multiLevelType w:val="hybridMultilevel"/>
    <w:tmpl w:val="6E484ACC"/>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50B1091"/>
    <w:multiLevelType w:val="hybridMultilevel"/>
    <w:tmpl w:val="7BC6F6A0"/>
    <w:lvl w:ilvl="0" w:tplc="5C6AB7FC">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54F654F"/>
    <w:multiLevelType w:val="hybridMultilevel"/>
    <w:tmpl w:val="BE3A4FF8"/>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55F38A2"/>
    <w:multiLevelType w:val="hybridMultilevel"/>
    <w:tmpl w:val="4DF87E2A"/>
    <w:lvl w:ilvl="0" w:tplc="6FDCD0F2">
      <w:start w:val="1"/>
      <w:numFmt w:val="bullet"/>
      <w:lvlText w:val=""/>
      <w:lvlJc w:val="left"/>
      <w:pPr>
        <w:ind w:left="720" w:hanging="360"/>
      </w:pPr>
      <w:rPr>
        <w:rFonts w:ascii="Symbol" w:hAnsi="Symbol" w:hint="default"/>
        <w:sz w:val="12"/>
        <w:szCs w:val="1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8D910FB"/>
    <w:multiLevelType w:val="hybridMultilevel"/>
    <w:tmpl w:val="FEC471AC"/>
    <w:lvl w:ilvl="0" w:tplc="AD1201DE">
      <w:start w:val="1"/>
      <w:numFmt w:val="lowerLetter"/>
      <w:lvlText w:val="(%1)"/>
      <w:lvlJc w:val="left"/>
      <w:pPr>
        <w:ind w:left="72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B061A5E"/>
    <w:multiLevelType w:val="hybridMultilevel"/>
    <w:tmpl w:val="72E43454"/>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B9C1DA3"/>
    <w:multiLevelType w:val="hybridMultilevel"/>
    <w:tmpl w:val="55E6DDDC"/>
    <w:lvl w:ilvl="0" w:tplc="8E8C074E">
      <w:start w:val="1"/>
      <w:numFmt w:val="decimal"/>
      <w:pStyle w:val="Normal-para"/>
      <w:lvlText w:val="%1."/>
      <w:lvlJc w:val="left"/>
      <w:pPr>
        <w:tabs>
          <w:tab w:val="num" w:pos="360"/>
        </w:tabs>
        <w:ind w:left="0" w:firstLine="0"/>
      </w:pPr>
      <w:rPr>
        <w:rFonts w:ascii="Times New Roman" w:hAnsi="Times New Roman"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6BA90FD0"/>
    <w:multiLevelType w:val="hybridMultilevel"/>
    <w:tmpl w:val="92ECF352"/>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CE96840"/>
    <w:multiLevelType w:val="hybridMultilevel"/>
    <w:tmpl w:val="656C6CC4"/>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D3F6510"/>
    <w:multiLevelType w:val="hybridMultilevel"/>
    <w:tmpl w:val="FEC471AC"/>
    <w:lvl w:ilvl="0" w:tplc="AD1201DE">
      <w:start w:val="1"/>
      <w:numFmt w:val="lowerLetter"/>
      <w:lvlText w:val="(%1)"/>
      <w:lvlJc w:val="left"/>
      <w:pPr>
        <w:ind w:left="72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E0C1B2D"/>
    <w:multiLevelType w:val="hybridMultilevel"/>
    <w:tmpl w:val="FEC471AC"/>
    <w:lvl w:ilvl="0" w:tplc="AD1201DE">
      <w:start w:val="1"/>
      <w:numFmt w:val="lowerLetter"/>
      <w:lvlText w:val="(%1)"/>
      <w:lvlJc w:val="left"/>
      <w:pPr>
        <w:ind w:left="72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09135E9"/>
    <w:multiLevelType w:val="hybridMultilevel"/>
    <w:tmpl w:val="F7F2AC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2E62B16"/>
    <w:multiLevelType w:val="hybridMultilevel"/>
    <w:tmpl w:val="58AE8498"/>
    <w:lvl w:ilvl="0" w:tplc="3F8A23CC">
      <w:start w:val="1"/>
      <w:numFmt w:val="chineseCountingThousand"/>
      <w:lvlText w:val="(%1)"/>
      <w:lvlJc w:val="left"/>
      <w:pPr>
        <w:ind w:left="720" w:hanging="360"/>
      </w:pPr>
      <w:rPr>
        <w:rFonts w:eastAsia="Malgun Gothic" w:hint="default"/>
        <w:color w:val="auto"/>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98C3D8F"/>
    <w:multiLevelType w:val="hybridMultilevel"/>
    <w:tmpl w:val="077429E4"/>
    <w:lvl w:ilvl="0" w:tplc="61E638F2">
      <w:start w:val="1"/>
      <w:numFmt w:val="upperLetter"/>
      <w:lvlText w:val="%1."/>
      <w:lvlJc w:val="left"/>
      <w:pPr>
        <w:ind w:left="850" w:hanging="360"/>
      </w:pPr>
      <w:rPr>
        <w:rFonts w:hint="default"/>
      </w:rPr>
    </w:lvl>
    <w:lvl w:ilvl="1" w:tplc="04090019" w:tentative="1">
      <w:start w:val="1"/>
      <w:numFmt w:val="lowerLetter"/>
      <w:lvlText w:val="%2."/>
      <w:lvlJc w:val="left"/>
      <w:pPr>
        <w:ind w:left="1570" w:hanging="360"/>
      </w:pPr>
    </w:lvl>
    <w:lvl w:ilvl="2" w:tplc="0409001B" w:tentative="1">
      <w:start w:val="1"/>
      <w:numFmt w:val="lowerRoman"/>
      <w:lvlText w:val="%3."/>
      <w:lvlJc w:val="right"/>
      <w:pPr>
        <w:ind w:left="2290" w:hanging="180"/>
      </w:pPr>
    </w:lvl>
    <w:lvl w:ilvl="3" w:tplc="0409000F" w:tentative="1">
      <w:start w:val="1"/>
      <w:numFmt w:val="decimal"/>
      <w:lvlText w:val="%4."/>
      <w:lvlJc w:val="left"/>
      <w:pPr>
        <w:ind w:left="3010" w:hanging="360"/>
      </w:pPr>
    </w:lvl>
    <w:lvl w:ilvl="4" w:tplc="04090019" w:tentative="1">
      <w:start w:val="1"/>
      <w:numFmt w:val="lowerLetter"/>
      <w:lvlText w:val="%5."/>
      <w:lvlJc w:val="left"/>
      <w:pPr>
        <w:ind w:left="3730" w:hanging="360"/>
      </w:pPr>
    </w:lvl>
    <w:lvl w:ilvl="5" w:tplc="0409001B" w:tentative="1">
      <w:start w:val="1"/>
      <w:numFmt w:val="lowerRoman"/>
      <w:lvlText w:val="%6."/>
      <w:lvlJc w:val="right"/>
      <w:pPr>
        <w:ind w:left="4450" w:hanging="180"/>
      </w:pPr>
    </w:lvl>
    <w:lvl w:ilvl="6" w:tplc="0409000F" w:tentative="1">
      <w:start w:val="1"/>
      <w:numFmt w:val="decimal"/>
      <w:lvlText w:val="%7."/>
      <w:lvlJc w:val="left"/>
      <w:pPr>
        <w:ind w:left="5170" w:hanging="360"/>
      </w:pPr>
    </w:lvl>
    <w:lvl w:ilvl="7" w:tplc="04090019" w:tentative="1">
      <w:start w:val="1"/>
      <w:numFmt w:val="lowerLetter"/>
      <w:lvlText w:val="%8."/>
      <w:lvlJc w:val="left"/>
      <w:pPr>
        <w:ind w:left="5890" w:hanging="360"/>
      </w:pPr>
    </w:lvl>
    <w:lvl w:ilvl="8" w:tplc="0409001B" w:tentative="1">
      <w:start w:val="1"/>
      <w:numFmt w:val="lowerRoman"/>
      <w:lvlText w:val="%9."/>
      <w:lvlJc w:val="right"/>
      <w:pPr>
        <w:ind w:left="6610" w:hanging="180"/>
      </w:pPr>
    </w:lvl>
  </w:abstractNum>
  <w:abstractNum w:abstractNumId="27" w15:restartNumberingAfterBreak="0">
    <w:nsid w:val="798F3D46"/>
    <w:multiLevelType w:val="hybridMultilevel"/>
    <w:tmpl w:val="C038BF2A"/>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9"/>
  </w:num>
  <w:num w:numId="3">
    <w:abstractNumId w:val="11"/>
  </w:num>
  <w:num w:numId="4">
    <w:abstractNumId w:val="12"/>
  </w:num>
  <w:num w:numId="5">
    <w:abstractNumId w:val="19"/>
  </w:num>
  <w:num w:numId="6">
    <w:abstractNumId w:val="2"/>
  </w:num>
  <w:num w:numId="7">
    <w:abstractNumId w:val="10"/>
  </w:num>
  <w:num w:numId="8">
    <w:abstractNumId w:val="27"/>
  </w:num>
  <w:num w:numId="9">
    <w:abstractNumId w:val="8"/>
  </w:num>
  <w:num w:numId="10">
    <w:abstractNumId w:val="3"/>
  </w:num>
  <w:num w:numId="11">
    <w:abstractNumId w:val="15"/>
  </w:num>
  <w:num w:numId="12">
    <w:abstractNumId w:val="13"/>
  </w:num>
  <w:num w:numId="13">
    <w:abstractNumId w:val="20"/>
  </w:num>
  <w:num w:numId="14">
    <w:abstractNumId w:val="18"/>
  </w:num>
  <w:num w:numId="15">
    <w:abstractNumId w:val="25"/>
  </w:num>
  <w:num w:numId="16">
    <w:abstractNumId w:val="21"/>
  </w:num>
  <w:num w:numId="17">
    <w:abstractNumId w:val="24"/>
  </w:num>
  <w:num w:numId="18">
    <w:abstractNumId w:val="16"/>
  </w:num>
  <w:num w:numId="19">
    <w:abstractNumId w:val="1"/>
  </w:num>
  <w:num w:numId="20">
    <w:abstractNumId w:val="4"/>
  </w:num>
  <w:num w:numId="21">
    <w:abstractNumId w:val="7"/>
  </w:num>
  <w:num w:numId="22">
    <w:abstractNumId w:val="22"/>
  </w:num>
  <w:num w:numId="23">
    <w:abstractNumId w:val="23"/>
  </w:num>
  <w:num w:numId="24">
    <w:abstractNumId w:val="0"/>
  </w:num>
  <w:num w:numId="25">
    <w:abstractNumId w:val="5"/>
  </w:num>
  <w:num w:numId="26">
    <w:abstractNumId w:val="17"/>
  </w:num>
  <w:num w:numId="27">
    <w:abstractNumId w:val="14"/>
  </w:num>
  <w:num w:numId="28">
    <w:abstractNumId w:val="26"/>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90"/>
  <w:doNotHyphenateCaps/>
  <w:evenAndOddHeaders/>
  <w:drawingGridHorizontalSpacing w:val="120"/>
  <w:drawingGridVerticalSpacing w:val="12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3CEB"/>
    <w:rsid w:val="00006321"/>
    <w:rsid w:val="0000695A"/>
    <w:rsid w:val="00016706"/>
    <w:rsid w:val="00031BB5"/>
    <w:rsid w:val="00050C5F"/>
    <w:rsid w:val="000513F0"/>
    <w:rsid w:val="000519DB"/>
    <w:rsid w:val="00067AE2"/>
    <w:rsid w:val="000739F9"/>
    <w:rsid w:val="00083FF6"/>
    <w:rsid w:val="000953DA"/>
    <w:rsid w:val="000959EF"/>
    <w:rsid w:val="000A2578"/>
    <w:rsid w:val="000B2973"/>
    <w:rsid w:val="000B71B0"/>
    <w:rsid w:val="000C093A"/>
    <w:rsid w:val="000C380F"/>
    <w:rsid w:val="000C38F6"/>
    <w:rsid w:val="000D1EFC"/>
    <w:rsid w:val="000D22DA"/>
    <w:rsid w:val="000D4E8D"/>
    <w:rsid w:val="000D5E5E"/>
    <w:rsid w:val="000E549B"/>
    <w:rsid w:val="00100981"/>
    <w:rsid w:val="00107EA9"/>
    <w:rsid w:val="00110CED"/>
    <w:rsid w:val="001129A4"/>
    <w:rsid w:val="00131251"/>
    <w:rsid w:val="00135940"/>
    <w:rsid w:val="00135D44"/>
    <w:rsid w:val="001373DC"/>
    <w:rsid w:val="001474AF"/>
    <w:rsid w:val="00152894"/>
    <w:rsid w:val="00166676"/>
    <w:rsid w:val="001770AA"/>
    <w:rsid w:val="001909F3"/>
    <w:rsid w:val="00193C31"/>
    <w:rsid w:val="001A4751"/>
    <w:rsid w:val="001A5EA6"/>
    <w:rsid w:val="001C3CAF"/>
    <w:rsid w:val="001C3F68"/>
    <w:rsid w:val="001C5E88"/>
    <w:rsid w:val="001E2139"/>
    <w:rsid w:val="001F4F0E"/>
    <w:rsid w:val="0020245D"/>
    <w:rsid w:val="0020415B"/>
    <w:rsid w:val="002246B0"/>
    <w:rsid w:val="00224766"/>
    <w:rsid w:val="0022482D"/>
    <w:rsid w:val="00224A48"/>
    <w:rsid w:val="00224BAC"/>
    <w:rsid w:val="00225879"/>
    <w:rsid w:val="00240901"/>
    <w:rsid w:val="002411A2"/>
    <w:rsid w:val="002468E8"/>
    <w:rsid w:val="002474AE"/>
    <w:rsid w:val="002628E0"/>
    <w:rsid w:val="00262BD1"/>
    <w:rsid w:val="00263E9F"/>
    <w:rsid w:val="00266F8C"/>
    <w:rsid w:val="00283227"/>
    <w:rsid w:val="002B0C69"/>
    <w:rsid w:val="002B0CBD"/>
    <w:rsid w:val="002B59DE"/>
    <w:rsid w:val="002C11D0"/>
    <w:rsid w:val="002C2FEA"/>
    <w:rsid w:val="002D595A"/>
    <w:rsid w:val="002F00A2"/>
    <w:rsid w:val="003072CB"/>
    <w:rsid w:val="003108DB"/>
    <w:rsid w:val="00313DB2"/>
    <w:rsid w:val="00314816"/>
    <w:rsid w:val="003160BF"/>
    <w:rsid w:val="003235F4"/>
    <w:rsid w:val="0032555D"/>
    <w:rsid w:val="003302A6"/>
    <w:rsid w:val="003412A0"/>
    <w:rsid w:val="00355F2C"/>
    <w:rsid w:val="00361041"/>
    <w:rsid w:val="003715CB"/>
    <w:rsid w:val="00394B62"/>
    <w:rsid w:val="003A0650"/>
    <w:rsid w:val="003B3102"/>
    <w:rsid w:val="003D48B3"/>
    <w:rsid w:val="003E4587"/>
    <w:rsid w:val="00406238"/>
    <w:rsid w:val="00407911"/>
    <w:rsid w:val="00414DC1"/>
    <w:rsid w:val="00427E3E"/>
    <w:rsid w:val="00441635"/>
    <w:rsid w:val="00445EE8"/>
    <w:rsid w:val="00451F23"/>
    <w:rsid w:val="00454146"/>
    <w:rsid w:val="00457088"/>
    <w:rsid w:val="00464BC3"/>
    <w:rsid w:val="004802FC"/>
    <w:rsid w:val="00480536"/>
    <w:rsid w:val="00486C7A"/>
    <w:rsid w:val="00497321"/>
    <w:rsid w:val="004979AF"/>
    <w:rsid w:val="004A233E"/>
    <w:rsid w:val="004A4ED6"/>
    <w:rsid w:val="004B75A5"/>
    <w:rsid w:val="004B7FD2"/>
    <w:rsid w:val="004C3E4F"/>
    <w:rsid w:val="004D0C53"/>
    <w:rsid w:val="004D5FE6"/>
    <w:rsid w:val="004E3B00"/>
    <w:rsid w:val="00514A1F"/>
    <w:rsid w:val="00515E0F"/>
    <w:rsid w:val="00522892"/>
    <w:rsid w:val="00524E39"/>
    <w:rsid w:val="00541683"/>
    <w:rsid w:val="00542874"/>
    <w:rsid w:val="005468A5"/>
    <w:rsid w:val="00553AC7"/>
    <w:rsid w:val="00556D7D"/>
    <w:rsid w:val="0057718B"/>
    <w:rsid w:val="00583C17"/>
    <w:rsid w:val="00586A97"/>
    <w:rsid w:val="0059225C"/>
    <w:rsid w:val="00594F27"/>
    <w:rsid w:val="005963BF"/>
    <w:rsid w:val="005A2E57"/>
    <w:rsid w:val="005A3E95"/>
    <w:rsid w:val="005A636D"/>
    <w:rsid w:val="005A78A8"/>
    <w:rsid w:val="005B35FC"/>
    <w:rsid w:val="005B3EFF"/>
    <w:rsid w:val="005B661B"/>
    <w:rsid w:val="005B74F9"/>
    <w:rsid w:val="005D229E"/>
    <w:rsid w:val="005D55F0"/>
    <w:rsid w:val="005D730E"/>
    <w:rsid w:val="005E0683"/>
    <w:rsid w:val="005E3767"/>
    <w:rsid w:val="005E6FAF"/>
    <w:rsid w:val="00604F73"/>
    <w:rsid w:val="00620F4C"/>
    <w:rsid w:val="006303BD"/>
    <w:rsid w:val="0064417E"/>
    <w:rsid w:val="006612EF"/>
    <w:rsid w:val="00661673"/>
    <w:rsid w:val="00665D1B"/>
    <w:rsid w:val="0067369D"/>
    <w:rsid w:val="00674A85"/>
    <w:rsid w:val="00683D53"/>
    <w:rsid w:val="00685DE2"/>
    <w:rsid w:val="0068673F"/>
    <w:rsid w:val="00694F05"/>
    <w:rsid w:val="006B2ADF"/>
    <w:rsid w:val="006B5C2D"/>
    <w:rsid w:val="006C2DC9"/>
    <w:rsid w:val="006C3C6C"/>
    <w:rsid w:val="006D01B1"/>
    <w:rsid w:val="006D1623"/>
    <w:rsid w:val="006D2221"/>
    <w:rsid w:val="006D2531"/>
    <w:rsid w:val="006D26D7"/>
    <w:rsid w:val="006D3178"/>
    <w:rsid w:val="006D5240"/>
    <w:rsid w:val="006D7F1F"/>
    <w:rsid w:val="006E603F"/>
    <w:rsid w:val="006F0946"/>
    <w:rsid w:val="006F19C1"/>
    <w:rsid w:val="006F74DC"/>
    <w:rsid w:val="00700871"/>
    <w:rsid w:val="0071405E"/>
    <w:rsid w:val="007151D8"/>
    <w:rsid w:val="007174DE"/>
    <w:rsid w:val="007177DC"/>
    <w:rsid w:val="007326B8"/>
    <w:rsid w:val="00736F80"/>
    <w:rsid w:val="0074658F"/>
    <w:rsid w:val="007525F8"/>
    <w:rsid w:val="00754EA5"/>
    <w:rsid w:val="00755C59"/>
    <w:rsid w:val="00757E4C"/>
    <w:rsid w:val="0076377C"/>
    <w:rsid w:val="00771BB3"/>
    <w:rsid w:val="00772304"/>
    <w:rsid w:val="0077708F"/>
    <w:rsid w:val="0077760E"/>
    <w:rsid w:val="007838A3"/>
    <w:rsid w:val="00784E38"/>
    <w:rsid w:val="007877F1"/>
    <w:rsid w:val="00795C1A"/>
    <w:rsid w:val="007A484B"/>
    <w:rsid w:val="007B5854"/>
    <w:rsid w:val="007C2062"/>
    <w:rsid w:val="007D45B2"/>
    <w:rsid w:val="007D4F37"/>
    <w:rsid w:val="007D65EF"/>
    <w:rsid w:val="007E4A98"/>
    <w:rsid w:val="007E4D75"/>
    <w:rsid w:val="007E5694"/>
    <w:rsid w:val="007F05C2"/>
    <w:rsid w:val="007F0B2E"/>
    <w:rsid w:val="00806838"/>
    <w:rsid w:val="00815CEE"/>
    <w:rsid w:val="0081669C"/>
    <w:rsid w:val="00824B13"/>
    <w:rsid w:val="0083705C"/>
    <w:rsid w:val="00837A97"/>
    <w:rsid w:val="0084008A"/>
    <w:rsid w:val="00841E99"/>
    <w:rsid w:val="0084659F"/>
    <w:rsid w:val="0084678B"/>
    <w:rsid w:val="008519F5"/>
    <w:rsid w:val="00855086"/>
    <w:rsid w:val="00856D7B"/>
    <w:rsid w:val="00860BA5"/>
    <w:rsid w:val="00874582"/>
    <w:rsid w:val="00874FC5"/>
    <w:rsid w:val="00875CB0"/>
    <w:rsid w:val="00876DF6"/>
    <w:rsid w:val="00880262"/>
    <w:rsid w:val="00883429"/>
    <w:rsid w:val="00883CEB"/>
    <w:rsid w:val="00894FF1"/>
    <w:rsid w:val="008A2521"/>
    <w:rsid w:val="008B5351"/>
    <w:rsid w:val="008B641D"/>
    <w:rsid w:val="008D2865"/>
    <w:rsid w:val="008D44F5"/>
    <w:rsid w:val="008F21E5"/>
    <w:rsid w:val="008F3D19"/>
    <w:rsid w:val="008F6BD9"/>
    <w:rsid w:val="00924B80"/>
    <w:rsid w:val="00926188"/>
    <w:rsid w:val="0093055F"/>
    <w:rsid w:val="00935F0A"/>
    <w:rsid w:val="009424C5"/>
    <w:rsid w:val="009428C0"/>
    <w:rsid w:val="00942A3F"/>
    <w:rsid w:val="0094363C"/>
    <w:rsid w:val="00946FB3"/>
    <w:rsid w:val="00976233"/>
    <w:rsid w:val="00984B28"/>
    <w:rsid w:val="0099295F"/>
    <w:rsid w:val="00995A41"/>
    <w:rsid w:val="009A3BC0"/>
    <w:rsid w:val="009A4DA1"/>
    <w:rsid w:val="009B2E3B"/>
    <w:rsid w:val="009B49FE"/>
    <w:rsid w:val="009B4F86"/>
    <w:rsid w:val="009D4269"/>
    <w:rsid w:val="009E2C88"/>
    <w:rsid w:val="009E5ACA"/>
    <w:rsid w:val="009E5B85"/>
    <w:rsid w:val="009F6502"/>
    <w:rsid w:val="00A03A19"/>
    <w:rsid w:val="00A0530E"/>
    <w:rsid w:val="00A05999"/>
    <w:rsid w:val="00A112DF"/>
    <w:rsid w:val="00A13FC4"/>
    <w:rsid w:val="00A14E5E"/>
    <w:rsid w:val="00A177BC"/>
    <w:rsid w:val="00A26366"/>
    <w:rsid w:val="00A42C8B"/>
    <w:rsid w:val="00A511DB"/>
    <w:rsid w:val="00A66427"/>
    <w:rsid w:val="00A672A1"/>
    <w:rsid w:val="00A676CF"/>
    <w:rsid w:val="00A70B52"/>
    <w:rsid w:val="00A85AD0"/>
    <w:rsid w:val="00A87911"/>
    <w:rsid w:val="00A920B5"/>
    <w:rsid w:val="00AA281D"/>
    <w:rsid w:val="00AA3C2A"/>
    <w:rsid w:val="00AB25FA"/>
    <w:rsid w:val="00AC2EFA"/>
    <w:rsid w:val="00AC3E62"/>
    <w:rsid w:val="00AE610F"/>
    <w:rsid w:val="00AE7337"/>
    <w:rsid w:val="00AF7F4E"/>
    <w:rsid w:val="00B03893"/>
    <w:rsid w:val="00B067BE"/>
    <w:rsid w:val="00B107DE"/>
    <w:rsid w:val="00B30A01"/>
    <w:rsid w:val="00B33E2F"/>
    <w:rsid w:val="00B4037B"/>
    <w:rsid w:val="00B4340B"/>
    <w:rsid w:val="00B50017"/>
    <w:rsid w:val="00B5417A"/>
    <w:rsid w:val="00B62DB3"/>
    <w:rsid w:val="00B723CD"/>
    <w:rsid w:val="00B7383B"/>
    <w:rsid w:val="00B739F2"/>
    <w:rsid w:val="00B81B73"/>
    <w:rsid w:val="00B8515E"/>
    <w:rsid w:val="00B86F8A"/>
    <w:rsid w:val="00B87258"/>
    <w:rsid w:val="00B921C2"/>
    <w:rsid w:val="00BA6030"/>
    <w:rsid w:val="00BB2C82"/>
    <w:rsid w:val="00BB476C"/>
    <w:rsid w:val="00BB61BD"/>
    <w:rsid w:val="00BC380A"/>
    <w:rsid w:val="00BC7B4E"/>
    <w:rsid w:val="00BE1963"/>
    <w:rsid w:val="00BF4A2F"/>
    <w:rsid w:val="00C022B0"/>
    <w:rsid w:val="00C1197C"/>
    <w:rsid w:val="00C22732"/>
    <w:rsid w:val="00C435F1"/>
    <w:rsid w:val="00C4627F"/>
    <w:rsid w:val="00C556C0"/>
    <w:rsid w:val="00C66F9E"/>
    <w:rsid w:val="00C7561B"/>
    <w:rsid w:val="00C9334B"/>
    <w:rsid w:val="00C96CEB"/>
    <w:rsid w:val="00CA7489"/>
    <w:rsid w:val="00CB29BD"/>
    <w:rsid w:val="00CB35A1"/>
    <w:rsid w:val="00CB5E85"/>
    <w:rsid w:val="00CC0176"/>
    <w:rsid w:val="00CC59E0"/>
    <w:rsid w:val="00CD072A"/>
    <w:rsid w:val="00CD59D6"/>
    <w:rsid w:val="00CE08C4"/>
    <w:rsid w:val="00CE0DF0"/>
    <w:rsid w:val="00CF27B2"/>
    <w:rsid w:val="00D052C3"/>
    <w:rsid w:val="00D1442B"/>
    <w:rsid w:val="00D15C42"/>
    <w:rsid w:val="00D16069"/>
    <w:rsid w:val="00D268BE"/>
    <w:rsid w:val="00D26BEE"/>
    <w:rsid w:val="00D324EB"/>
    <w:rsid w:val="00D37B13"/>
    <w:rsid w:val="00D400DA"/>
    <w:rsid w:val="00D40607"/>
    <w:rsid w:val="00D40B64"/>
    <w:rsid w:val="00D411E7"/>
    <w:rsid w:val="00D42784"/>
    <w:rsid w:val="00D42F0A"/>
    <w:rsid w:val="00D46EA7"/>
    <w:rsid w:val="00D533D6"/>
    <w:rsid w:val="00D5395A"/>
    <w:rsid w:val="00D6747C"/>
    <w:rsid w:val="00D7106A"/>
    <w:rsid w:val="00D73C10"/>
    <w:rsid w:val="00D74B58"/>
    <w:rsid w:val="00D7629A"/>
    <w:rsid w:val="00D90DD2"/>
    <w:rsid w:val="00DA1047"/>
    <w:rsid w:val="00DA394A"/>
    <w:rsid w:val="00DB09F8"/>
    <w:rsid w:val="00DB41C5"/>
    <w:rsid w:val="00DF598E"/>
    <w:rsid w:val="00DF5DE3"/>
    <w:rsid w:val="00E058EE"/>
    <w:rsid w:val="00E13EBF"/>
    <w:rsid w:val="00E15CEA"/>
    <w:rsid w:val="00E265F8"/>
    <w:rsid w:val="00E31F10"/>
    <w:rsid w:val="00E32FC0"/>
    <w:rsid w:val="00E375FD"/>
    <w:rsid w:val="00E40B56"/>
    <w:rsid w:val="00E41BEA"/>
    <w:rsid w:val="00E50246"/>
    <w:rsid w:val="00E5038F"/>
    <w:rsid w:val="00E53476"/>
    <w:rsid w:val="00E8264A"/>
    <w:rsid w:val="00E86D8D"/>
    <w:rsid w:val="00E87E55"/>
    <w:rsid w:val="00E94773"/>
    <w:rsid w:val="00EA6E8C"/>
    <w:rsid w:val="00EA7967"/>
    <w:rsid w:val="00EB3C4B"/>
    <w:rsid w:val="00EC3D06"/>
    <w:rsid w:val="00EC64BC"/>
    <w:rsid w:val="00EC7D7D"/>
    <w:rsid w:val="00ED03C6"/>
    <w:rsid w:val="00ED1F39"/>
    <w:rsid w:val="00ED7F54"/>
    <w:rsid w:val="00EE27E6"/>
    <w:rsid w:val="00EE3AB8"/>
    <w:rsid w:val="00F15605"/>
    <w:rsid w:val="00F24319"/>
    <w:rsid w:val="00F278EE"/>
    <w:rsid w:val="00F30E2A"/>
    <w:rsid w:val="00F47856"/>
    <w:rsid w:val="00F5532B"/>
    <w:rsid w:val="00F608B1"/>
    <w:rsid w:val="00F61C32"/>
    <w:rsid w:val="00F66CDF"/>
    <w:rsid w:val="00F67C30"/>
    <w:rsid w:val="00F7197B"/>
    <w:rsid w:val="00F73567"/>
    <w:rsid w:val="00F82042"/>
    <w:rsid w:val="00F87131"/>
    <w:rsid w:val="00F8795C"/>
    <w:rsid w:val="00F91AD5"/>
    <w:rsid w:val="00F9665A"/>
    <w:rsid w:val="00FB06A1"/>
    <w:rsid w:val="00FB344E"/>
    <w:rsid w:val="00FC1D87"/>
    <w:rsid w:val="00FE003C"/>
    <w:rsid w:val="00FE38F4"/>
    <w:rsid w:val="00FF269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169646FD"/>
  <w15:chartTrackingRefBased/>
  <w15:docId w15:val="{39985C7C-5824-4AA9-9137-315D2F4B45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qFormat="1"/>
    <w:lsdException w:name="header" w:uiPriority="99"/>
    <w:lsdException w:name="footer" w:uiPriority="99"/>
    <w:lsdException w:name="caption" w:semiHidden="1" w:unhideWhenUsed="1" w:qFormat="1"/>
    <w:lsdException w:name="footnote reference" w:uiPriority="99"/>
    <w:lsdException w:name="Title" w:qFormat="1"/>
    <w:lsdException w:name="Subtitle" w:qFormat="1"/>
    <w:lsdException w:name="Hyperlink" w:uiPriority="99"/>
    <w:lsdException w:name="FollowedHyperlink" w:uiPriority="99"/>
    <w:lsdException w:name="Strong" w:qFormat="1"/>
    <w:lsdException w:name="Emphasis" w:uiPriority="20"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C380A"/>
    <w:pPr>
      <w:jc w:val="both"/>
    </w:pPr>
    <w:rPr>
      <w:sz w:val="24"/>
      <w:szCs w:val="24"/>
      <w:lang w:val="en-GB"/>
    </w:rPr>
  </w:style>
  <w:style w:type="paragraph" w:styleId="Heading1">
    <w:name w:val="heading 1"/>
    <w:aliases w:val="Para (1),Heading 1 Char3 Char,Heading 1 Char Char1 Char,Heading 1 Char1 Char Char1 Char,Heading 1 Char Char Char Char1 Char1,Para (1) Char Char Char Char1 Char,Heading 1 Char3 Char Char Char Char1 Char,Heading 1 Char3"/>
    <w:basedOn w:val="Normal"/>
    <w:next w:val="Heading2"/>
    <w:link w:val="Heading1Char"/>
    <w:qFormat/>
    <w:pPr>
      <w:keepNext/>
      <w:tabs>
        <w:tab w:val="left" w:pos="720"/>
      </w:tabs>
      <w:spacing w:before="240" w:after="120"/>
      <w:jc w:val="center"/>
      <w:outlineLvl w:val="0"/>
    </w:pPr>
    <w:rPr>
      <w:rFonts w:eastAsia="SimHei"/>
      <w:kern w:val="24"/>
    </w:rPr>
  </w:style>
  <w:style w:type="paragraph" w:styleId="Heading2">
    <w:name w:val="heading 2"/>
    <w:basedOn w:val="Normal"/>
    <w:next w:val="Normal"/>
    <w:link w:val="Heading2Char"/>
    <w:uiPriority w:val="9"/>
    <w:qFormat/>
    <w:pPr>
      <w:keepNext/>
      <w:tabs>
        <w:tab w:val="left" w:pos="720"/>
      </w:tabs>
      <w:spacing w:before="120" w:after="120"/>
      <w:jc w:val="center"/>
      <w:outlineLvl w:val="1"/>
    </w:pPr>
    <w:rPr>
      <w:b/>
      <w:bCs/>
      <w:i/>
      <w:iCs/>
      <w:kern w:val="24"/>
    </w:rPr>
  </w:style>
  <w:style w:type="paragraph" w:styleId="Heading3">
    <w:name w:val="heading 3"/>
    <w:basedOn w:val="Normal"/>
    <w:next w:val="Normal"/>
    <w:qFormat/>
    <w:pPr>
      <w:keepNext/>
      <w:tabs>
        <w:tab w:val="left" w:leader="dot" w:pos="567"/>
      </w:tabs>
      <w:spacing w:before="120" w:after="120"/>
      <w:jc w:val="center"/>
      <w:outlineLvl w:val="2"/>
    </w:pPr>
    <w:rPr>
      <w:iCs/>
      <w:u w:val="single"/>
    </w:rPr>
  </w:style>
  <w:style w:type="paragraph" w:styleId="Heading4">
    <w:name w:val="heading 4"/>
    <w:basedOn w:val="Normal"/>
    <w:qFormat/>
    <w:pPr>
      <w:keepNext/>
      <w:spacing w:before="120" w:after="120"/>
      <w:outlineLvl w:val="3"/>
    </w:pPr>
    <w:rPr>
      <w:rFonts w:ascii="Times New Roman Bold" w:eastAsia="Arial Unicode MS" w:hAnsi="Times New Roman Bold" w:cs="Arial"/>
      <w:b/>
      <w:bCs/>
      <w:i/>
      <w:iCs/>
    </w:rPr>
  </w:style>
  <w:style w:type="paragraph" w:styleId="Heading5">
    <w:name w:val="heading 5"/>
    <w:basedOn w:val="Normal"/>
    <w:next w:val="Normal"/>
    <w:qFormat/>
    <w:pPr>
      <w:keepNext/>
      <w:numPr>
        <w:ilvl w:val="4"/>
        <w:numId w:val="1"/>
      </w:numPr>
      <w:spacing w:before="120" w:after="120"/>
      <w:jc w:val="left"/>
      <w:outlineLvl w:val="4"/>
    </w:pPr>
    <w:rPr>
      <w:bCs/>
      <w:i/>
      <w:szCs w:val="26"/>
      <w:lang w:val="en-CA"/>
    </w:rPr>
  </w:style>
  <w:style w:type="paragraph" w:styleId="Heading6">
    <w:name w:val="heading 6"/>
    <w:basedOn w:val="Normal"/>
    <w:next w:val="Normal"/>
    <w:qFormat/>
    <w:pPr>
      <w:keepNext/>
      <w:spacing w:after="240" w:line="240" w:lineRule="exact"/>
      <w:ind w:left="720"/>
      <w:outlineLvl w:val="5"/>
    </w:pPr>
    <w:rPr>
      <w:u w:val="single"/>
    </w:rPr>
  </w:style>
  <w:style w:type="paragraph" w:styleId="Heading7">
    <w:name w:val="heading 7"/>
    <w:basedOn w:val="Normal"/>
    <w:next w:val="Normal"/>
    <w:qFormat/>
    <w:pPr>
      <w:keepNext/>
      <w:jc w:val="right"/>
      <w:outlineLvl w:val="6"/>
    </w:pPr>
    <w:rPr>
      <w:rFonts w:ascii="Univers" w:hAnsi="Univers"/>
      <w:b/>
      <w:sz w:val="28"/>
    </w:rPr>
  </w:style>
  <w:style w:type="paragraph" w:styleId="Heading8">
    <w:name w:val="heading 8"/>
    <w:basedOn w:val="Normal"/>
    <w:next w:val="Normal"/>
    <w:qFormat/>
    <w:pPr>
      <w:keepNext/>
      <w:jc w:val="right"/>
      <w:outlineLvl w:val="7"/>
    </w:pPr>
    <w:rPr>
      <w:rFonts w:ascii="Univers" w:hAnsi="Univers"/>
      <w:b/>
      <w:sz w:val="32"/>
    </w:rPr>
  </w:style>
  <w:style w:type="paragraph" w:styleId="Heading9">
    <w:name w:val="heading 9"/>
    <w:basedOn w:val="Normal"/>
    <w:next w:val="Normal"/>
    <w:qFormat/>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customStyle="1" w:styleId="a0">
    <w:name w:val="文件标题"/>
    <w:basedOn w:val="Normal"/>
    <w:pPr>
      <w:keepNext/>
      <w:jc w:val="center"/>
    </w:pPr>
    <w:rPr>
      <w:rFonts w:eastAsia="SimHei"/>
      <w:kern w:val="28"/>
      <w:sz w:val="28"/>
    </w:rPr>
  </w:style>
  <w:style w:type="paragraph" w:customStyle="1" w:styleId="a">
    <w:name w:val="正文段落"/>
    <w:basedOn w:val="Normal-para"/>
    <w:pPr>
      <w:numPr>
        <w:numId w:val="6"/>
      </w:numPr>
      <w:tabs>
        <w:tab w:val="clear" w:pos="490"/>
        <w:tab w:val="clear" w:pos="979"/>
        <w:tab w:val="clear" w:pos="1469"/>
        <w:tab w:val="left" w:pos="480"/>
      </w:tabs>
    </w:pPr>
    <w:rPr>
      <w:spacing w:val="0"/>
      <w:szCs w:val="24"/>
    </w:rPr>
  </w:style>
  <w:style w:type="paragraph" w:customStyle="1" w:styleId="Normal-para">
    <w:name w:val="Normal-para"/>
    <w:basedOn w:val="Normal"/>
    <w:pPr>
      <w:widowControl w:val="0"/>
      <w:numPr>
        <w:numId w:val="5"/>
      </w:numPr>
      <w:tabs>
        <w:tab w:val="clear" w:pos="360"/>
        <w:tab w:val="left" w:pos="490"/>
        <w:tab w:val="left" w:pos="979"/>
        <w:tab w:val="left" w:pos="1469"/>
      </w:tabs>
      <w:suppressAutoHyphens/>
      <w:adjustRightInd w:val="0"/>
      <w:spacing w:before="120" w:after="120" w:line="240" w:lineRule="atLeast"/>
      <w:textAlignment w:val="baseline"/>
    </w:pPr>
    <w:rPr>
      <w:spacing w:val="-2"/>
      <w:szCs w:val="20"/>
      <w:lang w:val="en-US"/>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rsid w:val="00BC380A"/>
    <w:pPr>
      <w:keepLines/>
      <w:spacing w:after="60"/>
      <w:ind w:firstLine="720"/>
    </w:pPr>
    <w:rPr>
      <w:sz w:val="20"/>
    </w:rPr>
  </w:style>
  <w:style w:type="character" w:styleId="FootnoteReference">
    <w:name w:val="footnote reference"/>
    <w:uiPriority w:val="99"/>
    <w:semiHidden/>
    <w:rsid w:val="00BC380A"/>
    <w:rPr>
      <w:rFonts w:ascii="SimSun" w:hAnsi="SimSun"/>
      <w:caps w:val="0"/>
      <w:smallCaps w:val="0"/>
      <w:strike w:val="0"/>
      <w:dstrike w:val="0"/>
      <w:vanish w:val="0"/>
      <w:sz w:val="24"/>
      <w:u w:val="none"/>
      <w:vertAlign w:val="superscript"/>
    </w:rPr>
  </w:style>
  <w:style w:type="paragraph" w:customStyle="1" w:styleId="Para1-Annex">
    <w:name w:val="Para1-Annex"/>
    <w:basedOn w:val="Normal"/>
    <w:pPr>
      <w:numPr>
        <w:numId w:val="4"/>
      </w:numPr>
      <w:spacing w:before="120" w:after="120"/>
    </w:pPr>
  </w:style>
  <w:style w:type="paragraph" w:styleId="EndnoteText">
    <w:name w:val="endnote text"/>
    <w:basedOn w:val="Normal"/>
    <w:semiHidden/>
    <w:pPr>
      <w:widowControl w:val="0"/>
      <w:tabs>
        <w:tab w:val="left" w:pos="-720"/>
      </w:tabs>
      <w:suppressAutoHyphens/>
    </w:pPr>
    <w:rPr>
      <w:rFonts w:ascii="Courier New" w:hAnsi="Courier New"/>
    </w:rPr>
  </w:style>
  <w:style w:type="character" w:styleId="EndnoteReference">
    <w:name w:val="endnote reference"/>
    <w:semiHidden/>
    <w:rPr>
      <w:vertAlign w:val="superscript"/>
    </w:rPr>
  </w:style>
  <w:style w:type="character" w:styleId="PageNumber">
    <w:name w:val="page number"/>
    <w:rPr>
      <w:rFonts w:ascii="Times New Roman" w:hAnsi="Times New Roman"/>
      <w:sz w:val="22"/>
    </w:rPr>
  </w:style>
  <w:style w:type="paragraph" w:styleId="TOC1">
    <w:name w:val="toc 1"/>
    <w:basedOn w:val="BodyText"/>
    <w:next w:val="Normal"/>
    <w:autoRedefine/>
    <w:semiHidden/>
    <w:pPr>
      <w:tabs>
        <w:tab w:val="left" w:pos="440"/>
        <w:tab w:val="right" w:leader="dot" w:pos="9350"/>
      </w:tabs>
      <w:ind w:left="709" w:hanging="709"/>
    </w:pPr>
    <w:rPr>
      <w:b/>
      <w:caps/>
      <w:noProof/>
    </w:rPr>
  </w:style>
  <w:style w:type="paragraph" w:styleId="BodyText">
    <w:name w:val="Body Text"/>
    <w:basedOn w:val="Normal"/>
    <w:pPr>
      <w:spacing w:before="120" w:after="120"/>
    </w:pPr>
    <w:rPr>
      <w:rFonts w:ascii="SimSun"/>
      <w:iCs/>
      <w:kern w:val="24"/>
    </w:rPr>
  </w:style>
  <w:style w:type="paragraph" w:styleId="TOC2">
    <w:name w:val="toc 2"/>
    <w:basedOn w:val="Normal"/>
    <w:next w:val="Normal"/>
    <w:autoRedefine/>
    <w:semiHidden/>
    <w:pPr>
      <w:ind w:leftChars="270" w:left="979" w:hanging="709"/>
    </w:pPr>
    <w:rPr>
      <w:noProof/>
      <w:szCs w:val="22"/>
    </w:rPr>
  </w:style>
  <w:style w:type="paragraph" w:styleId="TOC3">
    <w:name w:val="toc 3"/>
    <w:basedOn w:val="Normal"/>
    <w:next w:val="Normal"/>
    <w:autoRedefine/>
    <w:semiHidden/>
    <w:pPr>
      <w:tabs>
        <w:tab w:val="left" w:leader="dot" w:pos="9214"/>
      </w:tabs>
      <w:ind w:leftChars="490" w:left="1176"/>
    </w:pPr>
    <w:rPr>
      <w:noProof/>
      <w:lang w:eastAsia="en-US"/>
    </w:rPr>
  </w:style>
  <w:style w:type="paragraph" w:styleId="Header">
    <w:name w:val="header"/>
    <w:basedOn w:val="Normal"/>
    <w:link w:val="HeaderChar"/>
    <w:uiPriority w:val="99"/>
    <w:pPr>
      <w:widowControl w:val="0"/>
      <w:tabs>
        <w:tab w:val="center" w:pos="4320"/>
        <w:tab w:val="right" w:pos="8640"/>
      </w:tabs>
      <w:overflowPunct w:val="0"/>
      <w:autoSpaceDE w:val="0"/>
      <w:autoSpaceDN w:val="0"/>
      <w:adjustRightInd w:val="0"/>
      <w:spacing w:line="240" w:lineRule="atLeast"/>
      <w:jc w:val="left"/>
      <w:textAlignment w:val="baseline"/>
    </w:pPr>
    <w:rPr>
      <w:szCs w:val="20"/>
    </w:rPr>
  </w:style>
  <w:style w:type="paragraph" w:customStyle="1" w:styleId="--">
    <w:name w:val="--的说明"/>
    <w:basedOn w:val="Normal"/>
    <w:pPr>
      <w:spacing w:before="240" w:after="120"/>
      <w:jc w:val="center"/>
    </w:pPr>
    <w:rPr>
      <w:i/>
      <w:iCs/>
    </w:rPr>
  </w:style>
  <w:style w:type="paragraph" w:styleId="Index1">
    <w:name w:val="index 1"/>
    <w:basedOn w:val="Normal"/>
    <w:next w:val="Normal"/>
    <w:autoRedefine/>
    <w:semiHidden/>
    <w:pPr>
      <w:ind w:left="220" w:hanging="220"/>
    </w:pPr>
  </w:style>
  <w:style w:type="paragraph" w:styleId="Index2">
    <w:name w:val="index 2"/>
    <w:basedOn w:val="Normal"/>
    <w:next w:val="Normal"/>
    <w:autoRedefine/>
    <w:semiHidden/>
    <w:pPr>
      <w:ind w:left="440" w:hanging="220"/>
    </w:pPr>
  </w:style>
  <w:style w:type="paragraph" w:styleId="Index3">
    <w:name w:val="index 3"/>
    <w:basedOn w:val="Normal"/>
    <w:next w:val="Normal"/>
    <w:autoRedefine/>
    <w:semiHidden/>
    <w:pPr>
      <w:ind w:left="660" w:hanging="220"/>
    </w:pPr>
  </w:style>
  <w:style w:type="paragraph" w:styleId="TableofFigures">
    <w:name w:val="table of figures"/>
    <w:basedOn w:val="Normal"/>
    <w:next w:val="Normal"/>
    <w:semiHidden/>
    <w:pPr>
      <w:ind w:left="440" w:hanging="440"/>
    </w:pPr>
  </w:style>
  <w:style w:type="paragraph" w:customStyle="1" w:styleId="Cornernotation">
    <w:name w:val="Corner notation"/>
    <w:basedOn w:val="Normal"/>
    <w:pPr>
      <w:ind w:left="170" w:right="3119" w:hanging="170"/>
      <w:jc w:val="left"/>
    </w:pPr>
    <w:rPr>
      <w:sz w:val="22"/>
      <w:szCs w:val="22"/>
      <w:lang w:eastAsia="en-US"/>
    </w:rPr>
  </w:style>
  <w:style w:type="character" w:styleId="CommentReference">
    <w:name w:val="annotation reference"/>
    <w:semiHidden/>
    <w:rPr>
      <w:sz w:val="21"/>
      <w:szCs w:val="21"/>
    </w:rPr>
  </w:style>
  <w:style w:type="paragraph" w:styleId="CommentText">
    <w:name w:val="annotation text"/>
    <w:basedOn w:val="Normal"/>
    <w:link w:val="CommentTextChar"/>
    <w:semiHidden/>
    <w:pPr>
      <w:jc w:val="left"/>
    </w:pPr>
  </w:style>
  <w:style w:type="paragraph" w:customStyle="1" w:styleId="HEADING">
    <w:name w:val="HEADING"/>
    <w:basedOn w:val="Normal"/>
    <w:pPr>
      <w:keepNext/>
      <w:spacing w:before="180" w:after="120" w:line="240" w:lineRule="exact"/>
      <w:jc w:val="center"/>
    </w:pPr>
    <w:rPr>
      <w:sz w:val="22"/>
      <w:szCs w:val="22"/>
      <w:lang w:eastAsia="en-US"/>
    </w:rPr>
  </w:style>
  <w:style w:type="paragraph" w:customStyle="1" w:styleId="Para1">
    <w:name w:val="Para1"/>
    <w:basedOn w:val="Normal"/>
    <w:pPr>
      <w:tabs>
        <w:tab w:val="num" w:pos="1080"/>
      </w:tabs>
      <w:spacing w:before="120" w:after="120"/>
      <w:ind w:left="720"/>
    </w:pPr>
    <w:rPr>
      <w:sz w:val="22"/>
      <w:szCs w:val="22"/>
      <w:lang w:eastAsia="en-US"/>
    </w:rPr>
  </w:style>
  <w:style w:type="paragraph" w:customStyle="1" w:styleId="Para3">
    <w:name w:val="Para3"/>
    <w:basedOn w:val="Normal"/>
    <w:pPr>
      <w:numPr>
        <w:ilvl w:val="2"/>
        <w:numId w:val="3"/>
      </w:numPr>
      <w:tabs>
        <w:tab w:val="left" w:pos="1980"/>
      </w:tabs>
      <w:spacing w:before="80" w:after="80"/>
    </w:pPr>
    <w:rPr>
      <w:sz w:val="22"/>
      <w:szCs w:val="22"/>
      <w:lang w:eastAsia="en-US"/>
    </w:rPr>
  </w:style>
  <w:style w:type="paragraph" w:customStyle="1" w:styleId="Para2">
    <w:name w:val="Para2"/>
    <w:basedOn w:val="Para1"/>
    <w:pPr>
      <w:numPr>
        <w:numId w:val="2"/>
      </w:numPr>
      <w:autoSpaceDE w:val="0"/>
      <w:autoSpaceDN w:val="0"/>
    </w:pPr>
  </w:style>
  <w:style w:type="paragraph" w:customStyle="1" w:styleId="Heading1longmultiline">
    <w:name w:val="Heading 1 (long multiline)"/>
    <w:basedOn w:val="Heading1"/>
    <w:pPr>
      <w:ind w:left="1843" w:hanging="1134"/>
      <w:jc w:val="left"/>
    </w:pPr>
    <w:rPr>
      <w:rFonts w:eastAsia="SimSun"/>
      <w:b/>
      <w:bCs/>
      <w:caps/>
      <w:kern w:val="0"/>
      <w:sz w:val="22"/>
      <w:szCs w:val="22"/>
      <w:lang w:eastAsia="en-US"/>
    </w:rPr>
  </w:style>
  <w:style w:type="paragraph" w:customStyle="1" w:styleId="para20">
    <w:name w:val="para2"/>
    <w:basedOn w:val="Normal"/>
    <w:pPr>
      <w:tabs>
        <w:tab w:val="num" w:pos="1440"/>
      </w:tabs>
      <w:spacing w:before="120" w:after="120" w:line="240" w:lineRule="exact"/>
      <w:ind w:firstLine="720"/>
      <w:jc w:val="left"/>
    </w:pPr>
    <w:rPr>
      <w:rFonts w:ascii="Courier" w:hAnsi="Courier"/>
      <w:sz w:val="20"/>
      <w:szCs w:val="20"/>
      <w:lang w:eastAsia="en-US"/>
    </w:rPr>
  </w:style>
  <w:style w:type="paragraph" w:customStyle="1" w:styleId="Paranum">
    <w:name w:val="Paranum"/>
    <w:basedOn w:val="Para1"/>
    <w:pPr>
      <w:tabs>
        <w:tab w:val="clear" w:pos="1080"/>
        <w:tab w:val="num" w:pos="360"/>
      </w:tabs>
      <w:spacing w:line="240" w:lineRule="exact"/>
      <w:ind w:left="0"/>
    </w:pPr>
    <w:rPr>
      <w:lang w:val="en-US"/>
    </w:rPr>
  </w:style>
  <w:style w:type="paragraph" w:customStyle="1" w:styleId="para4">
    <w:name w:val="para4"/>
    <w:basedOn w:val="Normal"/>
    <w:pPr>
      <w:tabs>
        <w:tab w:val="num" w:pos="1440"/>
        <w:tab w:val="num" w:pos="2160"/>
      </w:tabs>
      <w:overflowPunct w:val="0"/>
      <w:autoSpaceDE w:val="0"/>
      <w:autoSpaceDN w:val="0"/>
      <w:adjustRightInd w:val="0"/>
      <w:spacing w:after="120" w:line="240" w:lineRule="atLeast"/>
      <w:ind w:left="2160" w:hanging="720"/>
      <w:textAlignment w:val="baseline"/>
    </w:pPr>
    <w:rPr>
      <w:rFonts w:ascii="Courier" w:hAnsi="Courier"/>
      <w:color w:val="000000"/>
      <w:sz w:val="20"/>
      <w:szCs w:val="20"/>
      <w:lang w:eastAsia="en-US"/>
    </w:rPr>
  </w:style>
  <w:style w:type="character" w:customStyle="1" w:styleId="text1">
    <w:name w:val="text1"/>
    <w:rPr>
      <w:rFonts w:ascii="Arial" w:hAnsi="Arial" w:cs="Arial"/>
      <w:color w:val="000000"/>
      <w:sz w:val="18"/>
      <w:szCs w:val="18"/>
    </w:rPr>
  </w:style>
  <w:style w:type="paragraph" w:styleId="BodyText2">
    <w:name w:val="Body Text 2"/>
    <w:basedOn w:val="Normal"/>
    <w:pPr>
      <w:spacing w:before="120" w:after="120" w:line="240" w:lineRule="atLeast"/>
    </w:pPr>
    <w:rPr>
      <w:b/>
      <w:bCs/>
      <w:lang w:val="en-US"/>
    </w:rPr>
  </w:style>
  <w:style w:type="paragraph" w:styleId="BalloonText">
    <w:name w:val="Balloon Text"/>
    <w:basedOn w:val="Normal"/>
    <w:semiHidden/>
    <w:rPr>
      <w:rFonts w:ascii="Tahoma" w:hAnsi="Tahoma" w:cs="Tahoma"/>
      <w:sz w:val="16"/>
      <w:szCs w:val="16"/>
      <w:lang w:eastAsia="en-US"/>
    </w:rPr>
  </w:style>
  <w:style w:type="paragraph" w:customStyle="1" w:styleId="Para10">
    <w:name w:val="Para 1"/>
    <w:basedOn w:val="BodyText"/>
    <w:rPr>
      <w:rFonts w:ascii="Times New Roman" w:eastAsia="MS Mincho"/>
      <w:iCs w:val="0"/>
      <w:kern w:val="0"/>
      <w:sz w:val="22"/>
      <w:szCs w:val="22"/>
      <w:lang w:eastAsia="en-US"/>
    </w:rPr>
  </w:style>
  <w:style w:type="paragraph" w:customStyle="1" w:styleId="Style1">
    <w:name w:val="Style1"/>
    <w:basedOn w:val="BodyText2"/>
    <w:pPr>
      <w:tabs>
        <w:tab w:val="num" w:pos="1080"/>
        <w:tab w:val="left" w:pos="1440"/>
      </w:tabs>
      <w:spacing w:line="240" w:lineRule="auto"/>
      <w:ind w:firstLine="720"/>
    </w:pPr>
    <w:rPr>
      <w:b w:val="0"/>
      <w:bCs w:val="0"/>
      <w:sz w:val="22"/>
      <w:szCs w:val="20"/>
      <w:lang w:val="en-GB" w:eastAsia="en-US"/>
    </w:rPr>
  </w:style>
  <w:style w:type="paragraph" w:customStyle="1" w:styleId="bodytextnoindent">
    <w:name w:val="body text (no indent)"/>
    <w:basedOn w:val="Normal"/>
    <w:pPr>
      <w:tabs>
        <w:tab w:val="num" w:pos="360"/>
      </w:tabs>
      <w:spacing w:before="120" w:after="120"/>
    </w:pPr>
    <w:rPr>
      <w:sz w:val="22"/>
      <w:lang w:eastAsia="en-US"/>
    </w:rPr>
  </w:style>
  <w:style w:type="paragraph" w:customStyle="1" w:styleId="Heading1centred">
    <w:name w:val="Heading 1 (centred)"/>
    <w:basedOn w:val="Heading1"/>
    <w:next w:val="Normal"/>
    <w:pPr>
      <w:ind w:right="403"/>
    </w:pPr>
    <w:rPr>
      <w:rFonts w:eastAsia="SimSun"/>
      <w:b/>
      <w:caps/>
      <w:kern w:val="0"/>
      <w:sz w:val="22"/>
      <w:lang w:eastAsia="en-US"/>
    </w:rPr>
  </w:style>
  <w:style w:type="paragraph" w:customStyle="1" w:styleId="Heading-plainbold">
    <w:name w:val="Heading-plain bold"/>
    <w:basedOn w:val="BodyText"/>
    <w:pPr>
      <w:jc w:val="center"/>
    </w:pPr>
    <w:rPr>
      <w:rFonts w:ascii="Times New Roman"/>
      <w:b/>
      <w:bCs/>
      <w:i/>
      <w:iCs w:val="0"/>
      <w:kern w:val="0"/>
      <w:sz w:val="22"/>
      <w:lang w:val="en-US" w:eastAsia="en-US"/>
    </w:rPr>
  </w:style>
  <w:style w:type="character" w:styleId="HTMLTypewriter">
    <w:name w:val="HTML Typewriter"/>
    <w:rPr>
      <w:rFonts w:ascii="Courier New" w:eastAsia="Arial Unicode MS" w:hAnsi="Courier New" w:cs="Courier New" w:hint="default"/>
      <w:sz w:val="20"/>
      <w:szCs w:val="20"/>
    </w:rPr>
  </w:style>
  <w:style w:type="paragraph" w:customStyle="1" w:styleId="Heading-plain">
    <w:name w:val="Heading - plain"/>
    <w:basedOn w:val="Heading2"/>
    <w:next w:val="BodyText"/>
    <w:rPr>
      <w:kern w:val="0"/>
      <w:sz w:val="22"/>
      <w:lang w:eastAsia="en-US"/>
    </w:rPr>
  </w:style>
  <w:style w:type="paragraph" w:customStyle="1" w:styleId="Heading2longmultiline">
    <w:name w:val="Heading 2 (long multiline)"/>
    <w:basedOn w:val="Heading2multiline"/>
    <w:pPr>
      <w:ind w:left="2127" w:hanging="1276"/>
    </w:pPr>
  </w:style>
  <w:style w:type="paragraph" w:customStyle="1" w:styleId="Heading2multiline">
    <w:name w:val="Heading 2 (multiline)"/>
    <w:basedOn w:val="Heading1"/>
    <w:next w:val="Normal"/>
    <w:pPr>
      <w:spacing w:before="120"/>
      <w:ind w:left="1843" w:right="998" w:hanging="567"/>
      <w:jc w:val="left"/>
    </w:pPr>
    <w:rPr>
      <w:rFonts w:eastAsia="SimSun"/>
      <w:b/>
      <w:i/>
      <w:iCs/>
      <w:kern w:val="0"/>
      <w:sz w:val="22"/>
      <w:lang w:eastAsia="en-US"/>
    </w:rPr>
  </w:style>
  <w:style w:type="character" w:styleId="FollowedHyperlink">
    <w:name w:val="FollowedHyperlink"/>
    <w:uiPriority w:val="99"/>
    <w:rPr>
      <w:color w:val="800080"/>
      <w:u w:val="single"/>
    </w:rPr>
  </w:style>
  <w:style w:type="paragraph" w:customStyle="1" w:styleId="Heading40">
    <w:name w:val="Heading4"/>
    <w:basedOn w:val="Normal"/>
    <w:pPr>
      <w:keepNext/>
      <w:tabs>
        <w:tab w:val="num" w:pos="720"/>
      </w:tabs>
      <w:spacing w:before="120" w:after="120"/>
      <w:ind w:left="720" w:hanging="720"/>
    </w:pPr>
    <w:rPr>
      <w:i/>
      <w:iCs/>
      <w:sz w:val="22"/>
      <w:lang w:eastAsia="en-US"/>
    </w:rPr>
  </w:style>
  <w:style w:type="paragraph" w:customStyle="1" w:styleId="list3">
    <w:name w:val="list3"/>
    <w:basedOn w:val="Normal"/>
    <w:autoRedefine/>
    <w:pPr>
      <w:tabs>
        <w:tab w:val="num" w:pos="720"/>
      </w:tabs>
      <w:ind w:left="720" w:hanging="360"/>
    </w:pPr>
    <w:rPr>
      <w:sz w:val="22"/>
      <w:lang w:eastAsia="en-US"/>
    </w:rPr>
  </w:style>
  <w:style w:type="paragraph" w:customStyle="1" w:styleId="Numberedparagraph">
    <w:name w:val="Numbered paragraph"/>
    <w:basedOn w:val="Normal"/>
    <w:pPr>
      <w:tabs>
        <w:tab w:val="num" w:pos="1080"/>
      </w:tabs>
      <w:ind w:left="1080" w:hanging="360"/>
    </w:pPr>
    <w:rPr>
      <w:kern w:val="28"/>
      <w:sz w:val="22"/>
      <w:lang w:eastAsia="en-US"/>
    </w:rPr>
  </w:style>
  <w:style w:type="paragraph" w:customStyle="1" w:styleId="Para3nonumber">
    <w:name w:val="Para  3 (no number)"/>
    <w:basedOn w:val="Para3"/>
    <w:pPr>
      <w:numPr>
        <w:ilvl w:val="0"/>
        <w:numId w:val="0"/>
      </w:numPr>
      <w:tabs>
        <w:tab w:val="clear" w:pos="1980"/>
        <w:tab w:val="left" w:pos="2160"/>
      </w:tabs>
      <w:spacing w:before="120" w:after="120"/>
      <w:ind w:left="2160" w:hanging="720"/>
    </w:pPr>
  </w:style>
  <w:style w:type="character" w:customStyle="1" w:styleId="Hyperlink1">
    <w:name w:val="Hyperlink1"/>
    <w:rPr>
      <w:color w:val="0000FF"/>
      <w:sz w:val="18"/>
      <w:u w:val="single"/>
    </w:rPr>
  </w:style>
  <w:style w:type="paragraph" w:styleId="Footer">
    <w:name w:val="footer"/>
    <w:basedOn w:val="Normal"/>
    <w:link w:val="FooterChar"/>
    <w:uiPriority w:val="99"/>
    <w:rsid w:val="009E5ACA"/>
    <w:pPr>
      <w:tabs>
        <w:tab w:val="center" w:pos="4680"/>
        <w:tab w:val="right" w:pos="9360"/>
      </w:tabs>
    </w:pPr>
  </w:style>
  <w:style w:type="character" w:customStyle="1" w:styleId="FooterChar">
    <w:name w:val="Footer Char"/>
    <w:link w:val="Footer"/>
    <w:uiPriority w:val="99"/>
    <w:rsid w:val="009E5ACA"/>
    <w:rPr>
      <w:sz w:val="24"/>
      <w:szCs w:val="24"/>
      <w:lang w:val="en-GB"/>
    </w:rPr>
  </w:style>
  <w:style w:type="paragraph" w:customStyle="1" w:styleId="CharChar1Char">
    <w:name w:val="Char Char1 Char"/>
    <w:basedOn w:val="Normal"/>
    <w:rsid w:val="001F4F0E"/>
    <w:pPr>
      <w:widowControl w:val="0"/>
      <w:adjustRightInd w:val="0"/>
      <w:spacing w:line="360" w:lineRule="atLeast"/>
      <w:textAlignment w:val="baseline"/>
    </w:pPr>
    <w:rPr>
      <w:rFonts w:ascii="Arial" w:eastAsia="Times New Roman" w:hAnsi="Arial" w:cs="Arial"/>
      <w:sz w:val="22"/>
      <w:szCs w:val="20"/>
      <w:lang w:val="pl-PL" w:eastAsia="pl-PL"/>
    </w:rPr>
  </w:style>
  <w:style w:type="character" w:styleId="UnresolvedMention">
    <w:name w:val="Unresolved Mention"/>
    <w:basedOn w:val="DefaultParagraphFont"/>
    <w:uiPriority w:val="99"/>
    <w:semiHidden/>
    <w:unhideWhenUsed/>
    <w:rsid w:val="00B62DB3"/>
    <w:rPr>
      <w:color w:val="605E5C"/>
      <w:shd w:val="clear" w:color="auto" w:fill="E1DFDD"/>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rsid w:val="00A66427"/>
    <w:rPr>
      <w:szCs w:val="24"/>
      <w:lang w:val="en-GB"/>
    </w:rPr>
  </w:style>
  <w:style w:type="paragraph" w:styleId="ListParagraph">
    <w:name w:val="List Paragraph"/>
    <w:basedOn w:val="Normal"/>
    <w:uiPriority w:val="34"/>
    <w:qFormat/>
    <w:rsid w:val="00CD59D6"/>
    <w:pPr>
      <w:ind w:left="720"/>
      <w:contextualSpacing/>
    </w:pPr>
  </w:style>
  <w:style w:type="character" w:customStyle="1" w:styleId="normaltextrun">
    <w:name w:val="normaltextrun"/>
    <w:basedOn w:val="DefaultParagraphFont"/>
    <w:rsid w:val="00EA6E8C"/>
  </w:style>
  <w:style w:type="paragraph" w:styleId="CommentSubject">
    <w:name w:val="annotation subject"/>
    <w:basedOn w:val="CommentText"/>
    <w:next w:val="CommentText"/>
    <w:link w:val="CommentSubjectChar"/>
    <w:rsid w:val="00E058EE"/>
    <w:pPr>
      <w:jc w:val="both"/>
    </w:pPr>
    <w:rPr>
      <w:b/>
      <w:bCs/>
      <w:sz w:val="20"/>
      <w:szCs w:val="20"/>
    </w:rPr>
  </w:style>
  <w:style w:type="character" w:customStyle="1" w:styleId="CommentTextChar">
    <w:name w:val="Comment Text Char"/>
    <w:basedOn w:val="DefaultParagraphFont"/>
    <w:link w:val="CommentText"/>
    <w:semiHidden/>
    <w:rsid w:val="00E058EE"/>
    <w:rPr>
      <w:sz w:val="24"/>
      <w:szCs w:val="24"/>
      <w:lang w:val="en-GB"/>
    </w:rPr>
  </w:style>
  <w:style w:type="character" w:customStyle="1" w:styleId="CommentSubjectChar">
    <w:name w:val="Comment Subject Char"/>
    <w:basedOn w:val="CommentTextChar"/>
    <w:link w:val="CommentSubject"/>
    <w:rsid w:val="00E058EE"/>
    <w:rPr>
      <w:b/>
      <w:bCs/>
      <w:sz w:val="24"/>
      <w:szCs w:val="24"/>
      <w:lang w:val="en-GB"/>
    </w:rPr>
  </w:style>
  <w:style w:type="paragraph" w:styleId="Revision">
    <w:name w:val="Revision"/>
    <w:hidden/>
    <w:uiPriority w:val="99"/>
    <w:semiHidden/>
    <w:rsid w:val="00E058EE"/>
    <w:rPr>
      <w:sz w:val="24"/>
      <w:szCs w:val="24"/>
      <w:lang w:val="en-GB"/>
    </w:rPr>
  </w:style>
  <w:style w:type="table" w:styleId="TableGrid">
    <w:name w:val="Table Grid"/>
    <w:basedOn w:val="TableNormal"/>
    <w:uiPriority w:val="59"/>
    <w:rsid w:val="00C9334B"/>
    <w:rPr>
      <w:rFonts w:asciiTheme="minorHAnsi" w:eastAsiaTheme="minorEastAsia" w:hAnsiTheme="minorHAnsi" w:cstheme="minorBidi"/>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C9334B"/>
    <w:rPr>
      <w:rFonts w:asciiTheme="minorHAnsi" w:eastAsiaTheme="minorEastAsia" w:hAnsiTheme="minorHAnsi" w:cstheme="minorBidi"/>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C9334B"/>
    <w:rPr>
      <w:i/>
      <w:iCs/>
    </w:rPr>
  </w:style>
  <w:style w:type="character" w:customStyle="1" w:styleId="HeaderChar">
    <w:name w:val="Header Char"/>
    <w:basedOn w:val="DefaultParagraphFont"/>
    <w:link w:val="Header"/>
    <w:uiPriority w:val="99"/>
    <w:rsid w:val="00C9334B"/>
    <w:rPr>
      <w:sz w:val="24"/>
      <w:lang w:val="en-GB"/>
    </w:rPr>
  </w:style>
  <w:style w:type="character" w:customStyle="1" w:styleId="Heading1Char">
    <w:name w:val="Heading 1 Char"/>
    <w:aliases w:val="Para (1) Char,Heading 1 Char3 Char Char,Heading 1 Char Char1 Char Char,Heading 1 Char1 Char Char1 Char Char,Heading 1 Char Char Char Char1 Char1 Char,Para (1) Char Char Char Char1 Char Char,Heading 1 Char3 Char Char Char Char1 Char Char"/>
    <w:basedOn w:val="DefaultParagraphFont"/>
    <w:link w:val="Heading1"/>
    <w:rsid w:val="00C9334B"/>
    <w:rPr>
      <w:rFonts w:eastAsia="SimHei"/>
      <w:kern w:val="24"/>
      <w:sz w:val="24"/>
      <w:szCs w:val="24"/>
      <w:lang w:val="en-GB"/>
    </w:rPr>
  </w:style>
  <w:style w:type="character" w:customStyle="1" w:styleId="Heading2Char">
    <w:name w:val="Heading 2 Char"/>
    <w:basedOn w:val="DefaultParagraphFont"/>
    <w:link w:val="Heading2"/>
    <w:uiPriority w:val="9"/>
    <w:rsid w:val="00C9334B"/>
    <w:rPr>
      <w:b/>
      <w:bCs/>
      <w:i/>
      <w:iCs/>
      <w:kern w:val="24"/>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s://www.cbd.int/article/dsi-webinar-series-2020"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yperlink" Target="https://www.cbd.int/doc/decisions/cop-14/cop-14-dec-34-zh.pdf" TargetMode="External"/><Relationship Id="rId17" Type="http://schemas.openxmlformats.org/officeDocument/2006/relationships/image" Target="media/image4.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cbd.int/doc/decisions/cop-14/cop-14-dec-20-zh.pdf" TargetMode="Externa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cop-14/cop-14-dec-20-zh.pdf"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 Id="rId22" Type="http://schemas.openxmlformats.org/officeDocument/2006/relationships/footer" Target="footer1.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notifications/2019/ntf-2019-096-abs-en.pdf" TargetMode="External"/><Relationship Id="rId3" Type="http://schemas.openxmlformats.org/officeDocument/2006/relationships/hyperlink" Target="https://www.cbd.int/doc/notifications/2019/ntf-2019-012-abs-en.pdf" TargetMode="External"/><Relationship Id="rId7" Type="http://schemas.openxmlformats.org/officeDocument/2006/relationships/hyperlink" Target="https://www.cbd.int/doc/notifications/2019/ntf-2019-053-abs-en.pdf" TargetMode="External"/><Relationship Id="rId12" Type="http://schemas.openxmlformats.org/officeDocument/2006/relationships/hyperlink" Target="https://www.cbd.int/dsi-gr/forum.shtml" TargetMode="External"/><Relationship Id="rId2" Type="http://schemas.openxmlformats.org/officeDocument/2006/relationships/hyperlink" Target="https://www.cbd.int/dsi-gr/forum.shtml" TargetMode="External"/><Relationship Id="rId1" Type="http://schemas.openxmlformats.org/officeDocument/2006/relationships/hyperlink" Target="https://www.cbd.int/article/dsi-webinar-series-2020" TargetMode="External"/><Relationship Id="rId6" Type="http://schemas.openxmlformats.org/officeDocument/2006/relationships/hyperlink" Target="https://www.cbd.int/doc/notifications/2019/ntf-2019-094-abs-en.pdf" TargetMode="External"/><Relationship Id="rId11" Type="http://schemas.openxmlformats.org/officeDocument/2006/relationships/hyperlink" Target="https://www.cbd.int/article/dsi-webinar-series-2020" TargetMode="External"/><Relationship Id="rId5" Type="http://schemas.openxmlformats.org/officeDocument/2006/relationships/hyperlink" Target="https://www.cbd.int/doc/notifications/2019/ntf-2019-096-abs-en.pdf" TargetMode="External"/><Relationship Id="rId10" Type="http://schemas.openxmlformats.org/officeDocument/2006/relationships/hyperlink" Target="https://www.cbd.int/dsi-gr/forum.shtml" TargetMode="External"/><Relationship Id="rId4" Type="http://schemas.openxmlformats.org/officeDocument/2006/relationships/hyperlink" Target="https://www.cbd.int/dsi-gr/2019-2020/submissions/" TargetMode="External"/><Relationship Id="rId9" Type="http://schemas.openxmlformats.org/officeDocument/2006/relationships/hyperlink" Target="https://www.cbd.int/article/dsi-webinar-series-2020"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CROWLEY\Application%20Data\Microsoft\Templates\BASIC-CBD-Doc.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DF3CF2-A130-4072-B7BD-66250D054B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BASIC-CBD-Doc.dot</Template>
  <TotalTime>22</TotalTime>
  <Pages>24</Pages>
  <Words>15842</Words>
  <Characters>1923</Characters>
  <Application>Microsoft Office Word</Application>
  <DocSecurity>0</DocSecurity>
  <Lines>16</Lines>
  <Paragraphs>35</Paragraphs>
  <ScaleCrop>false</ScaleCrop>
  <HeadingPairs>
    <vt:vector size="2" baseType="variant">
      <vt:variant>
        <vt:lpstr>Title</vt:lpstr>
      </vt:variant>
      <vt:variant>
        <vt:i4>1</vt:i4>
      </vt:variant>
    </vt:vector>
  </HeadingPairs>
  <TitlesOfParts>
    <vt:vector size="1" baseType="lpstr">
      <vt:lpstr>UNEP/CBD/WG8J/10/</vt:lpstr>
    </vt:vector>
  </TitlesOfParts>
  <Company>SCBD</Company>
  <LinksUpToDate>false</LinksUpToDate>
  <CharactersWithSpaces>17730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UNEP/CBD/WG8J/10/</dc:title>
  <dc:subject>Provisional Agena</dc:subject>
  <dc:creator>SCBD</dc:creator>
  <cp:keywords/>
  <cp:lastModifiedBy>Xue He Yan</cp:lastModifiedBy>
  <cp:revision>9</cp:revision>
  <cp:lastPrinted>2021-08-03T01:17:00Z</cp:lastPrinted>
  <dcterms:created xsi:type="dcterms:W3CDTF">2021-07-11T14:32:00Z</dcterms:created>
  <dcterms:modified xsi:type="dcterms:W3CDTF">2021-08-03T12:58:00Z</dcterms:modified>
  <cp:category>Chinese Template</cp:category>
</cp:coreProperties>
</file>