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A30D26" w:rsidRPr="003D067D" w14:paraId="416D2E6D" w14:textId="77777777" w:rsidTr="00296A15">
        <w:trPr>
          <w:trHeight w:val="844"/>
        </w:trPr>
        <w:tc>
          <w:tcPr>
            <w:tcW w:w="744" w:type="dxa"/>
            <w:tcBorders>
              <w:bottom w:val="single" w:sz="12" w:space="0" w:color="auto"/>
            </w:tcBorders>
          </w:tcPr>
          <w:p w14:paraId="11CA2470" w14:textId="77777777" w:rsidR="00A30D26" w:rsidRPr="008A0A75" w:rsidRDefault="00A30D26" w:rsidP="00296A15">
            <w:pPr>
              <w:rPr>
                <w:kern w:val="22"/>
              </w:rPr>
            </w:pPr>
            <w:bookmarkStart w:id="0" w:name="_Hlk505247837"/>
            <w:bookmarkStart w:id="1" w:name="_Toc480714127"/>
            <w:bookmarkStart w:id="2" w:name="_Toc462934071"/>
            <w:r w:rsidRPr="008A0A75">
              <w:rPr>
                <w:noProof/>
                <w:kern w:val="22"/>
                <w:lang w:val="ru-RU" w:eastAsia="ru-RU"/>
              </w:rPr>
              <w:drawing>
                <wp:anchor distT="0" distB="0" distL="114300" distR="114300" simplePos="0" relativeHeight="251659264" behindDoc="0" locked="0" layoutInCell="1" allowOverlap="1" wp14:anchorId="7CB6745E" wp14:editId="7E9B32B4">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2E4878D" w14:textId="77777777" w:rsidR="00A30D26" w:rsidRPr="008A0A75" w:rsidRDefault="00A30D26" w:rsidP="00296A15">
            <w:pPr>
              <w:ind w:left="175"/>
              <w:rPr>
                <w:kern w:val="22"/>
              </w:rPr>
            </w:pPr>
            <w:r w:rsidRPr="00FE14F7">
              <w:rPr>
                <w:noProof/>
                <w:lang w:val="ru-RU" w:eastAsia="ru-RU"/>
              </w:rPr>
              <w:drawing>
                <wp:inline distT="0" distB="0" distL="0" distR="0" wp14:anchorId="22F52DA3" wp14:editId="32E47EA3">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6430DBCD" w14:textId="77777777" w:rsidR="00A30D26" w:rsidRPr="008A0A75" w:rsidRDefault="00A30D26" w:rsidP="00296A15">
            <w:pPr>
              <w:jc w:val="right"/>
              <w:rPr>
                <w:rFonts w:ascii="Arial" w:hAnsi="Arial" w:cs="Arial"/>
                <w:b/>
                <w:kern w:val="22"/>
                <w:sz w:val="32"/>
                <w:szCs w:val="32"/>
              </w:rPr>
            </w:pPr>
            <w:r w:rsidRPr="008A0A75">
              <w:rPr>
                <w:rFonts w:ascii="Arial" w:hAnsi="Arial" w:cs="Arial"/>
                <w:b/>
                <w:kern w:val="22"/>
                <w:sz w:val="32"/>
                <w:szCs w:val="32"/>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A30D26" w:rsidRPr="003D067D" w14:paraId="646164BE" w14:textId="77777777" w:rsidTr="00296A15">
        <w:trPr>
          <w:trHeight w:val="1693"/>
        </w:trPr>
        <w:tc>
          <w:tcPr>
            <w:tcW w:w="6086" w:type="dxa"/>
            <w:tcBorders>
              <w:top w:val="nil"/>
              <w:bottom w:val="single" w:sz="36" w:space="0" w:color="000000"/>
            </w:tcBorders>
          </w:tcPr>
          <w:p w14:paraId="149AD51B" w14:textId="77777777" w:rsidR="00A30D26" w:rsidRDefault="00A30D26" w:rsidP="00296A15">
            <w:pPr>
              <w:suppressLineNumbers/>
              <w:suppressAutoHyphens/>
              <w:rPr>
                <w:noProof/>
                <w:lang w:val="ru-RU" w:eastAsia="ru-RU"/>
              </w:rPr>
            </w:pPr>
          </w:p>
          <w:p w14:paraId="12EE278E" w14:textId="77777777" w:rsidR="00A30D26" w:rsidRPr="003D067D" w:rsidRDefault="00A30D26" w:rsidP="00296A15">
            <w:pPr>
              <w:suppressLineNumbers/>
              <w:suppressAutoHyphens/>
              <w:rPr>
                <w:rFonts w:ascii="Univers" w:hAnsi="Univers"/>
                <w:snapToGrid w:val="0"/>
                <w:kern w:val="22"/>
              </w:rPr>
            </w:pPr>
            <w:r>
              <w:rPr>
                <w:noProof/>
                <w:lang w:val="ru-RU" w:eastAsia="ru-RU"/>
              </w:rPr>
              <w:drawing>
                <wp:inline distT="0" distB="0" distL="0" distR="0" wp14:anchorId="02DB0471" wp14:editId="274612A2">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557035A5" w14:textId="77777777" w:rsidR="00A30D26" w:rsidRPr="00D0496C" w:rsidRDefault="00A30D26" w:rsidP="00296A15">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4CC6EA96" w14:textId="77777777" w:rsidR="00A30D26" w:rsidRPr="001334EC" w:rsidRDefault="00A30D26" w:rsidP="00296A15">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Distr.</w:t>
            </w:r>
          </w:p>
          <w:p w14:paraId="062248B3" w14:textId="77777777" w:rsidR="00A30D26" w:rsidRPr="001334EC" w:rsidRDefault="00A30D26" w:rsidP="00296A15">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GENERAL</w:t>
            </w:r>
          </w:p>
          <w:p w14:paraId="6C4BA416" w14:textId="77777777" w:rsidR="00A30D26" w:rsidRPr="001334EC" w:rsidRDefault="00A30D26" w:rsidP="00296A15">
            <w:pPr>
              <w:suppressLineNumbers/>
              <w:suppressAutoHyphens/>
              <w:ind w:left="318"/>
              <w:rPr>
                <w:rFonts w:asciiTheme="majorBidi" w:hAnsiTheme="majorBidi" w:cstheme="majorBidi"/>
                <w:snapToGrid w:val="0"/>
                <w:kern w:val="22"/>
              </w:rPr>
            </w:pPr>
          </w:p>
          <w:bookmarkStart w:id="3" w:name="_Hlk22815168" w:displacedByCustomXml="next"/>
          <w:sdt>
            <w:sdtPr>
              <w:rPr>
                <w:rFonts w:asciiTheme="majorBidi" w:hAnsiTheme="majorBidi" w:cstheme="majorBidi"/>
                <w:snapToGrid w:val="0"/>
                <w:kern w:val="22"/>
              </w:rPr>
              <w:alias w:val="Subject"/>
              <w:tag w:val=""/>
              <w:id w:val="-1155982080"/>
              <w:placeholder>
                <w:docPart w:val="6E9AA4F1CC00411DB644380D71306150"/>
              </w:placeholder>
              <w:dataBinding w:prefixMappings="xmlns:ns0='http://purl.org/dc/elements/1.1/' xmlns:ns1='http://schemas.openxmlformats.org/package/2006/metadata/core-properties' " w:xpath="/ns1:coreProperties[1]/ns0:subject[1]" w:storeItemID="{6C3C8BC8-F283-45AE-878A-BAB7291924A1}"/>
              <w:text/>
            </w:sdtPr>
            <w:sdtContent>
              <w:bookmarkEnd w:id="3" w:displacedByCustomXml="prev"/>
              <w:p w14:paraId="2CE2CE83" w14:textId="6186D8DC" w:rsidR="00A30D26" w:rsidRPr="001334EC" w:rsidRDefault="00A30D26" w:rsidP="00296A15">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CBD/COP/15/14</w:t>
                </w:r>
              </w:p>
            </w:sdtContent>
          </w:sdt>
          <w:p w14:paraId="14194E6F" w14:textId="27179F75" w:rsidR="00A30D26" w:rsidRPr="001334EC" w:rsidRDefault="00A30D26" w:rsidP="00296A15">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 xml:space="preserve">4 </w:t>
            </w:r>
            <w:r w:rsidR="007734AA" w:rsidRPr="007734AA">
              <w:rPr>
                <w:rFonts w:asciiTheme="majorBidi" w:hAnsiTheme="majorBidi" w:cstheme="majorBidi"/>
                <w:snapToGrid w:val="0"/>
                <w:kern w:val="22"/>
              </w:rPr>
              <w:t xml:space="preserve">December </w:t>
            </w:r>
            <w:r w:rsidRPr="001334EC">
              <w:rPr>
                <w:rFonts w:asciiTheme="majorBidi" w:hAnsiTheme="majorBidi" w:cstheme="majorBidi"/>
                <w:snapToGrid w:val="0"/>
                <w:kern w:val="22"/>
              </w:rPr>
              <w:t>2022</w:t>
            </w:r>
          </w:p>
          <w:p w14:paraId="29E2BFCF" w14:textId="77777777" w:rsidR="00A30D26" w:rsidRPr="001334EC" w:rsidRDefault="00A30D26" w:rsidP="00296A15">
            <w:pPr>
              <w:suppressLineNumbers/>
              <w:suppressAutoHyphens/>
              <w:ind w:left="318"/>
              <w:rPr>
                <w:rFonts w:asciiTheme="majorBidi" w:hAnsiTheme="majorBidi" w:cstheme="majorBidi"/>
                <w:snapToGrid w:val="0"/>
                <w:kern w:val="22"/>
              </w:rPr>
            </w:pPr>
          </w:p>
          <w:p w14:paraId="7AE5269C" w14:textId="77777777" w:rsidR="00A30D26" w:rsidRPr="00FE14F7" w:rsidRDefault="00A30D26" w:rsidP="00296A15">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44073AA3" w14:textId="77777777" w:rsidR="00A30D26" w:rsidRPr="00731435" w:rsidRDefault="00A30D26" w:rsidP="00296A15">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14:paraId="0762AB96" w14:textId="77777777" w:rsidR="00A30D26" w:rsidRPr="00FE14F7" w:rsidRDefault="00A30D26" w:rsidP="007734AA">
      <w:pPr>
        <w:pStyle w:val="meetingname"/>
        <w:suppressLineNumbers/>
        <w:suppressAutoHyphens/>
        <w:ind w:right="4398"/>
        <w:jc w:val="left"/>
        <w:rPr>
          <w:kern w:val="22"/>
          <w:lang w:val="ru-RU"/>
        </w:rPr>
      </w:pPr>
      <w:r w:rsidRPr="00FE14F7">
        <w:rPr>
          <w:kern w:val="22"/>
          <w:lang w:val="ru-RU"/>
        </w:rPr>
        <w:t>КОНФЕРЕНЦИЯ СТОРОН КОНВЕНЦИИ О</w:t>
      </w:r>
      <w:r w:rsidRPr="00FE14F7">
        <w:rPr>
          <w:kern w:val="22"/>
          <w:lang w:val="ru-RU"/>
        </w:rPr>
        <w:br/>
        <w:t>БИОЛОГИЧЕСКОМ РАЗНООБРАЗИИ</w:t>
      </w:r>
    </w:p>
    <w:p w14:paraId="6F5D55CF" w14:textId="77777777" w:rsidR="00A30D26" w:rsidRPr="00FE14F7" w:rsidRDefault="00A30D26" w:rsidP="00A30D26">
      <w:pPr>
        <w:suppressLineNumbers/>
        <w:suppressAutoHyphens/>
        <w:ind w:left="142" w:hanging="142"/>
        <w:rPr>
          <w:rFonts w:asciiTheme="majorBidi" w:hAnsiTheme="majorBidi" w:cstheme="majorBidi"/>
          <w:snapToGrid w:val="0"/>
          <w:kern w:val="22"/>
          <w:lang w:val="ru-RU" w:eastAsia="nb-NO"/>
        </w:rPr>
      </w:pPr>
      <w:r>
        <w:rPr>
          <w:rFonts w:asciiTheme="majorBidi" w:hAnsiTheme="majorBidi" w:cstheme="majorBidi"/>
          <w:snapToGrid w:val="0"/>
          <w:kern w:val="22"/>
          <w:lang w:val="ru-RU" w:eastAsia="nb-NO"/>
        </w:rPr>
        <w:t>Пятнадцатое совещание, часть</w:t>
      </w:r>
      <w:r w:rsidRPr="00FE14F7">
        <w:rPr>
          <w:rFonts w:asciiTheme="majorBidi" w:hAnsiTheme="majorBidi" w:cstheme="majorBidi"/>
          <w:snapToGrid w:val="0"/>
          <w:kern w:val="22"/>
          <w:lang w:val="ru-RU" w:eastAsia="nb-NO"/>
        </w:rPr>
        <w:t xml:space="preserve"> </w:t>
      </w:r>
      <w:r w:rsidRPr="001334EC">
        <w:rPr>
          <w:rFonts w:asciiTheme="majorBidi" w:hAnsiTheme="majorBidi" w:cstheme="majorBidi"/>
          <w:snapToGrid w:val="0"/>
          <w:kern w:val="22"/>
          <w:lang w:eastAsia="nb-NO"/>
        </w:rPr>
        <w:t>II</w:t>
      </w:r>
    </w:p>
    <w:p w14:paraId="6AB1C881" w14:textId="32AE910D" w:rsidR="00A30D26" w:rsidRPr="00FE14F7" w:rsidRDefault="00A30D26" w:rsidP="00A30D26">
      <w:pPr>
        <w:suppressLineNumbers/>
        <w:suppressAutoHyphens/>
        <w:ind w:left="142" w:hanging="142"/>
        <w:rPr>
          <w:rFonts w:asciiTheme="majorBidi" w:hAnsiTheme="majorBidi" w:cstheme="majorBidi"/>
          <w:snapToGrid w:val="0"/>
          <w:kern w:val="22"/>
          <w:lang w:val="ru-RU" w:eastAsia="nb-NO"/>
        </w:rPr>
      </w:pPr>
      <w:r>
        <w:rPr>
          <w:rFonts w:asciiTheme="majorBidi" w:hAnsiTheme="majorBidi" w:cstheme="majorBidi"/>
          <w:snapToGrid w:val="0"/>
          <w:kern w:val="22"/>
          <w:lang w:val="ru-RU" w:eastAsia="nb-NO"/>
        </w:rPr>
        <w:t>Монреаль</w:t>
      </w:r>
      <w:r w:rsidRPr="00FE14F7">
        <w:rPr>
          <w:rFonts w:asciiTheme="majorBidi" w:hAnsiTheme="majorBidi" w:cstheme="majorBidi"/>
          <w:snapToGrid w:val="0"/>
          <w:kern w:val="22"/>
          <w:lang w:val="ru-RU" w:eastAsia="nb-NO"/>
        </w:rPr>
        <w:t xml:space="preserve">, </w:t>
      </w:r>
      <w:r>
        <w:rPr>
          <w:rFonts w:asciiTheme="majorBidi" w:hAnsiTheme="majorBidi" w:cstheme="majorBidi"/>
          <w:snapToGrid w:val="0"/>
          <w:kern w:val="22"/>
          <w:lang w:val="ru-RU" w:eastAsia="nb-NO"/>
        </w:rPr>
        <w:t>Канада</w:t>
      </w:r>
      <w:r w:rsidRPr="00FE14F7">
        <w:rPr>
          <w:rFonts w:asciiTheme="majorBidi" w:hAnsiTheme="majorBidi" w:cstheme="majorBidi"/>
          <w:snapToGrid w:val="0"/>
          <w:kern w:val="22"/>
          <w:lang w:val="ru-RU" w:eastAsia="nb-NO"/>
        </w:rPr>
        <w:t>, 7</w:t>
      </w:r>
      <w:r>
        <w:rPr>
          <w:rFonts w:asciiTheme="majorBidi" w:hAnsiTheme="majorBidi" w:cstheme="majorBidi"/>
          <w:snapToGrid w:val="0"/>
          <w:kern w:val="22"/>
          <w:lang w:val="ru-RU" w:eastAsia="nb-NO"/>
        </w:rPr>
        <w:t>–</w:t>
      </w:r>
      <w:r w:rsidRPr="00FE14F7">
        <w:rPr>
          <w:rFonts w:asciiTheme="majorBidi" w:hAnsiTheme="majorBidi" w:cstheme="majorBidi"/>
          <w:snapToGrid w:val="0"/>
          <w:kern w:val="22"/>
          <w:lang w:val="ru-RU" w:eastAsia="nb-NO"/>
        </w:rPr>
        <w:t xml:space="preserve">19 </w:t>
      </w:r>
      <w:r>
        <w:rPr>
          <w:rFonts w:asciiTheme="majorBidi" w:hAnsiTheme="majorBidi" w:cstheme="majorBidi"/>
          <w:snapToGrid w:val="0"/>
          <w:kern w:val="22"/>
          <w:lang w:val="ru-RU" w:eastAsia="nb-NO"/>
        </w:rPr>
        <w:t>декабря</w:t>
      </w:r>
      <w:r w:rsidRPr="00FE14F7">
        <w:rPr>
          <w:rFonts w:asciiTheme="majorBidi" w:hAnsiTheme="majorBidi" w:cstheme="majorBidi"/>
          <w:snapToGrid w:val="0"/>
          <w:kern w:val="22"/>
          <w:lang w:val="ru-RU" w:eastAsia="nb-NO"/>
        </w:rPr>
        <w:t xml:space="preserve"> 2022</w:t>
      </w:r>
      <w:r>
        <w:rPr>
          <w:rFonts w:asciiTheme="majorBidi" w:hAnsiTheme="majorBidi" w:cstheme="majorBidi"/>
          <w:snapToGrid w:val="0"/>
          <w:kern w:val="22"/>
          <w:lang w:val="ru-RU" w:eastAsia="nb-NO"/>
        </w:rPr>
        <w:t xml:space="preserve"> года</w:t>
      </w:r>
    </w:p>
    <w:p w14:paraId="4165E2B1" w14:textId="73B2E673" w:rsidR="00A30D26" w:rsidRDefault="00A30D26" w:rsidP="00A30D26">
      <w:pPr>
        <w:pStyle w:val="Header"/>
        <w:suppressLineNumbers/>
        <w:suppressAutoHyphens/>
        <w:ind w:left="142" w:hanging="142"/>
        <w:rPr>
          <w:rFonts w:asciiTheme="majorBidi" w:hAnsiTheme="majorBidi" w:cstheme="majorBidi"/>
          <w:snapToGrid w:val="0"/>
          <w:kern w:val="22"/>
          <w:lang w:val="ru-RU"/>
        </w:rPr>
      </w:pPr>
      <w:r>
        <w:rPr>
          <w:rFonts w:asciiTheme="majorBidi" w:hAnsiTheme="majorBidi" w:cstheme="majorBidi"/>
          <w:snapToGrid w:val="0"/>
          <w:kern w:val="22"/>
          <w:lang w:val="ru-RU"/>
        </w:rPr>
        <w:t>Пункт</w:t>
      </w:r>
      <w:r w:rsidRPr="00FE14F7">
        <w:rPr>
          <w:rFonts w:asciiTheme="majorBidi" w:hAnsiTheme="majorBidi" w:cstheme="majorBidi"/>
          <w:snapToGrid w:val="0"/>
          <w:kern w:val="22"/>
          <w:lang w:val="ru-RU"/>
        </w:rPr>
        <w:t xml:space="preserve"> </w:t>
      </w:r>
      <w:r>
        <w:rPr>
          <w:rFonts w:asciiTheme="majorBidi" w:hAnsiTheme="majorBidi" w:cstheme="majorBidi"/>
          <w:snapToGrid w:val="0"/>
          <w:kern w:val="22"/>
          <w:lang w:val="ru-RU"/>
        </w:rPr>
        <w:t>1</w:t>
      </w:r>
      <w:r w:rsidR="007734AA">
        <w:rPr>
          <w:rFonts w:asciiTheme="majorBidi" w:hAnsiTheme="majorBidi" w:cstheme="majorBidi"/>
          <w:snapToGrid w:val="0"/>
          <w:kern w:val="22"/>
          <w:lang w:val="ru-RU"/>
        </w:rPr>
        <w:t>5</w:t>
      </w:r>
      <w:r>
        <w:rPr>
          <w:rFonts w:asciiTheme="majorBidi" w:hAnsiTheme="majorBidi" w:cstheme="majorBidi"/>
          <w:snapToGrid w:val="0"/>
          <w:kern w:val="22"/>
          <w:lang w:val="ru-RU"/>
        </w:rPr>
        <w:t xml:space="preserve"> повестки дня</w:t>
      </w:r>
    </w:p>
    <w:bookmarkEnd w:id="2" w:displacedByCustomXml="next"/>
    <w:bookmarkEnd w:id="1" w:displacedByCustomXml="next"/>
    <w:sdt>
      <w:sdtPr>
        <w:rPr>
          <w:lang w:val="ru-RU"/>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Content>
        <w:p w14:paraId="5BC98A15" w14:textId="3EA59E7C" w:rsidR="00783D29" w:rsidRPr="007734AA" w:rsidRDefault="007734AA" w:rsidP="00A83DC6">
          <w:pPr>
            <w:pStyle w:val="Heading1"/>
            <w:rPr>
              <w:b w:val="0"/>
              <w:lang w:val="ru-RU"/>
            </w:rPr>
          </w:pPr>
          <w:r w:rsidRPr="007734AA">
            <w:rPr>
              <w:lang w:val="ru-RU"/>
            </w:rPr>
            <w:t>СОТРУДНИЧЕСТВО С ДРУГИМИ КОНВЕНЦИЯМИ И МЕЖДУНАРОДНЫМИ ОРГАНИЗАЦИЯМИ: ИНФОРМАЦИОННЫЕ ДОКУМЕНТЫ, ПРЕДСТАВЛЕННЫЕ СОВЕЩАНИЮ</w:t>
          </w:r>
        </w:p>
      </w:sdtContent>
    </w:sdt>
    <w:p w14:paraId="7C9403A0" w14:textId="77777777" w:rsidR="001929FE" w:rsidRPr="001929FE" w:rsidRDefault="001929FE" w:rsidP="001929FE">
      <w:pPr>
        <w:spacing w:before="120" w:after="120"/>
        <w:ind w:left="720" w:hanging="720"/>
        <w:jc w:val="center"/>
        <w:rPr>
          <w:i/>
          <w:iCs/>
          <w:szCs w:val="22"/>
        </w:rPr>
      </w:pPr>
      <w:r>
        <w:rPr>
          <w:i/>
          <w:iCs/>
          <w:szCs w:val="22"/>
          <w:lang w:val="ru"/>
        </w:rPr>
        <w:t>Записка Исполнительного секретаря</w:t>
      </w:r>
    </w:p>
    <w:p w14:paraId="1D366898" w14:textId="1FE3792D" w:rsidR="002D4AA3" w:rsidRPr="00A30D26" w:rsidRDefault="00DF1619" w:rsidP="00157220">
      <w:pPr>
        <w:numPr>
          <w:ilvl w:val="0"/>
          <w:numId w:val="27"/>
        </w:numPr>
        <w:snapToGrid w:val="0"/>
        <w:spacing w:before="120" w:after="120"/>
        <w:ind w:left="0" w:firstLine="0"/>
        <w:rPr>
          <w:szCs w:val="22"/>
          <w:lang w:val="ru-RU"/>
        </w:rPr>
      </w:pPr>
      <w:r>
        <w:rPr>
          <w:szCs w:val="22"/>
          <w:lang w:val="ru"/>
        </w:rPr>
        <w:t>Исходя из рабочего документа, подготовленного Исполнительным секретарем, и ряда информационных документов</w:t>
      </w:r>
      <w:r>
        <w:rPr>
          <w:rStyle w:val="FootnoteReference"/>
          <w:szCs w:val="22"/>
          <w:lang w:val="ru"/>
        </w:rPr>
        <w:footnoteReference w:id="2"/>
      </w:r>
      <w:r>
        <w:rPr>
          <w:szCs w:val="22"/>
          <w:lang w:val="ru"/>
        </w:rPr>
        <w:t xml:space="preserve">, Вспомогательный орган по осуществлению на своем третьем совещании подготовил проект решения о сотрудничестве с другими конвенциями, международными организациями и инициативами для рассмотрения Конференцией Сторон на ее 15-м совещании, </w:t>
      </w:r>
      <w:r w:rsidR="00DA0349">
        <w:rPr>
          <w:szCs w:val="22"/>
          <w:lang w:val="ru"/>
        </w:rPr>
        <w:t xml:space="preserve">который приводится </w:t>
      </w:r>
      <w:r>
        <w:rPr>
          <w:szCs w:val="22"/>
          <w:lang w:val="ru"/>
        </w:rPr>
        <w:t xml:space="preserve">в подборке проектов решений к настоящему совещанию (CBD/COP/15/2). Доклад о сотрудничестве в рамках </w:t>
      </w:r>
      <w:proofErr w:type="spellStart"/>
      <w:r>
        <w:rPr>
          <w:szCs w:val="22"/>
          <w:lang w:val="ru"/>
        </w:rPr>
        <w:t>Картахенского</w:t>
      </w:r>
      <w:proofErr w:type="spellEnd"/>
      <w:r>
        <w:rPr>
          <w:szCs w:val="22"/>
          <w:lang w:val="ru"/>
        </w:rPr>
        <w:t xml:space="preserve"> протокола и </w:t>
      </w:r>
      <w:proofErr w:type="spellStart"/>
      <w:r>
        <w:rPr>
          <w:szCs w:val="22"/>
          <w:lang w:val="ru"/>
        </w:rPr>
        <w:t>Нагойского</w:t>
      </w:r>
      <w:proofErr w:type="spellEnd"/>
      <w:r>
        <w:rPr>
          <w:szCs w:val="22"/>
          <w:lang w:val="ru"/>
        </w:rPr>
        <w:t xml:space="preserve"> протокола приводится в документе CBD/CP/MOP/10/8 и CBD/NP/MOP/4/8.</w:t>
      </w:r>
    </w:p>
    <w:p w14:paraId="5D57DDEA" w14:textId="1B66486B" w:rsidR="002D4AA3" w:rsidRPr="00A30D26" w:rsidRDefault="007348C6" w:rsidP="002D4AA3">
      <w:pPr>
        <w:numPr>
          <w:ilvl w:val="0"/>
          <w:numId w:val="27"/>
        </w:numPr>
        <w:snapToGrid w:val="0"/>
        <w:spacing w:before="120" w:after="120"/>
        <w:ind w:left="0" w:firstLine="0"/>
        <w:rPr>
          <w:szCs w:val="22"/>
          <w:lang w:val="ru-RU"/>
        </w:rPr>
      </w:pPr>
      <w:r>
        <w:rPr>
          <w:szCs w:val="22"/>
          <w:lang w:val="ru"/>
        </w:rPr>
        <w:t>Целью настоящей записки является обратить внимание Конференции Сторон к дополнительным информационным документам, представленным для второй части 15-го совещания, в которых сообщается о деятельности, касающейся сотрудничества с другими конвенциями и международными организациями и относящейся к пункту 15 повестки дня совещания. Эти документы кратко описаны в пунктах и перечислены в приложении ниже.</w:t>
      </w:r>
    </w:p>
    <w:p w14:paraId="6A3EBA5F" w14:textId="7D3B51CC" w:rsidR="000C69AA" w:rsidRPr="00A30D26" w:rsidRDefault="00D96046" w:rsidP="00D96046">
      <w:pPr>
        <w:numPr>
          <w:ilvl w:val="0"/>
          <w:numId w:val="27"/>
        </w:numPr>
        <w:snapToGrid w:val="0"/>
        <w:spacing w:before="120" w:after="120"/>
        <w:ind w:left="0" w:firstLine="0"/>
        <w:rPr>
          <w:szCs w:val="22"/>
          <w:lang w:val="ru-RU"/>
        </w:rPr>
      </w:pPr>
      <w:r>
        <w:rPr>
          <w:szCs w:val="22"/>
          <w:lang w:val="ru"/>
        </w:rPr>
        <w:t xml:space="preserve">Доклад Продовольственной и сельскохозяйственной организации Объединенных Наций (ФАО) о ходе работы по актуализации тематики биоразнообразия в сельскохозяйственных секторах приводится в информационном документе </w:t>
      </w:r>
      <w:bookmarkStart w:id="4" w:name="_Hlk117947149"/>
      <w:r>
        <w:rPr>
          <w:szCs w:val="22"/>
          <w:lang w:val="ru"/>
        </w:rPr>
        <w:t>CBD/COP/15/INF/23</w:t>
      </w:r>
      <w:bookmarkEnd w:id="4"/>
      <w:r>
        <w:rPr>
          <w:szCs w:val="22"/>
          <w:lang w:val="ru"/>
        </w:rPr>
        <w:t>. Доклад ФАО о ходе реализации Международной инициативы по сохранению и устойчивому использованию опылителей представлен в информационном документе CBD/COP/15/INF/24.</w:t>
      </w:r>
    </w:p>
    <w:p w14:paraId="3498AC50" w14:textId="17752EB4" w:rsidR="00C30ADE" w:rsidRPr="00A30D26" w:rsidRDefault="00C50477" w:rsidP="00C50477">
      <w:pPr>
        <w:numPr>
          <w:ilvl w:val="0"/>
          <w:numId w:val="27"/>
        </w:numPr>
        <w:snapToGrid w:val="0"/>
        <w:spacing w:before="120" w:after="120"/>
        <w:ind w:left="0" w:firstLine="0"/>
        <w:rPr>
          <w:szCs w:val="22"/>
          <w:lang w:val="ru-RU"/>
        </w:rPr>
      </w:pPr>
      <w:r>
        <w:rPr>
          <w:szCs w:val="22"/>
          <w:lang w:val="ru"/>
        </w:rPr>
        <w:t>Доклад Программы Организации Объединенных Наций по окружающей среде (ЮНЕП) о ее деятельности в поддержку осуществления Конвенции и протоколов к ней за 2019-2022 годы приведен в информационном документе CBD/COP/15/INF/20. Помимо прочего, в этом документе сообщается о мерах ЮНЕП в ответ на сделанное в решении 14/30 предложение оказать содействие в осуществлении этого решения в части повышения взаимодействия между конвенциями, связанными с биоразнообразием, в том числе в области мониторинга и отчетности, создания потенциала, управления знаниями и коммуникации, используя в этих целях также Бернские консультационные семинары</w:t>
      </w:r>
      <w:r w:rsidR="007734AA">
        <w:rPr>
          <w:rStyle w:val="FootnoteReference"/>
          <w:lang w:val="ru"/>
        </w:rPr>
        <w:footnoteReference w:id="3"/>
      </w:r>
      <w:r>
        <w:rPr>
          <w:szCs w:val="22"/>
          <w:lang w:val="ru"/>
        </w:rPr>
        <w:t xml:space="preserve">.  Доклад о ходе работы </w:t>
      </w:r>
      <w:r w:rsidR="003F0078">
        <w:rPr>
          <w:szCs w:val="22"/>
          <w:lang w:val="ru"/>
        </w:rPr>
        <w:t>по</w:t>
      </w:r>
      <w:r>
        <w:rPr>
          <w:szCs w:val="22"/>
          <w:lang w:val="ru"/>
        </w:rPr>
        <w:t xml:space="preserve"> разработке и внедрени</w:t>
      </w:r>
      <w:r w:rsidR="003F0078">
        <w:rPr>
          <w:szCs w:val="22"/>
          <w:lang w:val="ru"/>
        </w:rPr>
        <w:t>ю</w:t>
      </w:r>
      <w:r>
        <w:rPr>
          <w:szCs w:val="22"/>
          <w:lang w:val="ru"/>
        </w:rPr>
        <w:t xml:space="preserve"> инструмента представления данных для многосторонних природоохранных </w:t>
      </w:r>
      <w:r>
        <w:rPr>
          <w:szCs w:val="22"/>
          <w:lang w:val="ru"/>
        </w:rPr>
        <w:lastRenderedPageBreak/>
        <w:t>соглашений (</w:t>
      </w:r>
      <w:proofErr w:type="spellStart"/>
      <w:r>
        <w:rPr>
          <w:szCs w:val="22"/>
          <w:lang w:val="ru"/>
        </w:rPr>
        <w:t>DaRT</w:t>
      </w:r>
      <w:proofErr w:type="spellEnd"/>
      <w:r>
        <w:rPr>
          <w:szCs w:val="22"/>
          <w:lang w:val="ru"/>
        </w:rPr>
        <w:t>) и его использовани</w:t>
      </w:r>
      <w:r w:rsidR="003F0078">
        <w:rPr>
          <w:szCs w:val="22"/>
          <w:lang w:val="ru"/>
        </w:rPr>
        <w:t>ю</w:t>
      </w:r>
      <w:r>
        <w:rPr>
          <w:szCs w:val="22"/>
          <w:lang w:val="ru"/>
        </w:rPr>
        <w:t xml:space="preserve"> наряду с другими соответствующими инструментами приводится ЮНЕП в информационном документе CBD/COP/15/INF/19. </w:t>
      </w:r>
    </w:p>
    <w:p w14:paraId="417AF984" w14:textId="69148CEB" w:rsidR="000E5E88" w:rsidRPr="00A30D26" w:rsidRDefault="00C53629" w:rsidP="00C53629">
      <w:pPr>
        <w:numPr>
          <w:ilvl w:val="0"/>
          <w:numId w:val="27"/>
        </w:numPr>
        <w:snapToGrid w:val="0"/>
        <w:spacing w:before="120" w:after="120"/>
        <w:ind w:left="0" w:firstLine="0"/>
        <w:rPr>
          <w:szCs w:val="22"/>
          <w:lang w:val="ru-RU"/>
        </w:rPr>
      </w:pPr>
      <w:r>
        <w:rPr>
          <w:lang w:val="ru"/>
        </w:rPr>
        <w:t>Обновленная информация о работе Межправительственной научно-политической платформы по биоразнообразию и экосистемным услугам за период после 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проведенного в марте 2022 года, приводится в информационном документе CBD/COP/15/INF/18.</w:t>
      </w:r>
      <w:r>
        <w:rPr>
          <w:szCs w:val="22"/>
          <w:lang w:val="ru"/>
        </w:rPr>
        <w:t xml:space="preserve"> </w:t>
      </w:r>
    </w:p>
    <w:p w14:paraId="3A56CBAD" w14:textId="44997CB6" w:rsidR="001E08BC" w:rsidRPr="00A30D26" w:rsidRDefault="0005193B" w:rsidP="0005193B">
      <w:pPr>
        <w:numPr>
          <w:ilvl w:val="0"/>
          <w:numId w:val="27"/>
        </w:numPr>
        <w:snapToGrid w:val="0"/>
        <w:spacing w:before="120" w:after="120"/>
        <w:ind w:left="0" w:firstLine="0"/>
        <w:rPr>
          <w:szCs w:val="22"/>
          <w:lang w:val="ru-RU"/>
        </w:rPr>
      </w:pPr>
      <w:r>
        <w:rPr>
          <w:szCs w:val="22"/>
          <w:lang w:val="ru"/>
        </w:rPr>
        <w:t xml:space="preserve">Обновленная информация о последних событиях в рамках Международного договора о генетических ресурсах растений для производства продовольствия и ведения сельского хозяйства, имеющих отношение к Конвенции о биологическом разнообразии, включая резюме основных итогов девятой сессии Руководящего органа, состоявшейся 19-24 сентября 2022 года в Нью-Дели, представлена в информационном документе CBD/COP/15/INF/15. </w:t>
      </w:r>
    </w:p>
    <w:p w14:paraId="039B4CED" w14:textId="1F8C9ABF" w:rsidR="006F4824" w:rsidRPr="00A30D26" w:rsidRDefault="00DA7F92" w:rsidP="00DA7F92">
      <w:pPr>
        <w:numPr>
          <w:ilvl w:val="0"/>
          <w:numId w:val="27"/>
        </w:numPr>
        <w:snapToGrid w:val="0"/>
        <w:spacing w:before="120" w:after="120"/>
        <w:ind w:left="0" w:firstLine="0"/>
        <w:rPr>
          <w:szCs w:val="22"/>
          <w:lang w:val="ru-RU"/>
        </w:rPr>
      </w:pPr>
      <w:r>
        <w:rPr>
          <w:szCs w:val="22"/>
          <w:lang w:val="ru"/>
        </w:rPr>
        <w:t xml:space="preserve">Записка о взаимосвязях между многосторонними экологическими соглашениями по химическим веществам и отходам и биоразнообразием представлена в информационном документе CBD/COP/15/INF/13. На основе информации, представленной секретариатами Базельской, Роттердамской, Стокгольмской и </w:t>
      </w:r>
      <w:proofErr w:type="spellStart"/>
      <w:r>
        <w:rPr>
          <w:szCs w:val="22"/>
          <w:lang w:val="ru"/>
        </w:rPr>
        <w:t>Минаматской</w:t>
      </w:r>
      <w:proofErr w:type="spellEnd"/>
      <w:r>
        <w:rPr>
          <w:szCs w:val="22"/>
          <w:lang w:val="ru"/>
        </w:rPr>
        <w:t xml:space="preserve"> конвенций, в записке обобщены согласованные решения, касающиеся биоразнообразия, которые были приняты Конференциями сторон этих конвенций на их последних совещаниях. В ней также предлагается вниманию Конференции Сторон на ее пятнадцатом совещании исследование о взаимосвязях между многосторонними природоохранными соглашениями по химическим веществам и отходам и биоразнообразием, подготовленное секретариатами вышеупомянутых конвенций.</w:t>
      </w:r>
    </w:p>
    <w:p w14:paraId="149B3872" w14:textId="21D12AA2" w:rsidR="00926E34" w:rsidRPr="00A30D26" w:rsidRDefault="00926E34">
      <w:pPr>
        <w:jc w:val="left"/>
        <w:rPr>
          <w:lang w:val="ru-RU"/>
        </w:rPr>
      </w:pPr>
      <w:r>
        <w:rPr>
          <w:lang w:val="ru"/>
        </w:rPr>
        <w:br w:type="page"/>
      </w:r>
    </w:p>
    <w:p w14:paraId="6AF62F57" w14:textId="40E3AF8F" w:rsidR="00825188" w:rsidRPr="00A30D26" w:rsidRDefault="00825188" w:rsidP="00D751F1">
      <w:pPr>
        <w:keepNext/>
        <w:snapToGrid w:val="0"/>
        <w:spacing w:before="120" w:after="120"/>
        <w:ind w:left="288" w:right="144"/>
        <w:jc w:val="center"/>
        <w:outlineLvl w:val="2"/>
        <w:rPr>
          <w:i/>
          <w:iCs/>
          <w:lang w:val="ru-RU"/>
        </w:rPr>
      </w:pPr>
      <w:r>
        <w:rPr>
          <w:i/>
          <w:iCs/>
          <w:lang w:val="ru"/>
        </w:rPr>
        <w:lastRenderedPageBreak/>
        <w:t>Приложение</w:t>
      </w:r>
    </w:p>
    <w:p w14:paraId="1C0F38E1" w14:textId="788DE59A" w:rsidR="00825188" w:rsidRPr="00A30D26" w:rsidRDefault="00825188" w:rsidP="00D751F1">
      <w:pPr>
        <w:keepNext/>
        <w:snapToGrid w:val="0"/>
        <w:spacing w:before="120" w:after="120"/>
        <w:ind w:left="288" w:right="144"/>
        <w:jc w:val="center"/>
        <w:outlineLvl w:val="0"/>
        <w:rPr>
          <w:rFonts w:ascii="Times New Roman Bold" w:hAnsi="Times New Roman Bold" w:cs="Times New Roman Bold"/>
          <w:b/>
          <w:bCs/>
          <w:caps/>
          <w:lang w:val="ru-RU"/>
        </w:rPr>
      </w:pPr>
      <w:r>
        <w:rPr>
          <w:rFonts w:ascii="Times New Roman Bold" w:hAnsi="Times New Roman Bold" w:cs="Times New Roman Bold"/>
          <w:b/>
          <w:bCs/>
          <w:caps/>
          <w:lang w:val="ru"/>
        </w:rPr>
        <w:t>Информационные документы, касающиеся сотрудничества с другими конвенциями и международными организациями, опубликованные для второй части 15-го совещания Конференции Сторон Конвенции о биологическом разнообразии</w:t>
      </w:r>
    </w:p>
    <w:tbl>
      <w:tblPr>
        <w:tblStyle w:val="TableGrid"/>
        <w:tblW w:w="0" w:type="auto"/>
        <w:tblLook w:val="04A0" w:firstRow="1" w:lastRow="0" w:firstColumn="1" w:lastColumn="0" w:noHBand="0" w:noVBand="1"/>
      </w:tblPr>
      <w:tblGrid>
        <w:gridCol w:w="2209"/>
        <w:gridCol w:w="3537"/>
        <w:gridCol w:w="2756"/>
        <w:gridCol w:w="1393"/>
      </w:tblGrid>
      <w:tr w:rsidR="00AA4A89" w:rsidRPr="00825188" w14:paraId="6CF5147D" w14:textId="5C905AA7" w:rsidTr="00D751F1">
        <w:tc>
          <w:tcPr>
            <w:tcW w:w="2209" w:type="dxa"/>
          </w:tcPr>
          <w:p w14:paraId="22EF2BD8" w14:textId="007B03BC" w:rsidR="00AA4A89" w:rsidRPr="007A7EA4" w:rsidRDefault="00AA4A89" w:rsidP="001569A7">
            <w:pPr>
              <w:snapToGrid w:val="0"/>
              <w:spacing w:before="120" w:after="120"/>
              <w:jc w:val="left"/>
              <w:rPr>
                <w:rFonts w:asciiTheme="majorBidi" w:hAnsiTheme="majorBidi" w:cstheme="majorBidi"/>
                <w:i/>
                <w:iCs/>
              </w:rPr>
            </w:pPr>
            <w:r>
              <w:rPr>
                <w:rFonts w:asciiTheme="majorBidi" w:hAnsiTheme="majorBidi" w:cstheme="majorBidi"/>
                <w:i/>
                <w:iCs/>
                <w:lang w:val="ru"/>
              </w:rPr>
              <w:t>Обозначение</w:t>
            </w:r>
          </w:p>
        </w:tc>
        <w:tc>
          <w:tcPr>
            <w:tcW w:w="3537" w:type="dxa"/>
          </w:tcPr>
          <w:p w14:paraId="4C71CF5D" w14:textId="610562FB" w:rsidR="00AA4A89" w:rsidRPr="007A7EA4" w:rsidRDefault="00AA4A89" w:rsidP="001569A7">
            <w:pPr>
              <w:snapToGrid w:val="0"/>
              <w:spacing w:before="120" w:after="120"/>
              <w:jc w:val="left"/>
              <w:rPr>
                <w:rFonts w:asciiTheme="majorBidi" w:hAnsiTheme="majorBidi" w:cstheme="majorBidi"/>
                <w:i/>
                <w:iCs/>
              </w:rPr>
            </w:pPr>
            <w:r>
              <w:rPr>
                <w:rFonts w:asciiTheme="majorBidi" w:hAnsiTheme="majorBidi" w:cstheme="majorBidi"/>
                <w:i/>
                <w:iCs/>
                <w:lang w:val="ru"/>
              </w:rPr>
              <w:t>Название</w:t>
            </w:r>
          </w:p>
        </w:tc>
        <w:tc>
          <w:tcPr>
            <w:tcW w:w="2756" w:type="dxa"/>
          </w:tcPr>
          <w:p w14:paraId="452D1114" w14:textId="6CC4C579" w:rsidR="00AA4A89" w:rsidRPr="007A7EA4" w:rsidRDefault="00AA4A89" w:rsidP="001569A7">
            <w:pPr>
              <w:snapToGrid w:val="0"/>
              <w:spacing w:before="120" w:after="120"/>
              <w:jc w:val="left"/>
              <w:rPr>
                <w:rFonts w:asciiTheme="majorBidi" w:hAnsiTheme="majorBidi" w:cstheme="majorBidi"/>
                <w:i/>
                <w:iCs/>
              </w:rPr>
            </w:pPr>
            <w:r>
              <w:rPr>
                <w:rFonts w:asciiTheme="majorBidi" w:hAnsiTheme="majorBidi" w:cstheme="majorBidi"/>
                <w:i/>
                <w:iCs/>
                <w:lang w:val="ru"/>
              </w:rPr>
              <w:t>Организация</w:t>
            </w:r>
          </w:p>
        </w:tc>
        <w:tc>
          <w:tcPr>
            <w:tcW w:w="1393" w:type="dxa"/>
          </w:tcPr>
          <w:p w14:paraId="28F294FB" w14:textId="7C661106" w:rsidR="00AA4A89" w:rsidRPr="007A7EA4" w:rsidRDefault="00AA4A89" w:rsidP="001569A7">
            <w:pPr>
              <w:snapToGrid w:val="0"/>
              <w:spacing w:before="120" w:after="120"/>
              <w:jc w:val="left"/>
              <w:rPr>
                <w:rFonts w:asciiTheme="majorBidi" w:hAnsiTheme="majorBidi" w:cstheme="majorBidi"/>
                <w:i/>
                <w:iCs/>
              </w:rPr>
            </w:pPr>
            <w:r>
              <w:rPr>
                <w:rFonts w:asciiTheme="majorBidi" w:hAnsiTheme="majorBidi" w:cstheme="majorBidi"/>
                <w:i/>
                <w:iCs/>
                <w:lang w:val="ru"/>
              </w:rPr>
              <w:t>Пункт повестки дня</w:t>
            </w:r>
          </w:p>
        </w:tc>
      </w:tr>
      <w:tr w:rsidR="00AA4A89" w:rsidRPr="00825188" w14:paraId="01533E72" w14:textId="7D4A32A1" w:rsidTr="00D751F1">
        <w:tc>
          <w:tcPr>
            <w:tcW w:w="2209" w:type="dxa"/>
          </w:tcPr>
          <w:p w14:paraId="11ACB23C" w14:textId="3D4A5130" w:rsidR="00AA4A89" w:rsidRPr="007A7EA4" w:rsidRDefault="00AA4A89" w:rsidP="001569A7">
            <w:pPr>
              <w:snapToGrid w:val="0"/>
              <w:spacing w:before="120" w:after="120"/>
              <w:jc w:val="left"/>
              <w:rPr>
                <w:rFonts w:asciiTheme="majorBidi" w:hAnsiTheme="majorBidi" w:cstheme="majorBidi"/>
              </w:rPr>
            </w:pPr>
            <w:r>
              <w:rPr>
                <w:rFonts w:asciiTheme="majorBidi" w:hAnsiTheme="majorBidi" w:cstheme="majorBidi"/>
                <w:lang w:val="ru"/>
              </w:rPr>
              <w:t>CBD/COP/15/INF/23</w:t>
            </w:r>
          </w:p>
        </w:tc>
        <w:tc>
          <w:tcPr>
            <w:tcW w:w="3537" w:type="dxa"/>
          </w:tcPr>
          <w:p w14:paraId="293E58CD" w14:textId="542E4FBC" w:rsidR="00AA4A89" w:rsidRPr="00A30D26" w:rsidRDefault="00EE7566" w:rsidP="001569A7">
            <w:pPr>
              <w:snapToGrid w:val="0"/>
              <w:spacing w:before="120" w:after="120"/>
              <w:jc w:val="left"/>
              <w:rPr>
                <w:rFonts w:asciiTheme="majorBidi" w:hAnsiTheme="majorBidi" w:cstheme="majorBidi"/>
                <w:lang w:val="ru-RU"/>
              </w:rPr>
            </w:pPr>
            <w:r>
              <w:rPr>
                <w:rFonts w:asciiTheme="majorBidi" w:hAnsiTheme="majorBidi" w:cstheme="majorBidi"/>
                <w:lang w:val="ru"/>
              </w:rPr>
              <w:t xml:space="preserve">Доклад Продовольственной и сельскохозяйственной организации Объединенных Наций  </w:t>
            </w:r>
          </w:p>
        </w:tc>
        <w:tc>
          <w:tcPr>
            <w:tcW w:w="2756" w:type="dxa"/>
          </w:tcPr>
          <w:p w14:paraId="57E1825E" w14:textId="263543E7" w:rsidR="00AA4A89" w:rsidRPr="00A30D26" w:rsidRDefault="00AA4A89" w:rsidP="001569A7">
            <w:pPr>
              <w:snapToGrid w:val="0"/>
              <w:spacing w:before="120" w:after="120"/>
              <w:jc w:val="left"/>
              <w:rPr>
                <w:rFonts w:asciiTheme="majorBidi" w:hAnsiTheme="majorBidi" w:cstheme="majorBidi"/>
                <w:lang w:val="ru-RU"/>
              </w:rPr>
            </w:pPr>
            <w:r>
              <w:rPr>
                <w:rFonts w:asciiTheme="majorBidi" w:hAnsiTheme="majorBidi" w:cstheme="majorBidi"/>
                <w:lang w:val="ru"/>
              </w:rPr>
              <w:t>Продовольственная и сельскохозяйственная организация Объединенных Наций</w:t>
            </w:r>
          </w:p>
        </w:tc>
        <w:tc>
          <w:tcPr>
            <w:tcW w:w="1393" w:type="dxa"/>
          </w:tcPr>
          <w:p w14:paraId="22853557" w14:textId="054B1AD5" w:rsidR="00AA4A89" w:rsidRPr="007A7EA4" w:rsidRDefault="00AA4A89" w:rsidP="001569A7">
            <w:pPr>
              <w:snapToGrid w:val="0"/>
              <w:spacing w:before="120" w:after="120"/>
              <w:jc w:val="left"/>
              <w:rPr>
                <w:rFonts w:asciiTheme="majorBidi" w:hAnsiTheme="majorBidi" w:cstheme="majorBidi"/>
              </w:rPr>
            </w:pPr>
            <w:r>
              <w:rPr>
                <w:rFonts w:asciiTheme="majorBidi" w:hAnsiTheme="majorBidi" w:cstheme="majorBidi"/>
                <w:lang w:val="ru"/>
              </w:rPr>
              <w:t>15, 16 и 24</w:t>
            </w:r>
          </w:p>
        </w:tc>
      </w:tr>
      <w:tr w:rsidR="00E21231" w:rsidRPr="00825188" w14:paraId="7C6950FD" w14:textId="77777777" w:rsidTr="00AA4A89">
        <w:tc>
          <w:tcPr>
            <w:tcW w:w="2209" w:type="dxa"/>
          </w:tcPr>
          <w:p w14:paraId="4C28C78D" w14:textId="614B7FEB" w:rsidR="00E21231" w:rsidRPr="007A7EA4" w:rsidRDefault="00E21231" w:rsidP="001569A7">
            <w:pPr>
              <w:snapToGrid w:val="0"/>
              <w:spacing w:before="120" w:after="120"/>
              <w:jc w:val="left"/>
              <w:rPr>
                <w:rFonts w:asciiTheme="majorBidi" w:hAnsiTheme="majorBidi" w:cstheme="majorBidi"/>
              </w:rPr>
            </w:pPr>
            <w:r>
              <w:rPr>
                <w:rFonts w:asciiTheme="majorBidi" w:hAnsiTheme="majorBidi" w:cstheme="majorBidi"/>
                <w:lang w:val="ru"/>
              </w:rPr>
              <w:t>CBD/COP/15/INF/24</w:t>
            </w:r>
          </w:p>
        </w:tc>
        <w:tc>
          <w:tcPr>
            <w:tcW w:w="3537" w:type="dxa"/>
          </w:tcPr>
          <w:p w14:paraId="537C42C4" w14:textId="01E99879" w:rsidR="00E21231" w:rsidRPr="00A30D26" w:rsidRDefault="00E46CB2" w:rsidP="001569A7">
            <w:pPr>
              <w:snapToGrid w:val="0"/>
              <w:spacing w:before="120" w:after="120"/>
              <w:jc w:val="left"/>
              <w:rPr>
                <w:rFonts w:asciiTheme="majorBidi" w:hAnsiTheme="majorBidi" w:cstheme="majorBidi"/>
                <w:lang w:val="ru-RU"/>
              </w:rPr>
            </w:pPr>
            <w:r>
              <w:rPr>
                <w:rFonts w:asciiTheme="majorBidi" w:hAnsiTheme="majorBidi" w:cstheme="majorBidi"/>
                <w:lang w:val="ru"/>
              </w:rPr>
              <w:t>Отчет о ходе реализации Международной инициативы по сохранению и устойчивому использованию опылителей</w:t>
            </w:r>
          </w:p>
        </w:tc>
        <w:tc>
          <w:tcPr>
            <w:tcW w:w="2756" w:type="dxa"/>
          </w:tcPr>
          <w:p w14:paraId="611A2B2C" w14:textId="364F55B8" w:rsidR="00E21231" w:rsidRPr="00A30D26" w:rsidRDefault="00DF46F6" w:rsidP="001569A7">
            <w:pPr>
              <w:snapToGrid w:val="0"/>
              <w:spacing w:before="120" w:after="120"/>
              <w:jc w:val="left"/>
              <w:rPr>
                <w:rFonts w:asciiTheme="majorBidi" w:hAnsiTheme="majorBidi" w:cstheme="majorBidi"/>
                <w:lang w:val="ru-RU"/>
              </w:rPr>
            </w:pPr>
            <w:r>
              <w:rPr>
                <w:rFonts w:asciiTheme="majorBidi" w:hAnsiTheme="majorBidi" w:cstheme="majorBidi"/>
                <w:lang w:val="ru"/>
              </w:rPr>
              <w:t>Продовольственная и сельскохозяйственная организация Объединенных Наций</w:t>
            </w:r>
          </w:p>
        </w:tc>
        <w:tc>
          <w:tcPr>
            <w:tcW w:w="1393" w:type="dxa"/>
          </w:tcPr>
          <w:p w14:paraId="43F72C3F" w14:textId="63472E3E" w:rsidR="00E21231" w:rsidRPr="007A7EA4" w:rsidRDefault="00E46CB2" w:rsidP="001569A7">
            <w:pPr>
              <w:snapToGrid w:val="0"/>
              <w:spacing w:before="120" w:after="120"/>
              <w:jc w:val="left"/>
              <w:rPr>
                <w:rFonts w:asciiTheme="majorBidi" w:hAnsiTheme="majorBidi" w:cstheme="majorBidi"/>
              </w:rPr>
            </w:pPr>
            <w:r>
              <w:rPr>
                <w:rFonts w:asciiTheme="majorBidi" w:hAnsiTheme="majorBidi" w:cstheme="majorBidi"/>
                <w:lang w:val="ru"/>
              </w:rPr>
              <w:t>15 и 24</w:t>
            </w:r>
          </w:p>
        </w:tc>
      </w:tr>
      <w:tr w:rsidR="00AA4A89" w:rsidRPr="00825188" w14:paraId="17029B72" w14:textId="319C8333" w:rsidTr="00D751F1">
        <w:tc>
          <w:tcPr>
            <w:tcW w:w="2209" w:type="dxa"/>
          </w:tcPr>
          <w:p w14:paraId="2BB0A8FE" w14:textId="798B01AA" w:rsidR="00AA4A89" w:rsidRPr="007A7EA4" w:rsidRDefault="00AA4A89" w:rsidP="001569A7">
            <w:pPr>
              <w:snapToGrid w:val="0"/>
              <w:spacing w:before="120" w:after="120"/>
              <w:jc w:val="left"/>
              <w:rPr>
                <w:rFonts w:asciiTheme="majorBidi" w:hAnsiTheme="majorBidi" w:cstheme="majorBidi"/>
              </w:rPr>
            </w:pPr>
            <w:r>
              <w:rPr>
                <w:rFonts w:asciiTheme="majorBidi" w:hAnsiTheme="majorBidi" w:cstheme="majorBidi"/>
                <w:lang w:val="ru"/>
              </w:rPr>
              <w:t>CBD/COP/15/INF/20</w:t>
            </w:r>
          </w:p>
        </w:tc>
        <w:tc>
          <w:tcPr>
            <w:tcW w:w="3537" w:type="dxa"/>
          </w:tcPr>
          <w:p w14:paraId="334FF2F0" w14:textId="64CBE14D" w:rsidR="00AA4A89" w:rsidRPr="00A30D26" w:rsidRDefault="00AA4A89" w:rsidP="001569A7">
            <w:pPr>
              <w:snapToGrid w:val="0"/>
              <w:spacing w:before="120" w:after="120"/>
              <w:jc w:val="left"/>
              <w:rPr>
                <w:rFonts w:asciiTheme="majorBidi" w:hAnsiTheme="majorBidi" w:cstheme="majorBidi"/>
                <w:lang w:val="ru-RU"/>
              </w:rPr>
            </w:pPr>
            <w:r>
              <w:rPr>
                <w:rFonts w:asciiTheme="majorBidi" w:hAnsiTheme="majorBidi" w:cstheme="majorBidi"/>
                <w:lang w:val="ru"/>
              </w:rPr>
              <w:t>Доклад Программы Организации Объединенных Наций по окружающей среде о ее деятельности в поддержку осуществления Конвенции о биологическом разнообразии и протоколов к ней</w:t>
            </w:r>
          </w:p>
        </w:tc>
        <w:tc>
          <w:tcPr>
            <w:tcW w:w="2756" w:type="dxa"/>
          </w:tcPr>
          <w:p w14:paraId="1D27B2C9" w14:textId="745A5B8A" w:rsidR="00AA4A89" w:rsidRPr="00A30D26" w:rsidRDefault="00AA4A89" w:rsidP="001569A7">
            <w:pPr>
              <w:snapToGrid w:val="0"/>
              <w:spacing w:before="120" w:after="120"/>
              <w:jc w:val="left"/>
              <w:rPr>
                <w:rFonts w:asciiTheme="majorBidi" w:hAnsiTheme="majorBidi" w:cstheme="majorBidi"/>
                <w:lang w:val="ru-RU"/>
              </w:rPr>
            </w:pPr>
            <w:r>
              <w:rPr>
                <w:rFonts w:asciiTheme="majorBidi" w:hAnsiTheme="majorBidi" w:cstheme="majorBidi"/>
                <w:lang w:val="ru"/>
              </w:rPr>
              <w:t>Программа Организации Объединенных Наций по окружающей среде</w:t>
            </w:r>
          </w:p>
        </w:tc>
        <w:tc>
          <w:tcPr>
            <w:tcW w:w="1393" w:type="dxa"/>
          </w:tcPr>
          <w:p w14:paraId="5C621C2F" w14:textId="5F145675" w:rsidR="00AA4A89" w:rsidRPr="007A7EA4" w:rsidRDefault="00AA4A89" w:rsidP="001569A7">
            <w:pPr>
              <w:snapToGrid w:val="0"/>
              <w:spacing w:before="120" w:after="120"/>
              <w:jc w:val="left"/>
              <w:rPr>
                <w:rFonts w:asciiTheme="majorBidi" w:hAnsiTheme="majorBidi" w:cstheme="majorBidi"/>
              </w:rPr>
            </w:pPr>
            <w:r>
              <w:rPr>
                <w:rFonts w:asciiTheme="majorBidi" w:hAnsiTheme="majorBidi" w:cstheme="majorBidi"/>
                <w:lang w:val="ru"/>
              </w:rPr>
              <w:t>9 и 15</w:t>
            </w:r>
          </w:p>
        </w:tc>
      </w:tr>
      <w:tr w:rsidR="00AA4A89" w:rsidRPr="00825188" w14:paraId="47334752" w14:textId="77777777" w:rsidTr="00D751F1">
        <w:tc>
          <w:tcPr>
            <w:tcW w:w="2209" w:type="dxa"/>
          </w:tcPr>
          <w:p w14:paraId="5FB79158" w14:textId="7C8F3231" w:rsidR="00AA4A89" w:rsidRPr="007A7EA4" w:rsidRDefault="00AA4A89" w:rsidP="001569A7">
            <w:pPr>
              <w:snapToGrid w:val="0"/>
              <w:spacing w:before="120" w:after="120"/>
              <w:jc w:val="left"/>
              <w:rPr>
                <w:rFonts w:asciiTheme="majorBidi" w:hAnsiTheme="majorBidi" w:cstheme="majorBidi"/>
              </w:rPr>
            </w:pPr>
            <w:r>
              <w:rPr>
                <w:rFonts w:asciiTheme="majorBidi" w:hAnsiTheme="majorBidi" w:cstheme="majorBidi"/>
                <w:lang w:val="ru"/>
              </w:rPr>
              <w:t>CBD/COP/15/INF/19</w:t>
            </w:r>
          </w:p>
        </w:tc>
        <w:tc>
          <w:tcPr>
            <w:tcW w:w="3537" w:type="dxa"/>
          </w:tcPr>
          <w:p w14:paraId="204FC92B" w14:textId="5F39CE72" w:rsidR="00AA4A89" w:rsidRPr="00A30D26" w:rsidRDefault="00AA4A89" w:rsidP="001569A7">
            <w:pPr>
              <w:snapToGrid w:val="0"/>
              <w:spacing w:before="120" w:after="120"/>
              <w:jc w:val="left"/>
              <w:rPr>
                <w:rFonts w:asciiTheme="majorBidi" w:hAnsiTheme="majorBidi" w:cstheme="majorBidi"/>
                <w:lang w:val="ru-RU"/>
              </w:rPr>
            </w:pPr>
            <w:r>
              <w:rPr>
                <w:rFonts w:asciiTheme="majorBidi" w:hAnsiTheme="majorBidi" w:cstheme="majorBidi"/>
                <w:lang w:val="ru"/>
              </w:rPr>
              <w:t>Доклад о внедрении инструмента представления данных для многосторонних природоохранных соглашений (</w:t>
            </w:r>
            <w:proofErr w:type="spellStart"/>
            <w:r>
              <w:rPr>
                <w:rFonts w:asciiTheme="majorBidi" w:hAnsiTheme="majorBidi" w:cstheme="majorBidi"/>
                <w:lang w:val="ru"/>
              </w:rPr>
              <w:t>DaRT</w:t>
            </w:r>
            <w:proofErr w:type="spellEnd"/>
            <w:r>
              <w:rPr>
                <w:rFonts w:asciiTheme="majorBidi" w:hAnsiTheme="majorBidi" w:cstheme="majorBidi"/>
                <w:lang w:val="ru"/>
              </w:rPr>
              <w:t xml:space="preserve">) </w:t>
            </w:r>
          </w:p>
        </w:tc>
        <w:tc>
          <w:tcPr>
            <w:tcW w:w="2756" w:type="dxa"/>
          </w:tcPr>
          <w:p w14:paraId="2FE53530" w14:textId="5A138D60" w:rsidR="00AA4A89" w:rsidRPr="00A30D26" w:rsidRDefault="00AA4A89" w:rsidP="001569A7">
            <w:pPr>
              <w:snapToGrid w:val="0"/>
              <w:spacing w:before="120" w:after="120"/>
              <w:jc w:val="left"/>
              <w:rPr>
                <w:rFonts w:asciiTheme="majorBidi" w:hAnsiTheme="majorBidi" w:cstheme="majorBidi"/>
                <w:lang w:val="ru-RU"/>
              </w:rPr>
            </w:pPr>
            <w:r>
              <w:rPr>
                <w:rFonts w:asciiTheme="majorBidi" w:hAnsiTheme="majorBidi" w:cstheme="majorBidi"/>
                <w:lang w:val="ru"/>
              </w:rPr>
              <w:t>Программа Организации Объединенных Наций по окружающей среде</w:t>
            </w:r>
          </w:p>
        </w:tc>
        <w:tc>
          <w:tcPr>
            <w:tcW w:w="1393" w:type="dxa"/>
          </w:tcPr>
          <w:p w14:paraId="07363F9E" w14:textId="54BCF9EB" w:rsidR="00AA4A89" w:rsidRPr="007A7EA4" w:rsidRDefault="00AA4A89" w:rsidP="001569A7">
            <w:pPr>
              <w:snapToGrid w:val="0"/>
              <w:spacing w:before="120" w:after="120"/>
              <w:jc w:val="left"/>
              <w:rPr>
                <w:rFonts w:asciiTheme="majorBidi" w:hAnsiTheme="majorBidi" w:cstheme="majorBidi"/>
              </w:rPr>
            </w:pPr>
            <w:bookmarkStart w:id="5" w:name="_Hlk121046914"/>
            <w:r>
              <w:rPr>
                <w:rFonts w:asciiTheme="majorBidi" w:hAnsiTheme="majorBidi" w:cstheme="majorBidi"/>
                <w:lang w:val="ru"/>
              </w:rPr>
              <w:t>9, 13, 14 и 15</w:t>
            </w:r>
            <w:bookmarkEnd w:id="5"/>
          </w:p>
        </w:tc>
      </w:tr>
      <w:tr w:rsidR="00AA4A89" w:rsidRPr="00825188" w14:paraId="03AE0CBE" w14:textId="77777777" w:rsidTr="00D751F1">
        <w:tc>
          <w:tcPr>
            <w:tcW w:w="2209" w:type="dxa"/>
          </w:tcPr>
          <w:p w14:paraId="72EC0D13" w14:textId="762EE3F5" w:rsidR="00AA4A89" w:rsidRPr="007A7EA4" w:rsidRDefault="00AA4A89" w:rsidP="006C0223">
            <w:pPr>
              <w:snapToGrid w:val="0"/>
              <w:spacing w:before="120" w:after="120"/>
              <w:jc w:val="left"/>
              <w:rPr>
                <w:rFonts w:asciiTheme="majorBidi" w:hAnsiTheme="majorBidi" w:cstheme="majorBidi"/>
              </w:rPr>
            </w:pPr>
            <w:r>
              <w:rPr>
                <w:rFonts w:asciiTheme="majorBidi" w:hAnsiTheme="majorBidi" w:cstheme="majorBidi"/>
                <w:lang w:val="ru"/>
              </w:rPr>
              <w:t>CBD/COP/15/INF/18</w:t>
            </w:r>
          </w:p>
        </w:tc>
        <w:tc>
          <w:tcPr>
            <w:tcW w:w="3537" w:type="dxa"/>
          </w:tcPr>
          <w:p w14:paraId="64BE763B" w14:textId="1C27ECBD" w:rsidR="00AA4A89" w:rsidRPr="00A30D26" w:rsidRDefault="00AA4A89" w:rsidP="00710A1B">
            <w:pPr>
              <w:snapToGrid w:val="0"/>
              <w:spacing w:before="120" w:after="120"/>
              <w:jc w:val="left"/>
              <w:rPr>
                <w:rFonts w:asciiTheme="majorBidi" w:hAnsiTheme="majorBidi" w:cstheme="majorBidi"/>
                <w:lang w:val="ru-RU"/>
              </w:rPr>
            </w:pPr>
            <w:r>
              <w:rPr>
                <w:rFonts w:asciiTheme="majorBidi" w:hAnsiTheme="majorBidi" w:cstheme="majorBidi"/>
                <w:lang w:val="ru"/>
              </w:rPr>
              <w:t>Программа работы Межправительственной научно-политической платформы по биоразнообразию и экосистемным услугам</w:t>
            </w:r>
          </w:p>
        </w:tc>
        <w:tc>
          <w:tcPr>
            <w:tcW w:w="2756" w:type="dxa"/>
          </w:tcPr>
          <w:p w14:paraId="79CA97A9" w14:textId="77777777" w:rsidR="00AA4A89" w:rsidRPr="00A30D26" w:rsidRDefault="00AA4A89" w:rsidP="006C0223">
            <w:pPr>
              <w:snapToGrid w:val="0"/>
              <w:spacing w:before="120" w:after="120"/>
              <w:jc w:val="left"/>
              <w:rPr>
                <w:rFonts w:asciiTheme="majorBidi" w:hAnsiTheme="majorBidi" w:cstheme="majorBidi"/>
                <w:lang w:val="ru-RU"/>
              </w:rPr>
            </w:pPr>
            <w:r>
              <w:rPr>
                <w:rFonts w:asciiTheme="majorBidi" w:hAnsiTheme="majorBidi" w:cstheme="majorBidi"/>
                <w:lang w:val="ru"/>
              </w:rPr>
              <w:t>Межправительственная научно-политическая платформа по биоразнообразию и экосистемным услугам</w:t>
            </w:r>
          </w:p>
        </w:tc>
        <w:tc>
          <w:tcPr>
            <w:tcW w:w="1393" w:type="dxa"/>
          </w:tcPr>
          <w:p w14:paraId="6C29339D" w14:textId="77777777" w:rsidR="00AA4A89" w:rsidRPr="007A7EA4" w:rsidRDefault="00AA4A89" w:rsidP="006C0223">
            <w:pPr>
              <w:snapToGrid w:val="0"/>
              <w:spacing w:before="120" w:after="120"/>
              <w:jc w:val="left"/>
              <w:rPr>
                <w:rFonts w:asciiTheme="majorBidi" w:hAnsiTheme="majorBidi" w:cstheme="majorBidi"/>
              </w:rPr>
            </w:pPr>
            <w:r>
              <w:rPr>
                <w:rFonts w:asciiTheme="majorBidi" w:hAnsiTheme="majorBidi" w:cstheme="majorBidi"/>
                <w:lang w:val="ru"/>
              </w:rPr>
              <w:t>15</w:t>
            </w:r>
          </w:p>
        </w:tc>
      </w:tr>
      <w:tr w:rsidR="00AA4A89" w:rsidRPr="00825188" w14:paraId="764B47DD" w14:textId="77777777" w:rsidTr="00D751F1">
        <w:tc>
          <w:tcPr>
            <w:tcW w:w="2209" w:type="dxa"/>
          </w:tcPr>
          <w:p w14:paraId="20F77375" w14:textId="037772B7" w:rsidR="00AA4A89" w:rsidRPr="007A7EA4" w:rsidRDefault="00AA4A89" w:rsidP="006C0223">
            <w:pPr>
              <w:snapToGrid w:val="0"/>
              <w:spacing w:before="120" w:after="120"/>
              <w:jc w:val="left"/>
              <w:rPr>
                <w:rFonts w:asciiTheme="majorBidi" w:hAnsiTheme="majorBidi" w:cstheme="majorBidi"/>
              </w:rPr>
            </w:pPr>
            <w:r>
              <w:rPr>
                <w:rFonts w:asciiTheme="majorBidi" w:hAnsiTheme="majorBidi" w:cstheme="majorBidi"/>
                <w:lang w:val="ru"/>
              </w:rPr>
              <w:t>CBD/COP/15/INF/15</w:t>
            </w:r>
          </w:p>
        </w:tc>
        <w:tc>
          <w:tcPr>
            <w:tcW w:w="3537" w:type="dxa"/>
          </w:tcPr>
          <w:p w14:paraId="50152286" w14:textId="410922CB" w:rsidR="00AA4A89" w:rsidRPr="00A30D26" w:rsidRDefault="00AA4A89" w:rsidP="006C0223">
            <w:pPr>
              <w:snapToGrid w:val="0"/>
              <w:spacing w:before="120" w:after="120"/>
              <w:jc w:val="left"/>
              <w:rPr>
                <w:rFonts w:asciiTheme="majorBidi" w:hAnsiTheme="majorBidi" w:cstheme="majorBidi"/>
                <w:lang w:val="ru-RU"/>
              </w:rPr>
            </w:pPr>
            <w:r>
              <w:rPr>
                <w:rFonts w:asciiTheme="majorBidi" w:hAnsiTheme="majorBidi" w:cstheme="majorBidi"/>
                <w:lang w:val="ru"/>
              </w:rPr>
              <w:t xml:space="preserve">Обновленная информация о последних событиях в рамках Международного договора о генетических ресурсах растений для производства продовольствия и ведения сельского хозяйства, имеющих отношение к Конвенции о биологическом разнообразии и ее </w:t>
            </w:r>
            <w:proofErr w:type="spellStart"/>
            <w:r>
              <w:rPr>
                <w:rFonts w:asciiTheme="majorBidi" w:hAnsiTheme="majorBidi" w:cstheme="majorBidi"/>
                <w:lang w:val="ru"/>
              </w:rPr>
              <w:t>Нагойского</w:t>
            </w:r>
            <w:proofErr w:type="spellEnd"/>
            <w:r>
              <w:rPr>
                <w:rFonts w:asciiTheme="majorBidi" w:hAnsiTheme="majorBidi" w:cstheme="majorBidi"/>
                <w:lang w:val="ru"/>
              </w:rPr>
              <w:t xml:space="preserve"> протокола регулирования доступа к генетическим ресурсам и совместного использования на </w:t>
            </w:r>
            <w:r>
              <w:rPr>
                <w:rFonts w:asciiTheme="majorBidi" w:hAnsiTheme="majorBidi" w:cstheme="majorBidi"/>
                <w:lang w:val="ru"/>
              </w:rPr>
              <w:lastRenderedPageBreak/>
              <w:t>справедливой и равной основе выгод от их применения</w:t>
            </w:r>
          </w:p>
        </w:tc>
        <w:tc>
          <w:tcPr>
            <w:tcW w:w="2756" w:type="dxa"/>
          </w:tcPr>
          <w:p w14:paraId="55DA5269" w14:textId="36BA25D8" w:rsidR="00AA4A89" w:rsidRPr="00A30D26" w:rsidRDefault="00AA4A89" w:rsidP="006C0223">
            <w:pPr>
              <w:snapToGrid w:val="0"/>
              <w:spacing w:before="120" w:after="120"/>
              <w:jc w:val="left"/>
              <w:rPr>
                <w:rFonts w:asciiTheme="majorBidi" w:hAnsiTheme="majorBidi" w:cstheme="majorBidi"/>
                <w:lang w:val="ru-RU"/>
              </w:rPr>
            </w:pPr>
            <w:r>
              <w:rPr>
                <w:rFonts w:asciiTheme="majorBidi" w:hAnsiTheme="majorBidi" w:cstheme="majorBidi"/>
                <w:lang w:val="ru"/>
              </w:rPr>
              <w:lastRenderedPageBreak/>
              <w:t xml:space="preserve">Секретариат </w:t>
            </w:r>
            <w:bookmarkStart w:id="6" w:name="_Hlk120106668"/>
            <w:r>
              <w:rPr>
                <w:rFonts w:asciiTheme="majorBidi" w:hAnsiTheme="majorBidi" w:cstheme="majorBidi"/>
                <w:lang w:val="ru"/>
              </w:rPr>
              <w:t>Международного договора о генетических ресурсах растений для производства продовольствия и ведения сельского хозяйства</w:t>
            </w:r>
            <w:bookmarkEnd w:id="6"/>
          </w:p>
        </w:tc>
        <w:tc>
          <w:tcPr>
            <w:tcW w:w="1393" w:type="dxa"/>
          </w:tcPr>
          <w:p w14:paraId="339856EB" w14:textId="47572280" w:rsidR="00AA4A89" w:rsidRPr="007A7EA4" w:rsidRDefault="00AA4A89" w:rsidP="006C0223">
            <w:pPr>
              <w:snapToGrid w:val="0"/>
              <w:spacing w:before="120" w:after="120"/>
              <w:jc w:val="left"/>
              <w:rPr>
                <w:rFonts w:asciiTheme="majorBidi" w:hAnsiTheme="majorBidi" w:cstheme="majorBidi"/>
              </w:rPr>
            </w:pPr>
            <w:r>
              <w:rPr>
                <w:rFonts w:asciiTheme="majorBidi" w:hAnsiTheme="majorBidi" w:cstheme="majorBidi"/>
                <w:lang w:val="ru"/>
              </w:rPr>
              <w:t>9 и 15</w:t>
            </w:r>
          </w:p>
        </w:tc>
      </w:tr>
      <w:tr w:rsidR="00AA4A89" w:rsidRPr="00825188" w14:paraId="0A599EAD" w14:textId="77777777" w:rsidTr="00D751F1">
        <w:tc>
          <w:tcPr>
            <w:tcW w:w="2209" w:type="dxa"/>
          </w:tcPr>
          <w:p w14:paraId="51F95D07" w14:textId="6C1381E6" w:rsidR="00AA4A89" w:rsidRPr="00825188" w:rsidRDefault="00AA4A89" w:rsidP="006C0223">
            <w:pPr>
              <w:snapToGrid w:val="0"/>
              <w:spacing w:before="120" w:after="120"/>
              <w:jc w:val="left"/>
              <w:rPr>
                <w:rFonts w:asciiTheme="majorBidi" w:hAnsiTheme="majorBidi" w:cstheme="majorBidi"/>
              </w:rPr>
            </w:pPr>
            <w:r>
              <w:rPr>
                <w:rFonts w:asciiTheme="majorBidi" w:hAnsiTheme="majorBidi" w:cstheme="majorBidi"/>
                <w:lang w:val="ru"/>
              </w:rPr>
              <w:t>CBD/COP/15/INF/13</w:t>
            </w:r>
          </w:p>
        </w:tc>
        <w:tc>
          <w:tcPr>
            <w:tcW w:w="3537" w:type="dxa"/>
          </w:tcPr>
          <w:p w14:paraId="6672C94E" w14:textId="77777777" w:rsidR="00AA4A89" w:rsidRPr="00A30D26" w:rsidRDefault="00AA4A89" w:rsidP="006C0223">
            <w:pPr>
              <w:snapToGrid w:val="0"/>
              <w:spacing w:before="120" w:after="120"/>
              <w:jc w:val="left"/>
              <w:rPr>
                <w:rFonts w:asciiTheme="majorBidi" w:hAnsiTheme="majorBidi" w:cstheme="majorBidi"/>
                <w:lang w:val="ru-RU"/>
              </w:rPr>
            </w:pPr>
            <w:r>
              <w:rPr>
                <w:rFonts w:asciiTheme="majorBidi" w:hAnsiTheme="majorBidi" w:cstheme="majorBidi"/>
                <w:lang w:val="ru"/>
              </w:rPr>
              <w:t>Взаимосвязи между многосторонними экологическими соглашениями по химическим веществам и отходам и биоразнообразием</w:t>
            </w:r>
          </w:p>
        </w:tc>
        <w:tc>
          <w:tcPr>
            <w:tcW w:w="2756" w:type="dxa"/>
          </w:tcPr>
          <w:p w14:paraId="5CA1A786" w14:textId="77777777" w:rsidR="00AA4A89" w:rsidRPr="00A30D26" w:rsidRDefault="00AA4A89" w:rsidP="006C0223">
            <w:pPr>
              <w:snapToGrid w:val="0"/>
              <w:spacing w:before="120" w:after="120"/>
              <w:jc w:val="left"/>
              <w:rPr>
                <w:rFonts w:asciiTheme="majorBidi" w:hAnsiTheme="majorBidi" w:cstheme="majorBidi"/>
                <w:lang w:val="ru-RU"/>
              </w:rPr>
            </w:pPr>
            <w:r>
              <w:rPr>
                <w:rFonts w:asciiTheme="majorBidi" w:hAnsiTheme="majorBidi" w:cstheme="majorBidi"/>
                <w:lang w:val="ru"/>
              </w:rPr>
              <w:t xml:space="preserve">Секретариат Базельской, Роттердамской и Стокгольмской конвенций и секретариат </w:t>
            </w:r>
            <w:proofErr w:type="spellStart"/>
            <w:r>
              <w:rPr>
                <w:rFonts w:asciiTheme="majorBidi" w:hAnsiTheme="majorBidi" w:cstheme="majorBidi"/>
                <w:lang w:val="ru"/>
              </w:rPr>
              <w:t>Минаматской</w:t>
            </w:r>
            <w:proofErr w:type="spellEnd"/>
            <w:r>
              <w:rPr>
                <w:rFonts w:asciiTheme="majorBidi" w:hAnsiTheme="majorBidi" w:cstheme="majorBidi"/>
                <w:lang w:val="ru"/>
              </w:rPr>
              <w:t xml:space="preserve"> конвенции о ртути</w:t>
            </w:r>
          </w:p>
        </w:tc>
        <w:tc>
          <w:tcPr>
            <w:tcW w:w="1393" w:type="dxa"/>
          </w:tcPr>
          <w:p w14:paraId="40A4B8FD" w14:textId="77777777" w:rsidR="00AA4A89" w:rsidRDefault="00AA4A89" w:rsidP="006C0223">
            <w:pPr>
              <w:snapToGrid w:val="0"/>
              <w:spacing w:before="120" w:after="120"/>
              <w:jc w:val="left"/>
              <w:rPr>
                <w:rFonts w:asciiTheme="majorBidi" w:hAnsiTheme="majorBidi" w:cstheme="majorBidi"/>
              </w:rPr>
            </w:pPr>
            <w:r>
              <w:rPr>
                <w:rFonts w:asciiTheme="majorBidi" w:hAnsiTheme="majorBidi" w:cstheme="majorBidi"/>
                <w:lang w:val="ru"/>
              </w:rPr>
              <w:t>9 и 15</w:t>
            </w:r>
          </w:p>
        </w:tc>
      </w:tr>
    </w:tbl>
    <w:p w14:paraId="2D08F9A0" w14:textId="04960F22" w:rsidR="00783D29" w:rsidRPr="005F2EEE" w:rsidRDefault="002E1D31" w:rsidP="00D751F1">
      <w:pPr>
        <w:snapToGrid w:val="0"/>
        <w:spacing w:before="120" w:after="120"/>
        <w:jc w:val="center"/>
        <w:rPr>
          <w:szCs w:val="22"/>
        </w:rPr>
      </w:pPr>
      <w:r>
        <w:rPr>
          <w:szCs w:val="22"/>
          <w:lang w:val="ru"/>
        </w:rPr>
        <w:t>__________</w:t>
      </w:r>
    </w:p>
    <w:sectPr w:rsidR="00783D29" w:rsidRPr="005F2EE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33DBE" w14:textId="77777777" w:rsidR="00421350" w:rsidRDefault="00421350">
      <w:r>
        <w:separator/>
      </w:r>
    </w:p>
  </w:endnote>
  <w:endnote w:type="continuationSeparator" w:id="0">
    <w:p w14:paraId="1991BEFA" w14:textId="77777777" w:rsidR="00421350" w:rsidRDefault="00421350">
      <w:r>
        <w:continuationSeparator/>
      </w:r>
    </w:p>
  </w:endnote>
  <w:endnote w:type="continuationNotice" w:id="1">
    <w:p w14:paraId="5E303A8C" w14:textId="77777777" w:rsidR="00421350" w:rsidRDefault="004213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6C145" w14:textId="77777777" w:rsidR="00421350" w:rsidRDefault="00421350">
      <w:r>
        <w:separator/>
      </w:r>
    </w:p>
  </w:footnote>
  <w:footnote w:type="continuationSeparator" w:id="0">
    <w:p w14:paraId="105239F3" w14:textId="77777777" w:rsidR="00421350" w:rsidRDefault="00421350">
      <w:r>
        <w:continuationSeparator/>
      </w:r>
    </w:p>
  </w:footnote>
  <w:footnote w:type="continuationNotice" w:id="1">
    <w:p w14:paraId="52A25FE5" w14:textId="77777777" w:rsidR="00421350" w:rsidRDefault="00421350"/>
  </w:footnote>
  <w:footnote w:id="2">
    <w:p w14:paraId="26CAE8D4" w14:textId="0E4E94AF" w:rsidR="007E2C98" w:rsidRPr="00A30D26" w:rsidRDefault="007E2C98" w:rsidP="00D751F1">
      <w:pPr>
        <w:pStyle w:val="FootnoteText"/>
        <w:ind w:firstLine="0"/>
        <w:jc w:val="left"/>
        <w:rPr>
          <w:lang w:val="ru-RU"/>
        </w:rPr>
      </w:pPr>
      <w:r>
        <w:rPr>
          <w:rStyle w:val="FootnoteReference"/>
          <w:lang w:val="ru"/>
        </w:rPr>
        <w:footnoteRef/>
      </w:r>
      <w:r>
        <w:rPr>
          <w:lang w:val="ru"/>
        </w:rPr>
        <w:t xml:space="preserve"> Рабочие документы CBD/SBI/3/10 и CBD/SBI/3/11/Add.2; информационные документы CBD/SBI/3/INF/6, CBD/SBI/3/INF/8, CBD/SBI/3/INF/29, CBD/SBI/3/INF/31, CBD/SBI/3/INF/32, CBD/SBI/3/INF/33, CBD/SBI/3/INF/34, CBD/SBI/3/INF/35, CBD/SBI/3/INF/36, CBD/SBI/3/INF/38, CBD/SBI/3/INF/39. Другие соответствующие документы: CBD/WG8J/11/5, CBD/POST2020/WS/2019/6/2, CBD/HB/OM/2020/1/2.</w:t>
      </w:r>
    </w:p>
  </w:footnote>
  <w:footnote w:id="3">
    <w:p w14:paraId="0ADD2270" w14:textId="77777777" w:rsidR="007734AA" w:rsidRPr="00A30D26" w:rsidRDefault="007734AA" w:rsidP="007734AA">
      <w:pPr>
        <w:pStyle w:val="FootnoteText"/>
        <w:spacing w:after="0"/>
        <w:ind w:firstLine="0"/>
        <w:jc w:val="left"/>
        <w:rPr>
          <w:lang w:val="ru-RU"/>
        </w:rPr>
      </w:pPr>
      <w:r>
        <w:rPr>
          <w:rStyle w:val="FootnoteReference"/>
          <w:lang w:val="ru"/>
        </w:rPr>
        <w:footnoteRef/>
      </w:r>
      <w:r>
        <w:rPr>
          <w:lang w:val="ru"/>
        </w:rPr>
        <w:t xml:space="preserve"> Доклад Берн II: CBD/SBI/3/INF/29.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65BD8261"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lang w:val="ru"/>
          </w:rPr>
          <w:t>CBD/COP/15/14</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Pr>
        <w:kern w:val="22"/>
        <w:lang w:val="ru"/>
      </w:rPr>
      <w:t xml:space="preserve">Страница </w:t>
    </w:r>
    <w:r>
      <w:rPr>
        <w:kern w:val="22"/>
        <w:lang w:val="ru"/>
      </w:rPr>
      <w:fldChar w:fldCharType="begin"/>
    </w:r>
    <w:r>
      <w:rPr>
        <w:kern w:val="22"/>
        <w:lang w:val="ru"/>
      </w:rPr>
      <w:instrText xml:space="preserve"> PAGE   \* MERGEFORMAT </w:instrText>
    </w:r>
    <w:r>
      <w:rPr>
        <w:kern w:val="22"/>
        <w:lang w:val="ru"/>
      </w:rPr>
      <w:fldChar w:fldCharType="separate"/>
    </w:r>
    <w:r>
      <w:rPr>
        <w:kern w:val="22"/>
        <w:lang w:val="ru"/>
      </w:rPr>
      <w:t>2</w:t>
    </w:r>
    <w:r>
      <w:rPr>
        <w:kern w:val="22"/>
        <w:lang w:val="ru"/>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77777777" w:rsidR="0002388F" w:rsidRPr="005F2EEE" w:rsidRDefault="0002388F"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lang w:val="ru"/>
          </w:rPr>
          <w:t>CBD/COP/15/14</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Pr>
        <w:kern w:val="22"/>
        <w:lang w:val="ru"/>
      </w:rPr>
      <w:t xml:space="preserve">Страница </w:t>
    </w:r>
    <w:r>
      <w:rPr>
        <w:kern w:val="22"/>
        <w:lang w:val="ru"/>
      </w:rPr>
      <w:fldChar w:fldCharType="begin"/>
    </w:r>
    <w:r>
      <w:rPr>
        <w:kern w:val="22"/>
        <w:lang w:val="ru"/>
      </w:rPr>
      <w:instrText xml:space="preserve"> PAGE   \* MERGEFORMAT </w:instrText>
    </w:r>
    <w:r>
      <w:rPr>
        <w:kern w:val="22"/>
        <w:lang w:val="ru"/>
      </w:rPr>
      <w:fldChar w:fldCharType="separate"/>
    </w:r>
    <w:r>
      <w:rPr>
        <w:kern w:val="22"/>
        <w:lang w:val="ru"/>
      </w:rPr>
      <w:t>2</w:t>
    </w:r>
    <w:r>
      <w:rPr>
        <w:kern w:val="22"/>
        <w:lang w:val="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871069791">
    <w:abstractNumId w:val="21"/>
  </w:num>
  <w:num w:numId="2" w16cid:durableId="1351757837">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5909955">
    <w:abstractNumId w:val="25"/>
  </w:num>
  <w:num w:numId="4" w16cid:durableId="558594530">
    <w:abstractNumId w:val="10"/>
  </w:num>
  <w:num w:numId="5" w16cid:durableId="142552252">
    <w:abstractNumId w:val="16"/>
  </w:num>
  <w:num w:numId="6" w16cid:durableId="2125616719">
    <w:abstractNumId w:val="0"/>
  </w:num>
  <w:num w:numId="7" w16cid:durableId="1791632822">
    <w:abstractNumId w:val="18"/>
  </w:num>
  <w:num w:numId="8" w16cid:durableId="1244336562">
    <w:abstractNumId w:val="23"/>
  </w:num>
  <w:num w:numId="9" w16cid:durableId="959798639">
    <w:abstractNumId w:val="9"/>
  </w:num>
  <w:num w:numId="10" w16cid:durableId="833643949">
    <w:abstractNumId w:val="2"/>
  </w:num>
  <w:num w:numId="11" w16cid:durableId="683701856">
    <w:abstractNumId w:val="24"/>
  </w:num>
  <w:num w:numId="12" w16cid:durableId="1884752646">
    <w:abstractNumId w:val="6"/>
  </w:num>
  <w:num w:numId="13" w16cid:durableId="827596214">
    <w:abstractNumId w:val="3"/>
  </w:num>
  <w:num w:numId="14" w16cid:durableId="2071997142">
    <w:abstractNumId w:val="8"/>
  </w:num>
  <w:num w:numId="15" w16cid:durableId="1622417644">
    <w:abstractNumId w:val="22"/>
  </w:num>
  <w:num w:numId="16" w16cid:durableId="306906719">
    <w:abstractNumId w:val="1"/>
  </w:num>
  <w:num w:numId="17" w16cid:durableId="484972130">
    <w:abstractNumId w:val="19"/>
  </w:num>
  <w:num w:numId="18" w16cid:durableId="550774394">
    <w:abstractNumId w:val="12"/>
  </w:num>
  <w:num w:numId="19" w16cid:durableId="176891289">
    <w:abstractNumId w:val="20"/>
  </w:num>
  <w:num w:numId="20" w16cid:durableId="2000647296">
    <w:abstractNumId w:val="5"/>
  </w:num>
  <w:num w:numId="21" w16cid:durableId="386492726">
    <w:abstractNumId w:val="14"/>
  </w:num>
  <w:num w:numId="22" w16cid:durableId="1816339312">
    <w:abstractNumId w:val="11"/>
  </w:num>
  <w:num w:numId="23" w16cid:durableId="1856531794">
    <w:abstractNumId w:val="26"/>
  </w:num>
  <w:num w:numId="24" w16cid:durableId="240067140">
    <w:abstractNumId w:val="7"/>
  </w:num>
  <w:num w:numId="25" w16cid:durableId="710805638">
    <w:abstractNumId w:val="14"/>
  </w:num>
  <w:num w:numId="26" w16cid:durableId="2034959950">
    <w:abstractNumId w:val="13"/>
  </w:num>
  <w:num w:numId="27" w16cid:durableId="395009955">
    <w:abstractNumId w:val="4"/>
  </w:num>
  <w:num w:numId="28" w16cid:durableId="8806263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5F7C"/>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87B11"/>
    <w:rsid w:val="001929FE"/>
    <w:rsid w:val="001938A0"/>
    <w:rsid w:val="001A00E2"/>
    <w:rsid w:val="001B0685"/>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B216B"/>
    <w:rsid w:val="003B3753"/>
    <w:rsid w:val="003B4E19"/>
    <w:rsid w:val="003C58A5"/>
    <w:rsid w:val="003C73EC"/>
    <w:rsid w:val="003D0155"/>
    <w:rsid w:val="003E01C1"/>
    <w:rsid w:val="003F0078"/>
    <w:rsid w:val="003F0AD7"/>
    <w:rsid w:val="003F6C8C"/>
    <w:rsid w:val="00404050"/>
    <w:rsid w:val="004068F3"/>
    <w:rsid w:val="00421350"/>
    <w:rsid w:val="00445D10"/>
    <w:rsid w:val="00452B60"/>
    <w:rsid w:val="004637C3"/>
    <w:rsid w:val="0046787F"/>
    <w:rsid w:val="00477501"/>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4991"/>
    <w:rsid w:val="00604C4E"/>
    <w:rsid w:val="00624049"/>
    <w:rsid w:val="00633019"/>
    <w:rsid w:val="00635753"/>
    <w:rsid w:val="006403DD"/>
    <w:rsid w:val="00656CB0"/>
    <w:rsid w:val="00663D83"/>
    <w:rsid w:val="006657D4"/>
    <w:rsid w:val="00667163"/>
    <w:rsid w:val="00670D02"/>
    <w:rsid w:val="00690C10"/>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3472C"/>
    <w:rsid w:val="007348C6"/>
    <w:rsid w:val="007428F7"/>
    <w:rsid w:val="00745199"/>
    <w:rsid w:val="00750483"/>
    <w:rsid w:val="00765A1A"/>
    <w:rsid w:val="00770356"/>
    <w:rsid w:val="007704FA"/>
    <w:rsid w:val="007734AA"/>
    <w:rsid w:val="00780822"/>
    <w:rsid w:val="00783719"/>
    <w:rsid w:val="00783D29"/>
    <w:rsid w:val="00786E5A"/>
    <w:rsid w:val="00792AD8"/>
    <w:rsid w:val="0079480A"/>
    <w:rsid w:val="007A3272"/>
    <w:rsid w:val="007A7EA4"/>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1486"/>
    <w:rsid w:val="00944B41"/>
    <w:rsid w:val="00955D0A"/>
    <w:rsid w:val="00955D8D"/>
    <w:rsid w:val="009602B1"/>
    <w:rsid w:val="0096345F"/>
    <w:rsid w:val="00963BA4"/>
    <w:rsid w:val="009672DA"/>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0D26"/>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091"/>
    <w:rsid w:val="00BA34E4"/>
    <w:rsid w:val="00BB36A4"/>
    <w:rsid w:val="00BB6FB3"/>
    <w:rsid w:val="00BC1E9D"/>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1DB2"/>
    <w:rsid w:val="00D5228E"/>
    <w:rsid w:val="00D55888"/>
    <w:rsid w:val="00D637A1"/>
    <w:rsid w:val="00D643D5"/>
    <w:rsid w:val="00D672E6"/>
    <w:rsid w:val="00D727B9"/>
    <w:rsid w:val="00D751F1"/>
    <w:rsid w:val="00D77F47"/>
    <w:rsid w:val="00D84D99"/>
    <w:rsid w:val="00D96046"/>
    <w:rsid w:val="00D964C1"/>
    <w:rsid w:val="00DA0349"/>
    <w:rsid w:val="00DA5659"/>
    <w:rsid w:val="00DA7142"/>
    <w:rsid w:val="00DA7F92"/>
    <w:rsid w:val="00DB727F"/>
    <w:rsid w:val="00DD2B2E"/>
    <w:rsid w:val="00DE329A"/>
    <w:rsid w:val="00DE552D"/>
    <w:rsid w:val="00DE768B"/>
    <w:rsid w:val="00DF1619"/>
    <w:rsid w:val="00DF46F6"/>
    <w:rsid w:val="00DF5C2F"/>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34EF1"/>
    <w:rsid w:val="00F422F4"/>
    <w:rsid w:val="00F47D48"/>
    <w:rsid w:val="00F504CE"/>
    <w:rsid w:val="00F52A5E"/>
    <w:rsid w:val="00F63081"/>
    <w:rsid w:val="00F668B9"/>
    <w:rsid w:val="00F67477"/>
    <w:rsid w:val="00F734A9"/>
    <w:rsid w:val="00F74343"/>
    <w:rsid w:val="00F75793"/>
    <w:rsid w:val="00FB3CA3"/>
    <w:rsid w:val="00FC62AB"/>
    <w:rsid w:val="00FD2796"/>
    <w:rsid w:val="00FD4292"/>
    <w:rsid w:val="00FD7C21"/>
    <w:rsid w:val="00FE181F"/>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uiPriority w:val="99"/>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uiPriority w:val="99"/>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
      <w:docPartPr>
        <w:name w:val="6E9AA4F1CC00411DB644380D71306150"/>
        <w:category>
          <w:name w:val="Общие"/>
          <w:gallery w:val="placeholder"/>
        </w:category>
        <w:types>
          <w:type w:val="bbPlcHdr"/>
        </w:types>
        <w:behaviors>
          <w:behavior w:val="content"/>
        </w:behaviors>
        <w:guid w:val="{E0B98CEE-42FB-4BA0-8F45-F16DE058EB34}"/>
      </w:docPartPr>
      <w:docPartBody>
        <w:p w:rsidR="00731630" w:rsidRDefault="000D2CE2" w:rsidP="000D2CE2">
          <w:pPr>
            <w:pStyle w:val="6E9AA4F1CC00411DB644380D71306150"/>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21068"/>
    <w:rsid w:val="000345BC"/>
    <w:rsid w:val="00081582"/>
    <w:rsid w:val="000D2CE2"/>
    <w:rsid w:val="00224182"/>
    <w:rsid w:val="00270F9D"/>
    <w:rsid w:val="00291B53"/>
    <w:rsid w:val="00451CE6"/>
    <w:rsid w:val="004902DD"/>
    <w:rsid w:val="004C0C98"/>
    <w:rsid w:val="00731630"/>
    <w:rsid w:val="007F3F95"/>
    <w:rsid w:val="0089364D"/>
    <w:rsid w:val="009437AD"/>
    <w:rsid w:val="00974E94"/>
    <w:rsid w:val="00A1458C"/>
    <w:rsid w:val="00A66F70"/>
    <w:rsid w:val="00B10E24"/>
    <w:rsid w:val="00B81CC7"/>
    <w:rsid w:val="00C220D1"/>
    <w:rsid w:val="00CD512D"/>
    <w:rsid w:val="00D305B3"/>
    <w:rsid w:val="00D52E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CE2"/>
    <w:rPr>
      <w:color w:val="808080"/>
    </w:rPr>
  </w:style>
  <w:style w:type="paragraph" w:customStyle="1" w:styleId="082B9E2361B14AC0970193085AC607D3">
    <w:name w:val="082B9E2361B14AC0970193085AC607D3"/>
    <w:rsid w:val="00291B53"/>
  </w:style>
  <w:style w:type="paragraph" w:customStyle="1" w:styleId="6E9AA4F1CC00411DB644380D71306150">
    <w:name w:val="6E9AA4F1CC00411DB644380D71306150"/>
    <w:rsid w:val="000D2CE2"/>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4.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5388</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Cooperation with other conventions and international organizations: information documents submitted to the meeting</vt:lpstr>
      <vt:lpstr>Cooperation with other conventions AND international organizations: INFORMATION DOCUMENTS SUBMITTED TO the meeting</vt:lpstr>
    </vt:vector>
  </TitlesOfParts>
  <Company>SCBD</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И МЕЖДУНАРОДНЫМИ ОРГАНИЗАЦИЯМИ: ИНФОРМАЦИОННЫЕ ДОКУМЕНТЫ, ПРЕДСТАВЛЕННЫЕ СОВЕЩАНИЮ</dc:title>
  <dc:subject>CBD/COP/15/14</dc:subject>
  <dc:creator>SECRETARIAT OF THE CONVENTION ON BIOLOGICAL DIVESITY</dc:creator>
  <cp:keywords>Conference of the Parties to the Convention on Biological Diversity, fifteenth meeting, 11-15 October 2021 and 25 April – 8 May 2022</cp:keywords>
  <cp:lastModifiedBy>Anna Vegera</cp:lastModifiedBy>
  <cp:revision>2</cp:revision>
  <cp:lastPrinted>2019-03-06T19:02:00Z</cp:lastPrinted>
  <dcterms:created xsi:type="dcterms:W3CDTF">2022-12-08T06:29:00Z</dcterms:created>
  <dcterms:modified xsi:type="dcterms:W3CDTF">2022-12-08T06:29:00Z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