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21249C3A" w14:textId="77777777" w:rsidTr="00282BBE">
        <w:trPr>
          <w:cantSplit/>
          <w:trHeight w:val="900"/>
        </w:trPr>
        <w:tc>
          <w:tcPr>
            <w:tcW w:w="6588" w:type="dxa"/>
            <w:gridSpan w:val="2"/>
            <w:tcBorders>
              <w:top w:val="nil"/>
              <w:left w:val="nil"/>
              <w:bottom w:val="single" w:sz="12" w:space="0" w:color="auto"/>
              <w:right w:val="nil"/>
            </w:tcBorders>
          </w:tcPr>
          <w:p w14:paraId="00473060" w14:textId="77777777" w:rsidR="001E3423" w:rsidRPr="00A05703" w:rsidRDefault="00B37B39" w:rsidP="00B37B39">
            <w:pPr>
              <w:pStyle w:val="Heading2"/>
              <w:bidi w:val="0"/>
              <w:spacing w:before="240" w:after="0"/>
              <w:jc w:val="left"/>
              <w:rPr>
                <w:rFonts w:ascii="Times New Roman" w:hAnsi="Times New Roman"/>
                <w:bCs w:val="0"/>
                <w:sz w:val="32"/>
                <w:szCs w:val="32"/>
                <w:lang w:val="en-US"/>
              </w:rPr>
            </w:pPr>
            <w:r w:rsidRPr="00B37B39">
              <w:rPr>
                <w:rFonts w:ascii="Times New Roman" w:hAnsi="Times New Roman"/>
                <w:sz w:val="40"/>
                <w:szCs w:val="40"/>
              </w:rPr>
              <w:t>CBD</w:t>
            </w:r>
            <w:r w:rsidRPr="00B37B39">
              <w:rPr>
                <w:rFonts w:ascii="Times New Roman" w:hAnsi="Times New Roman"/>
                <w:b w:val="0"/>
                <w:bCs w:val="0"/>
                <w:sz w:val="22"/>
                <w:szCs w:val="22"/>
              </w:rPr>
              <w:t>/CP/MOP/11/3</w:t>
            </w:r>
          </w:p>
        </w:tc>
        <w:tc>
          <w:tcPr>
            <w:tcW w:w="1440" w:type="dxa"/>
            <w:tcBorders>
              <w:top w:val="nil"/>
              <w:left w:val="nil"/>
              <w:bottom w:val="single" w:sz="12" w:space="0" w:color="auto"/>
              <w:right w:val="nil"/>
            </w:tcBorders>
          </w:tcPr>
          <w:p w14:paraId="46177E1C"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388A06C" wp14:editId="7B7F064E">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E4DCA99" w14:textId="77777777" w:rsidR="001E3423" w:rsidRPr="005136A5" w:rsidRDefault="00432AC4" w:rsidP="0053564D">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321CB95" wp14:editId="528BE6AC">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96209F3" w14:textId="77777777" w:rsidR="001E3423" w:rsidRPr="005136A5" w:rsidRDefault="001E3423" w:rsidP="0053564D">
            <w:pPr>
              <w:tabs>
                <w:tab w:val="left" w:pos="-720"/>
              </w:tabs>
              <w:suppressAutoHyphens/>
              <w:spacing w:line="120" w:lineRule="auto"/>
              <w:rPr>
                <w:lang w:val="en-US"/>
              </w:rPr>
            </w:pPr>
          </w:p>
        </w:tc>
      </w:tr>
      <w:tr w:rsidR="001E3423" w:rsidRPr="00F9708A" w14:paraId="560E33A3" w14:textId="77777777" w:rsidTr="00282BBE">
        <w:trPr>
          <w:cantSplit/>
          <w:trHeight w:val="1770"/>
        </w:trPr>
        <w:tc>
          <w:tcPr>
            <w:tcW w:w="4428" w:type="dxa"/>
            <w:tcBorders>
              <w:top w:val="single" w:sz="12" w:space="0" w:color="auto"/>
              <w:left w:val="nil"/>
              <w:bottom w:val="single" w:sz="12" w:space="0" w:color="auto"/>
              <w:right w:val="nil"/>
            </w:tcBorders>
          </w:tcPr>
          <w:p w14:paraId="148A1498"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1044D58D" w14:textId="77777777" w:rsidR="00A05703" w:rsidRPr="00744CE4" w:rsidRDefault="00A31DC5" w:rsidP="00A05703">
            <w:pPr>
              <w:ind w:firstLine="900"/>
              <w:rPr>
                <w:rFonts w:eastAsia="MS Mincho"/>
                <w:sz w:val="22"/>
                <w:szCs w:val="22"/>
                <w:lang w:eastAsia="ja-JP"/>
              </w:rPr>
            </w:pPr>
            <w:r>
              <w:rPr>
                <w:sz w:val="22"/>
                <w:szCs w:val="22"/>
              </w:rPr>
              <w:t>2 May</w:t>
            </w:r>
            <w:r w:rsidR="00A05703">
              <w:rPr>
                <w:sz w:val="22"/>
                <w:szCs w:val="22"/>
              </w:rPr>
              <w:t xml:space="preserve"> 2024</w:t>
            </w:r>
          </w:p>
          <w:p w14:paraId="3BC13CE4"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7F49D948"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2192EB" w14:textId="77777777" w:rsidR="001E3423" w:rsidRPr="00482021" w:rsidRDefault="001E3423" w:rsidP="0053564D">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C1D42A1" wp14:editId="6991F4C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9DFCE20" w14:textId="77777777"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19F3A0A2" w14:textId="77777777" w:rsidR="00706140"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326615D5" w14:textId="77777777" w:rsidR="00706140" w:rsidRPr="00A27159" w:rsidRDefault="00706140" w:rsidP="00E01218">
      <w:pPr>
        <w:bidi/>
        <w:spacing w:line="216"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116061F3" w14:textId="77777777"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706140" w:rsidRPr="00A05703">
        <w:rPr>
          <w:rFonts w:ascii="Simplified Arabic" w:hAnsi="Simplified Arabic" w:cs="Simplified Arabic" w:hint="cs"/>
          <w:b/>
          <w:bCs/>
          <w:rtl/>
        </w:rPr>
        <w:t>ال</w:t>
      </w:r>
      <w:r w:rsidR="00A05703">
        <w:rPr>
          <w:rFonts w:ascii="Simplified Arabic" w:hAnsi="Simplified Arabic" w:cs="Simplified Arabic" w:hint="cs"/>
          <w:b/>
          <w:bCs/>
          <w:rtl/>
        </w:rPr>
        <w:t>حادي ع</w:t>
      </w:r>
      <w:r w:rsidR="00706140" w:rsidRPr="00A05703">
        <w:rPr>
          <w:rFonts w:ascii="Simplified Arabic" w:hAnsi="Simplified Arabic" w:cs="Simplified Arabic" w:hint="cs"/>
          <w:b/>
          <w:bCs/>
          <w:rtl/>
        </w:rPr>
        <w:t>شر</w:t>
      </w:r>
    </w:p>
    <w:p w14:paraId="399A6B63" w14:textId="77777777" w:rsidR="00F15332" w:rsidRDefault="00A05703" w:rsidP="00DC6841">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74169312" w14:textId="77777777" w:rsidR="003B03CD" w:rsidRDefault="003B03CD" w:rsidP="003B03CD">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البند</w:t>
      </w:r>
      <w:r w:rsidR="00DD52A4">
        <w:rPr>
          <w:rFonts w:ascii="Simplified Arabic" w:hAnsi="Simplified Arabic" w:cs="Simplified Arabic" w:hint="cs"/>
          <w:rtl/>
          <w:lang w:bidi="ar-EG"/>
        </w:rPr>
        <w:t xml:space="preserve"> </w:t>
      </w:r>
      <w:r>
        <w:rPr>
          <w:rFonts w:ascii="Simplified Arabic" w:hAnsi="Simplified Arabic" w:cs="Simplified Arabic" w:hint="cs"/>
          <w:rtl/>
          <w:lang w:bidi="ar-EG"/>
        </w:rPr>
        <w:t>5 من جدول الأعمال</w:t>
      </w:r>
      <w:r w:rsidR="00DE1C5A">
        <w:rPr>
          <w:rStyle w:val="FootnoteReference"/>
          <w:rFonts w:ascii="Simplified Arabic" w:hAnsi="Simplified Arabic" w:cs="Simplified Arabic"/>
          <w:lang w:bidi="ar-EG"/>
        </w:rPr>
        <w:footnoteReference w:customMarkFollows="1" w:id="1"/>
        <w:t>*</w:t>
      </w:r>
    </w:p>
    <w:p w14:paraId="21151F23" w14:textId="77777777" w:rsidR="003B03CD" w:rsidRPr="003B03CD" w:rsidRDefault="003B03CD" w:rsidP="003B03CD">
      <w:pPr>
        <w:bidi/>
        <w:spacing w:line="216" w:lineRule="auto"/>
        <w:rPr>
          <w:rFonts w:ascii="Simplified Arabic" w:hAnsi="Simplified Arabic" w:cs="Simplified Arabic"/>
          <w:b/>
          <w:bCs/>
          <w:rtl/>
          <w:lang w:bidi="ar-EG"/>
        </w:rPr>
      </w:pPr>
      <w:r w:rsidRPr="003B03CD">
        <w:rPr>
          <w:rFonts w:ascii="Simplified Arabic" w:hAnsi="Simplified Arabic" w:cs="Simplified Arabic" w:hint="cs"/>
          <w:b/>
          <w:bCs/>
          <w:rtl/>
          <w:lang w:bidi="ar-EG"/>
        </w:rPr>
        <w:t>تقرير لجنة الامتثال</w:t>
      </w:r>
    </w:p>
    <w:p w14:paraId="42585675" w14:textId="77777777" w:rsidR="00F15332" w:rsidRDefault="00F15332" w:rsidP="00F15332">
      <w:pPr>
        <w:bidi/>
        <w:spacing w:line="120" w:lineRule="auto"/>
        <w:rPr>
          <w:rtl/>
        </w:rPr>
      </w:pPr>
    </w:p>
    <w:p w14:paraId="51F9B10D" w14:textId="77777777" w:rsidR="00C5766C" w:rsidRDefault="003B03CD" w:rsidP="003B03CD">
      <w:pPr>
        <w:bidi/>
        <w:spacing w:after="240" w:line="216" w:lineRule="auto"/>
        <w:ind w:left="547"/>
        <w:rPr>
          <w:rFonts w:cs="Simplified Arabic"/>
          <w:b/>
          <w:bCs/>
          <w:szCs w:val="28"/>
          <w:rtl/>
        </w:rPr>
      </w:pPr>
      <w:r>
        <w:rPr>
          <w:rFonts w:cs="Simplified Arabic" w:hint="cs"/>
          <w:b/>
          <w:bCs/>
          <w:szCs w:val="28"/>
          <w:rtl/>
        </w:rPr>
        <w:t>تقرير لجنة الامتثال بموجب بروتوكول قرطاجنة للسلامة الأحيائية عن عمل اجتماعيها الثامن عشر والتاسع عشر</w:t>
      </w:r>
    </w:p>
    <w:p w14:paraId="730A24CC" w14:textId="77777777" w:rsidR="007F030C" w:rsidRDefault="0042735C" w:rsidP="0042735C">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عقدت لجنة الامتثال اجتماعين </w:t>
      </w:r>
      <w:r w:rsidR="003B03CD">
        <w:rPr>
          <w:rFonts w:ascii="Simplified Arabic" w:hAnsi="Simplified Arabic" w:cs="Simplified Arabic" w:hint="cs"/>
          <w:sz w:val="22"/>
          <w:rtl/>
          <w:lang w:val="en-US"/>
        </w:rPr>
        <w:t xml:space="preserve">خلال الفترة الفاصلة بين الدورات التي </w:t>
      </w:r>
      <w:r>
        <w:rPr>
          <w:rFonts w:ascii="Simplified Arabic" w:hAnsi="Simplified Arabic" w:cs="Simplified Arabic" w:hint="cs"/>
          <w:sz w:val="22"/>
          <w:rtl/>
          <w:lang w:val="en-US"/>
        </w:rPr>
        <w:t>أعقب</w:t>
      </w:r>
      <w:r w:rsidR="003B03CD">
        <w:rPr>
          <w:rFonts w:ascii="Simplified Arabic" w:hAnsi="Simplified Arabic" w:cs="Simplified Arabic" w:hint="cs"/>
          <w:sz w:val="22"/>
          <w:rtl/>
          <w:lang w:val="en-US"/>
        </w:rPr>
        <w:t xml:space="preserve">ت الاجتماع العاشر لمؤتمر الأطراف </w:t>
      </w:r>
      <w:r w:rsidR="007F030C">
        <w:rPr>
          <w:rFonts w:ascii="Simplified Arabic" w:hAnsi="Simplified Arabic" w:cs="Simplified Arabic" w:hint="cs"/>
          <w:sz w:val="22"/>
          <w:rtl/>
          <w:lang w:val="en-US"/>
        </w:rPr>
        <w:t>في ا</w:t>
      </w:r>
      <w:r w:rsidR="003B03CD">
        <w:rPr>
          <w:rFonts w:ascii="Simplified Arabic" w:hAnsi="Simplified Arabic" w:cs="Simplified Arabic" w:hint="cs"/>
          <w:sz w:val="22"/>
          <w:rtl/>
          <w:lang w:val="en-US"/>
        </w:rPr>
        <w:t xml:space="preserve">تفاقية </w:t>
      </w:r>
      <w:r w:rsidR="007F030C">
        <w:rPr>
          <w:rFonts w:ascii="Simplified Arabic" w:hAnsi="Simplified Arabic" w:cs="Simplified Arabic" w:hint="cs"/>
          <w:sz w:val="22"/>
          <w:rtl/>
          <w:lang w:val="en-US"/>
        </w:rPr>
        <w:t xml:space="preserve">التنوع البيولوجي </w:t>
      </w:r>
      <w:r w:rsidR="003B03CD">
        <w:rPr>
          <w:rFonts w:ascii="Simplified Arabic" w:hAnsi="Simplified Arabic" w:cs="Simplified Arabic" w:hint="cs"/>
          <w:sz w:val="22"/>
          <w:rtl/>
          <w:lang w:val="en-US"/>
        </w:rPr>
        <w:t>العامل كاجتماع للأطراف في بروت</w:t>
      </w:r>
      <w:r>
        <w:rPr>
          <w:rFonts w:ascii="Simplified Arabic" w:hAnsi="Simplified Arabic" w:cs="Simplified Arabic" w:hint="cs"/>
          <w:sz w:val="22"/>
          <w:rtl/>
          <w:lang w:val="en-US"/>
        </w:rPr>
        <w:t>وكول قرطاجنة للسلامة الأحيائية،</w:t>
      </w:r>
      <w:r w:rsidR="003B03CD">
        <w:rPr>
          <w:rFonts w:ascii="Simplified Arabic" w:hAnsi="Simplified Arabic" w:cs="Simplified Arabic" w:hint="cs"/>
          <w:sz w:val="22"/>
          <w:rtl/>
          <w:lang w:val="en-US"/>
        </w:rPr>
        <w:t xml:space="preserve"> اجتماعها الثامن عشر، في الفترة من </w:t>
      </w:r>
      <w:r w:rsidR="007F030C">
        <w:rPr>
          <w:rFonts w:ascii="Simplified Arabic" w:hAnsi="Simplified Arabic" w:cs="Simplified Arabic" w:hint="cs"/>
          <w:sz w:val="22"/>
          <w:rtl/>
          <w:lang w:val="en-US"/>
        </w:rPr>
        <w:t>24 إلى 26 أكتوبر/تشرين الأول 2023، واجتماعها التاسع عشر، في الفترة من 30 أبريل/نيسان إلى 2 مايو/أيار 2024. وعقدا الاجتماعان في مكاتب الأمانة في مونتريال كندا.</w:t>
      </w:r>
    </w:p>
    <w:p w14:paraId="6732A795" w14:textId="77777777" w:rsidR="00D74C52" w:rsidRDefault="007F030C" w:rsidP="0042735C">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وتحتوي الوثيقة الحالية على تقرير موحد لمناقشات ونتائج الاجتماعين</w:t>
      </w:r>
      <w:r w:rsidR="00D74C52" w:rsidRPr="0066700D">
        <w:rPr>
          <w:rFonts w:ascii="Simplified Arabic" w:hAnsi="Simplified Arabic" w:cs="Simplified Arabic"/>
          <w:sz w:val="22"/>
          <w:rtl/>
          <w:lang w:val="en-US"/>
        </w:rPr>
        <w:t>.</w:t>
      </w:r>
      <w:r>
        <w:rPr>
          <w:rFonts w:ascii="Simplified Arabic" w:hAnsi="Simplified Arabic" w:cs="Simplified Arabic" w:hint="cs"/>
          <w:sz w:val="22"/>
          <w:rtl/>
          <w:lang w:val="en-US"/>
        </w:rPr>
        <w:t xml:space="preserve"> ويحتوي المرفق بالتقرير الحالي على توصيات اللجنة إلى مؤتمر الأطراف العامل كاجتماع للأطراف في البروتوكول.</w:t>
      </w:r>
    </w:p>
    <w:p w14:paraId="1D53FA8A" w14:textId="77777777" w:rsidR="007F030C" w:rsidRDefault="0042735C" w:rsidP="0042735C">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اجتماعها الثامن عشر، أعادت اللجنة انتخاب السيد رغوبرت نتب كرئيس والسيدة خيمينا نييتو كاراسكو كنابئة للرئيس، لفترة ولاية ثانية، وفقا للمادة 12 من النظام الداخلي لاجتماعات لجنة الامتثال.</w:t>
      </w:r>
    </w:p>
    <w:p w14:paraId="39BF39D4" w14:textId="77777777" w:rsidR="0042735C" w:rsidRDefault="00AA7871" w:rsidP="00D22F2E">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وأشارت اللجنة إلى أنه</w:t>
      </w:r>
      <w:r w:rsidR="00304163">
        <w:rPr>
          <w:rFonts w:ascii="Simplified Arabic" w:hAnsi="Simplified Arabic" w:cs="Simplified Arabic" w:hint="cs"/>
          <w:sz w:val="22"/>
          <w:rtl/>
          <w:lang w:val="en-US"/>
        </w:rPr>
        <w:t xml:space="preserve"> نظرا للتأخيرات في عقد اجتماعات مؤتمر </w:t>
      </w:r>
      <w:r w:rsidR="00D22F2E">
        <w:rPr>
          <w:rFonts w:ascii="Simplified Arabic" w:hAnsi="Simplified Arabic" w:cs="Simplified Arabic" w:hint="cs"/>
          <w:sz w:val="22"/>
          <w:rtl/>
          <w:lang w:val="en-US"/>
        </w:rPr>
        <w:t>ال</w:t>
      </w:r>
      <w:r w:rsidR="00304163">
        <w:rPr>
          <w:rFonts w:ascii="Simplified Arabic" w:hAnsi="Simplified Arabic" w:cs="Simplified Arabic" w:hint="cs"/>
          <w:sz w:val="22"/>
          <w:rtl/>
          <w:lang w:val="en-US"/>
        </w:rPr>
        <w:t>أطراف العامل كاجتماع للأطراف في البروتوكول، تم تمديد اختصاصات أعضاء لجنة الامتثال عدة مرات، ونتيجة لذلك، كا</w:t>
      </w:r>
      <w:r w:rsidR="002270B4">
        <w:rPr>
          <w:rFonts w:ascii="Simplified Arabic" w:hAnsi="Simplified Arabic" w:cs="Simplified Arabic" w:hint="cs"/>
          <w:sz w:val="22"/>
          <w:rtl/>
          <w:lang w:val="en-US"/>
        </w:rPr>
        <w:t>ن</w:t>
      </w:r>
      <w:r w:rsidR="00304163">
        <w:rPr>
          <w:rFonts w:ascii="Simplified Arabic" w:hAnsi="Simplified Arabic" w:cs="Simplified Arabic" w:hint="cs"/>
          <w:sz w:val="22"/>
          <w:rtl/>
          <w:lang w:val="en-US"/>
        </w:rPr>
        <w:t xml:space="preserve">ت جميع الاختصاصات ستنتهي في 31 ديسمبر/كانون الأول 2024. </w:t>
      </w:r>
      <w:r w:rsidR="002270B4">
        <w:rPr>
          <w:rFonts w:ascii="Simplified Arabic" w:hAnsi="Simplified Arabic" w:cs="Simplified Arabic" w:hint="cs"/>
          <w:sz w:val="22"/>
          <w:rtl/>
          <w:lang w:val="en-US"/>
        </w:rPr>
        <w:t>وأُبلغت اللجنة أنه من أجل الحفاظ على تعاقب الاختصاصات، سيدعا مؤتمر الأطراف العامل كاجتماع للأطراف في البروتوكول إلى تمديد اختصاصات خمسة أعضاء حتى 31 ديسمبر/كانون الأول 2026.</w:t>
      </w:r>
    </w:p>
    <w:p w14:paraId="781A4E9B" w14:textId="77777777" w:rsidR="0042735C" w:rsidRPr="0066700D" w:rsidRDefault="002270B4" w:rsidP="00A567D0">
      <w:pPr>
        <w:pStyle w:val="ListParagraph"/>
        <w:numPr>
          <w:ilvl w:val="0"/>
          <w:numId w:val="4"/>
        </w:numPr>
        <w:tabs>
          <w:tab w:val="left" w:pos="1260"/>
        </w:tabs>
        <w:bidi/>
        <w:spacing w:after="120" w:line="216" w:lineRule="auto"/>
        <w:ind w:left="547"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وفي اجتماعها الثامن عشر، نظرت اللجنة في نتائج </w:t>
      </w:r>
      <w:r w:rsidR="00A567D0">
        <w:rPr>
          <w:rFonts w:ascii="Simplified Arabic" w:hAnsi="Simplified Arabic" w:cs="Simplified Arabic" w:hint="cs"/>
          <w:sz w:val="22"/>
          <w:rtl/>
          <w:lang w:val="en-US"/>
        </w:rPr>
        <w:t xml:space="preserve">الاجتماع العاشر لمؤتمر الأطراف العامل كاجتماع للأطراف في البروتوكول بخصوص البنود ذات الصلة بالامتثال ورحبت بالنظر الإيجابي </w:t>
      </w:r>
      <w:r w:rsidR="00A567D0">
        <w:rPr>
          <w:rFonts w:ascii="Simplified Arabic" w:hAnsi="Simplified Arabic" w:cs="Simplified Arabic" w:hint="cs"/>
          <w:sz w:val="22"/>
          <w:rtl/>
          <w:lang w:val="en-US" w:bidi="ar-EG"/>
        </w:rPr>
        <w:t>وا</w:t>
      </w:r>
      <w:r w:rsidR="00A567D0">
        <w:rPr>
          <w:rFonts w:ascii="Simplified Arabic" w:hAnsi="Simplified Arabic" w:cs="Simplified Arabic" w:hint="cs"/>
          <w:sz w:val="22"/>
          <w:rtl/>
          <w:lang w:val="en-US"/>
        </w:rPr>
        <w:t>لتغييرات المحدودة لتوصياتها إلى مؤتمر الأطراف العامل كاجتماع للأطراف في البروتوكول، مع ملاحظة أن هذا ينعكس في جودة عمل اللجنة.</w:t>
      </w:r>
    </w:p>
    <w:p w14:paraId="24469349" w14:textId="77777777" w:rsidR="00A567D0" w:rsidRDefault="00A567D0" w:rsidP="00A567D0">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وفي نفس الاجتماع، استعرضت اللجنة القضايا العامة للامتثال ونظرت في نتائج مسح أجرته الأمانة تبعا للمقرر </w:t>
      </w:r>
      <w:r w:rsidRPr="00A567D0">
        <w:rPr>
          <w:sz w:val="22"/>
          <w:szCs w:val="22"/>
        </w:rPr>
        <w:t>CP-10/2</w:t>
      </w:r>
      <w:r>
        <w:rPr>
          <w:rFonts w:ascii="Simplified Arabic" w:hAnsi="Simplified Arabic" w:cs="Simplified Arabic" w:hint="cs"/>
          <w:sz w:val="22"/>
          <w:rtl/>
          <w:lang w:val="en-US"/>
        </w:rPr>
        <w:t xml:space="preserve"> لمؤتمر الأطراف العامل كاجتماع للأطراف في البروتوكول. وقررت اللجنة اتخاذ عدة إجراءات متابعة </w:t>
      </w:r>
      <w:r>
        <w:rPr>
          <w:rFonts w:ascii="Simplified Arabic" w:hAnsi="Simplified Arabic" w:cs="Simplified Arabic" w:hint="cs"/>
          <w:sz w:val="22"/>
          <w:rtl/>
          <w:lang w:val="en-US"/>
        </w:rPr>
        <w:lastRenderedPageBreak/>
        <w:t>بخصوص امتثال الأطراف، مع التركيز بصفة خاصة على الالتزام باتخاذ التدابير اللازمة لتنفيذ البروتوكول والالتزام بتقديم التقارير الوطنية.</w:t>
      </w:r>
    </w:p>
    <w:p w14:paraId="428D1E7A" w14:textId="77777777" w:rsidR="0053564D" w:rsidRDefault="0053564D" w:rsidP="0053564D">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وفي اجتماعها الثامن عشر أيضا، دعت اللجنة أعضائها إلى المشاركة مع الأطراف في أقاليم كل منهم بالعلاقة إلى قضايا الامتثال التي حددتها اللجنة، مثل تعيين نقاط الاتصال الوطنية، وتقديم التقارير الوطنية وتقديم المعلومات من خلال غرفة تبادل معلومات السلامة الأحيائية.</w:t>
      </w:r>
    </w:p>
    <w:p w14:paraId="3AD708AF" w14:textId="77777777" w:rsidR="00A567D0" w:rsidRPr="0053564D" w:rsidRDefault="0053564D" w:rsidP="0053564D">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sidRPr="0053564D">
        <w:rPr>
          <w:rFonts w:ascii="Simplified Arabic" w:hAnsi="Simplified Arabic" w:cs="Simplified Arabic"/>
          <w:rtl/>
          <w:lang w:bidi="ar-EG"/>
        </w:rPr>
        <w:t xml:space="preserve">وشددت اللجنة، بالإضافة إلى </w:t>
      </w:r>
      <w:r w:rsidR="006C7543">
        <w:rPr>
          <w:rFonts w:ascii="Simplified Arabic" w:hAnsi="Simplified Arabic" w:cs="Simplified Arabic" w:hint="cs"/>
          <w:rtl/>
          <w:lang w:bidi="ar-EG"/>
        </w:rPr>
        <w:t>الالتزام ب</w:t>
      </w:r>
      <w:r w:rsidRPr="0053564D">
        <w:rPr>
          <w:rFonts w:ascii="Simplified Arabic" w:hAnsi="Simplified Arabic" w:cs="Simplified Arabic"/>
          <w:rtl/>
          <w:lang w:bidi="ar-EG"/>
        </w:rPr>
        <w:t>تعيين نقطة اتصال وطنية، على أن الأطراف عليها التزام بإبلاغ الأمانة عن أي تغييرات في معلومات الاتصال الخاصة بنقاط الاتصال الوطنية لديها</w:t>
      </w:r>
      <w:r>
        <w:rPr>
          <w:rFonts w:ascii="Simplified Arabic" w:hAnsi="Simplified Arabic" w:cs="Simplified Arabic" w:hint="cs"/>
          <w:rtl/>
          <w:lang w:bidi="ar-EG"/>
        </w:rPr>
        <w:t>، وفقا للمادة 19 من البروتوكول. وطلبت اللجنة أن تتابع الأمينة التنفيذية مع طرفين لم يعينا نقطة اتصال وطنية على فترة ممتدة من الزمن. وفي اجتماعها التاسع عشر، لاحظت اللجنة عدم إحراز تقدم بواسطة هذين الطرفين (جزر مارشال وسانت فينسنت وجزر غرينادين) وقررت أن تتابع مع الطرفين</w:t>
      </w:r>
      <w:r>
        <w:rPr>
          <w:rFonts w:ascii="Simplified Arabic" w:hAnsi="Simplified Arabic" w:cs="Simplified Arabic" w:hint="cs"/>
          <w:sz w:val="22"/>
          <w:rtl/>
          <w:lang w:val="en-US" w:bidi="ar-EG"/>
        </w:rPr>
        <w:t xml:space="preserve"> كحالات فردية لعدم الامتثال</w:t>
      </w:r>
      <w:r w:rsidRPr="0053564D">
        <w:rPr>
          <w:rFonts w:ascii="Simplified Arabic" w:hAnsi="Simplified Arabic" w:cs="Simplified Arabic"/>
          <w:sz w:val="22"/>
          <w:rtl/>
          <w:lang w:val="en-US" w:bidi="ar-EG"/>
        </w:rPr>
        <w:t>.</w:t>
      </w:r>
    </w:p>
    <w:p w14:paraId="6674FDA9" w14:textId="77777777" w:rsidR="0053564D" w:rsidRDefault="006C7543" w:rsidP="006C754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وفي سياق استعراض الحالات الفردية لعدم الامتثال، أعربت اللجنة عن قلقها إزاء عدم امتثال الأطراف التي لم تقدم تقاريرها الوطنية الثالثة أو الرابعة. وفي اجتماعها الثامن عشر، وافقت اللجنة على أن رئيسها سيكتب إلى نقاط الاتصال الوطنية للأطراف المعنية وأنه إذا لم يتلق ردا أو تقريرا، سيكتب رئيسها إلى وزارات الشؤون الخارجية لتلك الأطراف، مع نسخة إلى نقاط الاتصال الوطنية للبروتوكول ونقاط الاتصال الوطنية للاتفاقية، مع حث الأطراف المعنية بتقديم تقاريها الوطنية. وعقب تلك الاتصالات، قدم طرفان تقاريرهما الوطنية الرابعة.</w:t>
      </w:r>
    </w:p>
    <w:p w14:paraId="31341F4D" w14:textId="77777777" w:rsidR="006C7543" w:rsidRDefault="006C7543" w:rsidP="0083476B">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وفي اجتماعها التاسع عشر، طلبت اللجنة أن يتصل رئيسها بالأطراف السبعة المتبقية التي لم تقدم تقريرها الوطني الثالث أو الرابع، (بليز، وليبيا، وناورو، وبابوا غينيا الجديدة، وقطر، وسيشيل والجمهورية العربية السورية) لإبلاغها</w:t>
      </w:r>
      <w:r w:rsidR="0083476B">
        <w:rPr>
          <w:rFonts w:ascii="Simplified Arabic" w:hAnsi="Simplified Arabic" w:cs="Simplified Arabic" w:hint="cs"/>
          <w:rtl/>
          <w:lang w:val="en-US"/>
        </w:rPr>
        <w:t xml:space="preserve"> بأن اللجنة أوصت بأن يحذر مؤتمر الأطراف العامل كاجتماع للأطراف في البروتوكول، في اجتماعه الحادي عشر، تلك الأطراف، وفقا للقسم السادس، الفقرة 2(ب)، من الإجراءات والآليات بشأن الامتثال بموجب بروتوكول قرطاجنة للسلامة الأحيائية، على النحو الوارد في المرفق بالمقرر </w:t>
      </w:r>
      <w:r w:rsidR="0083476B" w:rsidRPr="0083476B">
        <w:rPr>
          <w:sz w:val="22"/>
          <w:szCs w:val="22"/>
        </w:rPr>
        <w:t>BS-I/7</w:t>
      </w:r>
      <w:r w:rsidR="0083476B">
        <w:rPr>
          <w:rFonts w:ascii="Simplified Arabic" w:hAnsi="Simplified Arabic" w:cs="Simplified Arabic" w:hint="cs"/>
          <w:rtl/>
          <w:lang w:val="en-US"/>
        </w:rPr>
        <w:t xml:space="preserve"> لمؤتمر الأطراف العامل كاجتماع للأطراف في البروتوكول</w:t>
      </w:r>
      <w:r w:rsidR="0083476B">
        <w:rPr>
          <w:rFonts w:ascii="Simplified Arabic" w:hAnsi="Simplified Arabic" w:cs="Simplified Arabic" w:hint="cs"/>
          <w:rtl/>
          <w:lang w:val="en-US" w:bidi="ar-EG"/>
        </w:rPr>
        <w:t xml:space="preserve">، إلا إذا قدموا تقاريرهم الوطنية الرابعة قبل الاجتماع الحادي عشر لمؤتمر الأطراف العامل كاجتماع </w:t>
      </w:r>
      <w:r w:rsidR="0083476B">
        <w:rPr>
          <w:rFonts w:ascii="Simplified Arabic" w:hAnsi="Simplified Arabic" w:cs="Simplified Arabic" w:hint="cs"/>
          <w:rtl/>
          <w:lang w:val="en-US"/>
        </w:rPr>
        <w:t>للأطراف في البروتوكول.</w:t>
      </w:r>
    </w:p>
    <w:p w14:paraId="37A19DD2" w14:textId="77777777" w:rsidR="0083476B" w:rsidRPr="0053564D" w:rsidRDefault="0083476B" w:rsidP="00DE1C5A">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lang w:val="en-US"/>
        </w:rPr>
      </w:pPr>
      <w:r>
        <w:rPr>
          <w:rFonts w:ascii="Simplified Arabic" w:hAnsi="Simplified Arabic" w:cs="Simplified Arabic" w:hint="cs"/>
          <w:rtl/>
          <w:lang w:val="en-US"/>
        </w:rPr>
        <w:t xml:space="preserve">وفي نفس الاجتماع، سلطت اللجنة الضوء على أهمية </w:t>
      </w:r>
      <w:r w:rsidR="00DE1C5A">
        <w:rPr>
          <w:rFonts w:ascii="Simplified Arabic" w:hAnsi="Simplified Arabic" w:cs="Simplified Arabic" w:hint="cs"/>
          <w:rtl/>
          <w:lang w:val="en-US"/>
        </w:rPr>
        <w:t>ضمان</w:t>
      </w:r>
      <w:r>
        <w:rPr>
          <w:rFonts w:ascii="Simplified Arabic" w:hAnsi="Simplified Arabic" w:cs="Simplified Arabic" w:hint="cs"/>
          <w:rtl/>
          <w:lang w:val="en-US"/>
        </w:rPr>
        <w:t xml:space="preserve"> أن التوصية بتحذير هذه الأطراف سينظر فيها في ضوء المعلومات الأساسية بشأن الخطوات التي اتخذتها اللجنة والتي أدت إلى التوصية. وطلبت اللجنة من الأمانة أن تعد وثيقة معلومات لدعم النظر في التوصية بواسطة مؤتمر الأطراف العامل </w:t>
      </w:r>
      <w:r w:rsidR="00DE1C5A">
        <w:rPr>
          <w:rFonts w:ascii="Simplified Arabic" w:hAnsi="Simplified Arabic" w:cs="Simplified Arabic" w:hint="cs"/>
          <w:rtl/>
          <w:lang w:val="en-US"/>
        </w:rPr>
        <w:t>كاجتماع للأطراف في البروتوكول، في اجتماعه الحادي عشر.</w:t>
      </w:r>
      <w:r w:rsidR="00DE1C5A">
        <w:rPr>
          <w:rStyle w:val="FootnoteReference"/>
          <w:rFonts w:ascii="Simplified Arabic" w:hAnsi="Simplified Arabic" w:cs="Simplified Arabic"/>
          <w:lang w:val="en-US"/>
        </w:rPr>
        <w:footnoteReference w:id="2"/>
      </w:r>
    </w:p>
    <w:p w14:paraId="4E305AC1" w14:textId="77777777" w:rsidR="00DE1C5A" w:rsidRDefault="00F62D9A" w:rsidP="00B87768">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وفي اجتماعها الثامن عشر، استعرضت اللجنة الحالات الفردية لعدم الامتثال بواسطة الأطراف التي لديها التزام باتخاذ التدابير اللازمة لتنفيذ البروتوكول. وفي ذلك السياق، نظرت اللجنة في تحديث عن التقدم الذي أحرزته الأطراف مع خطط إجراءات الامتثال بموجب النظر النشط وقررت دعوتهم إلى تبادل غير رسمي عبر الإنترنت مع اللجنة، </w:t>
      </w:r>
      <w:r w:rsidR="00B87768">
        <w:rPr>
          <w:rFonts w:ascii="Simplified Arabic" w:hAnsi="Simplified Arabic" w:cs="Simplified Arabic" w:hint="cs"/>
          <w:sz w:val="22"/>
          <w:rtl/>
          <w:lang w:val="en-US"/>
        </w:rPr>
        <w:t>ف</w:t>
      </w:r>
      <w:r>
        <w:rPr>
          <w:rFonts w:ascii="Simplified Arabic" w:hAnsi="Simplified Arabic" w:cs="Simplified Arabic" w:hint="cs"/>
          <w:sz w:val="22"/>
          <w:rtl/>
          <w:lang w:val="en-US"/>
        </w:rPr>
        <w:t xml:space="preserve">ي اجتماعها التاسع عشر، لمناقشة التقدم المحرز وأية </w:t>
      </w:r>
      <w:r w:rsidR="00B87768">
        <w:rPr>
          <w:rFonts w:ascii="Simplified Arabic" w:hAnsi="Simplified Arabic" w:cs="Simplified Arabic" w:hint="cs"/>
          <w:sz w:val="22"/>
          <w:rtl/>
          <w:lang w:val="en-US"/>
        </w:rPr>
        <w:t xml:space="preserve">تحديات </w:t>
      </w:r>
      <w:r>
        <w:rPr>
          <w:rFonts w:ascii="Simplified Arabic" w:hAnsi="Simplified Arabic" w:cs="Simplified Arabic" w:hint="cs"/>
          <w:sz w:val="22"/>
          <w:rtl/>
          <w:lang w:val="en-US"/>
        </w:rPr>
        <w:t xml:space="preserve">فيما يتعلق بتنفيذ خططها. وعقدت تبادلات غير رسمية </w:t>
      </w:r>
      <w:r w:rsidR="00B87768">
        <w:rPr>
          <w:rFonts w:ascii="Simplified Arabic" w:hAnsi="Simplified Arabic" w:cs="Simplified Arabic" w:hint="cs"/>
          <w:sz w:val="22"/>
          <w:rtl/>
          <w:lang w:val="en-US"/>
        </w:rPr>
        <w:t>ع</w:t>
      </w:r>
      <w:r>
        <w:rPr>
          <w:rFonts w:ascii="Simplified Arabic" w:hAnsi="Simplified Arabic" w:cs="Simplified Arabic" w:hint="cs"/>
          <w:sz w:val="22"/>
          <w:rtl/>
          <w:lang w:val="en-US"/>
        </w:rPr>
        <w:t>بر الإنترنت مع أربعة أطراف خلال الاجتماع التاسع عشر للجنة. و</w:t>
      </w:r>
      <w:r w:rsidR="00B87768">
        <w:rPr>
          <w:rFonts w:ascii="Simplified Arabic" w:hAnsi="Simplified Arabic" w:cs="Simplified Arabic" w:hint="cs"/>
          <w:sz w:val="22"/>
          <w:rtl/>
          <w:lang w:val="en-US"/>
        </w:rPr>
        <w:t>اتف</w:t>
      </w:r>
      <w:r>
        <w:rPr>
          <w:rFonts w:ascii="Simplified Arabic" w:hAnsi="Simplified Arabic" w:cs="Simplified Arabic" w:hint="cs"/>
          <w:sz w:val="22"/>
          <w:rtl/>
          <w:lang w:val="en-US"/>
        </w:rPr>
        <w:t xml:space="preserve">قت اللجنة على أن التبادلات </w:t>
      </w:r>
      <w:r>
        <w:rPr>
          <w:rFonts w:ascii="Simplified Arabic" w:hAnsi="Simplified Arabic" w:cs="Simplified Arabic" w:hint="cs"/>
          <w:sz w:val="22"/>
          <w:rtl/>
          <w:lang w:val="en-US" w:bidi="ar-EG"/>
        </w:rPr>
        <w:t>كانت مفيدة وأن الممارسة ينبغي أن تستمر في المستقبل.</w:t>
      </w:r>
    </w:p>
    <w:p w14:paraId="3016734F" w14:textId="77777777" w:rsidR="00B87768" w:rsidRDefault="004571FA" w:rsidP="005D0E6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وناقشت اللجنة المساعدة الممكنة في </w:t>
      </w:r>
      <w:r>
        <w:rPr>
          <w:rFonts w:ascii="Simplified Arabic" w:hAnsi="Simplified Arabic" w:cs="Simplified Arabic" w:hint="cs"/>
          <w:sz w:val="22"/>
          <w:rtl/>
          <w:lang w:val="en-US" w:bidi="ar-EG"/>
        </w:rPr>
        <w:t xml:space="preserve">وضع التدابير القانونية </w:t>
      </w:r>
      <w:r>
        <w:rPr>
          <w:rFonts w:ascii="Simplified Arabic" w:hAnsi="Simplified Arabic" w:cs="Simplified Arabic" w:hint="cs"/>
          <w:sz w:val="22"/>
          <w:rtl/>
          <w:lang w:val="en-US"/>
        </w:rPr>
        <w:t xml:space="preserve">اللازمة لتنفيذ البروتوكول التي يمكن أن يقدمها برنامج الأمم المتحدة للبيئة من خلال منصة المساعدة القاونية والبيئة التابعة له. وانضم ممثلو برنامج الأمم المتحدة </w:t>
      </w:r>
      <w:r>
        <w:rPr>
          <w:rFonts w:ascii="Simplified Arabic" w:hAnsi="Simplified Arabic" w:cs="Simplified Arabic" w:hint="cs"/>
          <w:sz w:val="22"/>
          <w:rtl/>
          <w:lang w:val="en-US"/>
        </w:rPr>
        <w:lastRenderedPageBreak/>
        <w:t xml:space="preserve">للبيئة إلى الاجتماع الثامن عشر عبر الإنترنت وقدموا معلومات إضافية. وتم تبادل التفاصيل بشأن الفرصة لطلب الدعم </w:t>
      </w:r>
      <w:r w:rsidR="005D0E63">
        <w:rPr>
          <w:rFonts w:ascii="Simplified Arabic" w:hAnsi="Simplified Arabic" w:cs="Simplified Arabic" w:hint="cs"/>
          <w:sz w:val="22"/>
          <w:rtl/>
          <w:lang w:val="en-US"/>
        </w:rPr>
        <w:t xml:space="preserve">بعد ذلك </w:t>
      </w:r>
      <w:r>
        <w:rPr>
          <w:rFonts w:ascii="Simplified Arabic" w:hAnsi="Simplified Arabic" w:cs="Simplified Arabic" w:hint="cs"/>
          <w:sz w:val="22"/>
          <w:rtl/>
          <w:lang w:val="en-US"/>
        </w:rPr>
        <w:t>مع الأطراف التي قدمت خطة عمل للامتثال. وفي اجتماعها التاسع عشر، رحبت اللجنة بحقيقة أن هناك ثلاثة من الأطراف التي اشتركت معها من خلال التبادلات عبر الإنترنت كانت في مرحلة متقدمة من الحصول على أموال من برنامج الأمم المتحدة للبيئة من خلال منصته للمساعدة القانونية والبيئة. وأقرت اللجنة بأنه على الرغم من فرصة التمويل لوضع التشريعات، فإن بعض من تلك الأطراف س</w:t>
      </w:r>
      <w:r w:rsidR="005D0E63">
        <w:rPr>
          <w:rFonts w:ascii="Simplified Arabic" w:hAnsi="Simplified Arabic" w:cs="Simplified Arabic" w:hint="cs"/>
          <w:sz w:val="22"/>
          <w:rtl/>
          <w:lang w:val="en-US"/>
        </w:rPr>
        <w:t>ي</w:t>
      </w:r>
      <w:r>
        <w:rPr>
          <w:rFonts w:ascii="Simplified Arabic" w:hAnsi="Simplified Arabic" w:cs="Simplified Arabic" w:hint="cs"/>
          <w:sz w:val="22"/>
          <w:rtl/>
          <w:lang w:val="en-US"/>
        </w:rPr>
        <w:t xml:space="preserve">حتاج إلى دعم </w:t>
      </w:r>
      <w:r w:rsidR="005D0E63">
        <w:rPr>
          <w:rFonts w:ascii="Simplified Arabic" w:hAnsi="Simplified Arabic" w:cs="Simplified Arabic" w:hint="cs"/>
          <w:sz w:val="22"/>
          <w:rtl/>
          <w:lang w:val="en-US"/>
        </w:rPr>
        <w:t>إ</w:t>
      </w:r>
      <w:r>
        <w:rPr>
          <w:rFonts w:ascii="Simplified Arabic" w:hAnsi="Simplified Arabic" w:cs="Simplified Arabic" w:hint="cs"/>
          <w:sz w:val="22"/>
          <w:rtl/>
          <w:lang w:val="en-US"/>
        </w:rPr>
        <w:t xml:space="preserve">ضافي لتعزيز تنفيذها للبروتوكول. </w:t>
      </w:r>
      <w:r w:rsidR="005D0E63">
        <w:rPr>
          <w:rFonts w:ascii="Simplified Arabic" w:hAnsi="Simplified Arabic" w:cs="Simplified Arabic" w:hint="cs"/>
          <w:sz w:val="22"/>
          <w:rtl/>
          <w:lang w:val="en-US"/>
        </w:rPr>
        <w:t>ولاحظت اللجنة أن من بين التحديات التي ذكرتها الأطراف، ذات الصلة بسن تدابير السلامة الأحيائية بمجرد إعداد تلك التدابير، هناك عدم وجود الإرادة السياسية وتحديد أولوية السلامة الأحيائية.</w:t>
      </w:r>
    </w:p>
    <w:p w14:paraId="68526554" w14:textId="77777777" w:rsidR="005D0E63" w:rsidRDefault="005D0E63" w:rsidP="005D0E6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وناقشت اللجنة كيفية الحاجة إلى موارد إضافية. وأقرت بفرصة الحصول على الأموال من خلال مرفق البيئة العالمية، مع الاعتراف بالقيود في ذلك الخصوص، الناشئة من جملة أمور من بينها نقص المعلومات والقدرات فضلا عن طول عملية الحصول على تمويل من مرفق البيئة العالمية.</w:t>
      </w:r>
    </w:p>
    <w:p w14:paraId="3C063A3B" w14:textId="77777777" w:rsidR="005D0E63" w:rsidRDefault="005D0E63" w:rsidP="005D0E6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وعلى أساس المعلومات المنبثقة من التقارير الوطنية الإضافية التي تم استلامها، حددت اللجنة في اجتماعها الثامن عشر </w:t>
      </w:r>
      <w:r w:rsidR="00BA4CA8">
        <w:rPr>
          <w:rFonts w:ascii="Simplified Arabic" w:hAnsi="Simplified Arabic" w:cs="Simplified Arabic" w:hint="cs"/>
          <w:sz w:val="22"/>
          <w:rtl/>
          <w:lang w:val="en-US"/>
        </w:rPr>
        <w:t>ال</w:t>
      </w:r>
      <w:r>
        <w:rPr>
          <w:rFonts w:ascii="Simplified Arabic" w:hAnsi="Simplified Arabic" w:cs="Simplified Arabic" w:hint="cs"/>
          <w:sz w:val="22"/>
          <w:rtl/>
          <w:lang w:val="en-US"/>
        </w:rPr>
        <w:t xml:space="preserve">مزيد من الأطراف التي أبلغت عن عدم </w:t>
      </w:r>
      <w:r w:rsidR="00BA4CA8">
        <w:rPr>
          <w:rFonts w:ascii="Simplified Arabic" w:hAnsi="Simplified Arabic" w:cs="Simplified Arabic" w:hint="cs"/>
          <w:sz w:val="22"/>
          <w:rtl/>
          <w:lang w:val="en-US"/>
        </w:rPr>
        <w:t>وجود التدابير اللازمة لتنفيذ البروتوكول. وطلبت اللجنة من تلك الأطراف التحضير لخطة عمل الامتثال.</w:t>
      </w:r>
    </w:p>
    <w:p w14:paraId="55F4C6CB" w14:textId="77777777" w:rsidR="005D0E63" w:rsidRDefault="00BA4CA8" w:rsidP="00BA4CA8">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وعقب الاجتماع الثامن عشر للجنة، قدمت خمسة أطراف إضافية خطط عمل الامتثال، مما زاد من العدد الإجمالي لخطط عمل الامتثال تحت النظر النشط إلى 11 خطة عمل. وفي اجتماعها التاسع عشر، رحبت اللجنة بتقديم الخطط واتفقت على أن الأمانة ستتابع مع تلك الأطراف بشأن التقدم المحرز بخصوص الأنشطة المذكورة في الخطط.</w:t>
      </w:r>
    </w:p>
    <w:p w14:paraId="2A7B4006" w14:textId="77777777" w:rsidR="00BA4CA8" w:rsidRDefault="00BA4CA8" w:rsidP="005D0E6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اجتماعها التاسع عشر، شددت اللجنة على أهمية تقديم الدعم المالي إلى الأطراف التي لديها خطط عمل للامتثال تحت النظر النشط.</w:t>
      </w:r>
    </w:p>
    <w:p w14:paraId="5553FDB2" w14:textId="77777777" w:rsidR="00BA4CA8" w:rsidRDefault="00815AF3" w:rsidP="00815AF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وقدمت عدة أطراف التي طلب منها تحضير خطة عمل الامتثال، معلومات عن التقدم المحرز بخصوص اعتماد تدابير لتنفيذ البروتوكول</w:t>
      </w:r>
      <w:r w:rsidR="00BA4CA8">
        <w:rPr>
          <w:rFonts w:ascii="Simplified Arabic" w:hAnsi="Simplified Arabic" w:cs="Simplified Arabic" w:hint="cs"/>
          <w:sz w:val="22"/>
          <w:rtl/>
          <w:lang w:val="en-US"/>
        </w:rPr>
        <w:t>. وفي اجتماعها التاسع عشر،</w:t>
      </w:r>
      <w:r>
        <w:rPr>
          <w:rFonts w:ascii="Simplified Arabic" w:hAnsi="Simplified Arabic" w:cs="Simplified Arabic" w:hint="cs"/>
          <w:sz w:val="22"/>
          <w:rtl/>
          <w:lang w:val="en-US"/>
        </w:rPr>
        <w:t xml:space="preserve"> رحبت اللجنة بنشر أحد تلك الأطراف لتدابيرها على غرفة تبادل معلومات السلامة الأحيائية وقررت إجراء المتابعة مع الأطراف الأخرى التي لم تنشر بعد تدابيرها، في سياق الاتصالات بشأن عدم الاتساق بين المعلومات في التقارير الوطنية والمعلومات على غرفة تبادل معلومات السلامة الأحيائية.</w:t>
      </w:r>
    </w:p>
    <w:p w14:paraId="12387580" w14:textId="77777777" w:rsidR="003A0C08" w:rsidRDefault="00DB7026" w:rsidP="003A0C08">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وقررت اللجنة المتابعة مع تلك الأطراف التي لم تقدم بعد خطة عمل الامتثال.</w:t>
      </w:r>
    </w:p>
    <w:p w14:paraId="1B006F31" w14:textId="77777777" w:rsidR="003A0C08" w:rsidRDefault="00DB7026" w:rsidP="00F757F0">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اجتماعيها الثامن عشر والتاسع عشر، تحت شؤون أخرى، ناقش أعض</w:t>
      </w:r>
      <w:r w:rsidR="00F757F0">
        <w:rPr>
          <w:rFonts w:ascii="Simplified Arabic" w:hAnsi="Simplified Arabic" w:cs="Simplified Arabic" w:hint="cs"/>
          <w:sz w:val="22"/>
          <w:rtl/>
          <w:lang w:val="en-US"/>
        </w:rPr>
        <w:t>ا</w:t>
      </w:r>
      <w:r>
        <w:rPr>
          <w:rFonts w:ascii="Simplified Arabic" w:hAnsi="Simplified Arabic" w:cs="Simplified Arabic" w:hint="cs"/>
          <w:sz w:val="22"/>
          <w:rtl/>
          <w:lang w:val="en-US"/>
        </w:rPr>
        <w:t>ء اللجنة التطورات الجديدة في التكنولوجيا الأحيائية. وأشارت اللجنة إلى المناقشة في اجتماعها السادس عشر بشأن ذلك الموضوع.</w:t>
      </w:r>
      <w:r>
        <w:rPr>
          <w:rStyle w:val="FootnoteReference"/>
          <w:rFonts w:ascii="Simplified Arabic" w:hAnsi="Simplified Arabic" w:cs="Simplified Arabic"/>
          <w:sz w:val="22"/>
          <w:rtl/>
          <w:lang w:val="en-US"/>
        </w:rPr>
        <w:footnoteReference w:id="3"/>
      </w:r>
      <w:r>
        <w:rPr>
          <w:rFonts w:ascii="Simplified Arabic" w:hAnsi="Simplified Arabic" w:cs="Simplified Arabic" w:hint="cs"/>
          <w:sz w:val="22"/>
          <w:rtl/>
          <w:lang w:val="en-US"/>
        </w:rPr>
        <w:t xml:space="preserve"> ولاحظت اللجنة أن فريق الخبراء التقنيين المخصص للبيولوجيا التركيبية في تقرير اجتماعه المنعقد في ديسمبر/كانون الأول 2017، خلص إلى أن معظم الكائنات الحية التي تم تطويرها أو الخاضعة للبحث والتطوير من خلال تقنيات البيولوجيا التركيبية، </w:t>
      </w:r>
      <w:r w:rsidR="00F757F0">
        <w:rPr>
          <w:rFonts w:ascii="Simplified Arabic" w:hAnsi="Simplified Arabic" w:cs="Simplified Arabic" w:hint="cs"/>
          <w:sz w:val="22"/>
          <w:rtl/>
          <w:lang w:val="en-US"/>
        </w:rPr>
        <w:t xml:space="preserve">بما في ذلك الكائنات التي </w:t>
      </w:r>
      <w:r>
        <w:rPr>
          <w:rFonts w:ascii="Simplified Arabic" w:hAnsi="Simplified Arabic" w:cs="Simplified Arabic" w:hint="cs"/>
          <w:sz w:val="22"/>
          <w:rtl/>
          <w:lang w:val="en-US"/>
        </w:rPr>
        <w:t xml:space="preserve">تحتوي على محركات جينات </w:t>
      </w:r>
      <w:r w:rsidR="00F757F0">
        <w:rPr>
          <w:rFonts w:ascii="Simplified Arabic" w:hAnsi="Simplified Arabic" w:cs="Simplified Arabic" w:hint="cs"/>
          <w:sz w:val="22"/>
          <w:rtl/>
          <w:lang w:val="en-US"/>
        </w:rPr>
        <w:t>مهندسة، تقع تحت تعريف "الكائنات الحية المحورة" المقدم في بروتوكول قرطاجنة.</w:t>
      </w:r>
      <w:r w:rsidR="00F757F0">
        <w:rPr>
          <w:rStyle w:val="FootnoteReference"/>
          <w:rFonts w:ascii="Simplified Arabic" w:hAnsi="Simplified Arabic" w:cs="Simplified Arabic"/>
          <w:sz w:val="22"/>
          <w:rtl/>
          <w:lang w:val="en-US"/>
        </w:rPr>
        <w:footnoteReference w:id="4"/>
      </w:r>
      <w:r w:rsidR="00F757F0">
        <w:rPr>
          <w:rFonts w:ascii="Simplified Arabic" w:hAnsi="Simplified Arabic" w:cs="Simplified Arabic" w:hint="cs"/>
          <w:sz w:val="22"/>
          <w:rtl/>
          <w:lang w:val="en-US"/>
        </w:rPr>
        <w:t xml:space="preserve"> ولاحظت اللجنة أيضا أن فريق الخبراء التقنيين، في اجتماعه المنعقد في يونيه/حزيران 2019، اتفق على أن استنتاجه ما زال صالحا.</w:t>
      </w:r>
      <w:r w:rsidR="00F757F0">
        <w:rPr>
          <w:rStyle w:val="FootnoteReference"/>
          <w:rFonts w:ascii="Simplified Arabic" w:hAnsi="Simplified Arabic" w:cs="Simplified Arabic"/>
          <w:sz w:val="22"/>
          <w:rtl/>
          <w:lang w:val="en-US"/>
        </w:rPr>
        <w:footnoteReference w:id="5"/>
      </w:r>
    </w:p>
    <w:p w14:paraId="7AB66D69" w14:textId="77777777" w:rsidR="00264843" w:rsidRDefault="00264843" w:rsidP="0003646A">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وأعرب أعضاء اللجنة عن قلقهم إزاء التفسيرات المتباعدة للتعريف بموجب بروتوكول قرطاجنة لمصطلح "الكائن الحي المحور" والن</w:t>
      </w:r>
      <w:r w:rsidR="002C2E51">
        <w:rPr>
          <w:rFonts w:ascii="Simplified Arabic" w:hAnsi="Simplified Arabic" w:cs="Simplified Arabic" w:hint="cs"/>
          <w:sz w:val="22"/>
          <w:rtl/>
          <w:lang w:val="en-US"/>
        </w:rPr>
        <w:t>ُ</w:t>
      </w:r>
      <w:r>
        <w:rPr>
          <w:rFonts w:ascii="Simplified Arabic" w:hAnsi="Simplified Arabic" w:cs="Simplified Arabic" w:hint="cs"/>
          <w:sz w:val="22"/>
          <w:rtl/>
          <w:lang w:val="en-US"/>
        </w:rPr>
        <w:t xml:space="preserve">هج التشريعية المختلفة بين الأطراف بخصوص التطورات الجديدة في البيولوجيا الأحيائية، بما في ذلك </w:t>
      </w:r>
      <w:r w:rsidR="002C2E51">
        <w:rPr>
          <w:rFonts w:ascii="Simplified Arabic" w:hAnsi="Simplified Arabic" w:cs="Simplified Arabic" w:hint="cs"/>
          <w:sz w:val="22"/>
          <w:rtl/>
          <w:lang w:val="en-US"/>
        </w:rPr>
        <w:t xml:space="preserve">تحوير الجينوم. واتفقت اللجنة على أنه ليس للجنة وحدها حل هذه المسألة ولكن من المهم استرعاء عناية مؤتمر الأطراف العامل كاجتماع للأطراف في البروتوكول إلى المسألة. وقررت اللجنة </w:t>
      </w:r>
      <w:r w:rsidR="0003646A">
        <w:rPr>
          <w:rFonts w:ascii="Simplified Arabic" w:hAnsi="Simplified Arabic" w:cs="Simplified Arabic" w:hint="cs"/>
          <w:sz w:val="22"/>
          <w:rtl/>
          <w:lang w:val="en-US"/>
        </w:rPr>
        <w:t>ال</w:t>
      </w:r>
      <w:r w:rsidR="002C2E51">
        <w:rPr>
          <w:rFonts w:ascii="Simplified Arabic" w:hAnsi="Simplified Arabic" w:cs="Simplified Arabic" w:hint="cs"/>
          <w:sz w:val="22"/>
          <w:rtl/>
          <w:lang w:val="en-US"/>
        </w:rPr>
        <w:t xml:space="preserve">توصية </w:t>
      </w:r>
      <w:r w:rsidR="0003646A">
        <w:rPr>
          <w:rFonts w:ascii="Simplified Arabic" w:hAnsi="Simplified Arabic" w:cs="Simplified Arabic" w:hint="cs"/>
          <w:sz w:val="22"/>
          <w:rtl/>
          <w:lang w:val="en-US"/>
        </w:rPr>
        <w:t xml:space="preserve">بأن يواصل </w:t>
      </w:r>
      <w:r w:rsidR="002C2E51">
        <w:rPr>
          <w:rFonts w:ascii="Simplified Arabic" w:hAnsi="Simplified Arabic" w:cs="Simplified Arabic" w:hint="cs"/>
          <w:sz w:val="22"/>
          <w:rtl/>
          <w:lang w:val="en-US"/>
        </w:rPr>
        <w:t xml:space="preserve">مؤتمر الأطراف العامل كاجتماع للأطراف في البروتوكل </w:t>
      </w:r>
      <w:r w:rsidR="0003646A">
        <w:rPr>
          <w:rFonts w:ascii="Simplified Arabic" w:hAnsi="Simplified Arabic" w:cs="Simplified Arabic" w:hint="cs"/>
          <w:sz w:val="22"/>
          <w:rtl/>
          <w:lang w:val="en-US"/>
        </w:rPr>
        <w:t xml:space="preserve">في </w:t>
      </w:r>
      <w:r w:rsidR="002C2E51">
        <w:rPr>
          <w:rFonts w:ascii="Simplified Arabic" w:hAnsi="Simplified Arabic" w:cs="Simplified Arabic" w:hint="cs"/>
          <w:sz w:val="22"/>
          <w:rtl/>
          <w:lang w:val="en-US"/>
        </w:rPr>
        <w:t>النظر في المسألة في اجتماعه الحادي عشر.</w:t>
      </w:r>
    </w:p>
    <w:p w14:paraId="43904157" w14:textId="77777777" w:rsidR="00264843" w:rsidRDefault="0003646A" w:rsidP="00264843">
      <w:pPr>
        <w:pStyle w:val="ListParagraph"/>
        <w:numPr>
          <w:ilvl w:val="0"/>
          <w:numId w:val="4"/>
        </w:numPr>
        <w:tabs>
          <w:tab w:val="left" w:pos="1260"/>
        </w:tabs>
        <w:bidi/>
        <w:spacing w:after="100" w:line="216" w:lineRule="auto"/>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ويرد على </w:t>
      </w:r>
      <w:hyperlink r:id="rId11" w:history="1">
        <w:r w:rsidRPr="0003646A">
          <w:rPr>
            <w:rStyle w:val="Hyperlink"/>
            <w:rFonts w:ascii="Simplified Arabic" w:hAnsi="Simplified Arabic" w:cs="Simplified Arabic" w:hint="cs"/>
            <w:sz w:val="22"/>
            <w:rtl/>
            <w:lang w:val="en-US"/>
          </w:rPr>
          <w:t>الموقع الشبكي</w:t>
        </w:r>
      </w:hyperlink>
      <w:r>
        <w:rPr>
          <w:rFonts w:ascii="Simplified Arabic" w:hAnsi="Simplified Arabic" w:cs="Simplified Arabic" w:hint="cs"/>
          <w:sz w:val="22"/>
          <w:rtl/>
          <w:lang w:val="en-US"/>
        </w:rPr>
        <w:t xml:space="preserve"> للأمانة النص الكامل لتقريري اللجنة عن عمل اجتماعيها الثامن عشر والتاسع عشر،</w:t>
      </w:r>
      <w:r>
        <w:rPr>
          <w:rStyle w:val="FootnoteReference"/>
          <w:rFonts w:ascii="Simplified Arabic" w:hAnsi="Simplified Arabic" w:cs="Simplified Arabic"/>
          <w:sz w:val="22"/>
          <w:rtl/>
          <w:lang w:val="en-US"/>
        </w:rPr>
        <w:footnoteReference w:id="6"/>
      </w:r>
      <w:r>
        <w:rPr>
          <w:rFonts w:ascii="Simplified Arabic" w:hAnsi="Simplified Arabic" w:cs="Simplified Arabic" w:hint="cs"/>
          <w:sz w:val="22"/>
          <w:rtl/>
          <w:lang w:val="en-US"/>
        </w:rPr>
        <w:t xml:space="preserve"> فضلا عن وثائق العمل لكل اجتماع.</w:t>
      </w:r>
    </w:p>
    <w:p w14:paraId="10278B8A" w14:textId="77777777" w:rsidR="00F747CB" w:rsidRDefault="00F747CB" w:rsidP="00F747CB">
      <w:pPr>
        <w:pStyle w:val="ListParagraph"/>
        <w:tabs>
          <w:tab w:val="left" w:pos="1260"/>
        </w:tabs>
        <w:bidi/>
        <w:spacing w:after="100" w:line="216" w:lineRule="auto"/>
        <w:ind w:left="540"/>
        <w:contextualSpacing w:val="0"/>
        <w:jc w:val="both"/>
        <w:rPr>
          <w:rFonts w:ascii="Simplified Arabic" w:hAnsi="Simplified Arabic" w:cs="Simplified Arabic"/>
          <w:sz w:val="22"/>
          <w:lang w:val="en-US"/>
        </w:rPr>
      </w:pPr>
    </w:p>
    <w:p w14:paraId="5820D3F2" w14:textId="77777777" w:rsidR="0003646A" w:rsidRDefault="0003646A" w:rsidP="0003646A">
      <w:pPr>
        <w:tabs>
          <w:tab w:val="left" w:pos="1260"/>
        </w:tabs>
        <w:bidi/>
        <w:spacing w:after="100" w:line="216" w:lineRule="auto"/>
        <w:ind w:left="540"/>
        <w:jc w:val="both"/>
        <w:rPr>
          <w:rFonts w:ascii="Simplified Arabic" w:hAnsi="Simplified Arabic" w:cs="Simplified Arabic"/>
          <w:sz w:val="22"/>
          <w:rtl/>
          <w:lang w:val="en-US"/>
        </w:rPr>
        <w:sectPr w:rsidR="0003646A" w:rsidSect="00757CC9">
          <w:headerReference w:type="even" r:id="rId12"/>
          <w:headerReference w:type="default" r:id="rId13"/>
          <w:footerReference w:type="even" r:id="rId14"/>
          <w:footerReference w:type="default" r:id="rId15"/>
          <w:headerReference w:type="first" r:id="rId16"/>
          <w:footnotePr>
            <w:numRestart w:val="eachSect"/>
          </w:footnotePr>
          <w:type w:val="continuous"/>
          <w:pgSz w:w="12240" w:h="15840" w:code="1"/>
          <w:pgMar w:top="1152" w:right="1440" w:bottom="1152" w:left="1440" w:header="720" w:footer="720" w:gutter="0"/>
          <w:cols w:space="720"/>
          <w:titlePg/>
          <w:docGrid w:linePitch="360"/>
        </w:sectPr>
      </w:pPr>
    </w:p>
    <w:p w14:paraId="7E6FC832" w14:textId="77777777" w:rsidR="0003646A" w:rsidRPr="008D0778" w:rsidRDefault="0003646A" w:rsidP="0003646A">
      <w:pPr>
        <w:bidi/>
        <w:spacing w:after="120" w:line="216" w:lineRule="auto"/>
        <w:ind w:left="540"/>
        <w:rPr>
          <w:rFonts w:cs="Simplified Arabic"/>
          <w:b/>
          <w:bCs/>
          <w:rtl/>
        </w:rPr>
      </w:pPr>
      <w:r w:rsidRPr="008D0778">
        <w:rPr>
          <w:rFonts w:cs="Simplified Arabic" w:hint="cs"/>
          <w:b/>
          <w:bCs/>
          <w:rtl/>
        </w:rPr>
        <w:lastRenderedPageBreak/>
        <w:t>المرفق</w:t>
      </w:r>
    </w:p>
    <w:p w14:paraId="21602BD7" w14:textId="77777777" w:rsidR="001643DA" w:rsidRDefault="0003646A" w:rsidP="007C3856">
      <w:pPr>
        <w:tabs>
          <w:tab w:val="left" w:pos="1260"/>
        </w:tabs>
        <w:bidi/>
        <w:spacing w:after="120" w:line="216" w:lineRule="auto"/>
        <w:ind w:left="540"/>
        <w:jc w:val="both"/>
        <w:rPr>
          <w:rFonts w:ascii="Simplified Arabic" w:hAnsi="Simplified Arabic" w:cs="Simplified Arabic"/>
          <w:sz w:val="22"/>
          <w:rtl/>
          <w:lang w:val="en-US" w:bidi="ar-EG"/>
        </w:rPr>
      </w:pPr>
      <w:r>
        <w:rPr>
          <w:rFonts w:cs="Simplified Arabic" w:hint="cs"/>
          <w:b/>
          <w:bCs/>
          <w:szCs w:val="28"/>
          <w:rtl/>
        </w:rPr>
        <w:t>توصيات لجنة الامتثال لمؤتمر الأطراف العامل كاجتماع للأطراف في بروتوكول قرطاجنة للسلامة الأحيائية في اجتماعه</w:t>
      </w:r>
      <w:r>
        <w:rPr>
          <w:rFonts w:ascii="Simplified Arabic" w:hAnsi="Simplified Arabic" w:cs="Simplified Arabic" w:hint="cs"/>
          <w:sz w:val="22"/>
          <w:rtl/>
          <w:lang w:val="en-US"/>
        </w:rPr>
        <w:t xml:space="preserve"> </w:t>
      </w:r>
      <w:r w:rsidRPr="0003646A">
        <w:rPr>
          <w:rFonts w:ascii="Simplified Arabic" w:hAnsi="Simplified Arabic" w:cs="Simplified Arabic" w:hint="cs"/>
          <w:b/>
          <w:bCs/>
          <w:sz w:val="28"/>
          <w:szCs w:val="28"/>
          <w:rtl/>
          <w:lang w:val="en-US"/>
        </w:rPr>
        <w:t>الحادي عشر</w:t>
      </w:r>
      <w:r w:rsidR="00915AFA">
        <w:rPr>
          <w:rStyle w:val="FootnoteReference"/>
          <w:rFonts w:ascii="Simplified Arabic" w:hAnsi="Simplified Arabic" w:cs="Simplified Arabic"/>
          <w:sz w:val="22"/>
          <w:lang w:val="en-US" w:bidi="ar-EG"/>
        </w:rPr>
        <w:footnoteReference w:customMarkFollows="1" w:id="7"/>
        <w:t>*</w:t>
      </w:r>
    </w:p>
    <w:p w14:paraId="017E8C62" w14:textId="77777777" w:rsidR="0003646A" w:rsidRPr="008D0778" w:rsidRDefault="008D0778" w:rsidP="007C3856">
      <w:pPr>
        <w:tabs>
          <w:tab w:val="left" w:pos="540"/>
          <w:tab w:val="left" w:pos="1260"/>
        </w:tabs>
        <w:bidi/>
        <w:spacing w:after="120" w:line="216" w:lineRule="auto"/>
        <w:jc w:val="both"/>
        <w:rPr>
          <w:rFonts w:ascii="Simplified Arabic" w:hAnsi="Simplified Arabic" w:cs="Simplified Arabic"/>
          <w:b/>
          <w:bCs/>
          <w:sz w:val="22"/>
          <w:rtl/>
          <w:lang w:val="en-US" w:bidi="ar-EG"/>
        </w:rPr>
      </w:pPr>
      <w:r w:rsidRPr="008D0778">
        <w:rPr>
          <w:rFonts w:ascii="Simplified Arabic" w:hAnsi="Simplified Arabic" w:cs="Simplified Arabic" w:hint="cs"/>
          <w:b/>
          <w:bCs/>
          <w:sz w:val="22"/>
          <w:rtl/>
          <w:lang w:val="en-US" w:bidi="ar-EG"/>
        </w:rPr>
        <w:t>أولا-</w:t>
      </w:r>
      <w:r w:rsidRPr="008D0778">
        <w:rPr>
          <w:rFonts w:ascii="Simplified Arabic" w:hAnsi="Simplified Arabic" w:cs="Simplified Arabic" w:hint="cs"/>
          <w:b/>
          <w:bCs/>
          <w:sz w:val="22"/>
          <w:rtl/>
          <w:lang w:val="en-US" w:bidi="ar-EG"/>
        </w:rPr>
        <w:tab/>
        <w:t>قضايا الامتثال</w:t>
      </w:r>
    </w:p>
    <w:p w14:paraId="6EDC44B2" w14:textId="77777777" w:rsidR="007C3856" w:rsidRDefault="007C3856" w:rsidP="007C3856">
      <w:pPr>
        <w:pStyle w:val="ListParagraph"/>
        <w:numPr>
          <w:ilvl w:val="0"/>
          <w:numId w:val="9"/>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 xml:space="preserve">مع الاعتراف بأن الوضوح بشأن قابلية تطبيق </w:t>
      </w:r>
      <w:r w:rsidR="00037A89">
        <w:rPr>
          <w:rFonts w:ascii="Simplified Arabic" w:hAnsi="Simplified Arabic" w:cs="Simplified Arabic" w:hint="cs"/>
          <w:sz w:val="22"/>
          <w:rtl/>
          <w:lang w:val="en-US" w:bidi="ar-EG"/>
        </w:rPr>
        <w:t xml:space="preserve">التعريف بموجب بروتوكول قرطاجنة </w:t>
      </w:r>
      <w:r>
        <w:rPr>
          <w:rFonts w:ascii="Simplified Arabic" w:hAnsi="Simplified Arabic" w:cs="Simplified Arabic" w:hint="cs"/>
          <w:sz w:val="22"/>
          <w:rtl/>
          <w:lang w:val="en-US" w:bidi="ar-EG"/>
        </w:rPr>
        <w:t>للسلامة الأحيائية لمصطلح "الكائن الحي المحور" ضمن سياق التطورات الجديدة في البيولوجيا الأحيائية سيشكل الأساس للجنة الامتثال للاضطلاع بدورها في استعراض الامتثال بواسط</w:t>
      </w:r>
      <w:r w:rsidR="00037A89">
        <w:rPr>
          <w:rFonts w:ascii="Simplified Arabic" w:hAnsi="Simplified Arabic" w:cs="Simplified Arabic" w:hint="cs"/>
          <w:sz w:val="22"/>
          <w:rtl/>
          <w:lang w:val="en-US" w:bidi="ar-EG"/>
        </w:rPr>
        <w:t>ة الأطراف للالتزاماته</w:t>
      </w:r>
      <w:r>
        <w:rPr>
          <w:rFonts w:ascii="Simplified Arabic" w:hAnsi="Simplified Arabic" w:cs="Simplified Arabic" w:hint="cs"/>
          <w:sz w:val="22"/>
          <w:rtl/>
          <w:lang w:val="en-US" w:bidi="ar-EG"/>
        </w:rPr>
        <w:t xml:space="preserve">م بموجب البروتوكول، توصي اللجنة </w:t>
      </w:r>
      <w:r w:rsidR="00037A89">
        <w:rPr>
          <w:rFonts w:ascii="Simplified Arabic" w:hAnsi="Simplified Arabic" w:cs="Simplified Arabic" w:hint="cs"/>
          <w:sz w:val="22"/>
          <w:rtl/>
          <w:lang w:val="en-US" w:bidi="ar-EG"/>
        </w:rPr>
        <w:t>مؤتمر الأطراف العامل كاجتماع لل</w:t>
      </w:r>
      <w:r>
        <w:rPr>
          <w:rFonts w:ascii="Simplified Arabic" w:hAnsi="Simplified Arabic" w:cs="Simplified Arabic" w:hint="cs"/>
          <w:sz w:val="22"/>
          <w:rtl/>
          <w:lang w:val="en-US" w:bidi="ar-EG"/>
        </w:rPr>
        <w:t>أطراف في البروتوكول، بأن ينظر في اجتماعه الحادي عشر، في مزيد من التأثيرات للتفسيرات المتباعدة لتعريف "الكائن الحي المحور" بموجب بروتوكول قرطاجنة والنُهج التشريعية المختلفة بين الأطراف بخصوص التطورات الجديدة في البيولوجيا الأحيائية، بما في ذلك تحوير الجينوم.</w:t>
      </w:r>
    </w:p>
    <w:p w14:paraId="13444A3E" w14:textId="77777777" w:rsidR="007C3856" w:rsidRDefault="00037A89" w:rsidP="007C3856">
      <w:pPr>
        <w:pStyle w:val="ListParagraph"/>
        <w:numPr>
          <w:ilvl w:val="0"/>
          <w:numId w:val="9"/>
        </w:numPr>
        <w:tabs>
          <w:tab w:val="left" w:pos="1260"/>
        </w:tabs>
        <w:bidi/>
        <w:spacing w:after="120" w:line="216" w:lineRule="auto"/>
        <w:ind w:left="547" w:firstLine="0"/>
        <w:contextualSpacing w:val="0"/>
        <w:jc w:val="both"/>
        <w:rPr>
          <w:rFonts w:ascii="Simplified Arabic" w:hAnsi="Simplified Arabic" w:cs="Simplified Arabic"/>
          <w:sz w:val="22"/>
          <w:lang w:val="en-US" w:bidi="ar-EG"/>
        </w:rPr>
      </w:pPr>
      <w:r>
        <w:rPr>
          <w:rFonts w:ascii="Simplified Arabic" w:hAnsi="Simplified Arabic" w:cs="Simplified Arabic" w:hint="cs"/>
          <w:sz w:val="22"/>
          <w:rtl/>
          <w:lang w:val="en-US" w:bidi="ar-EG"/>
        </w:rPr>
        <w:t>وتوصي لجنة الامتثال أيضا بأن يعتمد مؤتمر الأطراف العامل كاجتماع للأطراف في البروتوكول، في اجتماعه الحادي عشر، مشاريع مقررات على غرار ما يلي:</w:t>
      </w:r>
    </w:p>
    <w:p w14:paraId="3DE0E8FE" w14:textId="77777777" w:rsidR="00037A89" w:rsidRDefault="00037A89" w:rsidP="00037A89">
      <w:pPr>
        <w:pStyle w:val="ListParagraph"/>
        <w:tabs>
          <w:tab w:val="left" w:pos="1260"/>
        </w:tabs>
        <w:bidi/>
        <w:spacing w:after="120" w:line="216" w:lineRule="auto"/>
        <w:ind w:left="547"/>
        <w:contextualSpacing w:val="0"/>
        <w:jc w:val="both"/>
        <w:rPr>
          <w:rFonts w:ascii="Simplified Arabic" w:hAnsi="Simplified Arabic" w:cs="Simplified Arabic"/>
          <w:sz w:val="22"/>
          <w:rtl/>
          <w:lang w:val="en-US" w:bidi="ar-EG"/>
        </w:rPr>
      </w:pPr>
      <w:r w:rsidRPr="00037A89">
        <w:rPr>
          <w:rFonts w:ascii="Simplified Arabic" w:hAnsi="Simplified Arabic" w:cs="Simplified Arabic" w:hint="cs"/>
          <w:i/>
          <w:iCs/>
          <w:sz w:val="22"/>
          <w:rtl/>
          <w:lang w:val="en-US" w:bidi="ar-EG"/>
        </w:rPr>
        <w:t>القضايا العام</w:t>
      </w:r>
      <w:r w:rsidR="00515AA3">
        <w:rPr>
          <w:rFonts w:ascii="Simplified Arabic" w:hAnsi="Simplified Arabic" w:cs="Simplified Arabic" w:hint="cs"/>
          <w:i/>
          <w:iCs/>
          <w:sz w:val="22"/>
          <w:rtl/>
          <w:lang w:val="en-US" w:bidi="ar-EG"/>
        </w:rPr>
        <w:t>ة</w:t>
      </w:r>
    </w:p>
    <w:p w14:paraId="78572226" w14:textId="77777777" w:rsidR="00037A89" w:rsidRPr="00915AFA" w:rsidRDefault="00037A89" w:rsidP="000360C3">
      <w:pPr>
        <w:pStyle w:val="ListParagraph"/>
        <w:tabs>
          <w:tab w:val="left" w:pos="1260"/>
        </w:tabs>
        <w:bidi/>
        <w:spacing w:after="120" w:line="216" w:lineRule="auto"/>
        <w:ind w:left="547" w:firstLine="713"/>
        <w:contextualSpacing w:val="0"/>
        <w:jc w:val="both"/>
        <w:rPr>
          <w:rFonts w:ascii="Simplified Arabic" w:hAnsi="Simplified Arabic" w:cs="Simplified Arabic"/>
          <w:i/>
          <w:iCs/>
          <w:sz w:val="22"/>
          <w:rtl/>
          <w:lang w:val="en-US"/>
        </w:rPr>
      </w:pPr>
      <w:r w:rsidRPr="00915AFA">
        <w:rPr>
          <w:rFonts w:ascii="Simplified Arabic" w:hAnsi="Simplified Arabic" w:cs="Simplified Arabic" w:hint="cs"/>
          <w:i/>
          <w:iCs/>
          <w:sz w:val="22"/>
          <w:rtl/>
          <w:lang w:val="en-US" w:bidi="ar-EG"/>
        </w:rPr>
        <w:t>إن مؤتمر الأطراف العامل كاجتماع للأطراف في بروتوكول قرطاجنة</w:t>
      </w:r>
      <w:r w:rsidR="00915AFA">
        <w:rPr>
          <w:rFonts w:ascii="Simplified Arabic" w:hAnsi="Simplified Arabic" w:cs="Simplified Arabic" w:hint="cs"/>
          <w:i/>
          <w:iCs/>
          <w:sz w:val="22"/>
          <w:rtl/>
          <w:lang w:val="en-US" w:bidi="ar-EG"/>
        </w:rPr>
        <w:t xml:space="preserve"> للسلامة الأحيائية</w:t>
      </w:r>
    </w:p>
    <w:p w14:paraId="41C60FC1" w14:textId="77777777" w:rsidR="000360C3" w:rsidRDefault="00037A89" w:rsidP="00757CC9">
      <w:pPr>
        <w:pStyle w:val="ListParagraph"/>
        <w:numPr>
          <w:ilvl w:val="0"/>
          <w:numId w:val="13"/>
        </w:numPr>
        <w:tabs>
          <w:tab w:val="left" w:pos="1980"/>
        </w:tabs>
        <w:bidi/>
        <w:spacing w:after="120" w:line="216" w:lineRule="auto"/>
        <w:ind w:left="540" w:firstLine="720"/>
        <w:contextualSpacing w:val="0"/>
        <w:jc w:val="both"/>
        <w:rPr>
          <w:rFonts w:cs="Simplified Arabic"/>
        </w:rPr>
      </w:pPr>
      <w:r w:rsidRPr="001276EA">
        <w:rPr>
          <w:rFonts w:cs="Simplified Arabic" w:hint="cs"/>
          <w:i/>
          <w:iCs/>
          <w:rtl/>
        </w:rPr>
        <w:t>يذكّر</w:t>
      </w:r>
      <w:r>
        <w:rPr>
          <w:rFonts w:cs="Simplified Arabic" w:hint="cs"/>
          <w:rtl/>
        </w:rPr>
        <w:t xml:space="preserve"> الأطراف </w:t>
      </w:r>
      <w:r w:rsidR="000360C3">
        <w:rPr>
          <w:rFonts w:cs="Simplified Arabic" w:hint="cs"/>
          <w:rtl/>
        </w:rPr>
        <w:t>بأهمية الامتثال للالتزاماتها بموجب بروتوكول قرطاجنة للسلامة الأحيائية؛</w:t>
      </w:r>
      <w:r w:rsidR="000360C3" w:rsidRPr="00347219">
        <w:rPr>
          <w:rStyle w:val="FootnoteReference"/>
          <w:rFonts w:cs="Simplified Arabic"/>
          <w:rtl/>
        </w:rPr>
        <w:footnoteReference w:id="8"/>
      </w:r>
    </w:p>
    <w:p w14:paraId="66573401" w14:textId="77777777" w:rsidR="001276EA" w:rsidRDefault="00037A89"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1276EA">
        <w:rPr>
          <w:rFonts w:cs="Simplified Arabic" w:hint="cs"/>
          <w:i/>
          <w:iCs/>
          <w:rtl/>
        </w:rPr>
        <w:t>يذكّر</w:t>
      </w:r>
      <w:r w:rsidRPr="001276EA">
        <w:rPr>
          <w:rFonts w:cs="Simplified Arabic" w:hint="cs"/>
          <w:rtl/>
        </w:rPr>
        <w:t xml:space="preserve"> الأطراف أيضا بالتزامها بتعيين نقطة اتصال وطنية </w:t>
      </w:r>
      <w:r w:rsidR="001276EA">
        <w:rPr>
          <w:rFonts w:cs="Simplified Arabic" w:hint="cs"/>
          <w:rtl/>
        </w:rPr>
        <w:t>والإبقاء على معلومات نقاط اتصالها الوطنية حديثة،</w:t>
      </w:r>
    </w:p>
    <w:p w14:paraId="3A7302D9" w14:textId="77777777" w:rsidR="00515AA3" w:rsidRDefault="00515AA3"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515AA3">
        <w:rPr>
          <w:rFonts w:cs="Simplified Arabic" w:hint="cs"/>
          <w:i/>
          <w:iCs/>
          <w:rtl/>
        </w:rPr>
        <w:t>يطلب</w:t>
      </w:r>
      <w:r>
        <w:rPr>
          <w:rFonts w:cs="Simplified Arabic" w:hint="cs"/>
          <w:rtl/>
        </w:rPr>
        <w:t xml:space="preserve"> من الأطراف </w:t>
      </w:r>
      <w:r>
        <w:rPr>
          <w:rFonts w:cs="Simplified Arabic" w:hint="cs"/>
          <w:rtl/>
          <w:lang w:bidi="ar-EG"/>
        </w:rPr>
        <w:t xml:space="preserve">التعاون بالكامل عند الطلب منهم </w:t>
      </w:r>
      <w:r>
        <w:rPr>
          <w:rFonts w:cs="Simplified Arabic" w:hint="cs"/>
          <w:rtl/>
        </w:rPr>
        <w:t>تقديم معلومات تتعلق بامتثالهم للالتزامات بموجب البروتوكول؛</w:t>
      </w:r>
    </w:p>
    <w:p w14:paraId="69411BAA" w14:textId="77777777" w:rsidR="00037A89" w:rsidRDefault="00515AA3"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Pr>
          <w:rFonts w:cs="Simplified Arabic" w:hint="cs"/>
          <w:i/>
          <w:iCs/>
          <w:rtl/>
        </w:rPr>
        <w:t>يلاحظ مع التقدير</w:t>
      </w:r>
      <w:r>
        <w:rPr>
          <w:rFonts w:cs="Simplified Arabic" w:hint="cs"/>
          <w:rtl/>
        </w:rPr>
        <w:t xml:space="preserve"> الجهود التي تبذلها الأطراف للامتثال بموجب البروتوكول لإتاحة المعلومات على غرفة تبادل معلومات السلامة الأحيائية ويحث الأطراف على ضمان أن هذه المعلومات تتسق مع المعلومات المقدمة في تقاريرها الوطنية</w:t>
      </w:r>
      <w:r w:rsidR="00037A89" w:rsidRPr="001276EA">
        <w:rPr>
          <w:rFonts w:cs="Simplified Arabic" w:hint="cs"/>
          <w:rtl/>
        </w:rPr>
        <w:t>؛</w:t>
      </w:r>
    </w:p>
    <w:p w14:paraId="01CF4AFD" w14:textId="77777777" w:rsidR="00515AA3" w:rsidRDefault="00EB377D"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3A64BE">
        <w:rPr>
          <w:rFonts w:cs="Simplified Arabic" w:hint="cs"/>
          <w:i/>
          <w:iCs/>
          <w:rtl/>
        </w:rPr>
        <w:t>يشجع</w:t>
      </w:r>
      <w:r>
        <w:rPr>
          <w:rFonts w:cs="Simplified Arabic" w:hint="cs"/>
          <w:rtl/>
        </w:rPr>
        <w:t xml:space="preserve"> الأطراف على استعمال </w:t>
      </w:r>
      <w:r w:rsidR="009D2C1F">
        <w:rPr>
          <w:rFonts w:cs="Simplified Arabic" w:hint="cs"/>
          <w:rtl/>
        </w:rPr>
        <w:t xml:space="preserve">خانة النص الحر في نموذج التقرير الطني الخامس لشرح الردود المقدمة، وبدعو الأطراف التي تواجه تحديات في الامتثال للالتزامات معينة إلى تبادل المعلومات في </w:t>
      </w:r>
      <w:r w:rsidR="00426709">
        <w:rPr>
          <w:rFonts w:cs="Simplified Arabic" w:hint="cs"/>
          <w:rtl/>
        </w:rPr>
        <w:t>خانات النص الحر هذه بشأن التحديات المواجهة</w:t>
      </w:r>
      <w:r w:rsidR="00515AA3">
        <w:rPr>
          <w:rFonts w:cs="Simplified Arabic" w:hint="cs"/>
          <w:rtl/>
        </w:rPr>
        <w:t>؛</w:t>
      </w:r>
    </w:p>
    <w:p w14:paraId="087C738D" w14:textId="77777777" w:rsidR="00515AA3" w:rsidRDefault="00426709"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757CC9">
        <w:rPr>
          <w:rFonts w:cs="Simplified Arabic" w:hint="cs"/>
          <w:i/>
          <w:iCs/>
          <w:rtl/>
        </w:rPr>
        <w:t>يذكّر بأن</w:t>
      </w:r>
      <w:r>
        <w:rPr>
          <w:rFonts w:cs="Simplified Arabic" w:hint="cs"/>
          <w:rtl/>
        </w:rPr>
        <w:t xml:space="preserve"> الأطراف تواجه صعوبات في الامتثال</w:t>
      </w:r>
      <w:r w:rsidR="00757CC9">
        <w:rPr>
          <w:rFonts w:cs="Simplified Arabic" w:hint="cs"/>
          <w:rtl/>
        </w:rPr>
        <w:t xml:space="preserve"> </w:t>
      </w:r>
      <w:r>
        <w:rPr>
          <w:rFonts w:cs="Simplified Arabic" w:hint="cs"/>
          <w:rtl/>
        </w:rPr>
        <w:t>لأحد الالتزامات أو أكثر بموجب البروتوكول ويحثها على طلب المساعدة من لجنة الامتثال؛</w:t>
      </w:r>
    </w:p>
    <w:p w14:paraId="29699F13" w14:textId="77777777" w:rsidR="00426709" w:rsidRDefault="00426709"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426709">
        <w:rPr>
          <w:rFonts w:cs="Simplified Arabic" w:hint="cs"/>
          <w:i/>
          <w:iCs/>
          <w:rtl/>
        </w:rPr>
        <w:lastRenderedPageBreak/>
        <w:t>يقر</w:t>
      </w:r>
      <w:r>
        <w:rPr>
          <w:rFonts w:cs="Simplified Arabic" w:hint="cs"/>
          <w:rtl/>
        </w:rPr>
        <w:t xml:space="preserve"> بفائدة خطط عمل الامتثال في إحداث تقدم في تطوير التدابير لتنفيذ البروتوكول وبدور لجنة الامتثال في تيسير الدعم للأطراف في هذا الخصوص؛</w:t>
      </w:r>
    </w:p>
    <w:p w14:paraId="540864DF" w14:textId="77777777" w:rsidR="00426709" w:rsidRDefault="00426709"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426709">
        <w:rPr>
          <w:rFonts w:cs="Simplified Arabic" w:hint="cs"/>
          <w:i/>
          <w:iCs/>
          <w:rtl/>
          <w:lang w:bidi="ar-EG"/>
        </w:rPr>
        <w:t xml:space="preserve">يرحب </w:t>
      </w:r>
      <w:r w:rsidRPr="00426709">
        <w:rPr>
          <w:rFonts w:cs="Simplified Arabic" w:hint="cs"/>
          <w:rtl/>
        </w:rPr>
        <w:t xml:space="preserve">بالدعم لتطوير تشريعات السلامة الأحيائية </w:t>
      </w:r>
      <w:r>
        <w:rPr>
          <w:rFonts w:cs="Simplified Arabic" w:hint="cs"/>
          <w:rtl/>
        </w:rPr>
        <w:t>من برنامج الأمم المتحدة للبيئة من خلال منصة المساعدة القانونية والبيئة المقدم للأطراف التي لديها خطة عمل للامتثال قيد النظر النشط؛</w:t>
      </w:r>
    </w:p>
    <w:p w14:paraId="6112ACD1" w14:textId="77777777" w:rsidR="00426709" w:rsidRDefault="00426709"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0E1AE9">
        <w:rPr>
          <w:rFonts w:cs="Simplified Arabic" w:hint="cs"/>
          <w:i/>
          <w:iCs/>
          <w:rtl/>
          <w:lang w:bidi="ar-EG"/>
        </w:rPr>
        <w:t>يحث</w:t>
      </w:r>
      <w:r>
        <w:rPr>
          <w:rFonts w:cs="Simplified Arabic" w:hint="cs"/>
          <w:rtl/>
          <w:lang w:bidi="ar-EG"/>
        </w:rPr>
        <w:t xml:space="preserve"> الأطراف، ويدعو الحكومات الأخرى إلى تقد</w:t>
      </w:r>
      <w:r w:rsidR="000E1AE9">
        <w:rPr>
          <w:rFonts w:cs="Simplified Arabic" w:hint="cs"/>
          <w:rtl/>
          <w:lang w:bidi="ar-EG"/>
        </w:rPr>
        <w:t>يم</w:t>
      </w:r>
      <w:r w:rsidR="000E1AE9">
        <w:rPr>
          <w:rFonts w:cs="Simplified Arabic" w:hint="cs"/>
          <w:rtl/>
        </w:rPr>
        <w:t xml:space="preserve"> أموال طوعية</w:t>
      </w:r>
      <w:r w:rsidR="000E1AE9">
        <w:rPr>
          <w:rFonts w:cs="Simplified Arabic" w:hint="cs"/>
          <w:rtl/>
          <w:lang w:bidi="ar-EG"/>
        </w:rPr>
        <w:t xml:space="preserve"> </w:t>
      </w:r>
      <w:r w:rsidR="00824D01">
        <w:rPr>
          <w:rFonts w:cs="Simplified Arabic" w:hint="cs"/>
          <w:rtl/>
        </w:rPr>
        <w:t>لدعم الأطراف الإحدى عشر</w:t>
      </w:r>
      <w:r w:rsidR="00824D01">
        <w:rPr>
          <w:rStyle w:val="FootnoteReference"/>
          <w:rFonts w:cs="Simplified Arabic"/>
          <w:rtl/>
        </w:rPr>
        <w:footnoteReference w:id="9"/>
      </w:r>
      <w:r w:rsidR="00824D01" w:rsidRPr="00824D01">
        <w:rPr>
          <w:rFonts w:cs="Simplified Arabic" w:hint="cs"/>
          <w:rtl/>
        </w:rPr>
        <w:t xml:space="preserve"> </w:t>
      </w:r>
      <w:r w:rsidR="00824D01">
        <w:rPr>
          <w:rFonts w:cs="Simplified Arabic" w:hint="cs"/>
          <w:rtl/>
        </w:rPr>
        <w:t>التي أعدت خطط عمل الامتثال، فضلا عن أي أطراف أخرى تعد وتنفذ خطط عمل الامتثال بناء على طلب اللجنة؛</w:t>
      </w:r>
    </w:p>
    <w:p w14:paraId="247CC25E" w14:textId="77777777" w:rsidR="00824D01" w:rsidRDefault="00824D01"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824D01">
        <w:rPr>
          <w:rFonts w:cs="Simplified Arabic" w:hint="cs"/>
          <w:i/>
          <w:iCs/>
          <w:rtl/>
        </w:rPr>
        <w:t>يحث</w:t>
      </w:r>
      <w:r>
        <w:rPr>
          <w:rFonts w:cs="Simplified Arabic" w:hint="cs"/>
          <w:rtl/>
        </w:rPr>
        <w:t xml:space="preserve"> الأطراف المؤهلة على تحديد أولوية مشاريع السلامة الأحيائية خلال برمجة مخصصاتها الوطنية بموجب نظام التخصيص الشفاف للموارد؛</w:t>
      </w:r>
    </w:p>
    <w:p w14:paraId="61394DF6" w14:textId="77777777" w:rsidR="00824D01" w:rsidRDefault="004A2708" w:rsidP="00757CC9">
      <w:pPr>
        <w:pStyle w:val="ListParagraph"/>
        <w:numPr>
          <w:ilvl w:val="0"/>
          <w:numId w:val="13"/>
        </w:numPr>
        <w:tabs>
          <w:tab w:val="left" w:pos="1980"/>
        </w:tabs>
        <w:bidi/>
        <w:spacing w:after="120" w:line="216" w:lineRule="auto"/>
        <w:ind w:left="547" w:firstLine="720"/>
        <w:contextualSpacing w:val="0"/>
        <w:jc w:val="both"/>
        <w:rPr>
          <w:rFonts w:cs="Simplified Arabic"/>
        </w:rPr>
      </w:pPr>
      <w:r w:rsidRPr="004A2708">
        <w:rPr>
          <w:rFonts w:cs="Simplified Arabic" w:hint="cs"/>
          <w:i/>
          <w:iCs/>
          <w:rtl/>
          <w:lang w:bidi="ar-EG"/>
        </w:rPr>
        <w:t>يذكّر</w:t>
      </w:r>
      <w:r>
        <w:rPr>
          <w:rFonts w:cs="Simplified Arabic" w:hint="cs"/>
          <w:rtl/>
          <w:lang w:bidi="ar-EG"/>
        </w:rPr>
        <w:t xml:space="preserve"> الأطراف بالمادة 23 من البروتوكول، بما في ذلك أحكامه ذات الصلة بالتوعية العامة والتثقيف، وبإمكانيته لتيسير الامتثال للبروتوكول، مع الإشارة إلى أن المواد والأدوات قد أعدتها الأمانة وتتاح على غرفة تبادل معلومات السلامة الأحيائية؛</w:t>
      </w:r>
    </w:p>
    <w:p w14:paraId="6E70D0F3" w14:textId="77777777" w:rsidR="004A2708" w:rsidRPr="00F747CB" w:rsidRDefault="004A2708" w:rsidP="004A2708">
      <w:pPr>
        <w:tabs>
          <w:tab w:val="left" w:pos="1260"/>
        </w:tabs>
        <w:bidi/>
        <w:spacing w:after="120" w:line="216" w:lineRule="auto"/>
        <w:ind w:left="547"/>
        <w:jc w:val="both"/>
        <w:rPr>
          <w:rFonts w:cs="Simplified Arabic"/>
          <w:i/>
          <w:iCs/>
        </w:rPr>
      </w:pPr>
      <w:r w:rsidRPr="00F747CB">
        <w:rPr>
          <w:rFonts w:cs="Simplified Arabic" w:hint="cs"/>
          <w:i/>
          <w:iCs/>
          <w:rtl/>
        </w:rPr>
        <w:t>التحذير</w:t>
      </w:r>
    </w:p>
    <w:p w14:paraId="790CDA68" w14:textId="77777777" w:rsidR="004A2708" w:rsidRPr="004A2708" w:rsidRDefault="004A2708" w:rsidP="004A2708">
      <w:pPr>
        <w:pStyle w:val="ListParagraph"/>
        <w:tabs>
          <w:tab w:val="left" w:pos="1260"/>
        </w:tabs>
        <w:bidi/>
        <w:spacing w:after="120" w:line="216" w:lineRule="auto"/>
        <w:ind w:left="1267"/>
        <w:contextualSpacing w:val="0"/>
        <w:jc w:val="both"/>
        <w:rPr>
          <w:rFonts w:cs="Simplified Arabic"/>
          <w:i/>
          <w:iCs/>
        </w:rPr>
      </w:pPr>
      <w:r w:rsidRPr="004A2708">
        <w:rPr>
          <w:rFonts w:cs="Simplified Arabic" w:hint="cs"/>
          <w:i/>
          <w:iCs/>
          <w:rtl/>
        </w:rPr>
        <w:t>إن مؤتمر الأطراف العامل كاجتماع للأطراف في بروتوكول قرطاجنة للسلامة الأحيائية،</w:t>
      </w:r>
    </w:p>
    <w:p w14:paraId="7D23C9C7" w14:textId="77777777" w:rsidR="004A2708" w:rsidRDefault="00670CEA" w:rsidP="00670CEA">
      <w:pPr>
        <w:pStyle w:val="ListParagraph"/>
        <w:bidi/>
        <w:spacing w:after="120" w:line="216" w:lineRule="auto"/>
        <w:ind w:left="540" w:firstLine="727"/>
        <w:contextualSpacing w:val="0"/>
        <w:jc w:val="both"/>
        <w:rPr>
          <w:rFonts w:cs="Simplified Arabic"/>
          <w:rtl/>
        </w:rPr>
      </w:pPr>
      <w:r w:rsidRPr="00670CEA">
        <w:rPr>
          <w:rFonts w:cs="Simplified Arabic" w:hint="cs"/>
          <w:i/>
          <w:iCs/>
          <w:rtl/>
        </w:rPr>
        <w:t>إذ يشير إلى</w:t>
      </w:r>
      <w:r>
        <w:rPr>
          <w:rFonts w:cs="Simplified Arabic" w:hint="cs"/>
          <w:rtl/>
        </w:rPr>
        <w:t xml:space="preserve"> المادة 33 من بروتوكول قرطاجنة للسلامة الأحيائية،</w:t>
      </w:r>
      <w:r>
        <w:rPr>
          <w:rStyle w:val="FootnoteReference"/>
          <w:rFonts w:cs="Simplified Arabic"/>
          <w:rtl/>
        </w:rPr>
        <w:footnoteReference w:id="10"/>
      </w:r>
    </w:p>
    <w:p w14:paraId="6100DD30" w14:textId="77777777" w:rsidR="00670CEA" w:rsidRDefault="00670CEA" w:rsidP="00E84453">
      <w:pPr>
        <w:pStyle w:val="ListParagraph"/>
        <w:bidi/>
        <w:spacing w:after="120" w:line="216" w:lineRule="auto"/>
        <w:ind w:left="540" w:firstLine="727"/>
        <w:contextualSpacing w:val="0"/>
        <w:jc w:val="both"/>
        <w:rPr>
          <w:rFonts w:cs="Simplified Arabic"/>
          <w:rtl/>
        </w:rPr>
      </w:pPr>
      <w:r>
        <w:rPr>
          <w:rFonts w:cs="Simplified Arabic" w:hint="cs"/>
          <w:i/>
          <w:iCs/>
          <w:rtl/>
        </w:rPr>
        <w:t xml:space="preserve">وإذ يشير أيضا إلى </w:t>
      </w:r>
      <w:r w:rsidRPr="00670CEA">
        <w:rPr>
          <w:rFonts w:cs="Simplified Arabic" w:hint="cs"/>
          <w:rtl/>
        </w:rPr>
        <w:t>القسم السادس، الفقرة 2(ب)</w:t>
      </w:r>
      <w:r>
        <w:rPr>
          <w:rFonts w:cs="Simplified Arabic" w:hint="cs"/>
          <w:rtl/>
        </w:rPr>
        <w:t xml:space="preserve">، من إجراءات وآليات الامتثال بموجب بروتوكول قرطاجنة، على النحو الوارد في المرفق بالمقرر </w:t>
      </w:r>
      <w:r w:rsidRPr="00670CEA">
        <w:rPr>
          <w:sz w:val="22"/>
          <w:szCs w:val="22"/>
        </w:rPr>
        <w:t>BS-I/7</w:t>
      </w:r>
      <w:r>
        <w:rPr>
          <w:rFonts w:cs="Simplified Arabic" w:hint="cs"/>
          <w:rtl/>
        </w:rPr>
        <w:t xml:space="preserve"> لمؤتمر الأطراف العامل كاجتماع للأطراف في البروتوكول المؤرخ 27 فبراير/شباط 2004</w:t>
      </w:r>
      <w:r w:rsidR="00E84453">
        <w:rPr>
          <w:rFonts w:cs="Simplified Arabic" w:hint="cs"/>
          <w:rtl/>
        </w:rPr>
        <w:t>،</w:t>
      </w:r>
    </w:p>
    <w:p w14:paraId="79326B0D" w14:textId="77777777" w:rsidR="00670CEA" w:rsidRDefault="00670CEA" w:rsidP="00E84453">
      <w:pPr>
        <w:pStyle w:val="ListParagraph"/>
        <w:bidi/>
        <w:spacing w:after="120" w:line="216" w:lineRule="auto"/>
        <w:ind w:left="540" w:firstLine="727"/>
        <w:contextualSpacing w:val="0"/>
        <w:jc w:val="both"/>
        <w:rPr>
          <w:rFonts w:cs="Simplified Arabic"/>
          <w:rtl/>
          <w:lang w:bidi="ar-EG"/>
        </w:rPr>
      </w:pPr>
      <w:r w:rsidRPr="00670CEA">
        <w:rPr>
          <w:rFonts w:cs="Simplified Arabic" w:hint="cs"/>
          <w:i/>
          <w:iCs/>
          <w:rtl/>
          <w:lang w:bidi="ar-EG"/>
        </w:rPr>
        <w:t>وإذ يلاحظ مع الأسف</w:t>
      </w:r>
      <w:r>
        <w:rPr>
          <w:rFonts w:cs="Simplified Arabic" w:hint="cs"/>
          <w:rtl/>
          <w:lang w:bidi="ar-EG"/>
        </w:rPr>
        <w:t xml:space="preserve"> أن بليز، وليبيا، وناورو، وبابوا غينيا الجديدة، وقطر، وسيشيل والجمهورية العربية السورية</w:t>
      </w:r>
      <w:r w:rsidR="00E93D22">
        <w:rPr>
          <w:rFonts w:cs="Simplified Arabic" w:hint="cs"/>
          <w:rtl/>
          <w:lang w:bidi="ar-EG"/>
        </w:rPr>
        <w:t>،</w:t>
      </w:r>
      <w:r w:rsidR="00E93D22">
        <w:rPr>
          <w:rStyle w:val="FootnoteReference"/>
          <w:rFonts w:cs="Simplified Arabic"/>
          <w:rtl/>
          <w:lang w:bidi="ar-EG"/>
        </w:rPr>
        <w:footnoteReference w:id="11"/>
      </w:r>
      <w:r>
        <w:rPr>
          <w:rFonts w:cs="Simplified Arabic" w:hint="cs"/>
          <w:rtl/>
          <w:lang w:bidi="ar-EG"/>
        </w:rPr>
        <w:t xml:space="preserve"> لم يقدموا بعد تقاريرهم الوطنية الثالثة أو الرابعة</w:t>
      </w:r>
      <w:r w:rsidR="00E84453">
        <w:rPr>
          <w:rFonts w:cs="Simplified Arabic" w:hint="cs"/>
          <w:rtl/>
          <w:lang w:bidi="ar-EG"/>
        </w:rPr>
        <w:t>،</w:t>
      </w:r>
    </w:p>
    <w:p w14:paraId="1E41D227" w14:textId="77777777" w:rsidR="00670CEA" w:rsidRPr="002516AE" w:rsidRDefault="00E93D22" w:rsidP="00E84453">
      <w:pPr>
        <w:pStyle w:val="ListParagraph"/>
        <w:bidi/>
        <w:spacing w:after="120" w:line="216" w:lineRule="auto"/>
        <w:ind w:left="540" w:firstLine="727"/>
        <w:contextualSpacing w:val="0"/>
        <w:jc w:val="both"/>
        <w:rPr>
          <w:rFonts w:ascii="Simplified Arabic" w:hAnsi="Simplified Arabic" w:cs="Simplified Arabic"/>
          <w:rtl/>
          <w:lang w:bidi="ar-EG"/>
        </w:rPr>
      </w:pPr>
      <w:r w:rsidRPr="002516AE">
        <w:rPr>
          <w:rFonts w:ascii="Simplified Arabic" w:hAnsi="Simplified Arabic" w:cs="Simplified Arabic"/>
          <w:i/>
          <w:iCs/>
          <w:rtl/>
          <w:lang w:bidi="ar-EG"/>
        </w:rPr>
        <w:t>وإذ يلاحظ</w:t>
      </w:r>
      <w:r w:rsidRPr="002516AE">
        <w:rPr>
          <w:rFonts w:ascii="Simplified Arabic" w:hAnsi="Simplified Arabic" w:cs="Simplified Arabic"/>
          <w:rtl/>
          <w:lang w:bidi="ar-EG"/>
        </w:rPr>
        <w:t xml:space="preserve"> أن لجنة الامتثال والأمينة التنفيذية قد اتصلوا </w:t>
      </w:r>
      <w:r w:rsidR="00E84453" w:rsidRPr="002516AE">
        <w:rPr>
          <w:rFonts w:ascii="Simplified Arabic" w:hAnsi="Simplified Arabic" w:cs="Simplified Arabic"/>
          <w:rtl/>
          <w:lang w:bidi="ar-EG"/>
        </w:rPr>
        <w:t>ببليز، وليبيا، وناورو، وبابوا غينيا الجديدة، وقطر، وسيشيل والجمهورية العربية السورية</w:t>
      </w:r>
      <w:r w:rsidR="00E84453" w:rsidRPr="002516AE">
        <w:rPr>
          <w:rFonts w:ascii="Simplified Arabic" w:hAnsi="Simplified Arabic" w:cs="Simplified Arabic"/>
          <w:vertAlign w:val="superscript"/>
          <w:rtl/>
          <w:lang w:bidi="ar-EG"/>
        </w:rPr>
        <w:t>4</w:t>
      </w:r>
      <w:r w:rsidR="00E84453" w:rsidRPr="002516AE">
        <w:rPr>
          <w:rFonts w:ascii="Simplified Arabic" w:hAnsi="Simplified Arabic" w:cs="Simplified Arabic"/>
          <w:rtl/>
          <w:lang w:bidi="ar-EG"/>
        </w:rPr>
        <w:t xml:space="preserve"> في عدة مناسبات، وفقا للمقرر </w:t>
      </w:r>
      <w:r w:rsidR="00E84453" w:rsidRPr="002516AE">
        <w:rPr>
          <w:sz w:val="22"/>
          <w:szCs w:val="22"/>
        </w:rPr>
        <w:t>BS-V/1</w:t>
      </w:r>
      <w:r w:rsidR="00E84453" w:rsidRPr="002516AE">
        <w:rPr>
          <w:rFonts w:ascii="Simplified Arabic" w:hAnsi="Simplified Arabic" w:cs="Simplified Arabic"/>
          <w:rtl/>
          <w:lang w:bidi="ar-EG"/>
        </w:rPr>
        <w:t xml:space="preserve"> </w:t>
      </w:r>
      <w:r w:rsidR="00E84453" w:rsidRPr="002516AE">
        <w:rPr>
          <w:rFonts w:ascii="Simplified Arabic" w:hAnsi="Simplified Arabic" w:cs="Simplified Arabic"/>
          <w:rtl/>
        </w:rPr>
        <w:t>لمؤتمر الأطراف العامل كاجتماع للأطراف في البروتوكول المؤرخ</w:t>
      </w:r>
      <w:r w:rsidR="00E84453" w:rsidRPr="002516AE">
        <w:rPr>
          <w:rFonts w:ascii="Simplified Arabic" w:hAnsi="Simplified Arabic" w:cs="Simplified Arabic"/>
          <w:rtl/>
          <w:lang w:bidi="ar-EG"/>
        </w:rPr>
        <w:t xml:space="preserve"> 15 أكتوبر/تشرين الأول 2010، الذي تضمن تقديم الدعم لتلك الأطراف في تحضير تقاريرها،</w:t>
      </w:r>
    </w:p>
    <w:p w14:paraId="5E27E288" w14:textId="77777777" w:rsidR="00E84453" w:rsidRDefault="002516AE" w:rsidP="00930082">
      <w:pPr>
        <w:pStyle w:val="ListParagraph"/>
        <w:numPr>
          <w:ilvl w:val="0"/>
          <w:numId w:val="15"/>
        </w:numPr>
        <w:tabs>
          <w:tab w:val="left" w:pos="1980"/>
        </w:tabs>
        <w:bidi/>
        <w:spacing w:after="120" w:line="216" w:lineRule="auto"/>
        <w:ind w:left="540" w:firstLine="720"/>
        <w:contextualSpacing w:val="0"/>
        <w:jc w:val="both"/>
        <w:rPr>
          <w:rFonts w:ascii="Simplified Arabic" w:eastAsia="SimSun" w:hAnsi="Simplified Arabic" w:cs="Simplified Arabic"/>
          <w:kern w:val="22"/>
          <w:lang w:val="en-GB" w:eastAsia="en-US"/>
        </w:rPr>
      </w:pPr>
      <w:r w:rsidRPr="00F747CB">
        <w:rPr>
          <w:rFonts w:ascii="Simplified Arabic" w:eastAsia="SimSun" w:hAnsi="Simplified Arabic" w:cs="Simplified Arabic"/>
          <w:i/>
          <w:iCs/>
          <w:kern w:val="22"/>
          <w:rtl/>
          <w:lang w:val="en-GB" w:eastAsia="en-US"/>
        </w:rPr>
        <w:t>يحذر</w:t>
      </w:r>
      <w:r w:rsidRPr="002516AE">
        <w:rPr>
          <w:rFonts w:ascii="Simplified Arabic" w:eastAsia="SimSun" w:hAnsi="Simplified Arabic" w:cs="Simplified Arabic"/>
          <w:kern w:val="22"/>
          <w:rtl/>
          <w:lang w:val="en-GB" w:eastAsia="en-US"/>
        </w:rPr>
        <w:t xml:space="preserve"> </w:t>
      </w:r>
      <w:r>
        <w:rPr>
          <w:rFonts w:cs="Simplified Arabic" w:hint="cs"/>
          <w:rtl/>
          <w:lang w:bidi="ar-EG"/>
        </w:rPr>
        <w:t>بليز، وليبيا، وناورو، وبابوا غينيا الجديدة، وقطر، وسيشيل والجمهورية العربية السورية</w:t>
      </w:r>
      <w:r>
        <w:rPr>
          <w:rFonts w:ascii="Simplified Arabic" w:eastAsia="SimSun" w:hAnsi="Simplified Arabic" w:cs="Simplified Arabic" w:hint="cs"/>
          <w:kern w:val="22"/>
          <w:rtl/>
          <w:lang w:val="en-GB" w:eastAsia="en-US"/>
        </w:rPr>
        <w:t>؛</w:t>
      </w:r>
      <w:r w:rsidRPr="002516AE">
        <w:rPr>
          <w:rFonts w:ascii="Simplified Arabic" w:hAnsi="Simplified Arabic" w:cs="Simplified Arabic"/>
          <w:vertAlign w:val="superscript"/>
          <w:rtl/>
          <w:lang w:bidi="ar-EG"/>
        </w:rPr>
        <w:t>4</w:t>
      </w:r>
    </w:p>
    <w:p w14:paraId="3B2A565F" w14:textId="77777777" w:rsidR="002516AE" w:rsidRDefault="002516AE" w:rsidP="00930082">
      <w:pPr>
        <w:pStyle w:val="ListParagraph"/>
        <w:numPr>
          <w:ilvl w:val="0"/>
          <w:numId w:val="15"/>
        </w:numPr>
        <w:tabs>
          <w:tab w:val="left" w:pos="1980"/>
        </w:tabs>
        <w:bidi/>
        <w:spacing w:after="120" w:line="216" w:lineRule="auto"/>
        <w:ind w:left="540" w:firstLine="720"/>
        <w:contextualSpacing w:val="0"/>
        <w:jc w:val="both"/>
        <w:rPr>
          <w:rFonts w:ascii="Simplified Arabic" w:eastAsia="SimSun" w:hAnsi="Simplified Arabic" w:cs="Simplified Arabic"/>
          <w:kern w:val="22"/>
          <w:lang w:val="en-GB" w:eastAsia="en-US"/>
        </w:rPr>
      </w:pPr>
      <w:r w:rsidRPr="002516AE">
        <w:rPr>
          <w:rFonts w:ascii="Simplified Arabic" w:eastAsia="SimSun" w:hAnsi="Simplified Arabic" w:cs="Simplified Arabic" w:hint="cs"/>
          <w:i/>
          <w:iCs/>
          <w:kern w:val="22"/>
          <w:rtl/>
          <w:lang w:val="en-GB" w:eastAsia="en-US"/>
        </w:rPr>
        <w:t>يطلب من</w:t>
      </w:r>
      <w:r>
        <w:rPr>
          <w:rFonts w:ascii="Simplified Arabic" w:eastAsia="SimSun" w:hAnsi="Simplified Arabic" w:cs="Simplified Arabic" w:hint="cs"/>
          <w:kern w:val="22"/>
          <w:rtl/>
          <w:lang w:val="en-GB" w:eastAsia="en-US"/>
        </w:rPr>
        <w:t xml:space="preserve"> </w:t>
      </w:r>
      <w:r>
        <w:rPr>
          <w:rFonts w:cs="Simplified Arabic" w:hint="cs"/>
          <w:rtl/>
          <w:lang w:bidi="ar-EG"/>
        </w:rPr>
        <w:t>بليز، وليبيا، وناورو، وبابوا غينيا الجديدة، وقطر، وسيشيل والجمهورية العربية السورية</w:t>
      </w:r>
      <w:r>
        <w:rPr>
          <w:rFonts w:ascii="Simplified Arabic" w:eastAsia="SimSun" w:hAnsi="Simplified Arabic" w:cs="Simplified Arabic" w:hint="cs"/>
          <w:kern w:val="22"/>
          <w:rtl/>
          <w:lang w:val="en-GB" w:eastAsia="en-US" w:bidi="ar-EG"/>
        </w:rPr>
        <w:t>،</w:t>
      </w:r>
      <w:r w:rsidRPr="002516AE">
        <w:rPr>
          <w:rFonts w:ascii="Simplified Arabic" w:hAnsi="Simplified Arabic" w:cs="Simplified Arabic"/>
          <w:vertAlign w:val="superscript"/>
          <w:rtl/>
          <w:lang w:bidi="ar-EG"/>
        </w:rPr>
        <w:t>4</w:t>
      </w:r>
      <w:r>
        <w:rPr>
          <w:rFonts w:ascii="Simplified Arabic" w:eastAsia="SimSun" w:hAnsi="Simplified Arabic" w:cs="Simplified Arabic" w:hint="cs"/>
          <w:kern w:val="22"/>
          <w:rtl/>
          <w:lang w:val="en-GB" w:eastAsia="en-US"/>
        </w:rPr>
        <w:t xml:space="preserve"> كمسألة ملحة، أن يقدموا أن يقدموا تقاريرهم الوطنية الرابعة؛</w:t>
      </w:r>
    </w:p>
    <w:p w14:paraId="6240419E" w14:textId="77777777" w:rsidR="00930082" w:rsidRPr="00930082" w:rsidRDefault="002516AE" w:rsidP="00930082">
      <w:pPr>
        <w:pStyle w:val="ListParagraph"/>
        <w:numPr>
          <w:ilvl w:val="0"/>
          <w:numId w:val="15"/>
        </w:numPr>
        <w:tabs>
          <w:tab w:val="left" w:pos="1980"/>
        </w:tabs>
        <w:bidi/>
        <w:spacing w:after="120" w:line="216" w:lineRule="auto"/>
        <w:ind w:left="540" w:firstLine="720"/>
        <w:contextualSpacing w:val="0"/>
        <w:jc w:val="both"/>
        <w:rPr>
          <w:rFonts w:ascii="Simplified Arabic" w:eastAsia="SimSun" w:hAnsi="Simplified Arabic" w:cs="Simplified Arabic"/>
          <w:kern w:val="22"/>
          <w:lang w:val="en-GB" w:eastAsia="en-US"/>
        </w:rPr>
      </w:pPr>
      <w:r w:rsidRPr="00930082">
        <w:rPr>
          <w:rFonts w:ascii="Simplified Arabic" w:eastAsia="SimSun" w:hAnsi="Simplified Arabic" w:cs="Simplified Arabic" w:hint="cs"/>
          <w:i/>
          <w:iCs/>
          <w:kern w:val="22"/>
          <w:rtl/>
          <w:lang w:val="en-GB" w:eastAsia="en-US"/>
        </w:rPr>
        <w:t>يشجع</w:t>
      </w:r>
      <w:r>
        <w:rPr>
          <w:rFonts w:ascii="Simplified Arabic" w:eastAsia="SimSun" w:hAnsi="Simplified Arabic" w:cs="Simplified Arabic" w:hint="cs"/>
          <w:kern w:val="22"/>
          <w:rtl/>
          <w:lang w:val="en-GB" w:eastAsia="en-US"/>
        </w:rPr>
        <w:t xml:space="preserve"> </w:t>
      </w:r>
      <w:r>
        <w:rPr>
          <w:rFonts w:cs="Simplified Arabic" w:hint="cs"/>
          <w:rtl/>
          <w:lang w:bidi="ar-EG"/>
        </w:rPr>
        <w:t>بليز، وليبيا، وناورو، وبابوا غينيا الجديدة، وقطر، وسيشيل والجمهورية العربية السورية</w:t>
      </w:r>
      <w:r>
        <w:rPr>
          <w:rFonts w:ascii="Simplified Arabic" w:eastAsia="SimSun" w:hAnsi="Simplified Arabic" w:cs="Simplified Arabic" w:hint="cs"/>
          <w:kern w:val="22"/>
          <w:rtl/>
          <w:lang w:val="en-GB" w:eastAsia="en-US" w:bidi="ar-EG"/>
        </w:rPr>
        <w:t>،</w:t>
      </w:r>
      <w:r w:rsidRPr="002516AE">
        <w:rPr>
          <w:rFonts w:ascii="Simplified Arabic" w:hAnsi="Simplified Arabic" w:cs="Simplified Arabic"/>
          <w:vertAlign w:val="superscript"/>
          <w:rtl/>
          <w:lang w:bidi="ar-EG"/>
        </w:rPr>
        <w:t>4</w:t>
      </w:r>
      <w:r>
        <w:rPr>
          <w:rFonts w:ascii="Simplified Arabic" w:eastAsia="SimSun" w:hAnsi="Simplified Arabic" w:cs="Simplified Arabic" w:hint="cs"/>
          <w:kern w:val="22"/>
          <w:rtl/>
          <w:lang w:val="en-GB" w:eastAsia="en-US"/>
        </w:rPr>
        <w:t xml:space="preserve"> على التماس المساعدة من لجنة الامتثال، وفقا للمقرر </w:t>
      </w:r>
      <w:r w:rsidR="00930082" w:rsidRPr="00930082">
        <w:rPr>
          <w:sz w:val="22"/>
          <w:szCs w:val="22"/>
        </w:rPr>
        <w:t>BS</w:t>
      </w:r>
      <w:r w:rsidR="00930082" w:rsidRPr="00930082">
        <w:rPr>
          <w:sz w:val="22"/>
          <w:szCs w:val="22"/>
        </w:rPr>
        <w:noBreakHyphen/>
        <w:t>V/1</w:t>
      </w:r>
      <w:r>
        <w:rPr>
          <w:rFonts w:ascii="Simplified Arabic" w:eastAsia="SimSun" w:hAnsi="Simplified Arabic" w:cs="Simplified Arabic" w:hint="cs"/>
          <w:kern w:val="22"/>
          <w:rtl/>
          <w:lang w:val="en-GB" w:eastAsia="en-US"/>
        </w:rPr>
        <w:t xml:space="preserve">، إذا </w:t>
      </w:r>
      <w:r w:rsidR="00930082">
        <w:rPr>
          <w:rFonts w:ascii="Simplified Arabic" w:eastAsia="SimSun" w:hAnsi="Simplified Arabic" w:cs="Simplified Arabic" w:hint="cs"/>
          <w:kern w:val="22"/>
          <w:rtl/>
          <w:lang w:val="en-GB" w:eastAsia="en-US"/>
        </w:rPr>
        <w:t>احتاجوا دعما في تحضير تقاريرهم</w:t>
      </w:r>
      <w:r>
        <w:rPr>
          <w:rFonts w:ascii="Simplified Arabic" w:eastAsia="SimSun" w:hAnsi="Simplified Arabic" w:cs="Simplified Arabic" w:hint="cs"/>
          <w:kern w:val="22"/>
          <w:rtl/>
          <w:lang w:val="en-GB" w:eastAsia="en-US"/>
        </w:rPr>
        <w:t>؛</w:t>
      </w:r>
    </w:p>
    <w:p w14:paraId="562232B3" w14:textId="77777777" w:rsidR="002516AE" w:rsidRPr="00930082" w:rsidRDefault="00930082" w:rsidP="00930082">
      <w:pPr>
        <w:bidi/>
        <w:spacing w:after="120" w:line="216" w:lineRule="auto"/>
        <w:jc w:val="both"/>
        <w:rPr>
          <w:rFonts w:ascii="Simplified Arabic" w:eastAsia="SimSun" w:hAnsi="Simplified Arabic" w:cs="Simplified Arabic"/>
          <w:b/>
          <w:bCs/>
          <w:kern w:val="22"/>
          <w:rtl/>
          <w:lang w:val="en-GB" w:eastAsia="en-US"/>
        </w:rPr>
      </w:pPr>
      <w:r w:rsidRPr="00930082">
        <w:rPr>
          <w:rFonts w:ascii="Simplified Arabic" w:eastAsia="SimSun" w:hAnsi="Simplified Arabic" w:cs="Simplified Arabic" w:hint="cs"/>
          <w:b/>
          <w:bCs/>
          <w:kern w:val="22"/>
          <w:rtl/>
          <w:lang w:val="en-GB" w:eastAsia="en-US"/>
        </w:rPr>
        <w:lastRenderedPageBreak/>
        <w:t xml:space="preserve">ثانيا </w:t>
      </w:r>
      <w:r w:rsidRPr="00930082">
        <w:rPr>
          <w:rFonts w:ascii="Simplified Arabic" w:eastAsia="SimSun" w:hAnsi="Simplified Arabic" w:cs="Simplified Arabic"/>
          <w:b/>
          <w:bCs/>
          <w:kern w:val="22"/>
          <w:rtl/>
          <w:lang w:val="en-GB" w:eastAsia="en-US"/>
        </w:rPr>
        <w:t>–</w:t>
      </w:r>
      <w:r>
        <w:rPr>
          <w:rFonts w:ascii="Simplified Arabic" w:eastAsia="SimSun" w:hAnsi="Simplified Arabic" w:cs="Simplified Arabic"/>
          <w:b/>
          <w:bCs/>
          <w:kern w:val="22"/>
          <w:lang w:val="en-GB" w:eastAsia="en-US"/>
        </w:rPr>
        <w:tab/>
      </w:r>
      <w:r w:rsidRPr="00930082">
        <w:rPr>
          <w:rFonts w:ascii="Simplified Arabic" w:eastAsia="SimSun" w:hAnsi="Simplified Arabic" w:cs="Simplified Arabic" w:hint="cs"/>
          <w:b/>
          <w:bCs/>
          <w:kern w:val="22"/>
          <w:rtl/>
          <w:lang w:val="en-GB" w:eastAsia="en-US"/>
        </w:rPr>
        <w:t>تشغيل وأنشطة غرفة تبادل معلوات السلامة الأحيائية</w:t>
      </w:r>
    </w:p>
    <w:p w14:paraId="78FFD0DE" w14:textId="77777777" w:rsidR="00EB377D" w:rsidRDefault="00F747CB" w:rsidP="00F747CB">
      <w:pPr>
        <w:pStyle w:val="ListParagraph"/>
        <w:tabs>
          <w:tab w:val="left" w:pos="1260"/>
        </w:tabs>
        <w:bidi/>
        <w:spacing w:after="120" w:line="216" w:lineRule="auto"/>
        <w:ind w:left="540"/>
        <w:contextualSpacing w:val="0"/>
        <w:jc w:val="both"/>
        <w:rPr>
          <w:rFonts w:cs="Simplified Arabic"/>
          <w:rtl/>
          <w:lang w:val="en-US" w:bidi="ar-EG"/>
        </w:rPr>
      </w:pPr>
      <w:r>
        <w:rPr>
          <w:rFonts w:cs="Simplified Arabic" w:hint="cs"/>
          <w:rtl/>
          <w:lang w:val="en-US" w:bidi="ar-EG"/>
        </w:rPr>
        <w:t>3</w:t>
      </w:r>
      <w:r w:rsidR="00930082">
        <w:rPr>
          <w:rFonts w:cs="Simplified Arabic" w:hint="cs"/>
          <w:rtl/>
          <w:lang w:val="en-US" w:bidi="ar-EG"/>
        </w:rPr>
        <w:t>-</w:t>
      </w:r>
      <w:r w:rsidR="00930082">
        <w:rPr>
          <w:rFonts w:cs="Simplified Arabic" w:hint="cs"/>
          <w:rtl/>
          <w:lang w:val="en-US" w:bidi="ar-EG"/>
        </w:rPr>
        <w:tab/>
        <w:t>توصي لجنة الامتثال كذلك مؤتمر الأطراف العامل كاجتماع للأطراف في البروتوكول بأن يعتمد في اجتماعه الحادي عشر مقررا يشمل العناصر التالية:</w:t>
      </w:r>
    </w:p>
    <w:p w14:paraId="08FCDEAC" w14:textId="77777777" w:rsidR="00930082" w:rsidRPr="00930082" w:rsidRDefault="00930082" w:rsidP="00930082">
      <w:pPr>
        <w:pStyle w:val="ListParagraph"/>
        <w:tabs>
          <w:tab w:val="left" w:pos="1980"/>
        </w:tabs>
        <w:bidi/>
        <w:spacing w:after="120" w:line="216" w:lineRule="auto"/>
        <w:ind w:left="540" w:firstLine="720"/>
        <w:contextualSpacing w:val="0"/>
        <w:jc w:val="both"/>
        <w:rPr>
          <w:rFonts w:cs="Simplified Arabic"/>
          <w:i/>
          <w:iCs/>
          <w:rtl/>
          <w:lang w:val="en-US" w:bidi="ar-EG"/>
        </w:rPr>
      </w:pPr>
      <w:r w:rsidRPr="00930082">
        <w:rPr>
          <w:rFonts w:cs="Simplified Arabic" w:hint="cs"/>
          <w:i/>
          <w:iCs/>
          <w:rtl/>
          <w:lang w:val="en-US" w:bidi="ar-EG"/>
        </w:rPr>
        <w:t>إن مؤتمر الأطراف العامل كاجتماع للأطراف في بروتوكول قرطاجنة للسلامة الأحيائية</w:t>
      </w:r>
    </w:p>
    <w:p w14:paraId="67F71013" w14:textId="77777777" w:rsidR="00930082" w:rsidRDefault="00F747CB" w:rsidP="004044DD">
      <w:pPr>
        <w:pStyle w:val="ListParagraph"/>
        <w:numPr>
          <w:ilvl w:val="0"/>
          <w:numId w:val="16"/>
        </w:numPr>
        <w:tabs>
          <w:tab w:val="left" w:pos="1980"/>
        </w:tabs>
        <w:bidi/>
        <w:spacing w:after="120" w:line="216" w:lineRule="auto"/>
        <w:ind w:left="540" w:firstLine="720"/>
        <w:contextualSpacing w:val="0"/>
        <w:jc w:val="both"/>
        <w:rPr>
          <w:rFonts w:cs="Simplified Arabic"/>
          <w:lang w:val="en-US" w:bidi="ar-EG"/>
        </w:rPr>
      </w:pPr>
      <w:r w:rsidRPr="004044DD">
        <w:rPr>
          <w:rFonts w:cs="Simplified Arabic" w:hint="cs"/>
          <w:i/>
          <w:iCs/>
          <w:rtl/>
          <w:lang w:val="en-US" w:bidi="ar-EG"/>
        </w:rPr>
        <w:t>يحث</w:t>
      </w:r>
      <w:r>
        <w:rPr>
          <w:rFonts w:cs="Simplified Arabic" w:hint="cs"/>
          <w:rtl/>
          <w:lang w:val="en-US" w:bidi="ar-EG"/>
        </w:rPr>
        <w:t xml:space="preserve"> الأطراف على إتاحة جميع المعلومات المطلوبة على ن</w:t>
      </w:r>
      <w:r w:rsidR="004044DD">
        <w:rPr>
          <w:rFonts w:cs="Simplified Arabic" w:hint="cs"/>
          <w:rtl/>
          <w:lang w:val="en-US" w:bidi="ar-EG"/>
        </w:rPr>
        <w:t>ح</w:t>
      </w:r>
      <w:r>
        <w:rPr>
          <w:rFonts w:cs="Simplified Arabic" w:hint="cs"/>
          <w:rtl/>
          <w:lang w:val="en-US" w:bidi="ar-EG"/>
        </w:rPr>
        <w:t>و منتظم على غرفة تبادل معلومات السلامة الأحيائية</w:t>
      </w:r>
      <w:r w:rsidR="004044DD">
        <w:rPr>
          <w:rFonts w:cs="Simplified Arabic" w:hint="cs"/>
          <w:rtl/>
          <w:lang w:val="en-US" w:bidi="ar-EG"/>
        </w:rPr>
        <w:t>، بما في ذلك التدابير القانونية لتنفيذ البروتوكول، والمقررات بشأن إستيراد أو إطلاق الكائنات الحية المحورة وحالات تحركات العبور غير المقصودة وغير القانونية؛</w:t>
      </w:r>
    </w:p>
    <w:p w14:paraId="0C308D76" w14:textId="77777777" w:rsidR="004044DD" w:rsidRPr="00930082" w:rsidRDefault="004044DD" w:rsidP="008F497A">
      <w:pPr>
        <w:pStyle w:val="ListParagraph"/>
        <w:numPr>
          <w:ilvl w:val="0"/>
          <w:numId w:val="16"/>
        </w:numPr>
        <w:tabs>
          <w:tab w:val="left" w:pos="1980"/>
        </w:tabs>
        <w:bidi/>
        <w:spacing w:after="120" w:line="216" w:lineRule="auto"/>
        <w:ind w:left="540" w:firstLine="720"/>
        <w:contextualSpacing w:val="0"/>
        <w:jc w:val="both"/>
        <w:rPr>
          <w:rFonts w:cs="Simplified Arabic"/>
          <w:rtl/>
          <w:lang w:val="en-US" w:bidi="ar-EG"/>
        </w:rPr>
      </w:pPr>
      <w:r w:rsidRPr="008F497A">
        <w:rPr>
          <w:rFonts w:cs="Simplified Arabic" w:hint="cs"/>
          <w:i/>
          <w:iCs/>
          <w:rtl/>
          <w:lang w:val="en-US" w:bidi="ar-EG"/>
        </w:rPr>
        <w:t>يطلب</w:t>
      </w:r>
      <w:r>
        <w:rPr>
          <w:rFonts w:cs="Simplified Arabic" w:hint="cs"/>
          <w:rtl/>
          <w:lang w:val="en-US" w:bidi="ar-EG"/>
        </w:rPr>
        <w:t xml:space="preserve"> من الأطراف استعراض سجلاتها الوطنية المنشورة على غرفة تبادل معلومات السلامة الأحيائية لغرص الدقة، بما في ذلك عن طريق التحقق بأن: (أ) المعلو</w:t>
      </w:r>
      <w:r w:rsidR="008F497A">
        <w:rPr>
          <w:rFonts w:cs="Simplified Arabic" w:hint="cs"/>
          <w:rtl/>
          <w:lang w:val="en-US" w:bidi="ar-EG"/>
        </w:rPr>
        <w:t>م</w:t>
      </w:r>
      <w:r>
        <w:rPr>
          <w:rFonts w:cs="Simplified Arabic" w:hint="cs"/>
          <w:rtl/>
          <w:lang w:val="en-US" w:bidi="ar-EG"/>
        </w:rPr>
        <w:t>ات المتاحة على غرفة تبادل معلومات السلامة الأحيائية محدثة وكاملة؛ و(ب) الوثائق الفعلية التي تحتوي على المعلومات محملة بطريقة صحيحىة أو، في الحالات التي تقدم فيها وصلة للوثائق، أن الوصلة مفعلة وحديثة، مع ملاح</w:t>
      </w:r>
      <w:r w:rsidR="008F497A">
        <w:rPr>
          <w:rFonts w:cs="Simplified Arabic" w:hint="cs"/>
          <w:rtl/>
          <w:lang w:val="en-US" w:bidi="ar-EG"/>
        </w:rPr>
        <w:t>ظ</w:t>
      </w:r>
      <w:r>
        <w:rPr>
          <w:rFonts w:cs="Simplified Arabic" w:hint="cs"/>
          <w:rtl/>
          <w:lang w:val="en-US" w:bidi="ar-EG"/>
        </w:rPr>
        <w:t xml:space="preserve">ة أن لجنة الامتثال </w:t>
      </w:r>
      <w:r w:rsidR="008F497A">
        <w:rPr>
          <w:rFonts w:cs="Simplified Arabic" w:hint="cs"/>
          <w:rtl/>
          <w:lang w:val="en-US" w:bidi="ar-EG"/>
        </w:rPr>
        <w:t>ستستعرض مدى اكتمال المعلومات على غرفة تبادل معلومات السلامة الأحيائية في اجتماعها العشرين.</w:t>
      </w:r>
    </w:p>
    <w:p w14:paraId="3DAF9234"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03646A">
      <w:headerReference w:type="first" r:id="rId17"/>
      <w:footerReference w:type="first" r:id="rId18"/>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666CA1" w14:textId="77777777" w:rsidR="005235B1" w:rsidRDefault="005235B1" w:rsidP="00C005BD">
      <w:r>
        <w:separator/>
      </w:r>
    </w:p>
  </w:endnote>
  <w:endnote w:type="continuationSeparator" w:id="0">
    <w:p w14:paraId="6DFD6B94" w14:textId="77777777" w:rsidR="005235B1" w:rsidRDefault="005235B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2BEB821C" w14:textId="77777777" w:rsidR="004A2708" w:rsidRPr="00DE1C5A" w:rsidRDefault="003C3BFE" w:rsidP="00A05703">
            <w:pPr>
              <w:pStyle w:val="Footer"/>
              <w:jc w:val="right"/>
              <w:rPr>
                <w:sz w:val="22"/>
                <w:szCs w:val="22"/>
              </w:rPr>
            </w:pPr>
            <w:r w:rsidRPr="00DE1C5A">
              <w:rPr>
                <w:sz w:val="22"/>
                <w:szCs w:val="22"/>
              </w:rPr>
              <w:fldChar w:fldCharType="begin"/>
            </w:r>
            <w:r w:rsidR="004A2708" w:rsidRPr="00DE1C5A">
              <w:rPr>
                <w:sz w:val="22"/>
                <w:szCs w:val="22"/>
              </w:rPr>
              <w:instrText xml:space="preserve"> PAGE </w:instrText>
            </w:r>
            <w:r w:rsidRPr="00DE1C5A">
              <w:rPr>
                <w:sz w:val="22"/>
                <w:szCs w:val="22"/>
              </w:rPr>
              <w:fldChar w:fldCharType="separate"/>
            </w:r>
            <w:r w:rsidR="00D31F59">
              <w:rPr>
                <w:noProof/>
                <w:sz w:val="22"/>
                <w:szCs w:val="22"/>
              </w:rPr>
              <w:t>6</w:t>
            </w:r>
            <w:r w:rsidRPr="00DE1C5A">
              <w:rPr>
                <w:sz w:val="22"/>
                <w:szCs w:val="22"/>
              </w:rPr>
              <w:fldChar w:fldCharType="end"/>
            </w:r>
            <w:r w:rsidR="004A2708" w:rsidRPr="00DE1C5A">
              <w:rPr>
                <w:sz w:val="22"/>
                <w:szCs w:val="22"/>
              </w:rPr>
              <w:t>/</w:t>
            </w:r>
            <w:r w:rsidRPr="00DE1C5A">
              <w:rPr>
                <w:sz w:val="22"/>
                <w:szCs w:val="22"/>
              </w:rPr>
              <w:fldChar w:fldCharType="begin"/>
            </w:r>
            <w:r w:rsidR="004A2708" w:rsidRPr="00DE1C5A">
              <w:rPr>
                <w:sz w:val="22"/>
                <w:szCs w:val="22"/>
              </w:rPr>
              <w:instrText xml:space="preserve"> NUMPAGES  </w:instrText>
            </w:r>
            <w:r w:rsidRPr="00DE1C5A">
              <w:rPr>
                <w:sz w:val="22"/>
                <w:szCs w:val="22"/>
              </w:rPr>
              <w:fldChar w:fldCharType="separate"/>
            </w:r>
            <w:r w:rsidR="00D31F59">
              <w:rPr>
                <w:noProof/>
                <w:sz w:val="22"/>
                <w:szCs w:val="22"/>
              </w:rPr>
              <w:t>7</w:t>
            </w:r>
            <w:r w:rsidRPr="00DE1C5A">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8834"/>
      <w:docPartObj>
        <w:docPartGallery w:val="Page Numbers (Top of Page)"/>
        <w:docPartUnique/>
      </w:docPartObj>
    </w:sdtPr>
    <w:sdtEndPr>
      <w:rPr>
        <w:sz w:val="22"/>
        <w:szCs w:val="22"/>
      </w:rPr>
    </w:sdtEndPr>
    <w:sdtContent>
      <w:p w14:paraId="4D579BE3" w14:textId="77777777" w:rsidR="004A2708" w:rsidRPr="009E5592" w:rsidRDefault="003C3BFE" w:rsidP="009E5592">
        <w:pPr>
          <w:pStyle w:val="Footer"/>
          <w:rPr>
            <w:sz w:val="22"/>
            <w:szCs w:val="22"/>
          </w:rPr>
        </w:pPr>
        <w:r w:rsidRPr="00DE1C5A">
          <w:rPr>
            <w:sz w:val="22"/>
            <w:szCs w:val="22"/>
          </w:rPr>
          <w:fldChar w:fldCharType="begin"/>
        </w:r>
        <w:r w:rsidR="004A2708" w:rsidRPr="00DE1C5A">
          <w:rPr>
            <w:sz w:val="22"/>
            <w:szCs w:val="22"/>
          </w:rPr>
          <w:instrText xml:space="preserve"> PAGE </w:instrText>
        </w:r>
        <w:r w:rsidRPr="00DE1C5A">
          <w:rPr>
            <w:sz w:val="22"/>
            <w:szCs w:val="22"/>
          </w:rPr>
          <w:fldChar w:fldCharType="separate"/>
        </w:r>
        <w:r w:rsidR="00D31F59">
          <w:rPr>
            <w:noProof/>
            <w:sz w:val="22"/>
            <w:szCs w:val="22"/>
          </w:rPr>
          <w:t>7</w:t>
        </w:r>
        <w:r w:rsidRPr="00DE1C5A">
          <w:rPr>
            <w:sz w:val="22"/>
            <w:szCs w:val="22"/>
          </w:rPr>
          <w:fldChar w:fldCharType="end"/>
        </w:r>
        <w:r w:rsidR="004A2708" w:rsidRPr="00DE1C5A">
          <w:rPr>
            <w:sz w:val="22"/>
            <w:szCs w:val="22"/>
          </w:rPr>
          <w:t>/</w:t>
        </w:r>
        <w:r w:rsidRPr="00DE1C5A">
          <w:rPr>
            <w:sz w:val="22"/>
            <w:szCs w:val="22"/>
          </w:rPr>
          <w:fldChar w:fldCharType="begin"/>
        </w:r>
        <w:r w:rsidR="004A2708" w:rsidRPr="00DE1C5A">
          <w:rPr>
            <w:sz w:val="22"/>
            <w:szCs w:val="22"/>
          </w:rPr>
          <w:instrText xml:space="preserve"> NUMPAGES  </w:instrText>
        </w:r>
        <w:r w:rsidRPr="00DE1C5A">
          <w:rPr>
            <w:sz w:val="22"/>
            <w:szCs w:val="22"/>
          </w:rPr>
          <w:fldChar w:fldCharType="separate"/>
        </w:r>
        <w:r w:rsidR="00D31F59">
          <w:rPr>
            <w:noProof/>
            <w:sz w:val="22"/>
            <w:szCs w:val="22"/>
          </w:rPr>
          <w:t>7</w:t>
        </w:r>
        <w:r w:rsidRPr="00DE1C5A">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69813"/>
      <w:docPartObj>
        <w:docPartGallery w:val="Page Numbers (Top of Page)"/>
        <w:docPartUnique/>
      </w:docPartObj>
    </w:sdtPr>
    <w:sdtEndPr>
      <w:rPr>
        <w:sz w:val="22"/>
        <w:szCs w:val="22"/>
      </w:rPr>
    </w:sdtEndPr>
    <w:sdtContent>
      <w:sdt>
        <w:sdtPr>
          <w:id w:val="3569815"/>
          <w:docPartObj>
            <w:docPartGallery w:val="Page Numbers (Top of Page)"/>
            <w:docPartUnique/>
          </w:docPartObj>
        </w:sdtPr>
        <w:sdtEndPr>
          <w:rPr>
            <w:sz w:val="22"/>
            <w:szCs w:val="22"/>
          </w:rPr>
        </w:sdtEndPr>
        <w:sdtContent>
          <w:p w14:paraId="09257500" w14:textId="77777777" w:rsidR="00757CC9" w:rsidRPr="00757CC9" w:rsidRDefault="00757CC9" w:rsidP="00757CC9">
            <w:pPr>
              <w:pStyle w:val="Footer"/>
              <w:rPr>
                <w:rFonts w:eastAsia="SimSun"/>
                <w:b/>
                <w:bCs/>
                <w:sz w:val="22"/>
                <w:szCs w:val="22"/>
              </w:rPr>
            </w:pPr>
            <w:r w:rsidRPr="00DE1C5A">
              <w:rPr>
                <w:sz w:val="22"/>
                <w:szCs w:val="22"/>
              </w:rPr>
              <w:fldChar w:fldCharType="begin"/>
            </w:r>
            <w:r w:rsidRPr="00DE1C5A">
              <w:rPr>
                <w:sz w:val="22"/>
                <w:szCs w:val="22"/>
              </w:rPr>
              <w:instrText xml:space="preserve"> PAGE </w:instrText>
            </w:r>
            <w:r w:rsidRPr="00DE1C5A">
              <w:rPr>
                <w:sz w:val="22"/>
                <w:szCs w:val="22"/>
              </w:rPr>
              <w:fldChar w:fldCharType="separate"/>
            </w:r>
            <w:r w:rsidR="00D31F59">
              <w:rPr>
                <w:noProof/>
                <w:sz w:val="22"/>
                <w:szCs w:val="22"/>
              </w:rPr>
              <w:t>5</w:t>
            </w:r>
            <w:r w:rsidRPr="00DE1C5A">
              <w:rPr>
                <w:sz w:val="22"/>
                <w:szCs w:val="22"/>
              </w:rPr>
              <w:fldChar w:fldCharType="end"/>
            </w:r>
            <w:r w:rsidRPr="00DE1C5A">
              <w:rPr>
                <w:sz w:val="22"/>
                <w:szCs w:val="22"/>
              </w:rPr>
              <w:t>/</w:t>
            </w:r>
            <w:r w:rsidRPr="00DE1C5A">
              <w:rPr>
                <w:sz w:val="22"/>
                <w:szCs w:val="22"/>
              </w:rPr>
              <w:fldChar w:fldCharType="begin"/>
            </w:r>
            <w:r w:rsidRPr="00DE1C5A">
              <w:rPr>
                <w:sz w:val="22"/>
                <w:szCs w:val="22"/>
              </w:rPr>
              <w:instrText xml:space="preserve"> NUMPAGES  </w:instrText>
            </w:r>
            <w:r w:rsidRPr="00DE1C5A">
              <w:rPr>
                <w:sz w:val="22"/>
                <w:szCs w:val="22"/>
              </w:rPr>
              <w:fldChar w:fldCharType="separate"/>
            </w:r>
            <w:r w:rsidR="00D31F59">
              <w:rPr>
                <w:noProof/>
                <w:sz w:val="22"/>
                <w:szCs w:val="22"/>
              </w:rPr>
              <w:t>7</w:t>
            </w:r>
            <w:r w:rsidRPr="00DE1C5A">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603479" w14:textId="77777777" w:rsidR="005235B1" w:rsidRDefault="005235B1" w:rsidP="00A319AA">
      <w:pPr>
        <w:bidi/>
      </w:pPr>
      <w:r>
        <w:separator/>
      </w:r>
    </w:p>
  </w:footnote>
  <w:footnote w:type="continuationSeparator" w:id="0">
    <w:p w14:paraId="54D48D40" w14:textId="77777777" w:rsidR="005235B1" w:rsidRDefault="005235B1" w:rsidP="00C005BD">
      <w:r>
        <w:continuationSeparator/>
      </w:r>
    </w:p>
  </w:footnote>
  <w:footnote w:id="1">
    <w:p w14:paraId="01FD8E19" w14:textId="77777777" w:rsidR="004A2708" w:rsidRDefault="004A2708" w:rsidP="00DE1C5A">
      <w:pPr>
        <w:pStyle w:val="FootnoteText"/>
        <w:bidi/>
        <w:jc w:val="both"/>
        <w:rPr>
          <w:rtl/>
          <w:lang w:bidi="ar-EG"/>
        </w:rPr>
      </w:pPr>
      <w:r>
        <w:rPr>
          <w:rStyle w:val="FootnoteReference"/>
        </w:rPr>
        <w:t>*</w:t>
      </w:r>
      <w:r>
        <w:rPr>
          <w:rFonts w:hint="cs"/>
          <w:rtl/>
          <w:lang w:bidi="ar-EG"/>
        </w:rPr>
        <w:t xml:space="preserve"> </w:t>
      </w:r>
      <w:r w:rsidRPr="00DE1C5A">
        <w:rPr>
          <w:sz w:val="18"/>
          <w:szCs w:val="18"/>
        </w:rPr>
        <w:t>CBD/CP/MOP/11/1</w:t>
      </w:r>
    </w:p>
  </w:footnote>
  <w:footnote w:id="2">
    <w:p w14:paraId="774117FD" w14:textId="77777777" w:rsidR="004A2708" w:rsidRDefault="004A2708" w:rsidP="00DE1C5A">
      <w:pPr>
        <w:pStyle w:val="FootnoteText"/>
        <w:bidi/>
        <w:rPr>
          <w:rtl/>
          <w:lang w:bidi="ar-EG"/>
        </w:rPr>
      </w:pPr>
      <w:r>
        <w:rPr>
          <w:rStyle w:val="FootnoteReference"/>
        </w:rPr>
        <w:footnoteRef/>
      </w:r>
      <w:r>
        <w:rPr>
          <w:rFonts w:hint="cs"/>
          <w:rtl/>
          <w:lang w:bidi="ar-EG"/>
        </w:rPr>
        <w:t xml:space="preserve"> </w:t>
      </w:r>
      <w:r w:rsidRPr="00DE1C5A">
        <w:rPr>
          <w:sz w:val="18"/>
          <w:szCs w:val="18"/>
        </w:rPr>
        <w:t>CBD/CP/MOP/11/INF/2</w:t>
      </w:r>
    </w:p>
  </w:footnote>
  <w:footnote w:id="3">
    <w:p w14:paraId="17424CFC" w14:textId="77777777" w:rsidR="004A2708" w:rsidRDefault="004A2708" w:rsidP="00DB7026">
      <w:pPr>
        <w:pStyle w:val="FootnoteText"/>
        <w:bidi/>
        <w:jc w:val="both"/>
        <w:rPr>
          <w:rtl/>
          <w:lang w:bidi="ar-EG"/>
        </w:rPr>
      </w:pPr>
      <w:r>
        <w:rPr>
          <w:rStyle w:val="FootnoteReference"/>
        </w:rPr>
        <w:footnoteRef/>
      </w:r>
      <w:r>
        <w:rPr>
          <w:rFonts w:hint="cs"/>
          <w:rtl/>
          <w:lang w:bidi="ar-EG"/>
        </w:rPr>
        <w:t xml:space="preserve"> </w:t>
      </w:r>
      <w:r w:rsidRPr="00DB7026">
        <w:rPr>
          <w:rFonts w:ascii="Simplified Arabic" w:hAnsi="Simplified Arabic" w:cs="Simplified Arabic"/>
          <w:rtl/>
          <w:lang w:bidi="ar-EG"/>
        </w:rPr>
        <w:t xml:space="preserve">الوثيقة </w:t>
      </w:r>
      <w:r w:rsidRPr="00DB7026">
        <w:rPr>
          <w:sz w:val="18"/>
          <w:szCs w:val="18"/>
          <w:lang w:val="es-ES"/>
        </w:rPr>
        <w:t>CBD/CP/CC/16/7</w:t>
      </w:r>
      <w:r w:rsidRPr="00DB7026">
        <w:rPr>
          <w:rFonts w:ascii="Simplified Arabic" w:hAnsi="Simplified Arabic" w:cs="Simplified Arabic"/>
          <w:rtl/>
          <w:lang w:bidi="ar-EG"/>
        </w:rPr>
        <w:t>، الفقرة 33.</w:t>
      </w:r>
    </w:p>
  </w:footnote>
  <w:footnote w:id="4">
    <w:p w14:paraId="659024B4" w14:textId="5AE5DD7D" w:rsidR="004A2708" w:rsidRPr="00F757F0" w:rsidRDefault="004A2708" w:rsidP="00F757F0">
      <w:pPr>
        <w:pStyle w:val="FootnoteText"/>
        <w:bidi/>
        <w:jc w:val="both"/>
        <w:rPr>
          <w:rFonts w:ascii="Simplified Arabic" w:hAnsi="Simplified Arabic" w:cs="Simplified Arabic"/>
          <w:rtl/>
          <w:lang w:val="en-US" w:bidi="ar-EG"/>
        </w:rPr>
      </w:pPr>
      <w:r>
        <w:rPr>
          <w:rStyle w:val="FootnoteReference"/>
        </w:rPr>
        <w:footnoteRef/>
      </w:r>
      <w:r>
        <w:rPr>
          <w:rFonts w:hint="cs"/>
          <w:rtl/>
          <w:lang w:val="en-US" w:bidi="ar-EG"/>
        </w:rPr>
        <w:t xml:space="preserve"> </w:t>
      </w:r>
      <w:r>
        <w:rPr>
          <w:rFonts w:ascii="Simplified Arabic" w:hAnsi="Simplified Arabic" w:cs="Simplified Arabic" w:hint="cs"/>
          <w:rtl/>
          <w:lang w:val="en-US" w:bidi="ar-EG"/>
        </w:rPr>
        <w:t xml:space="preserve">الوثيقة </w:t>
      </w:r>
      <w:r w:rsidRPr="00F757F0">
        <w:rPr>
          <w:sz w:val="18"/>
          <w:szCs w:val="18"/>
          <w:lang w:val="es-ES"/>
        </w:rPr>
        <w:t>CBD/SYNBIO/AHTEG/2017/1/3</w:t>
      </w:r>
      <w:r>
        <w:rPr>
          <w:rFonts w:ascii="Simplified Arabic" w:hAnsi="Simplified Arabic" w:cs="Simplified Arabic" w:hint="cs"/>
          <w:rtl/>
          <w:lang w:val="en-US" w:bidi="ar-EG"/>
        </w:rPr>
        <w:t xml:space="preserve">، الفقرة </w:t>
      </w:r>
      <w:r w:rsidR="004D3FE5">
        <w:rPr>
          <w:rFonts w:ascii="Simplified Arabic" w:hAnsi="Simplified Arabic" w:cs="Simplified Arabic"/>
          <w:lang w:val="en-US" w:bidi="ar-EG"/>
        </w:rPr>
        <w:t>28</w:t>
      </w:r>
      <w:r>
        <w:rPr>
          <w:rFonts w:ascii="Simplified Arabic" w:hAnsi="Simplified Arabic" w:cs="Simplified Arabic" w:hint="cs"/>
          <w:rtl/>
          <w:lang w:val="en-US" w:bidi="ar-EG"/>
        </w:rPr>
        <w:t>.</w:t>
      </w:r>
    </w:p>
  </w:footnote>
  <w:footnote w:id="5">
    <w:p w14:paraId="65DD0054" w14:textId="77777777" w:rsidR="004A2708" w:rsidRDefault="004A2708" w:rsidP="00F757F0">
      <w:pPr>
        <w:pStyle w:val="FootnoteText"/>
        <w:bidi/>
        <w:jc w:val="both"/>
        <w:rPr>
          <w:rtl/>
          <w:lang w:bidi="ar-EG"/>
        </w:rPr>
      </w:pPr>
      <w:r>
        <w:rPr>
          <w:rStyle w:val="FootnoteReference"/>
        </w:rPr>
        <w:footnoteRef/>
      </w:r>
      <w:r>
        <w:rPr>
          <w:rFonts w:hint="cs"/>
          <w:rtl/>
          <w:lang w:bidi="ar-EG"/>
        </w:rPr>
        <w:t xml:space="preserve"> </w:t>
      </w:r>
      <w:r w:rsidRPr="00F757F0">
        <w:rPr>
          <w:rFonts w:ascii="Simplified Arabic" w:hAnsi="Simplified Arabic" w:cs="Simplified Arabic"/>
          <w:rtl/>
          <w:lang w:bidi="ar-EG"/>
        </w:rPr>
        <w:t xml:space="preserve">الوثيقة </w:t>
      </w:r>
      <w:r w:rsidRPr="00F757F0">
        <w:rPr>
          <w:sz w:val="18"/>
          <w:szCs w:val="18"/>
        </w:rPr>
        <w:t>CBD/SYNBIO/AHTEG/2019/1/3</w:t>
      </w:r>
      <w:r w:rsidRPr="00F757F0">
        <w:rPr>
          <w:rFonts w:ascii="Simplified Arabic" w:hAnsi="Simplified Arabic" w:cs="Simplified Arabic"/>
          <w:rtl/>
          <w:lang w:bidi="ar-EG"/>
        </w:rPr>
        <w:t>، المرفق الأول، الفقرة 19.</w:t>
      </w:r>
    </w:p>
  </w:footnote>
  <w:footnote w:id="6">
    <w:p w14:paraId="6A6288C7" w14:textId="77777777" w:rsidR="004A2708" w:rsidRDefault="004A2708" w:rsidP="0003646A">
      <w:pPr>
        <w:pStyle w:val="FootnoteText"/>
        <w:bidi/>
        <w:jc w:val="both"/>
        <w:rPr>
          <w:rtl/>
          <w:lang w:bidi="ar-EG"/>
        </w:rPr>
      </w:pPr>
      <w:r>
        <w:rPr>
          <w:rStyle w:val="FootnoteReference"/>
        </w:rPr>
        <w:footnoteRef/>
      </w:r>
      <w:r>
        <w:rPr>
          <w:rFonts w:hint="cs"/>
          <w:rtl/>
          <w:lang w:bidi="ar-EG"/>
        </w:rPr>
        <w:t xml:space="preserve"> الوثيقتان </w:t>
      </w:r>
      <w:hyperlink r:id="rId1" w:history="1">
        <w:r w:rsidRPr="0003646A">
          <w:rPr>
            <w:rStyle w:val="Hyperlink"/>
            <w:sz w:val="18"/>
            <w:szCs w:val="18"/>
          </w:rPr>
          <w:t>CBD/CP/CC/18/5</w:t>
        </w:r>
      </w:hyperlink>
      <w:r>
        <w:rPr>
          <w:rFonts w:hint="cs"/>
          <w:rtl/>
          <w:lang w:bidi="ar-EG"/>
        </w:rPr>
        <w:t xml:space="preserve"> و</w:t>
      </w:r>
      <w:hyperlink r:id="rId2" w:history="1">
        <w:r w:rsidRPr="0003646A">
          <w:rPr>
            <w:rStyle w:val="Hyperlink"/>
            <w:sz w:val="18"/>
            <w:szCs w:val="18"/>
          </w:rPr>
          <w:t>CBD/CP/CC/19/5</w:t>
        </w:r>
      </w:hyperlink>
      <w:r>
        <w:rPr>
          <w:rFonts w:hint="cs"/>
          <w:rtl/>
          <w:lang w:bidi="ar-EG"/>
        </w:rPr>
        <w:t>، على التوالي.</w:t>
      </w:r>
    </w:p>
  </w:footnote>
  <w:footnote w:id="7">
    <w:p w14:paraId="61263A92" w14:textId="77777777" w:rsidR="004A2708" w:rsidRDefault="004A2708" w:rsidP="00915AFA">
      <w:pPr>
        <w:pStyle w:val="FootnoteText"/>
        <w:bidi/>
        <w:jc w:val="both"/>
        <w:rPr>
          <w:rtl/>
          <w:lang w:bidi="ar-EG"/>
        </w:rPr>
      </w:pPr>
      <w:r>
        <w:rPr>
          <w:rStyle w:val="FootnoteReference"/>
        </w:rPr>
        <w:t>*</w:t>
      </w:r>
      <w:r>
        <w:rPr>
          <w:rtl/>
        </w:rPr>
        <w:t xml:space="preserve"> </w:t>
      </w:r>
      <w:r>
        <w:rPr>
          <w:rFonts w:cs="Simplified Arabic" w:hint="cs"/>
          <w:rtl/>
          <w:lang w:bidi="ar-EG"/>
        </w:rPr>
        <w:t>وفقا للممارسة المعتمدة في الاجتماعات السابقة لمؤتمر الأطراف العامل كاجتماع للأطراف في البروتوكول، يمكن تخصيص توصيات لبنود جدول الأعمال ذات الصلة عندما يكون النظر فيها أكثر ملاءمة.</w:t>
      </w:r>
    </w:p>
  </w:footnote>
  <w:footnote w:id="8">
    <w:p w14:paraId="12A1CBAF" w14:textId="77777777" w:rsidR="004A2708" w:rsidRPr="007A7926" w:rsidRDefault="004A2708" w:rsidP="000360C3">
      <w:pPr>
        <w:pStyle w:val="FootnoteText"/>
        <w:bidi/>
        <w:rPr>
          <w:rFonts w:cs="Simplified Arabic"/>
          <w:rtl/>
          <w:lang w:bidi="ar-EG"/>
        </w:rPr>
      </w:pPr>
      <w:r w:rsidRPr="007A7926">
        <w:rPr>
          <w:rStyle w:val="FootnoteReference"/>
          <w:rFonts w:cs="Simplified Arabic"/>
        </w:rPr>
        <w:footnoteRef/>
      </w:r>
      <w:r>
        <w:rPr>
          <w:rFonts w:cs="Simplified Arabic" w:hint="cs"/>
          <w:rtl/>
          <w:lang w:bidi="ar-EG"/>
        </w:rPr>
        <w:t xml:space="preserve"> الأمم المتحدة، سلسلة المعاهدات، المجلد 2226، الرقم 30619.</w:t>
      </w:r>
    </w:p>
  </w:footnote>
  <w:footnote w:id="9">
    <w:p w14:paraId="640FA77A" w14:textId="77777777" w:rsidR="004A2708" w:rsidRPr="00E93D22" w:rsidRDefault="004A2708" w:rsidP="00824D01">
      <w:pPr>
        <w:pStyle w:val="FootnoteText"/>
        <w:bidi/>
        <w:rPr>
          <w:rFonts w:ascii="Simplified Arabic" w:hAnsi="Simplified Arabic" w:cs="Simplified Arabic"/>
          <w:rtl/>
          <w:lang w:bidi="ar-EG"/>
        </w:rPr>
      </w:pPr>
      <w:r>
        <w:rPr>
          <w:rStyle w:val="FootnoteReference"/>
        </w:rPr>
        <w:footnoteRef/>
      </w:r>
      <w:r>
        <w:rPr>
          <w:rFonts w:hint="cs"/>
          <w:rtl/>
          <w:lang w:bidi="ar-EG"/>
        </w:rPr>
        <w:t xml:space="preserve"> </w:t>
      </w:r>
      <w:r w:rsidRPr="00E93D22">
        <w:rPr>
          <w:rFonts w:ascii="Simplified Arabic" w:hAnsi="Simplified Arabic" w:cs="Simplified Arabic"/>
          <w:rtl/>
          <w:lang w:bidi="ar-EG"/>
        </w:rPr>
        <w:t>بربادوس، وبوروندي، وغينيا، وقيرغيزستان، ولبنان، والمغرب، وعمان، وساموا، وسورينام، وترنيداد وتوباغو، وتونس.</w:t>
      </w:r>
    </w:p>
  </w:footnote>
  <w:footnote w:id="10">
    <w:p w14:paraId="4798E849" w14:textId="77777777" w:rsidR="00670CEA" w:rsidRPr="00E93D22" w:rsidRDefault="00670CEA" w:rsidP="00670CEA">
      <w:pPr>
        <w:pStyle w:val="FootnoteText"/>
        <w:bidi/>
        <w:rPr>
          <w:rFonts w:ascii="Simplified Arabic" w:hAnsi="Simplified Arabic" w:cs="Simplified Arabic"/>
          <w:rtl/>
          <w:lang w:bidi="ar-EG"/>
        </w:rPr>
      </w:pPr>
      <w:r w:rsidRPr="00E93D22">
        <w:rPr>
          <w:rStyle w:val="FootnoteReference"/>
          <w:rFonts w:ascii="Simplified Arabic" w:hAnsi="Simplified Arabic" w:cs="Simplified Arabic"/>
        </w:rPr>
        <w:footnoteRef/>
      </w:r>
      <w:r w:rsidRPr="00E93D22">
        <w:rPr>
          <w:rFonts w:ascii="Simplified Arabic" w:hAnsi="Simplified Arabic" w:cs="Simplified Arabic"/>
          <w:rtl/>
          <w:lang w:bidi="ar-EG"/>
        </w:rPr>
        <w:t xml:space="preserve"> الأمم المتحدة، </w:t>
      </w:r>
      <w:r w:rsidRPr="00E93D22">
        <w:rPr>
          <w:rFonts w:ascii="Simplified Arabic" w:hAnsi="Simplified Arabic" w:cs="Simplified Arabic"/>
          <w:i/>
          <w:iCs/>
          <w:rtl/>
          <w:lang w:bidi="ar-EG"/>
        </w:rPr>
        <w:t>سلسلة المعاهدات</w:t>
      </w:r>
      <w:r w:rsidRPr="00E93D22">
        <w:rPr>
          <w:rFonts w:ascii="Simplified Arabic" w:hAnsi="Simplified Arabic" w:cs="Simplified Arabic"/>
          <w:rtl/>
          <w:lang w:bidi="ar-EG"/>
        </w:rPr>
        <w:t>، المجلد 2226، الرقم 30619.</w:t>
      </w:r>
    </w:p>
  </w:footnote>
  <w:footnote w:id="11">
    <w:p w14:paraId="501400C0" w14:textId="77777777" w:rsidR="00E93D22" w:rsidRPr="00E93D22" w:rsidRDefault="00E93D22" w:rsidP="00E93D22">
      <w:pPr>
        <w:pStyle w:val="FootnoteText"/>
        <w:bidi/>
        <w:jc w:val="both"/>
        <w:rPr>
          <w:rFonts w:ascii="Simplified Arabic" w:hAnsi="Simplified Arabic" w:cs="Simplified Arabic"/>
          <w:rtl/>
          <w:lang w:bidi="ar-EG"/>
        </w:rPr>
      </w:pPr>
      <w:r w:rsidRPr="00E93D22">
        <w:rPr>
          <w:rStyle w:val="FootnoteReference"/>
          <w:rFonts w:ascii="Simplified Arabic" w:hAnsi="Simplified Arabic" w:cs="Simplified Arabic"/>
        </w:rPr>
        <w:footnoteRef/>
      </w:r>
      <w:r w:rsidRPr="00E93D22">
        <w:rPr>
          <w:rFonts w:ascii="Simplified Arabic" w:hAnsi="Simplified Arabic" w:cs="Simplified Arabic"/>
          <w:rtl/>
          <w:lang w:bidi="ar-EG"/>
        </w:rPr>
        <w:t xml:space="preserve"> سيتم تحديث قائمة الأطراف قبل الاجتماع الحادي عشر لمؤتمر الأطراف العامل كاجتماع للأطراف في بروتوكول قرطاجنة للسلامة الأحيائية.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CB382" w14:textId="77777777" w:rsidR="004A2708" w:rsidRPr="00A05703" w:rsidRDefault="004A2708" w:rsidP="009E5592">
    <w:pPr>
      <w:pBdr>
        <w:bottom w:val="single" w:sz="4" w:space="1" w:color="auto"/>
      </w:pBdr>
      <w:jc w:val="right"/>
      <w:rPr>
        <w:sz w:val="22"/>
        <w:szCs w:val="22"/>
        <w:lang w:val="en-GB" w:eastAsia="en-US"/>
      </w:rPr>
    </w:pPr>
    <w:r>
      <w:rPr>
        <w:sz w:val="22"/>
        <w:szCs w:val="22"/>
        <w:lang w:val="en-US" w:eastAsia="en-US"/>
      </w:rPr>
      <w:t>CBD/CP/MOP/11/3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5FA22713" w14:textId="77777777" w:rsidR="004A2708" w:rsidRPr="00CC2304" w:rsidRDefault="004A2708" w:rsidP="00CC2304">
        <w:pPr>
          <w:pBdr>
            <w:bottom w:val="single" w:sz="4" w:space="1" w:color="auto"/>
          </w:pBdr>
          <w:bidi/>
          <w:jc w:val="right"/>
          <w:rPr>
            <w:sz w:val="22"/>
            <w:szCs w:val="22"/>
            <w:rtl/>
            <w:lang w:val="en-GB" w:eastAsia="en-US"/>
          </w:rPr>
        </w:pPr>
        <w:r>
          <w:rPr>
            <w:sz w:val="22"/>
            <w:szCs w:val="22"/>
            <w:lang w:val="en-US" w:eastAsia="en-US"/>
          </w:rPr>
          <w:t>CBD/CP/MOP/11/3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5512D" w14:textId="77777777" w:rsidR="004A2708" w:rsidRPr="0003646A" w:rsidRDefault="004A2708" w:rsidP="00B37B39">
    <w:pPr>
      <w:pBdr>
        <w:bottom w:val="single" w:sz="4" w:space="13"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8DD9C" w14:textId="77777777" w:rsidR="009672E0" w:rsidRPr="0003646A" w:rsidRDefault="009672E0" w:rsidP="009672E0">
    <w:pPr>
      <w:pBdr>
        <w:bottom w:val="single" w:sz="4" w:space="1" w:color="auto"/>
      </w:pBdr>
    </w:pPr>
    <w:r>
      <w:rPr>
        <w:sz w:val="22"/>
        <w:szCs w:val="22"/>
        <w:lang w:val="en-US" w:eastAsia="en-US"/>
      </w:rPr>
      <w:t>CBD/CP/MOP/11/3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1" w15:restartNumberingAfterBreak="0">
    <w:nsid w:val="08CC30ED"/>
    <w:multiLevelType w:val="hybridMultilevel"/>
    <w:tmpl w:val="7336410E"/>
    <w:lvl w:ilvl="0" w:tplc="5294793C">
      <w:start w:val="1"/>
      <w:numFmt w:val="decimal"/>
      <w:lvlText w:val="%1-"/>
      <w:lvlJc w:val="left"/>
      <w:pPr>
        <w:ind w:left="2700" w:hanging="720"/>
      </w:pPr>
      <w:rPr>
        <w:rFonts w:hint="default"/>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CF6246"/>
    <w:multiLevelType w:val="hybridMultilevel"/>
    <w:tmpl w:val="56CC5CC4"/>
    <w:lvl w:ilvl="0" w:tplc="5294793C">
      <w:start w:val="1"/>
      <w:numFmt w:val="decimal"/>
      <w:lvlText w:val="%1-"/>
      <w:lvlJc w:val="left"/>
      <w:pPr>
        <w:ind w:left="1440" w:hanging="720"/>
      </w:pPr>
      <w:rPr>
        <w:rFonts w:hint="default"/>
        <w:lang w:val="en-U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E072FD5"/>
    <w:multiLevelType w:val="hybridMultilevel"/>
    <w:tmpl w:val="8CFC26F0"/>
    <w:lvl w:ilvl="0" w:tplc="5294793C">
      <w:start w:val="1"/>
      <w:numFmt w:val="decimal"/>
      <w:lvlText w:val="%1-"/>
      <w:lvlJc w:val="left"/>
      <w:pPr>
        <w:ind w:left="1980" w:hanging="720"/>
      </w:pPr>
      <w:rPr>
        <w:rFonts w:hint="default"/>
        <w:lang w:val="en-U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9795F2A"/>
    <w:multiLevelType w:val="hybridMultilevel"/>
    <w:tmpl w:val="20AA879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024793079">
    <w:abstractNumId w:val="3"/>
  </w:num>
  <w:num w:numId="2" w16cid:durableId="839739722">
    <w:abstractNumId w:val="11"/>
  </w:num>
  <w:num w:numId="3" w16cid:durableId="1652637894">
    <w:abstractNumId w:val="4"/>
  </w:num>
  <w:num w:numId="4" w16cid:durableId="1468546514">
    <w:abstractNumId w:val="7"/>
  </w:num>
  <w:num w:numId="5" w16cid:durableId="434598208">
    <w:abstractNumId w:val="5"/>
  </w:num>
  <w:num w:numId="6" w16cid:durableId="1763724893">
    <w:abstractNumId w:val="12"/>
  </w:num>
  <w:num w:numId="7" w16cid:durableId="831868111">
    <w:abstractNumId w:val="8"/>
  </w:num>
  <w:num w:numId="8" w16cid:durableId="1866677119">
    <w:abstractNumId w:val="14"/>
  </w:num>
  <w:num w:numId="9" w16cid:durableId="1776778921">
    <w:abstractNumId w:val="6"/>
  </w:num>
  <w:num w:numId="10" w16cid:durableId="4009539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4287768">
    <w:abstractNumId w:val="9"/>
  </w:num>
  <w:num w:numId="12" w16cid:durableId="1985039590">
    <w:abstractNumId w:val="10"/>
  </w:num>
  <w:num w:numId="13" w16cid:durableId="1734087352">
    <w:abstractNumId w:val="2"/>
  </w:num>
  <w:num w:numId="14" w16cid:durableId="500970346">
    <w:abstractNumId w:val="13"/>
  </w:num>
  <w:num w:numId="15" w16cid:durableId="489100467">
    <w:abstractNumId w:val="0"/>
  </w:num>
  <w:num w:numId="16" w16cid:durableId="1571232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60C3"/>
    <w:rsid w:val="0003646A"/>
    <w:rsid w:val="00037A89"/>
    <w:rsid w:val="00037DBB"/>
    <w:rsid w:val="00042B1A"/>
    <w:rsid w:val="00045762"/>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1AE9"/>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276EA"/>
    <w:rsid w:val="00133246"/>
    <w:rsid w:val="00133263"/>
    <w:rsid w:val="0013484F"/>
    <w:rsid w:val="00134D0E"/>
    <w:rsid w:val="001350D0"/>
    <w:rsid w:val="00145854"/>
    <w:rsid w:val="00147FFE"/>
    <w:rsid w:val="00152B14"/>
    <w:rsid w:val="001539CC"/>
    <w:rsid w:val="0015580C"/>
    <w:rsid w:val="00155E91"/>
    <w:rsid w:val="0016095A"/>
    <w:rsid w:val="00160FC0"/>
    <w:rsid w:val="00163136"/>
    <w:rsid w:val="00163F91"/>
    <w:rsid w:val="001643DA"/>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25"/>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0B4"/>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16AE"/>
    <w:rsid w:val="00252185"/>
    <w:rsid w:val="00254A8C"/>
    <w:rsid w:val="002560D1"/>
    <w:rsid w:val="002566BF"/>
    <w:rsid w:val="00256A36"/>
    <w:rsid w:val="0025795E"/>
    <w:rsid w:val="002601F7"/>
    <w:rsid w:val="00260700"/>
    <w:rsid w:val="00261BFB"/>
    <w:rsid w:val="002639AA"/>
    <w:rsid w:val="00264843"/>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2E51"/>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38FE"/>
    <w:rsid w:val="00304163"/>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5BB2"/>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0C08"/>
    <w:rsid w:val="003A20BE"/>
    <w:rsid w:val="003A2339"/>
    <w:rsid w:val="003A2343"/>
    <w:rsid w:val="003A3207"/>
    <w:rsid w:val="003A44FF"/>
    <w:rsid w:val="003A5142"/>
    <w:rsid w:val="003A54A7"/>
    <w:rsid w:val="003A64BE"/>
    <w:rsid w:val="003A7795"/>
    <w:rsid w:val="003B03CD"/>
    <w:rsid w:val="003B0ED0"/>
    <w:rsid w:val="003B18FD"/>
    <w:rsid w:val="003B4B7E"/>
    <w:rsid w:val="003B6733"/>
    <w:rsid w:val="003B6C97"/>
    <w:rsid w:val="003C12BD"/>
    <w:rsid w:val="003C3BFE"/>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4DD"/>
    <w:rsid w:val="00404F83"/>
    <w:rsid w:val="00405F77"/>
    <w:rsid w:val="0041108B"/>
    <w:rsid w:val="00412703"/>
    <w:rsid w:val="00413277"/>
    <w:rsid w:val="0041522D"/>
    <w:rsid w:val="004219B3"/>
    <w:rsid w:val="00421FCD"/>
    <w:rsid w:val="00422789"/>
    <w:rsid w:val="00426521"/>
    <w:rsid w:val="00426709"/>
    <w:rsid w:val="00426C39"/>
    <w:rsid w:val="0042735C"/>
    <w:rsid w:val="00431F3C"/>
    <w:rsid w:val="00432AC4"/>
    <w:rsid w:val="0043303C"/>
    <w:rsid w:val="00433F2D"/>
    <w:rsid w:val="0043646A"/>
    <w:rsid w:val="004369AE"/>
    <w:rsid w:val="00436E76"/>
    <w:rsid w:val="00442228"/>
    <w:rsid w:val="004427FF"/>
    <w:rsid w:val="00443D6C"/>
    <w:rsid w:val="00446678"/>
    <w:rsid w:val="004477D7"/>
    <w:rsid w:val="00450333"/>
    <w:rsid w:val="00450F86"/>
    <w:rsid w:val="00451599"/>
    <w:rsid w:val="00452E62"/>
    <w:rsid w:val="004571FA"/>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D1C"/>
    <w:rsid w:val="00484CEF"/>
    <w:rsid w:val="00487860"/>
    <w:rsid w:val="004901EE"/>
    <w:rsid w:val="00491FDE"/>
    <w:rsid w:val="00492A4E"/>
    <w:rsid w:val="0049407E"/>
    <w:rsid w:val="004960F6"/>
    <w:rsid w:val="00496383"/>
    <w:rsid w:val="004A2708"/>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3FE5"/>
    <w:rsid w:val="004D45B4"/>
    <w:rsid w:val="004E29B4"/>
    <w:rsid w:val="004E3F98"/>
    <w:rsid w:val="004E67B5"/>
    <w:rsid w:val="004E72FC"/>
    <w:rsid w:val="004F0AF8"/>
    <w:rsid w:val="004F0BF8"/>
    <w:rsid w:val="004F1EB2"/>
    <w:rsid w:val="004F5BDB"/>
    <w:rsid w:val="004F67AD"/>
    <w:rsid w:val="00500517"/>
    <w:rsid w:val="005016D5"/>
    <w:rsid w:val="0050206C"/>
    <w:rsid w:val="00502161"/>
    <w:rsid w:val="00503721"/>
    <w:rsid w:val="00503C13"/>
    <w:rsid w:val="00505696"/>
    <w:rsid w:val="005136A5"/>
    <w:rsid w:val="005142BF"/>
    <w:rsid w:val="00515AA3"/>
    <w:rsid w:val="00515C7C"/>
    <w:rsid w:val="005162DE"/>
    <w:rsid w:val="00516BC5"/>
    <w:rsid w:val="00517032"/>
    <w:rsid w:val="0052012E"/>
    <w:rsid w:val="00520532"/>
    <w:rsid w:val="00521A89"/>
    <w:rsid w:val="005235B1"/>
    <w:rsid w:val="00523CCE"/>
    <w:rsid w:val="0052444F"/>
    <w:rsid w:val="00525469"/>
    <w:rsid w:val="0053011D"/>
    <w:rsid w:val="00530F38"/>
    <w:rsid w:val="0053146D"/>
    <w:rsid w:val="0053564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E63"/>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0896"/>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C4B"/>
    <w:rsid w:val="00651D73"/>
    <w:rsid w:val="00652115"/>
    <w:rsid w:val="0065310A"/>
    <w:rsid w:val="00654181"/>
    <w:rsid w:val="00654ECC"/>
    <w:rsid w:val="00661315"/>
    <w:rsid w:val="0066700D"/>
    <w:rsid w:val="00670CEA"/>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6E5"/>
    <w:rsid w:val="006A3912"/>
    <w:rsid w:val="006A54A6"/>
    <w:rsid w:val="006A61F9"/>
    <w:rsid w:val="006A6264"/>
    <w:rsid w:val="006A6890"/>
    <w:rsid w:val="006B036C"/>
    <w:rsid w:val="006B4ECF"/>
    <w:rsid w:val="006B6008"/>
    <w:rsid w:val="006B7CD4"/>
    <w:rsid w:val="006C08A7"/>
    <w:rsid w:val="006C204D"/>
    <w:rsid w:val="006C3AE4"/>
    <w:rsid w:val="006C5C25"/>
    <w:rsid w:val="006C7543"/>
    <w:rsid w:val="006D05DF"/>
    <w:rsid w:val="006D0753"/>
    <w:rsid w:val="006D0959"/>
    <w:rsid w:val="006D75A6"/>
    <w:rsid w:val="006E09E2"/>
    <w:rsid w:val="006E0CC9"/>
    <w:rsid w:val="006E1B44"/>
    <w:rsid w:val="006E248E"/>
    <w:rsid w:val="006E2B67"/>
    <w:rsid w:val="006E57EE"/>
    <w:rsid w:val="006E6CF9"/>
    <w:rsid w:val="006F2FD1"/>
    <w:rsid w:val="006F32A6"/>
    <w:rsid w:val="006F4B01"/>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57CC9"/>
    <w:rsid w:val="007605FC"/>
    <w:rsid w:val="00762466"/>
    <w:rsid w:val="0077220C"/>
    <w:rsid w:val="007744CC"/>
    <w:rsid w:val="00774776"/>
    <w:rsid w:val="007762AC"/>
    <w:rsid w:val="00776BD1"/>
    <w:rsid w:val="007770A2"/>
    <w:rsid w:val="0077711C"/>
    <w:rsid w:val="007778E4"/>
    <w:rsid w:val="00780CB3"/>
    <w:rsid w:val="007836F5"/>
    <w:rsid w:val="007839D3"/>
    <w:rsid w:val="00785A9E"/>
    <w:rsid w:val="007925F1"/>
    <w:rsid w:val="00792F29"/>
    <w:rsid w:val="00793C0E"/>
    <w:rsid w:val="007946F9"/>
    <w:rsid w:val="00794E96"/>
    <w:rsid w:val="00796BBC"/>
    <w:rsid w:val="007A0E00"/>
    <w:rsid w:val="007A1E7B"/>
    <w:rsid w:val="007A24C2"/>
    <w:rsid w:val="007A2E21"/>
    <w:rsid w:val="007A31ED"/>
    <w:rsid w:val="007A4A05"/>
    <w:rsid w:val="007A55FF"/>
    <w:rsid w:val="007B0B22"/>
    <w:rsid w:val="007B15AC"/>
    <w:rsid w:val="007B2A7A"/>
    <w:rsid w:val="007B4C84"/>
    <w:rsid w:val="007C3856"/>
    <w:rsid w:val="007C4A83"/>
    <w:rsid w:val="007C78ED"/>
    <w:rsid w:val="007D32AF"/>
    <w:rsid w:val="007D401D"/>
    <w:rsid w:val="007D4AD9"/>
    <w:rsid w:val="007E063B"/>
    <w:rsid w:val="007E2EC1"/>
    <w:rsid w:val="007E7EB3"/>
    <w:rsid w:val="007F030C"/>
    <w:rsid w:val="007F474C"/>
    <w:rsid w:val="007F78EF"/>
    <w:rsid w:val="007F7932"/>
    <w:rsid w:val="008012C5"/>
    <w:rsid w:val="00806667"/>
    <w:rsid w:val="0081231E"/>
    <w:rsid w:val="00814010"/>
    <w:rsid w:val="00815AF3"/>
    <w:rsid w:val="0081603A"/>
    <w:rsid w:val="0081695B"/>
    <w:rsid w:val="00816D69"/>
    <w:rsid w:val="00816DDF"/>
    <w:rsid w:val="00817E7B"/>
    <w:rsid w:val="008207EB"/>
    <w:rsid w:val="00821723"/>
    <w:rsid w:val="0082437D"/>
    <w:rsid w:val="00824D01"/>
    <w:rsid w:val="00825124"/>
    <w:rsid w:val="0082535D"/>
    <w:rsid w:val="00832BB6"/>
    <w:rsid w:val="0083376A"/>
    <w:rsid w:val="0083382D"/>
    <w:rsid w:val="0083476B"/>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D0778"/>
    <w:rsid w:val="008D3027"/>
    <w:rsid w:val="008D37BB"/>
    <w:rsid w:val="008D5974"/>
    <w:rsid w:val="008D6612"/>
    <w:rsid w:val="008D7E1D"/>
    <w:rsid w:val="008E376D"/>
    <w:rsid w:val="008E391B"/>
    <w:rsid w:val="008E52EB"/>
    <w:rsid w:val="008E599C"/>
    <w:rsid w:val="008E6B2B"/>
    <w:rsid w:val="008E6C12"/>
    <w:rsid w:val="008F0EF5"/>
    <w:rsid w:val="008F2AB2"/>
    <w:rsid w:val="008F46E3"/>
    <w:rsid w:val="008F497A"/>
    <w:rsid w:val="008F663E"/>
    <w:rsid w:val="008F7DF1"/>
    <w:rsid w:val="0090119B"/>
    <w:rsid w:val="00906F18"/>
    <w:rsid w:val="0091173B"/>
    <w:rsid w:val="0091278A"/>
    <w:rsid w:val="00915AFA"/>
    <w:rsid w:val="00916997"/>
    <w:rsid w:val="0092105D"/>
    <w:rsid w:val="00921075"/>
    <w:rsid w:val="00924712"/>
    <w:rsid w:val="00925AC4"/>
    <w:rsid w:val="00925EB0"/>
    <w:rsid w:val="00926B32"/>
    <w:rsid w:val="009276C7"/>
    <w:rsid w:val="00930082"/>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672E0"/>
    <w:rsid w:val="00970E0B"/>
    <w:rsid w:val="00973D8A"/>
    <w:rsid w:val="00974BF6"/>
    <w:rsid w:val="009751A1"/>
    <w:rsid w:val="00975A4E"/>
    <w:rsid w:val="00976ED6"/>
    <w:rsid w:val="00982222"/>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B4E90"/>
    <w:rsid w:val="009C2936"/>
    <w:rsid w:val="009C3BC4"/>
    <w:rsid w:val="009C702B"/>
    <w:rsid w:val="009D2C1F"/>
    <w:rsid w:val="009D5052"/>
    <w:rsid w:val="009D7533"/>
    <w:rsid w:val="009D7980"/>
    <w:rsid w:val="009E00BF"/>
    <w:rsid w:val="009E2BCB"/>
    <w:rsid w:val="009E52E5"/>
    <w:rsid w:val="009E5592"/>
    <w:rsid w:val="009E610B"/>
    <w:rsid w:val="009E674F"/>
    <w:rsid w:val="009E6B25"/>
    <w:rsid w:val="009E7547"/>
    <w:rsid w:val="009F0921"/>
    <w:rsid w:val="009F6F49"/>
    <w:rsid w:val="00A00C29"/>
    <w:rsid w:val="00A03BCD"/>
    <w:rsid w:val="00A054DB"/>
    <w:rsid w:val="00A05703"/>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1DC5"/>
    <w:rsid w:val="00A37185"/>
    <w:rsid w:val="00A41940"/>
    <w:rsid w:val="00A41C43"/>
    <w:rsid w:val="00A41EE8"/>
    <w:rsid w:val="00A50EF1"/>
    <w:rsid w:val="00A528DB"/>
    <w:rsid w:val="00A567D0"/>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A7871"/>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798D"/>
    <w:rsid w:val="00AE0F61"/>
    <w:rsid w:val="00AF062B"/>
    <w:rsid w:val="00AF1EA9"/>
    <w:rsid w:val="00AF20C1"/>
    <w:rsid w:val="00AF2373"/>
    <w:rsid w:val="00B021B8"/>
    <w:rsid w:val="00B0281B"/>
    <w:rsid w:val="00B05C9C"/>
    <w:rsid w:val="00B063F8"/>
    <w:rsid w:val="00B10398"/>
    <w:rsid w:val="00B1094B"/>
    <w:rsid w:val="00B11044"/>
    <w:rsid w:val="00B115C5"/>
    <w:rsid w:val="00B129BC"/>
    <w:rsid w:val="00B132D9"/>
    <w:rsid w:val="00B1349B"/>
    <w:rsid w:val="00B14FC5"/>
    <w:rsid w:val="00B168FE"/>
    <w:rsid w:val="00B1745B"/>
    <w:rsid w:val="00B23B2B"/>
    <w:rsid w:val="00B250E9"/>
    <w:rsid w:val="00B27F16"/>
    <w:rsid w:val="00B3403A"/>
    <w:rsid w:val="00B35613"/>
    <w:rsid w:val="00B35EF0"/>
    <w:rsid w:val="00B36CD0"/>
    <w:rsid w:val="00B37B39"/>
    <w:rsid w:val="00B37DB9"/>
    <w:rsid w:val="00B4209C"/>
    <w:rsid w:val="00B45A2D"/>
    <w:rsid w:val="00B47646"/>
    <w:rsid w:val="00B50D62"/>
    <w:rsid w:val="00B51B10"/>
    <w:rsid w:val="00B52230"/>
    <w:rsid w:val="00B544AB"/>
    <w:rsid w:val="00B54867"/>
    <w:rsid w:val="00B55763"/>
    <w:rsid w:val="00B5666B"/>
    <w:rsid w:val="00B57ABD"/>
    <w:rsid w:val="00B60AC4"/>
    <w:rsid w:val="00B6186F"/>
    <w:rsid w:val="00B61A4E"/>
    <w:rsid w:val="00B63589"/>
    <w:rsid w:val="00B63BEB"/>
    <w:rsid w:val="00B63E87"/>
    <w:rsid w:val="00B6495D"/>
    <w:rsid w:val="00B6654C"/>
    <w:rsid w:val="00B668D3"/>
    <w:rsid w:val="00B66CFB"/>
    <w:rsid w:val="00B67941"/>
    <w:rsid w:val="00B7190B"/>
    <w:rsid w:val="00B73EAB"/>
    <w:rsid w:val="00B85E71"/>
    <w:rsid w:val="00B87768"/>
    <w:rsid w:val="00B90D85"/>
    <w:rsid w:val="00B92B50"/>
    <w:rsid w:val="00B9426A"/>
    <w:rsid w:val="00B94696"/>
    <w:rsid w:val="00B949B9"/>
    <w:rsid w:val="00B9530C"/>
    <w:rsid w:val="00B96B78"/>
    <w:rsid w:val="00B973A6"/>
    <w:rsid w:val="00BA29CC"/>
    <w:rsid w:val="00BA3E03"/>
    <w:rsid w:val="00BA4CA8"/>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0856"/>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C057A"/>
    <w:rsid w:val="00CC125F"/>
    <w:rsid w:val="00CC1BBC"/>
    <w:rsid w:val="00CC205D"/>
    <w:rsid w:val="00CC2304"/>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F2E"/>
    <w:rsid w:val="00D24A2B"/>
    <w:rsid w:val="00D24A36"/>
    <w:rsid w:val="00D25E6A"/>
    <w:rsid w:val="00D31F59"/>
    <w:rsid w:val="00D336FE"/>
    <w:rsid w:val="00D34978"/>
    <w:rsid w:val="00D34F35"/>
    <w:rsid w:val="00D400BE"/>
    <w:rsid w:val="00D42150"/>
    <w:rsid w:val="00D43A74"/>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026"/>
    <w:rsid w:val="00DB7E4C"/>
    <w:rsid w:val="00DC28BB"/>
    <w:rsid w:val="00DC50E1"/>
    <w:rsid w:val="00DC58D0"/>
    <w:rsid w:val="00DC60D6"/>
    <w:rsid w:val="00DC660E"/>
    <w:rsid w:val="00DC6841"/>
    <w:rsid w:val="00DC685F"/>
    <w:rsid w:val="00DD0AAF"/>
    <w:rsid w:val="00DD10E5"/>
    <w:rsid w:val="00DD257D"/>
    <w:rsid w:val="00DD4262"/>
    <w:rsid w:val="00DD46C1"/>
    <w:rsid w:val="00DD494C"/>
    <w:rsid w:val="00DD52A4"/>
    <w:rsid w:val="00DE0457"/>
    <w:rsid w:val="00DE1C5A"/>
    <w:rsid w:val="00DE211C"/>
    <w:rsid w:val="00DE2396"/>
    <w:rsid w:val="00DE33A6"/>
    <w:rsid w:val="00DE36A9"/>
    <w:rsid w:val="00DE4A61"/>
    <w:rsid w:val="00DE4F69"/>
    <w:rsid w:val="00DF0050"/>
    <w:rsid w:val="00DF1A28"/>
    <w:rsid w:val="00DF297A"/>
    <w:rsid w:val="00DF3C0C"/>
    <w:rsid w:val="00DF666C"/>
    <w:rsid w:val="00E00FA9"/>
    <w:rsid w:val="00E01218"/>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67011"/>
    <w:rsid w:val="00E70AF3"/>
    <w:rsid w:val="00E722BD"/>
    <w:rsid w:val="00E745F1"/>
    <w:rsid w:val="00E74B24"/>
    <w:rsid w:val="00E74EF2"/>
    <w:rsid w:val="00E7665C"/>
    <w:rsid w:val="00E81890"/>
    <w:rsid w:val="00E84453"/>
    <w:rsid w:val="00E912FB"/>
    <w:rsid w:val="00E91EF8"/>
    <w:rsid w:val="00E92328"/>
    <w:rsid w:val="00E93D22"/>
    <w:rsid w:val="00E95A16"/>
    <w:rsid w:val="00E97122"/>
    <w:rsid w:val="00EA08D9"/>
    <w:rsid w:val="00EA09DC"/>
    <w:rsid w:val="00EA1921"/>
    <w:rsid w:val="00EA49B0"/>
    <w:rsid w:val="00EB377D"/>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2D9A"/>
    <w:rsid w:val="00F649FB"/>
    <w:rsid w:val="00F657C8"/>
    <w:rsid w:val="00F676D3"/>
    <w:rsid w:val="00F677FC"/>
    <w:rsid w:val="00F700BA"/>
    <w:rsid w:val="00F709D3"/>
    <w:rsid w:val="00F726E2"/>
    <w:rsid w:val="00F73746"/>
    <w:rsid w:val="00F73B36"/>
    <w:rsid w:val="00F747CB"/>
    <w:rsid w:val="00F757F0"/>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4E01"/>
    <w:rsid w:val="00FD6C56"/>
    <w:rsid w:val="00FE0847"/>
    <w:rsid w:val="00FE1F9A"/>
    <w:rsid w:val="00FE28F7"/>
    <w:rsid w:val="00FE3700"/>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FD7BE"/>
  <w15:docId w15:val="{5EAD87C7-6C75-4A98-8D87-0CAAB04F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B7026"/>
    <w:pPr>
      <w:tabs>
        <w:tab w:val="left" w:pos="567"/>
        <w:tab w:val="left" w:pos="1134"/>
        <w:tab w:val="left" w:pos="1701"/>
        <w:tab w:val="left" w:pos="2268"/>
      </w:tabs>
      <w:spacing w:after="160" w:line="240" w:lineRule="exact"/>
    </w:pPr>
    <w:rPr>
      <w:sz w:val="20"/>
      <w:szCs w:val="20"/>
      <w:vertAlign w:val="superscript"/>
    </w:rPr>
  </w:style>
  <w:style w:type="paragraph" w:customStyle="1" w:styleId="CBDNormalNumber">
    <w:name w:val="CBD_Normal_Number"/>
    <w:basedOn w:val="Normal"/>
    <w:qFormat/>
    <w:rsid w:val="00DB7026"/>
    <w:pPr>
      <w:numPr>
        <w:numId w:val="7"/>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 w:type="numbering" w:customStyle="1" w:styleId="ListCBD">
    <w:name w:val="ListCBD"/>
    <w:basedOn w:val="NoList"/>
    <w:uiPriority w:val="99"/>
    <w:rsid w:val="00DB7026"/>
    <w:pPr>
      <w:numPr>
        <w:numId w:val="7"/>
      </w:numPr>
    </w:pPr>
  </w:style>
  <w:style w:type="character" w:customStyle="1" w:styleId="ListParagraphChar">
    <w:name w:val="List Paragraph Char"/>
    <w:link w:val="ListParagraph"/>
    <w:uiPriority w:val="34"/>
    <w:qFormat/>
    <w:rsid w:val="00037A89"/>
    <w:rPr>
      <w:sz w:val="24"/>
      <w:szCs w:val="24"/>
    </w:rPr>
  </w:style>
  <w:style w:type="paragraph" w:customStyle="1" w:styleId="Para1">
    <w:name w:val="Para 1"/>
    <w:basedOn w:val="Normal"/>
    <w:qFormat/>
    <w:rsid w:val="004A2708"/>
    <w:pPr>
      <w:numPr>
        <w:numId w:val="14"/>
      </w:numPr>
      <w:tabs>
        <w:tab w:val="left" w:pos="567"/>
        <w:tab w:val="left" w:pos="1134"/>
        <w:tab w:val="left" w:pos="1701"/>
        <w:tab w:val="left" w:pos="2268"/>
      </w:tabs>
      <w:spacing w:before="120" w:after="120"/>
      <w:ind w:left="567" w:firstLine="0"/>
      <w:jc w:val="both"/>
    </w:pPr>
    <w:rPr>
      <w:rFonts w:eastAsia="SimSun"/>
      <w:sz w:val="22"/>
      <w:szCs w:val="22"/>
      <w:lang w:eastAsia="en-US"/>
    </w:rPr>
  </w:style>
  <w:style w:type="paragraph" w:customStyle="1" w:styleId="CBDDesicionText">
    <w:name w:val="CBD_DesicionText"/>
    <w:basedOn w:val="Normal"/>
    <w:qFormat/>
    <w:rsid w:val="004A2708"/>
    <w:pPr>
      <w:tabs>
        <w:tab w:val="left" w:pos="567"/>
        <w:tab w:val="left" w:pos="1134"/>
        <w:tab w:val="left" w:pos="1701"/>
        <w:tab w:val="left" w:pos="2268"/>
        <w:tab w:val="left" w:pos="2835"/>
        <w:tab w:val="left" w:pos="3402"/>
      </w:tabs>
      <w:spacing w:after="120"/>
      <w:ind w:left="567"/>
      <w:jc w:val="both"/>
    </w:pPr>
    <w:rPr>
      <w:rFonts w:eastAsia="SimSun"/>
      <w:sz w:val="22"/>
      <w:szCs w:val="22"/>
      <w:lang w:val="en-US" w:eastAsia="en-US"/>
    </w:rPr>
  </w:style>
  <w:style w:type="paragraph" w:customStyle="1" w:styleId="CBDH2">
    <w:name w:val="CBD_H2"/>
    <w:basedOn w:val="CBDNormalNumber"/>
    <w:qFormat/>
    <w:rsid w:val="004A2708"/>
    <w:pPr>
      <w:keepNext/>
      <w:keepLines/>
      <w:numPr>
        <w:numId w:val="0"/>
      </w:numPr>
      <w:spacing w:before="120"/>
      <w:ind w:left="567" w:hanging="567"/>
    </w:pPr>
    <w:rPr>
      <w:b/>
      <w:sz w:val="24"/>
    </w:rPr>
  </w:style>
  <w:style w:type="paragraph" w:customStyle="1" w:styleId="CBDH1">
    <w:name w:val="CBD_H1"/>
    <w:basedOn w:val="Normal"/>
    <w:qFormat/>
    <w:rsid w:val="00930082"/>
    <w:pPr>
      <w:keepNext/>
      <w:keepLines/>
      <w:tabs>
        <w:tab w:val="left" w:pos="567"/>
        <w:tab w:val="left" w:pos="1134"/>
        <w:tab w:val="left" w:pos="1701"/>
        <w:tab w:val="left" w:pos="2268"/>
        <w:tab w:val="left" w:pos="2835"/>
        <w:tab w:val="left" w:pos="3402"/>
      </w:tabs>
      <w:spacing w:before="240" w:after="120"/>
      <w:ind w:left="567" w:hanging="567"/>
    </w:pPr>
    <w:rPr>
      <w:rFonts w:eastAsia="SimSun"/>
      <w:b/>
      <w:sz w:val="28"/>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ch.cbd.int/protocol/cpb_art34_info.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5b97/1cf0/8d51b75b52d943e843a388f8/cp-cc-19-05-en.pdf" TargetMode="External"/><Relationship Id="rId1" Type="http://schemas.openxmlformats.org/officeDocument/2006/relationships/hyperlink" Target="https://www.cbd.int/doc/c/12ea/4242/e51012d8e683fb7fde470d21/cp-cc-18-0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D9AA39-6BC5-49EA-ADCD-196F98657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7</Pages>
  <Words>2027</Words>
  <Characters>11558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CBD/CP/MOP/11/3</dc:subject>
  <dc:creator>SCBD</dc:creator>
  <cp:keywords/>
  <dc:description/>
  <cp:lastModifiedBy>Francois Belanger</cp:lastModifiedBy>
  <cp:revision>17</cp:revision>
  <cp:lastPrinted>2024-08-30T13:46:00Z</cp:lastPrinted>
  <dcterms:created xsi:type="dcterms:W3CDTF">2024-08-27T20:50:00Z</dcterms:created>
  <dcterms:modified xsi:type="dcterms:W3CDTF">2024-08-30T13:46:00Z</dcterms:modified>
</cp:coreProperties>
</file>