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150ADDF8" w14:textId="30F0DACA" w:rsidR="008A1499" w:rsidRPr="003F1A75" w:rsidRDefault="008A1499" w:rsidP="008A1499">
            <w:pPr>
              <w:pStyle w:val="AASmallLogo"/>
            </w:pPr>
            <w:r w:rsidRPr="003F1A75">
              <w:t xml:space="preserve"> </w:t>
            </w:r>
            <w:r w:rsidR="008A3BE9" w:rsidRPr="00E05C9A">
              <w:rPr>
                <w:noProof/>
                <w:color w:val="000000" w:themeColor="text1"/>
                <w:lang w:val="fr-FR" w:eastAsia="fr-FR"/>
              </w:rPr>
              <w:drawing>
                <wp:inline distT="0" distB="0" distL="0" distR="0" wp14:anchorId="3F425E9D" wp14:editId="70348F43">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8073" w:type="dxa"/>
            <w:vAlign w:val="bottom"/>
          </w:tcPr>
          <w:p w14:paraId="5CF23E65" w14:textId="3FA701FE"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8E21EC">
              <w:t>L</w:t>
            </w:r>
            <w:r w:rsidR="001643E3" w:rsidRPr="00F82257">
              <w:t>.</w:t>
            </w:r>
            <w:r w:rsidR="00AE7E08" w:rsidRPr="00823841">
              <w:t>2</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A3BE9" w14:paraId="68564309" w14:textId="77777777" w:rsidTr="008A1499">
        <w:trPr>
          <w:trHeight w:val="1814"/>
        </w:trPr>
        <w:tc>
          <w:tcPr>
            <w:tcW w:w="7370" w:type="dxa"/>
          </w:tcPr>
          <w:p w14:paraId="102BACEF" w14:textId="452480D8" w:rsidR="008A1499" w:rsidRPr="003F1A75" w:rsidRDefault="008A3BE9" w:rsidP="008A1499">
            <w:pPr>
              <w:pStyle w:val="ACLargeLogo"/>
            </w:pPr>
            <w:r w:rsidRPr="00E05C9A">
              <w:rPr>
                <w:noProof/>
                <w:color w:val="000000" w:themeColor="text1"/>
                <w:lang w:val="fr-FR" w:eastAsia="fr-FR"/>
              </w:rPr>
              <w:drawing>
                <wp:inline distT="0" distB="0" distL="0" distR="0" wp14:anchorId="46E2F76B" wp14:editId="0C3AAA74">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3F1A75">
              <w:t xml:space="preserve"> </w:t>
            </w:r>
          </w:p>
          <w:p w14:paraId="7696113B" w14:textId="77777777" w:rsidR="008A1499" w:rsidRPr="003F1A75" w:rsidRDefault="008A1499" w:rsidP="008A1499">
            <w:pPr>
              <w:pStyle w:val="ACLargeLogo"/>
            </w:pPr>
          </w:p>
        </w:tc>
        <w:tc>
          <w:tcPr>
            <w:tcW w:w="3112" w:type="dxa"/>
          </w:tcPr>
          <w:p w14:paraId="761FFE6A" w14:textId="68EAC674" w:rsidR="008A1499" w:rsidRPr="00974C69" w:rsidRDefault="00974C69" w:rsidP="008A1499">
            <w:pPr>
              <w:pStyle w:val="AEDistrNormal"/>
              <w:rPr>
                <w:lang w:val="fr-FR"/>
              </w:rPr>
            </w:pPr>
            <w:r w:rsidRPr="00974C69">
              <w:rPr>
                <w:lang w:val="fr-FR"/>
              </w:rPr>
              <w:t xml:space="preserve">Distr. limitée </w:t>
            </w:r>
          </w:p>
          <w:p w14:paraId="44701D9F" w14:textId="0CD33B9F" w:rsidR="008A1499" w:rsidRPr="00974C69" w:rsidRDefault="00AE7E08" w:rsidP="008A1499">
            <w:pPr>
              <w:pStyle w:val="AEDistrNormal"/>
              <w:rPr>
                <w:lang w:val="fr-FR"/>
              </w:rPr>
            </w:pPr>
            <w:r w:rsidRPr="00974C69">
              <w:rPr>
                <w:lang w:val="fr-FR"/>
              </w:rPr>
              <w:t>2</w:t>
            </w:r>
            <w:r w:rsidR="008E21EC">
              <w:rPr>
                <w:lang w:val="fr-FR"/>
              </w:rPr>
              <w:t>2</w:t>
            </w:r>
            <w:r w:rsidRPr="00974C69">
              <w:rPr>
                <w:lang w:val="fr-FR"/>
              </w:rPr>
              <w:t xml:space="preserve"> </w:t>
            </w:r>
            <w:r w:rsidR="00974C69" w:rsidRPr="00974C69">
              <w:rPr>
                <w:lang w:val="fr-FR"/>
              </w:rPr>
              <w:t>octobre</w:t>
            </w:r>
            <w:r w:rsidR="008D41D3" w:rsidRPr="00974C69">
              <w:rPr>
                <w:lang w:val="fr-FR"/>
              </w:rPr>
              <w:t xml:space="preserve"> 2026</w:t>
            </w:r>
          </w:p>
          <w:p w14:paraId="6A2764F7" w14:textId="5F40A60E" w:rsidR="00974C69" w:rsidRPr="00974C69" w:rsidRDefault="00974C69" w:rsidP="008A1499">
            <w:pPr>
              <w:pStyle w:val="AEDistrNormal"/>
              <w:rPr>
                <w:lang w:val="fr-FR"/>
              </w:rPr>
            </w:pPr>
            <w:r w:rsidRPr="00974C69">
              <w:rPr>
                <w:lang w:val="fr-FR"/>
              </w:rPr>
              <w:t>Français</w:t>
            </w:r>
          </w:p>
          <w:p w14:paraId="1C2D3302" w14:textId="4E2F407A" w:rsidR="008A1499" w:rsidRPr="00974C69" w:rsidRDefault="00974C69" w:rsidP="00974C69">
            <w:pPr>
              <w:pStyle w:val="AEDistrNormal"/>
              <w:rPr>
                <w:lang w:val="fr-FR"/>
              </w:rPr>
            </w:pPr>
            <w:r>
              <w:rPr>
                <w:lang w:val="fr-FR"/>
              </w:rPr>
              <w:t>Original : anglais</w:t>
            </w:r>
            <w:r w:rsidR="008A1499" w:rsidRPr="00974C69">
              <w:rPr>
                <w:lang w:val="fr-FR"/>
              </w:rPr>
              <w:t xml:space="preserve"> </w:t>
            </w:r>
          </w:p>
          <w:p w14:paraId="0D0A89D4" w14:textId="77777777" w:rsidR="008A1499" w:rsidRPr="008A3BE9" w:rsidRDefault="008A1499" w:rsidP="008A1499">
            <w:pPr>
              <w:pStyle w:val="AEDistrNormal6pt"/>
              <w:rPr>
                <w:lang w:val="fr-FR"/>
              </w:rPr>
            </w:pPr>
          </w:p>
        </w:tc>
      </w:tr>
    </w:tbl>
    <w:p w14:paraId="505692E0" w14:textId="77777777" w:rsidR="008A1499" w:rsidRPr="008A3BE9"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8A1499">
        <w:trPr>
          <w:trHeight w:val="57"/>
        </w:trPr>
        <w:tc>
          <w:tcPr>
            <w:tcW w:w="6094" w:type="dxa"/>
          </w:tcPr>
          <w:p w14:paraId="0DD41B46" w14:textId="28B75D75" w:rsidR="008A3BE9" w:rsidRPr="008A3BE9" w:rsidRDefault="008A3BE9" w:rsidP="008A3BE9">
            <w:pPr>
              <w:tabs>
                <w:tab w:val="clear" w:pos="567"/>
                <w:tab w:val="clear" w:pos="1134"/>
                <w:tab w:val="clear" w:pos="1701"/>
                <w:tab w:val="clear" w:pos="2268"/>
              </w:tabs>
              <w:jc w:val="left"/>
              <w:rPr>
                <w:rFonts w:asciiTheme="majorBidi" w:eastAsia="Times New Roman" w:hAnsiTheme="majorBidi" w:cstheme="majorBidi"/>
                <w:sz w:val="24"/>
                <w:szCs w:val="24"/>
                <w:lang w:val="fr-FR"/>
              </w:rPr>
            </w:pPr>
            <w:r w:rsidRPr="008A3BE9">
              <w:rPr>
                <w:rStyle w:val="Titre10"/>
                <w:rFonts w:asciiTheme="majorBidi" w:hAnsiTheme="majorBidi" w:cstheme="majorBidi"/>
                <w:b/>
                <w:bCs/>
                <w:color w:val="212529"/>
                <w:sz w:val="24"/>
                <w:szCs w:val="24"/>
                <w:shd w:val="clear" w:color="auto" w:fill="FFFFFF"/>
                <w:lang w:val="fr-FR"/>
              </w:rPr>
              <w:t>Conférence des Parties à la Convention sur la diversité biologique siégeant en tant que réunion des Parties au Protocole de Cartagena sur la prévention des risques biotechnologiques</w:t>
            </w:r>
          </w:p>
          <w:p w14:paraId="4AD00E11" w14:textId="72A768EC" w:rsidR="008A1499" w:rsidRPr="008A3BE9" w:rsidRDefault="008A3BE9" w:rsidP="008A1499">
            <w:pPr>
              <w:pStyle w:val="AFCorNBold"/>
              <w:rPr>
                <w:lang w:val="fr-FR"/>
              </w:rPr>
            </w:pPr>
            <w:r w:rsidRPr="008A3BE9">
              <w:rPr>
                <w:lang w:val="fr-FR"/>
              </w:rPr>
              <w:t>Douzième réunion</w:t>
            </w:r>
            <w:r w:rsidR="008A1499" w:rsidRPr="008A3BE9">
              <w:rPr>
                <w:lang w:val="fr-FR"/>
              </w:rPr>
              <w:t xml:space="preserve"> </w:t>
            </w:r>
          </w:p>
          <w:p w14:paraId="2AB875DF" w14:textId="3AF43423" w:rsidR="008A1499" w:rsidRPr="008A3BE9" w:rsidRDefault="008A3BE9" w:rsidP="008A1499">
            <w:pPr>
              <w:pStyle w:val="AFCorNNormal"/>
              <w:rPr>
                <w:lang w:val="fr-FR"/>
              </w:rPr>
            </w:pPr>
            <w:r w:rsidRPr="008A3BE9">
              <w:rPr>
                <w:lang w:val="fr-FR"/>
              </w:rPr>
              <w:t>E</w:t>
            </w:r>
            <w:r w:rsidR="00975047" w:rsidRPr="008A3BE9">
              <w:rPr>
                <w:lang w:val="fr-FR"/>
              </w:rPr>
              <w:t xml:space="preserve">revan, 19–30 </w:t>
            </w:r>
            <w:r w:rsidRPr="008A3BE9">
              <w:rPr>
                <w:lang w:val="fr-FR"/>
              </w:rPr>
              <w:t xml:space="preserve">octobre </w:t>
            </w:r>
            <w:r w:rsidR="00975047" w:rsidRPr="008A3BE9">
              <w:rPr>
                <w:lang w:val="fr-FR"/>
              </w:rPr>
              <w:t>2026</w:t>
            </w:r>
          </w:p>
          <w:p w14:paraId="018EC1BC" w14:textId="6A4145A5" w:rsidR="008A1499" w:rsidRPr="008A3BE9" w:rsidRDefault="008A3BE9" w:rsidP="008A1499">
            <w:pPr>
              <w:pStyle w:val="AFCorNNormal"/>
              <w:rPr>
                <w:lang w:val="fr-FR"/>
              </w:rPr>
            </w:pPr>
            <w:r w:rsidRPr="008A3BE9">
              <w:rPr>
                <w:lang w:val="fr-FR"/>
              </w:rPr>
              <w:t>Point</w:t>
            </w:r>
            <w:r w:rsidR="008A1499" w:rsidRPr="008A3BE9">
              <w:rPr>
                <w:lang w:val="fr-FR"/>
              </w:rPr>
              <w:t xml:space="preserve"> </w:t>
            </w:r>
            <w:r w:rsidR="006E70F4" w:rsidRPr="008A3BE9">
              <w:rPr>
                <w:lang w:val="fr-FR"/>
              </w:rPr>
              <w:t>5</w:t>
            </w:r>
            <w:r w:rsidRPr="008A3BE9">
              <w:rPr>
                <w:lang w:val="fr-FR"/>
              </w:rPr>
              <w:t xml:space="preserve"> de l’ordre du jour</w:t>
            </w:r>
          </w:p>
          <w:p w14:paraId="6A2869C0" w14:textId="77777777" w:rsidR="008A3BE9" w:rsidRPr="008A3BE9" w:rsidRDefault="006E70F4" w:rsidP="008A1499">
            <w:pPr>
              <w:pStyle w:val="AFCorNBold"/>
              <w:rPr>
                <w:lang w:val="fr-FR"/>
              </w:rPr>
            </w:pPr>
            <w:r w:rsidRPr="008A3BE9">
              <w:rPr>
                <w:lang w:val="fr-FR"/>
              </w:rPr>
              <w:t>R</w:t>
            </w:r>
            <w:r w:rsidR="008A3BE9" w:rsidRPr="008A3BE9">
              <w:rPr>
                <w:lang w:val="fr-FR"/>
              </w:rPr>
              <w:t>apport du Comité chargé du respect des obligations</w:t>
            </w:r>
          </w:p>
          <w:p w14:paraId="5CAAF4FB" w14:textId="1EA2F21E" w:rsidR="002F0021" w:rsidRPr="002F0021" w:rsidRDefault="002F0021" w:rsidP="002F0021">
            <w:pPr>
              <w:pStyle w:val="AFCorNNormal"/>
            </w:pPr>
          </w:p>
        </w:tc>
        <w:tc>
          <w:tcPr>
            <w:tcW w:w="4388" w:type="dxa"/>
          </w:tcPr>
          <w:p w14:paraId="2585170E" w14:textId="77777777" w:rsidR="008A1499" w:rsidRPr="003F1A75" w:rsidRDefault="008A1499" w:rsidP="008A1499">
            <w:pPr>
              <w:pStyle w:val="CBDNormal"/>
              <w:jc w:val="left"/>
            </w:pPr>
          </w:p>
        </w:tc>
      </w:tr>
    </w:tbl>
    <w:p w14:paraId="04E81299" w14:textId="246FB46A" w:rsidR="00C9161D" w:rsidRPr="008A3BE9" w:rsidRDefault="00000000" w:rsidP="00A111D1">
      <w:pPr>
        <w:pStyle w:val="CBDTitle"/>
        <w:rPr>
          <w:caps/>
          <w:lang w:val="fr-FR"/>
        </w:rPr>
      </w:pPr>
      <w:sdt>
        <w:sdtPr>
          <w:rPr>
            <w:sz w:val="24"/>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A25EA5">
            <w:rPr>
              <w:sz w:val="24"/>
            </w:rPr>
            <w:t>Respect des obligations</w:t>
          </w:r>
        </w:sdtContent>
      </w:sdt>
      <w:r w:rsidR="00105372" w:rsidRPr="008A3BE9">
        <w:rPr>
          <w:caps/>
          <w:lang w:val="fr-FR"/>
        </w:rPr>
        <w:t xml:space="preserve"> </w:t>
      </w:r>
    </w:p>
    <w:p w14:paraId="28550261" w14:textId="14421397" w:rsidR="00A25EA5" w:rsidRPr="008A3BE9" w:rsidRDefault="00A25EA5" w:rsidP="00A25EA5">
      <w:pPr>
        <w:pStyle w:val="CBDcompilationH2"/>
        <w:rPr>
          <w:lang w:val="fr-FR"/>
        </w:rPr>
      </w:pPr>
      <w:r>
        <w:rPr>
          <w:lang w:val="fr-FR"/>
        </w:rPr>
        <w:t>Projet de décision soumis par le Président du Groupe de travail II</w:t>
      </w:r>
    </w:p>
    <w:p w14:paraId="17012E91" w14:textId="5A9D77CA" w:rsidR="00A25EA5" w:rsidRPr="00BE1A91" w:rsidRDefault="00A25EA5" w:rsidP="00A25EA5">
      <w:pPr>
        <w:pStyle w:val="CBDRecommendText"/>
        <w:tabs>
          <w:tab w:val="clear" w:pos="567"/>
        </w:tabs>
        <w:ind w:left="576" w:firstLine="558"/>
        <w:rPr>
          <w:i/>
          <w:iCs/>
          <w:lang w:val="fr-FR" w:bidi="ar-SY"/>
        </w:rPr>
      </w:pPr>
      <w:r w:rsidRPr="0050213A">
        <w:rPr>
          <w:i/>
          <w:iCs/>
          <w:lang w:val="fr-FR"/>
        </w:rPr>
        <w:t>La Conférence des Parties siégeant en tant que réunion des Parties au Protocole</w:t>
      </w:r>
      <w:r w:rsidRPr="0050213A">
        <w:rPr>
          <w:lang w:val="fr-FR"/>
        </w:rPr>
        <w:t xml:space="preserve"> </w:t>
      </w:r>
      <w:r w:rsidR="008E21EC">
        <w:rPr>
          <w:i/>
          <w:iCs/>
          <w:lang w:val="fr-FR" w:bidi="ar-SY"/>
        </w:rPr>
        <w:t>de</w:t>
      </w:r>
      <w:r w:rsidRPr="0050213A">
        <w:rPr>
          <w:i/>
          <w:iCs/>
          <w:lang w:val="fr-FR" w:bidi="ar-SY"/>
        </w:rPr>
        <w:t xml:space="preserve"> Cartagena </w:t>
      </w:r>
    </w:p>
    <w:p w14:paraId="16467B8D" w14:textId="77777777" w:rsidR="008A3BE9" w:rsidRDefault="008A3BE9" w:rsidP="008A3BE9">
      <w:pPr>
        <w:pStyle w:val="CBDDesicionText"/>
        <w:tabs>
          <w:tab w:val="clear" w:pos="567"/>
          <w:tab w:val="clear" w:pos="1701"/>
          <w:tab w:val="clear" w:pos="2268"/>
          <w:tab w:val="left" w:pos="630"/>
          <w:tab w:val="left" w:pos="1800"/>
        </w:tabs>
        <w:ind w:left="576" w:firstLine="0"/>
        <w:rPr>
          <w:lang w:val="fr-FR"/>
        </w:rPr>
      </w:pPr>
      <w:r>
        <w:rPr>
          <w:lang w:val="fr-FR"/>
        </w:rPr>
        <w:tab/>
      </w:r>
      <w:r>
        <w:rPr>
          <w:lang w:val="fr-FR"/>
        </w:rPr>
        <w:tab/>
      </w:r>
      <w:r w:rsidRPr="008A3BE9">
        <w:rPr>
          <w:lang w:val="fr-FR"/>
        </w:rPr>
        <w:t>1.</w:t>
      </w:r>
      <w:r>
        <w:rPr>
          <w:i/>
          <w:iCs/>
          <w:lang w:val="fr-FR"/>
        </w:rPr>
        <w:t xml:space="preserve"> </w:t>
      </w:r>
      <w:r>
        <w:rPr>
          <w:i/>
          <w:iCs/>
          <w:lang w:val="fr-FR"/>
        </w:rPr>
        <w:tab/>
      </w:r>
      <w:r w:rsidR="00A25EA5" w:rsidRPr="0050213A">
        <w:rPr>
          <w:i/>
          <w:iCs/>
          <w:lang w:val="fr-FR"/>
        </w:rPr>
        <w:t>Note</w:t>
      </w:r>
      <w:r w:rsidR="00A25EA5" w:rsidRPr="0050213A">
        <w:rPr>
          <w:lang w:val="fr-FR"/>
        </w:rPr>
        <w:t xml:space="preserve"> que </w:t>
      </w:r>
      <w:r w:rsidR="00A25EA5">
        <w:rPr>
          <w:lang w:val="fr-FR"/>
        </w:rPr>
        <w:t>bon nombre de</w:t>
      </w:r>
      <w:r w:rsidR="00A25EA5" w:rsidRPr="0050213A">
        <w:rPr>
          <w:lang w:val="fr-FR"/>
        </w:rPr>
        <w:t xml:space="preserve"> Parties n</w:t>
      </w:r>
      <w:r w:rsidR="00A25EA5">
        <w:rPr>
          <w:lang w:val="fr-FR"/>
        </w:rPr>
        <w:t>’</w:t>
      </w:r>
      <w:r w:rsidR="00A25EA5" w:rsidRPr="0050213A">
        <w:rPr>
          <w:lang w:val="fr-FR"/>
        </w:rPr>
        <w:t>ont pas désigné de correspondant national et d</w:t>
      </w:r>
      <w:r w:rsidR="00A25EA5">
        <w:rPr>
          <w:lang w:val="fr-FR"/>
        </w:rPr>
        <w:t>’</w:t>
      </w:r>
      <w:r w:rsidR="00A25EA5" w:rsidRPr="0050213A">
        <w:rPr>
          <w:lang w:val="fr-FR"/>
        </w:rPr>
        <w:t>autorité nationale compétente</w:t>
      </w:r>
      <w:r w:rsidR="00A25EA5">
        <w:rPr>
          <w:lang w:val="fr-FR"/>
        </w:rPr>
        <w:t xml:space="preserve"> ou de points de contact</w:t>
      </w:r>
      <w:r w:rsidR="00A25EA5" w:rsidRPr="0050213A">
        <w:rPr>
          <w:lang w:val="fr-FR"/>
        </w:rPr>
        <w:t xml:space="preserve">, </w:t>
      </w:r>
      <w:r w:rsidR="00A25EA5">
        <w:rPr>
          <w:lang w:val="fr-FR"/>
        </w:rPr>
        <w:t>comme l’exige le</w:t>
      </w:r>
      <w:r w:rsidR="00A25EA5" w:rsidRPr="0050213A">
        <w:rPr>
          <w:lang w:val="fr-FR"/>
        </w:rPr>
        <w:t xml:space="preserve"> </w:t>
      </w:r>
      <w:r w:rsidR="00A25EA5" w:rsidRPr="0050213A">
        <w:rPr>
          <w:lang w:val="fr-FR" w:bidi="ar-SY"/>
        </w:rPr>
        <w:t>Protocole de Cartagena sur la prévention des risques biotechnologiques</w:t>
      </w:r>
      <w:r w:rsidR="00A25EA5" w:rsidRPr="0050213A">
        <w:rPr>
          <w:rStyle w:val="Appelnotedebasdep"/>
          <w:lang w:val="fr-FR"/>
        </w:rPr>
        <w:footnoteReference w:id="1"/>
      </w:r>
      <w:r w:rsidR="00A25EA5">
        <w:rPr>
          <w:lang w:val="fr-FR" w:bidi="ar-SY"/>
        </w:rPr>
        <w:t>;</w:t>
      </w:r>
      <w:r w:rsidR="00A25EA5" w:rsidRPr="0050213A">
        <w:rPr>
          <w:lang w:val="fr-FR"/>
        </w:rPr>
        <w:t xml:space="preserve"> </w:t>
      </w:r>
    </w:p>
    <w:p w14:paraId="05A4F4D6" w14:textId="77777777" w:rsidR="008A3BE9" w:rsidRDefault="008A3BE9" w:rsidP="008A3BE9">
      <w:pPr>
        <w:pStyle w:val="CBDDesicionText"/>
        <w:tabs>
          <w:tab w:val="clear" w:pos="567"/>
          <w:tab w:val="clear" w:pos="1701"/>
          <w:tab w:val="clear" w:pos="2268"/>
          <w:tab w:val="left" w:pos="630"/>
          <w:tab w:val="left" w:pos="1800"/>
        </w:tabs>
        <w:ind w:left="576" w:firstLine="0"/>
        <w:rPr>
          <w:lang w:val="fr-FR"/>
        </w:rPr>
      </w:pPr>
      <w:r>
        <w:rPr>
          <w:lang w:val="fr-FR"/>
        </w:rPr>
        <w:tab/>
      </w:r>
      <w:r>
        <w:rPr>
          <w:lang w:val="fr-FR"/>
        </w:rPr>
        <w:tab/>
      </w:r>
      <w:r w:rsidRPr="008A3BE9">
        <w:rPr>
          <w:lang w:val="fr-FR"/>
        </w:rPr>
        <w:t>2.</w:t>
      </w:r>
      <w:r>
        <w:rPr>
          <w:lang w:val="fr-FR"/>
        </w:rPr>
        <w:tab/>
      </w:r>
      <w:r w:rsidRPr="008A3BE9">
        <w:rPr>
          <w:lang w:val="fr-FR"/>
        </w:rPr>
        <w:t xml:space="preserve"> </w:t>
      </w:r>
      <w:r w:rsidR="00A25EA5" w:rsidRPr="0050213A">
        <w:rPr>
          <w:i/>
          <w:iCs/>
          <w:lang w:val="fr-FR"/>
        </w:rPr>
        <w:t>Rappelle</w:t>
      </w:r>
      <w:r w:rsidR="00A25EA5" w:rsidRPr="0050213A">
        <w:rPr>
          <w:lang w:val="fr-FR"/>
        </w:rPr>
        <w:t xml:space="preserve"> aux Parties leur obligation de désigner un correspondant national pour le Protocole de Cartagena, conformément à l</w:t>
      </w:r>
      <w:r w:rsidR="00A25EA5">
        <w:rPr>
          <w:lang w:val="fr-FR"/>
        </w:rPr>
        <w:t>’</w:t>
      </w:r>
      <w:r w:rsidR="00A25EA5" w:rsidRPr="0050213A">
        <w:rPr>
          <w:lang w:val="fr-FR"/>
        </w:rPr>
        <w:t xml:space="preserve">article 19 du Protocole, </w:t>
      </w:r>
      <w:r w:rsidR="00A25EA5">
        <w:rPr>
          <w:lang w:val="fr-FR"/>
        </w:rPr>
        <w:t>ainsi qu’</w:t>
      </w:r>
      <w:r w:rsidR="00A25EA5" w:rsidRPr="0050213A">
        <w:rPr>
          <w:lang w:val="fr-FR"/>
        </w:rPr>
        <w:t xml:space="preserve">un correspondant pour </w:t>
      </w:r>
      <w:r w:rsidR="00A25EA5" w:rsidRPr="00FD60F9">
        <w:rPr>
          <w:color w:val="000000" w:themeColor="text1"/>
          <w:lang w:val="fr-FR"/>
        </w:rPr>
        <w:t>le Centre d’échange pour la prévention des risques biotechnologiques, conformément aux modalités de fonctionnement de ce dernier, et de tenir ces informations à jour</w:t>
      </w:r>
      <w:r w:rsidR="00A25EA5" w:rsidRPr="00FD60F9">
        <w:rPr>
          <w:rStyle w:val="Appelnotedebasdep"/>
          <w:color w:val="000000" w:themeColor="text1"/>
          <w:lang w:val="fr-FR"/>
        </w:rPr>
        <w:footnoteReference w:id="2"/>
      </w:r>
      <w:r w:rsidR="00A25EA5" w:rsidRPr="00FD60F9">
        <w:rPr>
          <w:color w:val="000000" w:themeColor="text1"/>
          <w:lang w:val="fr-FR"/>
        </w:rPr>
        <w:t xml:space="preserve">; </w:t>
      </w:r>
    </w:p>
    <w:p w14:paraId="5B44CABD" w14:textId="77777777" w:rsidR="008A3BE9" w:rsidRDefault="008A3BE9" w:rsidP="008A3BE9">
      <w:pPr>
        <w:pStyle w:val="CBDDesicionText"/>
        <w:tabs>
          <w:tab w:val="clear" w:pos="567"/>
          <w:tab w:val="clear" w:pos="1701"/>
          <w:tab w:val="clear" w:pos="2268"/>
          <w:tab w:val="left" w:pos="630"/>
          <w:tab w:val="left" w:pos="1800"/>
        </w:tabs>
        <w:ind w:left="576" w:firstLine="0"/>
        <w:rPr>
          <w:lang w:val="fr-FR"/>
        </w:rPr>
      </w:pPr>
      <w:r>
        <w:rPr>
          <w:lang w:val="fr-FR"/>
        </w:rPr>
        <w:tab/>
      </w:r>
      <w:r>
        <w:rPr>
          <w:lang w:val="fr-FR"/>
        </w:rPr>
        <w:tab/>
        <w:t xml:space="preserve">3. </w:t>
      </w:r>
      <w:r>
        <w:rPr>
          <w:lang w:val="fr-FR"/>
        </w:rPr>
        <w:tab/>
      </w:r>
      <w:r w:rsidR="00A25EA5" w:rsidRPr="0050213A">
        <w:rPr>
          <w:i/>
          <w:iCs/>
          <w:lang w:val="fr-FR"/>
        </w:rPr>
        <w:t xml:space="preserve">Rappelle également </w:t>
      </w:r>
      <w:r w:rsidR="00A25EA5" w:rsidRPr="0050213A">
        <w:rPr>
          <w:lang w:val="fr-FR"/>
        </w:rPr>
        <w:t>aux Parties leur obligation de mettre à disposition, par l</w:t>
      </w:r>
      <w:r w:rsidR="00A25EA5">
        <w:rPr>
          <w:lang w:val="fr-FR"/>
        </w:rPr>
        <w:t>’</w:t>
      </w:r>
      <w:r w:rsidR="00A25EA5" w:rsidRPr="0050213A">
        <w:rPr>
          <w:lang w:val="fr-FR"/>
        </w:rPr>
        <w:t>intermédiaire du Centre d</w:t>
      </w:r>
      <w:r w:rsidR="00A25EA5">
        <w:rPr>
          <w:lang w:val="fr-FR"/>
        </w:rPr>
        <w:t>’</w:t>
      </w:r>
      <w:r w:rsidR="00A25EA5" w:rsidRPr="0050213A">
        <w:rPr>
          <w:lang w:val="fr-FR"/>
        </w:rPr>
        <w:t xml:space="preserve">échange pour la prévention des risques biotechnologiques, les coordonnées </w:t>
      </w:r>
      <w:r w:rsidR="00A25EA5" w:rsidRPr="00FD60F9">
        <w:rPr>
          <w:color w:val="000000" w:themeColor="text1"/>
          <w:lang w:val="fr-FR"/>
        </w:rPr>
        <w:t>de l’autorité ou des autorités nationales compétentes, conformément à l’article 19 du Protocole de Cartagena, et exhorte les Parties qui ne l’ont pas encore fait à communiquer ces informations en priorité;</w:t>
      </w:r>
    </w:p>
    <w:p w14:paraId="13F18BA2" w14:textId="5BC6A699" w:rsidR="008A3BE9" w:rsidRDefault="008A3BE9" w:rsidP="008A3BE9">
      <w:pPr>
        <w:pStyle w:val="CBDDesicionText"/>
        <w:tabs>
          <w:tab w:val="clear" w:pos="567"/>
          <w:tab w:val="clear" w:pos="1701"/>
          <w:tab w:val="clear" w:pos="2268"/>
          <w:tab w:val="left" w:pos="630"/>
          <w:tab w:val="left" w:pos="1800"/>
        </w:tabs>
        <w:ind w:left="576" w:firstLine="0"/>
        <w:rPr>
          <w:lang w:val="fr-FR"/>
        </w:rPr>
      </w:pPr>
      <w:r>
        <w:rPr>
          <w:lang w:val="fr-FR"/>
        </w:rPr>
        <w:tab/>
      </w:r>
      <w:r>
        <w:rPr>
          <w:lang w:val="fr-FR"/>
        </w:rPr>
        <w:tab/>
        <w:t xml:space="preserve">4. </w:t>
      </w:r>
      <w:r>
        <w:rPr>
          <w:lang w:val="fr-FR"/>
        </w:rPr>
        <w:tab/>
      </w:r>
      <w:r w:rsidR="00A25EA5" w:rsidRPr="0050213A">
        <w:rPr>
          <w:i/>
          <w:iCs/>
          <w:lang w:val="fr-FR"/>
        </w:rPr>
        <w:t xml:space="preserve">Rappelle en outre </w:t>
      </w:r>
      <w:r w:rsidR="00A25EA5" w:rsidRPr="0050213A">
        <w:rPr>
          <w:lang w:val="fr-FR"/>
        </w:rPr>
        <w:t xml:space="preserve">aux Parties leur obligation de désigner </w:t>
      </w:r>
      <w:r w:rsidR="00413774">
        <w:rPr>
          <w:lang w:val="fr-FR"/>
        </w:rPr>
        <w:t xml:space="preserve">un point de contact </w:t>
      </w:r>
      <w:r w:rsidR="00A25EA5" w:rsidRPr="0050213A">
        <w:rPr>
          <w:lang w:val="fr-FR"/>
        </w:rPr>
        <w:t>habilité à recevoir les notifications données au titre de l</w:t>
      </w:r>
      <w:r w:rsidR="00A25EA5">
        <w:rPr>
          <w:lang w:val="fr-FR"/>
        </w:rPr>
        <w:t>’</w:t>
      </w:r>
      <w:r w:rsidR="00A25EA5" w:rsidRPr="0050213A">
        <w:rPr>
          <w:lang w:val="fr-FR"/>
        </w:rPr>
        <w:t>article 17 du Protocole de Cartagena, et exhorte celles qui ne l</w:t>
      </w:r>
      <w:r w:rsidR="00A25EA5">
        <w:rPr>
          <w:lang w:val="fr-FR"/>
        </w:rPr>
        <w:t>’</w:t>
      </w:r>
      <w:r w:rsidR="00A25EA5" w:rsidRPr="0050213A">
        <w:rPr>
          <w:lang w:val="fr-FR"/>
        </w:rPr>
        <w:t>ont pas encore fait à procéder à cette désignation dès que possible</w:t>
      </w:r>
      <w:r w:rsidR="00A25EA5">
        <w:rPr>
          <w:lang w:val="fr-FR"/>
        </w:rPr>
        <w:t>;</w:t>
      </w:r>
    </w:p>
    <w:p w14:paraId="6FF5E8B0" w14:textId="6A2B69CF" w:rsidR="008A3BE9" w:rsidRDefault="008A3BE9" w:rsidP="008A3BE9">
      <w:pPr>
        <w:pStyle w:val="CBDDesicionText"/>
        <w:tabs>
          <w:tab w:val="clear" w:pos="567"/>
          <w:tab w:val="clear" w:pos="1701"/>
          <w:tab w:val="clear" w:pos="2268"/>
          <w:tab w:val="left" w:pos="630"/>
          <w:tab w:val="left" w:pos="1800"/>
        </w:tabs>
        <w:ind w:left="576" w:firstLine="0"/>
        <w:rPr>
          <w:lang w:val="fr-FR"/>
        </w:rPr>
      </w:pPr>
      <w:r>
        <w:rPr>
          <w:lang w:val="fr-FR"/>
        </w:rPr>
        <w:tab/>
      </w:r>
      <w:r>
        <w:rPr>
          <w:lang w:val="fr-FR"/>
        </w:rPr>
        <w:tab/>
        <w:t xml:space="preserve">5. </w:t>
      </w:r>
      <w:r>
        <w:rPr>
          <w:lang w:val="fr-FR"/>
        </w:rPr>
        <w:tab/>
      </w:r>
      <w:r w:rsidR="00A25EA5" w:rsidRPr="0050213A">
        <w:rPr>
          <w:i/>
          <w:iCs/>
          <w:lang w:val="fr-FR"/>
        </w:rPr>
        <w:t xml:space="preserve">Exhorte </w:t>
      </w:r>
      <w:r w:rsidR="00A25EA5" w:rsidRPr="0050213A">
        <w:rPr>
          <w:lang w:val="fr-FR"/>
        </w:rPr>
        <w:t>les Parties qui ont entr</w:t>
      </w:r>
      <w:r w:rsidR="00A25EA5">
        <w:rPr>
          <w:lang w:val="fr-FR"/>
        </w:rPr>
        <w:t xml:space="preserve">epris </w:t>
      </w:r>
      <w:r w:rsidR="00A25EA5" w:rsidRPr="0050213A">
        <w:rPr>
          <w:lang w:val="fr-FR"/>
        </w:rPr>
        <w:t>d</w:t>
      </w:r>
      <w:r w:rsidR="00A25EA5">
        <w:rPr>
          <w:lang w:val="fr-FR"/>
        </w:rPr>
        <w:t>’</w:t>
      </w:r>
      <w:r w:rsidR="00A25EA5" w:rsidRPr="0050213A">
        <w:rPr>
          <w:lang w:val="fr-FR"/>
        </w:rPr>
        <w:t>é</w:t>
      </w:r>
      <w:r w:rsidR="00A25EA5">
        <w:rPr>
          <w:lang w:val="fr-FR"/>
        </w:rPr>
        <w:t xml:space="preserve">tablir </w:t>
      </w:r>
      <w:r w:rsidR="00A25EA5" w:rsidRPr="0050213A">
        <w:rPr>
          <w:lang w:val="fr-FR"/>
        </w:rPr>
        <w:t xml:space="preserve">leur cadre réglementaire de prévention des risques biotechnologiques à accélérer leurs travaux, </w:t>
      </w:r>
      <w:r w:rsidR="00A25EA5">
        <w:rPr>
          <w:lang w:val="fr-FR"/>
        </w:rPr>
        <w:t>sach</w:t>
      </w:r>
      <w:r w:rsidR="00A25EA5" w:rsidRPr="0050213A">
        <w:rPr>
          <w:lang w:val="fr-FR"/>
        </w:rPr>
        <w:t xml:space="preserve">ant que les Parties sont tenues, </w:t>
      </w:r>
      <w:r w:rsidR="00A25EA5">
        <w:rPr>
          <w:lang w:val="fr-FR"/>
        </w:rPr>
        <w:t>au titre</w:t>
      </w:r>
      <w:r w:rsidR="00A25EA5" w:rsidRPr="0050213A">
        <w:rPr>
          <w:lang w:val="fr-FR"/>
        </w:rPr>
        <w:t xml:space="preserve"> du Protocole de Cartagena, de prendre des mesures </w:t>
      </w:r>
      <w:r w:rsidR="00A25EA5">
        <w:rPr>
          <w:lang w:val="fr-FR"/>
        </w:rPr>
        <w:t xml:space="preserve">en vue de son application </w:t>
      </w:r>
      <w:r w:rsidR="00A25EA5" w:rsidRPr="0050213A">
        <w:rPr>
          <w:lang w:val="fr-FR"/>
        </w:rPr>
        <w:t xml:space="preserve">et que ces mesures contribueront à </w:t>
      </w:r>
      <w:r w:rsidR="00A25EA5">
        <w:rPr>
          <w:lang w:val="fr-FR"/>
        </w:rPr>
        <w:t xml:space="preserve">atteindre </w:t>
      </w:r>
      <w:r w:rsidR="00A25EA5" w:rsidRPr="0050213A">
        <w:rPr>
          <w:lang w:val="fr-FR"/>
        </w:rPr>
        <w:t>la cible 17 du Cadre mondial de la biodiversité de Kunming-Montréal</w:t>
      </w:r>
      <w:r w:rsidR="00A25EA5" w:rsidRPr="0050213A">
        <w:rPr>
          <w:rStyle w:val="Appelnotedebasdep"/>
          <w:lang w:val="fr-FR"/>
        </w:rPr>
        <w:footnoteReference w:id="3"/>
      </w:r>
      <w:r>
        <w:rPr>
          <w:lang w:val="fr-FR"/>
        </w:rPr>
        <w:t>;</w:t>
      </w:r>
    </w:p>
    <w:p w14:paraId="00D18190" w14:textId="3F128ADB" w:rsidR="003340B1" w:rsidRPr="003340B1" w:rsidRDefault="008A3BE9" w:rsidP="004A6697">
      <w:pPr>
        <w:pStyle w:val="CBDNormalNoNumber"/>
        <w:rPr>
          <w:rFonts w:asciiTheme="majorBidi" w:hAnsiTheme="majorBidi" w:cstheme="majorBidi"/>
          <w:color w:val="000000"/>
          <w:lang w:val="fr-FR"/>
        </w:rPr>
      </w:pPr>
      <w:r>
        <w:rPr>
          <w:lang w:val="fr-FR"/>
        </w:rPr>
        <w:tab/>
      </w:r>
      <w:r w:rsidRPr="003340B1">
        <w:rPr>
          <w:lang w:val="fr-FR"/>
        </w:rPr>
        <w:t xml:space="preserve">6. </w:t>
      </w:r>
      <w:r w:rsidRPr="003340B1">
        <w:rPr>
          <w:lang w:val="fr-FR"/>
        </w:rPr>
        <w:tab/>
      </w:r>
      <w:r w:rsidR="003340B1" w:rsidRPr="003340B1">
        <w:rPr>
          <w:color w:val="000000"/>
          <w:lang w:val="fr-FR"/>
        </w:rPr>
        <w:t> </w:t>
      </w:r>
      <w:r w:rsidR="003340B1" w:rsidRPr="003340B1">
        <w:rPr>
          <w:i/>
          <w:iCs/>
          <w:color w:val="000000"/>
          <w:lang w:val="fr-FR"/>
        </w:rPr>
        <w:t xml:space="preserve">Se félicite </w:t>
      </w:r>
      <w:r w:rsidR="003340B1" w:rsidRPr="00AB01A6">
        <w:rPr>
          <w:color w:val="000000"/>
          <w:lang w:val="fr-FR"/>
        </w:rPr>
        <w:t>de l’appui</w:t>
      </w:r>
      <w:r w:rsidR="003340B1" w:rsidRPr="003340B1">
        <w:rPr>
          <w:color w:val="000000"/>
          <w:lang w:val="fr-FR"/>
        </w:rPr>
        <w:t xml:space="preserve"> apporté à plusieurs Parties par le Programme des Nations Unies pour </w:t>
      </w:r>
      <w:r w:rsidR="003340B1">
        <w:rPr>
          <w:color w:val="000000"/>
          <w:lang w:val="fr-FR"/>
        </w:rPr>
        <w:t>l’environnement</w:t>
      </w:r>
      <w:r w:rsidR="003340B1" w:rsidRPr="003340B1">
        <w:rPr>
          <w:color w:val="000000"/>
          <w:lang w:val="fr-FR"/>
        </w:rPr>
        <w:t>, par l’intermédiaire de sa</w:t>
      </w:r>
      <w:r w:rsidR="003340B1">
        <w:rPr>
          <w:color w:val="000000"/>
          <w:lang w:val="fr-FR"/>
        </w:rPr>
        <w:t xml:space="preserve"> Plateforme d</w:t>
      </w:r>
      <w:r w:rsidR="003340B1" w:rsidRPr="003340B1">
        <w:rPr>
          <w:color w:val="000000"/>
          <w:lang w:val="fr-FR"/>
        </w:rPr>
        <w:t xml:space="preserve">’assistance en matière de droit et </w:t>
      </w:r>
      <w:r w:rsidR="003340B1" w:rsidRPr="003340B1">
        <w:rPr>
          <w:color w:val="000000"/>
          <w:lang w:val="fr-FR"/>
        </w:rPr>
        <w:lastRenderedPageBreak/>
        <w:t xml:space="preserve">environnement, et par le Japon, par </w:t>
      </w:r>
      <w:r w:rsidR="003340B1" w:rsidRPr="003340B1">
        <w:rPr>
          <w:rFonts w:asciiTheme="majorBidi" w:hAnsiTheme="majorBidi" w:cstheme="majorBidi"/>
          <w:color w:val="000000"/>
          <w:lang w:val="fr-FR"/>
        </w:rPr>
        <w:t>l’intermédiaire du Fonds japonais pour la biodiversité, en vue de l’établissement de leur cadre réglementair</w:t>
      </w:r>
      <w:r w:rsidR="00AB01A6">
        <w:rPr>
          <w:rFonts w:asciiTheme="majorBidi" w:hAnsiTheme="majorBidi" w:cstheme="majorBidi"/>
          <w:color w:val="000000"/>
          <w:lang w:val="fr-FR"/>
        </w:rPr>
        <w:t>e</w:t>
      </w:r>
      <w:r w:rsidR="003340B1" w:rsidRPr="003340B1">
        <w:rPr>
          <w:rFonts w:asciiTheme="majorBidi" w:hAnsiTheme="majorBidi" w:cstheme="majorBidi"/>
          <w:color w:val="000000"/>
          <w:lang w:val="fr-FR"/>
        </w:rPr>
        <w:t xml:space="preserve"> de prévention des risques biotechnologiques</w:t>
      </w:r>
      <w:r w:rsidR="00AB01A6">
        <w:rPr>
          <w:rFonts w:asciiTheme="majorBidi" w:hAnsiTheme="majorBidi" w:cstheme="majorBidi"/>
          <w:color w:val="000000"/>
          <w:lang w:val="fr-FR"/>
        </w:rPr>
        <w:t xml:space="preserve">, </w:t>
      </w:r>
      <w:r w:rsidR="003340B1" w:rsidRPr="003340B1">
        <w:rPr>
          <w:rFonts w:asciiTheme="majorBidi" w:hAnsiTheme="majorBidi" w:cstheme="majorBidi"/>
          <w:color w:val="000000"/>
          <w:lang w:val="fr-FR"/>
        </w:rPr>
        <w:t>et invite les donateurs à fournir des ressources financières et les prestataires de renforcement des capacités à faciliter l’assistance technique et la coopération régionale à cet égard</w:t>
      </w:r>
      <w:r w:rsidR="002814B4">
        <w:rPr>
          <w:rFonts w:asciiTheme="majorBidi" w:hAnsiTheme="majorBidi" w:cstheme="majorBidi"/>
          <w:color w:val="000000"/>
          <w:lang w:val="fr-FR"/>
        </w:rPr>
        <w:t>;</w:t>
      </w:r>
      <w:r w:rsidR="003340B1" w:rsidRPr="003340B1">
        <w:rPr>
          <w:rFonts w:asciiTheme="majorBidi" w:hAnsiTheme="majorBidi" w:cstheme="majorBidi"/>
          <w:color w:val="000000"/>
          <w:lang w:val="fr-FR"/>
        </w:rPr>
        <w:t xml:space="preserve"> </w:t>
      </w:r>
    </w:p>
    <w:p w14:paraId="3B821CB8" w14:textId="4ED36CEC" w:rsidR="008A3BE9" w:rsidRDefault="003340B1" w:rsidP="008A3BE9">
      <w:pPr>
        <w:pStyle w:val="CBDDesicionText"/>
        <w:tabs>
          <w:tab w:val="clear" w:pos="567"/>
          <w:tab w:val="clear" w:pos="1701"/>
          <w:tab w:val="clear" w:pos="2268"/>
          <w:tab w:val="left" w:pos="630"/>
          <w:tab w:val="left" w:pos="1800"/>
        </w:tabs>
        <w:ind w:left="576" w:firstLine="0"/>
        <w:rPr>
          <w:lang w:val="fr-FR"/>
        </w:rPr>
      </w:pPr>
      <w:r>
        <w:rPr>
          <w:i/>
          <w:iCs/>
          <w:lang w:val="fr-FR"/>
        </w:rPr>
        <w:tab/>
      </w:r>
      <w:r>
        <w:rPr>
          <w:i/>
          <w:iCs/>
          <w:lang w:val="fr-FR"/>
        </w:rPr>
        <w:tab/>
      </w:r>
      <w:r w:rsidRPr="003340B1">
        <w:rPr>
          <w:lang w:val="fr-FR"/>
        </w:rPr>
        <w:t>7.</w:t>
      </w:r>
      <w:r>
        <w:rPr>
          <w:i/>
          <w:iCs/>
          <w:lang w:val="fr-FR"/>
        </w:rPr>
        <w:t xml:space="preserve"> </w:t>
      </w:r>
      <w:r>
        <w:rPr>
          <w:i/>
          <w:iCs/>
          <w:lang w:val="fr-FR"/>
        </w:rPr>
        <w:tab/>
      </w:r>
      <w:r w:rsidR="00A25EA5" w:rsidRPr="0050213A">
        <w:rPr>
          <w:i/>
          <w:iCs/>
          <w:lang w:val="fr-FR"/>
        </w:rPr>
        <w:t xml:space="preserve">Rappelle </w:t>
      </w:r>
      <w:r w:rsidR="00A25EA5" w:rsidRPr="0050213A">
        <w:rPr>
          <w:lang w:val="fr-FR"/>
        </w:rPr>
        <w:t xml:space="preserve">aux Parties leur obligation de publier, </w:t>
      </w:r>
      <w:r w:rsidR="00A25EA5">
        <w:rPr>
          <w:lang w:val="fr-FR"/>
        </w:rPr>
        <w:t>au moyen</w:t>
      </w:r>
      <w:r w:rsidR="00A25EA5" w:rsidRPr="0050213A">
        <w:rPr>
          <w:lang w:val="fr-FR"/>
        </w:rPr>
        <w:t xml:space="preserve"> du Centre d</w:t>
      </w:r>
      <w:r w:rsidR="00A25EA5">
        <w:rPr>
          <w:lang w:val="fr-FR"/>
        </w:rPr>
        <w:t>’</w:t>
      </w:r>
      <w:r w:rsidR="00A25EA5" w:rsidRPr="0050213A">
        <w:rPr>
          <w:lang w:val="fr-FR"/>
        </w:rPr>
        <w:t xml:space="preserve">échange pour la prévention des risques biotechnologiques, leurs mesures juridiques </w:t>
      </w:r>
      <w:r w:rsidR="00A25EA5">
        <w:rPr>
          <w:lang w:val="fr-FR"/>
        </w:rPr>
        <w:t xml:space="preserve">en vue de l’application du </w:t>
      </w:r>
      <w:r w:rsidR="00A25EA5" w:rsidRPr="0050213A">
        <w:rPr>
          <w:lang w:val="fr-FR"/>
        </w:rPr>
        <w:t>Protocole de Cartagena</w:t>
      </w:r>
      <w:r w:rsidR="00A25EA5">
        <w:rPr>
          <w:lang w:val="fr-FR"/>
        </w:rPr>
        <w:t>;</w:t>
      </w:r>
    </w:p>
    <w:p w14:paraId="36A77805" w14:textId="0650E268" w:rsidR="008A3BE9" w:rsidRDefault="008A3BE9" w:rsidP="008A3BE9">
      <w:pPr>
        <w:pStyle w:val="CBDDesicionText"/>
        <w:tabs>
          <w:tab w:val="clear" w:pos="567"/>
          <w:tab w:val="clear" w:pos="1701"/>
          <w:tab w:val="clear" w:pos="2268"/>
          <w:tab w:val="left" w:pos="630"/>
          <w:tab w:val="left" w:pos="1800"/>
        </w:tabs>
        <w:ind w:left="576" w:firstLine="0"/>
        <w:rPr>
          <w:lang w:val="fr-FR"/>
        </w:rPr>
      </w:pPr>
      <w:r>
        <w:rPr>
          <w:lang w:val="fr-FR"/>
        </w:rPr>
        <w:tab/>
      </w:r>
      <w:r>
        <w:rPr>
          <w:lang w:val="fr-FR"/>
        </w:rPr>
        <w:tab/>
      </w:r>
      <w:r w:rsidR="003340B1">
        <w:rPr>
          <w:lang w:val="fr-FR"/>
        </w:rPr>
        <w:t>8</w:t>
      </w:r>
      <w:r>
        <w:rPr>
          <w:lang w:val="fr-FR"/>
        </w:rPr>
        <w:t xml:space="preserve">. </w:t>
      </w:r>
      <w:r>
        <w:rPr>
          <w:lang w:val="fr-FR"/>
        </w:rPr>
        <w:tab/>
      </w:r>
      <w:r w:rsidR="00A25EA5" w:rsidRPr="0050213A">
        <w:rPr>
          <w:i/>
          <w:iCs/>
          <w:lang w:val="fr-FR"/>
        </w:rPr>
        <w:t xml:space="preserve">Rappelle </w:t>
      </w:r>
      <w:r w:rsidR="00A25EA5" w:rsidRPr="00FD60F9">
        <w:rPr>
          <w:color w:val="000000" w:themeColor="text1"/>
          <w:lang w:val="fr-FR"/>
        </w:rPr>
        <w:t xml:space="preserve">la mise en garde formulée </w:t>
      </w:r>
      <w:r w:rsidR="00A25EA5" w:rsidRPr="0050213A">
        <w:rPr>
          <w:lang w:val="fr-FR"/>
        </w:rPr>
        <w:t>dans la décision </w:t>
      </w:r>
      <w:hyperlink r:id="rId15" w:history="1">
        <w:r w:rsidR="00A25EA5" w:rsidRPr="0050213A">
          <w:rPr>
            <w:rStyle w:val="Lienhypertexte"/>
            <w:lang w:val="fr-FR"/>
          </w:rPr>
          <w:t>CP-11/1 B</w:t>
        </w:r>
      </w:hyperlink>
      <w:r w:rsidR="00A25EA5" w:rsidRPr="0050213A">
        <w:rPr>
          <w:lang w:val="fr-FR"/>
        </w:rPr>
        <w:t xml:space="preserve"> du 30 octobre 2024</w:t>
      </w:r>
      <w:r w:rsidR="003340B1">
        <w:rPr>
          <w:lang w:val="fr-FR"/>
        </w:rPr>
        <w:t>,</w:t>
      </w:r>
      <w:r w:rsidR="00A25EA5" w:rsidRPr="0050213A">
        <w:rPr>
          <w:lang w:val="fr-FR"/>
        </w:rPr>
        <w:t xml:space="preserve"> et se félicite du financement accordé par le Fonds pour l</w:t>
      </w:r>
      <w:r w:rsidR="00A25EA5">
        <w:rPr>
          <w:lang w:val="fr-FR"/>
        </w:rPr>
        <w:t>’</w:t>
      </w:r>
      <w:r w:rsidR="00A25EA5" w:rsidRPr="0050213A">
        <w:rPr>
          <w:lang w:val="fr-FR"/>
        </w:rPr>
        <w:t>environnement mondial aux Parties visées afin qu</w:t>
      </w:r>
      <w:r w:rsidR="00A25EA5">
        <w:rPr>
          <w:lang w:val="fr-FR"/>
        </w:rPr>
        <w:t>’</w:t>
      </w:r>
      <w:r w:rsidR="00A25EA5" w:rsidRPr="0050213A">
        <w:rPr>
          <w:lang w:val="fr-FR"/>
        </w:rPr>
        <w:t>elles puissent établir leurs quatrième et cinquième rapports nationaux</w:t>
      </w:r>
      <w:r w:rsidR="00A25EA5">
        <w:rPr>
          <w:lang w:val="fr-FR"/>
        </w:rPr>
        <w:t>;</w:t>
      </w:r>
    </w:p>
    <w:p w14:paraId="41CF682E" w14:textId="74128FAD" w:rsidR="008A3BE9" w:rsidRDefault="008A3BE9" w:rsidP="008A3BE9">
      <w:pPr>
        <w:pStyle w:val="CBDDesicionText"/>
        <w:tabs>
          <w:tab w:val="clear" w:pos="567"/>
          <w:tab w:val="clear" w:pos="1701"/>
          <w:tab w:val="clear" w:pos="2268"/>
          <w:tab w:val="left" w:pos="630"/>
          <w:tab w:val="left" w:pos="1800"/>
        </w:tabs>
        <w:ind w:left="576" w:firstLine="0"/>
        <w:rPr>
          <w:lang w:val="fr-FR"/>
        </w:rPr>
      </w:pPr>
      <w:r>
        <w:rPr>
          <w:lang w:val="fr-FR"/>
        </w:rPr>
        <w:tab/>
      </w:r>
      <w:r>
        <w:rPr>
          <w:lang w:val="fr-FR"/>
        </w:rPr>
        <w:tab/>
      </w:r>
      <w:r w:rsidR="003340B1">
        <w:rPr>
          <w:lang w:val="fr-FR"/>
        </w:rPr>
        <w:t>9</w:t>
      </w:r>
      <w:r>
        <w:rPr>
          <w:lang w:val="fr-FR"/>
        </w:rPr>
        <w:t xml:space="preserve">. </w:t>
      </w:r>
      <w:r>
        <w:rPr>
          <w:lang w:val="fr-FR"/>
        </w:rPr>
        <w:tab/>
      </w:r>
      <w:r w:rsidR="00A25EA5" w:rsidRPr="0050213A">
        <w:rPr>
          <w:i/>
          <w:iCs/>
          <w:lang w:val="fr-FR"/>
        </w:rPr>
        <w:t xml:space="preserve">Se félicite </w:t>
      </w:r>
      <w:r w:rsidR="00A25EA5" w:rsidRPr="0050213A">
        <w:rPr>
          <w:lang w:val="fr-FR"/>
        </w:rPr>
        <w:t xml:space="preserve">de la </w:t>
      </w:r>
      <w:r w:rsidR="00A25EA5">
        <w:rPr>
          <w:lang w:val="fr-FR"/>
        </w:rPr>
        <w:t xml:space="preserve">présentation </w:t>
      </w:r>
      <w:r w:rsidR="00A25EA5" w:rsidRPr="0050213A">
        <w:rPr>
          <w:lang w:val="fr-FR"/>
        </w:rPr>
        <w:t xml:space="preserve">des quatrième et cinquième rapports nationaux du Belize et de la Libye, qui se sont ainsi acquittés de leur obligation </w:t>
      </w:r>
      <w:r w:rsidR="00A25EA5">
        <w:rPr>
          <w:lang w:val="fr-FR"/>
        </w:rPr>
        <w:t>en la matière;</w:t>
      </w:r>
    </w:p>
    <w:p w14:paraId="289600F1" w14:textId="44BE381B" w:rsidR="008A3BE9" w:rsidRDefault="008A3BE9" w:rsidP="008A3BE9">
      <w:pPr>
        <w:pStyle w:val="CBDDesicionText"/>
        <w:tabs>
          <w:tab w:val="clear" w:pos="567"/>
          <w:tab w:val="clear" w:pos="1701"/>
          <w:tab w:val="clear" w:pos="2268"/>
          <w:tab w:val="left" w:pos="630"/>
          <w:tab w:val="left" w:pos="1800"/>
        </w:tabs>
        <w:ind w:left="576" w:firstLine="0"/>
        <w:rPr>
          <w:lang w:val="fr-FR"/>
        </w:rPr>
      </w:pPr>
      <w:r>
        <w:rPr>
          <w:lang w:val="fr-FR"/>
        </w:rPr>
        <w:tab/>
      </w:r>
      <w:r>
        <w:rPr>
          <w:lang w:val="fr-FR"/>
        </w:rPr>
        <w:tab/>
      </w:r>
      <w:r w:rsidR="003340B1">
        <w:rPr>
          <w:lang w:val="fr-FR"/>
        </w:rPr>
        <w:t>10</w:t>
      </w:r>
      <w:r>
        <w:rPr>
          <w:lang w:val="fr-FR"/>
        </w:rPr>
        <w:t xml:space="preserve">. </w:t>
      </w:r>
      <w:r>
        <w:rPr>
          <w:lang w:val="fr-FR"/>
        </w:rPr>
        <w:tab/>
      </w:r>
      <w:r w:rsidR="00A25EA5">
        <w:rPr>
          <w:i/>
          <w:iCs/>
          <w:lang w:val="fr-FR"/>
        </w:rPr>
        <w:t xml:space="preserve">Se dit vivement préoccupée </w:t>
      </w:r>
      <w:r w:rsidR="00A25EA5">
        <w:rPr>
          <w:lang w:val="fr-FR"/>
        </w:rPr>
        <w:t>que la Papouasie-Nouvelle-Guinée n’ait pas présenté ses</w:t>
      </w:r>
      <w:r w:rsidR="00A25EA5" w:rsidRPr="0050213A">
        <w:rPr>
          <w:lang w:val="fr-FR"/>
        </w:rPr>
        <w:t xml:space="preserve"> troisième, quatrième et cinquième rapports nationaux</w:t>
      </w:r>
      <w:r w:rsidR="00A25EA5">
        <w:rPr>
          <w:lang w:val="fr-FR"/>
        </w:rPr>
        <w:t>;</w:t>
      </w:r>
      <w:r w:rsidR="00A25EA5" w:rsidRPr="0050213A">
        <w:rPr>
          <w:lang w:val="fr-FR"/>
        </w:rPr>
        <w:t xml:space="preserve"> </w:t>
      </w:r>
    </w:p>
    <w:p w14:paraId="64F128F8" w14:textId="243ACC7E" w:rsidR="008A3BE9" w:rsidRDefault="008A3BE9" w:rsidP="008A3BE9">
      <w:pPr>
        <w:pStyle w:val="CBDDesicionText"/>
        <w:tabs>
          <w:tab w:val="clear" w:pos="567"/>
          <w:tab w:val="clear" w:pos="1701"/>
          <w:tab w:val="clear" w:pos="2268"/>
          <w:tab w:val="left" w:pos="630"/>
          <w:tab w:val="left" w:pos="1800"/>
        </w:tabs>
        <w:ind w:left="576" w:firstLine="0"/>
        <w:rPr>
          <w:lang w:val="fr-FR"/>
        </w:rPr>
      </w:pPr>
      <w:r>
        <w:rPr>
          <w:lang w:val="fr-FR"/>
        </w:rPr>
        <w:tab/>
      </w:r>
      <w:r>
        <w:rPr>
          <w:lang w:val="fr-FR"/>
        </w:rPr>
        <w:tab/>
        <w:t>1</w:t>
      </w:r>
      <w:r w:rsidR="003340B1">
        <w:rPr>
          <w:lang w:val="fr-FR"/>
        </w:rPr>
        <w:t>1</w:t>
      </w:r>
      <w:r>
        <w:rPr>
          <w:lang w:val="fr-FR"/>
        </w:rPr>
        <w:t xml:space="preserve">. </w:t>
      </w:r>
      <w:r>
        <w:rPr>
          <w:lang w:val="fr-FR"/>
        </w:rPr>
        <w:tab/>
      </w:r>
      <w:r w:rsidR="00A25EA5" w:rsidRPr="0050213A">
        <w:rPr>
          <w:i/>
          <w:iCs/>
          <w:lang w:val="fr-FR"/>
        </w:rPr>
        <w:t>Prie</w:t>
      </w:r>
      <w:r w:rsidR="00A25EA5">
        <w:rPr>
          <w:i/>
          <w:iCs/>
          <w:lang w:val="fr-FR"/>
        </w:rPr>
        <w:t xml:space="preserve"> instamment</w:t>
      </w:r>
      <w:r w:rsidR="00A25EA5" w:rsidRPr="0050213A">
        <w:rPr>
          <w:i/>
          <w:iCs/>
          <w:lang w:val="fr-FR"/>
        </w:rPr>
        <w:t xml:space="preserve"> </w:t>
      </w:r>
      <w:r w:rsidR="00A25EA5" w:rsidRPr="0050213A">
        <w:rPr>
          <w:lang w:val="fr-FR"/>
        </w:rPr>
        <w:t>le Comité d</w:t>
      </w:r>
      <w:r w:rsidR="00A25EA5">
        <w:rPr>
          <w:lang w:val="fr-FR"/>
        </w:rPr>
        <w:t>’</w:t>
      </w:r>
      <w:r w:rsidR="00A25EA5" w:rsidRPr="0050213A">
        <w:rPr>
          <w:lang w:val="fr-FR"/>
        </w:rPr>
        <w:t xml:space="preserve">envisager des mesures pour remédier au non-respect </w:t>
      </w:r>
      <w:r w:rsidR="00A25EA5">
        <w:rPr>
          <w:lang w:val="fr-FR"/>
        </w:rPr>
        <w:t>persistant</w:t>
      </w:r>
      <w:r w:rsidR="00A25EA5" w:rsidRPr="0050213A">
        <w:rPr>
          <w:lang w:val="fr-FR"/>
        </w:rPr>
        <w:t xml:space="preserve"> </w:t>
      </w:r>
      <w:r w:rsidR="00A25EA5">
        <w:rPr>
          <w:lang w:val="fr-FR"/>
        </w:rPr>
        <w:t xml:space="preserve">par </w:t>
      </w:r>
      <w:r w:rsidR="00A25EA5" w:rsidRPr="0050213A">
        <w:rPr>
          <w:lang w:val="fr-FR"/>
        </w:rPr>
        <w:t>la Papouasie-Nouvelle-Guinée</w:t>
      </w:r>
      <w:r w:rsidR="00A25EA5">
        <w:rPr>
          <w:lang w:val="fr-FR"/>
        </w:rPr>
        <w:t xml:space="preserve"> de l’obligation d’établir des rapports</w:t>
      </w:r>
      <w:r w:rsidR="00A25EA5" w:rsidRPr="0050213A">
        <w:rPr>
          <w:lang w:val="fr-FR"/>
        </w:rPr>
        <w:t>, et de formuler une recommandation à cet égard à l</w:t>
      </w:r>
      <w:r w:rsidR="00A25EA5">
        <w:rPr>
          <w:lang w:val="fr-FR"/>
        </w:rPr>
        <w:t>’</w:t>
      </w:r>
      <w:r w:rsidR="00A25EA5" w:rsidRPr="0050213A">
        <w:rPr>
          <w:lang w:val="fr-FR"/>
        </w:rPr>
        <w:t>intention de la Conférence des Parties siégeant en tant que réunion des Parties au Protocole de Cartagena, pour examen à sa treizième réunion</w:t>
      </w:r>
      <w:r w:rsidR="00A25EA5">
        <w:rPr>
          <w:lang w:val="fr-FR"/>
        </w:rPr>
        <w:t>;</w:t>
      </w:r>
    </w:p>
    <w:p w14:paraId="3EC5C6B6" w14:textId="77777777" w:rsidR="003340B1" w:rsidRDefault="008A3BE9" w:rsidP="003340B1">
      <w:pPr>
        <w:pStyle w:val="CBDDesicionText"/>
        <w:tabs>
          <w:tab w:val="clear" w:pos="567"/>
          <w:tab w:val="clear" w:pos="1701"/>
          <w:tab w:val="clear" w:pos="2268"/>
          <w:tab w:val="left" w:pos="630"/>
          <w:tab w:val="left" w:pos="1800"/>
        </w:tabs>
        <w:ind w:left="576" w:firstLine="0"/>
        <w:rPr>
          <w:i/>
          <w:iCs/>
          <w:lang w:val="fr-FR"/>
        </w:rPr>
      </w:pPr>
      <w:r>
        <w:rPr>
          <w:lang w:val="fr-FR"/>
        </w:rPr>
        <w:tab/>
      </w:r>
      <w:r>
        <w:rPr>
          <w:lang w:val="fr-FR"/>
        </w:rPr>
        <w:tab/>
        <w:t>1</w:t>
      </w:r>
      <w:r w:rsidR="003340B1">
        <w:rPr>
          <w:lang w:val="fr-FR"/>
        </w:rPr>
        <w:t>2</w:t>
      </w:r>
      <w:r>
        <w:rPr>
          <w:lang w:val="fr-FR"/>
        </w:rPr>
        <w:t xml:space="preserve">. </w:t>
      </w:r>
      <w:r>
        <w:rPr>
          <w:lang w:val="fr-FR"/>
        </w:rPr>
        <w:tab/>
      </w:r>
      <w:r w:rsidR="00A25EA5" w:rsidRPr="0050213A">
        <w:rPr>
          <w:i/>
          <w:iCs/>
          <w:lang w:val="fr-FR"/>
        </w:rPr>
        <w:t>En</w:t>
      </w:r>
      <w:r w:rsidR="00A25EA5">
        <w:rPr>
          <w:i/>
          <w:iCs/>
          <w:lang w:val="fr-FR"/>
        </w:rPr>
        <w:t>gage</w:t>
      </w:r>
      <w:r w:rsidR="00A25EA5" w:rsidRPr="0050213A">
        <w:rPr>
          <w:i/>
          <w:iCs/>
          <w:lang w:val="fr-FR"/>
        </w:rPr>
        <w:t xml:space="preserve"> </w:t>
      </w:r>
      <w:r w:rsidR="00A25EA5" w:rsidRPr="0050213A">
        <w:rPr>
          <w:lang w:val="fr-FR"/>
        </w:rPr>
        <w:t xml:space="preserve">les Parties qui </w:t>
      </w:r>
      <w:r w:rsidR="00A25EA5">
        <w:rPr>
          <w:lang w:val="fr-FR"/>
        </w:rPr>
        <w:t>ont du mal</w:t>
      </w:r>
      <w:r w:rsidR="00A25EA5" w:rsidRPr="0050213A">
        <w:rPr>
          <w:lang w:val="fr-FR"/>
        </w:rPr>
        <w:t xml:space="preserve"> à s</w:t>
      </w:r>
      <w:r w:rsidR="00A25EA5">
        <w:rPr>
          <w:lang w:val="fr-FR"/>
        </w:rPr>
        <w:t>’</w:t>
      </w:r>
      <w:r w:rsidR="00A25EA5" w:rsidRPr="0050213A">
        <w:rPr>
          <w:lang w:val="fr-FR"/>
        </w:rPr>
        <w:t>acquitter d</w:t>
      </w:r>
      <w:r w:rsidR="00A25EA5">
        <w:rPr>
          <w:lang w:val="fr-FR"/>
        </w:rPr>
        <w:t>’</w:t>
      </w:r>
      <w:r w:rsidR="00A25EA5" w:rsidRPr="0050213A">
        <w:rPr>
          <w:lang w:val="fr-FR"/>
        </w:rPr>
        <w:t>une ou de plusieurs obligations prévues par le Protocole de Cartagena à solliciter l</w:t>
      </w:r>
      <w:r w:rsidR="00A25EA5">
        <w:rPr>
          <w:lang w:val="fr-FR"/>
        </w:rPr>
        <w:t>’</w:t>
      </w:r>
      <w:r w:rsidR="00A25EA5" w:rsidRPr="0050213A">
        <w:rPr>
          <w:lang w:val="fr-FR"/>
        </w:rPr>
        <w:t xml:space="preserve">aide du Comité chargé du respect des obligations </w:t>
      </w:r>
      <w:r w:rsidR="00A25EA5">
        <w:rPr>
          <w:lang w:val="fr-FR"/>
        </w:rPr>
        <w:t xml:space="preserve">au titre du </w:t>
      </w:r>
      <w:r w:rsidR="00A25EA5" w:rsidRPr="0050213A">
        <w:rPr>
          <w:lang w:val="fr-FR"/>
        </w:rPr>
        <w:t xml:space="preserve">Protocole ou du </w:t>
      </w:r>
      <w:r w:rsidR="00A25EA5">
        <w:rPr>
          <w:lang w:val="fr-FR"/>
        </w:rPr>
        <w:t>secrétariat</w:t>
      </w:r>
      <w:r w:rsidR="00A25EA5" w:rsidRPr="0050213A">
        <w:rPr>
          <w:lang w:val="fr-FR"/>
        </w:rPr>
        <w:t xml:space="preserve"> de la Convention sur la diversité biologique</w:t>
      </w:r>
      <w:r w:rsidR="00A25EA5" w:rsidRPr="0050213A">
        <w:rPr>
          <w:rStyle w:val="Appelnotedebasdep"/>
          <w:lang w:val="fr-FR"/>
        </w:rPr>
        <w:footnoteReference w:id="4"/>
      </w:r>
      <w:r w:rsidR="00A25EA5" w:rsidRPr="0050213A">
        <w:rPr>
          <w:lang w:val="fr-FR"/>
        </w:rPr>
        <w:t>.</w:t>
      </w:r>
      <w:r w:rsidR="00A25EA5" w:rsidRPr="0050213A">
        <w:rPr>
          <w:i/>
          <w:iCs/>
          <w:lang w:val="fr-FR"/>
        </w:rPr>
        <w:t xml:space="preserve"> </w:t>
      </w:r>
    </w:p>
    <w:p w14:paraId="73EF2082" w14:textId="77777777" w:rsidR="003340B1" w:rsidRDefault="003340B1" w:rsidP="003340B1">
      <w:pPr>
        <w:pStyle w:val="CBDDesicionText"/>
        <w:tabs>
          <w:tab w:val="clear" w:pos="567"/>
          <w:tab w:val="clear" w:pos="1701"/>
          <w:tab w:val="clear" w:pos="2268"/>
          <w:tab w:val="left" w:pos="630"/>
          <w:tab w:val="left" w:pos="1800"/>
        </w:tabs>
        <w:ind w:left="576" w:firstLine="0"/>
        <w:rPr>
          <w:i/>
          <w:iCs/>
          <w:lang w:val="fr-FR"/>
        </w:rPr>
      </w:pPr>
    </w:p>
    <w:p w14:paraId="4E687CBF" w14:textId="59C77089" w:rsidR="00A111D1" w:rsidRPr="003340B1" w:rsidRDefault="003340B1" w:rsidP="003340B1">
      <w:pPr>
        <w:pStyle w:val="CBDDesicionText"/>
        <w:tabs>
          <w:tab w:val="clear" w:pos="567"/>
          <w:tab w:val="clear" w:pos="1701"/>
          <w:tab w:val="clear" w:pos="2268"/>
          <w:tab w:val="left" w:pos="630"/>
          <w:tab w:val="left" w:pos="1800"/>
        </w:tabs>
        <w:ind w:left="576" w:firstLine="0"/>
        <w:rPr>
          <w:i/>
          <w:iCs/>
          <w:lang w:val="fr-FR"/>
        </w:rPr>
      </w:pPr>
      <w:r>
        <w:rPr>
          <w:i/>
          <w:iCs/>
          <w:lang w:val="fr-FR"/>
        </w:rPr>
        <w:tab/>
      </w:r>
      <w:r>
        <w:rPr>
          <w:i/>
          <w:iCs/>
          <w:lang w:val="fr-FR"/>
        </w:rPr>
        <w:tab/>
      </w:r>
      <w:r>
        <w:rPr>
          <w:i/>
          <w:iCs/>
          <w:lang w:val="fr-FR"/>
        </w:rPr>
        <w:tab/>
      </w:r>
      <w:r>
        <w:rPr>
          <w:i/>
          <w:iCs/>
          <w:lang w:val="fr-FR"/>
        </w:rPr>
        <w:tab/>
      </w:r>
      <w:r>
        <w:rPr>
          <w:i/>
          <w:iCs/>
          <w:lang w:val="fr-FR"/>
        </w:rPr>
        <w:tab/>
      </w:r>
      <w:r>
        <w:rPr>
          <w:i/>
          <w:iCs/>
          <w:lang w:val="fr-FR"/>
        </w:rPr>
        <w:tab/>
      </w:r>
      <w:r>
        <w:rPr>
          <w:i/>
          <w:iCs/>
          <w:lang w:val="fr-FR"/>
        </w:rPr>
        <w:tab/>
        <w:t>__</w:t>
      </w:r>
      <w:r w:rsidR="00A111D1" w:rsidRPr="003F1A75">
        <w:t>______</w:t>
      </w:r>
    </w:p>
    <w:sectPr w:rsidR="00A111D1" w:rsidRPr="003340B1" w:rsidSect="00C72AAE">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4E71F" w14:textId="77777777" w:rsidR="004F6A57" w:rsidRPr="003F1A75" w:rsidRDefault="004F6A57" w:rsidP="00CF1848">
      <w:r w:rsidRPr="003F1A75">
        <w:separator/>
      </w:r>
    </w:p>
  </w:endnote>
  <w:endnote w:type="continuationSeparator" w:id="0">
    <w:p w14:paraId="10FEEB4C" w14:textId="77777777" w:rsidR="004F6A57" w:rsidRPr="003F1A75" w:rsidRDefault="004F6A5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AE7E08" w:rsidRDefault="00D75CA6" w:rsidP="00D75CA6">
            <w:pPr>
              <w:pStyle w:val="Pieddepage"/>
              <w:jc w:val="left"/>
            </w:pPr>
            <w:r w:rsidRPr="008A3BE9">
              <w:rPr>
                <w:szCs w:val="20"/>
              </w:rPr>
              <w:fldChar w:fldCharType="begin"/>
            </w:r>
            <w:r w:rsidRPr="008A3BE9">
              <w:rPr>
                <w:szCs w:val="20"/>
              </w:rPr>
              <w:instrText xml:space="preserve"> PAGE </w:instrText>
            </w:r>
            <w:r w:rsidRPr="008A3BE9">
              <w:rPr>
                <w:szCs w:val="20"/>
              </w:rPr>
              <w:fldChar w:fldCharType="separate"/>
            </w:r>
            <w:r w:rsidRPr="008A3BE9">
              <w:rPr>
                <w:noProof/>
                <w:szCs w:val="20"/>
              </w:rPr>
              <w:t>2</w:t>
            </w:r>
            <w:r w:rsidRPr="008A3BE9">
              <w:rPr>
                <w:szCs w:val="20"/>
              </w:rPr>
              <w:fldChar w:fldCharType="end"/>
            </w:r>
            <w:r w:rsidRPr="00AE7E08">
              <w:rPr>
                <w:szCs w:val="20"/>
              </w:rPr>
              <w:t>/</w:t>
            </w:r>
            <w:r w:rsidRPr="008A3BE9">
              <w:rPr>
                <w:szCs w:val="20"/>
              </w:rPr>
              <w:fldChar w:fldCharType="begin"/>
            </w:r>
            <w:r w:rsidRPr="008A3BE9">
              <w:rPr>
                <w:szCs w:val="20"/>
              </w:rPr>
              <w:instrText xml:space="preserve"> NUMPAGES  </w:instrText>
            </w:r>
            <w:r w:rsidRPr="008A3BE9">
              <w:rPr>
                <w:szCs w:val="20"/>
              </w:rPr>
              <w:fldChar w:fldCharType="separate"/>
            </w:r>
            <w:r w:rsidRPr="008A3BE9">
              <w:rPr>
                <w:noProof/>
                <w:szCs w:val="20"/>
              </w:rPr>
              <w:t>2</w:t>
            </w:r>
            <w:r w:rsidRPr="008A3BE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D75CA6">
        <w:pPr>
          <w:pStyle w:val="Pieddepage"/>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40652" w14:textId="77777777" w:rsidR="004F6A57" w:rsidRPr="003F1A75" w:rsidRDefault="004F6A57" w:rsidP="00CF1848">
      <w:r w:rsidRPr="003F1A75">
        <w:separator/>
      </w:r>
    </w:p>
  </w:footnote>
  <w:footnote w:type="continuationSeparator" w:id="0">
    <w:p w14:paraId="3E236DB4" w14:textId="77777777" w:rsidR="004F6A57" w:rsidRPr="003F1A75" w:rsidRDefault="004F6A57" w:rsidP="00CF1848">
      <w:r w:rsidRPr="003F1A75">
        <w:continuationSeparator/>
      </w:r>
    </w:p>
  </w:footnote>
  <w:footnote w:id="1">
    <w:p w14:paraId="7301FBE6" w14:textId="77777777" w:rsidR="00A25EA5" w:rsidRPr="000A5D3A" w:rsidRDefault="00A25EA5" w:rsidP="00A25EA5">
      <w:pPr>
        <w:pStyle w:val="Notedebasdepage"/>
        <w:rPr>
          <w:lang w:val="fr-FR"/>
        </w:rPr>
      </w:pPr>
      <w:r w:rsidRPr="000A5D3A">
        <w:rPr>
          <w:rStyle w:val="Appelnotedebasdep"/>
          <w:lang w:val="fr-FR"/>
        </w:rPr>
        <w:footnoteRef/>
      </w:r>
      <w:r w:rsidRPr="000A5D3A">
        <w:rPr>
          <w:lang w:val="fr-FR"/>
        </w:rPr>
        <w:t xml:space="preserve"> Nations Unies, </w:t>
      </w:r>
      <w:r w:rsidRPr="000A5D3A">
        <w:rPr>
          <w:i/>
          <w:iCs/>
          <w:lang w:val="fr-FR"/>
        </w:rPr>
        <w:t>Recueil des Traités</w:t>
      </w:r>
      <w:r w:rsidRPr="000A5D3A">
        <w:rPr>
          <w:lang w:val="fr-FR"/>
        </w:rPr>
        <w:t>, vol. 2226, n</w:t>
      </w:r>
      <w:r w:rsidRPr="000A5D3A">
        <w:rPr>
          <w:vertAlign w:val="superscript"/>
          <w:lang w:val="fr-FR"/>
        </w:rPr>
        <w:t>o</w:t>
      </w:r>
      <w:r w:rsidRPr="000A5D3A">
        <w:rPr>
          <w:lang w:val="fr-FR"/>
        </w:rPr>
        <w:t> 30619.</w:t>
      </w:r>
    </w:p>
  </w:footnote>
  <w:footnote w:id="2">
    <w:p w14:paraId="2E299932" w14:textId="77777777" w:rsidR="00A25EA5" w:rsidRPr="000A5D3A" w:rsidRDefault="00A25EA5" w:rsidP="00A25EA5">
      <w:pPr>
        <w:pStyle w:val="Notedebasdepage"/>
        <w:rPr>
          <w:lang w:val="fr-FR"/>
        </w:rPr>
      </w:pPr>
      <w:r w:rsidRPr="000A5D3A">
        <w:rPr>
          <w:rStyle w:val="Appelnotedebasdep"/>
          <w:lang w:val="fr-FR"/>
        </w:rPr>
        <w:footnoteRef/>
      </w:r>
      <w:r w:rsidRPr="000A5D3A">
        <w:rPr>
          <w:lang w:val="fr-FR"/>
        </w:rPr>
        <w:t xml:space="preserve"> Décision </w:t>
      </w:r>
      <w:hyperlink r:id="rId1" w:history="1">
        <w:r w:rsidRPr="000A5D3A">
          <w:rPr>
            <w:rStyle w:val="Lienhypertexte"/>
            <w:lang w:val="fr-FR"/>
          </w:rPr>
          <w:t>BS-I/3</w:t>
        </w:r>
      </w:hyperlink>
      <w:r w:rsidRPr="000A5D3A">
        <w:rPr>
          <w:lang w:val="fr-FR"/>
        </w:rPr>
        <w:t>, annexe.</w:t>
      </w:r>
    </w:p>
  </w:footnote>
  <w:footnote w:id="3">
    <w:p w14:paraId="0CE6E98F" w14:textId="77777777" w:rsidR="00A25EA5" w:rsidRPr="000A5D3A" w:rsidRDefault="00A25EA5" w:rsidP="00A25EA5">
      <w:pPr>
        <w:pStyle w:val="Notedebasdepage"/>
        <w:rPr>
          <w:lang w:val="fr-FR"/>
        </w:rPr>
      </w:pPr>
      <w:r w:rsidRPr="000A5D3A">
        <w:rPr>
          <w:rStyle w:val="Appelnotedebasdep"/>
          <w:lang w:val="fr-FR"/>
        </w:rPr>
        <w:footnoteRef/>
      </w:r>
      <w:r w:rsidRPr="000A5D3A">
        <w:rPr>
          <w:lang w:val="fr-FR"/>
        </w:rPr>
        <w:t xml:space="preserve"> Décision</w:t>
      </w:r>
      <w:hyperlink r:id="rId2" w:history="1">
        <w:r w:rsidRPr="000A5D3A">
          <w:rPr>
            <w:rStyle w:val="Lienhypertexte"/>
            <w:lang w:val="fr-FR"/>
          </w:rPr>
          <w:t xml:space="preserve"> 15/4</w:t>
        </w:r>
      </w:hyperlink>
      <w:r w:rsidRPr="000A5D3A">
        <w:rPr>
          <w:lang w:val="fr-FR"/>
        </w:rPr>
        <w:t>, annexe.</w:t>
      </w:r>
    </w:p>
  </w:footnote>
  <w:footnote w:id="4">
    <w:p w14:paraId="119AD6FD" w14:textId="77777777" w:rsidR="00A25EA5" w:rsidRPr="000A5D3A" w:rsidRDefault="00A25EA5" w:rsidP="00A25EA5">
      <w:pPr>
        <w:pStyle w:val="Notedebasdepage"/>
        <w:rPr>
          <w:lang w:val="fr-FR"/>
        </w:rPr>
      </w:pPr>
      <w:r w:rsidRPr="000A5D3A">
        <w:rPr>
          <w:rStyle w:val="Appelnotedebasdep"/>
          <w:lang w:val="fr-FR"/>
        </w:rPr>
        <w:footnoteRef/>
      </w:r>
      <w:r w:rsidRPr="000A5D3A">
        <w:rPr>
          <w:lang w:val="fr-FR"/>
        </w:rPr>
        <w:t xml:space="preserve"> Nations Unies, </w:t>
      </w:r>
      <w:r w:rsidRPr="000A5D3A">
        <w:rPr>
          <w:i/>
          <w:iCs/>
          <w:lang w:val="fr-FR"/>
        </w:rPr>
        <w:t>Recueil des Traités</w:t>
      </w:r>
      <w:r w:rsidRPr="000A5D3A">
        <w:rPr>
          <w:lang w:val="fr-FR"/>
        </w:rPr>
        <w:t>, vol. 1760, n</w:t>
      </w:r>
      <w:r w:rsidRPr="000A5D3A">
        <w:rPr>
          <w:vertAlign w:val="superscript"/>
          <w:lang w:val="fr-FR"/>
        </w:rPr>
        <w:t>o</w:t>
      </w:r>
      <w:r w:rsidRPr="000A5D3A">
        <w:rPr>
          <w:lang w:val="fr-FR"/>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2DFC3FF0" w:rsidR="00534681" w:rsidRPr="003F1A75" w:rsidRDefault="00AE7E08" w:rsidP="007C4951">
        <w:pPr>
          <w:pStyle w:val="En-tte"/>
          <w:spacing w:after="240"/>
          <w:rPr>
            <w:szCs w:val="20"/>
          </w:rPr>
        </w:pPr>
        <w:r>
          <w:rPr>
            <w:szCs w:val="20"/>
          </w:rPr>
          <w:t>CBD/CP/MOP/12/</w:t>
        </w:r>
        <w:r w:rsidR="000D7BB2">
          <w:rPr>
            <w:szCs w:val="20"/>
          </w:rPr>
          <w:t>L</w:t>
        </w:r>
        <w:r>
          <w:rPr>
            <w:szCs w:val="20"/>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40785773" w:rsidR="009505C9" w:rsidRPr="003F1A75" w:rsidRDefault="000D7BB2" w:rsidP="007C4951">
        <w:pPr>
          <w:pStyle w:val="En-tte"/>
          <w:spacing w:after="240"/>
          <w:jc w:val="right"/>
        </w:pPr>
        <w:r>
          <w:t>CBD/CP/MOP/12/L.2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230E6"/>
    <w:rsid w:val="0006641A"/>
    <w:rsid w:val="0007171B"/>
    <w:rsid w:val="00084958"/>
    <w:rsid w:val="000B0E05"/>
    <w:rsid w:val="000B73B1"/>
    <w:rsid w:val="000D0F68"/>
    <w:rsid w:val="000D4A4B"/>
    <w:rsid w:val="000D7BB2"/>
    <w:rsid w:val="000E28FE"/>
    <w:rsid w:val="000E673A"/>
    <w:rsid w:val="000E7ECB"/>
    <w:rsid w:val="000F0B6A"/>
    <w:rsid w:val="000F6945"/>
    <w:rsid w:val="000F74F5"/>
    <w:rsid w:val="000F78FC"/>
    <w:rsid w:val="0010204C"/>
    <w:rsid w:val="001031DF"/>
    <w:rsid w:val="00105372"/>
    <w:rsid w:val="001054A6"/>
    <w:rsid w:val="001071DB"/>
    <w:rsid w:val="001078A1"/>
    <w:rsid w:val="00124FAF"/>
    <w:rsid w:val="00130D0E"/>
    <w:rsid w:val="001312AD"/>
    <w:rsid w:val="00131E7A"/>
    <w:rsid w:val="00134846"/>
    <w:rsid w:val="001643E3"/>
    <w:rsid w:val="00172AF6"/>
    <w:rsid w:val="00176CEE"/>
    <w:rsid w:val="001841B1"/>
    <w:rsid w:val="00186DD8"/>
    <w:rsid w:val="001A07D6"/>
    <w:rsid w:val="001A35EC"/>
    <w:rsid w:val="001A5872"/>
    <w:rsid w:val="001B13FE"/>
    <w:rsid w:val="001B4FF0"/>
    <w:rsid w:val="001C5AC2"/>
    <w:rsid w:val="001C6A27"/>
    <w:rsid w:val="001D635F"/>
    <w:rsid w:val="001E530B"/>
    <w:rsid w:val="001E7A82"/>
    <w:rsid w:val="00216CAB"/>
    <w:rsid w:val="00224945"/>
    <w:rsid w:val="00227D0F"/>
    <w:rsid w:val="0023080C"/>
    <w:rsid w:val="0024421C"/>
    <w:rsid w:val="00254EB5"/>
    <w:rsid w:val="00266D42"/>
    <w:rsid w:val="002672BB"/>
    <w:rsid w:val="002814B4"/>
    <w:rsid w:val="002A222A"/>
    <w:rsid w:val="002D2BF2"/>
    <w:rsid w:val="002F0021"/>
    <w:rsid w:val="002F6A8A"/>
    <w:rsid w:val="003008FE"/>
    <w:rsid w:val="0030169D"/>
    <w:rsid w:val="003060EB"/>
    <w:rsid w:val="003100B0"/>
    <w:rsid w:val="003153EB"/>
    <w:rsid w:val="0032136E"/>
    <w:rsid w:val="00321985"/>
    <w:rsid w:val="003268DD"/>
    <w:rsid w:val="003340B1"/>
    <w:rsid w:val="00343E64"/>
    <w:rsid w:val="00351205"/>
    <w:rsid w:val="00372F74"/>
    <w:rsid w:val="003932C4"/>
    <w:rsid w:val="003E7065"/>
    <w:rsid w:val="003E7B38"/>
    <w:rsid w:val="003F1A75"/>
    <w:rsid w:val="003F7224"/>
    <w:rsid w:val="00413774"/>
    <w:rsid w:val="00427D21"/>
    <w:rsid w:val="00447F4A"/>
    <w:rsid w:val="00453073"/>
    <w:rsid w:val="00455A4A"/>
    <w:rsid w:val="00456F67"/>
    <w:rsid w:val="004644C2"/>
    <w:rsid w:val="00467F9C"/>
    <w:rsid w:val="0049428C"/>
    <w:rsid w:val="004A6697"/>
    <w:rsid w:val="004F5A0C"/>
    <w:rsid w:val="004F6A57"/>
    <w:rsid w:val="00504017"/>
    <w:rsid w:val="0051006C"/>
    <w:rsid w:val="0053270B"/>
    <w:rsid w:val="00534681"/>
    <w:rsid w:val="00535DFA"/>
    <w:rsid w:val="00543259"/>
    <w:rsid w:val="0056068E"/>
    <w:rsid w:val="00563442"/>
    <w:rsid w:val="0056348E"/>
    <w:rsid w:val="00565B42"/>
    <w:rsid w:val="005B35E2"/>
    <w:rsid w:val="005B5BFE"/>
    <w:rsid w:val="005C4CE6"/>
    <w:rsid w:val="006107D7"/>
    <w:rsid w:val="006122BA"/>
    <w:rsid w:val="00617EEE"/>
    <w:rsid w:val="006349E9"/>
    <w:rsid w:val="0064174C"/>
    <w:rsid w:val="006478BF"/>
    <w:rsid w:val="00661585"/>
    <w:rsid w:val="0066589E"/>
    <w:rsid w:val="00665DA0"/>
    <w:rsid w:val="00670E6A"/>
    <w:rsid w:val="00682D3C"/>
    <w:rsid w:val="006915E1"/>
    <w:rsid w:val="00693483"/>
    <w:rsid w:val="006A73C1"/>
    <w:rsid w:val="006B2290"/>
    <w:rsid w:val="006D1B33"/>
    <w:rsid w:val="006E70F4"/>
    <w:rsid w:val="00712BA8"/>
    <w:rsid w:val="007163C9"/>
    <w:rsid w:val="00717D88"/>
    <w:rsid w:val="00720DC3"/>
    <w:rsid w:val="00726A43"/>
    <w:rsid w:val="00726DEC"/>
    <w:rsid w:val="00732DB4"/>
    <w:rsid w:val="00747715"/>
    <w:rsid w:val="00782877"/>
    <w:rsid w:val="00786056"/>
    <w:rsid w:val="007942D3"/>
    <w:rsid w:val="007A76DB"/>
    <w:rsid w:val="007B2099"/>
    <w:rsid w:val="007B671C"/>
    <w:rsid w:val="007B6C09"/>
    <w:rsid w:val="007B7741"/>
    <w:rsid w:val="007C4951"/>
    <w:rsid w:val="007E09DA"/>
    <w:rsid w:val="007E0F8A"/>
    <w:rsid w:val="007E15AE"/>
    <w:rsid w:val="007E28E5"/>
    <w:rsid w:val="007F718D"/>
    <w:rsid w:val="00801FAD"/>
    <w:rsid w:val="00803714"/>
    <w:rsid w:val="00816BF9"/>
    <w:rsid w:val="008178B6"/>
    <w:rsid w:val="008658C5"/>
    <w:rsid w:val="00865B74"/>
    <w:rsid w:val="00866063"/>
    <w:rsid w:val="0087479F"/>
    <w:rsid w:val="008974F0"/>
    <w:rsid w:val="008A1499"/>
    <w:rsid w:val="008A3BE9"/>
    <w:rsid w:val="008A6CCC"/>
    <w:rsid w:val="008B012A"/>
    <w:rsid w:val="008D41D3"/>
    <w:rsid w:val="008E21EC"/>
    <w:rsid w:val="009038A3"/>
    <w:rsid w:val="00906E17"/>
    <w:rsid w:val="00913699"/>
    <w:rsid w:val="0091409D"/>
    <w:rsid w:val="0091411F"/>
    <w:rsid w:val="00930BA1"/>
    <w:rsid w:val="0093169E"/>
    <w:rsid w:val="00931A19"/>
    <w:rsid w:val="009505C9"/>
    <w:rsid w:val="00950752"/>
    <w:rsid w:val="00966424"/>
    <w:rsid w:val="00974C69"/>
    <w:rsid w:val="00975047"/>
    <w:rsid w:val="00995C1D"/>
    <w:rsid w:val="009A700F"/>
    <w:rsid w:val="009A7C23"/>
    <w:rsid w:val="009C2DE6"/>
    <w:rsid w:val="009C7D09"/>
    <w:rsid w:val="009E578F"/>
    <w:rsid w:val="00A111D1"/>
    <w:rsid w:val="00A134C8"/>
    <w:rsid w:val="00A2162B"/>
    <w:rsid w:val="00A25EA5"/>
    <w:rsid w:val="00A60DCA"/>
    <w:rsid w:val="00AA6F92"/>
    <w:rsid w:val="00AB01A6"/>
    <w:rsid w:val="00AB2B6A"/>
    <w:rsid w:val="00AB6934"/>
    <w:rsid w:val="00AC4873"/>
    <w:rsid w:val="00AD38EF"/>
    <w:rsid w:val="00AE1597"/>
    <w:rsid w:val="00AE7E08"/>
    <w:rsid w:val="00AF42DE"/>
    <w:rsid w:val="00B0042E"/>
    <w:rsid w:val="00B23080"/>
    <w:rsid w:val="00B25EF1"/>
    <w:rsid w:val="00B3369F"/>
    <w:rsid w:val="00B337BC"/>
    <w:rsid w:val="00B420E9"/>
    <w:rsid w:val="00B42A00"/>
    <w:rsid w:val="00B51FC6"/>
    <w:rsid w:val="00B801BC"/>
    <w:rsid w:val="00B94E6C"/>
    <w:rsid w:val="00BB4606"/>
    <w:rsid w:val="00BD6E92"/>
    <w:rsid w:val="00BE4762"/>
    <w:rsid w:val="00C14DCD"/>
    <w:rsid w:val="00C17928"/>
    <w:rsid w:val="00C23D2F"/>
    <w:rsid w:val="00C443BD"/>
    <w:rsid w:val="00C451C5"/>
    <w:rsid w:val="00C470E0"/>
    <w:rsid w:val="00C71E89"/>
    <w:rsid w:val="00C72AAE"/>
    <w:rsid w:val="00C77F7F"/>
    <w:rsid w:val="00C9161D"/>
    <w:rsid w:val="00C96B12"/>
    <w:rsid w:val="00CA0C1D"/>
    <w:rsid w:val="00CB2178"/>
    <w:rsid w:val="00CB2537"/>
    <w:rsid w:val="00CD19FD"/>
    <w:rsid w:val="00CD5E61"/>
    <w:rsid w:val="00CE6A3F"/>
    <w:rsid w:val="00CF1848"/>
    <w:rsid w:val="00D12044"/>
    <w:rsid w:val="00D12288"/>
    <w:rsid w:val="00D170D9"/>
    <w:rsid w:val="00D33EFC"/>
    <w:rsid w:val="00D40DBC"/>
    <w:rsid w:val="00D469A2"/>
    <w:rsid w:val="00D5590E"/>
    <w:rsid w:val="00D61C85"/>
    <w:rsid w:val="00D75CA6"/>
    <w:rsid w:val="00D76A18"/>
    <w:rsid w:val="00D80849"/>
    <w:rsid w:val="00D81CC8"/>
    <w:rsid w:val="00D82E8F"/>
    <w:rsid w:val="00D83830"/>
    <w:rsid w:val="00D95DE8"/>
    <w:rsid w:val="00DA2343"/>
    <w:rsid w:val="00DB5E0F"/>
    <w:rsid w:val="00DD118C"/>
    <w:rsid w:val="00DD1C1D"/>
    <w:rsid w:val="00DE765C"/>
    <w:rsid w:val="00E3730D"/>
    <w:rsid w:val="00E56C3B"/>
    <w:rsid w:val="00E56DCC"/>
    <w:rsid w:val="00E66235"/>
    <w:rsid w:val="00E83C24"/>
    <w:rsid w:val="00E91ECC"/>
    <w:rsid w:val="00E9318D"/>
    <w:rsid w:val="00E93F3E"/>
    <w:rsid w:val="00E957B3"/>
    <w:rsid w:val="00EA2187"/>
    <w:rsid w:val="00EC3329"/>
    <w:rsid w:val="00ED04AD"/>
    <w:rsid w:val="00ED50B1"/>
    <w:rsid w:val="00EE577F"/>
    <w:rsid w:val="00EE72B3"/>
    <w:rsid w:val="00EF3D08"/>
    <w:rsid w:val="00EF676A"/>
    <w:rsid w:val="00F041E5"/>
    <w:rsid w:val="00F063C2"/>
    <w:rsid w:val="00F2462F"/>
    <w:rsid w:val="00F53193"/>
    <w:rsid w:val="00F5357E"/>
    <w:rsid w:val="00F61780"/>
    <w:rsid w:val="00F6586C"/>
    <w:rsid w:val="00F82257"/>
    <w:rsid w:val="00F9038B"/>
    <w:rsid w:val="00F91EA7"/>
    <w:rsid w:val="00F94774"/>
    <w:rsid w:val="00FA663B"/>
    <w:rsid w:val="00FB04DD"/>
    <w:rsid w:val="00FC53DB"/>
    <w:rsid w:val="00FF339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BA8233CB-4D16-4987-9C29-41FAFA5B8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basedOn w:val="Policepardfaut"/>
    <w:link w:val="BVIfnrChar"/>
    <w:uiPriority w:val="99"/>
    <w:unhideWhenUsed/>
    <w:qFormat/>
    <w:rsid w:val="003F1A75"/>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Normal"/>
    <w:qFormat/>
    <w:rsid w:val="00A25EA5"/>
    <w:pPr>
      <w:keepNext/>
      <w:keepLines/>
      <w:tabs>
        <w:tab w:val="left" w:pos="2835"/>
        <w:tab w:val="left" w:pos="3402"/>
      </w:tabs>
      <w:spacing w:before="240" w:after="240"/>
      <w:ind w:left="567"/>
      <w:jc w:val="left"/>
      <w:outlineLvl w:val="1"/>
    </w:pPr>
    <w:rPr>
      <w:b/>
      <w:sz w:val="24"/>
    </w:rPr>
  </w:style>
  <w:style w:type="character" w:customStyle="1" w:styleId="Titre10">
    <w:name w:val="Titre1"/>
    <w:basedOn w:val="Policepardfaut"/>
    <w:rsid w:val="008A3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bch.cbd.int/protocol/decisions?decisionID=82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CARONE\Download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B65EEF" w:rsidRDefault="00E67E92">
          <w:pPr>
            <w:pStyle w:val="23832C2DC0C54EDEB535C8533C124D97"/>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D2F12"/>
    <w:rsid w:val="00130D0E"/>
    <w:rsid w:val="001F599A"/>
    <w:rsid w:val="00254EB5"/>
    <w:rsid w:val="003268DD"/>
    <w:rsid w:val="00380F45"/>
    <w:rsid w:val="00394D7D"/>
    <w:rsid w:val="00482F7A"/>
    <w:rsid w:val="005426C6"/>
    <w:rsid w:val="00682D3C"/>
    <w:rsid w:val="00694012"/>
    <w:rsid w:val="00720DC3"/>
    <w:rsid w:val="007E28E5"/>
    <w:rsid w:val="008A6CCC"/>
    <w:rsid w:val="009B5918"/>
    <w:rsid w:val="00B65EEF"/>
    <w:rsid w:val="00CB2178"/>
    <w:rsid w:val="00D86BE9"/>
    <w:rsid w:val="00DA2343"/>
    <w:rsid w:val="00DD7AFF"/>
    <w:rsid w:val="00E53401"/>
    <w:rsid w:val="00E67E92"/>
    <w:rsid w:val="00EC1CA6"/>
    <w:rsid w:val="00EF3D08"/>
    <w:rsid w:val="00F234CB"/>
    <w:rsid w:val="00F91EA7"/>
    <w:rsid w:val="00FB79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3F0AD26E-78E7-4A90-9E3C-A1534097B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2</TotalTime>
  <Pages>2</Pages>
  <Words>663</Words>
  <Characters>3651</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Respect des obligations</vt:lpstr>
      <vt:lpstr>Compliance</vt:lpstr>
    </vt:vector>
  </TitlesOfParts>
  <Company>SCBD</Company>
  <LinksUpToDate>false</LinksUpToDate>
  <CharactersWithSpaces>4306</CharactersWithSpaces>
  <SharedDoc>false</SharedDoc>
  <HLinks>
    <vt:vector size="18" baseType="variant">
      <vt:variant>
        <vt:i4>7405681</vt:i4>
      </vt:variant>
      <vt:variant>
        <vt:i4>0</vt:i4>
      </vt:variant>
      <vt:variant>
        <vt:i4>0</vt:i4>
      </vt:variant>
      <vt:variant>
        <vt:i4>5</vt:i4>
      </vt:variant>
      <vt:variant>
        <vt:lpwstr>https://www.cbd.int/decisions/mop/?m=cp-mop-11</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7929915</vt:i4>
      </vt:variant>
      <vt:variant>
        <vt:i4>0</vt:i4>
      </vt:variant>
      <vt:variant>
        <vt:i4>0</vt:i4>
      </vt:variant>
      <vt:variant>
        <vt:i4>5</vt:i4>
      </vt:variant>
      <vt:variant>
        <vt:lpwstr>https://bch.cbd.int/protocol/decisions?decisionID=8284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Respect des obligations</dc:title>
  <dc:subject>CBD/CP/MOP/12/L.2</dc:subject>
  <dc:creator>Veronique Lefebvre</dc:creator>
  <cp:keywords>Convention on Biological Diversity</cp:keywords>
  <cp:lastModifiedBy>Hélène Fabre</cp:lastModifiedBy>
  <cp:revision>3</cp:revision>
  <cp:lastPrinted>2020-01-22T04:56:00Z</cp:lastPrinted>
  <dcterms:created xsi:type="dcterms:W3CDTF">2026-10-22T12:33:00Z</dcterms:created>
  <dcterms:modified xsi:type="dcterms:W3CDTF">2026-10-22T12:44:00Z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